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8767D" w14:textId="29E41484" w:rsidR="0063101D" w:rsidRDefault="0063101D" w:rsidP="00A11978">
      <w:pPr>
        <w:spacing w:after="0" w:line="240" w:lineRule="auto"/>
        <w:jc w:val="both"/>
        <w:rPr>
          <w:rFonts w:ascii="Arial" w:hAnsi="Arial" w:cs="Arial"/>
          <w:b/>
          <w:bCs/>
        </w:rPr>
      </w:pPr>
      <w:r w:rsidRPr="006F1ABF">
        <w:rPr>
          <w:rFonts w:ascii="Arial" w:hAnsi="Arial" w:cs="Arial"/>
          <w:b/>
        </w:rPr>
        <w:t>CLÁUSULA COMPROMISORIA</w:t>
      </w:r>
      <w:r w:rsidR="00744F48" w:rsidRPr="006F1ABF">
        <w:rPr>
          <w:rFonts w:ascii="Arial" w:hAnsi="Arial" w:cs="Arial"/>
          <w:b/>
        </w:rPr>
        <w:t xml:space="preserve"> </w:t>
      </w:r>
      <w:r w:rsidR="004A2D05">
        <w:rPr>
          <w:rFonts w:ascii="Arial" w:hAnsi="Arial" w:cs="Arial"/>
          <w:b/>
        </w:rPr>
        <w:t>-</w:t>
      </w:r>
      <w:r w:rsidR="00744F48" w:rsidRPr="006F1ABF">
        <w:rPr>
          <w:rFonts w:ascii="Arial" w:hAnsi="Arial" w:cs="Arial"/>
        </w:rPr>
        <w:t xml:space="preserve"> </w:t>
      </w:r>
      <w:r w:rsidR="00744F48" w:rsidRPr="006F1ABF">
        <w:rPr>
          <w:rFonts w:ascii="Arial" w:hAnsi="Arial" w:cs="Arial"/>
          <w:b/>
          <w:bCs/>
        </w:rPr>
        <w:t xml:space="preserve">Competencia del juez </w:t>
      </w:r>
      <w:r w:rsidR="00C46615" w:rsidRPr="006F1ABF">
        <w:rPr>
          <w:rFonts w:ascii="Arial" w:hAnsi="Arial" w:cs="Arial"/>
          <w:b/>
          <w:bCs/>
        </w:rPr>
        <w:t>-</w:t>
      </w:r>
      <w:r w:rsidR="00744F48" w:rsidRPr="006F1ABF">
        <w:rPr>
          <w:rFonts w:ascii="Arial" w:hAnsi="Arial" w:cs="Arial"/>
          <w:b/>
          <w:bCs/>
        </w:rPr>
        <w:t xml:space="preserve"> </w:t>
      </w:r>
      <w:r w:rsidRPr="006F1ABF">
        <w:rPr>
          <w:rFonts w:ascii="Arial" w:hAnsi="Arial" w:cs="Arial"/>
          <w:b/>
          <w:bCs/>
        </w:rPr>
        <w:t xml:space="preserve">Renuncia tácita </w:t>
      </w:r>
      <w:r w:rsidR="00C46615" w:rsidRPr="006F1ABF">
        <w:rPr>
          <w:rFonts w:ascii="Arial" w:hAnsi="Arial" w:cs="Arial"/>
          <w:b/>
          <w:bCs/>
        </w:rPr>
        <w:t>-</w:t>
      </w:r>
      <w:r w:rsidRPr="006F1ABF">
        <w:rPr>
          <w:rFonts w:ascii="Arial" w:hAnsi="Arial" w:cs="Arial"/>
          <w:b/>
          <w:bCs/>
        </w:rPr>
        <w:t xml:space="preserve"> </w:t>
      </w:r>
      <w:r w:rsidR="00996C78" w:rsidRPr="006F1ABF">
        <w:rPr>
          <w:rFonts w:ascii="Arial" w:hAnsi="Arial" w:cs="Arial"/>
          <w:b/>
          <w:bCs/>
        </w:rPr>
        <w:t>Reiteración jurisprudencial</w:t>
      </w:r>
    </w:p>
    <w:p w14:paraId="2DF3C619" w14:textId="77777777" w:rsidR="00A11978" w:rsidRPr="006F1ABF" w:rsidRDefault="00A11978" w:rsidP="00A11978">
      <w:pPr>
        <w:spacing w:after="0" w:line="240" w:lineRule="auto"/>
        <w:jc w:val="both"/>
        <w:rPr>
          <w:rFonts w:ascii="Arial" w:hAnsi="Arial" w:cs="Arial"/>
          <w:b/>
          <w:bCs/>
        </w:rPr>
      </w:pPr>
    </w:p>
    <w:p w14:paraId="13C65342" w14:textId="7C03851F" w:rsidR="0063101D" w:rsidRDefault="0063101D" w:rsidP="00A11978">
      <w:pPr>
        <w:pStyle w:val="Prrafodelista"/>
        <w:spacing w:after="0" w:line="240" w:lineRule="auto"/>
        <w:ind w:left="0"/>
        <w:jc w:val="both"/>
        <w:rPr>
          <w:rFonts w:ascii="Arial" w:hAnsi="Arial" w:cs="Arial"/>
        </w:rPr>
      </w:pPr>
      <w:r w:rsidRPr="006F1ABF">
        <w:rPr>
          <w:rFonts w:ascii="Arial" w:hAnsi="Arial" w:cs="Arial"/>
        </w:rPr>
        <w:t>Pues bien, de entender esta Sala, como lo hizo la actora, que en el texto contractual recién citado hay una cláusula compromisoria, se habría visto abocada a declarar la nulidad de todo lo actuado y a remitir, consecuencia, el asunto, al Centro de Arbitraje competente para que allí se integrara el panel arbitral competente para resolver la controversia. Lo anterior, siguiendo la jurisprudencia unificada de la Sección cuyos razonamientos replantearon la tesis –imperante hasta la fecha de la providencia- que afirmaba la posibilidad de renunciar tácita y válidamente al pacto arbitral siempre que la demandante acudiera a la jurisdicción contenciosa sin que la contraparte excepcionara con invocación de la cláusula compromisoria.  (…) En suma, cuando las partes deciden sustraer del conocimiento de la jurisdicción de lo contencioso administrativo la decisión de los conflictos que lleguen a surgir de un contrato estatal, para someterlos a la justicia arbitral, ninguna de ellas tiene la posibilidad de optar, de manera unilateral e inconsulta, entre acudir a la justicia institucional contenciosa o a la arbitral; por el contrario, sólo tiene una opción, cual es la de someterse a la decisión arbitral, de modo que, si una de las partes que concurrió a la celebración de un pacto arbitral acude al juez de lo contencioso administrativo, en lugar de convocar un tribunal de arbitramento, dicho acto no desaparece, ni siquiera si el demandado no excepciona falta de jurisdicción, y ello supone, necesaria e indefectiblemente, que el juez contencioso al que se asigne el caso le dé aplicación rechazando la demanda o declarando la nulidad de lo actuado, esto último con apoyo en las causales 1 y 2 del artículo 140 del C. de P.C.”</w:t>
      </w:r>
    </w:p>
    <w:p w14:paraId="2E16E083" w14:textId="77777777" w:rsidR="00A11978" w:rsidRPr="006F1ABF" w:rsidRDefault="00A11978" w:rsidP="00A11978">
      <w:pPr>
        <w:pStyle w:val="Prrafodelista"/>
        <w:spacing w:after="0" w:line="240" w:lineRule="auto"/>
        <w:ind w:left="0"/>
        <w:jc w:val="both"/>
        <w:rPr>
          <w:rFonts w:ascii="Arial" w:hAnsi="Arial" w:cs="Arial"/>
        </w:rPr>
      </w:pPr>
    </w:p>
    <w:p w14:paraId="3A74C725" w14:textId="3EAFCAF2" w:rsidR="00C46615" w:rsidRDefault="0063101D" w:rsidP="00A11978">
      <w:pPr>
        <w:widowControl w:val="0"/>
        <w:autoSpaceDE w:val="0"/>
        <w:autoSpaceDN w:val="0"/>
        <w:adjustRightInd w:val="0"/>
        <w:spacing w:after="0" w:line="240" w:lineRule="auto"/>
        <w:jc w:val="both"/>
        <w:rPr>
          <w:rFonts w:ascii="Arial" w:hAnsi="Arial" w:cs="Arial"/>
          <w:b/>
          <w:bCs/>
        </w:rPr>
      </w:pPr>
      <w:r w:rsidRPr="006F1ABF">
        <w:rPr>
          <w:rFonts w:ascii="Arial" w:hAnsi="Arial" w:cs="Arial"/>
          <w:b/>
        </w:rPr>
        <w:t xml:space="preserve">PACTO ARBITRAL </w:t>
      </w:r>
      <w:r w:rsidR="004A2D05">
        <w:rPr>
          <w:rFonts w:ascii="Arial" w:hAnsi="Arial" w:cs="Arial"/>
          <w:b/>
        </w:rPr>
        <w:t>-</w:t>
      </w:r>
      <w:r w:rsidRPr="006F1ABF">
        <w:rPr>
          <w:rFonts w:ascii="Arial" w:hAnsi="Arial" w:cs="Arial"/>
        </w:rPr>
        <w:t xml:space="preserve"> </w:t>
      </w:r>
      <w:r w:rsidR="007D0E24" w:rsidRPr="006F1ABF">
        <w:rPr>
          <w:rFonts w:ascii="Arial" w:hAnsi="Arial" w:cs="Arial"/>
          <w:b/>
          <w:bCs/>
        </w:rPr>
        <w:t xml:space="preserve">Estipulación </w:t>
      </w:r>
    </w:p>
    <w:p w14:paraId="79097915" w14:textId="77777777" w:rsidR="00A11978" w:rsidRPr="006F1ABF" w:rsidRDefault="00A11978" w:rsidP="00A11978">
      <w:pPr>
        <w:widowControl w:val="0"/>
        <w:autoSpaceDE w:val="0"/>
        <w:autoSpaceDN w:val="0"/>
        <w:adjustRightInd w:val="0"/>
        <w:spacing w:after="0" w:line="240" w:lineRule="auto"/>
        <w:jc w:val="both"/>
        <w:rPr>
          <w:rFonts w:ascii="Arial" w:hAnsi="Arial" w:cs="Arial"/>
        </w:rPr>
      </w:pPr>
    </w:p>
    <w:p w14:paraId="2D08AAD0" w14:textId="7B770C4B" w:rsidR="0063101D" w:rsidRDefault="0063101D" w:rsidP="00A11978">
      <w:pPr>
        <w:widowControl w:val="0"/>
        <w:autoSpaceDE w:val="0"/>
        <w:autoSpaceDN w:val="0"/>
        <w:adjustRightInd w:val="0"/>
        <w:spacing w:after="0" w:line="240" w:lineRule="auto"/>
        <w:jc w:val="both"/>
        <w:rPr>
          <w:rFonts w:ascii="Arial" w:hAnsi="Arial" w:cs="Arial"/>
        </w:rPr>
      </w:pPr>
      <w:r w:rsidRPr="006F1ABF">
        <w:rPr>
          <w:rFonts w:ascii="Arial" w:hAnsi="Arial" w:cs="Arial"/>
        </w:rPr>
        <w:t>De modo que, en el ámbito arbitral, para que el pacto funja adecuadamente como fuente básica del mecanismo de solución de conflictos se requiere que sea redactado clara e inequívocamente, en términos que manifiesten “el propósito de las partes de someterse a arbitraje. Ello supone, además, que la estipulación debe haber sido concebida en términos imperativos y no facultativos, que debe ser inequívoco que pactan arbitraje y no otro método de resolución de controversias, y que no existan – en la misma o en otras cláusulas- estipulaciones contradictorias que puedan generar dudas sobre la intención común de las partes”.</w:t>
      </w:r>
    </w:p>
    <w:p w14:paraId="211F8838" w14:textId="77777777" w:rsidR="00A11978" w:rsidRPr="006F1ABF" w:rsidRDefault="00A11978" w:rsidP="00A11978">
      <w:pPr>
        <w:widowControl w:val="0"/>
        <w:autoSpaceDE w:val="0"/>
        <w:autoSpaceDN w:val="0"/>
        <w:adjustRightInd w:val="0"/>
        <w:spacing w:after="0" w:line="240" w:lineRule="auto"/>
        <w:jc w:val="both"/>
        <w:rPr>
          <w:rFonts w:ascii="Arial" w:hAnsi="Arial" w:cs="Arial"/>
        </w:rPr>
      </w:pPr>
    </w:p>
    <w:p w14:paraId="408DB545" w14:textId="51B98045" w:rsidR="0063101D" w:rsidRDefault="0042428E" w:rsidP="00A11978">
      <w:pPr>
        <w:widowControl w:val="0"/>
        <w:autoSpaceDE w:val="0"/>
        <w:autoSpaceDN w:val="0"/>
        <w:adjustRightInd w:val="0"/>
        <w:spacing w:after="0" w:line="240" w:lineRule="auto"/>
        <w:jc w:val="both"/>
        <w:rPr>
          <w:rFonts w:ascii="Arial" w:hAnsi="Arial" w:cs="Arial"/>
          <w:b/>
          <w:bCs/>
        </w:rPr>
      </w:pPr>
      <w:r>
        <w:rPr>
          <w:rFonts w:ascii="Arial" w:hAnsi="Arial" w:cs="Arial"/>
          <w:b/>
        </w:rPr>
        <w:t>PACTO</w:t>
      </w:r>
      <w:r w:rsidR="0063101D" w:rsidRPr="006F1ABF">
        <w:rPr>
          <w:rFonts w:ascii="Arial" w:hAnsi="Arial" w:cs="Arial"/>
          <w:b/>
        </w:rPr>
        <w:t xml:space="preserve"> ARBITRAL </w:t>
      </w:r>
      <w:r w:rsidR="004A2D05">
        <w:rPr>
          <w:rFonts w:ascii="Arial" w:hAnsi="Arial" w:cs="Arial"/>
          <w:b/>
        </w:rPr>
        <w:t>-</w:t>
      </w:r>
      <w:r w:rsidR="0063101D" w:rsidRPr="006F1ABF">
        <w:rPr>
          <w:rFonts w:ascii="Arial" w:hAnsi="Arial" w:cs="Arial"/>
        </w:rPr>
        <w:t xml:space="preserve"> </w:t>
      </w:r>
      <w:r w:rsidR="0063101D" w:rsidRPr="006F1ABF">
        <w:rPr>
          <w:rFonts w:ascii="Arial" w:hAnsi="Arial" w:cs="Arial"/>
          <w:b/>
          <w:bCs/>
        </w:rPr>
        <w:t xml:space="preserve">Objeto </w:t>
      </w:r>
    </w:p>
    <w:p w14:paraId="547AAC2F" w14:textId="77777777" w:rsidR="00A11978" w:rsidRPr="006F1ABF" w:rsidRDefault="00A11978" w:rsidP="00A11978">
      <w:pPr>
        <w:widowControl w:val="0"/>
        <w:autoSpaceDE w:val="0"/>
        <w:autoSpaceDN w:val="0"/>
        <w:adjustRightInd w:val="0"/>
        <w:spacing w:after="0" w:line="240" w:lineRule="auto"/>
        <w:jc w:val="both"/>
        <w:rPr>
          <w:rFonts w:ascii="Arial" w:hAnsi="Arial" w:cs="Arial"/>
        </w:rPr>
      </w:pPr>
    </w:p>
    <w:p w14:paraId="176FEB64" w14:textId="33EFC6F1" w:rsidR="0063101D" w:rsidRDefault="0063101D" w:rsidP="00A11978">
      <w:pPr>
        <w:widowControl w:val="0"/>
        <w:autoSpaceDE w:val="0"/>
        <w:autoSpaceDN w:val="0"/>
        <w:adjustRightInd w:val="0"/>
        <w:spacing w:after="0" w:line="240" w:lineRule="auto"/>
        <w:jc w:val="both"/>
        <w:rPr>
          <w:rFonts w:ascii="Arial" w:hAnsi="Arial" w:cs="Arial"/>
        </w:rPr>
      </w:pPr>
      <w:r w:rsidRPr="006F1ABF">
        <w:rPr>
          <w:rFonts w:ascii="Arial" w:hAnsi="Arial" w:cs="Arial"/>
        </w:rPr>
        <w:t>(i) la producción de efectos obligatorios para las partes; (</w:t>
      </w:r>
      <w:proofErr w:type="spellStart"/>
      <w:r w:rsidRPr="006F1ABF">
        <w:rPr>
          <w:rFonts w:ascii="Arial" w:hAnsi="Arial" w:cs="Arial"/>
        </w:rPr>
        <w:t>ii</w:t>
      </w:r>
      <w:proofErr w:type="spellEnd"/>
      <w:r w:rsidRPr="006F1ABF">
        <w:rPr>
          <w:rFonts w:ascii="Arial" w:hAnsi="Arial" w:cs="Arial"/>
        </w:rPr>
        <w:t>) impedir que los tribunales estatales intervengan antes de que el laudo sea proferido; (</w:t>
      </w:r>
      <w:proofErr w:type="spellStart"/>
      <w:r w:rsidRPr="006F1ABF">
        <w:rPr>
          <w:rFonts w:ascii="Arial" w:hAnsi="Arial" w:cs="Arial"/>
        </w:rPr>
        <w:t>iii</w:t>
      </w:r>
      <w:proofErr w:type="spellEnd"/>
      <w:r w:rsidRPr="006F1ABF">
        <w:rPr>
          <w:rFonts w:ascii="Arial" w:hAnsi="Arial" w:cs="Arial"/>
        </w:rPr>
        <w:t>) conferir a los árbitros la potestad para decidir el pleito; (</w:t>
      </w:r>
      <w:proofErr w:type="spellStart"/>
      <w:r w:rsidRPr="006F1ABF">
        <w:rPr>
          <w:rFonts w:ascii="Arial" w:hAnsi="Arial" w:cs="Arial"/>
        </w:rPr>
        <w:t>iv</w:t>
      </w:r>
      <w:proofErr w:type="spellEnd"/>
      <w:r w:rsidRPr="006F1ABF">
        <w:rPr>
          <w:rFonts w:ascii="Arial" w:hAnsi="Arial" w:cs="Arial"/>
        </w:rPr>
        <w:t xml:space="preserve">) indicar el procedimiento que conduzca al laudo. </w:t>
      </w:r>
    </w:p>
    <w:p w14:paraId="10AFCF37" w14:textId="77777777" w:rsidR="00A11978" w:rsidRPr="006F1ABF" w:rsidRDefault="00A11978" w:rsidP="00A11978">
      <w:pPr>
        <w:widowControl w:val="0"/>
        <w:autoSpaceDE w:val="0"/>
        <w:autoSpaceDN w:val="0"/>
        <w:adjustRightInd w:val="0"/>
        <w:spacing w:after="0" w:line="240" w:lineRule="auto"/>
        <w:jc w:val="both"/>
        <w:rPr>
          <w:rFonts w:ascii="Arial" w:hAnsi="Arial" w:cs="Arial"/>
        </w:rPr>
      </w:pPr>
    </w:p>
    <w:p w14:paraId="3BA60E34" w14:textId="56E62DE8" w:rsidR="0063101D" w:rsidRDefault="0063101D" w:rsidP="00A11978">
      <w:pPr>
        <w:spacing w:after="0" w:line="240" w:lineRule="auto"/>
        <w:jc w:val="both"/>
        <w:rPr>
          <w:rFonts w:ascii="Arial" w:hAnsi="Arial" w:cs="Arial"/>
        </w:rPr>
      </w:pPr>
      <w:r w:rsidRPr="006F1ABF">
        <w:rPr>
          <w:rFonts w:ascii="Arial" w:hAnsi="Arial" w:cs="Arial"/>
          <w:b/>
        </w:rPr>
        <w:t xml:space="preserve">PACTO ARBITRAL </w:t>
      </w:r>
      <w:r w:rsidR="004A2D05">
        <w:rPr>
          <w:rFonts w:ascii="Arial" w:hAnsi="Arial" w:cs="Arial"/>
          <w:b/>
        </w:rPr>
        <w:t>- Partes -</w:t>
      </w:r>
      <w:r w:rsidRPr="006F1ABF">
        <w:rPr>
          <w:rFonts w:ascii="Arial" w:hAnsi="Arial" w:cs="Arial"/>
        </w:rPr>
        <w:t xml:space="preserve"> </w:t>
      </w:r>
      <w:r w:rsidRPr="006F1ABF">
        <w:rPr>
          <w:rFonts w:ascii="Arial" w:hAnsi="Arial" w:cs="Arial"/>
          <w:b/>
          <w:bCs/>
        </w:rPr>
        <w:t>Autonomía</w:t>
      </w:r>
      <w:r w:rsidRPr="006F1ABF">
        <w:rPr>
          <w:rFonts w:ascii="Arial" w:hAnsi="Arial" w:cs="Arial"/>
        </w:rPr>
        <w:t xml:space="preserve"> </w:t>
      </w:r>
    </w:p>
    <w:p w14:paraId="577BFB9D" w14:textId="77777777" w:rsidR="00A11978" w:rsidRPr="006F1ABF" w:rsidRDefault="00A11978" w:rsidP="00A11978">
      <w:pPr>
        <w:spacing w:after="0" w:line="240" w:lineRule="auto"/>
        <w:jc w:val="both"/>
        <w:rPr>
          <w:rFonts w:ascii="Arial" w:hAnsi="Arial" w:cs="Arial"/>
        </w:rPr>
      </w:pPr>
    </w:p>
    <w:p w14:paraId="6C7BC78A" w14:textId="4A70AA2C" w:rsidR="0063101D" w:rsidRDefault="0063101D" w:rsidP="00A11978">
      <w:pPr>
        <w:spacing w:after="0" w:line="240" w:lineRule="auto"/>
        <w:jc w:val="both"/>
        <w:rPr>
          <w:rFonts w:ascii="Arial" w:hAnsi="Arial" w:cs="Arial"/>
        </w:rPr>
      </w:pPr>
      <w:r w:rsidRPr="006F1ABF">
        <w:rPr>
          <w:rFonts w:ascii="Arial" w:hAnsi="Arial" w:cs="Arial"/>
        </w:rPr>
        <w:t>Por ello, teniendo presente el elemento esencial de la voluntad inequívoca de acudir a la justicia arbitral, el pacto arbitral no acepta ningún tipo de condición potestativa, bien sea simple o pura. El arbitraje no debe ser una de las alternativas con las que los extremos puedan hacer uso, sino un modo imperativo para ambas partes, de resolver en sede contenciosa sus controversias al margen del ámbito competencial del juez estatal. Esto, en virtud del principio constitucional de habilitación, contemplado en el artículo 116 de la Carta Política conforme al cual, excepcionalmente, puede encomendársele a los “árbitros habilitados por las partes” la administración de justicia, siendo evidente que solo una manifestación positiva e inequívoca de llevar el asunto a particulares es la que viabiliza el desarrollo del arbitraje como medio ineludible para solucionar los conflictos de las partes.</w:t>
      </w:r>
    </w:p>
    <w:p w14:paraId="5F3D48A7" w14:textId="77777777" w:rsidR="00A11978" w:rsidRPr="006F1ABF" w:rsidRDefault="00A11978" w:rsidP="00A11978">
      <w:pPr>
        <w:spacing w:after="0" w:line="240" w:lineRule="auto"/>
        <w:jc w:val="both"/>
        <w:rPr>
          <w:rFonts w:ascii="Arial" w:hAnsi="Arial" w:cs="Arial"/>
        </w:rPr>
      </w:pPr>
    </w:p>
    <w:p w14:paraId="63A2F37D" w14:textId="4D19135F" w:rsidR="0063101D" w:rsidRDefault="0063101D" w:rsidP="00A11978">
      <w:pPr>
        <w:spacing w:after="0" w:line="240" w:lineRule="auto"/>
        <w:jc w:val="both"/>
        <w:rPr>
          <w:rFonts w:ascii="Arial" w:hAnsi="Arial" w:cs="Arial"/>
          <w:b/>
          <w:bCs/>
        </w:rPr>
      </w:pPr>
      <w:r w:rsidRPr="006F1ABF">
        <w:rPr>
          <w:rFonts w:ascii="Arial" w:hAnsi="Arial" w:cs="Arial"/>
          <w:b/>
        </w:rPr>
        <w:t xml:space="preserve">INCUMPLIMIENTO </w:t>
      </w:r>
      <w:r w:rsidR="00C46615" w:rsidRPr="006F1ABF">
        <w:rPr>
          <w:rFonts w:ascii="Arial" w:hAnsi="Arial" w:cs="Arial"/>
          <w:b/>
        </w:rPr>
        <w:t>DEL CONTRATO</w:t>
      </w:r>
      <w:r w:rsidRPr="006F1ABF">
        <w:rPr>
          <w:rFonts w:ascii="Arial" w:hAnsi="Arial" w:cs="Arial"/>
          <w:b/>
        </w:rPr>
        <w:t xml:space="preserve"> </w:t>
      </w:r>
      <w:r w:rsidR="004A2D05">
        <w:rPr>
          <w:rFonts w:ascii="Arial" w:hAnsi="Arial" w:cs="Arial"/>
          <w:b/>
        </w:rPr>
        <w:t>-</w:t>
      </w:r>
      <w:r w:rsidRPr="006F1ABF">
        <w:rPr>
          <w:rFonts w:ascii="Arial" w:hAnsi="Arial" w:cs="Arial"/>
        </w:rPr>
        <w:t xml:space="preserve"> </w:t>
      </w:r>
      <w:r w:rsidRPr="006F1ABF">
        <w:rPr>
          <w:rFonts w:ascii="Arial" w:hAnsi="Arial" w:cs="Arial"/>
          <w:b/>
          <w:bCs/>
        </w:rPr>
        <w:t xml:space="preserve">Carga de prueba </w:t>
      </w:r>
    </w:p>
    <w:p w14:paraId="56090225" w14:textId="77777777" w:rsidR="00A11978" w:rsidRPr="006F1ABF" w:rsidRDefault="00A11978" w:rsidP="00A11978">
      <w:pPr>
        <w:spacing w:after="0" w:line="240" w:lineRule="auto"/>
        <w:jc w:val="both"/>
        <w:rPr>
          <w:rFonts w:ascii="Arial" w:hAnsi="Arial" w:cs="Arial"/>
          <w:b/>
          <w:bCs/>
        </w:rPr>
      </w:pPr>
    </w:p>
    <w:p w14:paraId="7D63F413" w14:textId="77777777" w:rsidR="0063101D" w:rsidRPr="006F1ABF" w:rsidRDefault="0063101D" w:rsidP="00A11978">
      <w:pPr>
        <w:spacing w:after="0" w:line="240" w:lineRule="auto"/>
        <w:jc w:val="both"/>
        <w:rPr>
          <w:rFonts w:ascii="Arial" w:hAnsi="Arial" w:cs="Arial"/>
        </w:rPr>
      </w:pPr>
      <w:r w:rsidRPr="006F1ABF">
        <w:rPr>
          <w:rFonts w:ascii="Arial" w:hAnsi="Arial" w:cs="Arial"/>
        </w:rPr>
        <w:t xml:space="preserve">Conforme al Código de Procedimiento Civil, estatuto vigente al momento de plantearse la presente litis, “incumbe a las partes probar el supuesto de hecho de las normas que consagran el efecto jurídico que ellas persiguen”. Por tanto, la parte que aduce en un litigio contractual, incumplimiento del lado de su contraparte, como sustento de sus pretensiones o excepciones, soporta la carga de probar los supuestos fácticos del incumplimiento que protesta. </w:t>
      </w:r>
    </w:p>
    <w:p w14:paraId="7E976BCB" w14:textId="32A42F17" w:rsidR="0063101D" w:rsidRDefault="0063101D" w:rsidP="00A11978">
      <w:pPr>
        <w:spacing w:after="0" w:line="240" w:lineRule="auto"/>
        <w:jc w:val="both"/>
        <w:rPr>
          <w:rFonts w:ascii="Arial" w:hAnsi="Arial" w:cs="Arial"/>
          <w:b/>
          <w:bCs/>
        </w:rPr>
      </w:pPr>
      <w:r w:rsidRPr="006F1ABF">
        <w:rPr>
          <w:rFonts w:ascii="Arial" w:hAnsi="Arial" w:cs="Arial"/>
          <w:b/>
        </w:rPr>
        <w:lastRenderedPageBreak/>
        <w:t>EQUILIBRIO</w:t>
      </w:r>
      <w:r w:rsidR="004A2D05">
        <w:rPr>
          <w:rFonts w:ascii="Arial" w:hAnsi="Arial" w:cs="Arial"/>
          <w:b/>
        </w:rPr>
        <w:t xml:space="preserve"> ECONÓMICO</w:t>
      </w:r>
      <w:r w:rsidRPr="006F1ABF">
        <w:rPr>
          <w:rFonts w:ascii="Arial" w:hAnsi="Arial" w:cs="Arial"/>
          <w:b/>
        </w:rPr>
        <w:t xml:space="preserve"> </w:t>
      </w:r>
      <w:r w:rsidR="00C46615" w:rsidRPr="006F1ABF">
        <w:rPr>
          <w:rFonts w:ascii="Arial" w:hAnsi="Arial" w:cs="Arial"/>
          <w:b/>
        </w:rPr>
        <w:t>DEL CONTRATO</w:t>
      </w:r>
      <w:r w:rsidRPr="006F1ABF">
        <w:rPr>
          <w:rFonts w:ascii="Arial" w:hAnsi="Arial" w:cs="Arial"/>
          <w:b/>
        </w:rPr>
        <w:t xml:space="preserve"> </w:t>
      </w:r>
      <w:r w:rsidR="004A2D05">
        <w:rPr>
          <w:rFonts w:ascii="Arial" w:hAnsi="Arial" w:cs="Arial"/>
          <w:b/>
        </w:rPr>
        <w:t>- Restablecimiento - Ejecución del contrato -</w:t>
      </w:r>
      <w:r w:rsidR="00C46615" w:rsidRPr="006F1ABF">
        <w:rPr>
          <w:rFonts w:ascii="Arial" w:hAnsi="Arial" w:cs="Arial"/>
          <w:b/>
        </w:rPr>
        <w:t xml:space="preserve"> P</w:t>
      </w:r>
      <w:r w:rsidRPr="006F1ABF">
        <w:rPr>
          <w:rFonts w:ascii="Arial" w:hAnsi="Arial" w:cs="Arial"/>
          <w:b/>
          <w:bCs/>
        </w:rPr>
        <w:t>rórroga del plazo</w:t>
      </w:r>
    </w:p>
    <w:p w14:paraId="5FAF638A" w14:textId="77777777" w:rsidR="00A11978" w:rsidRPr="006F1ABF" w:rsidRDefault="00A11978" w:rsidP="00A11978">
      <w:pPr>
        <w:spacing w:after="0" w:line="240" w:lineRule="auto"/>
        <w:jc w:val="both"/>
        <w:rPr>
          <w:rFonts w:ascii="Arial" w:hAnsi="Arial" w:cs="Arial"/>
        </w:rPr>
      </w:pPr>
    </w:p>
    <w:p w14:paraId="120F445C" w14:textId="77777777" w:rsidR="0063101D" w:rsidRPr="006F1ABF" w:rsidRDefault="0063101D" w:rsidP="00A11978">
      <w:pPr>
        <w:spacing w:after="0" w:line="240" w:lineRule="auto"/>
        <w:jc w:val="both"/>
        <w:rPr>
          <w:rFonts w:ascii="Arial" w:hAnsi="Arial" w:cs="Arial"/>
        </w:rPr>
      </w:pPr>
      <w:r w:rsidRPr="006F1ABF">
        <w:rPr>
          <w:rFonts w:ascii="Arial" w:hAnsi="Arial" w:cs="Arial"/>
        </w:rPr>
        <w:t xml:space="preserve">Pues bien, a la luz de lo probado, esta Subsección no encuentra, más allá de las meras afirmaciones de la contratista vertidas a través de la correspondencia cruzada con la entidad contratante, o de las reclamaciones formuladas durante el periodo de ejecución, medios de convicción que presten respaldo al incumplimiento que la demandante le endilga al INVÍAS. No es posible hallar asidero en alguna de dichas situaciones y menos aún declarar el incumplimiento contractual que genere el deber jurídico de indemnizar en cabeza del INVIAS. </w:t>
      </w:r>
    </w:p>
    <w:p w14:paraId="6EBE2967" w14:textId="77777777" w:rsidR="00133F6A" w:rsidRPr="006F1ABF" w:rsidRDefault="00133F6A" w:rsidP="0063101D">
      <w:pPr>
        <w:spacing w:after="0" w:line="240" w:lineRule="auto"/>
        <w:jc w:val="both"/>
        <w:rPr>
          <w:rFonts w:ascii="Arial" w:hAnsi="Arial" w:cs="Arial"/>
          <w:b/>
        </w:rPr>
      </w:pPr>
    </w:p>
    <w:p w14:paraId="1047462A" w14:textId="77777777" w:rsidR="00C46615" w:rsidRPr="00251150" w:rsidRDefault="00C46615" w:rsidP="0063101D">
      <w:pPr>
        <w:spacing w:after="0" w:line="240" w:lineRule="auto"/>
        <w:jc w:val="both"/>
        <w:rPr>
          <w:rFonts w:ascii="Arial" w:hAnsi="Arial" w:cs="Arial"/>
          <w:b/>
          <w:sz w:val="24"/>
          <w:szCs w:val="24"/>
        </w:rPr>
      </w:pPr>
    </w:p>
    <w:p w14:paraId="195B628C" w14:textId="77777777" w:rsidR="007F53FE" w:rsidRPr="00251150" w:rsidRDefault="00387373" w:rsidP="00251150">
      <w:pPr>
        <w:spacing w:after="0" w:line="240" w:lineRule="auto"/>
        <w:jc w:val="center"/>
        <w:rPr>
          <w:rFonts w:ascii="Arial" w:hAnsi="Arial" w:cs="Arial"/>
          <w:b/>
          <w:sz w:val="24"/>
          <w:szCs w:val="24"/>
        </w:rPr>
      </w:pPr>
      <w:r w:rsidRPr="00251150">
        <w:rPr>
          <w:rFonts w:ascii="Arial" w:hAnsi="Arial" w:cs="Arial"/>
          <w:b/>
          <w:sz w:val="24"/>
          <w:szCs w:val="24"/>
        </w:rPr>
        <w:t>CONSEJO DE ESTADO</w:t>
      </w:r>
    </w:p>
    <w:p w14:paraId="61E04B8E" w14:textId="77777777" w:rsidR="00AC53B4" w:rsidRPr="00251150" w:rsidRDefault="00AC53B4" w:rsidP="00251150">
      <w:pPr>
        <w:spacing w:after="0" w:line="240" w:lineRule="auto"/>
        <w:jc w:val="center"/>
        <w:rPr>
          <w:rFonts w:ascii="Arial" w:hAnsi="Arial" w:cs="Arial"/>
          <w:b/>
          <w:sz w:val="24"/>
          <w:szCs w:val="24"/>
        </w:rPr>
      </w:pPr>
    </w:p>
    <w:p w14:paraId="74BF775A" w14:textId="77777777" w:rsidR="00387373" w:rsidRPr="00251150" w:rsidRDefault="00387373" w:rsidP="00251150">
      <w:pPr>
        <w:spacing w:after="0" w:line="240" w:lineRule="auto"/>
        <w:jc w:val="center"/>
        <w:rPr>
          <w:rFonts w:ascii="Arial" w:hAnsi="Arial" w:cs="Arial"/>
          <w:b/>
          <w:sz w:val="24"/>
          <w:szCs w:val="24"/>
        </w:rPr>
      </w:pPr>
      <w:r w:rsidRPr="00251150">
        <w:rPr>
          <w:rFonts w:ascii="Arial" w:hAnsi="Arial" w:cs="Arial"/>
          <w:b/>
          <w:sz w:val="24"/>
          <w:szCs w:val="24"/>
        </w:rPr>
        <w:t>SALA DE LO CONTENCIOSO ADMINISTRATIVO</w:t>
      </w:r>
    </w:p>
    <w:p w14:paraId="70529FB1" w14:textId="77777777" w:rsidR="00AC53B4" w:rsidRPr="00251150" w:rsidRDefault="00AC53B4" w:rsidP="00251150">
      <w:pPr>
        <w:spacing w:after="0" w:line="240" w:lineRule="auto"/>
        <w:jc w:val="center"/>
        <w:rPr>
          <w:rFonts w:ascii="Arial" w:hAnsi="Arial" w:cs="Arial"/>
          <w:b/>
          <w:sz w:val="24"/>
          <w:szCs w:val="24"/>
        </w:rPr>
      </w:pPr>
    </w:p>
    <w:p w14:paraId="2CC54E00" w14:textId="77777777" w:rsidR="00387373" w:rsidRPr="00251150" w:rsidRDefault="00387373" w:rsidP="00251150">
      <w:pPr>
        <w:spacing w:after="0" w:line="240" w:lineRule="auto"/>
        <w:jc w:val="center"/>
        <w:rPr>
          <w:rFonts w:ascii="Arial" w:hAnsi="Arial" w:cs="Arial"/>
          <w:b/>
          <w:sz w:val="24"/>
          <w:szCs w:val="24"/>
        </w:rPr>
      </w:pPr>
      <w:r w:rsidRPr="00251150">
        <w:rPr>
          <w:rFonts w:ascii="Arial" w:hAnsi="Arial" w:cs="Arial"/>
          <w:b/>
          <w:sz w:val="24"/>
          <w:szCs w:val="24"/>
        </w:rPr>
        <w:t>SECCIÓN TERCERA</w:t>
      </w:r>
    </w:p>
    <w:p w14:paraId="284E23DA" w14:textId="77777777" w:rsidR="00AC53B4" w:rsidRPr="00251150" w:rsidRDefault="00AC53B4" w:rsidP="00251150">
      <w:pPr>
        <w:spacing w:after="0" w:line="240" w:lineRule="auto"/>
        <w:jc w:val="center"/>
        <w:rPr>
          <w:rFonts w:ascii="Arial" w:hAnsi="Arial" w:cs="Arial"/>
          <w:b/>
          <w:sz w:val="24"/>
          <w:szCs w:val="24"/>
        </w:rPr>
      </w:pPr>
    </w:p>
    <w:p w14:paraId="58C23178" w14:textId="77777777" w:rsidR="00387373" w:rsidRPr="00251150" w:rsidRDefault="00387373" w:rsidP="00251150">
      <w:pPr>
        <w:spacing w:after="0" w:line="240" w:lineRule="auto"/>
        <w:jc w:val="center"/>
        <w:rPr>
          <w:rFonts w:ascii="Arial" w:hAnsi="Arial" w:cs="Arial"/>
          <w:b/>
          <w:sz w:val="24"/>
          <w:szCs w:val="24"/>
        </w:rPr>
      </w:pPr>
      <w:r w:rsidRPr="00251150">
        <w:rPr>
          <w:rFonts w:ascii="Arial" w:hAnsi="Arial" w:cs="Arial"/>
          <w:b/>
          <w:sz w:val="24"/>
          <w:szCs w:val="24"/>
        </w:rPr>
        <w:t>SUBSECCIÓN C</w:t>
      </w:r>
    </w:p>
    <w:p w14:paraId="2CF0A92E" w14:textId="77777777" w:rsidR="00387373" w:rsidRPr="00251150" w:rsidRDefault="00387373" w:rsidP="00251150">
      <w:pPr>
        <w:spacing w:after="0" w:line="240" w:lineRule="auto"/>
        <w:jc w:val="center"/>
        <w:rPr>
          <w:rFonts w:ascii="Arial" w:hAnsi="Arial" w:cs="Arial"/>
          <w:b/>
          <w:sz w:val="24"/>
          <w:szCs w:val="24"/>
        </w:rPr>
      </w:pPr>
    </w:p>
    <w:p w14:paraId="2797025C" w14:textId="77777777" w:rsidR="00387373" w:rsidRPr="00251150" w:rsidRDefault="00AC53B4" w:rsidP="00251150">
      <w:pPr>
        <w:spacing w:after="0" w:line="240" w:lineRule="auto"/>
        <w:jc w:val="center"/>
        <w:rPr>
          <w:rFonts w:ascii="Arial" w:hAnsi="Arial" w:cs="Arial"/>
          <w:b/>
          <w:sz w:val="24"/>
          <w:szCs w:val="24"/>
        </w:rPr>
      </w:pPr>
      <w:r w:rsidRPr="00251150">
        <w:rPr>
          <w:rFonts w:ascii="Arial" w:hAnsi="Arial" w:cs="Arial"/>
          <w:b/>
          <w:sz w:val="24"/>
          <w:szCs w:val="24"/>
        </w:rPr>
        <w:t>Consejero p</w:t>
      </w:r>
      <w:r w:rsidR="00387373" w:rsidRPr="00251150">
        <w:rPr>
          <w:rFonts w:ascii="Arial" w:hAnsi="Arial" w:cs="Arial"/>
          <w:b/>
          <w:sz w:val="24"/>
          <w:szCs w:val="24"/>
        </w:rPr>
        <w:t>onente: JAIME ENRIQUE RODRÍGUEZ NAVAS</w:t>
      </w:r>
    </w:p>
    <w:p w14:paraId="6742432F" w14:textId="77777777" w:rsidR="00387373" w:rsidRPr="00251150" w:rsidRDefault="00387373" w:rsidP="00251150">
      <w:pPr>
        <w:spacing w:after="0" w:line="240" w:lineRule="auto"/>
        <w:jc w:val="center"/>
        <w:rPr>
          <w:rFonts w:ascii="Arial" w:hAnsi="Arial" w:cs="Arial"/>
          <w:b/>
          <w:sz w:val="24"/>
          <w:szCs w:val="24"/>
        </w:rPr>
      </w:pPr>
    </w:p>
    <w:p w14:paraId="74185204" w14:textId="77777777" w:rsidR="00387373" w:rsidRPr="00251150" w:rsidRDefault="00387373" w:rsidP="00251150">
      <w:pPr>
        <w:spacing w:after="0" w:line="240" w:lineRule="auto"/>
        <w:jc w:val="both"/>
        <w:rPr>
          <w:rFonts w:ascii="Arial" w:hAnsi="Arial" w:cs="Arial"/>
          <w:sz w:val="24"/>
          <w:szCs w:val="24"/>
        </w:rPr>
      </w:pPr>
      <w:r w:rsidRPr="00251150">
        <w:rPr>
          <w:rFonts w:ascii="Arial" w:hAnsi="Arial" w:cs="Arial"/>
          <w:sz w:val="24"/>
          <w:szCs w:val="24"/>
        </w:rPr>
        <w:t>Bogotá</w:t>
      </w:r>
      <w:r w:rsidR="00AC53B4" w:rsidRPr="00251150">
        <w:rPr>
          <w:rFonts w:ascii="Arial" w:hAnsi="Arial" w:cs="Arial"/>
          <w:sz w:val="24"/>
          <w:szCs w:val="24"/>
        </w:rPr>
        <w:t>,</w:t>
      </w:r>
      <w:r w:rsidRPr="00251150">
        <w:rPr>
          <w:rFonts w:ascii="Arial" w:hAnsi="Arial" w:cs="Arial"/>
          <w:sz w:val="24"/>
          <w:szCs w:val="24"/>
        </w:rPr>
        <w:t xml:space="preserve"> D. C.,</w:t>
      </w:r>
      <w:r w:rsidR="00ED740A" w:rsidRPr="00251150">
        <w:rPr>
          <w:rFonts w:ascii="Arial" w:hAnsi="Arial" w:cs="Arial"/>
          <w:sz w:val="24"/>
          <w:szCs w:val="24"/>
        </w:rPr>
        <w:t xml:space="preserve"> veintinueve (29) de marzo de dos mil diecinueve (2019)</w:t>
      </w:r>
    </w:p>
    <w:p w14:paraId="640F4B87" w14:textId="77777777" w:rsidR="00387373" w:rsidRPr="00251150" w:rsidRDefault="00387373" w:rsidP="00251150">
      <w:pPr>
        <w:spacing w:after="0" w:line="240" w:lineRule="auto"/>
        <w:jc w:val="both"/>
        <w:rPr>
          <w:rFonts w:ascii="Arial" w:hAnsi="Arial" w:cs="Arial"/>
          <w:b/>
          <w:sz w:val="24"/>
          <w:szCs w:val="24"/>
        </w:rPr>
      </w:pPr>
    </w:p>
    <w:p w14:paraId="39D15F6C" w14:textId="77777777" w:rsidR="00387373" w:rsidRPr="00251150" w:rsidRDefault="001B0E8E" w:rsidP="00251150">
      <w:pPr>
        <w:spacing w:after="0" w:line="240" w:lineRule="auto"/>
        <w:jc w:val="both"/>
        <w:rPr>
          <w:rFonts w:ascii="Arial" w:hAnsi="Arial" w:cs="Arial"/>
          <w:b/>
          <w:sz w:val="24"/>
          <w:szCs w:val="24"/>
        </w:rPr>
      </w:pPr>
      <w:r w:rsidRPr="00251150">
        <w:rPr>
          <w:rFonts w:ascii="Arial" w:hAnsi="Arial" w:cs="Arial"/>
          <w:b/>
          <w:sz w:val="24"/>
          <w:szCs w:val="24"/>
        </w:rPr>
        <w:t>Radicación</w:t>
      </w:r>
      <w:r w:rsidR="00422B59" w:rsidRPr="00251150">
        <w:rPr>
          <w:rFonts w:ascii="Arial" w:hAnsi="Arial" w:cs="Arial"/>
          <w:b/>
          <w:sz w:val="24"/>
          <w:szCs w:val="24"/>
        </w:rPr>
        <w:t xml:space="preserve"> número</w:t>
      </w:r>
      <w:r w:rsidRPr="00251150">
        <w:rPr>
          <w:rFonts w:ascii="Arial" w:hAnsi="Arial" w:cs="Arial"/>
          <w:b/>
          <w:sz w:val="24"/>
          <w:szCs w:val="24"/>
        </w:rPr>
        <w:t>: 27001</w:t>
      </w:r>
      <w:r w:rsidR="00422B59" w:rsidRPr="00251150">
        <w:rPr>
          <w:rFonts w:ascii="Arial" w:hAnsi="Arial" w:cs="Arial"/>
          <w:b/>
          <w:sz w:val="24"/>
          <w:szCs w:val="24"/>
        </w:rPr>
        <w:t>-</w:t>
      </w:r>
      <w:r w:rsidRPr="00251150">
        <w:rPr>
          <w:rFonts w:ascii="Arial" w:hAnsi="Arial" w:cs="Arial"/>
          <w:b/>
          <w:sz w:val="24"/>
          <w:szCs w:val="24"/>
        </w:rPr>
        <w:t>23</w:t>
      </w:r>
      <w:r w:rsidR="00422B59" w:rsidRPr="00251150">
        <w:rPr>
          <w:rFonts w:ascii="Arial" w:hAnsi="Arial" w:cs="Arial"/>
          <w:b/>
          <w:sz w:val="24"/>
          <w:szCs w:val="24"/>
        </w:rPr>
        <w:t>-</w:t>
      </w:r>
      <w:r w:rsidRPr="00251150">
        <w:rPr>
          <w:rFonts w:ascii="Arial" w:hAnsi="Arial" w:cs="Arial"/>
          <w:b/>
          <w:sz w:val="24"/>
          <w:szCs w:val="24"/>
        </w:rPr>
        <w:t>31</w:t>
      </w:r>
      <w:r w:rsidR="00422B59" w:rsidRPr="00251150">
        <w:rPr>
          <w:rFonts w:ascii="Arial" w:hAnsi="Arial" w:cs="Arial"/>
          <w:b/>
          <w:sz w:val="24"/>
          <w:szCs w:val="24"/>
        </w:rPr>
        <w:t>-</w:t>
      </w:r>
      <w:r w:rsidRPr="00251150">
        <w:rPr>
          <w:rFonts w:ascii="Arial" w:hAnsi="Arial" w:cs="Arial"/>
          <w:b/>
          <w:sz w:val="24"/>
          <w:szCs w:val="24"/>
        </w:rPr>
        <w:t>000</w:t>
      </w:r>
      <w:r w:rsidR="00422B59" w:rsidRPr="00251150">
        <w:rPr>
          <w:rFonts w:ascii="Arial" w:hAnsi="Arial" w:cs="Arial"/>
          <w:b/>
          <w:sz w:val="24"/>
          <w:szCs w:val="24"/>
        </w:rPr>
        <w:t>-</w:t>
      </w:r>
      <w:r w:rsidRPr="00251150">
        <w:rPr>
          <w:rFonts w:ascii="Arial" w:hAnsi="Arial" w:cs="Arial"/>
          <w:b/>
          <w:sz w:val="24"/>
          <w:szCs w:val="24"/>
        </w:rPr>
        <w:t>2000</w:t>
      </w:r>
      <w:r w:rsidR="00422B59" w:rsidRPr="00251150">
        <w:rPr>
          <w:rFonts w:ascii="Arial" w:hAnsi="Arial" w:cs="Arial"/>
          <w:b/>
          <w:sz w:val="24"/>
          <w:szCs w:val="24"/>
        </w:rPr>
        <w:t>-00016-01</w:t>
      </w:r>
      <w:r w:rsidRPr="00251150">
        <w:rPr>
          <w:rFonts w:ascii="Arial" w:hAnsi="Arial" w:cs="Arial"/>
          <w:b/>
          <w:sz w:val="24"/>
          <w:szCs w:val="24"/>
        </w:rPr>
        <w:t>(39080)</w:t>
      </w:r>
    </w:p>
    <w:p w14:paraId="304682DC" w14:textId="77777777" w:rsidR="00422B59" w:rsidRPr="00251150" w:rsidRDefault="00422B59" w:rsidP="00251150">
      <w:pPr>
        <w:spacing w:after="0" w:line="240" w:lineRule="auto"/>
        <w:jc w:val="both"/>
        <w:rPr>
          <w:rFonts w:ascii="Arial" w:hAnsi="Arial" w:cs="Arial"/>
          <w:b/>
          <w:sz w:val="24"/>
          <w:szCs w:val="24"/>
        </w:rPr>
      </w:pPr>
    </w:p>
    <w:p w14:paraId="1C16F67C" w14:textId="77777777" w:rsidR="001B0E8E" w:rsidRPr="00251150" w:rsidRDefault="001B0E8E" w:rsidP="00251150">
      <w:pPr>
        <w:spacing w:after="0" w:line="240" w:lineRule="auto"/>
        <w:jc w:val="both"/>
        <w:rPr>
          <w:rFonts w:ascii="Arial" w:hAnsi="Arial" w:cs="Arial"/>
          <w:b/>
          <w:sz w:val="24"/>
          <w:szCs w:val="24"/>
        </w:rPr>
      </w:pPr>
      <w:r w:rsidRPr="00251150">
        <w:rPr>
          <w:rFonts w:ascii="Arial" w:hAnsi="Arial" w:cs="Arial"/>
          <w:b/>
          <w:sz w:val="24"/>
          <w:szCs w:val="24"/>
        </w:rPr>
        <w:t xml:space="preserve">Actor: </w:t>
      </w:r>
      <w:r w:rsidR="00422B59" w:rsidRPr="00251150">
        <w:rPr>
          <w:rFonts w:ascii="Arial" w:hAnsi="Arial" w:cs="Arial"/>
          <w:b/>
          <w:sz w:val="24"/>
          <w:szCs w:val="24"/>
        </w:rPr>
        <w:t>UNIÓN TEMPORAL RENGIFO DISUCON LTDA</w:t>
      </w:r>
    </w:p>
    <w:p w14:paraId="37FAAE3E" w14:textId="77777777" w:rsidR="00422B59" w:rsidRPr="00251150" w:rsidRDefault="00422B59" w:rsidP="00251150">
      <w:pPr>
        <w:spacing w:after="0" w:line="240" w:lineRule="auto"/>
        <w:jc w:val="both"/>
        <w:rPr>
          <w:rFonts w:ascii="Arial" w:hAnsi="Arial" w:cs="Arial"/>
          <w:b/>
          <w:sz w:val="24"/>
          <w:szCs w:val="24"/>
        </w:rPr>
      </w:pPr>
    </w:p>
    <w:p w14:paraId="26FB4708" w14:textId="77777777" w:rsidR="0046002F" w:rsidRPr="00251150" w:rsidRDefault="0046002F" w:rsidP="00251150">
      <w:pPr>
        <w:spacing w:after="0" w:line="240" w:lineRule="auto"/>
        <w:jc w:val="both"/>
        <w:rPr>
          <w:rFonts w:ascii="Arial" w:hAnsi="Arial" w:cs="Arial"/>
          <w:b/>
          <w:sz w:val="24"/>
          <w:szCs w:val="24"/>
        </w:rPr>
      </w:pPr>
      <w:r w:rsidRPr="00251150">
        <w:rPr>
          <w:rFonts w:ascii="Arial" w:hAnsi="Arial" w:cs="Arial"/>
          <w:b/>
          <w:sz w:val="24"/>
          <w:szCs w:val="24"/>
        </w:rPr>
        <w:t xml:space="preserve">Demandado: </w:t>
      </w:r>
      <w:r w:rsidR="00422B59" w:rsidRPr="00251150">
        <w:rPr>
          <w:rFonts w:ascii="Arial" w:hAnsi="Arial" w:cs="Arial"/>
          <w:b/>
          <w:sz w:val="24"/>
          <w:szCs w:val="24"/>
        </w:rPr>
        <w:t>INSTITUTO NACIONAL DE VÍAS – INVIAS</w:t>
      </w:r>
    </w:p>
    <w:p w14:paraId="10E0D4D4" w14:textId="77777777" w:rsidR="00422B59" w:rsidRPr="00251150" w:rsidRDefault="00422B59" w:rsidP="00251150">
      <w:pPr>
        <w:spacing w:after="0" w:line="240" w:lineRule="auto"/>
        <w:jc w:val="both"/>
        <w:rPr>
          <w:rFonts w:ascii="Arial" w:hAnsi="Arial" w:cs="Arial"/>
          <w:b/>
          <w:sz w:val="24"/>
          <w:szCs w:val="24"/>
        </w:rPr>
      </w:pPr>
    </w:p>
    <w:p w14:paraId="1C51711B" w14:textId="77777777" w:rsidR="00422B59" w:rsidRPr="00251150" w:rsidRDefault="00422B59" w:rsidP="00251150">
      <w:pPr>
        <w:spacing w:after="0" w:line="240" w:lineRule="auto"/>
        <w:jc w:val="both"/>
        <w:rPr>
          <w:rFonts w:ascii="Arial" w:hAnsi="Arial" w:cs="Arial"/>
          <w:b/>
          <w:sz w:val="24"/>
          <w:szCs w:val="24"/>
        </w:rPr>
      </w:pPr>
    </w:p>
    <w:p w14:paraId="7B6CD319" w14:textId="77777777" w:rsidR="00422B59" w:rsidRPr="00251150" w:rsidRDefault="00422B59" w:rsidP="00251150">
      <w:pPr>
        <w:spacing w:after="0" w:line="240" w:lineRule="auto"/>
        <w:jc w:val="both"/>
        <w:rPr>
          <w:rFonts w:ascii="Arial" w:hAnsi="Arial" w:cs="Arial"/>
          <w:b/>
          <w:sz w:val="24"/>
          <w:szCs w:val="24"/>
        </w:rPr>
      </w:pPr>
    </w:p>
    <w:p w14:paraId="18EB726D" w14:textId="77777777" w:rsidR="0046002F" w:rsidRPr="00251150" w:rsidRDefault="0046002F" w:rsidP="00251150">
      <w:pPr>
        <w:spacing w:after="0" w:line="240" w:lineRule="auto"/>
        <w:jc w:val="both"/>
        <w:rPr>
          <w:rFonts w:ascii="Arial" w:hAnsi="Arial" w:cs="Arial"/>
          <w:b/>
          <w:sz w:val="24"/>
          <w:szCs w:val="24"/>
        </w:rPr>
      </w:pPr>
      <w:r w:rsidRPr="00251150">
        <w:rPr>
          <w:rFonts w:ascii="Arial" w:hAnsi="Arial" w:cs="Arial"/>
          <w:b/>
          <w:sz w:val="24"/>
          <w:szCs w:val="24"/>
        </w:rPr>
        <w:t xml:space="preserve">Referencia: </w:t>
      </w:r>
      <w:r w:rsidR="00422B59" w:rsidRPr="00251150">
        <w:rPr>
          <w:rFonts w:ascii="Arial" w:hAnsi="Arial" w:cs="Arial"/>
          <w:b/>
          <w:sz w:val="24"/>
          <w:szCs w:val="24"/>
        </w:rPr>
        <w:t>ACCIÓN DE CONTROVERSIAS CONTRACTUALES.</w:t>
      </w:r>
    </w:p>
    <w:p w14:paraId="1B917B51" w14:textId="77777777" w:rsidR="00E70BDF" w:rsidRPr="00251150" w:rsidRDefault="00E70BDF" w:rsidP="00251150">
      <w:pPr>
        <w:spacing w:after="0" w:line="240" w:lineRule="auto"/>
        <w:jc w:val="both"/>
        <w:rPr>
          <w:rFonts w:ascii="Arial" w:hAnsi="Arial" w:cs="Arial"/>
          <w:b/>
          <w:sz w:val="24"/>
          <w:szCs w:val="24"/>
        </w:rPr>
      </w:pPr>
    </w:p>
    <w:p w14:paraId="3734A359" w14:textId="77777777" w:rsidR="00422B59" w:rsidRPr="00251150" w:rsidRDefault="00422B59" w:rsidP="00251150">
      <w:pPr>
        <w:spacing w:after="0" w:line="240" w:lineRule="auto"/>
        <w:jc w:val="both"/>
        <w:rPr>
          <w:rFonts w:ascii="Arial" w:hAnsi="Arial" w:cs="Arial"/>
          <w:b/>
          <w:sz w:val="24"/>
          <w:szCs w:val="24"/>
        </w:rPr>
      </w:pPr>
    </w:p>
    <w:p w14:paraId="796B6DC3" w14:textId="77777777" w:rsidR="00422B59" w:rsidRPr="00251150" w:rsidRDefault="00422B59" w:rsidP="00422B59">
      <w:pPr>
        <w:spacing w:after="0" w:line="240" w:lineRule="auto"/>
        <w:jc w:val="both"/>
        <w:rPr>
          <w:rFonts w:ascii="Arial" w:hAnsi="Arial" w:cs="Arial"/>
          <w:b/>
          <w:sz w:val="24"/>
          <w:szCs w:val="24"/>
        </w:rPr>
      </w:pPr>
    </w:p>
    <w:p w14:paraId="295EC947" w14:textId="77777777" w:rsidR="0046002F" w:rsidRPr="00251150" w:rsidRDefault="0046002F" w:rsidP="00DA0AF1">
      <w:pPr>
        <w:spacing w:after="0" w:line="240" w:lineRule="auto"/>
        <w:jc w:val="both"/>
        <w:rPr>
          <w:rFonts w:ascii="Arial" w:hAnsi="Arial" w:cs="Arial"/>
          <w:sz w:val="24"/>
          <w:szCs w:val="24"/>
        </w:rPr>
      </w:pPr>
      <w:r w:rsidRPr="00251150">
        <w:rPr>
          <w:rFonts w:ascii="Arial" w:hAnsi="Arial" w:cs="Arial"/>
          <w:b/>
          <w:sz w:val="24"/>
          <w:szCs w:val="24"/>
        </w:rPr>
        <w:t>Temas:</w:t>
      </w:r>
      <w:r w:rsidR="0055452F" w:rsidRPr="00251150">
        <w:rPr>
          <w:rFonts w:ascii="Arial" w:hAnsi="Arial" w:cs="Arial"/>
          <w:b/>
          <w:sz w:val="24"/>
          <w:szCs w:val="24"/>
        </w:rPr>
        <w:t xml:space="preserve"> </w:t>
      </w:r>
      <w:r w:rsidR="00DA0AF1" w:rsidRPr="00251150">
        <w:rPr>
          <w:rFonts w:ascii="Arial" w:hAnsi="Arial" w:cs="Arial"/>
          <w:sz w:val="24"/>
          <w:szCs w:val="24"/>
        </w:rPr>
        <w:t>INCUMPLIMIENTO CONTRACTUAL / La demandante debe demostrar el cumplimiento de sus propias obligaciones. ACTAS DE OBRA / Análisis conforme a la realidad del contrato. DICTAMEN PERICIAL EN SEGUNDA INSTANCIA. EQUILIBRIO ECONÓMICO / Oportunidad para plantear las solicitudes salvedades, reclamaciones para enervarlas ante la jurisdicción –</w:t>
      </w:r>
      <w:r w:rsidR="00CD0E08" w:rsidRPr="00251150">
        <w:rPr>
          <w:rFonts w:ascii="Arial" w:hAnsi="Arial" w:cs="Arial"/>
          <w:sz w:val="24"/>
          <w:szCs w:val="24"/>
        </w:rPr>
        <w:t xml:space="preserve"> </w:t>
      </w:r>
      <w:r w:rsidR="00DA0AF1" w:rsidRPr="00251150">
        <w:rPr>
          <w:rFonts w:ascii="Arial" w:hAnsi="Arial" w:cs="Arial"/>
          <w:sz w:val="24"/>
          <w:szCs w:val="24"/>
        </w:rPr>
        <w:t>Buena fe contractual</w:t>
      </w:r>
    </w:p>
    <w:p w14:paraId="345C70F3" w14:textId="77777777" w:rsidR="007C33ED" w:rsidRPr="00251150" w:rsidRDefault="007C33ED" w:rsidP="001A4DA1">
      <w:pPr>
        <w:spacing w:after="0" w:line="360" w:lineRule="auto"/>
        <w:jc w:val="both"/>
        <w:rPr>
          <w:rFonts w:ascii="Arial" w:hAnsi="Arial" w:cs="Arial"/>
          <w:sz w:val="24"/>
          <w:szCs w:val="24"/>
        </w:rPr>
      </w:pPr>
    </w:p>
    <w:p w14:paraId="5965F10B" w14:textId="77777777" w:rsidR="0046002F" w:rsidRPr="00251150" w:rsidRDefault="00046B19" w:rsidP="001A4DA1">
      <w:pPr>
        <w:spacing w:after="0" w:line="360" w:lineRule="auto"/>
        <w:jc w:val="both"/>
        <w:rPr>
          <w:rFonts w:ascii="Arial" w:hAnsi="Arial" w:cs="Arial"/>
          <w:sz w:val="24"/>
          <w:szCs w:val="24"/>
        </w:rPr>
      </w:pPr>
      <w:r w:rsidRPr="00251150">
        <w:rPr>
          <w:rFonts w:ascii="Arial" w:hAnsi="Arial" w:cs="Arial"/>
          <w:sz w:val="24"/>
          <w:szCs w:val="24"/>
        </w:rPr>
        <w:t>Decide la Subsección el recurso de apelación interpuesto por la parte</w:t>
      </w:r>
      <w:r w:rsidR="001558A6" w:rsidRPr="00251150">
        <w:rPr>
          <w:rFonts w:ascii="Arial" w:hAnsi="Arial" w:cs="Arial"/>
          <w:sz w:val="24"/>
          <w:szCs w:val="24"/>
        </w:rPr>
        <w:t xml:space="preserve"> demandante en contra de la sentencia del quince (15) de abril de dos mil diez (2010), proferida por el Tribunal Adminis</w:t>
      </w:r>
      <w:r w:rsidR="008A2B45" w:rsidRPr="00251150">
        <w:rPr>
          <w:rFonts w:ascii="Arial" w:hAnsi="Arial" w:cs="Arial"/>
          <w:sz w:val="24"/>
          <w:szCs w:val="24"/>
        </w:rPr>
        <w:t xml:space="preserve">trativo del Chocó, en la que </w:t>
      </w:r>
      <w:r w:rsidR="001558A6" w:rsidRPr="00251150">
        <w:rPr>
          <w:rFonts w:ascii="Arial" w:hAnsi="Arial" w:cs="Arial"/>
          <w:sz w:val="24"/>
          <w:szCs w:val="24"/>
        </w:rPr>
        <w:t>decidió</w:t>
      </w:r>
      <w:r w:rsidR="008A2B45" w:rsidRPr="00251150">
        <w:rPr>
          <w:rFonts w:ascii="Arial" w:hAnsi="Arial" w:cs="Arial"/>
          <w:sz w:val="24"/>
          <w:szCs w:val="24"/>
        </w:rPr>
        <w:t xml:space="preserve"> negar las pretensiones de la demanda.</w:t>
      </w:r>
    </w:p>
    <w:p w14:paraId="36DD19E0" w14:textId="77777777" w:rsidR="001558A6" w:rsidRPr="00251150" w:rsidRDefault="001558A6" w:rsidP="001A4DA1">
      <w:pPr>
        <w:spacing w:after="0" w:line="360" w:lineRule="auto"/>
        <w:jc w:val="both"/>
        <w:rPr>
          <w:rFonts w:ascii="Arial" w:hAnsi="Arial" w:cs="Arial"/>
          <w:sz w:val="24"/>
          <w:szCs w:val="24"/>
        </w:rPr>
      </w:pPr>
    </w:p>
    <w:p w14:paraId="5B3668E9" w14:textId="77777777" w:rsidR="001906D7" w:rsidRPr="00251150" w:rsidRDefault="00F80633" w:rsidP="001A4DA1">
      <w:pPr>
        <w:pStyle w:val="Prrafodelista"/>
        <w:numPr>
          <w:ilvl w:val="0"/>
          <w:numId w:val="3"/>
        </w:numPr>
        <w:spacing w:after="0" w:line="360" w:lineRule="auto"/>
        <w:jc w:val="center"/>
        <w:rPr>
          <w:rFonts w:ascii="Arial" w:hAnsi="Arial" w:cs="Arial"/>
          <w:b/>
          <w:sz w:val="24"/>
          <w:szCs w:val="24"/>
        </w:rPr>
      </w:pPr>
      <w:r w:rsidRPr="00251150">
        <w:rPr>
          <w:rFonts w:ascii="Arial" w:hAnsi="Arial" w:cs="Arial"/>
          <w:b/>
          <w:sz w:val="24"/>
          <w:szCs w:val="24"/>
        </w:rPr>
        <w:t>SÍNTESIS DEL CASO</w:t>
      </w:r>
    </w:p>
    <w:p w14:paraId="516397DF" w14:textId="77777777" w:rsidR="00F80633" w:rsidRPr="00251150" w:rsidRDefault="00F80633" w:rsidP="001A4DA1">
      <w:pPr>
        <w:spacing w:after="0" w:line="360" w:lineRule="auto"/>
        <w:jc w:val="center"/>
        <w:rPr>
          <w:rFonts w:ascii="Arial" w:hAnsi="Arial" w:cs="Arial"/>
          <w:b/>
          <w:sz w:val="24"/>
          <w:szCs w:val="24"/>
        </w:rPr>
      </w:pPr>
      <w:bookmarkStart w:id="0" w:name="_Hlk7521047"/>
    </w:p>
    <w:p w14:paraId="74C62F0F" w14:textId="77777777" w:rsidR="00F80633" w:rsidRPr="00251150" w:rsidRDefault="00FA2DE4" w:rsidP="001A4DA1">
      <w:pPr>
        <w:spacing w:after="0" w:line="360" w:lineRule="auto"/>
        <w:jc w:val="both"/>
        <w:rPr>
          <w:rFonts w:ascii="Arial" w:hAnsi="Arial" w:cs="Arial"/>
          <w:sz w:val="24"/>
          <w:szCs w:val="24"/>
        </w:rPr>
      </w:pPr>
      <w:r w:rsidRPr="00251150">
        <w:rPr>
          <w:rFonts w:ascii="Arial" w:hAnsi="Arial" w:cs="Arial"/>
          <w:sz w:val="24"/>
          <w:szCs w:val="24"/>
        </w:rPr>
        <w:t xml:space="preserve">El Consorcio Álvaro Hernán Hormaza – Iván Alexander </w:t>
      </w:r>
      <w:r w:rsidR="008B5815" w:rsidRPr="00251150">
        <w:rPr>
          <w:rFonts w:ascii="Arial" w:hAnsi="Arial" w:cs="Arial"/>
          <w:sz w:val="24"/>
          <w:szCs w:val="24"/>
        </w:rPr>
        <w:t xml:space="preserve">Lozano </w:t>
      </w:r>
      <w:r w:rsidRPr="00251150">
        <w:rPr>
          <w:rFonts w:ascii="Arial" w:hAnsi="Arial" w:cs="Arial"/>
          <w:sz w:val="24"/>
          <w:szCs w:val="24"/>
        </w:rPr>
        <w:t>Cerón</w:t>
      </w:r>
      <w:r w:rsidR="00FA23D6" w:rsidRPr="00251150">
        <w:rPr>
          <w:rFonts w:ascii="Arial" w:hAnsi="Arial" w:cs="Arial"/>
          <w:sz w:val="24"/>
          <w:szCs w:val="24"/>
        </w:rPr>
        <w:t xml:space="preserve"> celebró contrato de obra No. 0279 con el Instituto Nacional de Vías</w:t>
      </w:r>
      <w:r w:rsidR="005F2157" w:rsidRPr="00251150">
        <w:rPr>
          <w:rFonts w:ascii="Arial" w:hAnsi="Arial" w:cs="Arial"/>
          <w:sz w:val="24"/>
          <w:szCs w:val="24"/>
        </w:rPr>
        <w:t xml:space="preserve"> (</w:t>
      </w:r>
      <w:r w:rsidR="00686BD7" w:rsidRPr="00251150">
        <w:rPr>
          <w:rFonts w:ascii="Arial" w:hAnsi="Arial" w:cs="Arial"/>
          <w:sz w:val="24"/>
          <w:szCs w:val="24"/>
        </w:rPr>
        <w:t>INVIAS</w:t>
      </w:r>
      <w:r w:rsidR="005F2157" w:rsidRPr="00251150">
        <w:rPr>
          <w:rFonts w:ascii="Arial" w:hAnsi="Arial" w:cs="Arial"/>
          <w:sz w:val="24"/>
          <w:szCs w:val="24"/>
        </w:rPr>
        <w:t>)</w:t>
      </w:r>
      <w:r w:rsidR="00686BD7" w:rsidRPr="00251150">
        <w:rPr>
          <w:rFonts w:ascii="Arial" w:hAnsi="Arial" w:cs="Arial"/>
          <w:sz w:val="24"/>
          <w:szCs w:val="24"/>
        </w:rPr>
        <w:t xml:space="preserve">, para la pavimentación del tramo K2+000-K7+000 del sector Quibdó – </w:t>
      </w:r>
      <w:proofErr w:type="spellStart"/>
      <w:r w:rsidR="00686BD7" w:rsidRPr="00251150">
        <w:rPr>
          <w:rFonts w:ascii="Arial" w:hAnsi="Arial" w:cs="Arial"/>
          <w:sz w:val="24"/>
          <w:szCs w:val="24"/>
        </w:rPr>
        <w:t>Tutunendo</w:t>
      </w:r>
      <w:proofErr w:type="spellEnd"/>
      <w:r w:rsidR="00686BD7" w:rsidRPr="00251150">
        <w:rPr>
          <w:rFonts w:ascii="Arial" w:hAnsi="Arial" w:cs="Arial"/>
          <w:sz w:val="24"/>
          <w:szCs w:val="24"/>
        </w:rPr>
        <w:t xml:space="preserve"> en la carretera Quibdó – La Mansa</w:t>
      </w:r>
      <w:r w:rsidR="00985D05" w:rsidRPr="00251150">
        <w:rPr>
          <w:rFonts w:ascii="Arial" w:hAnsi="Arial" w:cs="Arial"/>
          <w:sz w:val="24"/>
          <w:szCs w:val="24"/>
        </w:rPr>
        <w:t xml:space="preserve">., contrato que fue cedido a la Unión Temporal Andrés </w:t>
      </w:r>
      <w:r w:rsidR="00985D05" w:rsidRPr="00251150">
        <w:rPr>
          <w:rFonts w:ascii="Arial" w:hAnsi="Arial" w:cs="Arial"/>
          <w:sz w:val="24"/>
          <w:szCs w:val="24"/>
        </w:rPr>
        <w:lastRenderedPageBreak/>
        <w:t xml:space="preserve">Felipe Rengifo – </w:t>
      </w:r>
      <w:proofErr w:type="spellStart"/>
      <w:r w:rsidR="00985D05" w:rsidRPr="00251150">
        <w:rPr>
          <w:rFonts w:ascii="Arial" w:hAnsi="Arial" w:cs="Arial"/>
          <w:sz w:val="24"/>
          <w:szCs w:val="24"/>
        </w:rPr>
        <w:t>Disucon</w:t>
      </w:r>
      <w:proofErr w:type="spellEnd"/>
      <w:r w:rsidR="00985D05" w:rsidRPr="00251150">
        <w:rPr>
          <w:rFonts w:ascii="Arial" w:hAnsi="Arial" w:cs="Arial"/>
          <w:sz w:val="24"/>
          <w:szCs w:val="24"/>
        </w:rPr>
        <w:t xml:space="preserve"> Ltda.</w:t>
      </w:r>
      <w:r w:rsidR="00550205" w:rsidRPr="00251150">
        <w:rPr>
          <w:rFonts w:ascii="Arial" w:hAnsi="Arial" w:cs="Arial"/>
          <w:sz w:val="24"/>
          <w:szCs w:val="24"/>
        </w:rPr>
        <w:t xml:space="preserve">, con la respectiva aprobación del INVIAS. El </w:t>
      </w:r>
      <w:r w:rsidR="001E4FD1" w:rsidRPr="00251150">
        <w:rPr>
          <w:rFonts w:ascii="Arial" w:hAnsi="Arial" w:cs="Arial"/>
          <w:sz w:val="24"/>
          <w:szCs w:val="24"/>
        </w:rPr>
        <w:t xml:space="preserve">cesionario </w:t>
      </w:r>
      <w:r w:rsidR="00550205" w:rsidRPr="00251150">
        <w:rPr>
          <w:rFonts w:ascii="Arial" w:hAnsi="Arial" w:cs="Arial"/>
          <w:sz w:val="24"/>
          <w:szCs w:val="24"/>
        </w:rPr>
        <w:t>demandó a la entidad por el incumplimiento de las obligaciones derivadas del contrato de obra No. 0279 de septiembre de 1997</w:t>
      </w:r>
      <w:r w:rsidR="00C85988" w:rsidRPr="00251150">
        <w:rPr>
          <w:rFonts w:ascii="Arial" w:hAnsi="Arial" w:cs="Arial"/>
          <w:sz w:val="24"/>
          <w:szCs w:val="24"/>
        </w:rPr>
        <w:t>.</w:t>
      </w:r>
    </w:p>
    <w:bookmarkEnd w:id="0"/>
    <w:p w14:paraId="7208459C" w14:textId="77777777" w:rsidR="00DA0AF1" w:rsidRPr="00251150" w:rsidRDefault="00DA0AF1" w:rsidP="00DA0AF1">
      <w:pPr>
        <w:spacing w:after="0" w:line="360" w:lineRule="auto"/>
        <w:rPr>
          <w:rFonts w:ascii="Arial" w:hAnsi="Arial" w:cs="Arial"/>
          <w:b/>
          <w:sz w:val="24"/>
          <w:szCs w:val="24"/>
        </w:rPr>
      </w:pPr>
    </w:p>
    <w:p w14:paraId="426378EB" w14:textId="77777777" w:rsidR="00C85988" w:rsidRPr="00251150" w:rsidRDefault="00664FD8" w:rsidP="001A4DA1">
      <w:pPr>
        <w:pStyle w:val="Prrafodelista"/>
        <w:numPr>
          <w:ilvl w:val="0"/>
          <w:numId w:val="3"/>
        </w:numPr>
        <w:spacing w:after="0" w:line="360" w:lineRule="auto"/>
        <w:jc w:val="center"/>
        <w:rPr>
          <w:rFonts w:ascii="Arial" w:hAnsi="Arial" w:cs="Arial"/>
          <w:b/>
          <w:sz w:val="24"/>
          <w:szCs w:val="24"/>
        </w:rPr>
      </w:pPr>
      <w:r w:rsidRPr="00251150">
        <w:rPr>
          <w:rFonts w:ascii="Arial" w:hAnsi="Arial" w:cs="Arial"/>
          <w:b/>
          <w:sz w:val="24"/>
          <w:szCs w:val="24"/>
        </w:rPr>
        <w:t>ANTECEDENTES</w:t>
      </w:r>
    </w:p>
    <w:p w14:paraId="7D22A3F6" w14:textId="77777777" w:rsidR="00664FD8" w:rsidRPr="00251150" w:rsidRDefault="00664FD8" w:rsidP="001A4DA1">
      <w:pPr>
        <w:spacing w:after="0" w:line="360" w:lineRule="auto"/>
        <w:jc w:val="center"/>
        <w:rPr>
          <w:rFonts w:ascii="Arial" w:hAnsi="Arial" w:cs="Arial"/>
          <w:b/>
          <w:sz w:val="24"/>
          <w:szCs w:val="24"/>
        </w:rPr>
      </w:pPr>
    </w:p>
    <w:p w14:paraId="34F91758" w14:textId="77777777" w:rsidR="00664FD8" w:rsidRPr="00251150" w:rsidRDefault="00664FD8" w:rsidP="001A4DA1">
      <w:pPr>
        <w:pStyle w:val="Prrafodelista"/>
        <w:numPr>
          <w:ilvl w:val="1"/>
          <w:numId w:val="3"/>
        </w:numPr>
        <w:spacing w:after="0" w:line="360" w:lineRule="auto"/>
        <w:jc w:val="both"/>
        <w:rPr>
          <w:rFonts w:ascii="Arial" w:hAnsi="Arial" w:cs="Arial"/>
          <w:b/>
          <w:sz w:val="24"/>
          <w:szCs w:val="24"/>
        </w:rPr>
      </w:pPr>
      <w:r w:rsidRPr="00251150">
        <w:rPr>
          <w:rFonts w:ascii="Arial" w:hAnsi="Arial" w:cs="Arial"/>
          <w:b/>
          <w:sz w:val="24"/>
          <w:szCs w:val="24"/>
        </w:rPr>
        <w:t xml:space="preserve">Lo </w:t>
      </w:r>
      <w:r w:rsidR="00884059" w:rsidRPr="00251150">
        <w:rPr>
          <w:rFonts w:ascii="Arial" w:hAnsi="Arial" w:cs="Arial"/>
          <w:b/>
          <w:sz w:val="24"/>
          <w:szCs w:val="24"/>
        </w:rPr>
        <w:t>pretendido</w:t>
      </w:r>
    </w:p>
    <w:p w14:paraId="530151ED" w14:textId="77777777" w:rsidR="00664FD8" w:rsidRPr="00251150" w:rsidRDefault="00664FD8" w:rsidP="001A4DA1">
      <w:pPr>
        <w:spacing w:after="0" w:line="360" w:lineRule="auto"/>
        <w:jc w:val="both"/>
        <w:rPr>
          <w:rFonts w:ascii="Arial" w:hAnsi="Arial" w:cs="Arial"/>
          <w:b/>
          <w:sz w:val="24"/>
          <w:szCs w:val="24"/>
        </w:rPr>
      </w:pPr>
    </w:p>
    <w:p w14:paraId="74B0CB75" w14:textId="77777777" w:rsidR="00664FD8" w:rsidRPr="00251150" w:rsidRDefault="00AF35D3" w:rsidP="001A4DA1">
      <w:pPr>
        <w:spacing w:after="0" w:line="360" w:lineRule="auto"/>
        <w:jc w:val="both"/>
        <w:rPr>
          <w:rFonts w:ascii="Arial" w:hAnsi="Arial" w:cs="Arial"/>
          <w:sz w:val="24"/>
          <w:szCs w:val="24"/>
        </w:rPr>
      </w:pPr>
      <w:r w:rsidRPr="00251150">
        <w:rPr>
          <w:rFonts w:ascii="Arial" w:hAnsi="Arial" w:cs="Arial"/>
          <w:sz w:val="24"/>
          <w:szCs w:val="24"/>
        </w:rPr>
        <w:t xml:space="preserve">El </w:t>
      </w:r>
      <w:r w:rsidR="00F16D86" w:rsidRPr="00251150">
        <w:rPr>
          <w:rFonts w:ascii="Arial" w:hAnsi="Arial" w:cs="Arial"/>
          <w:sz w:val="24"/>
          <w:szCs w:val="24"/>
        </w:rPr>
        <w:t>22 de noviembre de 1999</w:t>
      </w:r>
      <w:r w:rsidRPr="00251150">
        <w:rPr>
          <w:rStyle w:val="Refdenotaalpie"/>
          <w:rFonts w:ascii="Arial" w:hAnsi="Arial" w:cs="Arial"/>
          <w:sz w:val="24"/>
          <w:szCs w:val="24"/>
        </w:rPr>
        <w:footnoteReference w:id="1"/>
      </w:r>
      <w:r w:rsidR="00B9121F" w:rsidRPr="00251150">
        <w:rPr>
          <w:rFonts w:ascii="Arial" w:hAnsi="Arial" w:cs="Arial"/>
          <w:sz w:val="24"/>
          <w:szCs w:val="24"/>
        </w:rPr>
        <w:t xml:space="preserve">, a través de apoderada debidamente constituida y en ejercicio de la acción relativa a controversias contractuales prescrita en el artículo 87 del Código Contencioso </w:t>
      </w:r>
      <w:r w:rsidR="00CD3D19" w:rsidRPr="00251150">
        <w:rPr>
          <w:rFonts w:ascii="Arial" w:hAnsi="Arial" w:cs="Arial"/>
          <w:sz w:val="24"/>
          <w:szCs w:val="24"/>
        </w:rPr>
        <w:t>Administrativo, la</w:t>
      </w:r>
      <w:r w:rsidR="00FD6658" w:rsidRPr="00251150">
        <w:rPr>
          <w:rFonts w:ascii="Arial" w:hAnsi="Arial" w:cs="Arial"/>
          <w:sz w:val="24"/>
          <w:szCs w:val="24"/>
        </w:rPr>
        <w:t xml:space="preserve"> Unión Temporal Rengifo </w:t>
      </w:r>
      <w:proofErr w:type="spellStart"/>
      <w:r w:rsidR="007359A0" w:rsidRPr="00251150">
        <w:rPr>
          <w:rFonts w:ascii="Arial" w:hAnsi="Arial" w:cs="Arial"/>
          <w:sz w:val="24"/>
          <w:szCs w:val="24"/>
        </w:rPr>
        <w:t>Disucon</w:t>
      </w:r>
      <w:proofErr w:type="spellEnd"/>
      <w:r w:rsidR="007359A0" w:rsidRPr="00251150">
        <w:rPr>
          <w:rFonts w:ascii="Arial" w:hAnsi="Arial" w:cs="Arial"/>
          <w:sz w:val="24"/>
          <w:szCs w:val="24"/>
        </w:rPr>
        <w:t xml:space="preserve"> presentó demanda </w:t>
      </w:r>
      <w:r w:rsidR="003052A4" w:rsidRPr="00251150">
        <w:rPr>
          <w:rFonts w:ascii="Arial" w:hAnsi="Arial" w:cs="Arial"/>
          <w:sz w:val="24"/>
          <w:szCs w:val="24"/>
        </w:rPr>
        <w:t xml:space="preserve">en contra del Instituto Nacional de Vías </w:t>
      </w:r>
      <w:r w:rsidR="00ED1DF5" w:rsidRPr="00251150">
        <w:rPr>
          <w:rFonts w:ascii="Arial" w:hAnsi="Arial" w:cs="Arial"/>
          <w:sz w:val="24"/>
          <w:szCs w:val="24"/>
        </w:rPr>
        <w:t>–</w:t>
      </w:r>
      <w:r w:rsidR="003052A4" w:rsidRPr="00251150">
        <w:rPr>
          <w:rFonts w:ascii="Arial" w:hAnsi="Arial" w:cs="Arial"/>
          <w:sz w:val="24"/>
          <w:szCs w:val="24"/>
        </w:rPr>
        <w:t xml:space="preserve"> INVIAS</w:t>
      </w:r>
      <w:r w:rsidR="00ED1DF5" w:rsidRPr="00251150">
        <w:rPr>
          <w:rFonts w:ascii="Arial" w:hAnsi="Arial" w:cs="Arial"/>
          <w:sz w:val="24"/>
          <w:szCs w:val="24"/>
        </w:rPr>
        <w:t>, en cuyas pretensiones solicit</w:t>
      </w:r>
      <w:r w:rsidR="0038067D" w:rsidRPr="00251150">
        <w:rPr>
          <w:rFonts w:ascii="Arial" w:hAnsi="Arial" w:cs="Arial"/>
          <w:sz w:val="24"/>
          <w:szCs w:val="24"/>
        </w:rPr>
        <w:t>ó</w:t>
      </w:r>
      <w:r w:rsidR="00ED1DF5" w:rsidRPr="00251150">
        <w:rPr>
          <w:rFonts w:ascii="Arial" w:hAnsi="Arial" w:cs="Arial"/>
          <w:sz w:val="24"/>
          <w:szCs w:val="24"/>
        </w:rPr>
        <w:t xml:space="preserve"> que se hicieran las siguientes declaraciones y condenas</w:t>
      </w:r>
      <w:r w:rsidR="0038067D" w:rsidRPr="00251150">
        <w:rPr>
          <w:rFonts w:ascii="Arial" w:hAnsi="Arial" w:cs="Arial"/>
          <w:sz w:val="24"/>
          <w:szCs w:val="24"/>
        </w:rPr>
        <w:t>:</w:t>
      </w:r>
    </w:p>
    <w:p w14:paraId="3D7A49F4" w14:textId="77777777" w:rsidR="0038067D" w:rsidRPr="00251150" w:rsidRDefault="0038067D" w:rsidP="001A4DA1">
      <w:pPr>
        <w:spacing w:after="0" w:line="360" w:lineRule="auto"/>
        <w:jc w:val="both"/>
        <w:rPr>
          <w:rFonts w:ascii="Arial" w:hAnsi="Arial" w:cs="Arial"/>
          <w:sz w:val="24"/>
          <w:szCs w:val="24"/>
        </w:rPr>
      </w:pPr>
    </w:p>
    <w:p w14:paraId="1773F8A0" w14:textId="77777777" w:rsidR="0038067D" w:rsidRPr="00251150" w:rsidRDefault="0038067D" w:rsidP="001A4DA1">
      <w:pPr>
        <w:spacing w:after="0" w:line="240" w:lineRule="auto"/>
        <w:ind w:left="227"/>
        <w:jc w:val="both"/>
        <w:rPr>
          <w:rFonts w:ascii="Arial" w:hAnsi="Arial" w:cs="Arial"/>
          <w:i/>
          <w:sz w:val="24"/>
          <w:szCs w:val="24"/>
        </w:rPr>
      </w:pPr>
      <w:r w:rsidRPr="00251150">
        <w:rPr>
          <w:rFonts w:ascii="Arial" w:hAnsi="Arial" w:cs="Arial"/>
          <w:i/>
          <w:sz w:val="24"/>
          <w:szCs w:val="24"/>
        </w:rPr>
        <w:t>“</w:t>
      </w:r>
      <w:r w:rsidRPr="00251150">
        <w:rPr>
          <w:rFonts w:ascii="Arial" w:hAnsi="Arial" w:cs="Arial"/>
          <w:b/>
          <w:i/>
          <w:sz w:val="24"/>
          <w:szCs w:val="24"/>
        </w:rPr>
        <w:t xml:space="preserve">2.1. </w:t>
      </w:r>
      <w:r w:rsidRPr="00251150">
        <w:rPr>
          <w:rFonts w:ascii="Arial" w:hAnsi="Arial" w:cs="Arial"/>
          <w:i/>
          <w:sz w:val="24"/>
          <w:szCs w:val="24"/>
        </w:rPr>
        <w:t xml:space="preserve">Que el Instituto Nacional de Vías, en su condición de Contratante, incumplió obligaciones derivadas del Contrato de Construcción No. 0279 de septiembre de 1.997, relativo a </w:t>
      </w:r>
      <w:r w:rsidR="004D085E" w:rsidRPr="00251150">
        <w:rPr>
          <w:rFonts w:ascii="Arial" w:hAnsi="Arial" w:cs="Arial"/>
          <w:i/>
          <w:sz w:val="24"/>
          <w:szCs w:val="24"/>
        </w:rPr>
        <w:t xml:space="preserve">la carretera Quibdó – La Mansa, en el sector Quibdó – </w:t>
      </w:r>
      <w:proofErr w:type="spellStart"/>
      <w:r w:rsidR="004D085E" w:rsidRPr="00251150">
        <w:rPr>
          <w:rFonts w:ascii="Arial" w:hAnsi="Arial" w:cs="Arial"/>
          <w:i/>
          <w:sz w:val="24"/>
          <w:szCs w:val="24"/>
        </w:rPr>
        <w:t>Tutunendo</w:t>
      </w:r>
      <w:proofErr w:type="spellEnd"/>
      <w:r w:rsidR="004D085E" w:rsidRPr="00251150">
        <w:rPr>
          <w:rFonts w:ascii="Arial" w:hAnsi="Arial" w:cs="Arial"/>
          <w:i/>
          <w:sz w:val="24"/>
          <w:szCs w:val="24"/>
        </w:rPr>
        <w:t xml:space="preserve"> y que, en consecuencia, es administrativamente responsable de las obligaciones aún pendientes de pago, así como de los daños y perjuicios ocasionados al contratista por causa del incumplimiento.</w:t>
      </w:r>
    </w:p>
    <w:p w14:paraId="5715C394" w14:textId="77777777" w:rsidR="004D085E" w:rsidRPr="00251150" w:rsidRDefault="004D085E" w:rsidP="001A4DA1">
      <w:pPr>
        <w:spacing w:after="0" w:line="240" w:lineRule="auto"/>
        <w:ind w:left="227"/>
        <w:jc w:val="both"/>
        <w:rPr>
          <w:rFonts w:ascii="Arial" w:hAnsi="Arial" w:cs="Arial"/>
          <w:i/>
          <w:sz w:val="24"/>
          <w:szCs w:val="24"/>
        </w:rPr>
      </w:pPr>
    </w:p>
    <w:p w14:paraId="78FCDA1B" w14:textId="77777777" w:rsidR="004D085E" w:rsidRPr="00251150" w:rsidRDefault="004D085E" w:rsidP="001A4DA1">
      <w:pPr>
        <w:spacing w:after="0" w:line="240" w:lineRule="auto"/>
        <w:ind w:left="227"/>
        <w:jc w:val="both"/>
        <w:rPr>
          <w:rFonts w:ascii="Arial" w:hAnsi="Arial" w:cs="Arial"/>
          <w:i/>
          <w:sz w:val="24"/>
          <w:szCs w:val="24"/>
        </w:rPr>
      </w:pPr>
      <w:r w:rsidRPr="00251150">
        <w:rPr>
          <w:rFonts w:ascii="Arial" w:hAnsi="Arial" w:cs="Arial"/>
          <w:b/>
          <w:i/>
          <w:sz w:val="24"/>
          <w:szCs w:val="24"/>
        </w:rPr>
        <w:t xml:space="preserve">2.2. </w:t>
      </w:r>
      <w:r w:rsidRPr="00251150">
        <w:rPr>
          <w:rFonts w:ascii="Arial" w:hAnsi="Arial" w:cs="Arial"/>
          <w:i/>
          <w:sz w:val="24"/>
          <w:szCs w:val="24"/>
        </w:rPr>
        <w:t xml:space="preserve">Que como consecuencia de la declaración anterior, se condene al Instituto Nacional de Vías a reconocer y pagar a la Unión Temporal Rengifo – </w:t>
      </w:r>
      <w:proofErr w:type="spellStart"/>
      <w:r w:rsidRPr="00251150">
        <w:rPr>
          <w:rFonts w:ascii="Arial" w:hAnsi="Arial" w:cs="Arial"/>
          <w:i/>
          <w:sz w:val="24"/>
          <w:szCs w:val="24"/>
        </w:rPr>
        <w:t>Disucon</w:t>
      </w:r>
      <w:proofErr w:type="spellEnd"/>
      <w:r w:rsidRPr="00251150">
        <w:rPr>
          <w:rFonts w:ascii="Arial" w:hAnsi="Arial" w:cs="Arial"/>
          <w:i/>
          <w:sz w:val="24"/>
          <w:szCs w:val="24"/>
        </w:rPr>
        <w:t>, las sumas de dinero que le adeuda por concepto de la aplicación correcta del a</w:t>
      </w:r>
      <w:r w:rsidR="00987125" w:rsidRPr="00251150">
        <w:rPr>
          <w:rFonts w:ascii="Arial" w:hAnsi="Arial" w:cs="Arial"/>
          <w:i/>
          <w:sz w:val="24"/>
          <w:szCs w:val="24"/>
        </w:rPr>
        <w:t>juste de las Actas de Obra Ejecutada, tal como se pactó en la Cláusula 8 del Contrato No. 0279, y descontando lo ya recibido por dicho rubro según la aplicación que dio el INVIAS.</w:t>
      </w:r>
    </w:p>
    <w:p w14:paraId="174839BE" w14:textId="77777777" w:rsidR="00987125" w:rsidRPr="00251150" w:rsidRDefault="00987125" w:rsidP="001A4DA1">
      <w:pPr>
        <w:spacing w:after="0" w:line="240" w:lineRule="auto"/>
        <w:ind w:left="227"/>
        <w:jc w:val="both"/>
        <w:rPr>
          <w:rFonts w:ascii="Arial" w:hAnsi="Arial" w:cs="Arial"/>
          <w:sz w:val="24"/>
          <w:szCs w:val="24"/>
        </w:rPr>
      </w:pPr>
    </w:p>
    <w:p w14:paraId="48DBF248" w14:textId="77777777" w:rsidR="00987125" w:rsidRPr="00251150" w:rsidRDefault="00987125" w:rsidP="001A4DA1">
      <w:pPr>
        <w:spacing w:after="0" w:line="240" w:lineRule="auto"/>
        <w:ind w:left="227"/>
        <w:jc w:val="both"/>
        <w:rPr>
          <w:rFonts w:ascii="Arial" w:hAnsi="Arial" w:cs="Arial"/>
          <w:i/>
          <w:sz w:val="24"/>
          <w:szCs w:val="24"/>
        </w:rPr>
      </w:pPr>
      <w:r w:rsidRPr="00251150">
        <w:rPr>
          <w:rFonts w:ascii="Arial" w:hAnsi="Arial" w:cs="Arial"/>
          <w:b/>
          <w:i/>
          <w:sz w:val="24"/>
          <w:szCs w:val="24"/>
        </w:rPr>
        <w:t xml:space="preserve">2.3. </w:t>
      </w:r>
      <w:r w:rsidRPr="00251150">
        <w:rPr>
          <w:rFonts w:ascii="Arial" w:hAnsi="Arial" w:cs="Arial"/>
          <w:i/>
          <w:sz w:val="24"/>
          <w:szCs w:val="24"/>
        </w:rPr>
        <w:t xml:space="preserve">Que como consecuencia de la declaratoria de incumplimiento y responsabilidad administrativa, se condene al Instituto Nacional de </w:t>
      </w:r>
      <w:r w:rsidR="005C2482" w:rsidRPr="00251150">
        <w:rPr>
          <w:rFonts w:ascii="Arial" w:hAnsi="Arial" w:cs="Arial"/>
          <w:i/>
          <w:sz w:val="24"/>
          <w:szCs w:val="24"/>
        </w:rPr>
        <w:t xml:space="preserve">Vías a reconocer y pagar a la Unión Temporal Rengifo – </w:t>
      </w:r>
      <w:proofErr w:type="spellStart"/>
      <w:r w:rsidR="005C2482" w:rsidRPr="00251150">
        <w:rPr>
          <w:rFonts w:ascii="Arial" w:hAnsi="Arial" w:cs="Arial"/>
          <w:i/>
          <w:sz w:val="24"/>
          <w:szCs w:val="24"/>
        </w:rPr>
        <w:t>Disucon</w:t>
      </w:r>
      <w:proofErr w:type="spellEnd"/>
      <w:r w:rsidR="005C2482" w:rsidRPr="00251150">
        <w:rPr>
          <w:rFonts w:ascii="Arial" w:hAnsi="Arial" w:cs="Arial"/>
          <w:i/>
          <w:sz w:val="24"/>
          <w:szCs w:val="24"/>
        </w:rPr>
        <w:t>, las sumas de dinero correspondientes al valor de todos los daños y perjuicios ocasionados, tal como se estiman en esta demanda y que resulten probados en el proceso.</w:t>
      </w:r>
    </w:p>
    <w:p w14:paraId="38EAA034" w14:textId="77777777" w:rsidR="005C2482" w:rsidRPr="00251150" w:rsidRDefault="005C2482" w:rsidP="001A4DA1">
      <w:pPr>
        <w:spacing w:after="0" w:line="240" w:lineRule="auto"/>
        <w:ind w:left="227"/>
        <w:jc w:val="both"/>
        <w:rPr>
          <w:rFonts w:ascii="Arial" w:hAnsi="Arial" w:cs="Arial"/>
          <w:sz w:val="24"/>
          <w:szCs w:val="24"/>
        </w:rPr>
      </w:pPr>
    </w:p>
    <w:p w14:paraId="1C10C1E3" w14:textId="77777777" w:rsidR="005C2482" w:rsidRPr="00251150" w:rsidRDefault="005C2482" w:rsidP="001A4DA1">
      <w:pPr>
        <w:spacing w:after="0" w:line="240" w:lineRule="auto"/>
        <w:ind w:left="227"/>
        <w:jc w:val="both"/>
        <w:rPr>
          <w:rFonts w:ascii="Arial" w:hAnsi="Arial" w:cs="Arial"/>
          <w:i/>
          <w:sz w:val="24"/>
          <w:szCs w:val="24"/>
        </w:rPr>
      </w:pPr>
      <w:r w:rsidRPr="00251150">
        <w:rPr>
          <w:rFonts w:ascii="Arial" w:hAnsi="Arial" w:cs="Arial"/>
          <w:b/>
          <w:i/>
          <w:sz w:val="24"/>
          <w:szCs w:val="24"/>
        </w:rPr>
        <w:t xml:space="preserve">2.4. </w:t>
      </w:r>
      <w:r w:rsidRPr="00251150">
        <w:rPr>
          <w:rFonts w:ascii="Arial" w:hAnsi="Arial" w:cs="Arial"/>
          <w:i/>
          <w:sz w:val="24"/>
          <w:szCs w:val="24"/>
        </w:rPr>
        <w:t>Que todas las sumas de dinero a reconocerle a mi Mandante (sic), tanto por concepto de adeudado como por reajustes y perjuicios, sean pagadas con ajuste de valor, de conformidad con el artículo 178 del Código Contencioso Administrativo.</w:t>
      </w:r>
    </w:p>
    <w:p w14:paraId="49EAD085" w14:textId="77777777" w:rsidR="005C2482" w:rsidRPr="00251150" w:rsidRDefault="005C2482" w:rsidP="001A4DA1">
      <w:pPr>
        <w:spacing w:after="0" w:line="240" w:lineRule="auto"/>
        <w:ind w:left="227"/>
        <w:jc w:val="both"/>
        <w:rPr>
          <w:rFonts w:ascii="Arial" w:hAnsi="Arial" w:cs="Arial"/>
          <w:sz w:val="24"/>
          <w:szCs w:val="24"/>
        </w:rPr>
      </w:pPr>
    </w:p>
    <w:p w14:paraId="504E5ADA" w14:textId="77777777" w:rsidR="005C2482" w:rsidRPr="00251150" w:rsidRDefault="005C2482" w:rsidP="001A4DA1">
      <w:pPr>
        <w:spacing w:after="0" w:line="240" w:lineRule="auto"/>
        <w:ind w:left="227"/>
        <w:jc w:val="both"/>
        <w:rPr>
          <w:rFonts w:ascii="Arial" w:hAnsi="Arial" w:cs="Arial"/>
          <w:i/>
          <w:sz w:val="24"/>
          <w:szCs w:val="24"/>
        </w:rPr>
      </w:pPr>
      <w:r w:rsidRPr="00251150">
        <w:rPr>
          <w:rFonts w:ascii="Arial" w:hAnsi="Arial" w:cs="Arial"/>
          <w:b/>
          <w:i/>
          <w:sz w:val="24"/>
          <w:szCs w:val="24"/>
        </w:rPr>
        <w:t xml:space="preserve">2.5. </w:t>
      </w:r>
      <w:r w:rsidRPr="00251150">
        <w:rPr>
          <w:rFonts w:ascii="Arial" w:hAnsi="Arial" w:cs="Arial"/>
          <w:i/>
          <w:sz w:val="24"/>
          <w:szCs w:val="24"/>
        </w:rPr>
        <w:t>Que, así mismo, se reconozca y pague el lucro cesante calculado como interés civil del 1.0% mensual sobre todos los valores actualizados y estimados desde las fechas determinadas como de causación hasta la de la sentencia misma que dictamine el resarcimiento, de conformidad con lo establecido en la Ley 80/93.</w:t>
      </w:r>
    </w:p>
    <w:p w14:paraId="6900438C" w14:textId="77777777" w:rsidR="00894AED" w:rsidRPr="00251150" w:rsidRDefault="00894AED" w:rsidP="001A4DA1">
      <w:pPr>
        <w:spacing w:after="0" w:line="240" w:lineRule="auto"/>
        <w:ind w:left="227"/>
        <w:jc w:val="both"/>
        <w:rPr>
          <w:rFonts w:ascii="Arial" w:hAnsi="Arial" w:cs="Arial"/>
          <w:i/>
          <w:sz w:val="24"/>
          <w:szCs w:val="24"/>
        </w:rPr>
      </w:pPr>
    </w:p>
    <w:p w14:paraId="4A2C3058" w14:textId="77777777" w:rsidR="00894AED" w:rsidRPr="00251150" w:rsidRDefault="00894AED" w:rsidP="001A4DA1">
      <w:pPr>
        <w:spacing w:after="0" w:line="240" w:lineRule="auto"/>
        <w:ind w:left="227"/>
        <w:jc w:val="both"/>
        <w:rPr>
          <w:rFonts w:ascii="Arial" w:hAnsi="Arial" w:cs="Arial"/>
          <w:sz w:val="24"/>
          <w:szCs w:val="24"/>
        </w:rPr>
      </w:pPr>
      <w:r w:rsidRPr="00251150">
        <w:rPr>
          <w:rFonts w:ascii="Arial" w:hAnsi="Arial" w:cs="Arial"/>
          <w:b/>
          <w:i/>
          <w:sz w:val="24"/>
          <w:szCs w:val="24"/>
        </w:rPr>
        <w:t xml:space="preserve">2.6. </w:t>
      </w:r>
      <w:r w:rsidRPr="00251150">
        <w:rPr>
          <w:rFonts w:ascii="Arial" w:hAnsi="Arial" w:cs="Arial"/>
          <w:i/>
          <w:sz w:val="24"/>
          <w:szCs w:val="24"/>
        </w:rPr>
        <w:t>Que se condene en costas</w:t>
      </w:r>
      <w:r w:rsidR="00CF09EF" w:rsidRPr="00251150">
        <w:rPr>
          <w:rFonts w:ascii="Arial" w:hAnsi="Arial" w:cs="Arial"/>
          <w:i/>
          <w:sz w:val="24"/>
          <w:szCs w:val="24"/>
        </w:rPr>
        <w:t xml:space="preserve"> y agencias en derecho al INSTITUTO NACIONAL DE VIAS”.</w:t>
      </w:r>
    </w:p>
    <w:p w14:paraId="1C477BAF" w14:textId="77777777" w:rsidR="002D47C5" w:rsidRPr="00251150" w:rsidRDefault="002D47C5" w:rsidP="001A4DA1">
      <w:pPr>
        <w:spacing w:after="0" w:line="360" w:lineRule="auto"/>
        <w:jc w:val="both"/>
        <w:rPr>
          <w:rFonts w:ascii="Arial" w:hAnsi="Arial" w:cs="Arial"/>
          <w:sz w:val="24"/>
          <w:szCs w:val="24"/>
        </w:rPr>
      </w:pPr>
    </w:p>
    <w:p w14:paraId="7D60A8A2" w14:textId="77777777" w:rsidR="008D34C1" w:rsidRPr="00251150" w:rsidRDefault="008D34C1" w:rsidP="001A4DA1">
      <w:pPr>
        <w:spacing w:after="0" w:line="360" w:lineRule="auto"/>
        <w:jc w:val="both"/>
        <w:rPr>
          <w:rFonts w:ascii="Arial" w:hAnsi="Arial" w:cs="Arial"/>
          <w:sz w:val="24"/>
          <w:szCs w:val="24"/>
        </w:rPr>
      </w:pPr>
      <w:r w:rsidRPr="00251150">
        <w:rPr>
          <w:rFonts w:ascii="Arial" w:hAnsi="Arial" w:cs="Arial"/>
          <w:sz w:val="24"/>
          <w:szCs w:val="24"/>
        </w:rPr>
        <w:lastRenderedPageBreak/>
        <w:t xml:space="preserve">Como </w:t>
      </w:r>
      <w:r w:rsidRPr="00251150">
        <w:rPr>
          <w:rFonts w:ascii="Arial" w:hAnsi="Arial" w:cs="Arial"/>
          <w:b/>
          <w:sz w:val="24"/>
          <w:szCs w:val="24"/>
        </w:rPr>
        <w:t>fundamento</w:t>
      </w:r>
      <w:r w:rsidR="00225D6F" w:rsidRPr="00251150">
        <w:rPr>
          <w:rFonts w:ascii="Arial" w:hAnsi="Arial" w:cs="Arial"/>
          <w:b/>
          <w:sz w:val="24"/>
          <w:szCs w:val="24"/>
        </w:rPr>
        <w:t>s</w:t>
      </w:r>
      <w:r w:rsidRPr="00251150">
        <w:rPr>
          <w:rFonts w:ascii="Arial" w:hAnsi="Arial" w:cs="Arial"/>
          <w:b/>
          <w:sz w:val="24"/>
          <w:szCs w:val="24"/>
        </w:rPr>
        <w:t xml:space="preserve"> </w:t>
      </w:r>
      <w:r w:rsidR="00225D6F" w:rsidRPr="00251150">
        <w:rPr>
          <w:rFonts w:ascii="Arial" w:hAnsi="Arial" w:cs="Arial"/>
          <w:b/>
          <w:sz w:val="24"/>
          <w:szCs w:val="24"/>
        </w:rPr>
        <w:t>de hecho</w:t>
      </w:r>
      <w:r w:rsidR="00225D6F" w:rsidRPr="00251150">
        <w:rPr>
          <w:rFonts w:ascii="Arial" w:hAnsi="Arial" w:cs="Arial"/>
          <w:sz w:val="24"/>
          <w:szCs w:val="24"/>
        </w:rPr>
        <w:t xml:space="preserve"> </w:t>
      </w:r>
      <w:r w:rsidRPr="00251150">
        <w:rPr>
          <w:rFonts w:ascii="Arial" w:hAnsi="Arial" w:cs="Arial"/>
          <w:sz w:val="24"/>
          <w:szCs w:val="24"/>
        </w:rPr>
        <w:t xml:space="preserve">de las pretensiones, la parte demandante dio cuenta </w:t>
      </w:r>
      <w:r w:rsidR="00CD0E08" w:rsidRPr="00251150">
        <w:rPr>
          <w:rFonts w:ascii="Arial" w:hAnsi="Arial" w:cs="Arial"/>
          <w:sz w:val="24"/>
          <w:szCs w:val="24"/>
        </w:rPr>
        <w:t xml:space="preserve">de </w:t>
      </w:r>
      <w:r w:rsidR="006A499C" w:rsidRPr="00251150">
        <w:rPr>
          <w:rFonts w:ascii="Arial" w:hAnsi="Arial" w:cs="Arial"/>
          <w:sz w:val="24"/>
          <w:szCs w:val="24"/>
        </w:rPr>
        <w:t>que l</w:t>
      </w:r>
      <w:r w:rsidRPr="00251150">
        <w:rPr>
          <w:rFonts w:ascii="Arial" w:hAnsi="Arial" w:cs="Arial"/>
          <w:sz w:val="24"/>
          <w:szCs w:val="24"/>
        </w:rPr>
        <w:t>a obra para la pavimentación del tramo K2+000-K7+000 del sector Quibdó-</w:t>
      </w:r>
      <w:proofErr w:type="spellStart"/>
      <w:r w:rsidRPr="00251150">
        <w:rPr>
          <w:rFonts w:ascii="Arial" w:hAnsi="Arial" w:cs="Arial"/>
          <w:sz w:val="24"/>
          <w:szCs w:val="24"/>
        </w:rPr>
        <w:t>Tutunendo</w:t>
      </w:r>
      <w:proofErr w:type="spellEnd"/>
      <w:r w:rsidRPr="00251150">
        <w:rPr>
          <w:rFonts w:ascii="Arial" w:hAnsi="Arial" w:cs="Arial"/>
          <w:sz w:val="24"/>
          <w:szCs w:val="24"/>
        </w:rPr>
        <w:t xml:space="preserve"> en la carretera Quibdó-La Mansa, fue adjudicada por el </w:t>
      </w:r>
      <w:r w:rsidR="006A499C" w:rsidRPr="00251150">
        <w:rPr>
          <w:rFonts w:ascii="Arial" w:hAnsi="Arial" w:cs="Arial"/>
          <w:sz w:val="24"/>
          <w:szCs w:val="24"/>
        </w:rPr>
        <w:t xml:space="preserve">Instituto Nacional De Vías - </w:t>
      </w:r>
      <w:r w:rsidRPr="00251150">
        <w:rPr>
          <w:rFonts w:ascii="Arial" w:hAnsi="Arial" w:cs="Arial"/>
          <w:sz w:val="24"/>
          <w:szCs w:val="24"/>
        </w:rPr>
        <w:t xml:space="preserve">INVIAS, mediante la Resolución No. 4898 de agosto 19/97, previa licitación pública No. SCT-002/97 al </w:t>
      </w:r>
      <w:r w:rsidR="006A499C" w:rsidRPr="00251150">
        <w:rPr>
          <w:rFonts w:ascii="Arial" w:hAnsi="Arial" w:cs="Arial"/>
          <w:sz w:val="24"/>
          <w:szCs w:val="24"/>
        </w:rPr>
        <w:t>Consorcio Álvaro Hernán Hormaza-Iván Alexander Cerón</w:t>
      </w:r>
      <w:r w:rsidRPr="00251150">
        <w:rPr>
          <w:rFonts w:ascii="Arial" w:hAnsi="Arial" w:cs="Arial"/>
          <w:sz w:val="24"/>
          <w:szCs w:val="24"/>
        </w:rPr>
        <w:t>. El respectivo contrato No. 0279-</w:t>
      </w:r>
      <w:r w:rsidR="00ED0FCD" w:rsidRPr="00251150">
        <w:rPr>
          <w:rFonts w:ascii="Arial" w:hAnsi="Arial" w:cs="Arial"/>
          <w:sz w:val="24"/>
          <w:szCs w:val="24"/>
        </w:rPr>
        <w:t>97, fue suscrito el 1 de septiembre de 1997.</w:t>
      </w:r>
    </w:p>
    <w:p w14:paraId="00325AAC" w14:textId="77777777" w:rsidR="00ED0FCD" w:rsidRPr="00251150" w:rsidRDefault="00ED0FCD" w:rsidP="001A4DA1">
      <w:pPr>
        <w:spacing w:after="0" w:line="360" w:lineRule="auto"/>
        <w:jc w:val="both"/>
        <w:rPr>
          <w:rFonts w:ascii="Arial" w:hAnsi="Arial" w:cs="Arial"/>
          <w:sz w:val="24"/>
          <w:szCs w:val="24"/>
        </w:rPr>
      </w:pPr>
    </w:p>
    <w:p w14:paraId="26CD29DD" w14:textId="77777777" w:rsidR="008D34C1" w:rsidRPr="00251150" w:rsidRDefault="00935E65" w:rsidP="001A4DA1">
      <w:pPr>
        <w:spacing w:after="0" w:line="360" w:lineRule="auto"/>
        <w:jc w:val="both"/>
        <w:rPr>
          <w:rFonts w:ascii="Arial" w:hAnsi="Arial" w:cs="Arial"/>
          <w:sz w:val="24"/>
          <w:szCs w:val="24"/>
        </w:rPr>
      </w:pPr>
      <w:r w:rsidRPr="00251150">
        <w:rPr>
          <w:rFonts w:ascii="Arial" w:hAnsi="Arial" w:cs="Arial"/>
          <w:sz w:val="24"/>
          <w:szCs w:val="24"/>
        </w:rPr>
        <w:t>El día</w:t>
      </w:r>
      <w:r w:rsidR="008D34C1" w:rsidRPr="00251150">
        <w:rPr>
          <w:rFonts w:ascii="Arial" w:hAnsi="Arial" w:cs="Arial"/>
          <w:sz w:val="24"/>
          <w:szCs w:val="24"/>
        </w:rPr>
        <w:t xml:space="preserve"> 10</w:t>
      </w:r>
      <w:r w:rsidRPr="00251150">
        <w:rPr>
          <w:rFonts w:ascii="Arial" w:hAnsi="Arial" w:cs="Arial"/>
          <w:sz w:val="24"/>
          <w:szCs w:val="24"/>
        </w:rPr>
        <w:t xml:space="preserve"> de junio de 199</w:t>
      </w:r>
      <w:r w:rsidR="008D34C1" w:rsidRPr="00251150">
        <w:rPr>
          <w:rFonts w:ascii="Arial" w:hAnsi="Arial" w:cs="Arial"/>
          <w:sz w:val="24"/>
          <w:szCs w:val="24"/>
        </w:rPr>
        <w:t xml:space="preserve">8, se suscribió el contrato </w:t>
      </w:r>
      <w:r w:rsidR="001E4FD1" w:rsidRPr="00251150">
        <w:rPr>
          <w:rFonts w:ascii="Arial" w:hAnsi="Arial" w:cs="Arial"/>
          <w:sz w:val="24"/>
          <w:szCs w:val="24"/>
        </w:rPr>
        <w:t xml:space="preserve">por medio del cual, </w:t>
      </w:r>
      <w:r w:rsidR="008D34C1" w:rsidRPr="00251150">
        <w:rPr>
          <w:rFonts w:ascii="Arial" w:hAnsi="Arial" w:cs="Arial"/>
          <w:sz w:val="24"/>
          <w:szCs w:val="24"/>
        </w:rPr>
        <w:t>el</w:t>
      </w:r>
      <w:r w:rsidR="00ED0FCD" w:rsidRPr="00251150">
        <w:rPr>
          <w:rFonts w:ascii="Arial" w:hAnsi="Arial" w:cs="Arial"/>
          <w:sz w:val="24"/>
          <w:szCs w:val="24"/>
        </w:rPr>
        <w:t xml:space="preserve"> </w:t>
      </w:r>
      <w:r w:rsidRPr="00251150">
        <w:rPr>
          <w:rFonts w:ascii="Arial" w:hAnsi="Arial" w:cs="Arial"/>
          <w:sz w:val="24"/>
          <w:szCs w:val="24"/>
        </w:rPr>
        <w:t xml:space="preserve">Consorcio Álvaro Hernán Hormaza-Iván Alexander Cerón </w:t>
      </w:r>
      <w:r w:rsidR="001E4FD1" w:rsidRPr="00251150">
        <w:rPr>
          <w:rFonts w:ascii="Arial" w:hAnsi="Arial" w:cs="Arial"/>
          <w:sz w:val="24"/>
          <w:szCs w:val="24"/>
        </w:rPr>
        <w:t xml:space="preserve">cedió </w:t>
      </w:r>
      <w:r w:rsidR="008D34C1" w:rsidRPr="00251150">
        <w:rPr>
          <w:rFonts w:ascii="Arial" w:hAnsi="Arial" w:cs="Arial"/>
          <w:sz w:val="24"/>
          <w:szCs w:val="24"/>
        </w:rPr>
        <w:t xml:space="preserve">a la </w:t>
      </w:r>
      <w:r w:rsidRPr="00251150">
        <w:rPr>
          <w:rFonts w:ascii="Arial" w:hAnsi="Arial" w:cs="Arial"/>
          <w:sz w:val="24"/>
          <w:szCs w:val="24"/>
        </w:rPr>
        <w:t xml:space="preserve">Unión Temporal Andres Felipe Rengifo </w:t>
      </w:r>
      <w:proofErr w:type="spellStart"/>
      <w:r w:rsidRPr="00251150">
        <w:rPr>
          <w:rFonts w:ascii="Arial" w:hAnsi="Arial" w:cs="Arial"/>
          <w:sz w:val="24"/>
          <w:szCs w:val="24"/>
        </w:rPr>
        <w:t>Bernardi</w:t>
      </w:r>
      <w:proofErr w:type="spellEnd"/>
      <w:r w:rsidRPr="00251150">
        <w:rPr>
          <w:rFonts w:ascii="Arial" w:hAnsi="Arial" w:cs="Arial"/>
          <w:sz w:val="24"/>
          <w:szCs w:val="24"/>
        </w:rPr>
        <w:t>-Diseño Suministro Y Construcción Ltda.</w:t>
      </w:r>
      <w:r w:rsidR="008D34C1" w:rsidRPr="00251150">
        <w:rPr>
          <w:rFonts w:ascii="Arial" w:hAnsi="Arial" w:cs="Arial"/>
          <w:sz w:val="24"/>
          <w:szCs w:val="24"/>
        </w:rPr>
        <w:t xml:space="preserve"> (DISUCON LTDA)</w:t>
      </w:r>
      <w:r w:rsidR="001E4FD1" w:rsidRPr="00251150">
        <w:rPr>
          <w:rFonts w:ascii="Arial" w:hAnsi="Arial" w:cs="Arial"/>
          <w:sz w:val="24"/>
          <w:szCs w:val="24"/>
        </w:rPr>
        <w:t xml:space="preserve"> el contrato No. 0279-97. Esta cesión estuvo previamente autorizada por el </w:t>
      </w:r>
      <w:r w:rsidRPr="00251150">
        <w:rPr>
          <w:rFonts w:ascii="Arial" w:hAnsi="Arial" w:cs="Arial"/>
          <w:sz w:val="24"/>
          <w:szCs w:val="24"/>
        </w:rPr>
        <w:t>INVIAS, tal como lo exigía la cláusula 15 del contrato.</w:t>
      </w:r>
    </w:p>
    <w:p w14:paraId="27CBD1AA" w14:textId="77777777" w:rsidR="00935E65" w:rsidRPr="00251150" w:rsidRDefault="00935E65" w:rsidP="001A4DA1">
      <w:pPr>
        <w:spacing w:after="0" w:line="360" w:lineRule="auto"/>
        <w:jc w:val="both"/>
        <w:rPr>
          <w:rFonts w:ascii="Arial" w:hAnsi="Arial" w:cs="Arial"/>
          <w:sz w:val="24"/>
          <w:szCs w:val="24"/>
        </w:rPr>
      </w:pPr>
    </w:p>
    <w:p w14:paraId="51372878" w14:textId="77777777" w:rsidR="009049DB" w:rsidRPr="00251150" w:rsidRDefault="008D34C1" w:rsidP="001A4DA1">
      <w:pPr>
        <w:spacing w:after="0" w:line="360" w:lineRule="auto"/>
        <w:jc w:val="both"/>
        <w:rPr>
          <w:rFonts w:ascii="Arial" w:hAnsi="Arial" w:cs="Arial"/>
          <w:sz w:val="24"/>
          <w:szCs w:val="24"/>
        </w:rPr>
      </w:pPr>
      <w:r w:rsidRPr="00251150">
        <w:rPr>
          <w:rFonts w:ascii="Arial" w:hAnsi="Arial" w:cs="Arial"/>
          <w:sz w:val="24"/>
          <w:szCs w:val="24"/>
        </w:rPr>
        <w:t xml:space="preserve">El contrato de </w:t>
      </w:r>
      <w:r w:rsidR="00664CC9" w:rsidRPr="00251150">
        <w:rPr>
          <w:rFonts w:ascii="Arial" w:hAnsi="Arial" w:cs="Arial"/>
          <w:sz w:val="24"/>
          <w:szCs w:val="24"/>
        </w:rPr>
        <w:t xml:space="preserve">obra de </w:t>
      </w:r>
      <w:r w:rsidRPr="00251150">
        <w:rPr>
          <w:rFonts w:ascii="Arial" w:hAnsi="Arial" w:cs="Arial"/>
          <w:sz w:val="24"/>
          <w:szCs w:val="24"/>
        </w:rPr>
        <w:t>pavimentación No. 0279-97</w:t>
      </w:r>
      <w:r w:rsidR="00016FA0" w:rsidRPr="00251150">
        <w:rPr>
          <w:rFonts w:ascii="Arial" w:hAnsi="Arial" w:cs="Arial"/>
          <w:sz w:val="24"/>
          <w:szCs w:val="24"/>
        </w:rPr>
        <w:t xml:space="preserve">, </w:t>
      </w:r>
      <w:r w:rsidR="009049DB" w:rsidRPr="00251150">
        <w:rPr>
          <w:rFonts w:ascii="Arial" w:hAnsi="Arial" w:cs="Arial"/>
          <w:sz w:val="24"/>
          <w:szCs w:val="24"/>
        </w:rPr>
        <w:t>entre otras estipulaciones, incluía las siguientes:</w:t>
      </w:r>
    </w:p>
    <w:p w14:paraId="4C1868E5" w14:textId="77777777" w:rsidR="009049DB" w:rsidRPr="00251150" w:rsidRDefault="009049DB" w:rsidP="001A4DA1">
      <w:pPr>
        <w:spacing w:after="0" w:line="360" w:lineRule="auto"/>
        <w:jc w:val="both"/>
        <w:rPr>
          <w:rFonts w:ascii="Arial" w:hAnsi="Arial" w:cs="Arial"/>
          <w:sz w:val="24"/>
          <w:szCs w:val="24"/>
        </w:rPr>
      </w:pPr>
    </w:p>
    <w:p w14:paraId="5F7D0935" w14:textId="77777777" w:rsidR="009049DB" w:rsidRPr="00251150" w:rsidRDefault="009049DB" w:rsidP="009049DB">
      <w:pPr>
        <w:numPr>
          <w:ilvl w:val="0"/>
          <w:numId w:val="7"/>
        </w:numPr>
        <w:spacing w:after="0" w:line="360" w:lineRule="auto"/>
        <w:jc w:val="both"/>
        <w:rPr>
          <w:rFonts w:ascii="Arial" w:hAnsi="Arial" w:cs="Arial"/>
          <w:sz w:val="24"/>
          <w:szCs w:val="24"/>
        </w:rPr>
      </w:pPr>
      <w:r w:rsidRPr="00251150">
        <w:rPr>
          <w:rFonts w:ascii="Arial" w:hAnsi="Arial" w:cs="Arial"/>
          <w:sz w:val="24"/>
          <w:szCs w:val="24"/>
        </w:rPr>
        <w:t xml:space="preserve">Su </w:t>
      </w:r>
      <w:r w:rsidR="008D34C1" w:rsidRPr="00251150">
        <w:rPr>
          <w:rFonts w:ascii="Arial" w:hAnsi="Arial" w:cs="Arial"/>
          <w:sz w:val="24"/>
          <w:szCs w:val="24"/>
        </w:rPr>
        <w:t xml:space="preserve">valor </w:t>
      </w:r>
      <w:r w:rsidRPr="00251150">
        <w:rPr>
          <w:rFonts w:ascii="Arial" w:hAnsi="Arial" w:cs="Arial"/>
          <w:sz w:val="24"/>
          <w:szCs w:val="24"/>
        </w:rPr>
        <w:t xml:space="preserve">se pactó en monto de </w:t>
      </w:r>
      <w:r w:rsidR="008D34C1" w:rsidRPr="00251150">
        <w:rPr>
          <w:rFonts w:ascii="Arial" w:hAnsi="Arial" w:cs="Arial"/>
          <w:sz w:val="24"/>
          <w:szCs w:val="24"/>
        </w:rPr>
        <w:t>$1.027.410.048</w:t>
      </w:r>
    </w:p>
    <w:p w14:paraId="5AD7254C" w14:textId="77777777" w:rsidR="0059432C" w:rsidRPr="00251150" w:rsidRDefault="009049DB" w:rsidP="009049DB">
      <w:pPr>
        <w:numPr>
          <w:ilvl w:val="0"/>
          <w:numId w:val="7"/>
        </w:numPr>
        <w:spacing w:after="0" w:line="360" w:lineRule="auto"/>
        <w:jc w:val="both"/>
        <w:rPr>
          <w:rFonts w:ascii="Arial" w:hAnsi="Arial" w:cs="Arial"/>
          <w:sz w:val="24"/>
          <w:szCs w:val="24"/>
        </w:rPr>
      </w:pPr>
      <w:r w:rsidRPr="00251150">
        <w:rPr>
          <w:rFonts w:ascii="Arial" w:hAnsi="Arial" w:cs="Arial"/>
          <w:sz w:val="24"/>
          <w:szCs w:val="24"/>
        </w:rPr>
        <w:t>El</w:t>
      </w:r>
      <w:r w:rsidR="008D34C1" w:rsidRPr="00251150">
        <w:rPr>
          <w:rFonts w:ascii="Arial" w:hAnsi="Arial" w:cs="Arial"/>
          <w:sz w:val="24"/>
          <w:szCs w:val="24"/>
        </w:rPr>
        <w:t xml:space="preserve"> plazo </w:t>
      </w:r>
      <w:r w:rsidRPr="00251150">
        <w:rPr>
          <w:rFonts w:ascii="Arial" w:hAnsi="Arial" w:cs="Arial"/>
          <w:sz w:val="24"/>
          <w:szCs w:val="24"/>
        </w:rPr>
        <w:t>se fijó de</w:t>
      </w:r>
      <w:r w:rsidR="008D34C1" w:rsidRPr="00251150">
        <w:rPr>
          <w:rFonts w:ascii="Arial" w:hAnsi="Arial" w:cs="Arial"/>
          <w:sz w:val="24"/>
          <w:szCs w:val="24"/>
        </w:rPr>
        <w:t xml:space="preserve"> seis </w:t>
      </w:r>
      <w:r w:rsidR="00935E65" w:rsidRPr="00251150">
        <w:rPr>
          <w:rFonts w:ascii="Arial" w:hAnsi="Arial" w:cs="Arial"/>
          <w:sz w:val="24"/>
          <w:szCs w:val="24"/>
        </w:rPr>
        <w:t xml:space="preserve">(6) </w:t>
      </w:r>
      <w:r w:rsidR="008D34C1" w:rsidRPr="00251150">
        <w:rPr>
          <w:rFonts w:ascii="Arial" w:hAnsi="Arial" w:cs="Arial"/>
          <w:sz w:val="24"/>
          <w:szCs w:val="24"/>
        </w:rPr>
        <w:t>meses</w:t>
      </w:r>
      <w:r w:rsidRPr="00251150">
        <w:rPr>
          <w:rFonts w:ascii="Arial" w:hAnsi="Arial" w:cs="Arial"/>
          <w:sz w:val="24"/>
          <w:szCs w:val="24"/>
        </w:rPr>
        <w:t xml:space="preserve">. Este vencía </w:t>
      </w:r>
      <w:r w:rsidR="008D34C1" w:rsidRPr="00251150">
        <w:rPr>
          <w:rFonts w:ascii="Arial" w:hAnsi="Arial" w:cs="Arial"/>
          <w:sz w:val="24"/>
          <w:szCs w:val="24"/>
        </w:rPr>
        <w:t>en marzo de 1998</w:t>
      </w:r>
      <w:r w:rsidR="00016FA0" w:rsidRPr="00251150">
        <w:rPr>
          <w:rFonts w:ascii="Arial" w:hAnsi="Arial" w:cs="Arial"/>
          <w:sz w:val="24"/>
          <w:szCs w:val="24"/>
        </w:rPr>
        <w:t>,</w:t>
      </w:r>
      <w:r w:rsidRPr="00251150">
        <w:rPr>
          <w:rFonts w:ascii="Arial" w:hAnsi="Arial" w:cs="Arial"/>
          <w:sz w:val="24"/>
          <w:szCs w:val="24"/>
        </w:rPr>
        <w:t xml:space="preserve"> pero fue sucesivamente </w:t>
      </w:r>
      <w:r w:rsidR="008D34C1" w:rsidRPr="00251150">
        <w:rPr>
          <w:rFonts w:ascii="Arial" w:hAnsi="Arial" w:cs="Arial"/>
          <w:sz w:val="24"/>
          <w:szCs w:val="24"/>
        </w:rPr>
        <w:t xml:space="preserve">ampliado en las siguientes fechas: </w:t>
      </w:r>
      <w:r w:rsidR="00016FA0" w:rsidRPr="00251150">
        <w:rPr>
          <w:rFonts w:ascii="Arial" w:hAnsi="Arial" w:cs="Arial"/>
          <w:sz w:val="24"/>
          <w:szCs w:val="24"/>
        </w:rPr>
        <w:t xml:space="preserve">en </w:t>
      </w:r>
      <w:r w:rsidR="008D34C1" w:rsidRPr="00251150">
        <w:rPr>
          <w:rFonts w:ascii="Arial" w:hAnsi="Arial" w:cs="Arial"/>
          <w:sz w:val="24"/>
          <w:szCs w:val="24"/>
        </w:rPr>
        <w:t>marzo 27 de 1998 se suscribió contrato adicional No. 1, con el objeto de prorrogar el contrato inicial hasta junio 15 de 1998</w:t>
      </w:r>
      <w:r w:rsidR="00016FA0" w:rsidRPr="00251150">
        <w:rPr>
          <w:rFonts w:ascii="Arial" w:hAnsi="Arial" w:cs="Arial"/>
          <w:sz w:val="24"/>
          <w:szCs w:val="24"/>
        </w:rPr>
        <w:t>;</w:t>
      </w:r>
      <w:r w:rsidR="008D34C1" w:rsidRPr="00251150">
        <w:rPr>
          <w:rFonts w:ascii="Arial" w:hAnsi="Arial" w:cs="Arial"/>
          <w:sz w:val="24"/>
          <w:szCs w:val="24"/>
        </w:rPr>
        <w:t xml:space="preserve"> </w:t>
      </w:r>
      <w:r w:rsidR="00016FA0" w:rsidRPr="00251150">
        <w:rPr>
          <w:rFonts w:ascii="Arial" w:hAnsi="Arial" w:cs="Arial"/>
          <w:sz w:val="24"/>
          <w:szCs w:val="24"/>
        </w:rPr>
        <w:t>c</w:t>
      </w:r>
      <w:r w:rsidR="008D34C1" w:rsidRPr="00251150">
        <w:rPr>
          <w:rFonts w:ascii="Arial" w:hAnsi="Arial" w:cs="Arial"/>
          <w:sz w:val="24"/>
          <w:szCs w:val="24"/>
        </w:rPr>
        <w:t>on fecha septiembre 11</w:t>
      </w:r>
      <w:r w:rsidR="00BC323D" w:rsidRPr="00251150">
        <w:rPr>
          <w:rFonts w:ascii="Arial" w:hAnsi="Arial" w:cs="Arial"/>
          <w:sz w:val="24"/>
          <w:szCs w:val="24"/>
        </w:rPr>
        <w:t xml:space="preserve"> de 19</w:t>
      </w:r>
      <w:r w:rsidR="008D34C1" w:rsidRPr="00251150">
        <w:rPr>
          <w:rFonts w:ascii="Arial" w:hAnsi="Arial" w:cs="Arial"/>
          <w:sz w:val="24"/>
          <w:szCs w:val="24"/>
        </w:rPr>
        <w:t>98, se suscribió contrato adicional No.3 con el objeto de prorrogar el plazo del cont</w:t>
      </w:r>
      <w:r w:rsidR="00BC323D" w:rsidRPr="00251150">
        <w:rPr>
          <w:rFonts w:ascii="Arial" w:hAnsi="Arial" w:cs="Arial"/>
          <w:sz w:val="24"/>
          <w:szCs w:val="24"/>
        </w:rPr>
        <w:t>rato principal hasta octubre 30 del mismo año</w:t>
      </w:r>
      <w:r w:rsidR="00016FA0" w:rsidRPr="00251150">
        <w:rPr>
          <w:rFonts w:ascii="Arial" w:hAnsi="Arial" w:cs="Arial"/>
          <w:sz w:val="24"/>
          <w:szCs w:val="24"/>
        </w:rPr>
        <w:t>;</w:t>
      </w:r>
      <w:r w:rsidR="008D34C1" w:rsidRPr="00251150">
        <w:rPr>
          <w:rFonts w:ascii="Arial" w:hAnsi="Arial" w:cs="Arial"/>
          <w:sz w:val="24"/>
          <w:szCs w:val="24"/>
        </w:rPr>
        <w:t xml:space="preserve"> </w:t>
      </w:r>
      <w:r w:rsidR="00016FA0" w:rsidRPr="00251150">
        <w:rPr>
          <w:rFonts w:ascii="Arial" w:hAnsi="Arial" w:cs="Arial"/>
          <w:sz w:val="24"/>
          <w:szCs w:val="24"/>
        </w:rPr>
        <w:t>c</w:t>
      </w:r>
      <w:r w:rsidR="008D34C1" w:rsidRPr="00251150">
        <w:rPr>
          <w:rFonts w:ascii="Arial" w:hAnsi="Arial" w:cs="Arial"/>
          <w:sz w:val="24"/>
          <w:szCs w:val="24"/>
        </w:rPr>
        <w:t>on fecha noviembre 24</w:t>
      </w:r>
      <w:r w:rsidR="00BC323D" w:rsidRPr="00251150">
        <w:rPr>
          <w:rFonts w:ascii="Arial" w:hAnsi="Arial" w:cs="Arial"/>
          <w:sz w:val="24"/>
          <w:szCs w:val="24"/>
        </w:rPr>
        <w:t xml:space="preserve"> de 19</w:t>
      </w:r>
      <w:r w:rsidR="008D34C1" w:rsidRPr="00251150">
        <w:rPr>
          <w:rFonts w:ascii="Arial" w:hAnsi="Arial" w:cs="Arial"/>
          <w:sz w:val="24"/>
          <w:szCs w:val="24"/>
        </w:rPr>
        <w:t>98 se suscribió contrato adicional No.</w:t>
      </w:r>
      <w:r w:rsidR="00BC323D" w:rsidRPr="00251150">
        <w:rPr>
          <w:rFonts w:ascii="Arial" w:hAnsi="Arial" w:cs="Arial"/>
          <w:sz w:val="24"/>
          <w:szCs w:val="24"/>
        </w:rPr>
        <w:t xml:space="preserve"> 5 con el mismo objeto</w:t>
      </w:r>
      <w:r w:rsidR="008D34C1" w:rsidRPr="00251150">
        <w:rPr>
          <w:rFonts w:ascii="Arial" w:hAnsi="Arial" w:cs="Arial"/>
          <w:sz w:val="24"/>
          <w:szCs w:val="24"/>
        </w:rPr>
        <w:t xml:space="preserve"> de los ante</w:t>
      </w:r>
      <w:r w:rsidR="00093AED" w:rsidRPr="00251150">
        <w:rPr>
          <w:rFonts w:ascii="Arial" w:hAnsi="Arial" w:cs="Arial"/>
          <w:sz w:val="24"/>
          <w:szCs w:val="24"/>
        </w:rPr>
        <w:t xml:space="preserve">riores, </w:t>
      </w:r>
      <w:r w:rsidR="00BC323D" w:rsidRPr="00251150">
        <w:rPr>
          <w:rFonts w:ascii="Arial" w:hAnsi="Arial" w:cs="Arial"/>
          <w:sz w:val="24"/>
          <w:szCs w:val="24"/>
        </w:rPr>
        <w:t>hasta diciembre 30 de 19</w:t>
      </w:r>
      <w:r w:rsidR="008D34C1" w:rsidRPr="00251150">
        <w:rPr>
          <w:rFonts w:ascii="Arial" w:hAnsi="Arial" w:cs="Arial"/>
          <w:sz w:val="24"/>
          <w:szCs w:val="24"/>
        </w:rPr>
        <w:t>98</w:t>
      </w:r>
      <w:r w:rsidR="00016FA0" w:rsidRPr="00251150">
        <w:rPr>
          <w:rFonts w:ascii="Arial" w:hAnsi="Arial" w:cs="Arial"/>
          <w:sz w:val="24"/>
          <w:szCs w:val="24"/>
        </w:rPr>
        <w:t xml:space="preserve">. En cada una de estas oportunidades </w:t>
      </w:r>
      <w:r w:rsidR="008D34C1" w:rsidRPr="00251150">
        <w:rPr>
          <w:rFonts w:ascii="Arial" w:hAnsi="Arial" w:cs="Arial"/>
          <w:sz w:val="24"/>
          <w:szCs w:val="24"/>
        </w:rPr>
        <w:t xml:space="preserve">se </w:t>
      </w:r>
      <w:r w:rsidR="00093AED" w:rsidRPr="00251150">
        <w:rPr>
          <w:rFonts w:ascii="Arial" w:hAnsi="Arial" w:cs="Arial"/>
          <w:sz w:val="24"/>
          <w:szCs w:val="24"/>
        </w:rPr>
        <w:t>hizo la ampliación del término de</w:t>
      </w:r>
      <w:r w:rsidR="008D34C1" w:rsidRPr="00251150">
        <w:rPr>
          <w:rFonts w:ascii="Arial" w:hAnsi="Arial" w:cs="Arial"/>
          <w:sz w:val="24"/>
          <w:szCs w:val="24"/>
        </w:rPr>
        <w:t xml:space="preserve"> las garantías,</w:t>
      </w:r>
      <w:r w:rsidR="00093AED" w:rsidRPr="00251150">
        <w:rPr>
          <w:rFonts w:ascii="Arial" w:hAnsi="Arial" w:cs="Arial"/>
          <w:sz w:val="24"/>
          <w:szCs w:val="24"/>
        </w:rPr>
        <w:t xml:space="preserve"> </w:t>
      </w:r>
      <w:r w:rsidR="008D34C1" w:rsidRPr="00251150">
        <w:rPr>
          <w:rFonts w:ascii="Arial" w:hAnsi="Arial" w:cs="Arial"/>
          <w:sz w:val="24"/>
          <w:szCs w:val="24"/>
        </w:rPr>
        <w:t>se efectuó un nuevo</w:t>
      </w:r>
      <w:r w:rsidR="00093AED" w:rsidRPr="00251150">
        <w:rPr>
          <w:rFonts w:ascii="Arial" w:hAnsi="Arial" w:cs="Arial"/>
          <w:sz w:val="24"/>
          <w:szCs w:val="24"/>
        </w:rPr>
        <w:t xml:space="preserve"> </w:t>
      </w:r>
      <w:r w:rsidR="008D34C1" w:rsidRPr="00251150">
        <w:rPr>
          <w:rFonts w:ascii="Arial" w:hAnsi="Arial" w:cs="Arial"/>
          <w:sz w:val="24"/>
          <w:szCs w:val="24"/>
        </w:rPr>
        <w:t xml:space="preserve">programa de trabajo e inversiones y se dejaron vigentes todas las demás estipulaciones. </w:t>
      </w:r>
    </w:p>
    <w:p w14:paraId="0ABEB5CC" w14:textId="77777777" w:rsidR="009049DB" w:rsidRPr="00251150" w:rsidRDefault="009049DB" w:rsidP="001A4DA1">
      <w:pPr>
        <w:numPr>
          <w:ilvl w:val="0"/>
          <w:numId w:val="7"/>
        </w:numPr>
        <w:spacing w:after="0" w:line="360" w:lineRule="auto"/>
        <w:jc w:val="both"/>
        <w:rPr>
          <w:rFonts w:ascii="Arial" w:hAnsi="Arial" w:cs="Arial"/>
          <w:sz w:val="24"/>
          <w:szCs w:val="24"/>
        </w:rPr>
      </w:pPr>
      <w:r w:rsidRPr="00251150">
        <w:rPr>
          <w:rFonts w:ascii="Arial" w:hAnsi="Arial" w:cs="Arial"/>
          <w:sz w:val="24"/>
          <w:szCs w:val="24"/>
        </w:rPr>
        <w:t>E</w:t>
      </w:r>
      <w:r w:rsidR="00016FA0" w:rsidRPr="00251150">
        <w:rPr>
          <w:rFonts w:ascii="Arial" w:hAnsi="Arial" w:cs="Arial"/>
          <w:sz w:val="24"/>
          <w:szCs w:val="24"/>
        </w:rPr>
        <w:t xml:space="preserve">n las cláusulas 6 y 8, parágrafo 1 del contrato las partes pactaron </w:t>
      </w:r>
      <w:r w:rsidR="008D34C1" w:rsidRPr="00251150">
        <w:rPr>
          <w:rFonts w:ascii="Arial" w:hAnsi="Arial" w:cs="Arial"/>
          <w:sz w:val="24"/>
          <w:szCs w:val="24"/>
        </w:rPr>
        <w:t xml:space="preserve">un pago anticipado </w:t>
      </w:r>
      <w:r w:rsidR="00016FA0" w:rsidRPr="00251150">
        <w:rPr>
          <w:rFonts w:ascii="Arial" w:hAnsi="Arial" w:cs="Arial"/>
          <w:sz w:val="24"/>
          <w:szCs w:val="24"/>
        </w:rPr>
        <w:t>en monto equivalente al</w:t>
      </w:r>
      <w:r w:rsidR="008D34C1" w:rsidRPr="00251150">
        <w:rPr>
          <w:rFonts w:ascii="Arial" w:hAnsi="Arial" w:cs="Arial"/>
          <w:sz w:val="24"/>
          <w:szCs w:val="24"/>
        </w:rPr>
        <w:t xml:space="preserve"> 20% de</w:t>
      </w:r>
      <w:r w:rsidR="00016FA0" w:rsidRPr="00251150">
        <w:rPr>
          <w:rFonts w:ascii="Arial" w:hAnsi="Arial" w:cs="Arial"/>
          <w:sz w:val="24"/>
          <w:szCs w:val="24"/>
        </w:rPr>
        <w:t xml:space="preserve"> su</w:t>
      </w:r>
      <w:r w:rsidR="008D34C1" w:rsidRPr="00251150">
        <w:rPr>
          <w:rFonts w:ascii="Arial" w:hAnsi="Arial" w:cs="Arial"/>
          <w:sz w:val="24"/>
          <w:szCs w:val="24"/>
        </w:rPr>
        <w:t xml:space="preserve"> valor</w:t>
      </w:r>
      <w:r w:rsidR="00016FA0" w:rsidRPr="00251150">
        <w:rPr>
          <w:rFonts w:ascii="Arial" w:hAnsi="Arial" w:cs="Arial"/>
          <w:sz w:val="24"/>
          <w:szCs w:val="24"/>
        </w:rPr>
        <w:t>.</w:t>
      </w:r>
    </w:p>
    <w:p w14:paraId="5150F6C6" w14:textId="77777777" w:rsidR="009049DB" w:rsidRPr="00251150" w:rsidRDefault="008D34C1" w:rsidP="001A4DA1">
      <w:pPr>
        <w:numPr>
          <w:ilvl w:val="0"/>
          <w:numId w:val="7"/>
        </w:numPr>
        <w:spacing w:after="0" w:line="360" w:lineRule="auto"/>
        <w:jc w:val="both"/>
        <w:rPr>
          <w:rFonts w:ascii="Arial" w:hAnsi="Arial" w:cs="Arial"/>
          <w:sz w:val="24"/>
          <w:szCs w:val="24"/>
        </w:rPr>
      </w:pPr>
      <w:r w:rsidRPr="00251150">
        <w:rPr>
          <w:rFonts w:ascii="Arial" w:hAnsi="Arial" w:cs="Arial"/>
          <w:sz w:val="24"/>
          <w:szCs w:val="24"/>
        </w:rPr>
        <w:t xml:space="preserve">El contrato previó, </w:t>
      </w:r>
      <w:r w:rsidR="00016FA0" w:rsidRPr="00251150">
        <w:rPr>
          <w:rFonts w:ascii="Arial" w:hAnsi="Arial" w:cs="Arial"/>
          <w:sz w:val="24"/>
          <w:szCs w:val="24"/>
        </w:rPr>
        <w:t xml:space="preserve">en su cláusula 16, que </w:t>
      </w:r>
      <w:r w:rsidR="0059432C" w:rsidRPr="00251150">
        <w:rPr>
          <w:rFonts w:ascii="Arial" w:hAnsi="Arial" w:cs="Arial"/>
          <w:sz w:val="24"/>
          <w:szCs w:val="24"/>
        </w:rPr>
        <w:t>cualquiera de las partes podría</w:t>
      </w:r>
      <w:r w:rsidRPr="00251150">
        <w:rPr>
          <w:rFonts w:ascii="Arial" w:hAnsi="Arial" w:cs="Arial"/>
          <w:sz w:val="24"/>
          <w:szCs w:val="24"/>
        </w:rPr>
        <w:t xml:space="preserve"> </w:t>
      </w:r>
      <w:r w:rsidR="00016FA0" w:rsidRPr="00251150">
        <w:rPr>
          <w:rFonts w:ascii="Arial" w:hAnsi="Arial" w:cs="Arial"/>
          <w:sz w:val="24"/>
          <w:szCs w:val="24"/>
        </w:rPr>
        <w:t xml:space="preserve">optar por </w:t>
      </w:r>
      <w:r w:rsidRPr="00251150">
        <w:rPr>
          <w:rFonts w:ascii="Arial" w:hAnsi="Arial" w:cs="Arial"/>
          <w:sz w:val="24"/>
          <w:szCs w:val="24"/>
        </w:rPr>
        <w:t xml:space="preserve">solicitar la convocatoria </w:t>
      </w:r>
      <w:r w:rsidR="00CD0E08" w:rsidRPr="00251150">
        <w:rPr>
          <w:rFonts w:ascii="Arial" w:hAnsi="Arial" w:cs="Arial"/>
          <w:sz w:val="24"/>
          <w:szCs w:val="24"/>
        </w:rPr>
        <w:t>de</w:t>
      </w:r>
      <w:r w:rsidRPr="00251150">
        <w:rPr>
          <w:rFonts w:ascii="Arial" w:hAnsi="Arial" w:cs="Arial"/>
          <w:sz w:val="24"/>
          <w:szCs w:val="24"/>
        </w:rPr>
        <w:t xml:space="preserve"> un Tribunal de arbitramento para la solución de controversias surgidas </w:t>
      </w:r>
      <w:proofErr w:type="gramStart"/>
      <w:r w:rsidRPr="00251150">
        <w:rPr>
          <w:rFonts w:ascii="Arial" w:hAnsi="Arial" w:cs="Arial"/>
          <w:sz w:val="24"/>
          <w:szCs w:val="24"/>
        </w:rPr>
        <w:t>en razón de</w:t>
      </w:r>
      <w:proofErr w:type="gramEnd"/>
      <w:r w:rsidRPr="00251150">
        <w:rPr>
          <w:rFonts w:ascii="Arial" w:hAnsi="Arial" w:cs="Arial"/>
          <w:sz w:val="24"/>
          <w:szCs w:val="24"/>
        </w:rPr>
        <w:t xml:space="preserve"> </w:t>
      </w:r>
      <w:r w:rsidR="00016FA0" w:rsidRPr="00251150">
        <w:rPr>
          <w:rFonts w:ascii="Arial" w:hAnsi="Arial" w:cs="Arial"/>
          <w:sz w:val="24"/>
          <w:szCs w:val="24"/>
        </w:rPr>
        <w:t>su</w:t>
      </w:r>
      <w:r w:rsidRPr="00251150">
        <w:rPr>
          <w:rFonts w:ascii="Arial" w:hAnsi="Arial" w:cs="Arial"/>
          <w:sz w:val="24"/>
          <w:szCs w:val="24"/>
        </w:rPr>
        <w:t xml:space="preserve"> celebración, ejecución, desarrollo, terminación o liquidación</w:t>
      </w:r>
      <w:r w:rsidR="00016FA0" w:rsidRPr="00251150">
        <w:rPr>
          <w:rFonts w:ascii="Arial" w:hAnsi="Arial" w:cs="Arial"/>
          <w:sz w:val="24"/>
          <w:szCs w:val="24"/>
        </w:rPr>
        <w:t xml:space="preserve">. </w:t>
      </w:r>
      <w:r w:rsidR="009049DB" w:rsidRPr="00251150">
        <w:rPr>
          <w:rFonts w:ascii="Arial" w:hAnsi="Arial" w:cs="Arial"/>
          <w:sz w:val="24"/>
          <w:szCs w:val="24"/>
        </w:rPr>
        <w:t>L</w:t>
      </w:r>
      <w:r w:rsidR="00485C8A" w:rsidRPr="00251150">
        <w:rPr>
          <w:rFonts w:ascii="Arial" w:hAnsi="Arial" w:cs="Arial"/>
          <w:sz w:val="24"/>
          <w:szCs w:val="24"/>
        </w:rPr>
        <w:t xml:space="preserve">a parte actora, </w:t>
      </w:r>
      <w:r w:rsidR="009049DB" w:rsidRPr="00251150">
        <w:rPr>
          <w:rFonts w:ascii="Arial" w:hAnsi="Arial" w:cs="Arial"/>
          <w:sz w:val="24"/>
          <w:szCs w:val="24"/>
        </w:rPr>
        <w:t xml:space="preserve">optó, en forma expresa, por no hacer uso de esa alternativa </w:t>
      </w:r>
      <w:r w:rsidR="00485C8A" w:rsidRPr="00251150">
        <w:rPr>
          <w:rFonts w:ascii="Arial" w:hAnsi="Arial" w:cs="Arial"/>
          <w:sz w:val="24"/>
          <w:szCs w:val="24"/>
        </w:rPr>
        <w:t>y por tal razón acud</w:t>
      </w:r>
      <w:r w:rsidR="00F17FF9" w:rsidRPr="00251150">
        <w:rPr>
          <w:rFonts w:ascii="Arial" w:hAnsi="Arial" w:cs="Arial"/>
          <w:sz w:val="24"/>
          <w:szCs w:val="24"/>
        </w:rPr>
        <w:t>ió</w:t>
      </w:r>
      <w:r w:rsidR="00485C8A" w:rsidRPr="00251150">
        <w:rPr>
          <w:rFonts w:ascii="Arial" w:hAnsi="Arial" w:cs="Arial"/>
          <w:sz w:val="24"/>
          <w:szCs w:val="24"/>
        </w:rPr>
        <w:t xml:space="preserve"> a la jurisdicción. </w:t>
      </w:r>
    </w:p>
    <w:p w14:paraId="2A17F574" w14:textId="77777777" w:rsidR="00485C8A" w:rsidRPr="00251150" w:rsidRDefault="00485C8A" w:rsidP="001A4DA1">
      <w:pPr>
        <w:numPr>
          <w:ilvl w:val="0"/>
          <w:numId w:val="7"/>
        </w:numPr>
        <w:spacing w:after="0" w:line="360" w:lineRule="auto"/>
        <w:jc w:val="both"/>
        <w:rPr>
          <w:rFonts w:ascii="Arial" w:hAnsi="Arial" w:cs="Arial"/>
          <w:sz w:val="24"/>
          <w:szCs w:val="24"/>
        </w:rPr>
      </w:pPr>
      <w:r w:rsidRPr="00251150">
        <w:rPr>
          <w:rFonts w:ascii="Arial" w:hAnsi="Arial" w:cs="Arial"/>
          <w:sz w:val="24"/>
          <w:szCs w:val="24"/>
        </w:rPr>
        <w:t xml:space="preserve">Se estipuló que el contrato habría de liquidarse de conformidad con los artículos 60 y 61 de la Ley 80 de 1993 y con la Resolución No. 006495 de agosto 30/94, proferida por INVIAS (cláusula 21). </w:t>
      </w:r>
    </w:p>
    <w:p w14:paraId="74302FB7" w14:textId="77777777" w:rsidR="00F17FF9" w:rsidRPr="00251150" w:rsidRDefault="00F17FF9" w:rsidP="001A4DA1">
      <w:pPr>
        <w:spacing w:after="0" w:line="360" w:lineRule="auto"/>
        <w:jc w:val="both"/>
        <w:rPr>
          <w:rFonts w:ascii="Arial" w:hAnsi="Arial" w:cs="Arial"/>
          <w:sz w:val="24"/>
          <w:szCs w:val="24"/>
        </w:rPr>
      </w:pPr>
    </w:p>
    <w:p w14:paraId="77A371BE" w14:textId="77777777" w:rsidR="00485C8A" w:rsidRPr="00251150" w:rsidRDefault="00485C8A" w:rsidP="001A4DA1">
      <w:pPr>
        <w:spacing w:after="0" w:line="360" w:lineRule="auto"/>
        <w:jc w:val="both"/>
        <w:rPr>
          <w:rFonts w:ascii="Arial" w:hAnsi="Arial" w:cs="Arial"/>
          <w:sz w:val="24"/>
          <w:szCs w:val="24"/>
        </w:rPr>
      </w:pPr>
      <w:r w:rsidRPr="00251150">
        <w:rPr>
          <w:rFonts w:ascii="Arial" w:hAnsi="Arial" w:cs="Arial"/>
          <w:sz w:val="24"/>
          <w:szCs w:val="24"/>
        </w:rPr>
        <w:lastRenderedPageBreak/>
        <w:t xml:space="preserve">Con fecha septiembre 25/97 </w:t>
      </w:r>
      <w:r w:rsidR="00F17FF9" w:rsidRPr="00251150">
        <w:rPr>
          <w:rFonts w:ascii="Arial" w:hAnsi="Arial" w:cs="Arial"/>
          <w:sz w:val="24"/>
          <w:szCs w:val="24"/>
        </w:rPr>
        <w:t xml:space="preserve">el </w:t>
      </w:r>
      <w:r w:rsidRPr="00251150">
        <w:rPr>
          <w:rFonts w:ascii="Arial" w:hAnsi="Arial" w:cs="Arial"/>
          <w:sz w:val="24"/>
          <w:szCs w:val="24"/>
        </w:rPr>
        <w:t xml:space="preserve">INVIAS aprobó las garantías y dio la orden de iniciación de obra, a partir de septiembre 30/97. </w:t>
      </w:r>
    </w:p>
    <w:p w14:paraId="544F8660" w14:textId="77777777" w:rsidR="00F17FF9" w:rsidRPr="00251150" w:rsidRDefault="00F17FF9" w:rsidP="001A4DA1">
      <w:pPr>
        <w:spacing w:after="0" w:line="360" w:lineRule="auto"/>
        <w:jc w:val="both"/>
        <w:rPr>
          <w:rFonts w:ascii="Arial" w:hAnsi="Arial" w:cs="Arial"/>
          <w:sz w:val="24"/>
          <w:szCs w:val="24"/>
        </w:rPr>
      </w:pPr>
    </w:p>
    <w:p w14:paraId="09E2F090" w14:textId="77777777" w:rsidR="009049DB" w:rsidRPr="00251150" w:rsidRDefault="00485C8A" w:rsidP="001A4DA1">
      <w:pPr>
        <w:spacing w:after="0" w:line="360" w:lineRule="auto"/>
        <w:jc w:val="both"/>
        <w:rPr>
          <w:rFonts w:ascii="Arial" w:hAnsi="Arial" w:cs="Arial"/>
          <w:sz w:val="24"/>
          <w:szCs w:val="24"/>
        </w:rPr>
      </w:pPr>
      <w:r w:rsidRPr="00251150">
        <w:rPr>
          <w:rFonts w:ascii="Arial" w:hAnsi="Arial" w:cs="Arial"/>
          <w:sz w:val="24"/>
          <w:szCs w:val="24"/>
        </w:rPr>
        <w:t>Sost</w:t>
      </w:r>
      <w:r w:rsidR="00F17FF9" w:rsidRPr="00251150">
        <w:rPr>
          <w:rFonts w:ascii="Arial" w:hAnsi="Arial" w:cs="Arial"/>
          <w:sz w:val="24"/>
          <w:szCs w:val="24"/>
        </w:rPr>
        <w:t>uvo</w:t>
      </w:r>
      <w:r w:rsidRPr="00251150">
        <w:rPr>
          <w:rFonts w:ascii="Arial" w:hAnsi="Arial" w:cs="Arial"/>
          <w:sz w:val="24"/>
          <w:szCs w:val="24"/>
        </w:rPr>
        <w:t xml:space="preserve"> la parte actora que desde un comienzo la obra presentó dificultades, por el cambio de condiciones con respecto a lo previsto en los pliegos de la licitación</w:t>
      </w:r>
      <w:r w:rsidR="009049DB" w:rsidRPr="00251150">
        <w:rPr>
          <w:rFonts w:ascii="Arial" w:hAnsi="Arial" w:cs="Arial"/>
          <w:sz w:val="24"/>
          <w:szCs w:val="24"/>
        </w:rPr>
        <w:t xml:space="preserve">; así consta, dijo, </w:t>
      </w:r>
      <w:r w:rsidRPr="00251150">
        <w:rPr>
          <w:rFonts w:ascii="Arial" w:hAnsi="Arial" w:cs="Arial"/>
          <w:sz w:val="24"/>
          <w:szCs w:val="24"/>
        </w:rPr>
        <w:t>en las actas del Comit</w:t>
      </w:r>
      <w:r w:rsidR="00F17FF9" w:rsidRPr="00251150">
        <w:rPr>
          <w:rFonts w:ascii="Arial" w:hAnsi="Arial" w:cs="Arial"/>
          <w:sz w:val="24"/>
          <w:szCs w:val="24"/>
        </w:rPr>
        <w:t xml:space="preserve">é de Obra. </w:t>
      </w:r>
    </w:p>
    <w:p w14:paraId="62337610" w14:textId="77777777" w:rsidR="009049DB" w:rsidRPr="00251150" w:rsidRDefault="009049DB" w:rsidP="001A4DA1">
      <w:pPr>
        <w:spacing w:after="0" w:line="360" w:lineRule="auto"/>
        <w:jc w:val="both"/>
        <w:rPr>
          <w:rFonts w:ascii="Arial" w:hAnsi="Arial" w:cs="Arial"/>
          <w:sz w:val="24"/>
          <w:szCs w:val="24"/>
        </w:rPr>
      </w:pPr>
    </w:p>
    <w:p w14:paraId="6B453507" w14:textId="77777777" w:rsidR="00485C8A" w:rsidRPr="00251150" w:rsidRDefault="00F17FF9" w:rsidP="001A4DA1">
      <w:pPr>
        <w:spacing w:after="0" w:line="360" w:lineRule="auto"/>
        <w:jc w:val="both"/>
        <w:rPr>
          <w:rFonts w:ascii="Arial" w:hAnsi="Arial" w:cs="Arial"/>
          <w:sz w:val="24"/>
          <w:szCs w:val="24"/>
        </w:rPr>
      </w:pPr>
      <w:r w:rsidRPr="00251150">
        <w:rPr>
          <w:rFonts w:ascii="Arial" w:hAnsi="Arial" w:cs="Arial"/>
          <w:sz w:val="24"/>
          <w:szCs w:val="24"/>
        </w:rPr>
        <w:t>A</w:t>
      </w:r>
      <w:r w:rsidR="009049DB" w:rsidRPr="00251150">
        <w:rPr>
          <w:rFonts w:ascii="Arial" w:hAnsi="Arial" w:cs="Arial"/>
          <w:sz w:val="24"/>
          <w:szCs w:val="24"/>
        </w:rPr>
        <w:t>unque,</w:t>
      </w:r>
      <w:r w:rsidRPr="00251150">
        <w:rPr>
          <w:rFonts w:ascii="Arial" w:hAnsi="Arial" w:cs="Arial"/>
          <w:sz w:val="24"/>
          <w:szCs w:val="24"/>
        </w:rPr>
        <w:t xml:space="preserve"> partir de junio 10 de 19</w:t>
      </w:r>
      <w:r w:rsidR="00485C8A" w:rsidRPr="00251150">
        <w:rPr>
          <w:rFonts w:ascii="Arial" w:hAnsi="Arial" w:cs="Arial"/>
          <w:sz w:val="24"/>
          <w:szCs w:val="24"/>
        </w:rPr>
        <w:t xml:space="preserve">98, la obra quedó a cargo de la </w:t>
      </w:r>
      <w:r w:rsidRPr="00251150">
        <w:rPr>
          <w:rFonts w:ascii="Arial" w:hAnsi="Arial" w:cs="Arial"/>
          <w:sz w:val="24"/>
          <w:szCs w:val="24"/>
        </w:rPr>
        <w:t xml:space="preserve">Unión Temporal Andrés Felipe Rengifo </w:t>
      </w:r>
      <w:proofErr w:type="spellStart"/>
      <w:r w:rsidRPr="00251150">
        <w:rPr>
          <w:rFonts w:ascii="Arial" w:hAnsi="Arial" w:cs="Arial"/>
          <w:sz w:val="24"/>
          <w:szCs w:val="24"/>
        </w:rPr>
        <w:t>Bernardi</w:t>
      </w:r>
      <w:proofErr w:type="spellEnd"/>
      <w:r w:rsidRPr="00251150">
        <w:rPr>
          <w:rFonts w:ascii="Arial" w:hAnsi="Arial" w:cs="Arial"/>
          <w:sz w:val="24"/>
          <w:szCs w:val="24"/>
        </w:rPr>
        <w:t>-Diseño Suministro Y Construcción Ltda. (</w:t>
      </w:r>
      <w:proofErr w:type="spellStart"/>
      <w:r w:rsidRPr="00251150">
        <w:rPr>
          <w:rFonts w:ascii="Arial" w:hAnsi="Arial" w:cs="Arial"/>
          <w:sz w:val="24"/>
          <w:szCs w:val="24"/>
        </w:rPr>
        <w:t>Disucon</w:t>
      </w:r>
      <w:proofErr w:type="spellEnd"/>
      <w:r w:rsidRPr="00251150">
        <w:rPr>
          <w:rFonts w:ascii="Arial" w:hAnsi="Arial" w:cs="Arial"/>
          <w:sz w:val="24"/>
          <w:szCs w:val="24"/>
        </w:rPr>
        <w:t xml:space="preserve"> Ltda.)</w:t>
      </w:r>
      <w:r w:rsidR="00485C8A" w:rsidRPr="00251150">
        <w:rPr>
          <w:rFonts w:ascii="Arial" w:hAnsi="Arial" w:cs="Arial"/>
          <w:sz w:val="24"/>
          <w:szCs w:val="24"/>
        </w:rPr>
        <w:t>, las dificultades en la ejecución del contrato continuaron</w:t>
      </w:r>
      <w:r w:rsidR="009049DB" w:rsidRPr="00251150">
        <w:rPr>
          <w:rFonts w:ascii="Arial" w:hAnsi="Arial" w:cs="Arial"/>
          <w:sz w:val="24"/>
          <w:szCs w:val="24"/>
        </w:rPr>
        <w:t xml:space="preserve">. </w:t>
      </w:r>
      <w:r w:rsidR="00A24241" w:rsidRPr="00251150">
        <w:rPr>
          <w:rFonts w:ascii="Arial" w:hAnsi="Arial" w:cs="Arial"/>
          <w:sz w:val="24"/>
          <w:szCs w:val="24"/>
        </w:rPr>
        <w:t>Según afirmó</w:t>
      </w:r>
      <w:r w:rsidR="009049DB" w:rsidRPr="00251150">
        <w:rPr>
          <w:rFonts w:ascii="Arial" w:hAnsi="Arial" w:cs="Arial"/>
          <w:sz w:val="24"/>
          <w:szCs w:val="24"/>
        </w:rPr>
        <w:t xml:space="preserve"> la parte actora</w:t>
      </w:r>
      <w:r w:rsidR="00A24241" w:rsidRPr="00251150">
        <w:rPr>
          <w:rFonts w:ascii="Arial" w:hAnsi="Arial" w:cs="Arial"/>
          <w:sz w:val="24"/>
          <w:szCs w:val="24"/>
        </w:rPr>
        <w:t>, esto</w:t>
      </w:r>
      <w:r w:rsidR="00485C8A" w:rsidRPr="00251150">
        <w:rPr>
          <w:rFonts w:ascii="Arial" w:hAnsi="Arial" w:cs="Arial"/>
          <w:sz w:val="24"/>
          <w:szCs w:val="24"/>
        </w:rPr>
        <w:t xml:space="preserve"> consta en las comunicaciones de fecha agosto 02</w:t>
      </w:r>
      <w:r w:rsidRPr="00251150">
        <w:rPr>
          <w:rFonts w:ascii="Arial" w:hAnsi="Arial" w:cs="Arial"/>
          <w:sz w:val="24"/>
          <w:szCs w:val="24"/>
        </w:rPr>
        <w:t xml:space="preserve"> de 1998, agosto 14 de 1998, septiembre 07 de 19</w:t>
      </w:r>
      <w:r w:rsidR="00485C8A" w:rsidRPr="00251150">
        <w:rPr>
          <w:rFonts w:ascii="Arial" w:hAnsi="Arial" w:cs="Arial"/>
          <w:sz w:val="24"/>
          <w:szCs w:val="24"/>
        </w:rPr>
        <w:t>98, octubre 27</w:t>
      </w:r>
      <w:r w:rsidR="00D02029" w:rsidRPr="00251150">
        <w:rPr>
          <w:rFonts w:ascii="Arial" w:hAnsi="Arial" w:cs="Arial"/>
          <w:sz w:val="24"/>
          <w:szCs w:val="24"/>
        </w:rPr>
        <w:t xml:space="preserve"> de 1998, octubre 29 de 1998.</w:t>
      </w:r>
    </w:p>
    <w:p w14:paraId="591038FD" w14:textId="77777777" w:rsidR="00D02029" w:rsidRPr="00251150" w:rsidRDefault="00D02029" w:rsidP="001A4DA1">
      <w:pPr>
        <w:spacing w:after="0" w:line="360" w:lineRule="auto"/>
        <w:jc w:val="both"/>
        <w:rPr>
          <w:rFonts w:ascii="Arial" w:hAnsi="Arial" w:cs="Arial"/>
          <w:sz w:val="24"/>
          <w:szCs w:val="24"/>
        </w:rPr>
      </w:pPr>
    </w:p>
    <w:p w14:paraId="5E672E08" w14:textId="77777777" w:rsidR="00485C8A" w:rsidRPr="00251150" w:rsidRDefault="00A24241" w:rsidP="001A4DA1">
      <w:pPr>
        <w:spacing w:after="0" w:line="360" w:lineRule="auto"/>
        <w:jc w:val="both"/>
        <w:rPr>
          <w:rFonts w:ascii="Arial" w:hAnsi="Arial" w:cs="Arial"/>
          <w:sz w:val="24"/>
          <w:szCs w:val="24"/>
        </w:rPr>
      </w:pPr>
      <w:r w:rsidRPr="00251150">
        <w:rPr>
          <w:rFonts w:ascii="Arial" w:hAnsi="Arial" w:cs="Arial"/>
          <w:sz w:val="24"/>
          <w:szCs w:val="24"/>
        </w:rPr>
        <w:t xml:space="preserve">Cuando faltaban </w:t>
      </w:r>
      <w:r w:rsidR="00485C8A" w:rsidRPr="00251150">
        <w:rPr>
          <w:rFonts w:ascii="Arial" w:hAnsi="Arial" w:cs="Arial"/>
          <w:sz w:val="24"/>
          <w:szCs w:val="24"/>
        </w:rPr>
        <w:t xml:space="preserve">dos meses para </w:t>
      </w:r>
      <w:r w:rsidRPr="00251150">
        <w:rPr>
          <w:rFonts w:ascii="Arial" w:hAnsi="Arial" w:cs="Arial"/>
          <w:sz w:val="24"/>
          <w:szCs w:val="24"/>
        </w:rPr>
        <w:t xml:space="preserve">que </w:t>
      </w:r>
      <w:r w:rsidR="00485C8A" w:rsidRPr="00251150">
        <w:rPr>
          <w:rFonts w:ascii="Arial" w:hAnsi="Arial" w:cs="Arial"/>
          <w:sz w:val="24"/>
          <w:szCs w:val="24"/>
        </w:rPr>
        <w:t>terminar</w:t>
      </w:r>
      <w:r w:rsidRPr="00251150">
        <w:rPr>
          <w:rFonts w:ascii="Arial" w:hAnsi="Arial" w:cs="Arial"/>
          <w:sz w:val="24"/>
          <w:szCs w:val="24"/>
        </w:rPr>
        <w:t>a</w:t>
      </w:r>
      <w:r w:rsidR="00485C8A" w:rsidRPr="00251150">
        <w:rPr>
          <w:rFonts w:ascii="Arial" w:hAnsi="Arial" w:cs="Arial"/>
          <w:sz w:val="24"/>
          <w:szCs w:val="24"/>
        </w:rPr>
        <w:t xml:space="preserve"> el plazo de ejec</w:t>
      </w:r>
      <w:r w:rsidR="00D02029" w:rsidRPr="00251150">
        <w:rPr>
          <w:rFonts w:ascii="Arial" w:hAnsi="Arial" w:cs="Arial"/>
          <w:sz w:val="24"/>
          <w:szCs w:val="24"/>
        </w:rPr>
        <w:t xml:space="preserve">ución del </w:t>
      </w:r>
      <w:r w:rsidRPr="00251150">
        <w:rPr>
          <w:rFonts w:ascii="Arial" w:hAnsi="Arial" w:cs="Arial"/>
          <w:sz w:val="24"/>
          <w:szCs w:val="24"/>
        </w:rPr>
        <w:t xml:space="preserve">contrato, INVIAS </w:t>
      </w:r>
      <w:r w:rsidR="00D02029" w:rsidRPr="00251150">
        <w:rPr>
          <w:rFonts w:ascii="Arial" w:hAnsi="Arial" w:cs="Arial"/>
          <w:sz w:val="24"/>
          <w:szCs w:val="24"/>
        </w:rPr>
        <w:t>obligó</w:t>
      </w:r>
      <w:r w:rsidR="00485C8A" w:rsidRPr="00251150">
        <w:rPr>
          <w:rFonts w:ascii="Arial" w:hAnsi="Arial" w:cs="Arial"/>
          <w:sz w:val="24"/>
          <w:szCs w:val="24"/>
        </w:rPr>
        <w:t xml:space="preserve"> al contratista a renunciar a cualquier reclamación posterior</w:t>
      </w:r>
      <w:r w:rsidR="00D02029" w:rsidRPr="00251150">
        <w:rPr>
          <w:rFonts w:ascii="Arial" w:hAnsi="Arial" w:cs="Arial"/>
          <w:sz w:val="24"/>
          <w:szCs w:val="24"/>
        </w:rPr>
        <w:t xml:space="preserve"> por </w:t>
      </w:r>
      <w:r w:rsidRPr="00251150">
        <w:rPr>
          <w:rFonts w:ascii="Arial" w:hAnsi="Arial" w:cs="Arial"/>
          <w:sz w:val="24"/>
          <w:szCs w:val="24"/>
        </w:rPr>
        <w:t>causa de su</w:t>
      </w:r>
      <w:r w:rsidR="00D02029" w:rsidRPr="00251150">
        <w:rPr>
          <w:rFonts w:ascii="Arial" w:hAnsi="Arial" w:cs="Arial"/>
          <w:sz w:val="24"/>
          <w:szCs w:val="24"/>
        </w:rPr>
        <w:t xml:space="preserve"> ejecución.</w:t>
      </w:r>
      <w:r w:rsidRPr="00251150">
        <w:rPr>
          <w:rFonts w:ascii="Arial" w:hAnsi="Arial" w:cs="Arial"/>
          <w:sz w:val="24"/>
          <w:szCs w:val="24"/>
        </w:rPr>
        <w:t xml:space="preserve"> El contrato </w:t>
      </w:r>
      <w:r w:rsidR="00D02029" w:rsidRPr="00251150">
        <w:rPr>
          <w:rFonts w:ascii="Arial" w:hAnsi="Arial" w:cs="Arial"/>
          <w:sz w:val="24"/>
          <w:szCs w:val="24"/>
        </w:rPr>
        <w:t>terminó en diciembre 30 de 19</w:t>
      </w:r>
      <w:r w:rsidR="00485C8A" w:rsidRPr="00251150">
        <w:rPr>
          <w:rFonts w:ascii="Arial" w:hAnsi="Arial" w:cs="Arial"/>
          <w:sz w:val="24"/>
          <w:szCs w:val="24"/>
        </w:rPr>
        <w:t>98</w:t>
      </w:r>
      <w:r w:rsidRPr="00251150">
        <w:rPr>
          <w:rFonts w:ascii="Arial" w:hAnsi="Arial" w:cs="Arial"/>
          <w:sz w:val="24"/>
          <w:szCs w:val="24"/>
        </w:rPr>
        <w:t xml:space="preserve">, fecha en la cual, según afirmación del demandante, </w:t>
      </w:r>
      <w:r w:rsidR="00485C8A" w:rsidRPr="00251150">
        <w:rPr>
          <w:rFonts w:ascii="Arial" w:hAnsi="Arial" w:cs="Arial"/>
          <w:sz w:val="24"/>
          <w:szCs w:val="24"/>
        </w:rPr>
        <w:t>se encontraban conclu</w:t>
      </w:r>
      <w:r w:rsidR="00D02029" w:rsidRPr="00251150">
        <w:rPr>
          <w:rFonts w:ascii="Arial" w:hAnsi="Arial" w:cs="Arial"/>
          <w:sz w:val="24"/>
          <w:szCs w:val="24"/>
        </w:rPr>
        <w:t xml:space="preserve">idas todas las obras, tal como se </w:t>
      </w:r>
      <w:r w:rsidRPr="00251150">
        <w:rPr>
          <w:rFonts w:ascii="Arial" w:hAnsi="Arial" w:cs="Arial"/>
          <w:sz w:val="24"/>
          <w:szCs w:val="24"/>
        </w:rPr>
        <w:t xml:space="preserve">registró en las constancias </w:t>
      </w:r>
      <w:r w:rsidR="00485C8A" w:rsidRPr="00251150">
        <w:rPr>
          <w:rFonts w:ascii="Arial" w:hAnsi="Arial" w:cs="Arial"/>
          <w:sz w:val="24"/>
          <w:szCs w:val="24"/>
        </w:rPr>
        <w:t>de terminación y entrega de las obras ejecutadas, expedidas p</w:t>
      </w:r>
      <w:r w:rsidR="00D02029" w:rsidRPr="00251150">
        <w:rPr>
          <w:rFonts w:ascii="Arial" w:hAnsi="Arial" w:cs="Arial"/>
          <w:sz w:val="24"/>
          <w:szCs w:val="24"/>
        </w:rPr>
        <w:t>or la misma entidad de marzo 16 de 19</w:t>
      </w:r>
      <w:r w:rsidR="00485C8A" w:rsidRPr="00251150">
        <w:rPr>
          <w:rFonts w:ascii="Arial" w:hAnsi="Arial" w:cs="Arial"/>
          <w:sz w:val="24"/>
          <w:szCs w:val="24"/>
        </w:rPr>
        <w:t xml:space="preserve">99. </w:t>
      </w:r>
    </w:p>
    <w:p w14:paraId="375DC6DE" w14:textId="77777777" w:rsidR="00D02029" w:rsidRPr="00251150" w:rsidRDefault="00D02029" w:rsidP="001A4DA1">
      <w:pPr>
        <w:spacing w:after="0" w:line="360" w:lineRule="auto"/>
        <w:jc w:val="both"/>
        <w:rPr>
          <w:rFonts w:ascii="Arial" w:hAnsi="Arial" w:cs="Arial"/>
          <w:sz w:val="24"/>
          <w:szCs w:val="24"/>
        </w:rPr>
      </w:pPr>
    </w:p>
    <w:p w14:paraId="23A303F3" w14:textId="77777777" w:rsidR="00AE6937" w:rsidRPr="00251150" w:rsidRDefault="007F6E48" w:rsidP="001A4DA1">
      <w:pPr>
        <w:spacing w:after="0" w:line="360" w:lineRule="auto"/>
        <w:jc w:val="both"/>
        <w:rPr>
          <w:rFonts w:ascii="Arial" w:hAnsi="Arial" w:cs="Arial"/>
          <w:sz w:val="24"/>
          <w:szCs w:val="24"/>
        </w:rPr>
      </w:pPr>
      <w:r w:rsidRPr="00251150">
        <w:rPr>
          <w:rFonts w:ascii="Arial" w:hAnsi="Arial" w:cs="Arial"/>
          <w:sz w:val="24"/>
          <w:szCs w:val="24"/>
        </w:rPr>
        <w:t>Concluyó</w:t>
      </w:r>
      <w:r w:rsidR="00485C8A" w:rsidRPr="00251150">
        <w:rPr>
          <w:rFonts w:ascii="Arial" w:hAnsi="Arial" w:cs="Arial"/>
          <w:sz w:val="24"/>
          <w:szCs w:val="24"/>
        </w:rPr>
        <w:t xml:space="preserve"> la parte actora diciendo</w:t>
      </w:r>
      <w:r w:rsidR="00CD0E08" w:rsidRPr="00251150">
        <w:rPr>
          <w:rFonts w:ascii="Arial" w:hAnsi="Arial" w:cs="Arial"/>
          <w:sz w:val="24"/>
          <w:szCs w:val="24"/>
        </w:rPr>
        <w:t xml:space="preserve">, </w:t>
      </w:r>
      <w:r w:rsidR="00485C8A" w:rsidRPr="00251150">
        <w:rPr>
          <w:rFonts w:ascii="Arial" w:hAnsi="Arial" w:cs="Arial"/>
          <w:sz w:val="24"/>
          <w:szCs w:val="24"/>
        </w:rPr>
        <w:t>que la forma de liquidación de las actas de reajuste</w:t>
      </w:r>
      <w:r w:rsidR="00A24241" w:rsidRPr="00251150">
        <w:rPr>
          <w:rFonts w:ascii="Arial" w:hAnsi="Arial" w:cs="Arial"/>
          <w:sz w:val="24"/>
          <w:szCs w:val="24"/>
        </w:rPr>
        <w:t>,</w:t>
      </w:r>
      <w:r w:rsidR="00485C8A" w:rsidRPr="00251150">
        <w:rPr>
          <w:rFonts w:ascii="Arial" w:hAnsi="Arial" w:cs="Arial"/>
          <w:sz w:val="24"/>
          <w:szCs w:val="24"/>
        </w:rPr>
        <w:t xml:space="preserve"> con aplicación de índices</w:t>
      </w:r>
      <w:r w:rsidR="00A24241" w:rsidRPr="00251150">
        <w:rPr>
          <w:rFonts w:ascii="Arial" w:hAnsi="Arial" w:cs="Arial"/>
          <w:sz w:val="24"/>
          <w:szCs w:val="24"/>
        </w:rPr>
        <w:t>,</w:t>
      </w:r>
      <w:r w:rsidR="00485C8A" w:rsidRPr="00251150">
        <w:rPr>
          <w:rFonts w:ascii="Arial" w:hAnsi="Arial" w:cs="Arial"/>
          <w:sz w:val="24"/>
          <w:szCs w:val="24"/>
        </w:rPr>
        <w:t xml:space="preserve"> </w:t>
      </w:r>
      <w:r w:rsidRPr="00251150">
        <w:rPr>
          <w:rFonts w:ascii="Arial" w:hAnsi="Arial" w:cs="Arial"/>
          <w:sz w:val="24"/>
          <w:szCs w:val="24"/>
        </w:rPr>
        <w:t xml:space="preserve">fue </w:t>
      </w:r>
      <w:r w:rsidR="00485C8A" w:rsidRPr="00251150">
        <w:rPr>
          <w:rFonts w:ascii="Arial" w:hAnsi="Arial" w:cs="Arial"/>
          <w:sz w:val="24"/>
          <w:szCs w:val="24"/>
        </w:rPr>
        <w:t>caprichos</w:t>
      </w:r>
      <w:r w:rsidR="00A24241" w:rsidRPr="00251150">
        <w:rPr>
          <w:rFonts w:ascii="Arial" w:hAnsi="Arial" w:cs="Arial"/>
          <w:sz w:val="24"/>
          <w:szCs w:val="24"/>
        </w:rPr>
        <w:t>a</w:t>
      </w:r>
      <w:r w:rsidR="00485C8A" w:rsidRPr="00251150">
        <w:rPr>
          <w:rFonts w:ascii="Arial" w:hAnsi="Arial" w:cs="Arial"/>
          <w:sz w:val="24"/>
          <w:szCs w:val="24"/>
        </w:rPr>
        <w:t xml:space="preserve"> y que no correspond</w:t>
      </w:r>
      <w:r w:rsidR="00A24241" w:rsidRPr="00251150">
        <w:rPr>
          <w:rFonts w:ascii="Arial" w:hAnsi="Arial" w:cs="Arial"/>
          <w:sz w:val="24"/>
          <w:szCs w:val="24"/>
        </w:rPr>
        <w:t>ió, ni</w:t>
      </w:r>
      <w:r w:rsidR="00485C8A" w:rsidRPr="00251150">
        <w:rPr>
          <w:rFonts w:ascii="Arial" w:hAnsi="Arial" w:cs="Arial"/>
          <w:sz w:val="24"/>
          <w:szCs w:val="24"/>
        </w:rPr>
        <w:t xml:space="preserve"> a la realidad, </w:t>
      </w:r>
      <w:r w:rsidR="00A24241" w:rsidRPr="00251150">
        <w:rPr>
          <w:rFonts w:ascii="Arial" w:hAnsi="Arial" w:cs="Arial"/>
          <w:sz w:val="24"/>
          <w:szCs w:val="24"/>
        </w:rPr>
        <w:t xml:space="preserve">ni </w:t>
      </w:r>
      <w:r w:rsidR="00485C8A" w:rsidRPr="00251150">
        <w:rPr>
          <w:rFonts w:ascii="Arial" w:hAnsi="Arial" w:cs="Arial"/>
          <w:sz w:val="24"/>
          <w:szCs w:val="24"/>
        </w:rPr>
        <w:t xml:space="preserve">a lo pactado en el contrato,  </w:t>
      </w:r>
      <w:r w:rsidR="00A24241" w:rsidRPr="00251150">
        <w:rPr>
          <w:rFonts w:ascii="Arial" w:hAnsi="Arial" w:cs="Arial"/>
          <w:sz w:val="24"/>
          <w:szCs w:val="24"/>
        </w:rPr>
        <w:t>ni a</w:t>
      </w:r>
      <w:r w:rsidR="00485C8A" w:rsidRPr="00251150">
        <w:rPr>
          <w:rFonts w:ascii="Arial" w:hAnsi="Arial" w:cs="Arial"/>
          <w:sz w:val="24"/>
          <w:szCs w:val="24"/>
        </w:rPr>
        <w:t xml:space="preserve"> la enorme prolongación en el tiempo de la permanencia de contratista para ejecutar la misma cantidad de obra inicialmente presupuestada para seis</w:t>
      </w:r>
      <w:r w:rsidRPr="00251150">
        <w:rPr>
          <w:rFonts w:ascii="Arial" w:hAnsi="Arial" w:cs="Arial"/>
          <w:sz w:val="24"/>
          <w:szCs w:val="24"/>
        </w:rPr>
        <w:t xml:space="preserve"> (6)</w:t>
      </w:r>
      <w:r w:rsidR="00485C8A" w:rsidRPr="00251150">
        <w:rPr>
          <w:rFonts w:ascii="Arial" w:hAnsi="Arial" w:cs="Arial"/>
          <w:sz w:val="24"/>
          <w:szCs w:val="24"/>
        </w:rPr>
        <w:t xml:space="preserve"> meses, circunstancias </w:t>
      </w:r>
      <w:r w:rsidR="00A24241" w:rsidRPr="00251150">
        <w:rPr>
          <w:rFonts w:ascii="Arial" w:hAnsi="Arial" w:cs="Arial"/>
          <w:sz w:val="24"/>
          <w:szCs w:val="24"/>
        </w:rPr>
        <w:t xml:space="preserve">estas </w:t>
      </w:r>
      <w:r w:rsidR="00485C8A" w:rsidRPr="00251150">
        <w:rPr>
          <w:rFonts w:ascii="Arial" w:hAnsi="Arial" w:cs="Arial"/>
          <w:sz w:val="24"/>
          <w:szCs w:val="24"/>
        </w:rPr>
        <w:t>que modificaron</w:t>
      </w:r>
      <w:r w:rsidRPr="00251150">
        <w:rPr>
          <w:rFonts w:ascii="Arial" w:hAnsi="Arial" w:cs="Arial"/>
          <w:sz w:val="24"/>
          <w:szCs w:val="24"/>
        </w:rPr>
        <w:t xml:space="preserve"> las condiciones iniciales del </w:t>
      </w:r>
      <w:r w:rsidR="00485C8A" w:rsidRPr="00251150">
        <w:rPr>
          <w:rFonts w:ascii="Arial" w:hAnsi="Arial" w:cs="Arial"/>
          <w:sz w:val="24"/>
          <w:szCs w:val="24"/>
        </w:rPr>
        <w:t>contrato hasta el punto de causar perjuicios</w:t>
      </w:r>
      <w:r w:rsidR="00A24241" w:rsidRPr="00251150">
        <w:rPr>
          <w:rFonts w:ascii="Arial" w:hAnsi="Arial" w:cs="Arial"/>
          <w:sz w:val="24"/>
          <w:szCs w:val="24"/>
        </w:rPr>
        <w:t xml:space="preserve"> al contratista.</w:t>
      </w:r>
      <w:r w:rsidR="00485C8A" w:rsidRPr="00251150">
        <w:rPr>
          <w:rFonts w:ascii="Arial" w:hAnsi="Arial" w:cs="Arial"/>
          <w:sz w:val="24"/>
          <w:szCs w:val="24"/>
        </w:rPr>
        <w:t xml:space="preserve"> </w:t>
      </w:r>
    </w:p>
    <w:p w14:paraId="3FDB37D3" w14:textId="77777777" w:rsidR="00AD0A04" w:rsidRPr="00251150" w:rsidRDefault="00AD0A04" w:rsidP="001A4DA1">
      <w:pPr>
        <w:spacing w:after="0" w:line="360" w:lineRule="auto"/>
        <w:jc w:val="both"/>
        <w:rPr>
          <w:rFonts w:ascii="Arial" w:hAnsi="Arial" w:cs="Arial"/>
          <w:sz w:val="24"/>
          <w:szCs w:val="24"/>
        </w:rPr>
      </w:pPr>
    </w:p>
    <w:p w14:paraId="57F97C7B" w14:textId="77777777" w:rsidR="00AD0A04" w:rsidRPr="00251150" w:rsidRDefault="00AD0A04" w:rsidP="001A4DA1">
      <w:pPr>
        <w:spacing w:after="0" w:line="360" w:lineRule="auto"/>
        <w:jc w:val="both"/>
        <w:rPr>
          <w:rFonts w:ascii="Arial" w:hAnsi="Arial" w:cs="Arial"/>
          <w:sz w:val="24"/>
          <w:szCs w:val="24"/>
        </w:rPr>
      </w:pPr>
      <w:r w:rsidRPr="00251150">
        <w:rPr>
          <w:rFonts w:ascii="Arial" w:hAnsi="Arial" w:cs="Arial"/>
          <w:sz w:val="24"/>
          <w:szCs w:val="24"/>
        </w:rPr>
        <w:t xml:space="preserve">Dentro de las pruebas </w:t>
      </w:r>
      <w:r w:rsidR="00CA7940" w:rsidRPr="00251150">
        <w:rPr>
          <w:rFonts w:ascii="Arial" w:hAnsi="Arial" w:cs="Arial"/>
          <w:sz w:val="24"/>
          <w:szCs w:val="24"/>
        </w:rPr>
        <w:t>que solicitó la demandante para acreditar los anteriores asertos, hubo un</w:t>
      </w:r>
      <w:r w:rsidRPr="00251150">
        <w:rPr>
          <w:rFonts w:ascii="Arial" w:hAnsi="Arial" w:cs="Arial"/>
          <w:sz w:val="24"/>
          <w:szCs w:val="24"/>
        </w:rPr>
        <w:t xml:space="preserve"> dictamen pericial </w:t>
      </w:r>
      <w:r w:rsidR="00517228" w:rsidRPr="00251150">
        <w:rPr>
          <w:rFonts w:ascii="Arial" w:hAnsi="Arial" w:cs="Arial"/>
          <w:sz w:val="24"/>
          <w:szCs w:val="24"/>
        </w:rPr>
        <w:t>con el siguiente objeto</w:t>
      </w:r>
      <w:r w:rsidRPr="00251150">
        <w:rPr>
          <w:rFonts w:ascii="Arial" w:hAnsi="Arial" w:cs="Arial"/>
          <w:sz w:val="24"/>
          <w:szCs w:val="24"/>
        </w:rPr>
        <w:t>:</w:t>
      </w:r>
    </w:p>
    <w:p w14:paraId="19296AEE" w14:textId="77777777" w:rsidR="00B85D2C" w:rsidRPr="00251150" w:rsidRDefault="00B85D2C" w:rsidP="00B85D2C">
      <w:pPr>
        <w:spacing w:after="0" w:line="240" w:lineRule="auto"/>
        <w:ind w:left="708"/>
        <w:jc w:val="both"/>
        <w:rPr>
          <w:rFonts w:ascii="Arial" w:hAnsi="Arial" w:cs="Arial"/>
          <w:i/>
          <w:sz w:val="24"/>
          <w:szCs w:val="24"/>
        </w:rPr>
      </w:pPr>
    </w:p>
    <w:p w14:paraId="64F7E3AE" w14:textId="77777777" w:rsidR="00B85D2C" w:rsidRPr="00251150" w:rsidRDefault="00B85D2C" w:rsidP="00B85D2C">
      <w:pPr>
        <w:spacing w:after="0" w:line="240" w:lineRule="auto"/>
        <w:ind w:left="708"/>
        <w:jc w:val="both"/>
        <w:rPr>
          <w:rFonts w:ascii="Arial" w:hAnsi="Arial" w:cs="Arial"/>
          <w:i/>
          <w:sz w:val="24"/>
          <w:szCs w:val="24"/>
        </w:rPr>
      </w:pPr>
      <w:r w:rsidRPr="00251150">
        <w:rPr>
          <w:rFonts w:ascii="Arial" w:hAnsi="Arial" w:cs="Arial"/>
          <w:i/>
          <w:sz w:val="24"/>
          <w:szCs w:val="24"/>
        </w:rPr>
        <w:t>- Explicar la forma corriente de liquidar las actas de reajuste en los contratos de obra.</w:t>
      </w:r>
    </w:p>
    <w:p w14:paraId="14E68565" w14:textId="77777777" w:rsidR="00B85D2C" w:rsidRPr="00251150" w:rsidRDefault="00B85D2C" w:rsidP="00B85D2C">
      <w:pPr>
        <w:spacing w:after="0" w:line="240" w:lineRule="auto"/>
        <w:ind w:left="708"/>
        <w:jc w:val="both"/>
        <w:rPr>
          <w:rFonts w:ascii="Arial" w:hAnsi="Arial" w:cs="Arial"/>
          <w:i/>
          <w:sz w:val="24"/>
          <w:szCs w:val="24"/>
        </w:rPr>
      </w:pPr>
      <w:r w:rsidRPr="00251150">
        <w:rPr>
          <w:rFonts w:ascii="Arial" w:hAnsi="Arial" w:cs="Arial"/>
          <w:i/>
          <w:sz w:val="24"/>
          <w:szCs w:val="24"/>
        </w:rPr>
        <w:t>- Estimar el monto de los reajustes de cada una de las Actas de Obra Ejecutada, tal como se pactó en la Cláusula 8 del Contrato No, 0279.</w:t>
      </w:r>
    </w:p>
    <w:p w14:paraId="6A983ED8" w14:textId="77777777" w:rsidR="00AD0A04" w:rsidRPr="00251150" w:rsidRDefault="00B85D2C" w:rsidP="00B85D2C">
      <w:pPr>
        <w:spacing w:after="0" w:line="240" w:lineRule="auto"/>
        <w:ind w:left="708"/>
        <w:jc w:val="both"/>
        <w:rPr>
          <w:rFonts w:ascii="Arial" w:hAnsi="Arial" w:cs="Arial"/>
          <w:i/>
          <w:sz w:val="24"/>
          <w:szCs w:val="24"/>
        </w:rPr>
      </w:pPr>
      <w:r w:rsidRPr="00251150">
        <w:rPr>
          <w:rFonts w:ascii="Arial" w:hAnsi="Arial" w:cs="Arial"/>
          <w:i/>
          <w:sz w:val="24"/>
          <w:szCs w:val="24"/>
        </w:rPr>
        <w:t xml:space="preserve"> - Calcular el reajuste del pago anticipado entregado al Contratista.</w:t>
      </w:r>
    </w:p>
    <w:p w14:paraId="6DAFC56C" w14:textId="77777777" w:rsidR="00B85D2C" w:rsidRPr="00251150" w:rsidRDefault="00B85D2C" w:rsidP="00B85D2C">
      <w:pPr>
        <w:spacing w:after="0" w:line="240" w:lineRule="auto"/>
        <w:ind w:left="708"/>
        <w:jc w:val="both"/>
        <w:rPr>
          <w:rFonts w:ascii="Arial" w:hAnsi="Arial" w:cs="Arial"/>
          <w:i/>
          <w:sz w:val="24"/>
          <w:szCs w:val="24"/>
        </w:rPr>
      </w:pPr>
      <w:r w:rsidRPr="00251150">
        <w:rPr>
          <w:rFonts w:ascii="Arial" w:hAnsi="Arial" w:cs="Arial"/>
          <w:i/>
          <w:sz w:val="24"/>
          <w:szCs w:val="24"/>
        </w:rPr>
        <w:t xml:space="preserve">- Estimar el sobrecosto de la mayor permanencia del Contratista al frente de la obra, teniendo en cuenta el porcentaje </w:t>
      </w:r>
      <w:r w:rsidR="006275B2" w:rsidRPr="00251150">
        <w:rPr>
          <w:rFonts w:ascii="Arial" w:hAnsi="Arial" w:cs="Arial"/>
          <w:i/>
          <w:sz w:val="24"/>
          <w:szCs w:val="24"/>
        </w:rPr>
        <w:t xml:space="preserve">da </w:t>
      </w:r>
      <w:r w:rsidR="006275B2" w:rsidRPr="00251150">
        <w:rPr>
          <w:rFonts w:ascii="Arial" w:hAnsi="Arial" w:cs="Arial"/>
          <w:sz w:val="24"/>
          <w:szCs w:val="24"/>
        </w:rPr>
        <w:t>(</w:t>
      </w:r>
      <w:r w:rsidRPr="00251150">
        <w:rPr>
          <w:rFonts w:ascii="Arial" w:hAnsi="Arial" w:cs="Arial"/>
          <w:sz w:val="24"/>
          <w:szCs w:val="24"/>
        </w:rPr>
        <w:t xml:space="preserve">sic) </w:t>
      </w:r>
      <w:r w:rsidRPr="00251150">
        <w:rPr>
          <w:rFonts w:ascii="Arial" w:hAnsi="Arial" w:cs="Arial"/>
          <w:i/>
          <w:sz w:val="24"/>
          <w:szCs w:val="24"/>
        </w:rPr>
        <w:t>Administración de los costos indirectos establecido en la propuesta presentada.</w:t>
      </w:r>
    </w:p>
    <w:p w14:paraId="0B35C217" w14:textId="77777777" w:rsidR="00B85D2C" w:rsidRPr="00251150" w:rsidRDefault="00131095" w:rsidP="00B85D2C">
      <w:pPr>
        <w:spacing w:after="0" w:line="240" w:lineRule="auto"/>
        <w:ind w:left="708"/>
        <w:jc w:val="both"/>
        <w:rPr>
          <w:rFonts w:ascii="Arial" w:hAnsi="Arial" w:cs="Arial"/>
          <w:i/>
          <w:sz w:val="24"/>
          <w:szCs w:val="24"/>
        </w:rPr>
      </w:pPr>
      <w:r w:rsidRPr="00251150">
        <w:rPr>
          <w:rFonts w:ascii="Arial" w:hAnsi="Arial" w:cs="Arial"/>
          <w:i/>
          <w:sz w:val="24"/>
          <w:szCs w:val="24"/>
        </w:rPr>
        <w:t xml:space="preserve">- Calcular el valor actualizado a la fecha de su </w:t>
      </w:r>
      <w:proofErr w:type="spellStart"/>
      <w:r w:rsidRPr="00251150">
        <w:rPr>
          <w:rFonts w:ascii="Arial" w:hAnsi="Arial" w:cs="Arial"/>
          <w:i/>
          <w:sz w:val="24"/>
          <w:szCs w:val="24"/>
        </w:rPr>
        <w:t>experticio</w:t>
      </w:r>
      <w:proofErr w:type="spellEnd"/>
      <w:r w:rsidRPr="00251150">
        <w:rPr>
          <w:rFonts w:ascii="Arial" w:hAnsi="Arial" w:cs="Arial"/>
          <w:i/>
          <w:sz w:val="24"/>
          <w:szCs w:val="24"/>
        </w:rPr>
        <w:t>, de las sumas consideradas, de conformidad con lo ordenado en el artículo 1º del Decreto 679/94 y el artículo 4, numeral 8, inciso 2º de la ley 80/93.</w:t>
      </w:r>
    </w:p>
    <w:p w14:paraId="28639797" w14:textId="77777777" w:rsidR="00131095" w:rsidRPr="00251150" w:rsidRDefault="00131095" w:rsidP="00131095">
      <w:pPr>
        <w:spacing w:after="0" w:line="240" w:lineRule="auto"/>
        <w:ind w:left="708"/>
        <w:jc w:val="both"/>
        <w:rPr>
          <w:rFonts w:ascii="Arial" w:hAnsi="Arial" w:cs="Arial"/>
          <w:sz w:val="24"/>
          <w:szCs w:val="24"/>
        </w:rPr>
      </w:pPr>
      <w:r w:rsidRPr="00251150">
        <w:rPr>
          <w:rFonts w:ascii="Arial" w:hAnsi="Arial" w:cs="Arial"/>
          <w:i/>
          <w:sz w:val="24"/>
          <w:szCs w:val="24"/>
        </w:rPr>
        <w:t xml:space="preserve">- Calcular el lucro cesante, de las sumas consideradas, estimando como interés legal civil, de conformidad con lo ordenado en el artículo 1º del </w:t>
      </w:r>
      <w:r w:rsidRPr="00251150">
        <w:rPr>
          <w:rFonts w:ascii="Arial" w:hAnsi="Arial" w:cs="Arial"/>
          <w:i/>
          <w:sz w:val="24"/>
          <w:szCs w:val="24"/>
        </w:rPr>
        <w:lastRenderedPageBreak/>
        <w:t xml:space="preserve">Decreto 679/94 y el artículo 4, numeral 8, inciso 2º de la ley 80/93.” </w:t>
      </w:r>
      <w:r w:rsidRPr="00251150">
        <w:rPr>
          <w:rFonts w:ascii="Arial" w:hAnsi="Arial" w:cs="Arial"/>
          <w:sz w:val="24"/>
          <w:szCs w:val="24"/>
        </w:rPr>
        <w:t>(f. 278, c.1)</w:t>
      </w:r>
    </w:p>
    <w:p w14:paraId="0FBB4E48" w14:textId="77777777" w:rsidR="00AE6937" w:rsidRPr="00251150" w:rsidRDefault="00AE6937" w:rsidP="00131095">
      <w:pPr>
        <w:spacing w:after="0" w:line="240" w:lineRule="auto"/>
        <w:ind w:left="708"/>
        <w:jc w:val="both"/>
        <w:rPr>
          <w:rFonts w:ascii="Arial" w:hAnsi="Arial" w:cs="Arial"/>
          <w:sz w:val="24"/>
          <w:szCs w:val="24"/>
        </w:rPr>
      </w:pPr>
    </w:p>
    <w:p w14:paraId="1FB6CC24" w14:textId="77777777" w:rsidR="00AE6937" w:rsidRPr="00251150" w:rsidRDefault="008472E5" w:rsidP="001A4DA1">
      <w:pPr>
        <w:pStyle w:val="Prrafodelista"/>
        <w:numPr>
          <w:ilvl w:val="1"/>
          <w:numId w:val="3"/>
        </w:numPr>
        <w:spacing w:after="0" w:line="360" w:lineRule="auto"/>
        <w:jc w:val="both"/>
        <w:rPr>
          <w:rFonts w:ascii="Arial" w:hAnsi="Arial" w:cs="Arial"/>
          <w:b/>
          <w:sz w:val="24"/>
          <w:szCs w:val="24"/>
        </w:rPr>
      </w:pPr>
      <w:r w:rsidRPr="00251150">
        <w:rPr>
          <w:rFonts w:ascii="Arial" w:hAnsi="Arial" w:cs="Arial"/>
          <w:b/>
          <w:sz w:val="24"/>
          <w:szCs w:val="24"/>
        </w:rPr>
        <w:t>Trámite procesal relevante</w:t>
      </w:r>
    </w:p>
    <w:p w14:paraId="42C24C75" w14:textId="77777777" w:rsidR="008472E5" w:rsidRPr="00251150" w:rsidRDefault="008472E5" w:rsidP="001A4DA1">
      <w:pPr>
        <w:spacing w:after="0" w:line="360" w:lineRule="auto"/>
        <w:jc w:val="both"/>
        <w:rPr>
          <w:rFonts w:ascii="Arial" w:hAnsi="Arial" w:cs="Arial"/>
          <w:b/>
          <w:sz w:val="24"/>
          <w:szCs w:val="24"/>
        </w:rPr>
      </w:pPr>
    </w:p>
    <w:p w14:paraId="32FBF401" w14:textId="77777777" w:rsidR="00AE6937" w:rsidRPr="00251150" w:rsidRDefault="00496F1C" w:rsidP="001A4DA1">
      <w:pPr>
        <w:spacing w:after="0" w:line="360" w:lineRule="auto"/>
        <w:jc w:val="both"/>
        <w:rPr>
          <w:rFonts w:ascii="Arial" w:hAnsi="Arial" w:cs="Arial"/>
          <w:sz w:val="24"/>
          <w:szCs w:val="24"/>
        </w:rPr>
      </w:pPr>
      <w:r w:rsidRPr="00251150">
        <w:rPr>
          <w:rFonts w:ascii="Arial" w:hAnsi="Arial" w:cs="Arial"/>
          <w:sz w:val="24"/>
          <w:szCs w:val="24"/>
        </w:rPr>
        <w:t>Admitida la demanda mediante auto del 24 de enero de 2000</w:t>
      </w:r>
      <w:r w:rsidRPr="00251150">
        <w:rPr>
          <w:rStyle w:val="Refdenotaalpie"/>
          <w:rFonts w:ascii="Arial" w:hAnsi="Arial" w:cs="Arial"/>
          <w:sz w:val="24"/>
          <w:szCs w:val="24"/>
        </w:rPr>
        <w:footnoteReference w:id="2"/>
      </w:r>
      <w:r w:rsidR="000B0BE7" w:rsidRPr="00251150">
        <w:rPr>
          <w:rFonts w:ascii="Arial" w:hAnsi="Arial" w:cs="Arial"/>
          <w:sz w:val="24"/>
          <w:szCs w:val="24"/>
        </w:rPr>
        <w:t xml:space="preserve">, </w:t>
      </w:r>
      <w:r w:rsidR="0059559D" w:rsidRPr="00251150">
        <w:rPr>
          <w:rFonts w:ascii="Arial" w:hAnsi="Arial" w:cs="Arial"/>
          <w:sz w:val="24"/>
          <w:szCs w:val="24"/>
        </w:rPr>
        <w:t xml:space="preserve">el Instituto Nacional de Vías – INVIAS </w:t>
      </w:r>
      <w:r w:rsidR="00517228" w:rsidRPr="00251150">
        <w:rPr>
          <w:rFonts w:ascii="Arial" w:hAnsi="Arial" w:cs="Arial"/>
          <w:sz w:val="24"/>
          <w:szCs w:val="24"/>
        </w:rPr>
        <w:t>le dio</w:t>
      </w:r>
      <w:r w:rsidR="0059559D" w:rsidRPr="00251150">
        <w:rPr>
          <w:rFonts w:ascii="Arial" w:hAnsi="Arial" w:cs="Arial"/>
          <w:sz w:val="24"/>
          <w:szCs w:val="24"/>
        </w:rPr>
        <w:t xml:space="preserve"> </w:t>
      </w:r>
      <w:r w:rsidR="0059559D" w:rsidRPr="00251150">
        <w:rPr>
          <w:rFonts w:ascii="Arial" w:hAnsi="Arial" w:cs="Arial"/>
          <w:b/>
          <w:sz w:val="24"/>
          <w:szCs w:val="24"/>
        </w:rPr>
        <w:t>contestación</w:t>
      </w:r>
      <w:r w:rsidR="00517228" w:rsidRPr="00251150">
        <w:rPr>
          <w:rFonts w:ascii="Arial" w:hAnsi="Arial" w:cs="Arial"/>
          <w:sz w:val="24"/>
          <w:szCs w:val="24"/>
        </w:rPr>
        <w:t xml:space="preserve"> con escrito en el que aceptó</w:t>
      </w:r>
      <w:r w:rsidR="0059559D" w:rsidRPr="00251150">
        <w:rPr>
          <w:rFonts w:ascii="Arial" w:hAnsi="Arial" w:cs="Arial"/>
          <w:sz w:val="24"/>
          <w:szCs w:val="24"/>
        </w:rPr>
        <w:t xml:space="preserve"> algunos hechos como ciertos</w:t>
      </w:r>
      <w:r w:rsidR="006275B2" w:rsidRPr="00251150">
        <w:rPr>
          <w:rFonts w:ascii="Arial" w:hAnsi="Arial" w:cs="Arial"/>
          <w:sz w:val="24"/>
          <w:szCs w:val="24"/>
        </w:rPr>
        <w:t>,</w:t>
      </w:r>
      <w:r w:rsidR="0059559D" w:rsidRPr="00251150">
        <w:rPr>
          <w:rFonts w:ascii="Arial" w:hAnsi="Arial" w:cs="Arial"/>
          <w:sz w:val="24"/>
          <w:szCs w:val="24"/>
        </w:rPr>
        <w:t xml:space="preserve"> </w:t>
      </w:r>
      <w:r w:rsidR="00517228" w:rsidRPr="00251150">
        <w:rPr>
          <w:rFonts w:ascii="Arial" w:hAnsi="Arial" w:cs="Arial"/>
          <w:sz w:val="24"/>
          <w:szCs w:val="24"/>
        </w:rPr>
        <w:t xml:space="preserve">dijo </w:t>
      </w:r>
      <w:r w:rsidR="006275B2" w:rsidRPr="00251150">
        <w:rPr>
          <w:rFonts w:ascii="Arial" w:hAnsi="Arial" w:cs="Arial"/>
          <w:sz w:val="24"/>
          <w:szCs w:val="24"/>
        </w:rPr>
        <w:t xml:space="preserve">atenerse </w:t>
      </w:r>
      <w:r w:rsidR="0059559D" w:rsidRPr="00251150">
        <w:rPr>
          <w:rFonts w:ascii="Arial" w:hAnsi="Arial" w:cs="Arial"/>
          <w:sz w:val="24"/>
          <w:szCs w:val="24"/>
        </w:rPr>
        <w:t>a lo que resultara probado</w:t>
      </w:r>
      <w:r w:rsidR="006275B2" w:rsidRPr="00251150">
        <w:rPr>
          <w:rFonts w:ascii="Arial" w:hAnsi="Arial" w:cs="Arial"/>
          <w:sz w:val="24"/>
          <w:szCs w:val="24"/>
        </w:rPr>
        <w:t>,</w:t>
      </w:r>
      <w:r w:rsidR="0059559D" w:rsidRPr="00251150">
        <w:rPr>
          <w:rFonts w:ascii="Arial" w:hAnsi="Arial" w:cs="Arial"/>
          <w:sz w:val="24"/>
          <w:szCs w:val="24"/>
        </w:rPr>
        <w:t xml:space="preserve"> en cuanto a los demás</w:t>
      </w:r>
      <w:r w:rsidR="00517228" w:rsidRPr="00251150">
        <w:rPr>
          <w:rFonts w:ascii="Arial" w:hAnsi="Arial" w:cs="Arial"/>
          <w:sz w:val="24"/>
          <w:szCs w:val="24"/>
        </w:rPr>
        <w:t>, y s</w:t>
      </w:r>
      <w:r w:rsidR="0059559D" w:rsidRPr="00251150">
        <w:rPr>
          <w:rFonts w:ascii="Arial" w:hAnsi="Arial" w:cs="Arial"/>
          <w:sz w:val="24"/>
          <w:szCs w:val="24"/>
        </w:rPr>
        <w:t xml:space="preserve">e opuso a la prosperidad de las pretensiones por considerar que </w:t>
      </w:r>
      <w:r w:rsidR="00517228" w:rsidRPr="00251150">
        <w:rPr>
          <w:rFonts w:ascii="Arial" w:hAnsi="Arial" w:cs="Arial"/>
          <w:sz w:val="24"/>
          <w:szCs w:val="24"/>
        </w:rPr>
        <w:t>es</w:t>
      </w:r>
      <w:r w:rsidR="0059559D" w:rsidRPr="00251150">
        <w:rPr>
          <w:rFonts w:ascii="Arial" w:hAnsi="Arial" w:cs="Arial"/>
          <w:sz w:val="24"/>
          <w:szCs w:val="24"/>
        </w:rPr>
        <w:t>a entidad no incumplió las obligaciones a su cargo, ya que se realizó el ajuste de las actas mensuales de obra conforme a lo pactado en el contrato,</w:t>
      </w:r>
      <w:r w:rsidR="00517228" w:rsidRPr="00251150">
        <w:rPr>
          <w:rFonts w:ascii="Arial" w:hAnsi="Arial" w:cs="Arial"/>
          <w:sz w:val="24"/>
          <w:szCs w:val="24"/>
        </w:rPr>
        <w:t xml:space="preserve"> no </w:t>
      </w:r>
      <w:r w:rsidR="0059559D" w:rsidRPr="00251150">
        <w:rPr>
          <w:rFonts w:ascii="Arial" w:hAnsi="Arial" w:cs="Arial"/>
          <w:sz w:val="24"/>
          <w:szCs w:val="24"/>
        </w:rPr>
        <w:t>con aplicación de índices caprichosos</w:t>
      </w:r>
      <w:r w:rsidR="008C7F8F" w:rsidRPr="00251150">
        <w:rPr>
          <w:rFonts w:ascii="Arial" w:hAnsi="Arial" w:cs="Arial"/>
          <w:sz w:val="24"/>
          <w:szCs w:val="24"/>
        </w:rPr>
        <w:t xml:space="preserve"> o</w:t>
      </w:r>
      <w:r w:rsidR="006275B2" w:rsidRPr="00251150">
        <w:rPr>
          <w:rFonts w:ascii="Arial" w:hAnsi="Arial" w:cs="Arial"/>
          <w:sz w:val="24"/>
          <w:szCs w:val="24"/>
        </w:rPr>
        <w:t xml:space="preserve"> ajenos</w:t>
      </w:r>
      <w:r w:rsidR="0059559D" w:rsidRPr="00251150">
        <w:rPr>
          <w:rFonts w:ascii="Arial" w:hAnsi="Arial" w:cs="Arial"/>
          <w:sz w:val="24"/>
          <w:szCs w:val="24"/>
        </w:rPr>
        <w:t xml:space="preserve"> a la realidad </w:t>
      </w:r>
      <w:r w:rsidR="006275B2" w:rsidRPr="00251150">
        <w:rPr>
          <w:rFonts w:ascii="Arial" w:hAnsi="Arial" w:cs="Arial"/>
          <w:sz w:val="24"/>
          <w:szCs w:val="24"/>
        </w:rPr>
        <w:t>o</w:t>
      </w:r>
      <w:r w:rsidR="0059559D" w:rsidRPr="00251150">
        <w:rPr>
          <w:rFonts w:ascii="Arial" w:hAnsi="Arial" w:cs="Arial"/>
          <w:sz w:val="24"/>
          <w:szCs w:val="24"/>
        </w:rPr>
        <w:t xml:space="preserve"> a lo pactado, como lo manifestó la parte demandante</w:t>
      </w:r>
      <w:r w:rsidR="008C7F8F" w:rsidRPr="00251150">
        <w:rPr>
          <w:rFonts w:ascii="Arial" w:hAnsi="Arial" w:cs="Arial"/>
          <w:sz w:val="24"/>
          <w:szCs w:val="24"/>
        </w:rPr>
        <w:t>.</w:t>
      </w:r>
    </w:p>
    <w:p w14:paraId="06CC997E" w14:textId="77777777" w:rsidR="0059559D" w:rsidRPr="00251150" w:rsidRDefault="0059559D" w:rsidP="001A4DA1">
      <w:pPr>
        <w:spacing w:after="0" w:line="360" w:lineRule="auto"/>
        <w:jc w:val="both"/>
        <w:rPr>
          <w:rFonts w:ascii="Arial" w:hAnsi="Arial" w:cs="Arial"/>
          <w:sz w:val="24"/>
          <w:szCs w:val="24"/>
        </w:rPr>
      </w:pPr>
    </w:p>
    <w:p w14:paraId="7229230E" w14:textId="77777777" w:rsidR="0059559D" w:rsidRPr="00251150" w:rsidRDefault="008C7F8F" w:rsidP="001A4DA1">
      <w:pPr>
        <w:spacing w:after="0" w:line="360" w:lineRule="auto"/>
        <w:jc w:val="both"/>
        <w:rPr>
          <w:rFonts w:ascii="Arial" w:hAnsi="Arial" w:cs="Arial"/>
          <w:sz w:val="24"/>
          <w:szCs w:val="24"/>
        </w:rPr>
      </w:pPr>
      <w:r w:rsidRPr="00251150">
        <w:rPr>
          <w:rFonts w:ascii="Arial" w:hAnsi="Arial" w:cs="Arial"/>
          <w:sz w:val="24"/>
          <w:szCs w:val="24"/>
        </w:rPr>
        <w:t>Contestó</w:t>
      </w:r>
      <w:r w:rsidR="006275B2" w:rsidRPr="00251150">
        <w:rPr>
          <w:rFonts w:ascii="Arial" w:hAnsi="Arial" w:cs="Arial"/>
          <w:sz w:val="24"/>
          <w:szCs w:val="24"/>
        </w:rPr>
        <w:t xml:space="preserve"> la demandada,</w:t>
      </w:r>
      <w:r w:rsidRPr="00251150">
        <w:rPr>
          <w:rFonts w:ascii="Arial" w:hAnsi="Arial" w:cs="Arial"/>
          <w:sz w:val="24"/>
          <w:szCs w:val="24"/>
        </w:rPr>
        <w:t xml:space="preserve"> respecto a la mayor permanencia de obra,</w:t>
      </w:r>
      <w:r w:rsidR="0059559D" w:rsidRPr="00251150">
        <w:rPr>
          <w:rFonts w:ascii="Arial" w:hAnsi="Arial" w:cs="Arial"/>
          <w:sz w:val="24"/>
          <w:szCs w:val="24"/>
        </w:rPr>
        <w:t xml:space="preserve"> que las dificultades presentadas durante la ejecución del contrato</w:t>
      </w:r>
      <w:r w:rsidR="006275B2" w:rsidRPr="00251150">
        <w:rPr>
          <w:rFonts w:ascii="Arial" w:hAnsi="Arial" w:cs="Arial"/>
          <w:sz w:val="24"/>
          <w:szCs w:val="24"/>
        </w:rPr>
        <w:t xml:space="preserve"> obedecieron </w:t>
      </w:r>
      <w:r w:rsidR="0059559D" w:rsidRPr="00251150">
        <w:rPr>
          <w:rFonts w:ascii="Arial" w:hAnsi="Arial" w:cs="Arial"/>
          <w:sz w:val="24"/>
          <w:szCs w:val="24"/>
        </w:rPr>
        <w:t>a factores atribuibles a la parte demandante</w:t>
      </w:r>
      <w:r w:rsidRPr="00251150">
        <w:rPr>
          <w:rFonts w:ascii="Arial" w:hAnsi="Arial" w:cs="Arial"/>
          <w:sz w:val="24"/>
          <w:szCs w:val="24"/>
        </w:rPr>
        <w:t>, y aludió, particularmente, a</w:t>
      </w:r>
      <w:r w:rsidR="006275B2" w:rsidRPr="00251150">
        <w:rPr>
          <w:rFonts w:ascii="Arial" w:hAnsi="Arial" w:cs="Arial"/>
          <w:sz w:val="24"/>
          <w:szCs w:val="24"/>
        </w:rPr>
        <w:t xml:space="preserve"> </w:t>
      </w:r>
      <w:r w:rsidR="0059559D" w:rsidRPr="00251150">
        <w:rPr>
          <w:rFonts w:ascii="Arial" w:hAnsi="Arial" w:cs="Arial"/>
          <w:sz w:val="24"/>
          <w:szCs w:val="24"/>
        </w:rPr>
        <w:t xml:space="preserve">la </w:t>
      </w:r>
      <w:r w:rsidR="006275B2" w:rsidRPr="00251150">
        <w:rPr>
          <w:rFonts w:ascii="Arial" w:hAnsi="Arial" w:cs="Arial"/>
          <w:sz w:val="24"/>
          <w:szCs w:val="24"/>
        </w:rPr>
        <w:t xml:space="preserve">demora en la </w:t>
      </w:r>
      <w:r w:rsidR="0059559D" w:rsidRPr="00251150">
        <w:rPr>
          <w:rFonts w:ascii="Arial" w:hAnsi="Arial" w:cs="Arial"/>
          <w:sz w:val="24"/>
          <w:szCs w:val="24"/>
        </w:rPr>
        <w:t>obtención de la licencia ambiental, cuyo trámite correspondía al contratista</w:t>
      </w:r>
      <w:r w:rsidRPr="00251150">
        <w:rPr>
          <w:rFonts w:ascii="Arial" w:hAnsi="Arial" w:cs="Arial"/>
          <w:sz w:val="24"/>
          <w:szCs w:val="24"/>
        </w:rPr>
        <w:t xml:space="preserve">, y a </w:t>
      </w:r>
      <w:r w:rsidR="0059559D" w:rsidRPr="00251150">
        <w:rPr>
          <w:rFonts w:ascii="Arial" w:hAnsi="Arial" w:cs="Arial"/>
          <w:sz w:val="24"/>
          <w:szCs w:val="24"/>
        </w:rPr>
        <w:t xml:space="preserve">las solicitudes </w:t>
      </w:r>
      <w:r w:rsidR="00F11155" w:rsidRPr="00251150">
        <w:rPr>
          <w:rFonts w:ascii="Arial" w:hAnsi="Arial" w:cs="Arial"/>
          <w:sz w:val="24"/>
          <w:szCs w:val="24"/>
        </w:rPr>
        <w:t>de pr</w:t>
      </w:r>
      <w:r w:rsidRPr="00251150">
        <w:rPr>
          <w:rFonts w:ascii="Arial" w:hAnsi="Arial" w:cs="Arial"/>
          <w:sz w:val="24"/>
          <w:szCs w:val="24"/>
        </w:rPr>
        <w:t>ó</w:t>
      </w:r>
      <w:r w:rsidR="00F11155" w:rsidRPr="00251150">
        <w:rPr>
          <w:rFonts w:ascii="Arial" w:hAnsi="Arial" w:cs="Arial"/>
          <w:sz w:val="24"/>
          <w:szCs w:val="24"/>
        </w:rPr>
        <w:t xml:space="preserve">rroga </w:t>
      </w:r>
      <w:r w:rsidRPr="00251150">
        <w:rPr>
          <w:rFonts w:ascii="Arial" w:hAnsi="Arial" w:cs="Arial"/>
          <w:sz w:val="24"/>
          <w:szCs w:val="24"/>
        </w:rPr>
        <w:t>d</w:t>
      </w:r>
      <w:r w:rsidR="00F11155" w:rsidRPr="00251150">
        <w:rPr>
          <w:rFonts w:ascii="Arial" w:hAnsi="Arial" w:cs="Arial"/>
          <w:sz w:val="24"/>
          <w:szCs w:val="24"/>
        </w:rPr>
        <w:t xml:space="preserve">el plazo de ejecución del contrato </w:t>
      </w:r>
      <w:r w:rsidRPr="00251150">
        <w:rPr>
          <w:rFonts w:ascii="Arial" w:hAnsi="Arial" w:cs="Arial"/>
          <w:sz w:val="24"/>
          <w:szCs w:val="24"/>
        </w:rPr>
        <w:t xml:space="preserve">que presentó el contratista </w:t>
      </w:r>
      <w:r w:rsidR="00F11155" w:rsidRPr="00251150">
        <w:rPr>
          <w:rFonts w:ascii="Arial" w:hAnsi="Arial" w:cs="Arial"/>
          <w:sz w:val="24"/>
          <w:szCs w:val="24"/>
        </w:rPr>
        <w:t>en diferentes ocasiones</w:t>
      </w:r>
      <w:r w:rsidRPr="00251150">
        <w:rPr>
          <w:rFonts w:ascii="Arial" w:hAnsi="Arial" w:cs="Arial"/>
          <w:sz w:val="24"/>
          <w:szCs w:val="24"/>
        </w:rPr>
        <w:t>;</w:t>
      </w:r>
      <w:r w:rsidR="006275B2" w:rsidRPr="00251150">
        <w:rPr>
          <w:rFonts w:ascii="Arial" w:hAnsi="Arial" w:cs="Arial"/>
          <w:sz w:val="24"/>
          <w:szCs w:val="24"/>
        </w:rPr>
        <w:t xml:space="preserve"> y</w:t>
      </w:r>
      <w:r w:rsidRPr="00251150">
        <w:rPr>
          <w:rFonts w:ascii="Arial" w:hAnsi="Arial" w:cs="Arial"/>
          <w:sz w:val="24"/>
          <w:szCs w:val="24"/>
        </w:rPr>
        <w:t xml:space="preserve">, en general, </w:t>
      </w:r>
      <w:r w:rsidR="006275B2" w:rsidRPr="00251150">
        <w:rPr>
          <w:rFonts w:ascii="Arial" w:hAnsi="Arial" w:cs="Arial"/>
          <w:sz w:val="24"/>
          <w:szCs w:val="24"/>
        </w:rPr>
        <w:t>al</w:t>
      </w:r>
      <w:r w:rsidR="00F11155" w:rsidRPr="00251150">
        <w:rPr>
          <w:rFonts w:ascii="Arial" w:hAnsi="Arial" w:cs="Arial"/>
          <w:sz w:val="24"/>
          <w:szCs w:val="24"/>
        </w:rPr>
        <w:t xml:space="preserve"> incumplimiento del contratista</w:t>
      </w:r>
      <w:r w:rsidR="006275B2" w:rsidRPr="00251150">
        <w:rPr>
          <w:rFonts w:ascii="Arial" w:hAnsi="Arial" w:cs="Arial"/>
          <w:sz w:val="24"/>
          <w:szCs w:val="24"/>
        </w:rPr>
        <w:t>. A</w:t>
      </w:r>
      <w:r w:rsidR="00F11155" w:rsidRPr="00251150">
        <w:rPr>
          <w:rFonts w:ascii="Arial" w:hAnsi="Arial" w:cs="Arial"/>
          <w:sz w:val="24"/>
          <w:szCs w:val="24"/>
        </w:rPr>
        <w:t>demás</w:t>
      </w:r>
      <w:r w:rsidR="006275B2" w:rsidRPr="00251150">
        <w:rPr>
          <w:rFonts w:ascii="Arial" w:hAnsi="Arial" w:cs="Arial"/>
          <w:sz w:val="24"/>
          <w:szCs w:val="24"/>
        </w:rPr>
        <w:t>, manifestó</w:t>
      </w:r>
      <w:r w:rsidR="00F11155" w:rsidRPr="00251150">
        <w:rPr>
          <w:rFonts w:ascii="Arial" w:hAnsi="Arial" w:cs="Arial"/>
          <w:sz w:val="24"/>
          <w:szCs w:val="24"/>
        </w:rPr>
        <w:t xml:space="preserve"> que</w:t>
      </w:r>
      <w:r w:rsidRPr="00251150">
        <w:rPr>
          <w:rFonts w:ascii="Arial" w:hAnsi="Arial" w:cs="Arial"/>
          <w:sz w:val="24"/>
          <w:szCs w:val="24"/>
        </w:rPr>
        <w:t>,</w:t>
      </w:r>
      <w:r w:rsidR="00F11155" w:rsidRPr="00251150">
        <w:rPr>
          <w:rFonts w:ascii="Arial" w:hAnsi="Arial" w:cs="Arial"/>
          <w:sz w:val="24"/>
          <w:szCs w:val="24"/>
        </w:rPr>
        <w:t xml:space="preserve"> </w:t>
      </w:r>
      <w:r w:rsidR="006275B2" w:rsidRPr="00251150">
        <w:rPr>
          <w:rFonts w:ascii="Arial" w:hAnsi="Arial" w:cs="Arial"/>
          <w:sz w:val="24"/>
          <w:szCs w:val="24"/>
        </w:rPr>
        <w:t>en su momento</w:t>
      </w:r>
      <w:r w:rsidRPr="00251150">
        <w:rPr>
          <w:rFonts w:ascii="Arial" w:hAnsi="Arial" w:cs="Arial"/>
          <w:sz w:val="24"/>
          <w:szCs w:val="24"/>
        </w:rPr>
        <w:t>,</w:t>
      </w:r>
      <w:r w:rsidR="006275B2" w:rsidRPr="00251150">
        <w:rPr>
          <w:rFonts w:ascii="Arial" w:hAnsi="Arial" w:cs="Arial"/>
          <w:sz w:val="24"/>
          <w:szCs w:val="24"/>
        </w:rPr>
        <w:t xml:space="preserve"> el</w:t>
      </w:r>
      <w:r w:rsidRPr="00251150">
        <w:rPr>
          <w:rFonts w:ascii="Arial" w:hAnsi="Arial" w:cs="Arial"/>
          <w:sz w:val="24"/>
          <w:szCs w:val="24"/>
        </w:rPr>
        <w:t xml:space="preserve"> Instituto </w:t>
      </w:r>
      <w:r w:rsidR="00F11155" w:rsidRPr="00251150">
        <w:rPr>
          <w:rFonts w:ascii="Arial" w:hAnsi="Arial" w:cs="Arial"/>
          <w:sz w:val="24"/>
          <w:szCs w:val="24"/>
        </w:rPr>
        <w:t xml:space="preserve">atendió las solicitudes de desequilibrio económico del contrato </w:t>
      </w:r>
      <w:r w:rsidR="006275B2" w:rsidRPr="00251150">
        <w:rPr>
          <w:rFonts w:ascii="Arial" w:hAnsi="Arial" w:cs="Arial"/>
          <w:sz w:val="24"/>
          <w:szCs w:val="24"/>
        </w:rPr>
        <w:t xml:space="preserve">presentadas </w:t>
      </w:r>
      <w:r w:rsidR="00F11155" w:rsidRPr="00251150">
        <w:rPr>
          <w:rFonts w:ascii="Arial" w:hAnsi="Arial" w:cs="Arial"/>
          <w:sz w:val="24"/>
          <w:szCs w:val="24"/>
        </w:rPr>
        <w:t xml:space="preserve">por </w:t>
      </w:r>
      <w:r w:rsidRPr="00251150">
        <w:rPr>
          <w:rFonts w:ascii="Arial" w:hAnsi="Arial" w:cs="Arial"/>
          <w:sz w:val="24"/>
          <w:szCs w:val="24"/>
        </w:rPr>
        <w:t>aquel.</w:t>
      </w:r>
    </w:p>
    <w:p w14:paraId="2F32B757" w14:textId="77777777" w:rsidR="00F11155" w:rsidRPr="00251150" w:rsidRDefault="00F11155" w:rsidP="001A4DA1">
      <w:pPr>
        <w:spacing w:after="0" w:line="360" w:lineRule="auto"/>
        <w:jc w:val="both"/>
        <w:rPr>
          <w:rFonts w:ascii="Arial" w:hAnsi="Arial" w:cs="Arial"/>
          <w:sz w:val="24"/>
          <w:szCs w:val="24"/>
        </w:rPr>
      </w:pPr>
    </w:p>
    <w:p w14:paraId="47B043C5" w14:textId="77777777" w:rsidR="00F11155" w:rsidRPr="00251150" w:rsidRDefault="00F11155" w:rsidP="001A4DA1">
      <w:pPr>
        <w:spacing w:after="0" w:line="360" w:lineRule="auto"/>
        <w:jc w:val="both"/>
        <w:rPr>
          <w:rFonts w:ascii="Arial" w:hAnsi="Arial" w:cs="Arial"/>
          <w:sz w:val="24"/>
          <w:szCs w:val="24"/>
        </w:rPr>
      </w:pPr>
      <w:r w:rsidRPr="00251150">
        <w:rPr>
          <w:rFonts w:ascii="Arial" w:hAnsi="Arial" w:cs="Arial"/>
          <w:sz w:val="24"/>
          <w:szCs w:val="24"/>
        </w:rPr>
        <w:t xml:space="preserve">En la oportunidad para presentar </w:t>
      </w:r>
      <w:r w:rsidRPr="00251150">
        <w:rPr>
          <w:rFonts w:ascii="Arial" w:hAnsi="Arial" w:cs="Arial"/>
          <w:b/>
          <w:sz w:val="24"/>
          <w:szCs w:val="24"/>
        </w:rPr>
        <w:t>alegatos de conclusión</w:t>
      </w:r>
      <w:r w:rsidRPr="00251150">
        <w:rPr>
          <w:rFonts w:ascii="Arial" w:hAnsi="Arial" w:cs="Arial"/>
          <w:sz w:val="24"/>
          <w:szCs w:val="24"/>
        </w:rPr>
        <w:t>, la demandada</w:t>
      </w:r>
      <w:r w:rsidR="001E06BE" w:rsidRPr="00251150">
        <w:rPr>
          <w:rStyle w:val="Refdenotaalpie"/>
          <w:rFonts w:ascii="Arial" w:hAnsi="Arial" w:cs="Arial"/>
          <w:sz w:val="24"/>
          <w:szCs w:val="24"/>
        </w:rPr>
        <w:footnoteReference w:id="3"/>
      </w:r>
      <w:r w:rsidRPr="00251150">
        <w:rPr>
          <w:rFonts w:ascii="Arial" w:hAnsi="Arial" w:cs="Arial"/>
          <w:sz w:val="24"/>
          <w:szCs w:val="24"/>
        </w:rPr>
        <w:t xml:space="preserve"> reiteró los argumentos de la contestación de la demanda y refirió además que</w:t>
      </w:r>
      <w:r w:rsidR="008C7F8F" w:rsidRPr="00251150">
        <w:rPr>
          <w:rFonts w:ascii="Arial" w:hAnsi="Arial" w:cs="Arial"/>
          <w:sz w:val="24"/>
          <w:szCs w:val="24"/>
        </w:rPr>
        <w:t xml:space="preserve">, conforme a </w:t>
      </w:r>
      <w:r w:rsidRPr="00251150">
        <w:rPr>
          <w:rFonts w:ascii="Arial" w:hAnsi="Arial" w:cs="Arial"/>
          <w:sz w:val="24"/>
          <w:szCs w:val="24"/>
        </w:rPr>
        <w:t xml:space="preserve">las pruebas obrantes en el plenario no se evidenció el pretendido incumplimiento del contratante, </w:t>
      </w:r>
      <w:r w:rsidR="008C7F8F" w:rsidRPr="00251150">
        <w:rPr>
          <w:rFonts w:ascii="Arial" w:hAnsi="Arial" w:cs="Arial"/>
          <w:sz w:val="24"/>
          <w:szCs w:val="24"/>
        </w:rPr>
        <w:t xml:space="preserve">y, por el contrario, sí se constató que </w:t>
      </w:r>
      <w:r w:rsidRPr="00251150">
        <w:rPr>
          <w:rFonts w:ascii="Arial" w:hAnsi="Arial" w:cs="Arial"/>
          <w:sz w:val="24"/>
          <w:szCs w:val="24"/>
        </w:rPr>
        <w:t xml:space="preserve">los retrasos en las obras obedecieron a la falta de organización del contratista y a un manejo administrativo inadecuado en campo, y que </w:t>
      </w:r>
      <w:r w:rsidR="008C7F8F" w:rsidRPr="00251150">
        <w:rPr>
          <w:rFonts w:ascii="Arial" w:hAnsi="Arial" w:cs="Arial"/>
          <w:sz w:val="24"/>
          <w:szCs w:val="24"/>
        </w:rPr>
        <w:t xml:space="preserve">si el Instituto accedió a </w:t>
      </w:r>
      <w:r w:rsidRPr="00251150">
        <w:rPr>
          <w:rFonts w:ascii="Arial" w:hAnsi="Arial" w:cs="Arial"/>
          <w:sz w:val="24"/>
          <w:szCs w:val="24"/>
        </w:rPr>
        <w:t xml:space="preserve">las diferentes </w:t>
      </w:r>
      <w:r w:rsidR="008C7F8F" w:rsidRPr="00251150">
        <w:rPr>
          <w:rFonts w:ascii="Arial" w:hAnsi="Arial" w:cs="Arial"/>
          <w:sz w:val="24"/>
          <w:szCs w:val="24"/>
        </w:rPr>
        <w:t xml:space="preserve">solicitudes de </w:t>
      </w:r>
      <w:r w:rsidRPr="00251150">
        <w:rPr>
          <w:rFonts w:ascii="Arial" w:hAnsi="Arial" w:cs="Arial"/>
          <w:sz w:val="24"/>
          <w:szCs w:val="24"/>
        </w:rPr>
        <w:t>prórroga del plazo contractual</w:t>
      </w:r>
      <w:r w:rsidR="008C7F8F" w:rsidRPr="00251150">
        <w:rPr>
          <w:rFonts w:ascii="Arial" w:hAnsi="Arial" w:cs="Arial"/>
          <w:sz w:val="24"/>
          <w:szCs w:val="24"/>
        </w:rPr>
        <w:t xml:space="preserve"> planteadas por el contratista, </w:t>
      </w:r>
      <w:r w:rsidR="00D07C3F" w:rsidRPr="00251150">
        <w:rPr>
          <w:rFonts w:ascii="Arial" w:hAnsi="Arial" w:cs="Arial"/>
          <w:sz w:val="24"/>
          <w:szCs w:val="24"/>
        </w:rPr>
        <w:t xml:space="preserve">lo hizo en función del </w:t>
      </w:r>
      <w:r w:rsidRPr="00251150">
        <w:rPr>
          <w:rFonts w:ascii="Arial" w:hAnsi="Arial" w:cs="Arial"/>
          <w:sz w:val="24"/>
          <w:szCs w:val="24"/>
        </w:rPr>
        <w:t>objetivo principal de la entidad</w:t>
      </w:r>
      <w:r w:rsidR="00D07C3F" w:rsidRPr="00251150">
        <w:rPr>
          <w:rFonts w:ascii="Arial" w:hAnsi="Arial" w:cs="Arial"/>
          <w:sz w:val="24"/>
          <w:szCs w:val="24"/>
        </w:rPr>
        <w:t xml:space="preserve">, que </w:t>
      </w:r>
      <w:r w:rsidRPr="00251150">
        <w:rPr>
          <w:rFonts w:ascii="Arial" w:hAnsi="Arial" w:cs="Arial"/>
          <w:sz w:val="24"/>
          <w:szCs w:val="24"/>
        </w:rPr>
        <w:t>era la ejecución del objeto contractual.</w:t>
      </w:r>
    </w:p>
    <w:p w14:paraId="5024BB20" w14:textId="77777777" w:rsidR="00F11155" w:rsidRPr="00251150" w:rsidRDefault="00F11155" w:rsidP="001A4DA1">
      <w:pPr>
        <w:spacing w:after="0" w:line="360" w:lineRule="auto"/>
        <w:jc w:val="both"/>
        <w:rPr>
          <w:rFonts w:ascii="Arial" w:hAnsi="Arial" w:cs="Arial"/>
          <w:sz w:val="24"/>
          <w:szCs w:val="24"/>
        </w:rPr>
      </w:pPr>
    </w:p>
    <w:p w14:paraId="2C2B9D4F" w14:textId="77777777" w:rsidR="006D7975" w:rsidRPr="00251150" w:rsidRDefault="006D7975" w:rsidP="001A4DA1">
      <w:pPr>
        <w:spacing w:after="0" w:line="360" w:lineRule="auto"/>
        <w:jc w:val="both"/>
        <w:rPr>
          <w:rFonts w:ascii="Arial" w:hAnsi="Arial" w:cs="Arial"/>
          <w:sz w:val="24"/>
          <w:szCs w:val="24"/>
        </w:rPr>
      </w:pPr>
      <w:r w:rsidRPr="00251150">
        <w:rPr>
          <w:rFonts w:ascii="Arial" w:hAnsi="Arial" w:cs="Arial"/>
          <w:sz w:val="24"/>
          <w:szCs w:val="24"/>
        </w:rPr>
        <w:t>La parte demandante y el Ministerio Público guardaron silencio.</w:t>
      </w:r>
    </w:p>
    <w:p w14:paraId="203E9BA5" w14:textId="77777777" w:rsidR="006D7975" w:rsidRPr="00251150" w:rsidRDefault="006D7975" w:rsidP="001A4DA1">
      <w:pPr>
        <w:spacing w:after="0" w:line="360" w:lineRule="auto"/>
        <w:jc w:val="both"/>
        <w:rPr>
          <w:rFonts w:ascii="Arial" w:hAnsi="Arial" w:cs="Arial"/>
          <w:sz w:val="24"/>
          <w:szCs w:val="24"/>
        </w:rPr>
      </w:pPr>
    </w:p>
    <w:p w14:paraId="1CE5C868" w14:textId="77777777" w:rsidR="00F11155" w:rsidRPr="00251150" w:rsidRDefault="006D7975" w:rsidP="001A4DA1">
      <w:pPr>
        <w:pStyle w:val="Prrafodelista"/>
        <w:numPr>
          <w:ilvl w:val="1"/>
          <w:numId w:val="3"/>
        </w:numPr>
        <w:spacing w:after="0" w:line="360" w:lineRule="auto"/>
        <w:jc w:val="both"/>
        <w:rPr>
          <w:rFonts w:ascii="Arial" w:hAnsi="Arial" w:cs="Arial"/>
          <w:b/>
          <w:sz w:val="24"/>
          <w:szCs w:val="24"/>
        </w:rPr>
      </w:pPr>
      <w:r w:rsidRPr="00251150">
        <w:rPr>
          <w:rFonts w:ascii="Arial" w:hAnsi="Arial" w:cs="Arial"/>
          <w:b/>
          <w:sz w:val="24"/>
          <w:szCs w:val="24"/>
        </w:rPr>
        <w:t>La sentencia apelada</w:t>
      </w:r>
    </w:p>
    <w:p w14:paraId="364611DA" w14:textId="77777777" w:rsidR="006D7975" w:rsidRPr="00251150" w:rsidRDefault="006D7975" w:rsidP="001A4DA1">
      <w:pPr>
        <w:spacing w:after="0" w:line="360" w:lineRule="auto"/>
        <w:jc w:val="both"/>
        <w:rPr>
          <w:rFonts w:ascii="Arial" w:hAnsi="Arial" w:cs="Arial"/>
          <w:b/>
          <w:sz w:val="24"/>
          <w:szCs w:val="24"/>
        </w:rPr>
      </w:pPr>
    </w:p>
    <w:p w14:paraId="3927AA64" w14:textId="77777777" w:rsidR="00F11155" w:rsidRPr="00251150" w:rsidRDefault="000713FB" w:rsidP="001A4DA1">
      <w:pPr>
        <w:spacing w:after="0" w:line="360" w:lineRule="auto"/>
        <w:jc w:val="both"/>
        <w:rPr>
          <w:rFonts w:ascii="Arial" w:hAnsi="Arial" w:cs="Arial"/>
          <w:sz w:val="24"/>
          <w:szCs w:val="24"/>
        </w:rPr>
      </w:pPr>
      <w:r w:rsidRPr="00251150">
        <w:rPr>
          <w:rFonts w:ascii="Arial" w:hAnsi="Arial" w:cs="Arial"/>
          <w:sz w:val="24"/>
          <w:szCs w:val="24"/>
        </w:rPr>
        <w:lastRenderedPageBreak/>
        <w:t xml:space="preserve">En </w:t>
      </w:r>
      <w:r w:rsidRPr="00251150">
        <w:rPr>
          <w:rFonts w:ascii="Arial" w:hAnsi="Arial" w:cs="Arial"/>
          <w:b/>
          <w:sz w:val="24"/>
          <w:szCs w:val="24"/>
        </w:rPr>
        <w:t>sentencia</w:t>
      </w:r>
      <w:r w:rsidR="00CE30BA" w:rsidRPr="00251150">
        <w:rPr>
          <w:rStyle w:val="Refdenotaalpie"/>
          <w:rFonts w:ascii="Arial" w:hAnsi="Arial" w:cs="Arial"/>
          <w:b/>
          <w:sz w:val="24"/>
          <w:szCs w:val="24"/>
        </w:rPr>
        <w:footnoteReference w:id="4"/>
      </w:r>
      <w:r w:rsidRPr="00251150">
        <w:rPr>
          <w:rFonts w:ascii="Arial" w:hAnsi="Arial" w:cs="Arial"/>
          <w:b/>
          <w:sz w:val="24"/>
          <w:szCs w:val="24"/>
        </w:rPr>
        <w:t xml:space="preserve"> </w:t>
      </w:r>
      <w:r w:rsidRPr="00251150">
        <w:rPr>
          <w:rFonts w:ascii="Arial" w:hAnsi="Arial" w:cs="Arial"/>
          <w:sz w:val="24"/>
          <w:szCs w:val="24"/>
        </w:rPr>
        <w:t>proferida el quince (15) de abril de dos mil diez (2010)</w:t>
      </w:r>
      <w:r w:rsidR="006D184F" w:rsidRPr="00251150">
        <w:rPr>
          <w:rFonts w:ascii="Arial" w:hAnsi="Arial" w:cs="Arial"/>
          <w:sz w:val="24"/>
          <w:szCs w:val="24"/>
        </w:rPr>
        <w:t xml:space="preserve">, el Tribunal Administrativo del Chocó </w:t>
      </w:r>
      <w:r w:rsidR="008A2B45" w:rsidRPr="00251150">
        <w:rPr>
          <w:rFonts w:ascii="Arial" w:hAnsi="Arial" w:cs="Arial"/>
          <w:sz w:val="24"/>
          <w:szCs w:val="24"/>
        </w:rPr>
        <w:t>decidió:</w:t>
      </w:r>
    </w:p>
    <w:p w14:paraId="41C0A222" w14:textId="77777777" w:rsidR="008A2B45" w:rsidRPr="00251150" w:rsidRDefault="008A2B45" w:rsidP="001A4DA1">
      <w:pPr>
        <w:spacing w:after="0" w:line="360" w:lineRule="auto"/>
        <w:jc w:val="both"/>
        <w:rPr>
          <w:rFonts w:ascii="Arial" w:hAnsi="Arial" w:cs="Arial"/>
          <w:sz w:val="24"/>
          <w:szCs w:val="24"/>
        </w:rPr>
      </w:pPr>
    </w:p>
    <w:p w14:paraId="1618CA18" w14:textId="77777777" w:rsidR="0052741F" w:rsidRPr="00251150" w:rsidRDefault="0052741F" w:rsidP="001A4DA1">
      <w:pPr>
        <w:spacing w:after="0" w:line="360" w:lineRule="auto"/>
        <w:ind w:left="227"/>
        <w:jc w:val="both"/>
        <w:rPr>
          <w:rFonts w:ascii="Arial" w:hAnsi="Arial" w:cs="Arial"/>
          <w:i/>
          <w:sz w:val="24"/>
          <w:szCs w:val="24"/>
        </w:rPr>
      </w:pPr>
      <w:r w:rsidRPr="00251150">
        <w:rPr>
          <w:rFonts w:ascii="Arial" w:hAnsi="Arial" w:cs="Arial"/>
          <w:i/>
          <w:sz w:val="24"/>
          <w:szCs w:val="24"/>
        </w:rPr>
        <w:t>“</w:t>
      </w:r>
      <w:r w:rsidRPr="00251150">
        <w:rPr>
          <w:rFonts w:ascii="Arial" w:hAnsi="Arial" w:cs="Arial"/>
          <w:b/>
          <w:i/>
          <w:sz w:val="24"/>
          <w:szCs w:val="24"/>
        </w:rPr>
        <w:t xml:space="preserve">PRIMERO. – NIÉGANSE </w:t>
      </w:r>
      <w:r w:rsidRPr="00251150">
        <w:rPr>
          <w:rFonts w:ascii="Arial" w:hAnsi="Arial" w:cs="Arial"/>
          <w:i/>
          <w:sz w:val="24"/>
          <w:szCs w:val="24"/>
        </w:rPr>
        <w:t>las súplicas de la demanda.</w:t>
      </w:r>
    </w:p>
    <w:p w14:paraId="500DC918" w14:textId="77777777" w:rsidR="0052741F" w:rsidRPr="00251150" w:rsidRDefault="0052741F" w:rsidP="001A4DA1">
      <w:pPr>
        <w:spacing w:after="0" w:line="360" w:lineRule="auto"/>
        <w:ind w:left="227"/>
        <w:jc w:val="both"/>
        <w:rPr>
          <w:rFonts w:ascii="Arial" w:hAnsi="Arial" w:cs="Arial"/>
          <w:i/>
          <w:sz w:val="24"/>
          <w:szCs w:val="24"/>
        </w:rPr>
      </w:pPr>
    </w:p>
    <w:p w14:paraId="3BE87769" w14:textId="77777777" w:rsidR="0052741F" w:rsidRPr="00251150" w:rsidRDefault="0052741F" w:rsidP="001A4DA1">
      <w:pPr>
        <w:spacing w:after="0" w:line="360" w:lineRule="auto"/>
        <w:ind w:left="227"/>
        <w:jc w:val="both"/>
        <w:rPr>
          <w:rFonts w:ascii="Arial" w:hAnsi="Arial" w:cs="Arial"/>
          <w:i/>
          <w:sz w:val="24"/>
          <w:szCs w:val="24"/>
        </w:rPr>
      </w:pPr>
      <w:r w:rsidRPr="00251150">
        <w:rPr>
          <w:rFonts w:ascii="Arial" w:hAnsi="Arial" w:cs="Arial"/>
          <w:b/>
          <w:i/>
          <w:sz w:val="24"/>
          <w:szCs w:val="24"/>
        </w:rPr>
        <w:t xml:space="preserve">SEGUNDO. – </w:t>
      </w:r>
      <w:r w:rsidRPr="00251150">
        <w:rPr>
          <w:rFonts w:ascii="Arial" w:hAnsi="Arial" w:cs="Arial"/>
          <w:i/>
          <w:sz w:val="24"/>
          <w:szCs w:val="24"/>
        </w:rPr>
        <w:t>Sin costas.</w:t>
      </w:r>
    </w:p>
    <w:p w14:paraId="6039BAE1" w14:textId="77777777" w:rsidR="0052741F" w:rsidRPr="00251150" w:rsidRDefault="0052741F" w:rsidP="001A4DA1">
      <w:pPr>
        <w:spacing w:after="0" w:line="360" w:lineRule="auto"/>
        <w:ind w:left="227"/>
        <w:jc w:val="both"/>
        <w:rPr>
          <w:rFonts w:ascii="Arial" w:hAnsi="Arial" w:cs="Arial"/>
          <w:sz w:val="24"/>
          <w:szCs w:val="24"/>
        </w:rPr>
      </w:pPr>
    </w:p>
    <w:p w14:paraId="21C32B5F" w14:textId="77777777" w:rsidR="0052741F" w:rsidRPr="00251150" w:rsidRDefault="0052741F" w:rsidP="001A4DA1">
      <w:pPr>
        <w:spacing w:after="0" w:line="360" w:lineRule="auto"/>
        <w:ind w:left="227"/>
        <w:jc w:val="both"/>
        <w:rPr>
          <w:rFonts w:ascii="Arial" w:hAnsi="Arial" w:cs="Arial"/>
          <w:sz w:val="24"/>
          <w:szCs w:val="24"/>
        </w:rPr>
      </w:pPr>
      <w:r w:rsidRPr="00251150">
        <w:rPr>
          <w:rFonts w:ascii="Arial" w:hAnsi="Arial" w:cs="Arial"/>
          <w:b/>
          <w:i/>
          <w:sz w:val="24"/>
          <w:szCs w:val="24"/>
        </w:rPr>
        <w:t xml:space="preserve">TERCERA. – </w:t>
      </w:r>
      <w:r w:rsidRPr="00251150">
        <w:rPr>
          <w:rFonts w:ascii="Arial" w:hAnsi="Arial" w:cs="Arial"/>
          <w:i/>
          <w:sz w:val="24"/>
          <w:szCs w:val="24"/>
        </w:rPr>
        <w:t>Ejecutoriada esta providencia archívese y cancélese su radicación”.</w:t>
      </w:r>
    </w:p>
    <w:p w14:paraId="5763A8FD" w14:textId="77777777" w:rsidR="006D184F" w:rsidRPr="00251150" w:rsidRDefault="006D184F" w:rsidP="001A4DA1">
      <w:pPr>
        <w:spacing w:after="0" w:line="360" w:lineRule="auto"/>
        <w:jc w:val="both"/>
        <w:rPr>
          <w:rFonts w:ascii="Arial" w:hAnsi="Arial" w:cs="Arial"/>
          <w:sz w:val="24"/>
          <w:szCs w:val="24"/>
        </w:rPr>
      </w:pPr>
    </w:p>
    <w:p w14:paraId="2556C4B5" w14:textId="77777777" w:rsidR="002B28D4" w:rsidRPr="00251150" w:rsidRDefault="00A96E9B" w:rsidP="001A4DA1">
      <w:pPr>
        <w:spacing w:after="0" w:line="360" w:lineRule="auto"/>
        <w:jc w:val="both"/>
        <w:rPr>
          <w:rFonts w:ascii="Arial" w:hAnsi="Arial" w:cs="Arial"/>
          <w:sz w:val="24"/>
          <w:szCs w:val="24"/>
        </w:rPr>
      </w:pPr>
      <w:r w:rsidRPr="00251150">
        <w:rPr>
          <w:rFonts w:ascii="Arial" w:hAnsi="Arial" w:cs="Arial"/>
          <w:sz w:val="24"/>
          <w:szCs w:val="24"/>
        </w:rPr>
        <w:t>Luego de</w:t>
      </w:r>
      <w:r w:rsidR="00D07C3F" w:rsidRPr="00251150">
        <w:rPr>
          <w:rFonts w:ascii="Arial" w:hAnsi="Arial" w:cs="Arial"/>
          <w:sz w:val="24"/>
          <w:szCs w:val="24"/>
        </w:rPr>
        <w:t xml:space="preserve"> analizar l</w:t>
      </w:r>
      <w:r w:rsidRPr="00251150">
        <w:rPr>
          <w:rFonts w:ascii="Arial" w:hAnsi="Arial" w:cs="Arial"/>
          <w:sz w:val="24"/>
          <w:szCs w:val="24"/>
        </w:rPr>
        <w:t xml:space="preserve">as pruebas </w:t>
      </w:r>
      <w:r w:rsidR="00D07C3F" w:rsidRPr="00251150">
        <w:rPr>
          <w:rFonts w:ascii="Arial" w:hAnsi="Arial" w:cs="Arial"/>
          <w:sz w:val="24"/>
          <w:szCs w:val="24"/>
        </w:rPr>
        <w:t>que estimó susceptibles de valoración</w:t>
      </w:r>
      <w:r w:rsidRPr="00251150">
        <w:rPr>
          <w:rFonts w:ascii="Arial" w:hAnsi="Arial" w:cs="Arial"/>
          <w:sz w:val="24"/>
          <w:szCs w:val="24"/>
        </w:rPr>
        <w:t xml:space="preserve"> por </w:t>
      </w:r>
      <w:r w:rsidR="00D07C3F" w:rsidRPr="00251150">
        <w:rPr>
          <w:rFonts w:ascii="Arial" w:hAnsi="Arial" w:cs="Arial"/>
          <w:sz w:val="24"/>
          <w:szCs w:val="24"/>
        </w:rPr>
        <w:t xml:space="preserve">haber sido allegadas al proceso </w:t>
      </w:r>
      <w:r w:rsidRPr="00251150">
        <w:rPr>
          <w:rFonts w:ascii="Arial" w:hAnsi="Arial" w:cs="Arial"/>
          <w:sz w:val="24"/>
          <w:szCs w:val="24"/>
        </w:rPr>
        <w:t>en copia auténtica</w:t>
      </w:r>
      <w:r w:rsidR="006D184F" w:rsidRPr="00251150">
        <w:rPr>
          <w:rFonts w:ascii="Arial" w:hAnsi="Arial" w:cs="Arial"/>
          <w:sz w:val="24"/>
          <w:szCs w:val="24"/>
        </w:rPr>
        <w:t xml:space="preserve">, </w:t>
      </w:r>
      <w:r w:rsidR="00905F5B" w:rsidRPr="00251150">
        <w:rPr>
          <w:rFonts w:ascii="Arial" w:hAnsi="Arial" w:cs="Arial"/>
          <w:sz w:val="24"/>
          <w:szCs w:val="24"/>
        </w:rPr>
        <w:t xml:space="preserve">el </w:t>
      </w:r>
      <w:r w:rsidR="00905F5B" w:rsidRPr="00251150">
        <w:rPr>
          <w:rFonts w:ascii="Arial" w:hAnsi="Arial" w:cs="Arial"/>
          <w:i/>
          <w:sz w:val="24"/>
          <w:szCs w:val="24"/>
        </w:rPr>
        <w:t xml:space="preserve">a quo </w:t>
      </w:r>
      <w:r w:rsidR="00D07C3F" w:rsidRPr="00251150">
        <w:rPr>
          <w:rFonts w:ascii="Arial" w:hAnsi="Arial" w:cs="Arial"/>
          <w:sz w:val="24"/>
          <w:szCs w:val="24"/>
        </w:rPr>
        <w:t>concluyó</w:t>
      </w:r>
      <w:r w:rsidR="002B28D4" w:rsidRPr="00251150">
        <w:rPr>
          <w:rFonts w:ascii="Arial" w:hAnsi="Arial" w:cs="Arial"/>
          <w:sz w:val="24"/>
          <w:szCs w:val="24"/>
        </w:rPr>
        <w:t xml:space="preserve"> que no </w:t>
      </w:r>
      <w:r w:rsidR="0073171F" w:rsidRPr="00251150">
        <w:rPr>
          <w:rFonts w:ascii="Arial" w:hAnsi="Arial" w:cs="Arial"/>
          <w:sz w:val="24"/>
          <w:szCs w:val="24"/>
        </w:rPr>
        <w:t>resulta</w:t>
      </w:r>
      <w:r w:rsidR="00D07C3F" w:rsidRPr="00251150">
        <w:rPr>
          <w:rFonts w:ascii="Arial" w:hAnsi="Arial" w:cs="Arial"/>
          <w:sz w:val="24"/>
          <w:szCs w:val="24"/>
        </w:rPr>
        <w:t>ba p</w:t>
      </w:r>
      <w:r w:rsidR="0073171F" w:rsidRPr="00251150">
        <w:rPr>
          <w:rFonts w:ascii="Arial" w:hAnsi="Arial" w:cs="Arial"/>
          <w:sz w:val="24"/>
          <w:szCs w:val="24"/>
        </w:rPr>
        <w:t>rocedente acceder</w:t>
      </w:r>
      <w:r w:rsidR="002B28D4" w:rsidRPr="00251150">
        <w:rPr>
          <w:rFonts w:ascii="Arial" w:hAnsi="Arial" w:cs="Arial"/>
          <w:sz w:val="24"/>
          <w:szCs w:val="24"/>
        </w:rPr>
        <w:t xml:space="preserve"> a las reclamaciones efectuadas en torno al índice utilizado para calcular las fórmulas de reajuste</w:t>
      </w:r>
      <w:r w:rsidR="00D07C3F" w:rsidRPr="00251150">
        <w:rPr>
          <w:rFonts w:ascii="Arial" w:hAnsi="Arial" w:cs="Arial"/>
          <w:sz w:val="24"/>
          <w:szCs w:val="24"/>
        </w:rPr>
        <w:t xml:space="preserve">, no sólo porque </w:t>
      </w:r>
      <w:r w:rsidR="0073171F" w:rsidRPr="00251150">
        <w:rPr>
          <w:rFonts w:ascii="Arial" w:hAnsi="Arial" w:cs="Arial"/>
          <w:sz w:val="24"/>
          <w:szCs w:val="24"/>
        </w:rPr>
        <w:t xml:space="preserve">no fueron aportados los medios de prueba suficientes para contrastar lo realmente reajustado con los parámetros del contrato, </w:t>
      </w:r>
      <w:r w:rsidR="00D07C3F" w:rsidRPr="00251150">
        <w:rPr>
          <w:rFonts w:ascii="Arial" w:hAnsi="Arial" w:cs="Arial"/>
          <w:sz w:val="24"/>
          <w:szCs w:val="24"/>
        </w:rPr>
        <w:t xml:space="preserve">sino </w:t>
      </w:r>
      <w:r w:rsidR="0073171F" w:rsidRPr="00251150">
        <w:rPr>
          <w:rFonts w:ascii="Arial" w:hAnsi="Arial" w:cs="Arial"/>
          <w:sz w:val="24"/>
          <w:szCs w:val="24"/>
        </w:rPr>
        <w:t xml:space="preserve">porque el dictamen pericial pedido para realizar dicha comprobación no se pudo llevar a cabo porque los sustentos documentales </w:t>
      </w:r>
      <w:r w:rsidR="0073171F" w:rsidRPr="00251150">
        <w:rPr>
          <w:rFonts w:ascii="Arial" w:hAnsi="Arial" w:cs="Arial"/>
          <w:i/>
          <w:sz w:val="24"/>
          <w:szCs w:val="24"/>
        </w:rPr>
        <w:t>“no eran legibles ni suficientes”</w:t>
      </w:r>
      <w:r w:rsidR="0073171F" w:rsidRPr="00251150">
        <w:rPr>
          <w:rFonts w:ascii="Arial" w:hAnsi="Arial" w:cs="Arial"/>
          <w:sz w:val="24"/>
          <w:szCs w:val="24"/>
        </w:rPr>
        <w:t>, incumpliendo la actora con la carga de probar los hechos en los que fundament</w:t>
      </w:r>
      <w:r w:rsidR="00CE30BA" w:rsidRPr="00251150">
        <w:rPr>
          <w:rFonts w:ascii="Arial" w:hAnsi="Arial" w:cs="Arial"/>
          <w:sz w:val="24"/>
          <w:szCs w:val="24"/>
        </w:rPr>
        <w:t>ó su</w:t>
      </w:r>
      <w:r w:rsidR="0073171F" w:rsidRPr="00251150">
        <w:rPr>
          <w:rFonts w:ascii="Arial" w:hAnsi="Arial" w:cs="Arial"/>
          <w:sz w:val="24"/>
          <w:szCs w:val="24"/>
        </w:rPr>
        <w:t>s pretensiones.</w:t>
      </w:r>
    </w:p>
    <w:p w14:paraId="0CC52295" w14:textId="77777777" w:rsidR="002B28D4" w:rsidRPr="00251150" w:rsidRDefault="002B28D4" w:rsidP="001A4DA1">
      <w:pPr>
        <w:spacing w:after="0" w:line="360" w:lineRule="auto"/>
        <w:jc w:val="both"/>
        <w:rPr>
          <w:rFonts w:ascii="Arial" w:hAnsi="Arial" w:cs="Arial"/>
          <w:sz w:val="24"/>
          <w:szCs w:val="24"/>
        </w:rPr>
      </w:pPr>
    </w:p>
    <w:p w14:paraId="01CC64E8" w14:textId="77777777" w:rsidR="006D184F" w:rsidRPr="00251150" w:rsidRDefault="00CE30BA" w:rsidP="001A4DA1">
      <w:pPr>
        <w:spacing w:after="0" w:line="360" w:lineRule="auto"/>
        <w:jc w:val="both"/>
        <w:rPr>
          <w:rFonts w:ascii="Arial" w:hAnsi="Arial" w:cs="Arial"/>
          <w:sz w:val="24"/>
          <w:szCs w:val="24"/>
        </w:rPr>
      </w:pPr>
      <w:r w:rsidRPr="00251150">
        <w:rPr>
          <w:rFonts w:ascii="Arial" w:hAnsi="Arial" w:cs="Arial"/>
          <w:sz w:val="24"/>
          <w:szCs w:val="24"/>
        </w:rPr>
        <w:t xml:space="preserve">En lo que respecta a la mayor permanencia en obra, sostuvo el Tribunal que </w:t>
      </w:r>
      <w:r w:rsidR="00905F5B" w:rsidRPr="00251150">
        <w:rPr>
          <w:rFonts w:ascii="Arial" w:hAnsi="Arial" w:cs="Arial"/>
          <w:sz w:val="24"/>
          <w:szCs w:val="24"/>
        </w:rPr>
        <w:t>para solicitar la declara</w:t>
      </w:r>
      <w:r w:rsidR="00D07C3F" w:rsidRPr="00251150">
        <w:rPr>
          <w:rFonts w:ascii="Arial" w:hAnsi="Arial" w:cs="Arial"/>
          <w:sz w:val="24"/>
          <w:szCs w:val="24"/>
        </w:rPr>
        <w:t>ción</w:t>
      </w:r>
      <w:r w:rsidR="00905F5B" w:rsidRPr="00251150">
        <w:rPr>
          <w:rFonts w:ascii="Arial" w:hAnsi="Arial" w:cs="Arial"/>
          <w:sz w:val="24"/>
          <w:szCs w:val="24"/>
        </w:rPr>
        <w:t xml:space="preserve"> de</w:t>
      </w:r>
      <w:r w:rsidR="00D07C3F" w:rsidRPr="00251150">
        <w:rPr>
          <w:rFonts w:ascii="Arial" w:hAnsi="Arial" w:cs="Arial"/>
          <w:sz w:val="24"/>
          <w:szCs w:val="24"/>
        </w:rPr>
        <w:t>l</w:t>
      </w:r>
      <w:r w:rsidR="00905F5B" w:rsidRPr="00251150">
        <w:rPr>
          <w:rFonts w:ascii="Arial" w:hAnsi="Arial" w:cs="Arial"/>
          <w:sz w:val="24"/>
          <w:szCs w:val="24"/>
        </w:rPr>
        <w:t xml:space="preserve"> incumplimiento de las obligaciones contractuales consignadas en el contrato No. 0279 de 1997, por parte de la entidad contratante, </w:t>
      </w:r>
      <w:r w:rsidR="00A96E9B" w:rsidRPr="00251150">
        <w:rPr>
          <w:rFonts w:ascii="Arial" w:hAnsi="Arial" w:cs="Arial"/>
          <w:sz w:val="24"/>
          <w:szCs w:val="24"/>
        </w:rPr>
        <w:t xml:space="preserve">el actor </w:t>
      </w:r>
      <w:r w:rsidRPr="00251150">
        <w:rPr>
          <w:rFonts w:ascii="Arial" w:hAnsi="Arial" w:cs="Arial"/>
          <w:i/>
          <w:sz w:val="24"/>
          <w:szCs w:val="24"/>
        </w:rPr>
        <w:t>“</w:t>
      </w:r>
      <w:r w:rsidR="00905F5B" w:rsidRPr="00251150">
        <w:rPr>
          <w:rFonts w:ascii="Arial" w:hAnsi="Arial" w:cs="Arial"/>
          <w:i/>
          <w:sz w:val="24"/>
          <w:szCs w:val="24"/>
        </w:rPr>
        <w:t>estaba en la obligación de probar que cumplió con las suyas o que se encontraba en condición de cumplirlas, muy a pesar de ello numerosos documentos valorados probatoriamente, daban cuenta del incumplimiento de las obligaciones inherentes al contratista, a manera de ejemplo se citan, demora en la realización de algunas obras, falta de señalización, falta de algunas máquinas, demora en la obtención de la licencia ambiental, entre otras</w:t>
      </w:r>
      <w:r w:rsidRPr="00251150">
        <w:rPr>
          <w:rFonts w:ascii="Arial" w:hAnsi="Arial" w:cs="Arial"/>
          <w:i/>
          <w:sz w:val="24"/>
          <w:szCs w:val="24"/>
        </w:rPr>
        <w:t>”</w:t>
      </w:r>
      <w:r w:rsidR="00905F5B" w:rsidRPr="00251150">
        <w:rPr>
          <w:rFonts w:ascii="Arial" w:hAnsi="Arial" w:cs="Arial"/>
          <w:sz w:val="24"/>
          <w:szCs w:val="24"/>
        </w:rPr>
        <w:t>.</w:t>
      </w:r>
      <w:r w:rsidR="006275B2" w:rsidRPr="00251150">
        <w:rPr>
          <w:rFonts w:ascii="Arial" w:hAnsi="Arial" w:cs="Arial"/>
          <w:sz w:val="24"/>
          <w:szCs w:val="24"/>
        </w:rPr>
        <w:t xml:space="preserve"> En adición a ello, motivó la decisión en los siguientes términos</w:t>
      </w:r>
      <w:r w:rsidRPr="00251150">
        <w:rPr>
          <w:rFonts w:ascii="Arial" w:hAnsi="Arial" w:cs="Arial"/>
          <w:sz w:val="24"/>
          <w:szCs w:val="24"/>
        </w:rPr>
        <w:t>:</w:t>
      </w:r>
    </w:p>
    <w:p w14:paraId="1947C34B" w14:textId="77777777" w:rsidR="00905F5B" w:rsidRPr="00251150" w:rsidRDefault="00905F5B" w:rsidP="001A4DA1">
      <w:pPr>
        <w:spacing w:after="0" w:line="360" w:lineRule="auto"/>
        <w:jc w:val="both"/>
        <w:rPr>
          <w:rFonts w:ascii="Arial" w:hAnsi="Arial" w:cs="Arial"/>
          <w:sz w:val="24"/>
          <w:szCs w:val="24"/>
        </w:rPr>
      </w:pPr>
    </w:p>
    <w:p w14:paraId="711BD1C3" w14:textId="77777777" w:rsidR="00905F5B" w:rsidRPr="00251150" w:rsidRDefault="00905F5B" w:rsidP="001A4DA1">
      <w:pPr>
        <w:spacing w:after="0" w:line="240" w:lineRule="auto"/>
        <w:ind w:left="227"/>
        <w:jc w:val="both"/>
        <w:rPr>
          <w:rFonts w:ascii="Arial" w:hAnsi="Arial" w:cs="Arial"/>
          <w:i/>
          <w:sz w:val="24"/>
          <w:szCs w:val="24"/>
        </w:rPr>
      </w:pPr>
      <w:r w:rsidRPr="00251150">
        <w:rPr>
          <w:rFonts w:ascii="Arial" w:hAnsi="Arial" w:cs="Arial"/>
          <w:i/>
          <w:sz w:val="24"/>
          <w:szCs w:val="24"/>
        </w:rPr>
        <w:t xml:space="preserve">“Sobre las ampliaciones de los plazos, con las pruebas que se valoran conforme lo indicado ab initio, se tiene que con el oficio que se encuentra en el folio 176, está probado que la ampliación de 3 meses del plazo del contrato, fue debido a la cesión del contrato por parte del Consorcio Hormaza - Lozano a la Unión Temporal Rengifo - </w:t>
      </w:r>
      <w:proofErr w:type="spellStart"/>
      <w:r w:rsidRPr="00251150">
        <w:rPr>
          <w:rFonts w:ascii="Arial" w:hAnsi="Arial" w:cs="Arial"/>
          <w:i/>
          <w:sz w:val="24"/>
          <w:szCs w:val="24"/>
        </w:rPr>
        <w:t>Disucon</w:t>
      </w:r>
      <w:proofErr w:type="spellEnd"/>
      <w:r w:rsidRPr="00251150">
        <w:rPr>
          <w:rFonts w:ascii="Arial" w:hAnsi="Arial" w:cs="Arial"/>
          <w:i/>
          <w:sz w:val="24"/>
          <w:szCs w:val="24"/>
        </w:rPr>
        <w:t xml:space="preserve">, con los oficios que se encuentran en los folios 187 y 191, se prueba que el contratista solicitó un plazo adicional de sesenta (60) días, por las siguientes razones: Continuos cierres de la vía entre Quibdó y la obra por el pésimo estado de la misma, circunstancias de orden público en Barrancabermeja, construcción de los accesos a 2 puentes nuevos por parte INV y el aumento considerable de la sub base y por las continuas lluvias. Precisa la </w:t>
      </w:r>
      <w:r w:rsidRPr="00251150">
        <w:rPr>
          <w:rFonts w:ascii="Arial" w:hAnsi="Arial" w:cs="Arial"/>
          <w:i/>
          <w:sz w:val="24"/>
          <w:szCs w:val="24"/>
        </w:rPr>
        <w:lastRenderedPageBreak/>
        <w:t>Sala que, las anteriores circunstancias no son atribuibles a la entidad contratante, pero fundamentalmente no cuentan con respaldo probatorio dentro del proceso.</w:t>
      </w:r>
    </w:p>
    <w:p w14:paraId="534B1B8D" w14:textId="77777777" w:rsidR="00CE30BA" w:rsidRPr="00251150" w:rsidRDefault="00CE30BA" w:rsidP="001A4DA1">
      <w:pPr>
        <w:spacing w:after="0" w:line="240" w:lineRule="auto"/>
        <w:ind w:left="227"/>
        <w:jc w:val="both"/>
        <w:rPr>
          <w:rFonts w:ascii="Arial" w:hAnsi="Arial" w:cs="Arial"/>
          <w:i/>
          <w:sz w:val="24"/>
          <w:szCs w:val="24"/>
        </w:rPr>
      </w:pPr>
    </w:p>
    <w:p w14:paraId="036CD7DA" w14:textId="77777777" w:rsidR="00905F5B" w:rsidRPr="00251150" w:rsidRDefault="00905F5B" w:rsidP="001A4DA1">
      <w:pPr>
        <w:spacing w:after="0" w:line="240" w:lineRule="auto"/>
        <w:ind w:left="227"/>
        <w:jc w:val="both"/>
        <w:rPr>
          <w:rFonts w:ascii="Arial" w:hAnsi="Arial" w:cs="Arial"/>
          <w:i/>
          <w:sz w:val="24"/>
          <w:szCs w:val="24"/>
        </w:rPr>
      </w:pPr>
      <w:r w:rsidRPr="00251150">
        <w:rPr>
          <w:rFonts w:ascii="Arial" w:hAnsi="Arial" w:cs="Arial"/>
          <w:i/>
          <w:sz w:val="24"/>
          <w:szCs w:val="24"/>
        </w:rPr>
        <w:t>Se concluye de lo expuesto que el demandante no acreditó el cumplimiento de las obligaciones contractuales, por lo que no está habilitado para exigir el cumplimiento de las obligaciones correspondientes al INSTITUTO NACIONAL DE VIAS - INVIAS, como tampoco probó los perjuicios por los cuales reclama indemnización”.</w:t>
      </w:r>
    </w:p>
    <w:p w14:paraId="01A181B1" w14:textId="77777777" w:rsidR="005C2482" w:rsidRPr="00251150" w:rsidRDefault="005C2482" w:rsidP="001A4DA1">
      <w:pPr>
        <w:spacing w:after="0" w:line="360" w:lineRule="auto"/>
        <w:jc w:val="both"/>
        <w:rPr>
          <w:rFonts w:ascii="Arial" w:hAnsi="Arial" w:cs="Arial"/>
          <w:sz w:val="24"/>
          <w:szCs w:val="24"/>
        </w:rPr>
      </w:pPr>
    </w:p>
    <w:p w14:paraId="2BF91F52" w14:textId="77777777" w:rsidR="00905F5B" w:rsidRPr="00251150" w:rsidRDefault="00905F5B" w:rsidP="001A4DA1">
      <w:pPr>
        <w:pStyle w:val="Prrafodelista"/>
        <w:numPr>
          <w:ilvl w:val="1"/>
          <w:numId w:val="3"/>
        </w:numPr>
        <w:spacing w:after="0" w:line="360" w:lineRule="auto"/>
        <w:jc w:val="both"/>
        <w:rPr>
          <w:rFonts w:ascii="Arial" w:hAnsi="Arial" w:cs="Arial"/>
          <w:b/>
          <w:sz w:val="24"/>
          <w:szCs w:val="24"/>
        </w:rPr>
      </w:pPr>
      <w:r w:rsidRPr="00251150">
        <w:rPr>
          <w:rFonts w:ascii="Arial" w:hAnsi="Arial" w:cs="Arial"/>
          <w:b/>
          <w:sz w:val="24"/>
          <w:szCs w:val="24"/>
        </w:rPr>
        <w:t xml:space="preserve">El recurso </w:t>
      </w:r>
      <w:r w:rsidR="00AD0A04" w:rsidRPr="00251150">
        <w:rPr>
          <w:rFonts w:ascii="Arial" w:hAnsi="Arial" w:cs="Arial"/>
          <w:b/>
          <w:sz w:val="24"/>
          <w:szCs w:val="24"/>
        </w:rPr>
        <w:t>de apelación</w:t>
      </w:r>
    </w:p>
    <w:p w14:paraId="0F33533A" w14:textId="77777777" w:rsidR="00905F5B" w:rsidRPr="00251150" w:rsidRDefault="00905F5B" w:rsidP="001A4DA1">
      <w:pPr>
        <w:spacing w:after="0" w:line="360" w:lineRule="auto"/>
        <w:jc w:val="both"/>
        <w:rPr>
          <w:rFonts w:ascii="Arial" w:hAnsi="Arial" w:cs="Arial"/>
          <w:b/>
          <w:sz w:val="24"/>
          <w:szCs w:val="24"/>
        </w:rPr>
      </w:pPr>
    </w:p>
    <w:p w14:paraId="3F0C8D28" w14:textId="77777777" w:rsidR="00194922" w:rsidRPr="00251150" w:rsidRDefault="0091735E" w:rsidP="001A4DA1">
      <w:pPr>
        <w:spacing w:after="0" w:line="360" w:lineRule="auto"/>
        <w:jc w:val="both"/>
        <w:rPr>
          <w:rFonts w:ascii="Arial" w:hAnsi="Arial" w:cs="Arial"/>
          <w:sz w:val="24"/>
          <w:szCs w:val="24"/>
        </w:rPr>
      </w:pPr>
      <w:r w:rsidRPr="00251150">
        <w:rPr>
          <w:rFonts w:ascii="Arial" w:hAnsi="Arial" w:cs="Arial"/>
          <w:sz w:val="24"/>
          <w:szCs w:val="24"/>
        </w:rPr>
        <w:t>Inconforme con lo decidido, la parte actora interpuso</w:t>
      </w:r>
      <w:r w:rsidR="00FF47BE" w:rsidRPr="00251150">
        <w:rPr>
          <w:rFonts w:ascii="Arial" w:hAnsi="Arial" w:cs="Arial"/>
          <w:sz w:val="24"/>
          <w:szCs w:val="24"/>
        </w:rPr>
        <w:t xml:space="preserve"> oportunamente</w:t>
      </w:r>
      <w:r w:rsidR="00C27133" w:rsidRPr="00251150">
        <w:rPr>
          <w:rStyle w:val="Refdenotaalpie"/>
          <w:rFonts w:ascii="Arial" w:hAnsi="Arial" w:cs="Arial"/>
          <w:sz w:val="24"/>
          <w:szCs w:val="24"/>
        </w:rPr>
        <w:footnoteReference w:id="5"/>
      </w:r>
      <w:r w:rsidRPr="00251150">
        <w:rPr>
          <w:rFonts w:ascii="Arial" w:hAnsi="Arial" w:cs="Arial"/>
          <w:sz w:val="24"/>
          <w:szCs w:val="24"/>
        </w:rPr>
        <w:t xml:space="preserve"> </w:t>
      </w:r>
      <w:r w:rsidRPr="00251150">
        <w:rPr>
          <w:rFonts w:ascii="Arial" w:hAnsi="Arial" w:cs="Arial"/>
          <w:b/>
          <w:sz w:val="24"/>
          <w:szCs w:val="24"/>
        </w:rPr>
        <w:t xml:space="preserve">recurso de apelación </w:t>
      </w:r>
      <w:r w:rsidR="00D07C3F" w:rsidRPr="00251150">
        <w:rPr>
          <w:rFonts w:ascii="Arial" w:hAnsi="Arial" w:cs="Arial"/>
          <w:sz w:val="24"/>
          <w:szCs w:val="24"/>
        </w:rPr>
        <w:t>para solicitar</w:t>
      </w:r>
      <w:r w:rsidRPr="00251150">
        <w:rPr>
          <w:rFonts w:ascii="Arial" w:hAnsi="Arial" w:cs="Arial"/>
          <w:sz w:val="24"/>
          <w:szCs w:val="24"/>
        </w:rPr>
        <w:t xml:space="preserve"> la revoc</w:t>
      </w:r>
      <w:r w:rsidR="00FC4579" w:rsidRPr="00251150">
        <w:rPr>
          <w:rFonts w:ascii="Arial" w:hAnsi="Arial" w:cs="Arial"/>
          <w:sz w:val="24"/>
          <w:szCs w:val="24"/>
        </w:rPr>
        <w:t>ación</w:t>
      </w:r>
      <w:r w:rsidRPr="00251150">
        <w:rPr>
          <w:rFonts w:ascii="Arial" w:hAnsi="Arial" w:cs="Arial"/>
          <w:sz w:val="24"/>
          <w:szCs w:val="24"/>
        </w:rPr>
        <w:t xml:space="preserve"> de la sentencia de primera instancia y que en su lugar se despachen favorablemente las pretensiones de la demanda. </w:t>
      </w:r>
    </w:p>
    <w:p w14:paraId="5F9018C0" w14:textId="77777777" w:rsidR="00194922" w:rsidRPr="00251150" w:rsidRDefault="00194922" w:rsidP="001A4DA1">
      <w:pPr>
        <w:spacing w:after="0" w:line="360" w:lineRule="auto"/>
        <w:jc w:val="both"/>
        <w:rPr>
          <w:rFonts w:ascii="Arial" w:hAnsi="Arial" w:cs="Arial"/>
          <w:sz w:val="24"/>
          <w:szCs w:val="24"/>
        </w:rPr>
      </w:pPr>
    </w:p>
    <w:p w14:paraId="36125E69" w14:textId="77777777" w:rsidR="001E06BE" w:rsidRPr="00251150" w:rsidRDefault="0091735E" w:rsidP="001A4DA1">
      <w:pPr>
        <w:spacing w:after="0" w:line="360" w:lineRule="auto"/>
        <w:jc w:val="both"/>
        <w:rPr>
          <w:rFonts w:ascii="Arial" w:hAnsi="Arial" w:cs="Arial"/>
          <w:sz w:val="24"/>
          <w:szCs w:val="24"/>
        </w:rPr>
      </w:pPr>
      <w:r w:rsidRPr="00251150">
        <w:rPr>
          <w:rFonts w:ascii="Arial" w:hAnsi="Arial" w:cs="Arial"/>
          <w:sz w:val="24"/>
          <w:szCs w:val="24"/>
        </w:rPr>
        <w:t>Como fundamento de su solicitud</w:t>
      </w:r>
      <w:r w:rsidR="00C27133" w:rsidRPr="00251150">
        <w:rPr>
          <w:rStyle w:val="Refdenotaalpie"/>
          <w:rFonts w:ascii="Arial" w:hAnsi="Arial" w:cs="Arial"/>
          <w:b/>
          <w:sz w:val="24"/>
          <w:szCs w:val="24"/>
        </w:rPr>
        <w:footnoteReference w:id="6"/>
      </w:r>
      <w:r w:rsidRPr="00251150">
        <w:rPr>
          <w:rFonts w:ascii="Arial" w:hAnsi="Arial" w:cs="Arial"/>
          <w:sz w:val="24"/>
          <w:szCs w:val="24"/>
        </w:rPr>
        <w:t xml:space="preserve">, </w:t>
      </w:r>
      <w:r w:rsidR="001E06BE" w:rsidRPr="00251150">
        <w:rPr>
          <w:rFonts w:ascii="Arial" w:hAnsi="Arial" w:cs="Arial"/>
          <w:sz w:val="24"/>
          <w:szCs w:val="24"/>
        </w:rPr>
        <w:t>inicialmente</w:t>
      </w:r>
      <w:r w:rsidR="00FC4579" w:rsidRPr="00251150">
        <w:rPr>
          <w:rFonts w:ascii="Arial" w:hAnsi="Arial" w:cs="Arial"/>
          <w:sz w:val="24"/>
          <w:szCs w:val="24"/>
        </w:rPr>
        <w:t>,</w:t>
      </w:r>
      <w:r w:rsidR="00DC6930" w:rsidRPr="00251150">
        <w:rPr>
          <w:rFonts w:ascii="Arial" w:hAnsi="Arial" w:cs="Arial"/>
          <w:sz w:val="24"/>
          <w:szCs w:val="24"/>
        </w:rPr>
        <w:t xml:space="preserve"> la parte recurrente</w:t>
      </w:r>
      <w:r w:rsidR="001E06BE" w:rsidRPr="00251150">
        <w:rPr>
          <w:rFonts w:ascii="Arial" w:hAnsi="Arial" w:cs="Arial"/>
          <w:sz w:val="24"/>
          <w:szCs w:val="24"/>
        </w:rPr>
        <w:t xml:space="preserve"> manifestó que la sentencia de primera instancia debió analizar en su totalidad las pruebas halladas en el expediente, </w:t>
      </w:r>
      <w:r w:rsidR="00D07C3F" w:rsidRPr="00251150">
        <w:rPr>
          <w:rFonts w:ascii="Arial" w:hAnsi="Arial" w:cs="Arial"/>
          <w:sz w:val="24"/>
          <w:szCs w:val="24"/>
        </w:rPr>
        <w:t>tomando</w:t>
      </w:r>
      <w:r w:rsidR="001E06BE" w:rsidRPr="00251150">
        <w:rPr>
          <w:rFonts w:ascii="Arial" w:hAnsi="Arial" w:cs="Arial"/>
          <w:sz w:val="24"/>
          <w:szCs w:val="24"/>
        </w:rPr>
        <w:t xml:space="preserve"> en consideración los argumentos empleados po</w:t>
      </w:r>
      <w:r w:rsidR="00DC6930" w:rsidRPr="00251150">
        <w:rPr>
          <w:rFonts w:ascii="Arial" w:hAnsi="Arial" w:cs="Arial"/>
          <w:sz w:val="24"/>
          <w:szCs w:val="24"/>
        </w:rPr>
        <w:t>r la demandante:</w:t>
      </w:r>
    </w:p>
    <w:p w14:paraId="79BCA1C1" w14:textId="77777777" w:rsidR="00DC6930" w:rsidRPr="00251150" w:rsidRDefault="00DC6930" w:rsidP="001A4DA1">
      <w:pPr>
        <w:spacing w:after="0" w:line="360" w:lineRule="auto"/>
        <w:jc w:val="both"/>
        <w:rPr>
          <w:rFonts w:ascii="Arial" w:hAnsi="Arial" w:cs="Arial"/>
          <w:sz w:val="24"/>
          <w:szCs w:val="24"/>
        </w:rPr>
      </w:pPr>
    </w:p>
    <w:p w14:paraId="5496717B" w14:textId="77777777" w:rsidR="00DC6930" w:rsidRPr="00251150" w:rsidRDefault="00DC6930" w:rsidP="001A4DA1">
      <w:pPr>
        <w:spacing w:after="0" w:line="240" w:lineRule="auto"/>
        <w:ind w:left="708"/>
        <w:jc w:val="both"/>
        <w:rPr>
          <w:rFonts w:ascii="Arial" w:hAnsi="Arial" w:cs="Arial"/>
          <w:i/>
          <w:sz w:val="24"/>
          <w:szCs w:val="24"/>
        </w:rPr>
      </w:pPr>
      <w:r w:rsidRPr="00251150">
        <w:rPr>
          <w:rFonts w:ascii="Arial" w:hAnsi="Arial" w:cs="Arial"/>
          <w:i/>
          <w:sz w:val="24"/>
          <w:szCs w:val="24"/>
        </w:rPr>
        <w:t>“No se digna el Juzgador destacar alguna de las razones expuestas por UT y, menos aún, analizar ni confrontar si esas afirmaciones eran imputables al contratista, a pesar de que dentro de los documentos que considera como pruebas, aparecen como causales que demuestran lo contrario y prueban lo afirmado en la demanda”.</w:t>
      </w:r>
    </w:p>
    <w:p w14:paraId="2A8C6C01" w14:textId="77777777" w:rsidR="001E06BE" w:rsidRPr="00251150" w:rsidRDefault="001E06BE" w:rsidP="001A4DA1">
      <w:pPr>
        <w:spacing w:after="0" w:line="360" w:lineRule="auto"/>
        <w:jc w:val="both"/>
        <w:rPr>
          <w:rFonts w:ascii="Arial" w:hAnsi="Arial" w:cs="Arial"/>
          <w:sz w:val="24"/>
          <w:szCs w:val="24"/>
        </w:rPr>
      </w:pPr>
    </w:p>
    <w:p w14:paraId="6818208D" w14:textId="77777777" w:rsidR="0091735E" w:rsidRPr="00251150" w:rsidRDefault="00DC6930" w:rsidP="001A4DA1">
      <w:pPr>
        <w:spacing w:after="0" w:line="360" w:lineRule="auto"/>
        <w:jc w:val="both"/>
        <w:rPr>
          <w:rFonts w:ascii="Arial" w:hAnsi="Arial" w:cs="Arial"/>
          <w:sz w:val="24"/>
          <w:szCs w:val="24"/>
        </w:rPr>
      </w:pPr>
      <w:r w:rsidRPr="00251150">
        <w:rPr>
          <w:rFonts w:ascii="Arial" w:hAnsi="Arial" w:cs="Arial"/>
          <w:sz w:val="24"/>
          <w:szCs w:val="24"/>
        </w:rPr>
        <w:t xml:space="preserve">Tras esta afirmación, </w:t>
      </w:r>
      <w:r w:rsidR="0091735E" w:rsidRPr="00251150">
        <w:rPr>
          <w:rFonts w:ascii="Arial" w:hAnsi="Arial" w:cs="Arial"/>
          <w:sz w:val="24"/>
          <w:szCs w:val="24"/>
        </w:rPr>
        <w:t>sostuvo</w:t>
      </w:r>
      <w:r w:rsidR="00FF47BE" w:rsidRPr="00251150">
        <w:rPr>
          <w:rFonts w:ascii="Arial" w:hAnsi="Arial" w:cs="Arial"/>
          <w:sz w:val="24"/>
          <w:szCs w:val="24"/>
        </w:rPr>
        <w:t xml:space="preserve"> que l</w:t>
      </w:r>
      <w:r w:rsidR="00F01486" w:rsidRPr="00251150">
        <w:rPr>
          <w:rFonts w:ascii="Arial" w:hAnsi="Arial" w:cs="Arial"/>
          <w:sz w:val="24"/>
          <w:szCs w:val="24"/>
        </w:rPr>
        <w:t>a Subdirección de Construcción del INVIAS</w:t>
      </w:r>
      <w:r w:rsidR="00D07C3F" w:rsidRPr="00251150">
        <w:rPr>
          <w:rFonts w:ascii="Arial" w:hAnsi="Arial" w:cs="Arial"/>
          <w:sz w:val="24"/>
          <w:szCs w:val="24"/>
        </w:rPr>
        <w:t>,</w:t>
      </w:r>
      <w:r w:rsidR="00F01486" w:rsidRPr="00251150">
        <w:rPr>
          <w:rFonts w:ascii="Arial" w:hAnsi="Arial" w:cs="Arial"/>
          <w:sz w:val="24"/>
          <w:szCs w:val="24"/>
        </w:rPr>
        <w:t xml:space="preserve"> </w:t>
      </w:r>
      <w:r w:rsidR="00373863" w:rsidRPr="00251150">
        <w:rPr>
          <w:rFonts w:ascii="Arial" w:hAnsi="Arial" w:cs="Arial"/>
          <w:sz w:val="24"/>
          <w:szCs w:val="24"/>
        </w:rPr>
        <w:t>a través de diversos memorandos</w:t>
      </w:r>
      <w:r w:rsidR="00D07C3F" w:rsidRPr="00251150">
        <w:rPr>
          <w:rFonts w:ascii="Arial" w:hAnsi="Arial" w:cs="Arial"/>
          <w:sz w:val="24"/>
          <w:szCs w:val="24"/>
        </w:rPr>
        <w:t>,</w:t>
      </w:r>
      <w:r w:rsidR="00373863" w:rsidRPr="00251150">
        <w:rPr>
          <w:rFonts w:ascii="Arial" w:hAnsi="Arial" w:cs="Arial"/>
          <w:sz w:val="24"/>
          <w:szCs w:val="24"/>
        </w:rPr>
        <w:t xml:space="preserve"> justificó las ampliaciones del plazo contractual, por la falta de suministro de asfaltos y por la ejecución de obra adicional, </w:t>
      </w:r>
      <w:r w:rsidR="00D07C3F" w:rsidRPr="00251150">
        <w:rPr>
          <w:rFonts w:ascii="Arial" w:hAnsi="Arial" w:cs="Arial"/>
          <w:sz w:val="24"/>
          <w:szCs w:val="24"/>
        </w:rPr>
        <w:t>pues aquella</w:t>
      </w:r>
      <w:r w:rsidR="00373863" w:rsidRPr="00251150">
        <w:rPr>
          <w:rFonts w:ascii="Arial" w:hAnsi="Arial" w:cs="Arial"/>
          <w:sz w:val="24"/>
          <w:szCs w:val="24"/>
        </w:rPr>
        <w:t xml:space="preserve"> carencia impedía ejecutar la obra ya que el único proveedor de asfalto y sus derivados en el país era Ecopetrol.</w:t>
      </w:r>
    </w:p>
    <w:p w14:paraId="00A5B84A" w14:textId="77777777" w:rsidR="00373863" w:rsidRPr="00251150" w:rsidRDefault="00373863" w:rsidP="001A4DA1">
      <w:pPr>
        <w:spacing w:after="0" w:line="360" w:lineRule="auto"/>
        <w:jc w:val="both"/>
        <w:rPr>
          <w:rFonts w:ascii="Arial" w:hAnsi="Arial" w:cs="Arial"/>
          <w:sz w:val="24"/>
          <w:szCs w:val="24"/>
        </w:rPr>
      </w:pPr>
    </w:p>
    <w:p w14:paraId="709B940B" w14:textId="77777777" w:rsidR="00373863" w:rsidRPr="00251150" w:rsidRDefault="00373863" w:rsidP="001A4DA1">
      <w:pPr>
        <w:spacing w:after="0" w:line="360" w:lineRule="auto"/>
        <w:jc w:val="both"/>
        <w:rPr>
          <w:rFonts w:ascii="Arial" w:hAnsi="Arial" w:cs="Arial"/>
          <w:sz w:val="24"/>
          <w:szCs w:val="24"/>
        </w:rPr>
      </w:pPr>
      <w:r w:rsidRPr="00251150">
        <w:rPr>
          <w:rFonts w:ascii="Arial" w:hAnsi="Arial" w:cs="Arial"/>
          <w:sz w:val="24"/>
          <w:szCs w:val="24"/>
        </w:rPr>
        <w:t xml:space="preserve">Señaló que la cantidad de obra adicional, no prevista en la licitación, demostró la falta de planeación de INVIAS en la etapa previa a la licitación, y agregó que se trataba de una zona de mucha dificultad para su ejecución. Además resaltó que la visita al sitio de las obras </w:t>
      </w:r>
      <w:r w:rsidRPr="00251150">
        <w:rPr>
          <w:rFonts w:ascii="Arial" w:hAnsi="Arial" w:cs="Arial"/>
          <w:i/>
          <w:sz w:val="24"/>
          <w:szCs w:val="24"/>
        </w:rPr>
        <w:t>“ha sido un argumento manido que exponen todas las entidades públicas para eludir las responsabilidades que les impone el Estatuto de Contratación”</w:t>
      </w:r>
      <w:r w:rsidRPr="00251150">
        <w:rPr>
          <w:rFonts w:ascii="Arial" w:hAnsi="Arial" w:cs="Arial"/>
          <w:sz w:val="24"/>
          <w:szCs w:val="24"/>
        </w:rPr>
        <w:t xml:space="preserve">, por lo que pretender que en una visita que se efectúe en el sitio </w:t>
      </w:r>
      <w:r w:rsidR="000548BB" w:rsidRPr="00251150">
        <w:rPr>
          <w:rFonts w:ascii="Arial" w:hAnsi="Arial" w:cs="Arial"/>
          <w:sz w:val="24"/>
          <w:szCs w:val="24"/>
        </w:rPr>
        <w:t xml:space="preserve">se logre detectar a simple vista, los problemas que oculta el terreno, sería exigirle </w:t>
      </w:r>
      <w:r w:rsidR="000548BB" w:rsidRPr="00251150">
        <w:rPr>
          <w:rFonts w:ascii="Arial" w:hAnsi="Arial" w:cs="Arial"/>
          <w:i/>
          <w:sz w:val="24"/>
          <w:szCs w:val="24"/>
        </w:rPr>
        <w:t>“visión de Rayos X</w:t>
      </w:r>
      <w:r w:rsidR="006C2523" w:rsidRPr="00251150">
        <w:rPr>
          <w:rFonts w:ascii="Arial" w:hAnsi="Arial" w:cs="Arial"/>
          <w:i/>
          <w:sz w:val="24"/>
          <w:szCs w:val="24"/>
        </w:rPr>
        <w:t xml:space="preserve">”.  </w:t>
      </w:r>
      <w:r w:rsidR="006C2523" w:rsidRPr="00251150">
        <w:rPr>
          <w:rFonts w:ascii="Arial" w:hAnsi="Arial" w:cs="Arial"/>
          <w:sz w:val="24"/>
          <w:szCs w:val="24"/>
        </w:rPr>
        <w:t>E</w:t>
      </w:r>
      <w:r w:rsidR="000548BB" w:rsidRPr="00251150">
        <w:rPr>
          <w:rFonts w:ascii="Arial" w:hAnsi="Arial" w:cs="Arial"/>
          <w:sz w:val="24"/>
          <w:szCs w:val="24"/>
        </w:rPr>
        <w:t>ra al INVIAS</w:t>
      </w:r>
      <w:r w:rsidR="006C2523" w:rsidRPr="00251150">
        <w:rPr>
          <w:rFonts w:ascii="Arial" w:hAnsi="Arial" w:cs="Arial"/>
          <w:sz w:val="24"/>
          <w:szCs w:val="24"/>
        </w:rPr>
        <w:t>, dijo,</w:t>
      </w:r>
      <w:r w:rsidR="000548BB" w:rsidRPr="00251150">
        <w:rPr>
          <w:rFonts w:ascii="Arial" w:hAnsi="Arial" w:cs="Arial"/>
          <w:sz w:val="24"/>
          <w:szCs w:val="24"/>
        </w:rPr>
        <w:t xml:space="preserve"> a quien le correspondía elaborar los estudios, diseños y proyectos requeridos, obtener los permisos y autorizaciones con </w:t>
      </w:r>
      <w:r w:rsidR="000548BB" w:rsidRPr="00251150">
        <w:rPr>
          <w:rFonts w:ascii="Arial" w:hAnsi="Arial" w:cs="Arial"/>
          <w:sz w:val="24"/>
          <w:szCs w:val="24"/>
        </w:rPr>
        <w:lastRenderedPageBreak/>
        <w:t>el fin de evitar la improvisación</w:t>
      </w:r>
      <w:r w:rsidR="006C2523" w:rsidRPr="00251150">
        <w:rPr>
          <w:rFonts w:ascii="Arial" w:hAnsi="Arial" w:cs="Arial"/>
          <w:sz w:val="24"/>
          <w:szCs w:val="24"/>
        </w:rPr>
        <w:t>. O</w:t>
      </w:r>
      <w:r w:rsidR="000548BB" w:rsidRPr="00251150">
        <w:rPr>
          <w:rFonts w:ascii="Arial" w:hAnsi="Arial" w:cs="Arial"/>
          <w:sz w:val="24"/>
          <w:szCs w:val="24"/>
        </w:rPr>
        <w:t xml:space="preserve">bservó </w:t>
      </w:r>
      <w:r w:rsidR="006C2523" w:rsidRPr="00251150">
        <w:rPr>
          <w:rFonts w:ascii="Arial" w:hAnsi="Arial" w:cs="Arial"/>
          <w:sz w:val="24"/>
          <w:szCs w:val="24"/>
        </w:rPr>
        <w:t xml:space="preserve">que, según </w:t>
      </w:r>
      <w:r w:rsidR="000548BB" w:rsidRPr="00251150">
        <w:rPr>
          <w:rFonts w:ascii="Arial" w:hAnsi="Arial" w:cs="Arial"/>
          <w:sz w:val="24"/>
          <w:szCs w:val="24"/>
        </w:rPr>
        <w:t>el plenario</w:t>
      </w:r>
      <w:r w:rsidR="006C2523" w:rsidRPr="00251150">
        <w:rPr>
          <w:rFonts w:ascii="Arial" w:hAnsi="Arial" w:cs="Arial"/>
          <w:sz w:val="24"/>
          <w:szCs w:val="24"/>
        </w:rPr>
        <w:t>,</w:t>
      </w:r>
      <w:r w:rsidR="000548BB" w:rsidRPr="00251150">
        <w:rPr>
          <w:rFonts w:ascii="Arial" w:hAnsi="Arial" w:cs="Arial"/>
          <w:sz w:val="24"/>
          <w:szCs w:val="24"/>
        </w:rPr>
        <w:t xml:space="preserve"> la expedición de la licencia ambiental </w:t>
      </w:r>
      <w:r w:rsidR="006C2523" w:rsidRPr="00251150">
        <w:rPr>
          <w:rFonts w:ascii="Arial" w:hAnsi="Arial" w:cs="Arial"/>
          <w:sz w:val="24"/>
          <w:szCs w:val="24"/>
        </w:rPr>
        <w:t>s</w:t>
      </w:r>
      <w:r w:rsidR="000548BB" w:rsidRPr="00251150">
        <w:rPr>
          <w:rFonts w:ascii="Arial" w:hAnsi="Arial" w:cs="Arial"/>
          <w:sz w:val="24"/>
          <w:szCs w:val="24"/>
        </w:rPr>
        <w:t xml:space="preserve">e produjo cuando ya habían transcurrido 3 meses del plazo, y </w:t>
      </w:r>
      <w:r w:rsidR="006C2523" w:rsidRPr="00251150">
        <w:rPr>
          <w:rFonts w:ascii="Arial" w:hAnsi="Arial" w:cs="Arial"/>
          <w:sz w:val="24"/>
          <w:szCs w:val="24"/>
        </w:rPr>
        <w:t xml:space="preserve">que </w:t>
      </w:r>
      <w:r w:rsidR="000548BB" w:rsidRPr="00251150">
        <w:rPr>
          <w:rFonts w:ascii="Arial" w:hAnsi="Arial" w:cs="Arial"/>
          <w:sz w:val="24"/>
          <w:szCs w:val="24"/>
        </w:rPr>
        <w:t>esta le correspondía a la entidad contratante.</w:t>
      </w:r>
    </w:p>
    <w:p w14:paraId="1B8B6DCC" w14:textId="77777777" w:rsidR="000548BB" w:rsidRPr="00251150" w:rsidRDefault="000548BB" w:rsidP="001A4DA1">
      <w:pPr>
        <w:spacing w:after="0" w:line="360" w:lineRule="auto"/>
        <w:jc w:val="both"/>
        <w:rPr>
          <w:rFonts w:ascii="Arial" w:hAnsi="Arial" w:cs="Arial"/>
          <w:sz w:val="24"/>
          <w:szCs w:val="24"/>
        </w:rPr>
      </w:pPr>
    </w:p>
    <w:p w14:paraId="4EFFFD9B" w14:textId="77777777" w:rsidR="000548BB" w:rsidRPr="00251150" w:rsidRDefault="000548BB" w:rsidP="001A4DA1">
      <w:pPr>
        <w:spacing w:after="0" w:line="360" w:lineRule="auto"/>
        <w:jc w:val="both"/>
        <w:rPr>
          <w:rFonts w:ascii="Arial" w:hAnsi="Arial" w:cs="Arial"/>
          <w:sz w:val="24"/>
          <w:szCs w:val="24"/>
        </w:rPr>
      </w:pPr>
      <w:r w:rsidRPr="00251150">
        <w:rPr>
          <w:rFonts w:ascii="Arial" w:hAnsi="Arial" w:cs="Arial"/>
          <w:sz w:val="24"/>
          <w:szCs w:val="24"/>
        </w:rPr>
        <w:t xml:space="preserve">Los estudios previos, reiteró, eran incompletos e insuficientes para la ejecución a cabalidad de la obra, pues, a modo de ejemplo, no contempló las </w:t>
      </w:r>
      <w:r w:rsidR="00FA3991" w:rsidRPr="00251150">
        <w:rPr>
          <w:rFonts w:ascii="Arial" w:hAnsi="Arial" w:cs="Arial"/>
          <w:sz w:val="24"/>
          <w:szCs w:val="24"/>
        </w:rPr>
        <w:t>cunetas,</w:t>
      </w:r>
      <w:r w:rsidRPr="00251150">
        <w:rPr>
          <w:rFonts w:ascii="Arial" w:hAnsi="Arial" w:cs="Arial"/>
          <w:sz w:val="24"/>
          <w:szCs w:val="24"/>
        </w:rPr>
        <w:t xml:space="preserve"> los drenajes necesarios, los gaviones para contener derrumbes y</w:t>
      </w:r>
      <w:r w:rsidR="006C2523" w:rsidRPr="00251150">
        <w:rPr>
          <w:rFonts w:ascii="Arial" w:hAnsi="Arial" w:cs="Arial"/>
          <w:sz w:val="24"/>
          <w:szCs w:val="24"/>
        </w:rPr>
        <w:t>, además, se</w:t>
      </w:r>
      <w:r w:rsidRPr="00251150">
        <w:rPr>
          <w:rFonts w:ascii="Arial" w:hAnsi="Arial" w:cs="Arial"/>
          <w:sz w:val="24"/>
          <w:szCs w:val="24"/>
        </w:rPr>
        <w:t xml:space="preserve"> estableci</w:t>
      </w:r>
      <w:r w:rsidR="006C2523" w:rsidRPr="00251150">
        <w:rPr>
          <w:rFonts w:ascii="Arial" w:hAnsi="Arial" w:cs="Arial"/>
          <w:sz w:val="24"/>
          <w:szCs w:val="24"/>
        </w:rPr>
        <w:t>ó</w:t>
      </w:r>
      <w:r w:rsidRPr="00251150">
        <w:rPr>
          <w:rFonts w:ascii="Arial" w:hAnsi="Arial" w:cs="Arial"/>
          <w:sz w:val="24"/>
          <w:szCs w:val="24"/>
        </w:rPr>
        <w:t xml:space="preserve"> una fuente de materiales sin verificar las especificaciones del puente de ingreso a la zona, etc.</w:t>
      </w:r>
    </w:p>
    <w:p w14:paraId="4DB0FC9F" w14:textId="77777777" w:rsidR="000548BB" w:rsidRPr="00251150" w:rsidRDefault="000548BB" w:rsidP="001A4DA1">
      <w:pPr>
        <w:spacing w:after="0" w:line="360" w:lineRule="auto"/>
        <w:jc w:val="both"/>
        <w:rPr>
          <w:rFonts w:ascii="Arial" w:hAnsi="Arial" w:cs="Arial"/>
          <w:sz w:val="24"/>
          <w:szCs w:val="24"/>
        </w:rPr>
      </w:pPr>
    </w:p>
    <w:p w14:paraId="19D84D62" w14:textId="77777777" w:rsidR="000548BB" w:rsidRPr="00251150" w:rsidRDefault="00FA3991" w:rsidP="001A4DA1">
      <w:pPr>
        <w:spacing w:after="0" w:line="360" w:lineRule="auto"/>
        <w:jc w:val="both"/>
        <w:rPr>
          <w:rFonts w:ascii="Arial" w:hAnsi="Arial" w:cs="Arial"/>
          <w:sz w:val="24"/>
          <w:szCs w:val="24"/>
        </w:rPr>
      </w:pPr>
      <w:r w:rsidRPr="00251150">
        <w:rPr>
          <w:rFonts w:ascii="Arial" w:hAnsi="Arial" w:cs="Arial"/>
          <w:sz w:val="24"/>
          <w:szCs w:val="24"/>
        </w:rPr>
        <w:t>Sobre la mayor permanencia de obra, consideró que esta no era imputable al contratista</w:t>
      </w:r>
      <w:r w:rsidR="00CF0F96" w:rsidRPr="00251150">
        <w:rPr>
          <w:rFonts w:ascii="Arial" w:hAnsi="Arial" w:cs="Arial"/>
          <w:sz w:val="24"/>
          <w:szCs w:val="24"/>
        </w:rPr>
        <w:t>, pues</w:t>
      </w:r>
      <w:r w:rsidR="00FC4579" w:rsidRPr="00251150">
        <w:rPr>
          <w:rFonts w:ascii="Arial" w:hAnsi="Arial" w:cs="Arial"/>
          <w:sz w:val="24"/>
          <w:szCs w:val="24"/>
        </w:rPr>
        <w:t xml:space="preserve">, a su juicio, </w:t>
      </w:r>
      <w:r w:rsidR="006938D6" w:rsidRPr="00251150">
        <w:rPr>
          <w:rFonts w:ascii="Arial" w:hAnsi="Arial" w:cs="Arial"/>
          <w:sz w:val="24"/>
          <w:szCs w:val="24"/>
        </w:rPr>
        <w:t>claramente hubo demoras en el suministro de materiales, como el asfalto.</w:t>
      </w:r>
    </w:p>
    <w:p w14:paraId="1A1D787A" w14:textId="77777777" w:rsidR="006938D6" w:rsidRPr="00251150" w:rsidRDefault="006938D6" w:rsidP="001A4DA1">
      <w:pPr>
        <w:spacing w:after="0" w:line="360" w:lineRule="auto"/>
        <w:jc w:val="both"/>
        <w:rPr>
          <w:rFonts w:ascii="Arial" w:hAnsi="Arial" w:cs="Arial"/>
          <w:sz w:val="24"/>
          <w:szCs w:val="24"/>
        </w:rPr>
      </w:pPr>
    </w:p>
    <w:p w14:paraId="77A3ABEB" w14:textId="77777777" w:rsidR="00B82F97" w:rsidRPr="00251150" w:rsidRDefault="00FC4579" w:rsidP="001A4DA1">
      <w:pPr>
        <w:spacing w:after="0" w:line="360" w:lineRule="auto"/>
        <w:jc w:val="both"/>
        <w:rPr>
          <w:rFonts w:ascii="Arial" w:hAnsi="Arial" w:cs="Arial"/>
          <w:sz w:val="24"/>
          <w:szCs w:val="24"/>
        </w:rPr>
      </w:pPr>
      <w:r w:rsidRPr="00251150">
        <w:rPr>
          <w:rFonts w:ascii="Arial" w:hAnsi="Arial" w:cs="Arial"/>
          <w:sz w:val="24"/>
          <w:szCs w:val="24"/>
        </w:rPr>
        <w:t>Protestó, igualmente, que</w:t>
      </w:r>
      <w:r w:rsidR="006938D6" w:rsidRPr="00251150">
        <w:rPr>
          <w:rFonts w:ascii="Arial" w:hAnsi="Arial" w:cs="Arial"/>
          <w:sz w:val="24"/>
          <w:szCs w:val="24"/>
        </w:rPr>
        <w:t xml:space="preserve"> el fallo recurrido </w:t>
      </w:r>
      <w:r w:rsidRPr="00251150">
        <w:rPr>
          <w:rFonts w:ascii="Arial" w:hAnsi="Arial" w:cs="Arial"/>
          <w:sz w:val="24"/>
          <w:szCs w:val="24"/>
        </w:rPr>
        <w:t>no hubiera tenido</w:t>
      </w:r>
      <w:r w:rsidR="006938D6" w:rsidRPr="00251150">
        <w:rPr>
          <w:rFonts w:ascii="Arial" w:hAnsi="Arial" w:cs="Arial"/>
          <w:sz w:val="24"/>
          <w:szCs w:val="24"/>
        </w:rPr>
        <w:t xml:space="preserve"> en cuenta la prueba de las dificultades </w:t>
      </w:r>
      <w:r w:rsidR="006C2523" w:rsidRPr="00251150">
        <w:rPr>
          <w:rFonts w:ascii="Arial" w:hAnsi="Arial" w:cs="Arial"/>
          <w:sz w:val="24"/>
          <w:szCs w:val="24"/>
        </w:rPr>
        <w:t xml:space="preserve">que afrontó el contratista </w:t>
      </w:r>
      <w:r w:rsidR="006938D6" w:rsidRPr="00251150">
        <w:rPr>
          <w:rFonts w:ascii="Arial" w:hAnsi="Arial" w:cs="Arial"/>
          <w:sz w:val="24"/>
          <w:szCs w:val="24"/>
        </w:rPr>
        <w:t>con la Interventoría del contrato, las dificultades del suministro de asfalto debidas al paro de las empresas que lo fabrica</w:t>
      </w:r>
      <w:r w:rsidRPr="00251150">
        <w:rPr>
          <w:rFonts w:ascii="Arial" w:hAnsi="Arial" w:cs="Arial"/>
          <w:sz w:val="24"/>
          <w:szCs w:val="24"/>
        </w:rPr>
        <w:t>ba</w:t>
      </w:r>
      <w:r w:rsidR="006938D6" w:rsidRPr="00251150">
        <w:rPr>
          <w:rFonts w:ascii="Arial" w:hAnsi="Arial" w:cs="Arial"/>
          <w:sz w:val="24"/>
          <w:szCs w:val="24"/>
        </w:rPr>
        <w:t>n, la intensidad de las lluvias</w:t>
      </w:r>
      <w:r w:rsidR="00B82F97" w:rsidRPr="00251150">
        <w:rPr>
          <w:rFonts w:ascii="Arial" w:hAnsi="Arial" w:cs="Arial"/>
          <w:sz w:val="24"/>
          <w:szCs w:val="24"/>
        </w:rPr>
        <w:t xml:space="preserve">, el mal estado de la vía para llevar la maquinaria, sucesos todos imprevisibles para el contratista, </w:t>
      </w:r>
      <w:r w:rsidRPr="00251150">
        <w:rPr>
          <w:rFonts w:ascii="Arial" w:hAnsi="Arial" w:cs="Arial"/>
          <w:sz w:val="24"/>
          <w:szCs w:val="24"/>
        </w:rPr>
        <w:t xml:space="preserve">hechos que fungieron como causas de </w:t>
      </w:r>
      <w:r w:rsidR="00B82F97" w:rsidRPr="00251150">
        <w:rPr>
          <w:rFonts w:ascii="Arial" w:hAnsi="Arial" w:cs="Arial"/>
          <w:sz w:val="24"/>
          <w:szCs w:val="24"/>
        </w:rPr>
        <w:t>las prórrogas.</w:t>
      </w:r>
    </w:p>
    <w:p w14:paraId="5D076123" w14:textId="77777777" w:rsidR="00B82F97" w:rsidRPr="00251150" w:rsidRDefault="00B82F97" w:rsidP="001A4DA1">
      <w:pPr>
        <w:spacing w:after="0" w:line="360" w:lineRule="auto"/>
        <w:jc w:val="both"/>
        <w:rPr>
          <w:rFonts w:ascii="Arial" w:hAnsi="Arial" w:cs="Arial"/>
          <w:sz w:val="24"/>
          <w:szCs w:val="24"/>
        </w:rPr>
      </w:pPr>
    </w:p>
    <w:p w14:paraId="7F2664D6" w14:textId="77777777" w:rsidR="00B82F97" w:rsidRPr="00251150" w:rsidRDefault="00B82F97" w:rsidP="001A4DA1">
      <w:pPr>
        <w:spacing w:after="0" w:line="360" w:lineRule="auto"/>
        <w:jc w:val="both"/>
        <w:rPr>
          <w:rFonts w:ascii="Arial" w:hAnsi="Arial" w:cs="Arial"/>
          <w:sz w:val="24"/>
          <w:szCs w:val="24"/>
        </w:rPr>
      </w:pPr>
      <w:r w:rsidRPr="00251150">
        <w:rPr>
          <w:rFonts w:ascii="Arial" w:hAnsi="Arial" w:cs="Arial"/>
          <w:sz w:val="24"/>
          <w:szCs w:val="24"/>
        </w:rPr>
        <w:t>Por último, hizo alusión al incumplimiento de la parte demandada en dos aspectos: el cambio en las condiciones con respecto a lo previsto en el pliego de condiciones y el incumplimiento en la liquidación de los reajustes, optando por un cálculo completamente lesivo para los intereses del contratista.</w:t>
      </w:r>
    </w:p>
    <w:p w14:paraId="7EF75FDF" w14:textId="77777777" w:rsidR="00B82F97" w:rsidRPr="00251150" w:rsidRDefault="00B82F97" w:rsidP="001A4DA1">
      <w:pPr>
        <w:spacing w:after="0" w:line="360" w:lineRule="auto"/>
        <w:jc w:val="both"/>
        <w:rPr>
          <w:rFonts w:ascii="Arial" w:hAnsi="Arial" w:cs="Arial"/>
          <w:sz w:val="24"/>
          <w:szCs w:val="24"/>
        </w:rPr>
      </w:pPr>
    </w:p>
    <w:p w14:paraId="7325F135" w14:textId="77777777" w:rsidR="00194922" w:rsidRPr="00251150" w:rsidRDefault="00194922" w:rsidP="001A4DA1">
      <w:pPr>
        <w:pStyle w:val="Prrafodelista"/>
        <w:numPr>
          <w:ilvl w:val="1"/>
          <w:numId w:val="3"/>
        </w:numPr>
        <w:spacing w:after="0" w:line="360" w:lineRule="auto"/>
        <w:jc w:val="both"/>
        <w:rPr>
          <w:rFonts w:ascii="Arial" w:hAnsi="Arial" w:cs="Arial"/>
          <w:b/>
          <w:sz w:val="24"/>
          <w:szCs w:val="24"/>
        </w:rPr>
      </w:pPr>
      <w:r w:rsidRPr="00251150">
        <w:rPr>
          <w:rFonts w:ascii="Arial" w:hAnsi="Arial" w:cs="Arial"/>
          <w:b/>
          <w:sz w:val="24"/>
          <w:szCs w:val="24"/>
        </w:rPr>
        <w:t>Trámite en segunda instancia</w:t>
      </w:r>
    </w:p>
    <w:p w14:paraId="11A3808F" w14:textId="77777777" w:rsidR="00194922" w:rsidRPr="00251150" w:rsidRDefault="00194922" w:rsidP="001A4DA1">
      <w:pPr>
        <w:spacing w:after="0" w:line="360" w:lineRule="auto"/>
        <w:jc w:val="both"/>
        <w:rPr>
          <w:rFonts w:ascii="Arial" w:hAnsi="Arial" w:cs="Arial"/>
          <w:b/>
          <w:sz w:val="24"/>
          <w:szCs w:val="24"/>
        </w:rPr>
      </w:pPr>
    </w:p>
    <w:p w14:paraId="48879CA1" w14:textId="77777777" w:rsidR="00D02A53" w:rsidRPr="00251150" w:rsidRDefault="00D02A53" w:rsidP="001A4DA1">
      <w:pPr>
        <w:spacing w:after="0" w:line="360" w:lineRule="auto"/>
        <w:jc w:val="both"/>
        <w:rPr>
          <w:rFonts w:ascii="Arial" w:hAnsi="Arial" w:cs="Arial"/>
          <w:sz w:val="24"/>
          <w:szCs w:val="24"/>
        </w:rPr>
      </w:pPr>
      <w:r w:rsidRPr="00251150">
        <w:rPr>
          <w:rFonts w:ascii="Arial" w:hAnsi="Arial" w:cs="Arial"/>
          <w:sz w:val="24"/>
          <w:szCs w:val="24"/>
        </w:rPr>
        <w:t xml:space="preserve">El recurso así interpuesto fue admitido el </w:t>
      </w:r>
      <w:r w:rsidR="001D66AD" w:rsidRPr="00251150">
        <w:rPr>
          <w:rFonts w:ascii="Arial" w:hAnsi="Arial" w:cs="Arial"/>
          <w:sz w:val="24"/>
          <w:szCs w:val="24"/>
        </w:rPr>
        <w:t>24 de noviembre de 2010</w:t>
      </w:r>
      <w:r w:rsidRPr="00251150">
        <w:rPr>
          <w:rFonts w:ascii="Arial" w:hAnsi="Arial" w:cs="Arial"/>
          <w:sz w:val="24"/>
          <w:szCs w:val="24"/>
        </w:rPr>
        <w:t xml:space="preserve">. Mediante proveído del </w:t>
      </w:r>
      <w:r w:rsidR="000A6387" w:rsidRPr="00251150">
        <w:rPr>
          <w:rFonts w:ascii="Arial" w:hAnsi="Arial" w:cs="Arial"/>
          <w:sz w:val="24"/>
          <w:szCs w:val="24"/>
        </w:rPr>
        <w:t>23 de noviembre de 2011</w:t>
      </w:r>
      <w:r w:rsidRPr="00251150">
        <w:rPr>
          <w:rFonts w:ascii="Arial" w:hAnsi="Arial" w:cs="Arial"/>
          <w:sz w:val="24"/>
          <w:szCs w:val="24"/>
        </w:rPr>
        <w:t>, se corrió traslado a las partes y al Ministerio Público para que aquellas alegaran de conclusión y este emitiera concepto.</w:t>
      </w:r>
    </w:p>
    <w:p w14:paraId="1590AC8D" w14:textId="77777777" w:rsidR="00D02A53" w:rsidRPr="00251150" w:rsidRDefault="00D02A53" w:rsidP="001A4DA1">
      <w:pPr>
        <w:spacing w:after="0" w:line="360" w:lineRule="auto"/>
        <w:jc w:val="both"/>
        <w:rPr>
          <w:rFonts w:ascii="Arial" w:hAnsi="Arial" w:cs="Arial"/>
          <w:b/>
          <w:sz w:val="24"/>
          <w:szCs w:val="24"/>
        </w:rPr>
      </w:pPr>
    </w:p>
    <w:p w14:paraId="6A384B73" w14:textId="77777777" w:rsidR="00761AC7" w:rsidRPr="00251150" w:rsidRDefault="006A78BF" w:rsidP="001A4DA1">
      <w:pPr>
        <w:spacing w:after="0" w:line="360" w:lineRule="auto"/>
        <w:jc w:val="both"/>
        <w:rPr>
          <w:rFonts w:ascii="Arial" w:hAnsi="Arial" w:cs="Arial"/>
          <w:sz w:val="24"/>
          <w:szCs w:val="24"/>
        </w:rPr>
      </w:pPr>
      <w:r w:rsidRPr="00251150">
        <w:rPr>
          <w:rFonts w:ascii="Arial" w:hAnsi="Arial" w:cs="Arial"/>
          <w:sz w:val="24"/>
          <w:szCs w:val="24"/>
        </w:rPr>
        <w:t xml:space="preserve">En la oportunidad para </w:t>
      </w:r>
      <w:r w:rsidRPr="00251150">
        <w:rPr>
          <w:rFonts w:ascii="Arial" w:hAnsi="Arial" w:cs="Arial"/>
          <w:b/>
          <w:sz w:val="24"/>
          <w:szCs w:val="24"/>
        </w:rPr>
        <w:t>alegar de conclusión</w:t>
      </w:r>
      <w:r w:rsidRPr="00251150">
        <w:rPr>
          <w:rFonts w:ascii="Arial" w:hAnsi="Arial" w:cs="Arial"/>
          <w:sz w:val="24"/>
          <w:szCs w:val="24"/>
        </w:rPr>
        <w:t xml:space="preserve"> en esta instancia, intervino el Instituto Nacional de Vías – INVIAS, para solicitar que se confirme la sentencia de primera instancia por no existir el alegado incumplimiento</w:t>
      </w:r>
      <w:r w:rsidR="00D56CAE" w:rsidRPr="00251150">
        <w:rPr>
          <w:rFonts w:ascii="Arial" w:hAnsi="Arial" w:cs="Arial"/>
          <w:sz w:val="24"/>
          <w:szCs w:val="24"/>
        </w:rPr>
        <w:t xml:space="preserve">, ni haber, en consecuencia, </w:t>
      </w:r>
      <w:r w:rsidRPr="00251150">
        <w:rPr>
          <w:rFonts w:ascii="Arial" w:hAnsi="Arial" w:cs="Arial"/>
          <w:sz w:val="24"/>
          <w:szCs w:val="24"/>
        </w:rPr>
        <w:t xml:space="preserve">lugar </w:t>
      </w:r>
      <w:r w:rsidR="00D56CAE" w:rsidRPr="00251150">
        <w:rPr>
          <w:rFonts w:ascii="Arial" w:hAnsi="Arial" w:cs="Arial"/>
          <w:sz w:val="24"/>
          <w:szCs w:val="24"/>
        </w:rPr>
        <w:t>par</w:t>
      </w:r>
      <w:r w:rsidRPr="00251150">
        <w:rPr>
          <w:rFonts w:ascii="Arial" w:hAnsi="Arial" w:cs="Arial"/>
          <w:sz w:val="24"/>
          <w:szCs w:val="24"/>
        </w:rPr>
        <w:t xml:space="preserve">a </w:t>
      </w:r>
      <w:r w:rsidR="00D56CAE" w:rsidRPr="00251150">
        <w:rPr>
          <w:rFonts w:ascii="Arial" w:hAnsi="Arial" w:cs="Arial"/>
          <w:sz w:val="24"/>
          <w:szCs w:val="24"/>
        </w:rPr>
        <w:t xml:space="preserve">el </w:t>
      </w:r>
      <w:r w:rsidRPr="00251150">
        <w:rPr>
          <w:rFonts w:ascii="Arial" w:hAnsi="Arial" w:cs="Arial"/>
          <w:sz w:val="24"/>
          <w:szCs w:val="24"/>
        </w:rPr>
        <w:t>reconoc</w:t>
      </w:r>
      <w:r w:rsidR="00D56CAE" w:rsidRPr="00251150">
        <w:rPr>
          <w:rFonts w:ascii="Arial" w:hAnsi="Arial" w:cs="Arial"/>
          <w:sz w:val="24"/>
          <w:szCs w:val="24"/>
        </w:rPr>
        <w:t>imiento de</w:t>
      </w:r>
      <w:r w:rsidRPr="00251150">
        <w:rPr>
          <w:rFonts w:ascii="Arial" w:hAnsi="Arial" w:cs="Arial"/>
          <w:sz w:val="24"/>
          <w:szCs w:val="24"/>
        </w:rPr>
        <w:t xml:space="preserve"> los aludidos perjuicios reclamados en la demanda.</w:t>
      </w:r>
    </w:p>
    <w:p w14:paraId="0CB37DC1" w14:textId="77777777" w:rsidR="00837E7D" w:rsidRPr="00251150" w:rsidRDefault="00837E7D" w:rsidP="001A4DA1">
      <w:pPr>
        <w:spacing w:after="0" w:line="360" w:lineRule="auto"/>
        <w:jc w:val="both"/>
        <w:rPr>
          <w:rFonts w:ascii="Arial" w:hAnsi="Arial" w:cs="Arial"/>
          <w:sz w:val="24"/>
          <w:szCs w:val="24"/>
        </w:rPr>
      </w:pPr>
    </w:p>
    <w:p w14:paraId="5CEC1C12" w14:textId="77777777" w:rsidR="006A78BF" w:rsidRPr="00251150" w:rsidRDefault="006A78BF" w:rsidP="001A4DA1">
      <w:pPr>
        <w:pStyle w:val="Prrafodelista"/>
        <w:numPr>
          <w:ilvl w:val="0"/>
          <w:numId w:val="3"/>
        </w:numPr>
        <w:spacing w:after="0" w:line="360" w:lineRule="auto"/>
        <w:jc w:val="center"/>
        <w:rPr>
          <w:rFonts w:ascii="Arial" w:hAnsi="Arial" w:cs="Arial"/>
          <w:b/>
          <w:sz w:val="24"/>
          <w:szCs w:val="24"/>
        </w:rPr>
      </w:pPr>
      <w:r w:rsidRPr="00251150">
        <w:rPr>
          <w:rFonts w:ascii="Arial" w:hAnsi="Arial" w:cs="Arial"/>
          <w:b/>
          <w:sz w:val="24"/>
          <w:szCs w:val="24"/>
        </w:rPr>
        <w:t>CONSIDERACIONES</w:t>
      </w:r>
    </w:p>
    <w:p w14:paraId="68FDB8E7" w14:textId="77777777" w:rsidR="006A78BF" w:rsidRPr="00251150" w:rsidRDefault="006A78BF" w:rsidP="001A4DA1">
      <w:pPr>
        <w:spacing w:after="0" w:line="360" w:lineRule="auto"/>
        <w:jc w:val="center"/>
        <w:rPr>
          <w:rFonts w:ascii="Arial" w:hAnsi="Arial" w:cs="Arial"/>
          <w:b/>
          <w:sz w:val="24"/>
          <w:szCs w:val="24"/>
        </w:rPr>
      </w:pPr>
    </w:p>
    <w:p w14:paraId="68AB5201" w14:textId="77777777" w:rsidR="00815948" w:rsidRPr="00251150" w:rsidRDefault="00E62F0C" w:rsidP="001A4DA1">
      <w:pPr>
        <w:pStyle w:val="Prrafodelista"/>
        <w:numPr>
          <w:ilvl w:val="1"/>
          <w:numId w:val="3"/>
        </w:numPr>
        <w:spacing w:after="0" w:line="360" w:lineRule="auto"/>
        <w:jc w:val="both"/>
        <w:rPr>
          <w:rFonts w:ascii="Arial" w:hAnsi="Arial" w:cs="Arial"/>
          <w:b/>
          <w:sz w:val="24"/>
          <w:szCs w:val="24"/>
        </w:rPr>
      </w:pPr>
      <w:r w:rsidRPr="00251150">
        <w:rPr>
          <w:rFonts w:ascii="Arial" w:hAnsi="Arial" w:cs="Arial"/>
          <w:b/>
          <w:sz w:val="24"/>
          <w:szCs w:val="24"/>
        </w:rPr>
        <w:lastRenderedPageBreak/>
        <w:t>Competencia</w:t>
      </w:r>
      <w:r w:rsidR="00365A21" w:rsidRPr="00251150">
        <w:rPr>
          <w:rFonts w:ascii="Arial" w:hAnsi="Arial" w:cs="Arial"/>
          <w:b/>
          <w:sz w:val="24"/>
          <w:szCs w:val="24"/>
        </w:rPr>
        <w:t xml:space="preserve"> </w:t>
      </w:r>
    </w:p>
    <w:p w14:paraId="0F75D346" w14:textId="77777777" w:rsidR="00815948" w:rsidRPr="00251150" w:rsidRDefault="00815948" w:rsidP="001A4DA1">
      <w:pPr>
        <w:pStyle w:val="Prrafodelista"/>
        <w:spacing w:after="0" w:line="360" w:lineRule="auto"/>
        <w:ind w:left="0"/>
        <w:jc w:val="both"/>
        <w:rPr>
          <w:rFonts w:ascii="Arial" w:hAnsi="Arial" w:cs="Arial"/>
          <w:b/>
          <w:sz w:val="24"/>
          <w:szCs w:val="24"/>
        </w:rPr>
      </w:pPr>
    </w:p>
    <w:p w14:paraId="3636CEEA" w14:textId="77777777" w:rsidR="00D20201" w:rsidRPr="00251150" w:rsidRDefault="00FC4579" w:rsidP="001A4DA1">
      <w:pPr>
        <w:pStyle w:val="Prrafodelista"/>
        <w:spacing w:after="0" w:line="360" w:lineRule="auto"/>
        <w:ind w:left="0"/>
        <w:jc w:val="both"/>
        <w:rPr>
          <w:rFonts w:ascii="Arial" w:hAnsi="Arial" w:cs="Arial"/>
          <w:b/>
          <w:sz w:val="24"/>
          <w:szCs w:val="24"/>
        </w:rPr>
      </w:pPr>
      <w:bookmarkStart w:id="1" w:name="_Hlk7521131"/>
      <w:r w:rsidRPr="00251150">
        <w:rPr>
          <w:rFonts w:ascii="Arial" w:hAnsi="Arial" w:cs="Arial"/>
          <w:b/>
          <w:sz w:val="24"/>
          <w:szCs w:val="24"/>
        </w:rPr>
        <w:t>L</w:t>
      </w:r>
      <w:r w:rsidR="00D20201" w:rsidRPr="00251150">
        <w:rPr>
          <w:rFonts w:ascii="Arial" w:hAnsi="Arial" w:cs="Arial"/>
          <w:b/>
          <w:sz w:val="24"/>
          <w:szCs w:val="24"/>
        </w:rPr>
        <w:t xml:space="preserve">a Sala es competente </w:t>
      </w:r>
      <w:r w:rsidR="00D20201" w:rsidRPr="00251150">
        <w:rPr>
          <w:rFonts w:ascii="Arial" w:hAnsi="Arial" w:cs="Arial"/>
          <w:sz w:val="24"/>
          <w:szCs w:val="24"/>
        </w:rPr>
        <w:t xml:space="preserve">para conocer del asunto porque se trata del recurso de apelación en contra de una sentencia del Tribunal Administrativo del Chocó, interpuesto en un proceso con vocación de segunda instancia, en tanto la cuantía de la demanda supera la exigida por el artículo 132 del Código Contencioso Administrativo </w:t>
      </w:r>
      <w:bookmarkEnd w:id="1"/>
      <w:r w:rsidR="00D20201" w:rsidRPr="00251150">
        <w:rPr>
          <w:rFonts w:ascii="Arial" w:hAnsi="Arial" w:cs="Arial"/>
          <w:sz w:val="24"/>
          <w:szCs w:val="24"/>
        </w:rPr>
        <w:t>para el efecto</w:t>
      </w:r>
      <w:r w:rsidR="00D20201" w:rsidRPr="00251150">
        <w:rPr>
          <w:rStyle w:val="Refdenotaalpie"/>
          <w:rFonts w:ascii="Arial" w:hAnsi="Arial" w:cs="Arial"/>
          <w:sz w:val="24"/>
          <w:szCs w:val="24"/>
        </w:rPr>
        <w:footnoteReference w:id="7"/>
      </w:r>
      <w:r w:rsidR="00D20201" w:rsidRPr="00251150">
        <w:rPr>
          <w:rFonts w:ascii="Arial" w:hAnsi="Arial" w:cs="Arial"/>
          <w:sz w:val="24"/>
          <w:szCs w:val="24"/>
        </w:rPr>
        <w:t>.</w:t>
      </w:r>
    </w:p>
    <w:p w14:paraId="6FACC078" w14:textId="77777777" w:rsidR="00D20201" w:rsidRPr="00251150" w:rsidRDefault="00D20201" w:rsidP="001A4DA1">
      <w:pPr>
        <w:pStyle w:val="Prrafodelista"/>
        <w:spacing w:after="0" w:line="360" w:lineRule="auto"/>
        <w:ind w:left="0"/>
        <w:jc w:val="both"/>
        <w:rPr>
          <w:rFonts w:ascii="Arial" w:hAnsi="Arial" w:cs="Arial"/>
          <w:b/>
          <w:sz w:val="24"/>
          <w:szCs w:val="24"/>
        </w:rPr>
      </w:pPr>
    </w:p>
    <w:p w14:paraId="5160B726" w14:textId="77777777" w:rsidR="00365A21" w:rsidRPr="00251150" w:rsidRDefault="00815948" w:rsidP="001A4DA1">
      <w:pPr>
        <w:pStyle w:val="Prrafodelista"/>
        <w:spacing w:after="0" w:line="360" w:lineRule="auto"/>
        <w:ind w:left="360"/>
        <w:jc w:val="both"/>
        <w:rPr>
          <w:rFonts w:ascii="Arial" w:hAnsi="Arial" w:cs="Arial"/>
          <w:b/>
          <w:sz w:val="24"/>
          <w:szCs w:val="24"/>
        </w:rPr>
      </w:pPr>
      <w:r w:rsidRPr="00251150">
        <w:rPr>
          <w:rFonts w:ascii="Arial" w:hAnsi="Arial" w:cs="Arial"/>
          <w:b/>
          <w:sz w:val="24"/>
          <w:szCs w:val="24"/>
        </w:rPr>
        <w:t>3.1.1. A</w:t>
      </w:r>
      <w:r w:rsidR="009B77E5" w:rsidRPr="00251150">
        <w:rPr>
          <w:rFonts w:ascii="Arial" w:hAnsi="Arial" w:cs="Arial"/>
          <w:b/>
          <w:sz w:val="24"/>
          <w:szCs w:val="24"/>
        </w:rPr>
        <w:t xml:space="preserve">nálisis en torno a la </w:t>
      </w:r>
      <w:r w:rsidR="00365A21" w:rsidRPr="00251150">
        <w:rPr>
          <w:rFonts w:ascii="Arial" w:hAnsi="Arial" w:cs="Arial"/>
          <w:b/>
          <w:sz w:val="24"/>
          <w:szCs w:val="24"/>
        </w:rPr>
        <w:t xml:space="preserve">cláusula </w:t>
      </w:r>
      <w:r w:rsidRPr="00251150">
        <w:rPr>
          <w:rFonts w:ascii="Arial" w:hAnsi="Arial" w:cs="Arial"/>
          <w:b/>
          <w:sz w:val="24"/>
          <w:szCs w:val="24"/>
        </w:rPr>
        <w:t>décima sexta del contrato</w:t>
      </w:r>
    </w:p>
    <w:p w14:paraId="065F1AE1" w14:textId="77777777" w:rsidR="00880FC8" w:rsidRPr="00251150" w:rsidRDefault="00880FC8" w:rsidP="001A4DA1">
      <w:pPr>
        <w:pStyle w:val="Prrafodelista"/>
        <w:spacing w:after="0" w:line="360" w:lineRule="auto"/>
        <w:ind w:left="0"/>
        <w:jc w:val="both"/>
        <w:rPr>
          <w:rFonts w:ascii="Arial" w:hAnsi="Arial" w:cs="Arial"/>
          <w:b/>
          <w:sz w:val="24"/>
          <w:szCs w:val="24"/>
        </w:rPr>
      </w:pPr>
    </w:p>
    <w:p w14:paraId="0996D6B3" w14:textId="77777777" w:rsidR="00365A21" w:rsidRPr="00251150" w:rsidRDefault="00365A21" w:rsidP="001A4DA1">
      <w:pPr>
        <w:pStyle w:val="Prrafodelista"/>
        <w:spacing w:after="0" w:line="360" w:lineRule="auto"/>
        <w:ind w:left="0"/>
        <w:jc w:val="both"/>
        <w:rPr>
          <w:rFonts w:ascii="Arial" w:hAnsi="Arial" w:cs="Arial"/>
          <w:sz w:val="24"/>
          <w:szCs w:val="24"/>
        </w:rPr>
      </w:pPr>
      <w:r w:rsidRPr="00251150">
        <w:rPr>
          <w:rFonts w:ascii="Arial" w:hAnsi="Arial" w:cs="Arial"/>
          <w:sz w:val="24"/>
          <w:szCs w:val="24"/>
        </w:rPr>
        <w:t>Dentro del análisis de competencia que le corresponde realizar a la Sala, es necesario considerar que las partes del contrato 0279 pactaron la siguiente cláusula</w:t>
      </w:r>
      <w:r w:rsidR="00147E4B" w:rsidRPr="00251150">
        <w:rPr>
          <w:rFonts w:ascii="Arial" w:hAnsi="Arial" w:cs="Arial"/>
          <w:sz w:val="24"/>
          <w:szCs w:val="24"/>
        </w:rPr>
        <w:t>,</w:t>
      </w:r>
      <w:r w:rsidRPr="00251150">
        <w:rPr>
          <w:rFonts w:ascii="Arial" w:hAnsi="Arial" w:cs="Arial"/>
          <w:sz w:val="24"/>
          <w:szCs w:val="24"/>
        </w:rPr>
        <w:t xml:space="preserve"> a la que la demandante renunci</w:t>
      </w:r>
      <w:r w:rsidR="00147E4B" w:rsidRPr="00251150">
        <w:rPr>
          <w:rFonts w:ascii="Arial" w:hAnsi="Arial" w:cs="Arial"/>
          <w:sz w:val="24"/>
          <w:szCs w:val="24"/>
        </w:rPr>
        <w:t>ó</w:t>
      </w:r>
      <w:r w:rsidRPr="00251150">
        <w:rPr>
          <w:rFonts w:ascii="Arial" w:hAnsi="Arial" w:cs="Arial"/>
          <w:sz w:val="24"/>
          <w:szCs w:val="24"/>
        </w:rPr>
        <w:t xml:space="preserve"> </w:t>
      </w:r>
      <w:r w:rsidR="00815948" w:rsidRPr="00251150">
        <w:rPr>
          <w:rFonts w:ascii="Arial" w:hAnsi="Arial" w:cs="Arial"/>
          <w:sz w:val="24"/>
          <w:szCs w:val="24"/>
        </w:rPr>
        <w:t>con el fin de</w:t>
      </w:r>
      <w:r w:rsidRPr="00251150">
        <w:rPr>
          <w:rFonts w:ascii="Arial" w:hAnsi="Arial" w:cs="Arial"/>
          <w:sz w:val="24"/>
          <w:szCs w:val="24"/>
        </w:rPr>
        <w:t xml:space="preserve"> acudir a la jurisdicción </w:t>
      </w:r>
      <w:r w:rsidR="00FC4579" w:rsidRPr="00251150">
        <w:rPr>
          <w:rFonts w:ascii="Arial" w:hAnsi="Arial" w:cs="Arial"/>
          <w:sz w:val="24"/>
          <w:szCs w:val="24"/>
        </w:rPr>
        <w:t>contencioso-administrativa</w:t>
      </w:r>
      <w:r w:rsidRPr="00251150">
        <w:rPr>
          <w:rFonts w:ascii="Arial" w:hAnsi="Arial" w:cs="Arial"/>
          <w:sz w:val="24"/>
          <w:szCs w:val="24"/>
        </w:rPr>
        <w:t xml:space="preserve"> </w:t>
      </w:r>
      <w:r w:rsidR="003A633D" w:rsidRPr="00251150">
        <w:rPr>
          <w:rFonts w:ascii="Arial" w:hAnsi="Arial" w:cs="Arial"/>
          <w:sz w:val="24"/>
          <w:szCs w:val="24"/>
        </w:rPr>
        <w:t>para resolver</w:t>
      </w:r>
      <w:r w:rsidRPr="00251150">
        <w:rPr>
          <w:rFonts w:ascii="Arial" w:hAnsi="Arial" w:cs="Arial"/>
          <w:sz w:val="24"/>
          <w:szCs w:val="24"/>
        </w:rPr>
        <w:t xml:space="preserve"> </w:t>
      </w:r>
      <w:r w:rsidR="00147E4B" w:rsidRPr="00251150">
        <w:rPr>
          <w:rFonts w:ascii="Arial" w:hAnsi="Arial" w:cs="Arial"/>
          <w:sz w:val="24"/>
          <w:szCs w:val="24"/>
        </w:rPr>
        <w:t>el</w:t>
      </w:r>
      <w:r w:rsidRPr="00251150">
        <w:rPr>
          <w:rFonts w:ascii="Arial" w:hAnsi="Arial" w:cs="Arial"/>
          <w:sz w:val="24"/>
          <w:szCs w:val="24"/>
        </w:rPr>
        <w:t xml:space="preserve"> conflicto</w:t>
      </w:r>
      <w:r w:rsidR="00147E4B" w:rsidRPr="00251150">
        <w:rPr>
          <w:rFonts w:ascii="Arial" w:hAnsi="Arial" w:cs="Arial"/>
          <w:sz w:val="24"/>
          <w:szCs w:val="24"/>
        </w:rPr>
        <w:t xml:space="preserve"> </w:t>
      </w:r>
      <w:proofErr w:type="gramStart"/>
      <w:r w:rsidR="00147E4B" w:rsidRPr="00251150">
        <w:rPr>
          <w:rFonts w:ascii="Arial" w:hAnsi="Arial" w:cs="Arial"/>
          <w:sz w:val="24"/>
          <w:szCs w:val="24"/>
        </w:rPr>
        <w:t>sub lite</w:t>
      </w:r>
      <w:proofErr w:type="gramEnd"/>
      <w:r w:rsidR="00147E4B" w:rsidRPr="00251150">
        <w:rPr>
          <w:rFonts w:ascii="Arial" w:hAnsi="Arial" w:cs="Arial"/>
          <w:sz w:val="24"/>
          <w:szCs w:val="24"/>
        </w:rPr>
        <w:t>.</w:t>
      </w:r>
      <w:r w:rsidRPr="00251150">
        <w:rPr>
          <w:rFonts w:ascii="Arial" w:hAnsi="Arial" w:cs="Arial"/>
          <w:sz w:val="24"/>
          <w:szCs w:val="24"/>
        </w:rPr>
        <w:t xml:space="preserve"> Se </w:t>
      </w:r>
      <w:r w:rsidR="003A633D" w:rsidRPr="00251150">
        <w:rPr>
          <w:rFonts w:ascii="Arial" w:hAnsi="Arial" w:cs="Arial"/>
          <w:sz w:val="24"/>
          <w:szCs w:val="24"/>
        </w:rPr>
        <w:t>trata de la cláusula</w:t>
      </w:r>
      <w:r w:rsidRPr="00251150">
        <w:rPr>
          <w:rFonts w:ascii="Arial" w:hAnsi="Arial" w:cs="Arial"/>
          <w:sz w:val="24"/>
          <w:szCs w:val="24"/>
        </w:rPr>
        <w:t xml:space="preserve"> </w:t>
      </w:r>
      <w:r w:rsidR="003A633D" w:rsidRPr="00251150">
        <w:rPr>
          <w:rFonts w:ascii="Arial" w:hAnsi="Arial" w:cs="Arial"/>
          <w:sz w:val="24"/>
          <w:szCs w:val="24"/>
        </w:rPr>
        <w:t>décima sexta, pactada del siguiente modo:</w:t>
      </w:r>
    </w:p>
    <w:p w14:paraId="7AB743E7" w14:textId="77777777" w:rsidR="003A633D" w:rsidRPr="00251150" w:rsidRDefault="003A633D" w:rsidP="001A4DA1">
      <w:pPr>
        <w:spacing w:after="0" w:line="360" w:lineRule="auto"/>
        <w:jc w:val="both"/>
        <w:rPr>
          <w:rFonts w:ascii="Arial" w:hAnsi="Arial" w:cs="Arial"/>
          <w:sz w:val="24"/>
          <w:szCs w:val="24"/>
        </w:rPr>
      </w:pPr>
    </w:p>
    <w:p w14:paraId="63B4DB91" w14:textId="77777777" w:rsidR="003A633D" w:rsidRPr="00251150" w:rsidRDefault="003A633D" w:rsidP="001A4DA1">
      <w:pPr>
        <w:spacing w:after="0" w:line="240" w:lineRule="auto"/>
        <w:ind w:left="708"/>
        <w:jc w:val="both"/>
        <w:rPr>
          <w:rFonts w:ascii="Arial" w:hAnsi="Arial" w:cs="Arial"/>
          <w:sz w:val="24"/>
          <w:szCs w:val="24"/>
        </w:rPr>
      </w:pPr>
      <w:r w:rsidRPr="00251150">
        <w:rPr>
          <w:rFonts w:ascii="Arial" w:hAnsi="Arial" w:cs="Arial"/>
          <w:i/>
          <w:sz w:val="24"/>
          <w:szCs w:val="24"/>
        </w:rPr>
        <w:t>“</w:t>
      </w:r>
      <w:r w:rsidRPr="00251150">
        <w:rPr>
          <w:rFonts w:ascii="Arial" w:hAnsi="Arial" w:cs="Arial"/>
          <w:b/>
          <w:i/>
          <w:sz w:val="24"/>
          <w:szCs w:val="24"/>
        </w:rPr>
        <w:t xml:space="preserve">CLÁUSULA DÉCIMA SEXTA: SOLUCIÓN DE CONTROVERSIAS. </w:t>
      </w:r>
      <w:r w:rsidRPr="00251150">
        <w:rPr>
          <w:rFonts w:ascii="Arial" w:hAnsi="Arial" w:cs="Arial"/>
          <w:i/>
          <w:sz w:val="24"/>
          <w:szCs w:val="24"/>
          <w:u w:val="single"/>
        </w:rPr>
        <w:t xml:space="preserve">Las partes podrán acudir a mecanismos de conciliación, amigable composición y transacción, para la solución de las controversias contractuales surgidas en desarrollo del presente contrato. Así mismo, cualquiera de las partes podrá solicitar a la otra por escrito, la convocatoria de un Tribunal de Arbitramento a fin de resolver las diferencias presentadas </w:t>
      </w:r>
      <w:proofErr w:type="gramStart"/>
      <w:r w:rsidRPr="00251150">
        <w:rPr>
          <w:rFonts w:ascii="Arial" w:hAnsi="Arial" w:cs="Arial"/>
          <w:i/>
          <w:sz w:val="24"/>
          <w:szCs w:val="24"/>
          <w:u w:val="single"/>
        </w:rPr>
        <w:t>en razón de</w:t>
      </w:r>
      <w:proofErr w:type="gramEnd"/>
      <w:r w:rsidRPr="00251150">
        <w:rPr>
          <w:rFonts w:ascii="Arial" w:hAnsi="Arial" w:cs="Arial"/>
          <w:i/>
          <w:sz w:val="24"/>
          <w:szCs w:val="24"/>
          <w:u w:val="single"/>
        </w:rPr>
        <w:t xml:space="preserve"> la celebración, ejecución, desarrollo, terminación o liquidación del presente contrato.</w:t>
      </w:r>
      <w:r w:rsidRPr="00251150">
        <w:rPr>
          <w:rFonts w:ascii="Arial" w:hAnsi="Arial" w:cs="Arial"/>
          <w:i/>
          <w:sz w:val="24"/>
          <w:szCs w:val="24"/>
        </w:rPr>
        <w:t xml:space="preserve"> Igualmente, las diferencias de carácter exclusivamente técnico podrán someterse por acuerdo escrito de las partes, al criterio de expertos designados directamente por ellas, o al parecer de un organismo consultivo del gobierno, al de una asociación profesional, o a un centro docente universitario o de enseñanza superior. La decisión adoptada será definitiva”. (Subrayado fuera del texto)</w:t>
      </w:r>
    </w:p>
    <w:p w14:paraId="2C58442F" w14:textId="77777777" w:rsidR="003A633D" w:rsidRPr="00251150" w:rsidRDefault="003A633D" w:rsidP="001A4DA1">
      <w:pPr>
        <w:pStyle w:val="Prrafodelista"/>
        <w:spacing w:after="0" w:line="360" w:lineRule="auto"/>
        <w:ind w:left="0"/>
        <w:jc w:val="both"/>
        <w:rPr>
          <w:rFonts w:ascii="Arial" w:hAnsi="Arial" w:cs="Arial"/>
          <w:sz w:val="24"/>
          <w:szCs w:val="24"/>
        </w:rPr>
      </w:pPr>
    </w:p>
    <w:p w14:paraId="513C983D" w14:textId="77777777" w:rsidR="00824D9E" w:rsidRPr="00251150" w:rsidRDefault="00824D9E" w:rsidP="001A4DA1">
      <w:pPr>
        <w:pStyle w:val="Prrafodelista"/>
        <w:spacing w:after="0" w:line="360" w:lineRule="auto"/>
        <w:ind w:left="0"/>
        <w:jc w:val="both"/>
        <w:rPr>
          <w:rFonts w:ascii="Arial" w:hAnsi="Arial" w:cs="Arial"/>
          <w:sz w:val="24"/>
          <w:szCs w:val="24"/>
        </w:rPr>
      </w:pPr>
      <w:bookmarkStart w:id="2" w:name="_Hlk18581894"/>
      <w:r w:rsidRPr="00251150">
        <w:rPr>
          <w:rFonts w:ascii="Arial" w:hAnsi="Arial" w:cs="Arial"/>
          <w:sz w:val="24"/>
          <w:szCs w:val="24"/>
        </w:rPr>
        <w:t xml:space="preserve">Como ha quedado expuesto, </w:t>
      </w:r>
      <w:bookmarkStart w:id="3" w:name="_Hlk7521241"/>
      <w:r w:rsidRPr="00251150">
        <w:rPr>
          <w:rFonts w:ascii="Arial" w:hAnsi="Arial" w:cs="Arial"/>
          <w:sz w:val="24"/>
          <w:szCs w:val="24"/>
        </w:rPr>
        <w:t>la parte actora entiende que esta cláusula tiene naturaleza compromisoria, pero que, en un ejercicio de autonomía, ella la renunció para acudir a esta jurisdicción.</w:t>
      </w:r>
    </w:p>
    <w:bookmarkEnd w:id="3"/>
    <w:p w14:paraId="1CA93BD9" w14:textId="77777777" w:rsidR="00824D9E" w:rsidRPr="00251150" w:rsidRDefault="00824D9E" w:rsidP="001A4DA1">
      <w:pPr>
        <w:pStyle w:val="Prrafodelista"/>
        <w:spacing w:after="0" w:line="360" w:lineRule="auto"/>
        <w:ind w:left="0"/>
        <w:jc w:val="both"/>
        <w:rPr>
          <w:rFonts w:ascii="Arial" w:hAnsi="Arial" w:cs="Arial"/>
          <w:sz w:val="24"/>
          <w:szCs w:val="24"/>
        </w:rPr>
      </w:pPr>
    </w:p>
    <w:p w14:paraId="2369A596" w14:textId="77777777" w:rsidR="00754D74" w:rsidRPr="00251150" w:rsidRDefault="00FC4579" w:rsidP="001A4DA1">
      <w:pPr>
        <w:pStyle w:val="Prrafodelista"/>
        <w:spacing w:after="0" w:line="360" w:lineRule="auto"/>
        <w:ind w:left="0"/>
        <w:jc w:val="both"/>
        <w:rPr>
          <w:rFonts w:ascii="Arial" w:hAnsi="Arial" w:cs="Arial"/>
          <w:sz w:val="24"/>
          <w:szCs w:val="24"/>
        </w:rPr>
      </w:pPr>
      <w:r w:rsidRPr="00251150">
        <w:rPr>
          <w:rFonts w:ascii="Arial" w:hAnsi="Arial" w:cs="Arial"/>
          <w:sz w:val="24"/>
          <w:szCs w:val="24"/>
        </w:rPr>
        <w:t>Pues bien, d</w:t>
      </w:r>
      <w:r w:rsidR="003A633D" w:rsidRPr="00251150">
        <w:rPr>
          <w:rFonts w:ascii="Arial" w:hAnsi="Arial" w:cs="Arial"/>
          <w:sz w:val="24"/>
          <w:szCs w:val="24"/>
        </w:rPr>
        <w:t xml:space="preserve">e </w:t>
      </w:r>
      <w:r w:rsidR="00E3194C" w:rsidRPr="00251150">
        <w:rPr>
          <w:rFonts w:ascii="Arial" w:hAnsi="Arial" w:cs="Arial"/>
          <w:sz w:val="24"/>
          <w:szCs w:val="24"/>
        </w:rPr>
        <w:t>entender</w:t>
      </w:r>
      <w:r w:rsidRPr="00251150">
        <w:rPr>
          <w:rFonts w:ascii="Arial" w:hAnsi="Arial" w:cs="Arial"/>
          <w:sz w:val="24"/>
          <w:szCs w:val="24"/>
        </w:rPr>
        <w:t xml:space="preserve"> esta Sala, como lo hizo la actora,</w:t>
      </w:r>
      <w:r w:rsidR="00E3194C" w:rsidRPr="00251150">
        <w:rPr>
          <w:rFonts w:ascii="Arial" w:hAnsi="Arial" w:cs="Arial"/>
          <w:sz w:val="24"/>
          <w:szCs w:val="24"/>
        </w:rPr>
        <w:t xml:space="preserve"> que </w:t>
      </w:r>
      <w:r w:rsidR="000546C5" w:rsidRPr="00251150">
        <w:rPr>
          <w:rFonts w:ascii="Arial" w:hAnsi="Arial" w:cs="Arial"/>
          <w:sz w:val="24"/>
          <w:szCs w:val="24"/>
        </w:rPr>
        <w:t xml:space="preserve">en </w:t>
      </w:r>
      <w:r w:rsidR="00E3194C" w:rsidRPr="00251150">
        <w:rPr>
          <w:rFonts w:ascii="Arial" w:hAnsi="Arial" w:cs="Arial"/>
          <w:sz w:val="24"/>
          <w:szCs w:val="24"/>
        </w:rPr>
        <w:t xml:space="preserve">el texto contractual recién citado </w:t>
      </w:r>
      <w:r w:rsidR="000546C5" w:rsidRPr="00251150">
        <w:rPr>
          <w:rFonts w:ascii="Arial" w:hAnsi="Arial" w:cs="Arial"/>
          <w:sz w:val="24"/>
          <w:szCs w:val="24"/>
        </w:rPr>
        <w:t xml:space="preserve">hay </w:t>
      </w:r>
      <w:r w:rsidR="00E3194C" w:rsidRPr="00251150">
        <w:rPr>
          <w:rFonts w:ascii="Arial" w:hAnsi="Arial" w:cs="Arial"/>
          <w:sz w:val="24"/>
          <w:szCs w:val="24"/>
        </w:rPr>
        <w:t>una cláusula compromisoria,</w:t>
      </w:r>
      <w:r w:rsidR="004F66B3" w:rsidRPr="00251150">
        <w:rPr>
          <w:rFonts w:ascii="Arial" w:hAnsi="Arial" w:cs="Arial"/>
          <w:sz w:val="24"/>
          <w:szCs w:val="24"/>
        </w:rPr>
        <w:t xml:space="preserve"> </w:t>
      </w:r>
      <w:r w:rsidRPr="00251150">
        <w:rPr>
          <w:rFonts w:ascii="Arial" w:hAnsi="Arial" w:cs="Arial"/>
          <w:sz w:val="24"/>
          <w:szCs w:val="24"/>
        </w:rPr>
        <w:t xml:space="preserve">se habría visto abocada a </w:t>
      </w:r>
      <w:r w:rsidR="00E3194C" w:rsidRPr="00251150">
        <w:rPr>
          <w:rFonts w:ascii="Arial" w:hAnsi="Arial" w:cs="Arial"/>
          <w:sz w:val="24"/>
          <w:szCs w:val="24"/>
        </w:rPr>
        <w:t xml:space="preserve">declarar la nulidad de todo lo actuado </w:t>
      </w:r>
      <w:r w:rsidR="00E009D9" w:rsidRPr="00251150">
        <w:rPr>
          <w:rFonts w:ascii="Arial" w:hAnsi="Arial" w:cs="Arial"/>
          <w:sz w:val="24"/>
          <w:szCs w:val="24"/>
        </w:rPr>
        <w:t xml:space="preserve">y </w:t>
      </w:r>
      <w:r w:rsidR="000546C5" w:rsidRPr="00251150">
        <w:rPr>
          <w:rFonts w:ascii="Arial" w:hAnsi="Arial" w:cs="Arial"/>
          <w:sz w:val="24"/>
          <w:szCs w:val="24"/>
        </w:rPr>
        <w:t>a</w:t>
      </w:r>
      <w:r w:rsidR="00E009D9" w:rsidRPr="00251150">
        <w:rPr>
          <w:rFonts w:ascii="Arial" w:hAnsi="Arial" w:cs="Arial"/>
          <w:sz w:val="24"/>
          <w:szCs w:val="24"/>
        </w:rPr>
        <w:t xml:space="preserve"> remitir</w:t>
      </w:r>
      <w:r w:rsidR="000546C5" w:rsidRPr="00251150">
        <w:rPr>
          <w:rFonts w:ascii="Arial" w:hAnsi="Arial" w:cs="Arial"/>
          <w:sz w:val="24"/>
          <w:szCs w:val="24"/>
        </w:rPr>
        <w:t>, consecuencia,</w:t>
      </w:r>
      <w:r w:rsidR="00E009D9" w:rsidRPr="00251150">
        <w:rPr>
          <w:rFonts w:ascii="Arial" w:hAnsi="Arial" w:cs="Arial"/>
          <w:sz w:val="24"/>
          <w:szCs w:val="24"/>
        </w:rPr>
        <w:t xml:space="preserve"> el asunto</w:t>
      </w:r>
      <w:r w:rsidR="000546C5" w:rsidRPr="00251150">
        <w:rPr>
          <w:rFonts w:ascii="Arial" w:hAnsi="Arial" w:cs="Arial"/>
          <w:sz w:val="24"/>
          <w:szCs w:val="24"/>
        </w:rPr>
        <w:t>,</w:t>
      </w:r>
      <w:r w:rsidR="00E009D9" w:rsidRPr="00251150">
        <w:rPr>
          <w:rFonts w:ascii="Arial" w:hAnsi="Arial" w:cs="Arial"/>
          <w:sz w:val="24"/>
          <w:szCs w:val="24"/>
        </w:rPr>
        <w:t xml:space="preserve"> al </w:t>
      </w:r>
      <w:r w:rsidR="00570565" w:rsidRPr="00251150">
        <w:rPr>
          <w:rFonts w:ascii="Arial" w:hAnsi="Arial" w:cs="Arial"/>
          <w:sz w:val="24"/>
          <w:szCs w:val="24"/>
        </w:rPr>
        <w:t>Centro de Arbitraje competente para que allí</w:t>
      </w:r>
      <w:r w:rsidR="007258E6" w:rsidRPr="00251150">
        <w:rPr>
          <w:rFonts w:ascii="Arial" w:hAnsi="Arial" w:cs="Arial"/>
          <w:sz w:val="24"/>
          <w:szCs w:val="24"/>
        </w:rPr>
        <w:t xml:space="preserve"> </w:t>
      </w:r>
      <w:r w:rsidR="00EE39C4" w:rsidRPr="00251150">
        <w:rPr>
          <w:rFonts w:ascii="Arial" w:hAnsi="Arial" w:cs="Arial"/>
          <w:sz w:val="24"/>
          <w:szCs w:val="24"/>
        </w:rPr>
        <w:t>se integr</w:t>
      </w:r>
      <w:r w:rsidR="000546C5" w:rsidRPr="00251150">
        <w:rPr>
          <w:rFonts w:ascii="Arial" w:hAnsi="Arial" w:cs="Arial"/>
          <w:sz w:val="24"/>
          <w:szCs w:val="24"/>
        </w:rPr>
        <w:t>ara</w:t>
      </w:r>
      <w:r w:rsidR="00EE39C4" w:rsidRPr="00251150">
        <w:rPr>
          <w:rFonts w:ascii="Arial" w:hAnsi="Arial" w:cs="Arial"/>
          <w:sz w:val="24"/>
          <w:szCs w:val="24"/>
        </w:rPr>
        <w:t xml:space="preserve"> el panel arbitral </w:t>
      </w:r>
      <w:r w:rsidR="000546C5" w:rsidRPr="00251150">
        <w:rPr>
          <w:rFonts w:ascii="Arial" w:hAnsi="Arial" w:cs="Arial"/>
          <w:sz w:val="24"/>
          <w:szCs w:val="24"/>
        </w:rPr>
        <w:t xml:space="preserve">competente para resolver la </w:t>
      </w:r>
      <w:r w:rsidR="007258E6" w:rsidRPr="00251150">
        <w:rPr>
          <w:rFonts w:ascii="Arial" w:hAnsi="Arial" w:cs="Arial"/>
          <w:sz w:val="24"/>
          <w:szCs w:val="24"/>
        </w:rPr>
        <w:t>controversia</w:t>
      </w:r>
      <w:r w:rsidR="000546C5" w:rsidRPr="00251150">
        <w:rPr>
          <w:rFonts w:ascii="Arial" w:hAnsi="Arial" w:cs="Arial"/>
          <w:sz w:val="24"/>
          <w:szCs w:val="24"/>
        </w:rPr>
        <w:t xml:space="preserve">. </w:t>
      </w:r>
      <w:bookmarkStart w:id="4" w:name="_Hlk7521592"/>
      <w:r w:rsidR="000546C5" w:rsidRPr="00251150">
        <w:rPr>
          <w:rFonts w:ascii="Arial" w:hAnsi="Arial" w:cs="Arial"/>
          <w:sz w:val="24"/>
          <w:szCs w:val="24"/>
        </w:rPr>
        <w:t xml:space="preserve">Lo anterior, </w:t>
      </w:r>
      <w:r w:rsidR="004F66B3" w:rsidRPr="00251150">
        <w:rPr>
          <w:rFonts w:ascii="Arial" w:hAnsi="Arial" w:cs="Arial"/>
          <w:sz w:val="24"/>
          <w:szCs w:val="24"/>
        </w:rPr>
        <w:t xml:space="preserve">siguiendo la jurisprudencia unificada de la </w:t>
      </w:r>
      <w:r w:rsidR="004F66B3" w:rsidRPr="00251150">
        <w:rPr>
          <w:rFonts w:ascii="Arial" w:hAnsi="Arial" w:cs="Arial"/>
          <w:sz w:val="24"/>
          <w:szCs w:val="24"/>
        </w:rPr>
        <w:lastRenderedPageBreak/>
        <w:t>Sección</w:t>
      </w:r>
      <w:r w:rsidR="004F66B3" w:rsidRPr="00251150">
        <w:rPr>
          <w:rStyle w:val="Refdenotaalpie"/>
          <w:rFonts w:ascii="Arial" w:hAnsi="Arial" w:cs="Arial"/>
          <w:sz w:val="24"/>
          <w:szCs w:val="24"/>
        </w:rPr>
        <w:footnoteReference w:id="8"/>
      </w:r>
      <w:r w:rsidR="00352EB4" w:rsidRPr="00251150">
        <w:rPr>
          <w:rFonts w:ascii="Arial" w:hAnsi="Arial" w:cs="Arial"/>
          <w:sz w:val="24"/>
          <w:szCs w:val="24"/>
        </w:rPr>
        <w:t xml:space="preserve"> cuyos razonamientos re</w:t>
      </w:r>
      <w:r w:rsidR="000546C5" w:rsidRPr="00251150">
        <w:rPr>
          <w:rFonts w:ascii="Arial" w:hAnsi="Arial" w:cs="Arial"/>
          <w:sz w:val="24"/>
          <w:szCs w:val="24"/>
        </w:rPr>
        <w:t>plantearon</w:t>
      </w:r>
      <w:r w:rsidR="00352EB4" w:rsidRPr="00251150">
        <w:rPr>
          <w:rFonts w:ascii="Arial" w:hAnsi="Arial" w:cs="Arial"/>
          <w:sz w:val="24"/>
          <w:szCs w:val="24"/>
        </w:rPr>
        <w:t xml:space="preserve"> la tesis –imperante</w:t>
      </w:r>
      <w:r w:rsidR="00C27133" w:rsidRPr="00251150">
        <w:rPr>
          <w:rFonts w:ascii="Arial" w:hAnsi="Arial" w:cs="Arial"/>
          <w:sz w:val="24"/>
          <w:szCs w:val="24"/>
        </w:rPr>
        <w:t xml:space="preserve"> hasta la fecha de la providencia</w:t>
      </w:r>
      <w:r w:rsidR="00352EB4" w:rsidRPr="00251150">
        <w:rPr>
          <w:rFonts w:ascii="Arial" w:hAnsi="Arial" w:cs="Arial"/>
          <w:sz w:val="24"/>
          <w:szCs w:val="24"/>
        </w:rPr>
        <w:t xml:space="preserve">- </w:t>
      </w:r>
      <w:r w:rsidR="00040E88" w:rsidRPr="00251150">
        <w:rPr>
          <w:rFonts w:ascii="Arial" w:hAnsi="Arial" w:cs="Arial"/>
          <w:sz w:val="24"/>
          <w:szCs w:val="24"/>
        </w:rPr>
        <w:t>que afirmaba</w:t>
      </w:r>
      <w:r w:rsidR="00D421BE" w:rsidRPr="00251150">
        <w:rPr>
          <w:rFonts w:ascii="Arial" w:hAnsi="Arial" w:cs="Arial"/>
          <w:sz w:val="24"/>
          <w:szCs w:val="24"/>
        </w:rPr>
        <w:t xml:space="preserve"> la posibilidad de renunciar tácita</w:t>
      </w:r>
      <w:r w:rsidR="00824D9E" w:rsidRPr="00251150">
        <w:rPr>
          <w:rFonts w:ascii="Arial" w:hAnsi="Arial" w:cs="Arial"/>
          <w:sz w:val="24"/>
          <w:szCs w:val="24"/>
        </w:rPr>
        <w:t xml:space="preserve"> y válidamente</w:t>
      </w:r>
      <w:r w:rsidR="00D421BE" w:rsidRPr="00251150">
        <w:rPr>
          <w:rFonts w:ascii="Arial" w:hAnsi="Arial" w:cs="Arial"/>
          <w:sz w:val="24"/>
          <w:szCs w:val="24"/>
        </w:rPr>
        <w:t xml:space="preserve"> al pacto arbitral </w:t>
      </w:r>
      <w:r w:rsidR="00824D9E" w:rsidRPr="00251150">
        <w:rPr>
          <w:rFonts w:ascii="Arial" w:hAnsi="Arial" w:cs="Arial"/>
          <w:sz w:val="24"/>
          <w:szCs w:val="24"/>
        </w:rPr>
        <w:t xml:space="preserve">siempre que </w:t>
      </w:r>
      <w:r w:rsidR="00EF1300" w:rsidRPr="00251150">
        <w:rPr>
          <w:rFonts w:ascii="Arial" w:hAnsi="Arial" w:cs="Arial"/>
          <w:sz w:val="24"/>
          <w:szCs w:val="24"/>
        </w:rPr>
        <w:t>la demandante acud</w:t>
      </w:r>
      <w:r w:rsidR="00824D9E" w:rsidRPr="00251150">
        <w:rPr>
          <w:rFonts w:ascii="Arial" w:hAnsi="Arial" w:cs="Arial"/>
          <w:sz w:val="24"/>
          <w:szCs w:val="24"/>
        </w:rPr>
        <w:t>i</w:t>
      </w:r>
      <w:r w:rsidR="00EF1300" w:rsidRPr="00251150">
        <w:rPr>
          <w:rFonts w:ascii="Arial" w:hAnsi="Arial" w:cs="Arial"/>
          <w:sz w:val="24"/>
          <w:szCs w:val="24"/>
        </w:rPr>
        <w:t>e</w:t>
      </w:r>
      <w:r w:rsidR="00824D9E" w:rsidRPr="00251150">
        <w:rPr>
          <w:rFonts w:ascii="Arial" w:hAnsi="Arial" w:cs="Arial"/>
          <w:sz w:val="24"/>
          <w:szCs w:val="24"/>
        </w:rPr>
        <w:t>ra</w:t>
      </w:r>
      <w:r w:rsidR="00EF1300" w:rsidRPr="00251150">
        <w:rPr>
          <w:rFonts w:ascii="Arial" w:hAnsi="Arial" w:cs="Arial"/>
          <w:sz w:val="24"/>
          <w:szCs w:val="24"/>
        </w:rPr>
        <w:t xml:space="preserve"> a la jurisdicción contenciosa sin que la contraparte</w:t>
      </w:r>
      <w:r w:rsidR="00040E88" w:rsidRPr="00251150">
        <w:rPr>
          <w:rFonts w:ascii="Arial" w:hAnsi="Arial" w:cs="Arial"/>
          <w:sz w:val="24"/>
          <w:szCs w:val="24"/>
        </w:rPr>
        <w:t xml:space="preserve"> </w:t>
      </w:r>
      <w:r w:rsidR="00824D9E" w:rsidRPr="00251150">
        <w:rPr>
          <w:rFonts w:ascii="Arial" w:hAnsi="Arial" w:cs="Arial"/>
          <w:sz w:val="24"/>
          <w:szCs w:val="24"/>
        </w:rPr>
        <w:t>excepcionara con invocación de la cláusula compromisoria.</w:t>
      </w:r>
      <w:r w:rsidR="00754D74" w:rsidRPr="00251150">
        <w:rPr>
          <w:rFonts w:ascii="Arial" w:hAnsi="Arial" w:cs="Arial"/>
          <w:sz w:val="24"/>
          <w:szCs w:val="24"/>
        </w:rPr>
        <w:t xml:space="preserve"> </w:t>
      </w:r>
    </w:p>
    <w:bookmarkEnd w:id="4"/>
    <w:p w14:paraId="27023659" w14:textId="77777777" w:rsidR="00754D74" w:rsidRPr="00251150" w:rsidRDefault="00754D74" w:rsidP="001A4DA1">
      <w:pPr>
        <w:pStyle w:val="Prrafodelista"/>
        <w:spacing w:after="0" w:line="360" w:lineRule="auto"/>
        <w:ind w:left="0"/>
        <w:jc w:val="both"/>
        <w:rPr>
          <w:rFonts w:ascii="Arial" w:hAnsi="Arial" w:cs="Arial"/>
          <w:sz w:val="24"/>
          <w:szCs w:val="24"/>
        </w:rPr>
      </w:pPr>
    </w:p>
    <w:p w14:paraId="1AEBB96B" w14:textId="77777777" w:rsidR="00FB72BB" w:rsidRPr="00251150" w:rsidRDefault="00BA55D4" w:rsidP="00BA55D4">
      <w:pPr>
        <w:pStyle w:val="Prrafodelista"/>
        <w:spacing w:after="0" w:line="360" w:lineRule="auto"/>
        <w:ind w:left="0"/>
        <w:jc w:val="both"/>
        <w:rPr>
          <w:rFonts w:ascii="Arial" w:hAnsi="Arial" w:cs="Arial"/>
          <w:sz w:val="24"/>
          <w:szCs w:val="24"/>
        </w:rPr>
      </w:pPr>
      <w:r w:rsidRPr="00251150">
        <w:rPr>
          <w:rFonts w:ascii="Arial" w:hAnsi="Arial" w:cs="Arial"/>
          <w:sz w:val="24"/>
          <w:szCs w:val="24"/>
        </w:rPr>
        <w:t>Lo anterior, por cuanto, como bien se resume en la sentencia de unificación en mención,</w:t>
      </w:r>
    </w:p>
    <w:p w14:paraId="6035037A" w14:textId="77777777" w:rsidR="00754D74" w:rsidRPr="00251150" w:rsidRDefault="00754D74" w:rsidP="001A4DA1">
      <w:pPr>
        <w:pStyle w:val="Prrafodelista"/>
        <w:spacing w:after="0" w:line="360" w:lineRule="auto"/>
        <w:ind w:left="0"/>
        <w:jc w:val="both"/>
        <w:rPr>
          <w:rFonts w:ascii="Arial" w:hAnsi="Arial" w:cs="Arial"/>
          <w:sz w:val="24"/>
          <w:szCs w:val="24"/>
        </w:rPr>
      </w:pPr>
    </w:p>
    <w:p w14:paraId="6CD355B4" w14:textId="77777777" w:rsidR="00754D74" w:rsidRPr="00251150" w:rsidRDefault="00FB72BB" w:rsidP="001A4DA1">
      <w:pPr>
        <w:pStyle w:val="Prrafodelista"/>
        <w:spacing w:after="0" w:line="240" w:lineRule="auto"/>
        <w:ind w:left="708"/>
        <w:jc w:val="both"/>
        <w:rPr>
          <w:rFonts w:ascii="Arial" w:hAnsi="Arial" w:cs="Arial"/>
          <w:i/>
          <w:sz w:val="24"/>
          <w:szCs w:val="24"/>
        </w:rPr>
      </w:pPr>
      <w:r w:rsidRPr="00251150">
        <w:rPr>
          <w:rFonts w:ascii="Arial" w:hAnsi="Arial" w:cs="Arial"/>
          <w:i/>
          <w:sz w:val="24"/>
          <w:szCs w:val="24"/>
        </w:rPr>
        <w:t>“</w:t>
      </w:r>
      <w:r w:rsidR="00BA55D4" w:rsidRPr="00251150">
        <w:rPr>
          <w:rFonts w:ascii="Arial" w:hAnsi="Arial" w:cs="Arial"/>
          <w:i/>
          <w:sz w:val="24"/>
          <w:szCs w:val="24"/>
        </w:rPr>
        <w:t xml:space="preserve"> (...) </w:t>
      </w:r>
      <w:r w:rsidR="00754D74" w:rsidRPr="00251150">
        <w:rPr>
          <w:rFonts w:ascii="Arial" w:hAnsi="Arial" w:cs="Arial"/>
          <w:i/>
          <w:sz w:val="24"/>
          <w:szCs w:val="24"/>
        </w:rPr>
        <w:t>si las partes de un contrato estatal celebran un pacto compromisorio (cláusula compromisoria o compromiso), con lo cual deciden, de manera consciente y voluntaria, habilitar la competencia de los árbitros para conocer de los litigios que surjan entre ellas y que se encuentren comprendidos dentro del correspondiente pacto arbitral, a la vez que derogar la jurisdicción y la competencia de los jueces institucionales o permanentes, resulta evidente que, si estos últimos advierten la existencia de ese pacto, bien pueden y, más aún, deben rechazar la demanda, sin tener que esperar a que el extremo pasivo de la misma proponga la respectiva excepción, por cuanto, en esas condiciones, carecen de jurisdicción y de competencia; de lo contrario, sus actuaciones resultarían afectadas de nulidad, conforme a lo dispuesto en los numerales 1 y 2 del artículo 140 del C. de P. C.</w:t>
      </w:r>
    </w:p>
    <w:p w14:paraId="028BDA4C" w14:textId="77777777" w:rsidR="00754D74" w:rsidRPr="00251150" w:rsidRDefault="00754D74" w:rsidP="001A4DA1">
      <w:pPr>
        <w:pStyle w:val="Prrafodelista"/>
        <w:spacing w:after="0" w:line="240" w:lineRule="auto"/>
        <w:ind w:left="708"/>
        <w:jc w:val="both"/>
        <w:rPr>
          <w:rFonts w:ascii="Arial" w:hAnsi="Arial" w:cs="Arial"/>
          <w:i/>
          <w:sz w:val="24"/>
          <w:szCs w:val="24"/>
        </w:rPr>
      </w:pPr>
    </w:p>
    <w:p w14:paraId="4A424B7C" w14:textId="77777777" w:rsidR="00754D74" w:rsidRPr="00251150" w:rsidRDefault="00754D74" w:rsidP="001A4DA1">
      <w:pPr>
        <w:pStyle w:val="Prrafodelista"/>
        <w:spacing w:after="0" w:line="240" w:lineRule="auto"/>
        <w:ind w:left="708"/>
        <w:jc w:val="both"/>
        <w:rPr>
          <w:rFonts w:ascii="Arial" w:hAnsi="Arial" w:cs="Arial"/>
          <w:i/>
          <w:sz w:val="24"/>
          <w:szCs w:val="24"/>
        </w:rPr>
      </w:pPr>
      <w:r w:rsidRPr="00251150">
        <w:rPr>
          <w:rFonts w:ascii="Arial" w:hAnsi="Arial" w:cs="Arial"/>
          <w:i/>
          <w:sz w:val="24"/>
          <w:szCs w:val="24"/>
        </w:rPr>
        <w:t xml:space="preserve">Continuar aceptando la tesis de </w:t>
      </w:r>
      <w:bookmarkStart w:id="6" w:name="_Hlk18581531"/>
      <w:r w:rsidRPr="00251150">
        <w:rPr>
          <w:rFonts w:ascii="Arial" w:hAnsi="Arial" w:cs="Arial"/>
          <w:i/>
          <w:sz w:val="24"/>
          <w:szCs w:val="24"/>
        </w:rPr>
        <w:t>la renuncia tácita a la aplicación de la cláusula compromisoria</w:t>
      </w:r>
      <w:bookmarkEnd w:id="6"/>
      <w:r w:rsidRPr="00251150">
        <w:rPr>
          <w:rFonts w:ascii="Arial" w:hAnsi="Arial" w:cs="Arial"/>
          <w:i/>
          <w:sz w:val="24"/>
          <w:szCs w:val="24"/>
        </w:rPr>
        <w:t xml:space="preserve">, por el hecho de que la parte demandada no formule la excepción correspondiente, equivaldría a dejar al arbitrio de cada parte la escogencia de la jurisdicción que ha de decidir el conflicto entre ellas presentado, a pesar de haber convenido, en forma libre y con efectos vinculantes, que sus diferencias irían al conocimiento de la justicia arbitral, e implicaría admitir, también, la existencia de dos jurisdicciones diferentes y con igual competencia para solucionarlo, a pesar de que sólo una de ellas puede conocer y decidir sobre el particular. </w:t>
      </w:r>
    </w:p>
    <w:p w14:paraId="6C569E87" w14:textId="77777777" w:rsidR="00754D74" w:rsidRPr="00251150" w:rsidRDefault="00754D74" w:rsidP="001A4DA1">
      <w:pPr>
        <w:pStyle w:val="Prrafodelista"/>
        <w:spacing w:after="0" w:line="240" w:lineRule="auto"/>
        <w:ind w:left="0"/>
        <w:jc w:val="both"/>
        <w:rPr>
          <w:rFonts w:ascii="Arial" w:hAnsi="Arial" w:cs="Arial"/>
          <w:i/>
          <w:sz w:val="24"/>
          <w:szCs w:val="24"/>
        </w:rPr>
      </w:pPr>
    </w:p>
    <w:p w14:paraId="520C80A7" w14:textId="77777777" w:rsidR="009B77E5" w:rsidRPr="00251150" w:rsidRDefault="00754D74" w:rsidP="001A4DA1">
      <w:pPr>
        <w:pStyle w:val="Prrafodelista"/>
        <w:spacing w:after="0" w:line="240" w:lineRule="auto"/>
        <w:ind w:left="708"/>
        <w:jc w:val="both"/>
        <w:rPr>
          <w:rFonts w:ascii="Arial" w:hAnsi="Arial" w:cs="Arial"/>
          <w:i/>
          <w:sz w:val="24"/>
          <w:szCs w:val="24"/>
        </w:rPr>
      </w:pPr>
      <w:r w:rsidRPr="00251150">
        <w:rPr>
          <w:rFonts w:ascii="Arial" w:hAnsi="Arial" w:cs="Arial"/>
          <w:i/>
          <w:sz w:val="24"/>
          <w:szCs w:val="24"/>
        </w:rPr>
        <w:t>En suma, cuando las partes deciden sustraer del conocimiento de la jurisdicción de lo contencioso administrativo la decisión de los conflictos que lleguen a surgir de un contrato estatal, para someterlos a la justicia arbitral, ninguna de ellas tiene la posibilidad de optar, de manera unilateral e inconsulta, entre acudir a la justicia institucional contenciosa o a la arbitral; por el contrario, sólo tiene una opción, cual es la de someterse a la decisión arbitral, de modo que, si una de las partes que concurrió a la celebración de un pacto arbitral acude al juez de lo contencioso administrativo, en lugar de convocar un tribunal de arbitramento, dicho acto no desaparece, ni siquiera si el demandado no excepciona falta de jurisdicción, y ello supone, necesaria e indefectiblemente, que el juez contencioso al que se asigne el caso le dé aplicación rechazando la demanda o declarando la nulidad de lo actuado, esto último con apoyo en las causales 1 y 2 de</w:t>
      </w:r>
      <w:r w:rsidR="00FB72BB" w:rsidRPr="00251150">
        <w:rPr>
          <w:rFonts w:ascii="Arial" w:hAnsi="Arial" w:cs="Arial"/>
          <w:i/>
          <w:sz w:val="24"/>
          <w:szCs w:val="24"/>
        </w:rPr>
        <w:t>l artículo 140 del C. de P.C.”</w:t>
      </w:r>
    </w:p>
    <w:bookmarkEnd w:id="2"/>
    <w:p w14:paraId="44B057D1" w14:textId="77777777" w:rsidR="00EF1300" w:rsidRPr="00251150" w:rsidRDefault="00EF1300" w:rsidP="001A4DA1">
      <w:pPr>
        <w:pStyle w:val="Prrafodelista"/>
        <w:spacing w:after="0" w:line="360" w:lineRule="auto"/>
        <w:ind w:left="0"/>
        <w:jc w:val="both"/>
        <w:rPr>
          <w:rFonts w:ascii="Arial" w:hAnsi="Arial" w:cs="Arial"/>
          <w:sz w:val="24"/>
          <w:szCs w:val="24"/>
        </w:rPr>
      </w:pPr>
    </w:p>
    <w:p w14:paraId="3C25BBE7" w14:textId="77777777" w:rsidR="00BA55D4" w:rsidRPr="00251150" w:rsidRDefault="00BA55D4" w:rsidP="00BA55D4">
      <w:pPr>
        <w:pStyle w:val="Prrafodelista"/>
        <w:spacing w:after="0" w:line="360" w:lineRule="auto"/>
        <w:ind w:left="0"/>
        <w:jc w:val="both"/>
        <w:rPr>
          <w:rFonts w:ascii="Arial" w:hAnsi="Arial" w:cs="Arial"/>
          <w:sz w:val="24"/>
          <w:szCs w:val="24"/>
        </w:rPr>
      </w:pPr>
      <w:bookmarkStart w:id="7" w:name="_Hlk7530535"/>
      <w:r w:rsidRPr="00251150">
        <w:rPr>
          <w:rFonts w:ascii="Arial" w:hAnsi="Arial" w:cs="Arial"/>
          <w:sz w:val="24"/>
          <w:szCs w:val="24"/>
        </w:rPr>
        <w:t xml:space="preserve">Sin embargo, </w:t>
      </w:r>
      <w:r w:rsidR="00FB72BB" w:rsidRPr="00251150">
        <w:rPr>
          <w:rFonts w:ascii="Arial" w:hAnsi="Arial" w:cs="Arial"/>
          <w:sz w:val="24"/>
          <w:szCs w:val="24"/>
        </w:rPr>
        <w:t xml:space="preserve">no es la primera vez que la Corporación conoce de asuntos de controversias contractuales celebrados por la entidad demandada (INVIAS) </w:t>
      </w:r>
      <w:r w:rsidR="006F778E" w:rsidRPr="00251150">
        <w:rPr>
          <w:rFonts w:ascii="Arial" w:hAnsi="Arial" w:cs="Arial"/>
          <w:sz w:val="24"/>
          <w:szCs w:val="24"/>
        </w:rPr>
        <w:t xml:space="preserve">cuyos </w:t>
      </w:r>
      <w:r w:rsidR="00147E4B" w:rsidRPr="00251150">
        <w:rPr>
          <w:rFonts w:ascii="Arial" w:hAnsi="Arial" w:cs="Arial"/>
          <w:sz w:val="24"/>
          <w:szCs w:val="24"/>
        </w:rPr>
        <w:t xml:space="preserve">acuerdos </w:t>
      </w:r>
      <w:r w:rsidR="00967F56" w:rsidRPr="00251150">
        <w:rPr>
          <w:rFonts w:ascii="Arial" w:hAnsi="Arial" w:cs="Arial"/>
          <w:sz w:val="24"/>
          <w:szCs w:val="24"/>
        </w:rPr>
        <w:t>negoci</w:t>
      </w:r>
      <w:r w:rsidR="00147E4B" w:rsidRPr="00251150">
        <w:rPr>
          <w:rFonts w:ascii="Arial" w:hAnsi="Arial" w:cs="Arial"/>
          <w:sz w:val="24"/>
          <w:szCs w:val="24"/>
        </w:rPr>
        <w:t>ales</w:t>
      </w:r>
      <w:r w:rsidR="00967F56" w:rsidRPr="00251150">
        <w:rPr>
          <w:rFonts w:ascii="Arial" w:hAnsi="Arial" w:cs="Arial"/>
          <w:sz w:val="24"/>
          <w:szCs w:val="24"/>
        </w:rPr>
        <w:t xml:space="preserve"> reprodujeron</w:t>
      </w:r>
      <w:r w:rsidR="00FB72BB" w:rsidRPr="00251150">
        <w:rPr>
          <w:rFonts w:ascii="Arial" w:hAnsi="Arial" w:cs="Arial"/>
          <w:sz w:val="24"/>
          <w:szCs w:val="24"/>
        </w:rPr>
        <w:t xml:space="preserve"> el texto de la cláusula </w:t>
      </w:r>
      <w:r w:rsidR="007F45D2" w:rsidRPr="00251150">
        <w:rPr>
          <w:rFonts w:ascii="Arial" w:hAnsi="Arial" w:cs="Arial"/>
          <w:sz w:val="24"/>
          <w:szCs w:val="24"/>
        </w:rPr>
        <w:t xml:space="preserve">décima sexta </w:t>
      </w:r>
      <w:r w:rsidR="00FB72BB" w:rsidRPr="00251150">
        <w:rPr>
          <w:rFonts w:ascii="Arial" w:hAnsi="Arial" w:cs="Arial"/>
          <w:sz w:val="24"/>
          <w:szCs w:val="24"/>
        </w:rPr>
        <w:t xml:space="preserve">aquí </w:t>
      </w:r>
      <w:r w:rsidR="00FB72BB" w:rsidRPr="00251150">
        <w:rPr>
          <w:rFonts w:ascii="Arial" w:hAnsi="Arial" w:cs="Arial"/>
          <w:sz w:val="24"/>
          <w:szCs w:val="24"/>
        </w:rPr>
        <w:lastRenderedPageBreak/>
        <w:t>analizada</w:t>
      </w:r>
      <w:r w:rsidR="007F45D2" w:rsidRPr="00251150">
        <w:rPr>
          <w:rFonts w:ascii="Arial" w:hAnsi="Arial" w:cs="Arial"/>
          <w:sz w:val="24"/>
          <w:szCs w:val="24"/>
        </w:rPr>
        <w:t xml:space="preserve"> y antes citada</w:t>
      </w:r>
      <w:r w:rsidRPr="00251150">
        <w:rPr>
          <w:rFonts w:ascii="Arial" w:hAnsi="Arial" w:cs="Arial"/>
          <w:sz w:val="24"/>
          <w:szCs w:val="24"/>
        </w:rPr>
        <w:t xml:space="preserve">, y ciertamente, no existe uniformidad en la hermenéutica que se ha hecho de ésta. </w:t>
      </w:r>
    </w:p>
    <w:bookmarkEnd w:id="7"/>
    <w:p w14:paraId="0EA651A1" w14:textId="77777777" w:rsidR="00BA55D4" w:rsidRPr="00251150" w:rsidRDefault="00BA55D4" w:rsidP="00BA55D4">
      <w:pPr>
        <w:pStyle w:val="Prrafodelista"/>
        <w:spacing w:after="0" w:line="360" w:lineRule="auto"/>
        <w:ind w:left="0"/>
        <w:jc w:val="both"/>
        <w:rPr>
          <w:rFonts w:ascii="Arial" w:hAnsi="Arial" w:cs="Arial"/>
          <w:sz w:val="24"/>
          <w:szCs w:val="24"/>
        </w:rPr>
      </w:pPr>
    </w:p>
    <w:p w14:paraId="1D96569F" w14:textId="77777777" w:rsidR="00EF1300" w:rsidRPr="00251150" w:rsidRDefault="00BA55D4" w:rsidP="00BA55D4">
      <w:pPr>
        <w:pStyle w:val="Prrafodelista"/>
        <w:spacing w:after="0" w:line="360" w:lineRule="auto"/>
        <w:ind w:left="0"/>
        <w:jc w:val="both"/>
        <w:rPr>
          <w:rFonts w:ascii="Arial" w:hAnsi="Arial" w:cs="Arial"/>
          <w:sz w:val="24"/>
          <w:szCs w:val="24"/>
        </w:rPr>
      </w:pPr>
      <w:r w:rsidRPr="00251150">
        <w:rPr>
          <w:rFonts w:ascii="Arial" w:hAnsi="Arial" w:cs="Arial"/>
          <w:sz w:val="24"/>
          <w:szCs w:val="24"/>
        </w:rPr>
        <w:t>Para ilustrar esta diferencia de criterios, viene bien la siguiente muestra de decisiones antecedentes:</w:t>
      </w:r>
    </w:p>
    <w:p w14:paraId="2B85D007" w14:textId="77777777" w:rsidR="00F068AC" w:rsidRPr="00251150" w:rsidRDefault="00F068AC" w:rsidP="001A4DA1">
      <w:pPr>
        <w:pStyle w:val="Prrafodelista"/>
        <w:spacing w:after="0" w:line="360" w:lineRule="auto"/>
        <w:ind w:left="0"/>
        <w:jc w:val="both"/>
        <w:rPr>
          <w:rFonts w:ascii="Arial" w:hAnsi="Arial" w:cs="Arial"/>
          <w:sz w:val="24"/>
          <w:szCs w:val="24"/>
        </w:rPr>
      </w:pPr>
    </w:p>
    <w:p w14:paraId="478A7435" w14:textId="77777777" w:rsidR="00BB43F9" w:rsidRPr="00251150" w:rsidRDefault="00F068AC" w:rsidP="001A4DA1">
      <w:pPr>
        <w:pStyle w:val="Prrafodelista"/>
        <w:spacing w:after="0" w:line="360" w:lineRule="auto"/>
        <w:ind w:left="0"/>
        <w:jc w:val="both"/>
        <w:rPr>
          <w:rFonts w:ascii="Arial" w:hAnsi="Arial" w:cs="Arial"/>
          <w:b/>
          <w:sz w:val="24"/>
          <w:szCs w:val="24"/>
        </w:rPr>
      </w:pPr>
      <w:r w:rsidRPr="00251150">
        <w:rPr>
          <w:rFonts w:ascii="Arial" w:hAnsi="Arial" w:cs="Arial"/>
          <w:b/>
          <w:sz w:val="24"/>
          <w:szCs w:val="24"/>
        </w:rPr>
        <w:t xml:space="preserve">a) Subsección A: </w:t>
      </w:r>
      <w:bookmarkStart w:id="8" w:name="_Hlk7530562"/>
      <w:r w:rsidRPr="00251150">
        <w:rPr>
          <w:rFonts w:ascii="Arial" w:hAnsi="Arial" w:cs="Arial"/>
          <w:b/>
          <w:sz w:val="24"/>
          <w:szCs w:val="24"/>
        </w:rPr>
        <w:t>Providencia del 20 de mayo de 20</w:t>
      </w:r>
      <w:r w:rsidR="00EE39C4" w:rsidRPr="00251150">
        <w:rPr>
          <w:rFonts w:ascii="Arial" w:hAnsi="Arial" w:cs="Arial"/>
          <w:b/>
          <w:sz w:val="24"/>
          <w:szCs w:val="24"/>
        </w:rPr>
        <w:t xml:space="preserve">13. </w:t>
      </w:r>
      <w:r w:rsidR="000A3620" w:rsidRPr="00251150">
        <w:rPr>
          <w:rFonts w:ascii="Arial" w:hAnsi="Arial" w:cs="Arial"/>
          <w:b/>
          <w:sz w:val="24"/>
          <w:szCs w:val="24"/>
        </w:rPr>
        <w:t>Rad</w:t>
      </w:r>
      <w:r w:rsidR="00EE39C4" w:rsidRPr="00251150">
        <w:rPr>
          <w:rFonts w:ascii="Arial" w:hAnsi="Arial" w:cs="Arial"/>
          <w:b/>
          <w:sz w:val="24"/>
          <w:szCs w:val="24"/>
        </w:rPr>
        <w:t>. 52001-23-31-000-2000-00098-01(24599)</w:t>
      </w:r>
    </w:p>
    <w:bookmarkEnd w:id="8"/>
    <w:p w14:paraId="25990307" w14:textId="77777777" w:rsidR="00AA64A0" w:rsidRPr="00251150" w:rsidRDefault="00AA64A0" w:rsidP="001A4DA1">
      <w:pPr>
        <w:pStyle w:val="Prrafodelista"/>
        <w:spacing w:after="0" w:line="360" w:lineRule="auto"/>
        <w:ind w:left="0"/>
        <w:jc w:val="both"/>
        <w:rPr>
          <w:rFonts w:ascii="Arial" w:hAnsi="Arial" w:cs="Arial"/>
          <w:sz w:val="24"/>
          <w:szCs w:val="24"/>
        </w:rPr>
      </w:pPr>
    </w:p>
    <w:p w14:paraId="7A15DAFD" w14:textId="77777777" w:rsidR="00AA64A0" w:rsidRPr="00251150" w:rsidRDefault="00815948" w:rsidP="001A4DA1">
      <w:pPr>
        <w:pStyle w:val="Prrafodelista"/>
        <w:spacing w:after="0" w:line="360" w:lineRule="auto"/>
        <w:ind w:left="0"/>
        <w:jc w:val="both"/>
        <w:rPr>
          <w:rFonts w:ascii="Arial" w:hAnsi="Arial" w:cs="Arial"/>
          <w:sz w:val="24"/>
          <w:szCs w:val="24"/>
        </w:rPr>
      </w:pPr>
      <w:r w:rsidRPr="00251150">
        <w:rPr>
          <w:rFonts w:ascii="Arial" w:hAnsi="Arial" w:cs="Arial"/>
          <w:sz w:val="24"/>
          <w:szCs w:val="24"/>
        </w:rPr>
        <w:t xml:space="preserve">Con sustento explícito en el </w:t>
      </w:r>
      <w:r w:rsidR="007F45D2" w:rsidRPr="00251150">
        <w:rPr>
          <w:rFonts w:ascii="Arial" w:hAnsi="Arial" w:cs="Arial"/>
          <w:sz w:val="24"/>
          <w:szCs w:val="24"/>
        </w:rPr>
        <w:t>precedente de la Sala Plena de la Sección Tercera</w:t>
      </w:r>
      <w:r w:rsidR="002D206A" w:rsidRPr="00251150">
        <w:rPr>
          <w:rFonts w:ascii="Arial" w:hAnsi="Arial" w:cs="Arial"/>
          <w:sz w:val="24"/>
          <w:szCs w:val="24"/>
        </w:rPr>
        <w:t>, esta providencia declaró</w:t>
      </w:r>
      <w:r w:rsidR="00F90988" w:rsidRPr="00251150">
        <w:rPr>
          <w:rFonts w:ascii="Arial" w:hAnsi="Arial" w:cs="Arial"/>
          <w:sz w:val="24"/>
          <w:szCs w:val="24"/>
        </w:rPr>
        <w:t xml:space="preserve"> </w:t>
      </w:r>
      <w:r w:rsidR="00147E4B" w:rsidRPr="00251150">
        <w:rPr>
          <w:rFonts w:ascii="Arial" w:hAnsi="Arial" w:cs="Arial"/>
          <w:sz w:val="24"/>
          <w:szCs w:val="24"/>
        </w:rPr>
        <w:t xml:space="preserve">la </w:t>
      </w:r>
      <w:r w:rsidR="00F90988" w:rsidRPr="00251150">
        <w:rPr>
          <w:rFonts w:ascii="Arial" w:hAnsi="Arial" w:cs="Arial"/>
          <w:sz w:val="24"/>
          <w:szCs w:val="24"/>
        </w:rPr>
        <w:t>incompete</w:t>
      </w:r>
      <w:r w:rsidR="00147E4B" w:rsidRPr="00251150">
        <w:rPr>
          <w:rFonts w:ascii="Arial" w:hAnsi="Arial" w:cs="Arial"/>
          <w:sz w:val="24"/>
          <w:szCs w:val="24"/>
        </w:rPr>
        <w:t>ncia de la Subsección</w:t>
      </w:r>
      <w:r w:rsidR="00F90988" w:rsidRPr="00251150">
        <w:rPr>
          <w:rFonts w:ascii="Arial" w:hAnsi="Arial" w:cs="Arial"/>
          <w:sz w:val="24"/>
          <w:szCs w:val="24"/>
        </w:rPr>
        <w:t xml:space="preserve"> para conocer de</w:t>
      </w:r>
      <w:r w:rsidR="002D206A" w:rsidRPr="00251150">
        <w:rPr>
          <w:rFonts w:ascii="Arial" w:hAnsi="Arial" w:cs="Arial"/>
          <w:sz w:val="24"/>
          <w:szCs w:val="24"/>
        </w:rPr>
        <w:t xml:space="preserve"> una controversia </w:t>
      </w:r>
      <w:r w:rsidR="00147E4B" w:rsidRPr="00251150">
        <w:rPr>
          <w:rFonts w:ascii="Arial" w:hAnsi="Arial" w:cs="Arial"/>
          <w:sz w:val="24"/>
          <w:szCs w:val="24"/>
        </w:rPr>
        <w:t>sobre el equilibrio económico del contrato, i</w:t>
      </w:r>
      <w:r w:rsidR="002D206A" w:rsidRPr="00251150">
        <w:rPr>
          <w:rFonts w:ascii="Arial" w:hAnsi="Arial" w:cs="Arial"/>
          <w:sz w:val="24"/>
          <w:szCs w:val="24"/>
        </w:rPr>
        <w:t xml:space="preserve">nmersa en </w:t>
      </w:r>
      <w:r w:rsidR="00147E4B" w:rsidRPr="00251150">
        <w:rPr>
          <w:rFonts w:ascii="Arial" w:hAnsi="Arial" w:cs="Arial"/>
          <w:sz w:val="24"/>
          <w:szCs w:val="24"/>
        </w:rPr>
        <w:t xml:space="preserve">el ámbito </w:t>
      </w:r>
      <w:r w:rsidR="002D206A" w:rsidRPr="00251150">
        <w:rPr>
          <w:rFonts w:ascii="Arial" w:hAnsi="Arial" w:cs="Arial"/>
          <w:sz w:val="24"/>
          <w:szCs w:val="24"/>
        </w:rPr>
        <w:t xml:space="preserve">contemplado por </w:t>
      </w:r>
      <w:r w:rsidR="00F90988" w:rsidRPr="00251150">
        <w:rPr>
          <w:rFonts w:ascii="Arial" w:hAnsi="Arial" w:cs="Arial"/>
          <w:sz w:val="24"/>
          <w:szCs w:val="24"/>
        </w:rPr>
        <w:t>la cláusula</w:t>
      </w:r>
      <w:r w:rsidR="00967F56" w:rsidRPr="00251150">
        <w:rPr>
          <w:rStyle w:val="Refdenotaalpie"/>
          <w:rFonts w:ascii="Arial" w:hAnsi="Arial" w:cs="Arial"/>
          <w:sz w:val="24"/>
          <w:szCs w:val="24"/>
        </w:rPr>
        <w:footnoteReference w:id="9"/>
      </w:r>
      <w:r w:rsidR="002D206A" w:rsidRPr="00251150">
        <w:rPr>
          <w:rFonts w:ascii="Arial" w:hAnsi="Arial" w:cs="Arial"/>
          <w:sz w:val="24"/>
          <w:szCs w:val="24"/>
        </w:rPr>
        <w:t xml:space="preserve">. Para </w:t>
      </w:r>
      <w:r w:rsidR="00147E4B" w:rsidRPr="00251150">
        <w:rPr>
          <w:rFonts w:ascii="Arial" w:hAnsi="Arial" w:cs="Arial"/>
          <w:sz w:val="24"/>
          <w:szCs w:val="24"/>
        </w:rPr>
        <w:t xml:space="preserve">explicar la existencia en esa cláusula, de </w:t>
      </w:r>
      <w:r w:rsidR="002D206A" w:rsidRPr="00251150">
        <w:rPr>
          <w:rFonts w:ascii="Arial" w:hAnsi="Arial" w:cs="Arial"/>
          <w:sz w:val="24"/>
          <w:szCs w:val="24"/>
        </w:rPr>
        <w:t xml:space="preserve">un pacto arbitral, </w:t>
      </w:r>
      <w:r w:rsidR="00147E4B" w:rsidRPr="00251150">
        <w:rPr>
          <w:rFonts w:ascii="Arial" w:hAnsi="Arial" w:cs="Arial"/>
          <w:sz w:val="24"/>
          <w:szCs w:val="24"/>
        </w:rPr>
        <w:t>dijo esa Sala</w:t>
      </w:r>
      <w:r w:rsidR="00AA64A0" w:rsidRPr="00251150">
        <w:rPr>
          <w:rFonts w:ascii="Arial" w:hAnsi="Arial" w:cs="Arial"/>
          <w:sz w:val="24"/>
          <w:szCs w:val="24"/>
        </w:rPr>
        <w:t>:</w:t>
      </w:r>
    </w:p>
    <w:p w14:paraId="337F05A3" w14:textId="77777777" w:rsidR="00AA64A0" w:rsidRPr="00251150" w:rsidRDefault="00AA64A0" w:rsidP="001A4DA1">
      <w:pPr>
        <w:pStyle w:val="Prrafodelista"/>
        <w:spacing w:after="0" w:line="360" w:lineRule="auto"/>
        <w:ind w:left="0"/>
        <w:jc w:val="both"/>
        <w:rPr>
          <w:rFonts w:ascii="Arial" w:hAnsi="Arial" w:cs="Arial"/>
          <w:sz w:val="24"/>
          <w:szCs w:val="24"/>
        </w:rPr>
      </w:pPr>
    </w:p>
    <w:p w14:paraId="2B07FD15" w14:textId="77777777" w:rsidR="00AA64A0" w:rsidRPr="00251150" w:rsidRDefault="00AA64A0" w:rsidP="001A4DA1">
      <w:pPr>
        <w:pStyle w:val="Prrafodelista"/>
        <w:spacing w:after="0" w:line="240" w:lineRule="auto"/>
        <w:ind w:left="708"/>
        <w:jc w:val="both"/>
        <w:rPr>
          <w:rFonts w:ascii="Arial" w:hAnsi="Arial" w:cs="Arial"/>
          <w:i/>
          <w:sz w:val="24"/>
          <w:szCs w:val="24"/>
        </w:rPr>
      </w:pPr>
      <w:r w:rsidRPr="00251150">
        <w:rPr>
          <w:rFonts w:ascii="Arial" w:hAnsi="Arial" w:cs="Arial"/>
          <w:i/>
          <w:sz w:val="24"/>
          <w:szCs w:val="24"/>
        </w:rPr>
        <w:t xml:space="preserve">“Es clara entonces la voluntad que plasmaron las partes encaminada a definir que las diferencias que se suscitaran en torno al contrato de obra debieran ser resueltas a través del mecanismo del arbitramento, independientemente de que no se hubiere propuesto como excepción en la contestación de la demanda, circunstancia que impide que esta Jurisdicción pueda conocer del asunto por falta de jurisdicción y de competencia. Así las cosas, a la luz de lo dispuesto en el artículo 145 de. C. de P.C., las nulidades </w:t>
      </w:r>
      <w:proofErr w:type="spellStart"/>
      <w:r w:rsidRPr="00251150">
        <w:rPr>
          <w:rFonts w:ascii="Arial" w:hAnsi="Arial" w:cs="Arial"/>
          <w:i/>
          <w:sz w:val="24"/>
          <w:szCs w:val="24"/>
        </w:rPr>
        <w:t>insaneables</w:t>
      </w:r>
      <w:proofErr w:type="spellEnd"/>
      <w:r w:rsidRPr="00251150">
        <w:rPr>
          <w:rFonts w:ascii="Arial" w:hAnsi="Arial" w:cs="Arial"/>
          <w:i/>
          <w:sz w:val="24"/>
          <w:szCs w:val="24"/>
        </w:rPr>
        <w:t xml:space="preserve"> se deben declarar de oficio en cualquier momento del proceso y como en este caso se ha advertido la configuración de la misma, hay lugar a su decreto en esta oportunidad, a pesar de que el tema no haga parte del debate propuesto en el recurso de apelación interpuesto contra la sentencia de primera instancia. Entonces, ante la existencia de la cláusula compromisoria, resulta evidente que se carece de jurisdicción y competencia para conocer el asunto.”</w:t>
      </w:r>
    </w:p>
    <w:p w14:paraId="6C84D150" w14:textId="77777777" w:rsidR="00EF1300" w:rsidRPr="00251150" w:rsidRDefault="00EF1300" w:rsidP="001A4DA1">
      <w:pPr>
        <w:pStyle w:val="Prrafodelista"/>
        <w:spacing w:after="0" w:line="360" w:lineRule="auto"/>
        <w:ind w:left="0"/>
        <w:jc w:val="both"/>
        <w:rPr>
          <w:rFonts w:ascii="Arial" w:hAnsi="Arial" w:cs="Arial"/>
          <w:sz w:val="24"/>
          <w:szCs w:val="24"/>
        </w:rPr>
      </w:pPr>
    </w:p>
    <w:p w14:paraId="3E5EDD3A" w14:textId="77777777" w:rsidR="005E0C83" w:rsidRPr="00251150" w:rsidRDefault="005E0C83" w:rsidP="001A4DA1">
      <w:pPr>
        <w:pStyle w:val="Prrafodelista"/>
        <w:spacing w:after="0" w:line="360" w:lineRule="auto"/>
        <w:ind w:left="0"/>
        <w:jc w:val="both"/>
        <w:rPr>
          <w:rFonts w:ascii="Arial" w:hAnsi="Arial" w:cs="Arial"/>
          <w:b/>
          <w:sz w:val="24"/>
          <w:szCs w:val="24"/>
        </w:rPr>
      </w:pPr>
      <w:r w:rsidRPr="00251150">
        <w:rPr>
          <w:rFonts w:ascii="Arial" w:hAnsi="Arial" w:cs="Arial"/>
          <w:b/>
          <w:sz w:val="24"/>
          <w:szCs w:val="24"/>
        </w:rPr>
        <w:t xml:space="preserve">b) Subsección A: Sentencia </w:t>
      </w:r>
      <w:bookmarkStart w:id="9" w:name="_Hlk7530710"/>
      <w:r w:rsidRPr="00251150">
        <w:rPr>
          <w:rFonts w:ascii="Arial" w:hAnsi="Arial" w:cs="Arial"/>
          <w:b/>
          <w:sz w:val="24"/>
          <w:szCs w:val="24"/>
        </w:rPr>
        <w:t xml:space="preserve">del </w:t>
      </w:r>
      <w:r w:rsidR="00EE39C4" w:rsidRPr="00251150">
        <w:rPr>
          <w:rFonts w:ascii="Arial" w:hAnsi="Arial" w:cs="Arial"/>
          <w:b/>
          <w:sz w:val="24"/>
          <w:szCs w:val="24"/>
        </w:rPr>
        <w:t xml:space="preserve">13 de noviembre de 2013. </w:t>
      </w:r>
      <w:r w:rsidR="000A3620" w:rsidRPr="00251150">
        <w:rPr>
          <w:rFonts w:ascii="Arial" w:hAnsi="Arial" w:cs="Arial"/>
          <w:b/>
          <w:sz w:val="24"/>
          <w:szCs w:val="24"/>
        </w:rPr>
        <w:t>Rad. 88001-23-15-000-2001-00005-01(31755)</w:t>
      </w:r>
    </w:p>
    <w:bookmarkEnd w:id="9"/>
    <w:p w14:paraId="5859DAF4" w14:textId="77777777" w:rsidR="005E0C83" w:rsidRPr="00251150" w:rsidRDefault="005E0C83" w:rsidP="001A4DA1">
      <w:pPr>
        <w:pStyle w:val="Prrafodelista"/>
        <w:spacing w:after="0" w:line="360" w:lineRule="auto"/>
        <w:ind w:left="0"/>
        <w:jc w:val="both"/>
        <w:rPr>
          <w:rFonts w:ascii="Arial" w:hAnsi="Arial" w:cs="Arial"/>
          <w:sz w:val="24"/>
          <w:szCs w:val="24"/>
        </w:rPr>
      </w:pPr>
    </w:p>
    <w:p w14:paraId="0A31972A" w14:textId="77777777" w:rsidR="00EF1300" w:rsidRPr="00251150" w:rsidRDefault="00EE39C4" w:rsidP="001A4DA1">
      <w:pPr>
        <w:pStyle w:val="Prrafodelista"/>
        <w:spacing w:after="0" w:line="360" w:lineRule="auto"/>
        <w:ind w:left="0"/>
        <w:jc w:val="both"/>
        <w:rPr>
          <w:rFonts w:ascii="Arial" w:hAnsi="Arial" w:cs="Arial"/>
          <w:sz w:val="24"/>
          <w:szCs w:val="24"/>
        </w:rPr>
      </w:pPr>
      <w:r w:rsidRPr="00251150">
        <w:rPr>
          <w:rFonts w:ascii="Arial" w:hAnsi="Arial" w:cs="Arial"/>
          <w:sz w:val="24"/>
          <w:szCs w:val="24"/>
        </w:rPr>
        <w:t xml:space="preserve">Aquí </w:t>
      </w:r>
      <w:r w:rsidR="00AA64A0" w:rsidRPr="00251150">
        <w:rPr>
          <w:rFonts w:ascii="Arial" w:hAnsi="Arial" w:cs="Arial"/>
          <w:sz w:val="24"/>
          <w:szCs w:val="24"/>
        </w:rPr>
        <w:t xml:space="preserve">la Sala de la Subsección </w:t>
      </w:r>
      <w:r w:rsidR="00A407D5" w:rsidRPr="00251150">
        <w:rPr>
          <w:rFonts w:ascii="Arial" w:hAnsi="Arial" w:cs="Arial"/>
          <w:sz w:val="24"/>
          <w:szCs w:val="24"/>
        </w:rPr>
        <w:t>A estudió la posibilidad de declararse parcialmente incompetente para decidir el caso</w:t>
      </w:r>
      <w:r w:rsidR="00AA64A0" w:rsidRPr="00251150">
        <w:rPr>
          <w:rFonts w:ascii="Arial" w:hAnsi="Arial" w:cs="Arial"/>
          <w:sz w:val="24"/>
          <w:szCs w:val="24"/>
        </w:rPr>
        <w:t xml:space="preserve"> dado que en las pretensiones de la demanda se </w:t>
      </w:r>
      <w:r w:rsidR="00147E4B" w:rsidRPr="00251150">
        <w:rPr>
          <w:rFonts w:ascii="Arial" w:hAnsi="Arial" w:cs="Arial"/>
          <w:sz w:val="24"/>
          <w:szCs w:val="24"/>
        </w:rPr>
        <w:t xml:space="preserve">planteaba </w:t>
      </w:r>
      <w:r w:rsidR="00AA64A0" w:rsidRPr="00251150">
        <w:rPr>
          <w:rFonts w:ascii="Arial" w:hAnsi="Arial" w:cs="Arial"/>
          <w:sz w:val="24"/>
          <w:szCs w:val="24"/>
        </w:rPr>
        <w:t>la</w:t>
      </w:r>
      <w:r w:rsidR="00147E4B" w:rsidRPr="00251150">
        <w:rPr>
          <w:rFonts w:ascii="Arial" w:hAnsi="Arial" w:cs="Arial"/>
          <w:sz w:val="24"/>
          <w:szCs w:val="24"/>
        </w:rPr>
        <w:t xml:space="preserve"> declaración de </w:t>
      </w:r>
      <w:r w:rsidR="00AA64A0" w:rsidRPr="00251150">
        <w:rPr>
          <w:rFonts w:ascii="Arial" w:hAnsi="Arial" w:cs="Arial"/>
          <w:sz w:val="24"/>
          <w:szCs w:val="24"/>
        </w:rPr>
        <w:t xml:space="preserve">nulidad de actos administrativos: unos que declararon la caducidad del contrato y otros que liquidaron unilateralmente el contrato. Sobre </w:t>
      </w:r>
      <w:r w:rsidR="00AA64A0" w:rsidRPr="00251150">
        <w:rPr>
          <w:rFonts w:ascii="Arial" w:hAnsi="Arial" w:cs="Arial"/>
          <w:sz w:val="24"/>
          <w:szCs w:val="24"/>
        </w:rPr>
        <w:lastRenderedPageBreak/>
        <w:t xml:space="preserve">los primeros, por tratarse de expresiones de poderes exorbitantes de la administración en materia contractual, la mencionada Sala se declaró competente, </w:t>
      </w:r>
      <w:r w:rsidR="00A407D5" w:rsidRPr="00251150">
        <w:rPr>
          <w:rFonts w:ascii="Arial" w:hAnsi="Arial" w:cs="Arial"/>
          <w:sz w:val="24"/>
          <w:szCs w:val="24"/>
        </w:rPr>
        <w:t>y pese a que los actos</w:t>
      </w:r>
      <w:r w:rsidR="00375F88" w:rsidRPr="00251150">
        <w:rPr>
          <w:rFonts w:ascii="Arial" w:hAnsi="Arial" w:cs="Arial"/>
          <w:sz w:val="24"/>
          <w:szCs w:val="24"/>
        </w:rPr>
        <w:t xml:space="preserve"> administrativos</w:t>
      </w:r>
      <w:r w:rsidR="00A407D5" w:rsidRPr="00251150">
        <w:rPr>
          <w:rFonts w:ascii="Arial" w:hAnsi="Arial" w:cs="Arial"/>
          <w:sz w:val="24"/>
          <w:szCs w:val="24"/>
        </w:rPr>
        <w:t xml:space="preserve"> de liquidación unilateral son –según la jurisprudencia- materia arbitrable, de todos modos </w:t>
      </w:r>
      <w:r w:rsidR="008C06B0" w:rsidRPr="00251150">
        <w:rPr>
          <w:rFonts w:ascii="Arial" w:hAnsi="Arial" w:cs="Arial"/>
          <w:sz w:val="24"/>
          <w:szCs w:val="24"/>
        </w:rPr>
        <w:t xml:space="preserve">la Sala extendió su juicio sobre </w:t>
      </w:r>
      <w:r w:rsidR="00375F88" w:rsidRPr="00251150">
        <w:rPr>
          <w:rFonts w:ascii="Arial" w:hAnsi="Arial" w:cs="Arial"/>
          <w:sz w:val="24"/>
          <w:szCs w:val="24"/>
        </w:rPr>
        <w:t>dichos actos</w:t>
      </w:r>
      <w:r w:rsidR="008C06B0" w:rsidRPr="00251150">
        <w:rPr>
          <w:rFonts w:ascii="Arial" w:hAnsi="Arial" w:cs="Arial"/>
          <w:sz w:val="24"/>
          <w:szCs w:val="24"/>
        </w:rPr>
        <w:t>,</w:t>
      </w:r>
      <w:r w:rsidR="00A407D5" w:rsidRPr="00251150">
        <w:rPr>
          <w:rFonts w:ascii="Arial" w:hAnsi="Arial" w:cs="Arial"/>
          <w:sz w:val="24"/>
          <w:szCs w:val="24"/>
        </w:rPr>
        <w:t xml:space="preserve"> en tanto la liquidación unilateral y la caducidad del contrato tenían una estrecha relación puesto que la primera decisión se motivó en la sanción aplicada al contratista. </w:t>
      </w:r>
      <w:r w:rsidR="009714CD" w:rsidRPr="00251150">
        <w:rPr>
          <w:rFonts w:ascii="Arial" w:hAnsi="Arial" w:cs="Arial"/>
          <w:sz w:val="24"/>
          <w:szCs w:val="24"/>
        </w:rPr>
        <w:t xml:space="preserve">Aun así, tuvo en cuenta la mencionada cláusula </w:t>
      </w:r>
      <w:r w:rsidR="008C06B0" w:rsidRPr="00251150">
        <w:rPr>
          <w:rFonts w:ascii="Arial" w:hAnsi="Arial" w:cs="Arial"/>
          <w:sz w:val="24"/>
          <w:szCs w:val="24"/>
        </w:rPr>
        <w:t>como contentiva de un verdadero</w:t>
      </w:r>
      <w:r w:rsidRPr="00251150">
        <w:rPr>
          <w:rFonts w:ascii="Arial" w:hAnsi="Arial" w:cs="Arial"/>
          <w:sz w:val="24"/>
          <w:szCs w:val="24"/>
        </w:rPr>
        <w:t xml:space="preserve"> pacto arbitral.</w:t>
      </w:r>
    </w:p>
    <w:p w14:paraId="2B80D58A" w14:textId="77777777" w:rsidR="00EE39C4" w:rsidRPr="00251150" w:rsidRDefault="00EE39C4" w:rsidP="001A4DA1">
      <w:pPr>
        <w:pStyle w:val="Prrafodelista"/>
        <w:spacing w:after="0" w:line="360" w:lineRule="auto"/>
        <w:ind w:left="0"/>
        <w:jc w:val="both"/>
        <w:rPr>
          <w:rFonts w:ascii="Arial" w:hAnsi="Arial" w:cs="Arial"/>
          <w:sz w:val="24"/>
          <w:szCs w:val="24"/>
        </w:rPr>
      </w:pPr>
    </w:p>
    <w:p w14:paraId="088CDA37" w14:textId="77777777" w:rsidR="00EE39C4" w:rsidRPr="00251150" w:rsidRDefault="00EE39C4" w:rsidP="001A4DA1">
      <w:pPr>
        <w:pStyle w:val="Prrafodelista"/>
        <w:spacing w:after="0" w:line="360" w:lineRule="auto"/>
        <w:ind w:left="0"/>
        <w:jc w:val="both"/>
        <w:rPr>
          <w:rFonts w:ascii="Arial" w:hAnsi="Arial" w:cs="Arial"/>
          <w:sz w:val="24"/>
          <w:szCs w:val="24"/>
        </w:rPr>
      </w:pPr>
      <w:r w:rsidRPr="00251150">
        <w:rPr>
          <w:rFonts w:ascii="Arial" w:hAnsi="Arial" w:cs="Arial"/>
          <w:sz w:val="24"/>
          <w:szCs w:val="24"/>
        </w:rPr>
        <w:t xml:space="preserve">En lo </w:t>
      </w:r>
      <w:r w:rsidR="008C06B0" w:rsidRPr="00251150">
        <w:rPr>
          <w:rFonts w:ascii="Arial" w:hAnsi="Arial" w:cs="Arial"/>
          <w:sz w:val="24"/>
          <w:szCs w:val="24"/>
        </w:rPr>
        <w:t xml:space="preserve">parte de la motivación que </w:t>
      </w:r>
      <w:r w:rsidRPr="00251150">
        <w:rPr>
          <w:rFonts w:ascii="Arial" w:hAnsi="Arial" w:cs="Arial"/>
          <w:sz w:val="24"/>
          <w:szCs w:val="24"/>
        </w:rPr>
        <w:t>interesa a este caso, sostuvo:</w:t>
      </w:r>
    </w:p>
    <w:p w14:paraId="1E9C239C" w14:textId="77777777" w:rsidR="00EE39C4" w:rsidRPr="00251150" w:rsidRDefault="00EE39C4" w:rsidP="001A4DA1">
      <w:pPr>
        <w:pStyle w:val="Prrafodelista"/>
        <w:spacing w:after="0" w:line="360" w:lineRule="auto"/>
        <w:ind w:left="0"/>
        <w:jc w:val="both"/>
        <w:rPr>
          <w:rFonts w:ascii="Arial" w:hAnsi="Arial" w:cs="Arial"/>
          <w:sz w:val="24"/>
          <w:szCs w:val="24"/>
        </w:rPr>
      </w:pPr>
    </w:p>
    <w:p w14:paraId="670ED0EA" w14:textId="77777777" w:rsidR="00EE39C4" w:rsidRPr="00251150" w:rsidRDefault="00EE39C4" w:rsidP="001A4DA1">
      <w:pPr>
        <w:pStyle w:val="Prrafodelista"/>
        <w:spacing w:after="0" w:line="240" w:lineRule="auto"/>
        <w:ind w:left="708"/>
        <w:jc w:val="both"/>
        <w:rPr>
          <w:rFonts w:ascii="Arial" w:hAnsi="Arial" w:cs="Arial"/>
          <w:sz w:val="24"/>
          <w:szCs w:val="24"/>
          <w:lang w:val="es-ES"/>
        </w:rPr>
      </w:pPr>
      <w:r w:rsidRPr="00251150">
        <w:rPr>
          <w:rFonts w:ascii="Arial" w:hAnsi="Arial" w:cs="Arial"/>
          <w:i/>
          <w:sz w:val="24"/>
          <w:szCs w:val="24"/>
          <w:lang w:val="es-ES"/>
        </w:rPr>
        <w:t xml:space="preserve">Desde otro ángulo se llegaría a la misma conclusión acerca de la jurisdicción competente, toda vez que </w:t>
      </w:r>
      <w:r w:rsidRPr="00251150">
        <w:rPr>
          <w:rFonts w:ascii="Arial" w:hAnsi="Arial" w:cs="Arial"/>
          <w:i/>
          <w:sz w:val="24"/>
          <w:szCs w:val="24"/>
          <w:u w:val="single"/>
          <w:lang w:val="es-ES"/>
        </w:rPr>
        <w:t>si bien existió una cláusula compromisoria en el contrato</w:t>
      </w:r>
      <w:r w:rsidRPr="00251150">
        <w:rPr>
          <w:rFonts w:ascii="Arial" w:hAnsi="Arial" w:cs="Arial"/>
          <w:i/>
          <w:sz w:val="24"/>
          <w:szCs w:val="24"/>
          <w:lang w:val="es-ES"/>
        </w:rPr>
        <w:t>, en este proceso se ventilan pretensiones fundamentales respecto del acto administrativo mediante el cual se decretó la caducidad, cuyo control de legalidad no puede incluirse en la competencia del Tribunal de Arbitramento, por lo cual la Sala concluye que le asiste competencia a la Jurisdicción de lo Contencioso Administrativo, tanto en el momento en que se presentó la demanda como en la actualidad, para conocer acerca la pretensión de nulidad del acto de liquidación unilateral expedido como consecuencia directa e inmediata del acto administrativo de caducidad, toda vez que las pretensiones se presentaron correctamente acumuladas en el mismo libelo y con innegable conexión, como ha sido expuesto en esta providencia.</w:t>
      </w:r>
      <w:r w:rsidRPr="00251150">
        <w:rPr>
          <w:rFonts w:ascii="Arial" w:hAnsi="Arial" w:cs="Arial"/>
          <w:sz w:val="24"/>
          <w:szCs w:val="24"/>
          <w:lang w:val="es-ES"/>
        </w:rPr>
        <w:t xml:space="preserve"> (Subrayas ajenas al texto original).</w:t>
      </w:r>
    </w:p>
    <w:p w14:paraId="3E719885" w14:textId="77777777" w:rsidR="00D421BE" w:rsidRPr="00251150" w:rsidRDefault="00D421BE" w:rsidP="001A4DA1">
      <w:pPr>
        <w:pStyle w:val="Prrafodelista"/>
        <w:spacing w:after="0" w:line="360" w:lineRule="auto"/>
        <w:ind w:left="0"/>
        <w:jc w:val="both"/>
        <w:rPr>
          <w:rFonts w:ascii="Arial" w:hAnsi="Arial" w:cs="Arial"/>
          <w:sz w:val="24"/>
          <w:szCs w:val="24"/>
        </w:rPr>
      </w:pPr>
    </w:p>
    <w:p w14:paraId="26F4F54B" w14:textId="77777777" w:rsidR="00365A21" w:rsidRPr="00251150" w:rsidRDefault="000A3620" w:rsidP="001A4DA1">
      <w:pPr>
        <w:pStyle w:val="Prrafodelista"/>
        <w:spacing w:after="0" w:line="360" w:lineRule="auto"/>
        <w:ind w:left="0"/>
        <w:jc w:val="both"/>
        <w:rPr>
          <w:rFonts w:ascii="Arial" w:hAnsi="Arial" w:cs="Arial"/>
          <w:sz w:val="24"/>
          <w:szCs w:val="24"/>
        </w:rPr>
      </w:pPr>
      <w:r w:rsidRPr="00251150">
        <w:rPr>
          <w:rFonts w:ascii="Arial" w:hAnsi="Arial" w:cs="Arial"/>
          <w:b/>
          <w:sz w:val="24"/>
          <w:szCs w:val="24"/>
        </w:rPr>
        <w:t>c) Subsecci</w:t>
      </w:r>
      <w:r w:rsidR="00B37A23" w:rsidRPr="00251150">
        <w:rPr>
          <w:rFonts w:ascii="Arial" w:hAnsi="Arial" w:cs="Arial"/>
          <w:b/>
          <w:sz w:val="24"/>
          <w:szCs w:val="24"/>
        </w:rPr>
        <w:t>ón C:</w:t>
      </w:r>
      <w:r w:rsidRPr="00251150">
        <w:rPr>
          <w:rFonts w:ascii="Arial" w:hAnsi="Arial" w:cs="Arial"/>
          <w:b/>
          <w:sz w:val="24"/>
          <w:szCs w:val="24"/>
        </w:rPr>
        <w:t xml:space="preserve"> Sentencia </w:t>
      </w:r>
      <w:bookmarkStart w:id="10" w:name="_Hlk7530770"/>
      <w:r w:rsidR="00B37A23" w:rsidRPr="00251150">
        <w:rPr>
          <w:rFonts w:ascii="Arial" w:hAnsi="Arial" w:cs="Arial"/>
          <w:b/>
          <w:sz w:val="24"/>
          <w:szCs w:val="24"/>
        </w:rPr>
        <w:t>del 1º de abril de 2016. Rad. 68001-23-31-000-2000-01934-01(47925)</w:t>
      </w:r>
      <w:bookmarkEnd w:id="10"/>
      <w:r w:rsidR="00B37A23" w:rsidRPr="00251150">
        <w:rPr>
          <w:rStyle w:val="Refdenotaalpie"/>
          <w:rFonts w:ascii="Arial" w:hAnsi="Arial" w:cs="Arial"/>
          <w:b/>
          <w:sz w:val="24"/>
          <w:szCs w:val="24"/>
        </w:rPr>
        <w:footnoteReference w:id="10"/>
      </w:r>
    </w:p>
    <w:p w14:paraId="1E7302F5" w14:textId="77777777" w:rsidR="004F66B3" w:rsidRPr="00251150" w:rsidRDefault="004F66B3" w:rsidP="001A4DA1">
      <w:pPr>
        <w:pStyle w:val="Prrafodelista"/>
        <w:spacing w:after="0" w:line="360" w:lineRule="auto"/>
        <w:ind w:left="0"/>
        <w:jc w:val="both"/>
        <w:rPr>
          <w:rFonts w:ascii="Arial" w:hAnsi="Arial" w:cs="Arial"/>
          <w:sz w:val="24"/>
          <w:szCs w:val="24"/>
        </w:rPr>
      </w:pPr>
    </w:p>
    <w:p w14:paraId="3D453A22" w14:textId="77777777" w:rsidR="004F66B3" w:rsidRPr="00251150" w:rsidRDefault="00967F56" w:rsidP="001A4DA1">
      <w:pPr>
        <w:pStyle w:val="Prrafodelista"/>
        <w:spacing w:after="0" w:line="360" w:lineRule="auto"/>
        <w:ind w:left="0"/>
        <w:jc w:val="both"/>
        <w:rPr>
          <w:rFonts w:ascii="Arial" w:hAnsi="Arial" w:cs="Arial"/>
          <w:sz w:val="24"/>
          <w:szCs w:val="24"/>
        </w:rPr>
      </w:pPr>
      <w:r w:rsidRPr="00251150">
        <w:rPr>
          <w:rFonts w:ascii="Arial" w:hAnsi="Arial" w:cs="Arial"/>
          <w:sz w:val="24"/>
          <w:szCs w:val="24"/>
        </w:rPr>
        <w:t xml:space="preserve">Esta Sala de Subsección también tuvo ocasión de conocer un asunto en el que se juzgaba una controversia contractual cuyo negocio jurídico </w:t>
      </w:r>
      <w:r w:rsidR="008C06B0" w:rsidRPr="00251150">
        <w:rPr>
          <w:rFonts w:ascii="Arial" w:hAnsi="Arial" w:cs="Arial"/>
          <w:sz w:val="24"/>
          <w:szCs w:val="24"/>
        </w:rPr>
        <w:t>fuente</w:t>
      </w:r>
      <w:r w:rsidRPr="00251150">
        <w:rPr>
          <w:rFonts w:ascii="Arial" w:hAnsi="Arial" w:cs="Arial"/>
          <w:sz w:val="24"/>
          <w:szCs w:val="24"/>
        </w:rPr>
        <w:t xml:space="preserve"> contenía una cláusula </w:t>
      </w:r>
      <w:r w:rsidR="00FC52D7" w:rsidRPr="00251150">
        <w:rPr>
          <w:rFonts w:ascii="Arial" w:hAnsi="Arial" w:cs="Arial"/>
          <w:sz w:val="24"/>
          <w:szCs w:val="24"/>
        </w:rPr>
        <w:t xml:space="preserve">idéntica a la </w:t>
      </w:r>
      <w:r w:rsidR="008C06B0" w:rsidRPr="00251150">
        <w:rPr>
          <w:rFonts w:ascii="Arial" w:hAnsi="Arial" w:cs="Arial"/>
          <w:sz w:val="24"/>
          <w:szCs w:val="24"/>
        </w:rPr>
        <w:t>que aquí es materia de estudio</w:t>
      </w:r>
      <w:r w:rsidR="00FC52D7" w:rsidRPr="00251150">
        <w:rPr>
          <w:rFonts w:ascii="Arial" w:hAnsi="Arial" w:cs="Arial"/>
          <w:sz w:val="24"/>
          <w:szCs w:val="24"/>
        </w:rPr>
        <w:t xml:space="preserve">. </w:t>
      </w:r>
      <w:r w:rsidR="00CF1E88" w:rsidRPr="00251150">
        <w:rPr>
          <w:rFonts w:ascii="Arial" w:hAnsi="Arial" w:cs="Arial"/>
          <w:sz w:val="24"/>
          <w:szCs w:val="24"/>
        </w:rPr>
        <w:t xml:space="preserve">En ese momento, las pretensiones de la demanda solicitaban </w:t>
      </w:r>
      <w:r w:rsidR="002C5371" w:rsidRPr="00251150">
        <w:rPr>
          <w:rFonts w:ascii="Arial" w:hAnsi="Arial" w:cs="Arial"/>
          <w:sz w:val="24"/>
          <w:szCs w:val="24"/>
        </w:rPr>
        <w:t xml:space="preserve">la declaración de incumplimiento y </w:t>
      </w:r>
      <w:r w:rsidR="008C06B0" w:rsidRPr="00251150">
        <w:rPr>
          <w:rFonts w:ascii="Arial" w:hAnsi="Arial" w:cs="Arial"/>
          <w:sz w:val="24"/>
          <w:szCs w:val="24"/>
        </w:rPr>
        <w:t xml:space="preserve">de la </w:t>
      </w:r>
      <w:r w:rsidR="002C5371" w:rsidRPr="00251150">
        <w:rPr>
          <w:rFonts w:ascii="Arial" w:hAnsi="Arial" w:cs="Arial"/>
          <w:sz w:val="24"/>
          <w:szCs w:val="24"/>
        </w:rPr>
        <w:t xml:space="preserve">ruptura del equilibrio económico del contrato, aspectos atinentes a la etapa de ejecución. </w:t>
      </w:r>
      <w:r w:rsidR="00BE69FE" w:rsidRPr="00251150">
        <w:rPr>
          <w:rFonts w:ascii="Arial" w:hAnsi="Arial" w:cs="Arial"/>
          <w:sz w:val="24"/>
          <w:szCs w:val="24"/>
        </w:rPr>
        <w:t>Tras efectuar un</w:t>
      </w:r>
      <w:r w:rsidR="00E060D9" w:rsidRPr="00251150">
        <w:rPr>
          <w:rFonts w:ascii="Arial" w:hAnsi="Arial" w:cs="Arial"/>
          <w:sz w:val="24"/>
          <w:szCs w:val="24"/>
        </w:rPr>
        <w:t xml:space="preserve"> completo</w:t>
      </w:r>
      <w:r w:rsidR="00BE69FE" w:rsidRPr="00251150">
        <w:rPr>
          <w:rFonts w:ascii="Arial" w:hAnsi="Arial" w:cs="Arial"/>
          <w:sz w:val="24"/>
          <w:szCs w:val="24"/>
        </w:rPr>
        <w:t xml:space="preserve"> recuento </w:t>
      </w:r>
      <w:r w:rsidR="00E95B08" w:rsidRPr="00251150">
        <w:rPr>
          <w:rFonts w:ascii="Arial" w:hAnsi="Arial" w:cs="Arial"/>
          <w:sz w:val="24"/>
          <w:szCs w:val="24"/>
        </w:rPr>
        <w:t xml:space="preserve">conceptual </w:t>
      </w:r>
      <w:r w:rsidR="00BE69FE" w:rsidRPr="00251150">
        <w:rPr>
          <w:rFonts w:ascii="Arial" w:hAnsi="Arial" w:cs="Arial"/>
          <w:sz w:val="24"/>
          <w:szCs w:val="24"/>
        </w:rPr>
        <w:t xml:space="preserve">sobre el arbitraje de las entidades estatales </w:t>
      </w:r>
      <w:r w:rsidR="00E95B08" w:rsidRPr="00251150">
        <w:rPr>
          <w:rFonts w:ascii="Arial" w:hAnsi="Arial" w:cs="Arial"/>
          <w:sz w:val="24"/>
          <w:szCs w:val="24"/>
        </w:rPr>
        <w:t xml:space="preserve">y </w:t>
      </w:r>
      <w:r w:rsidR="008C06B0" w:rsidRPr="00251150">
        <w:rPr>
          <w:rFonts w:ascii="Arial" w:hAnsi="Arial" w:cs="Arial"/>
          <w:sz w:val="24"/>
          <w:szCs w:val="24"/>
        </w:rPr>
        <w:t xml:space="preserve">sobre </w:t>
      </w:r>
      <w:r w:rsidR="00E95B08" w:rsidRPr="00251150">
        <w:rPr>
          <w:rFonts w:ascii="Arial" w:hAnsi="Arial" w:cs="Arial"/>
          <w:sz w:val="24"/>
          <w:szCs w:val="24"/>
        </w:rPr>
        <w:t xml:space="preserve">el pacto arbitral, la Sala analizó </w:t>
      </w:r>
      <w:r w:rsidR="007907F9" w:rsidRPr="00251150">
        <w:rPr>
          <w:rFonts w:ascii="Arial" w:hAnsi="Arial" w:cs="Arial"/>
          <w:sz w:val="24"/>
          <w:szCs w:val="24"/>
        </w:rPr>
        <w:t xml:space="preserve">la cláusula que regía dicho contrato y concluyó que debía anularse todo lo actuado y remitirse la actuación al Centro de Arbitraje y Conciliación de la Cámara de Comercio competente para ese asunto, </w:t>
      </w:r>
      <w:r w:rsidR="008C06B0" w:rsidRPr="00251150">
        <w:rPr>
          <w:rFonts w:ascii="Arial" w:hAnsi="Arial" w:cs="Arial"/>
          <w:sz w:val="24"/>
          <w:szCs w:val="24"/>
        </w:rPr>
        <w:t>previas algunas consideraciones de las que vale traer a cita textual las siguientes</w:t>
      </w:r>
      <w:r w:rsidR="007907F9" w:rsidRPr="00251150">
        <w:rPr>
          <w:rFonts w:ascii="Arial" w:hAnsi="Arial" w:cs="Arial"/>
          <w:sz w:val="24"/>
          <w:szCs w:val="24"/>
        </w:rPr>
        <w:t>:</w:t>
      </w:r>
    </w:p>
    <w:p w14:paraId="23D40EFB" w14:textId="77777777" w:rsidR="007907F9" w:rsidRPr="00251150" w:rsidRDefault="007907F9" w:rsidP="001A4DA1">
      <w:pPr>
        <w:pStyle w:val="Prrafodelista"/>
        <w:spacing w:after="0" w:line="360" w:lineRule="auto"/>
        <w:ind w:left="0"/>
        <w:jc w:val="both"/>
        <w:rPr>
          <w:rFonts w:ascii="Arial" w:hAnsi="Arial" w:cs="Arial"/>
          <w:sz w:val="24"/>
          <w:szCs w:val="24"/>
        </w:rPr>
      </w:pPr>
    </w:p>
    <w:p w14:paraId="194F8ADA" w14:textId="77777777" w:rsidR="007907F9" w:rsidRPr="00251150" w:rsidRDefault="007907F9" w:rsidP="001A4DA1">
      <w:pPr>
        <w:pStyle w:val="Prrafodelista"/>
        <w:spacing w:after="0" w:line="240" w:lineRule="auto"/>
        <w:ind w:left="708"/>
        <w:jc w:val="both"/>
        <w:rPr>
          <w:rFonts w:ascii="Arial" w:hAnsi="Arial" w:cs="Arial"/>
          <w:i/>
          <w:sz w:val="24"/>
          <w:szCs w:val="24"/>
        </w:rPr>
      </w:pPr>
      <w:r w:rsidRPr="00251150">
        <w:rPr>
          <w:rFonts w:ascii="Arial" w:hAnsi="Arial" w:cs="Arial"/>
          <w:i/>
          <w:sz w:val="24"/>
          <w:szCs w:val="24"/>
        </w:rPr>
        <w:lastRenderedPageBreak/>
        <w:t xml:space="preserve">Así la cosas, la Sala hace constar que en el plenario no obra material probatorio de donde se desprenda que las partes expresamente renunciaron o derogaron la cláusula compromisoria entre ellas pactada, consecuencia de lo cual el juez entiende que el pacto arbitral continúa vigente y no puede ser desconocido, en síntesis, por las siguientes razones: </w:t>
      </w:r>
    </w:p>
    <w:p w14:paraId="1B8E949B" w14:textId="77777777" w:rsidR="007907F9" w:rsidRPr="00251150" w:rsidRDefault="007907F9" w:rsidP="001A4DA1">
      <w:pPr>
        <w:pStyle w:val="Prrafodelista"/>
        <w:spacing w:after="0" w:line="240" w:lineRule="auto"/>
        <w:ind w:left="708"/>
        <w:jc w:val="both"/>
        <w:rPr>
          <w:rFonts w:ascii="Arial" w:hAnsi="Arial" w:cs="Arial"/>
          <w:i/>
          <w:sz w:val="24"/>
          <w:szCs w:val="24"/>
        </w:rPr>
      </w:pPr>
    </w:p>
    <w:p w14:paraId="47E7B5C1" w14:textId="77777777" w:rsidR="007907F9" w:rsidRPr="00251150" w:rsidRDefault="007907F9" w:rsidP="001A4DA1">
      <w:pPr>
        <w:pStyle w:val="Prrafodelista"/>
        <w:spacing w:after="0" w:line="240" w:lineRule="auto"/>
        <w:ind w:left="708"/>
        <w:jc w:val="both"/>
        <w:rPr>
          <w:rFonts w:ascii="Arial" w:hAnsi="Arial" w:cs="Arial"/>
          <w:i/>
          <w:sz w:val="24"/>
          <w:szCs w:val="24"/>
        </w:rPr>
      </w:pPr>
      <w:r w:rsidRPr="00251150">
        <w:rPr>
          <w:rFonts w:ascii="Arial" w:hAnsi="Arial" w:cs="Arial"/>
          <w:i/>
          <w:sz w:val="24"/>
          <w:szCs w:val="24"/>
        </w:rPr>
        <w:t>a) La administración pública en desarrollo del principio de planeación que rige toda la actividad contractual estimó pactar la cláusula compromisoria en el contrato de concesión No. 0060 de 1996.</w:t>
      </w:r>
    </w:p>
    <w:p w14:paraId="1F3496D7" w14:textId="77777777" w:rsidR="007907F9" w:rsidRPr="00251150" w:rsidRDefault="007907F9" w:rsidP="001A4DA1">
      <w:pPr>
        <w:pStyle w:val="Prrafodelista"/>
        <w:spacing w:after="0" w:line="240" w:lineRule="auto"/>
        <w:ind w:left="708"/>
        <w:jc w:val="both"/>
        <w:rPr>
          <w:rFonts w:ascii="Arial" w:hAnsi="Arial" w:cs="Arial"/>
          <w:i/>
          <w:sz w:val="24"/>
          <w:szCs w:val="24"/>
        </w:rPr>
      </w:pPr>
    </w:p>
    <w:p w14:paraId="3F8B74E5" w14:textId="77777777" w:rsidR="007907F9" w:rsidRPr="00251150" w:rsidRDefault="007907F9" w:rsidP="001A4DA1">
      <w:pPr>
        <w:pStyle w:val="Prrafodelista"/>
        <w:spacing w:after="0" w:line="240" w:lineRule="auto"/>
        <w:ind w:left="708"/>
        <w:jc w:val="both"/>
        <w:rPr>
          <w:rFonts w:ascii="Arial" w:hAnsi="Arial" w:cs="Arial"/>
          <w:i/>
          <w:sz w:val="24"/>
          <w:szCs w:val="24"/>
        </w:rPr>
      </w:pPr>
      <w:r w:rsidRPr="00251150">
        <w:rPr>
          <w:rFonts w:ascii="Arial" w:hAnsi="Arial" w:cs="Arial"/>
          <w:i/>
          <w:sz w:val="24"/>
          <w:szCs w:val="24"/>
        </w:rPr>
        <w:t>b) Ambas partes contratantes en ejercicio de la autonomía de la voluntad, expresamente y en uso de las facultades legales y constitucionales acordaron someter las controversias que se suscitaran en razón al contrato de obra anteriormente citado a la decisión de un tribunal de arbitramento.</w:t>
      </w:r>
    </w:p>
    <w:p w14:paraId="64105745" w14:textId="77777777" w:rsidR="007907F9" w:rsidRPr="00251150" w:rsidRDefault="007907F9" w:rsidP="001A4DA1">
      <w:pPr>
        <w:pStyle w:val="Prrafodelista"/>
        <w:spacing w:after="0" w:line="240" w:lineRule="auto"/>
        <w:ind w:left="708"/>
        <w:jc w:val="both"/>
        <w:rPr>
          <w:rFonts w:ascii="Arial" w:hAnsi="Arial" w:cs="Arial"/>
          <w:i/>
          <w:sz w:val="24"/>
          <w:szCs w:val="24"/>
        </w:rPr>
      </w:pPr>
    </w:p>
    <w:p w14:paraId="61F0E95A" w14:textId="77777777" w:rsidR="007907F9" w:rsidRPr="00251150" w:rsidRDefault="007907F9" w:rsidP="001A4DA1">
      <w:pPr>
        <w:pStyle w:val="Prrafodelista"/>
        <w:spacing w:after="0" w:line="240" w:lineRule="auto"/>
        <w:ind w:left="708"/>
        <w:jc w:val="both"/>
        <w:rPr>
          <w:rFonts w:ascii="Arial" w:hAnsi="Arial" w:cs="Arial"/>
          <w:i/>
          <w:sz w:val="24"/>
          <w:szCs w:val="24"/>
        </w:rPr>
      </w:pPr>
      <w:r w:rsidRPr="00251150">
        <w:rPr>
          <w:rFonts w:ascii="Arial" w:hAnsi="Arial" w:cs="Arial"/>
          <w:i/>
          <w:sz w:val="24"/>
          <w:szCs w:val="24"/>
        </w:rPr>
        <w:t xml:space="preserve">c) Las controversias surgidas </w:t>
      </w:r>
      <w:proofErr w:type="gramStart"/>
      <w:r w:rsidRPr="00251150">
        <w:rPr>
          <w:rFonts w:ascii="Arial" w:hAnsi="Arial" w:cs="Arial"/>
          <w:i/>
          <w:sz w:val="24"/>
          <w:szCs w:val="24"/>
        </w:rPr>
        <w:t>en razón del</w:t>
      </w:r>
      <w:proofErr w:type="gramEnd"/>
      <w:r w:rsidRPr="00251150">
        <w:rPr>
          <w:rFonts w:ascii="Arial" w:hAnsi="Arial" w:cs="Arial"/>
          <w:i/>
          <w:sz w:val="24"/>
          <w:szCs w:val="24"/>
        </w:rPr>
        <w:t xml:space="preserve"> contrato no se encuentran contempladas dentro de las excepciones a la justicia arbitral, es decir no hacen referencia a actos administrativos dictados por la administración en ejercicio de las facultades de que trata el artículo 14 de la Ley 80 de 1993.</w:t>
      </w:r>
    </w:p>
    <w:p w14:paraId="72350220" w14:textId="77777777" w:rsidR="007907F9" w:rsidRPr="00251150" w:rsidRDefault="007907F9" w:rsidP="001A4DA1">
      <w:pPr>
        <w:pStyle w:val="Prrafodelista"/>
        <w:spacing w:after="0" w:line="240" w:lineRule="auto"/>
        <w:ind w:left="708"/>
        <w:jc w:val="both"/>
        <w:rPr>
          <w:rFonts w:ascii="Arial" w:hAnsi="Arial" w:cs="Arial"/>
          <w:i/>
          <w:sz w:val="24"/>
          <w:szCs w:val="24"/>
        </w:rPr>
      </w:pPr>
    </w:p>
    <w:p w14:paraId="769F7D0F" w14:textId="77777777" w:rsidR="007907F9" w:rsidRPr="00251150" w:rsidRDefault="007907F9" w:rsidP="001A4DA1">
      <w:pPr>
        <w:pStyle w:val="Prrafodelista"/>
        <w:spacing w:after="0" w:line="240" w:lineRule="auto"/>
        <w:ind w:left="708"/>
        <w:jc w:val="both"/>
        <w:rPr>
          <w:rFonts w:ascii="Arial" w:hAnsi="Arial" w:cs="Arial"/>
          <w:i/>
          <w:sz w:val="24"/>
          <w:szCs w:val="24"/>
        </w:rPr>
      </w:pPr>
      <w:r w:rsidRPr="00251150">
        <w:rPr>
          <w:rFonts w:ascii="Arial" w:hAnsi="Arial" w:cs="Arial"/>
          <w:i/>
          <w:sz w:val="24"/>
          <w:szCs w:val="24"/>
        </w:rPr>
        <w:t xml:space="preserve">d) El pacto arbitral contenido en el contrato de obra no. 00602 de 1996, no fue </w:t>
      </w:r>
      <w:proofErr w:type="gramStart"/>
      <w:r w:rsidRPr="00251150">
        <w:rPr>
          <w:rFonts w:ascii="Arial" w:hAnsi="Arial" w:cs="Arial"/>
          <w:i/>
          <w:sz w:val="24"/>
          <w:szCs w:val="24"/>
        </w:rPr>
        <w:t>expresamente ni solemnemente</w:t>
      </w:r>
      <w:proofErr w:type="gramEnd"/>
      <w:r w:rsidRPr="00251150">
        <w:rPr>
          <w:rFonts w:ascii="Arial" w:hAnsi="Arial" w:cs="Arial"/>
          <w:i/>
          <w:sz w:val="24"/>
          <w:szCs w:val="24"/>
        </w:rPr>
        <w:t xml:space="preserve"> renunciado por las partes contratantes.</w:t>
      </w:r>
    </w:p>
    <w:p w14:paraId="5F8D96F8" w14:textId="77777777" w:rsidR="007907F9" w:rsidRPr="00251150" w:rsidRDefault="007907F9" w:rsidP="001A4DA1">
      <w:pPr>
        <w:pStyle w:val="Prrafodelista"/>
        <w:spacing w:after="0" w:line="240" w:lineRule="auto"/>
        <w:ind w:left="708"/>
        <w:jc w:val="both"/>
        <w:rPr>
          <w:rFonts w:ascii="Arial" w:hAnsi="Arial" w:cs="Arial"/>
          <w:i/>
          <w:sz w:val="24"/>
          <w:szCs w:val="24"/>
        </w:rPr>
      </w:pPr>
    </w:p>
    <w:p w14:paraId="55E57EEF" w14:textId="77777777" w:rsidR="007907F9" w:rsidRPr="00251150" w:rsidRDefault="007907F9" w:rsidP="001A4DA1">
      <w:pPr>
        <w:pStyle w:val="Prrafodelista"/>
        <w:spacing w:after="0" w:line="240" w:lineRule="auto"/>
        <w:ind w:left="708"/>
        <w:jc w:val="both"/>
        <w:rPr>
          <w:rFonts w:ascii="Arial" w:hAnsi="Arial" w:cs="Arial"/>
          <w:i/>
          <w:sz w:val="24"/>
          <w:szCs w:val="24"/>
        </w:rPr>
      </w:pPr>
      <w:r w:rsidRPr="00251150">
        <w:rPr>
          <w:rFonts w:ascii="Arial" w:hAnsi="Arial" w:cs="Arial"/>
          <w:i/>
          <w:sz w:val="24"/>
          <w:szCs w:val="24"/>
        </w:rPr>
        <w:t>e) Al Juez Administrativo no le es dable restar eficacia jurídica a la cláusula compromisoria suscrita entre las partes, de manera que no puede desconocer su solemnidad, autonomía ni los efectos procesales que de ella derivan.</w:t>
      </w:r>
    </w:p>
    <w:p w14:paraId="604384AB" w14:textId="77777777" w:rsidR="007907F9" w:rsidRPr="00251150" w:rsidRDefault="007907F9" w:rsidP="001A4DA1">
      <w:pPr>
        <w:pStyle w:val="Prrafodelista"/>
        <w:spacing w:after="0" w:line="240" w:lineRule="auto"/>
        <w:ind w:left="708"/>
        <w:jc w:val="both"/>
        <w:rPr>
          <w:rFonts w:ascii="Arial" w:hAnsi="Arial" w:cs="Arial"/>
          <w:i/>
          <w:sz w:val="24"/>
          <w:szCs w:val="24"/>
        </w:rPr>
      </w:pPr>
    </w:p>
    <w:p w14:paraId="194578E7" w14:textId="77777777" w:rsidR="007907F9" w:rsidRPr="00251150" w:rsidRDefault="007907F9" w:rsidP="001A4DA1">
      <w:pPr>
        <w:pStyle w:val="Prrafodelista"/>
        <w:spacing w:after="0" w:line="240" w:lineRule="auto"/>
        <w:ind w:left="708"/>
        <w:jc w:val="both"/>
        <w:rPr>
          <w:rFonts w:ascii="Arial" w:hAnsi="Arial" w:cs="Arial"/>
          <w:i/>
          <w:sz w:val="24"/>
          <w:szCs w:val="24"/>
        </w:rPr>
      </w:pPr>
      <w:r w:rsidRPr="00251150">
        <w:rPr>
          <w:rFonts w:ascii="Arial" w:hAnsi="Arial" w:cs="Arial"/>
          <w:i/>
          <w:sz w:val="24"/>
          <w:szCs w:val="24"/>
        </w:rPr>
        <w:t>f) Es deber del juez contencioso administrativo declarar oficiosamente los hechos que constituyen una excepción.</w:t>
      </w:r>
    </w:p>
    <w:p w14:paraId="193BF529" w14:textId="77777777" w:rsidR="007907F9" w:rsidRPr="00251150" w:rsidRDefault="007907F9" w:rsidP="001A4DA1">
      <w:pPr>
        <w:pStyle w:val="Prrafodelista"/>
        <w:spacing w:after="0" w:line="240" w:lineRule="auto"/>
        <w:ind w:left="708"/>
        <w:jc w:val="both"/>
        <w:rPr>
          <w:rFonts w:ascii="Arial" w:hAnsi="Arial" w:cs="Arial"/>
          <w:i/>
          <w:sz w:val="24"/>
          <w:szCs w:val="24"/>
        </w:rPr>
      </w:pPr>
    </w:p>
    <w:p w14:paraId="2C38E510" w14:textId="77777777" w:rsidR="007907F9" w:rsidRPr="00251150" w:rsidRDefault="007907F9" w:rsidP="001A4DA1">
      <w:pPr>
        <w:pStyle w:val="Prrafodelista"/>
        <w:spacing w:after="0" w:line="240" w:lineRule="auto"/>
        <w:ind w:left="708"/>
        <w:jc w:val="both"/>
        <w:rPr>
          <w:rFonts w:ascii="Arial" w:hAnsi="Arial" w:cs="Arial"/>
          <w:i/>
          <w:sz w:val="24"/>
          <w:szCs w:val="24"/>
        </w:rPr>
      </w:pPr>
      <w:r w:rsidRPr="00251150">
        <w:rPr>
          <w:rFonts w:ascii="Arial" w:hAnsi="Arial" w:cs="Arial"/>
          <w:i/>
          <w:sz w:val="24"/>
          <w:szCs w:val="24"/>
        </w:rPr>
        <w:t xml:space="preserve">En razón a lo anterior y con fundamento en los argumentos expuestos en los acápites precedentes, la Sala concluye que la Jurisdicción Contencioso Administrativa no tiene competencia para conocer las controversias derivadas del contrato de obra No. 0060 de 1996 suscrito entre la Sociedad </w:t>
      </w:r>
      <w:proofErr w:type="spellStart"/>
      <w:r w:rsidRPr="00251150">
        <w:rPr>
          <w:rFonts w:ascii="Arial" w:hAnsi="Arial" w:cs="Arial"/>
          <w:i/>
          <w:sz w:val="24"/>
          <w:szCs w:val="24"/>
        </w:rPr>
        <w:t>Impregilo</w:t>
      </w:r>
      <w:proofErr w:type="spellEnd"/>
      <w:r w:rsidRPr="00251150">
        <w:rPr>
          <w:rFonts w:ascii="Arial" w:hAnsi="Arial" w:cs="Arial"/>
          <w:i/>
          <w:sz w:val="24"/>
          <w:szCs w:val="24"/>
        </w:rPr>
        <w:t xml:space="preserve"> S.P.A. y el Instituto Nacional de Vías INVIAS, así como tampoco puede pronunciarse sobre su incumplimiento.</w:t>
      </w:r>
    </w:p>
    <w:p w14:paraId="1DB84F03" w14:textId="77777777" w:rsidR="003A633D" w:rsidRPr="00251150" w:rsidRDefault="003A633D" w:rsidP="001A4DA1">
      <w:pPr>
        <w:pStyle w:val="Prrafodelista"/>
        <w:spacing w:after="0" w:line="360" w:lineRule="auto"/>
        <w:ind w:left="0"/>
        <w:jc w:val="both"/>
        <w:rPr>
          <w:rFonts w:ascii="Arial" w:hAnsi="Arial" w:cs="Arial"/>
          <w:b/>
          <w:sz w:val="24"/>
          <w:szCs w:val="24"/>
        </w:rPr>
      </w:pPr>
    </w:p>
    <w:p w14:paraId="42BBE268" w14:textId="77777777" w:rsidR="003A633D" w:rsidRPr="00251150" w:rsidRDefault="007907F9" w:rsidP="001A4DA1">
      <w:pPr>
        <w:pStyle w:val="Prrafodelista"/>
        <w:spacing w:after="0" w:line="360" w:lineRule="auto"/>
        <w:ind w:left="0"/>
        <w:jc w:val="both"/>
        <w:rPr>
          <w:rFonts w:ascii="Arial" w:hAnsi="Arial" w:cs="Arial"/>
          <w:b/>
          <w:sz w:val="24"/>
          <w:szCs w:val="24"/>
        </w:rPr>
      </w:pPr>
      <w:r w:rsidRPr="00251150">
        <w:rPr>
          <w:rFonts w:ascii="Arial" w:hAnsi="Arial" w:cs="Arial"/>
          <w:b/>
          <w:sz w:val="24"/>
          <w:szCs w:val="24"/>
        </w:rPr>
        <w:t>d) Subsecci</w:t>
      </w:r>
      <w:r w:rsidR="001C30A2" w:rsidRPr="00251150">
        <w:rPr>
          <w:rFonts w:ascii="Arial" w:hAnsi="Arial" w:cs="Arial"/>
          <w:b/>
          <w:sz w:val="24"/>
          <w:szCs w:val="24"/>
        </w:rPr>
        <w:t>ón B:</w:t>
      </w:r>
      <w:r w:rsidRPr="00251150">
        <w:rPr>
          <w:rFonts w:ascii="Arial" w:hAnsi="Arial" w:cs="Arial"/>
          <w:b/>
          <w:sz w:val="24"/>
          <w:szCs w:val="24"/>
        </w:rPr>
        <w:t xml:space="preserve"> Sentencia </w:t>
      </w:r>
      <w:bookmarkStart w:id="11" w:name="_Hlk7530822"/>
      <w:r w:rsidR="001C30A2" w:rsidRPr="00251150">
        <w:rPr>
          <w:rFonts w:ascii="Arial" w:hAnsi="Arial" w:cs="Arial"/>
          <w:b/>
          <w:sz w:val="24"/>
          <w:szCs w:val="24"/>
        </w:rPr>
        <w:t>del 13 de diciembre de 2017. Rad. 25000-23-26-000-2000-02367-01(28876)</w:t>
      </w:r>
      <w:bookmarkEnd w:id="11"/>
    </w:p>
    <w:p w14:paraId="3CE99216" w14:textId="77777777" w:rsidR="001C30A2" w:rsidRPr="00251150" w:rsidRDefault="001C30A2" w:rsidP="001A4DA1">
      <w:pPr>
        <w:pStyle w:val="Prrafodelista"/>
        <w:spacing w:after="0" w:line="360" w:lineRule="auto"/>
        <w:ind w:left="0"/>
        <w:jc w:val="both"/>
        <w:rPr>
          <w:rFonts w:ascii="Arial" w:hAnsi="Arial" w:cs="Arial"/>
          <w:b/>
          <w:sz w:val="24"/>
          <w:szCs w:val="24"/>
        </w:rPr>
      </w:pPr>
    </w:p>
    <w:p w14:paraId="67963BD1" w14:textId="77777777" w:rsidR="00437B0B" w:rsidRPr="00251150" w:rsidRDefault="001C30A2" w:rsidP="001A4DA1">
      <w:pPr>
        <w:pStyle w:val="Prrafodelista"/>
        <w:spacing w:after="0" w:line="360" w:lineRule="auto"/>
        <w:ind w:left="0"/>
        <w:jc w:val="both"/>
        <w:rPr>
          <w:rFonts w:ascii="Arial" w:hAnsi="Arial" w:cs="Arial"/>
          <w:sz w:val="24"/>
          <w:szCs w:val="24"/>
        </w:rPr>
      </w:pPr>
      <w:r w:rsidRPr="00251150">
        <w:rPr>
          <w:rFonts w:ascii="Arial" w:hAnsi="Arial" w:cs="Arial"/>
          <w:sz w:val="24"/>
          <w:szCs w:val="24"/>
        </w:rPr>
        <w:t xml:space="preserve">Contrario a lo acontecido en las providencias </w:t>
      </w:r>
      <w:r w:rsidR="008C06B0" w:rsidRPr="00251150">
        <w:rPr>
          <w:rFonts w:ascii="Arial" w:hAnsi="Arial" w:cs="Arial"/>
          <w:sz w:val="24"/>
          <w:szCs w:val="24"/>
        </w:rPr>
        <w:t xml:space="preserve">anteriormente </w:t>
      </w:r>
      <w:r w:rsidRPr="00251150">
        <w:rPr>
          <w:rFonts w:ascii="Arial" w:hAnsi="Arial" w:cs="Arial"/>
          <w:sz w:val="24"/>
          <w:szCs w:val="24"/>
        </w:rPr>
        <w:t xml:space="preserve">referidas, en este proceso </w:t>
      </w:r>
      <w:r w:rsidR="00437B0B" w:rsidRPr="00251150">
        <w:rPr>
          <w:rFonts w:ascii="Arial" w:hAnsi="Arial" w:cs="Arial"/>
          <w:sz w:val="24"/>
          <w:szCs w:val="24"/>
        </w:rPr>
        <w:t xml:space="preserve">en el cual </w:t>
      </w:r>
      <w:r w:rsidRPr="00251150">
        <w:rPr>
          <w:rFonts w:ascii="Arial" w:hAnsi="Arial" w:cs="Arial"/>
          <w:sz w:val="24"/>
          <w:szCs w:val="24"/>
        </w:rPr>
        <w:t>se reclamaban perjuicios por la ruptura del equilibrio económico y financiero del contrato y se</w:t>
      </w:r>
      <w:r w:rsidR="00437B0B" w:rsidRPr="00251150">
        <w:rPr>
          <w:rFonts w:ascii="Arial" w:hAnsi="Arial" w:cs="Arial"/>
          <w:sz w:val="24"/>
          <w:szCs w:val="24"/>
        </w:rPr>
        <w:t xml:space="preserve"> solicitaba la nulidad de actos administrativos de liquidación unilateral, </w:t>
      </w:r>
      <w:r w:rsidR="00BA55D4" w:rsidRPr="00251150">
        <w:rPr>
          <w:rFonts w:ascii="Arial" w:hAnsi="Arial" w:cs="Arial"/>
          <w:sz w:val="24"/>
          <w:szCs w:val="24"/>
        </w:rPr>
        <w:t>l</w:t>
      </w:r>
      <w:r w:rsidR="00437B0B" w:rsidRPr="00251150">
        <w:rPr>
          <w:rFonts w:ascii="Arial" w:hAnsi="Arial" w:cs="Arial"/>
          <w:sz w:val="24"/>
          <w:szCs w:val="24"/>
        </w:rPr>
        <w:t xml:space="preserve">a Sala consideró que de la cláusula no se desprendía la voluntad clara e inequívoca de renunciar a que la jurisdicción contencioso administrativa conociera de la controversia y la fallara de fondo; además, no encontró que las partes actuaran de conformidad con lo estipulado, convocando por escrito al tribunal de arbitramento. </w:t>
      </w:r>
      <w:r w:rsidR="00E71A76" w:rsidRPr="00251150">
        <w:rPr>
          <w:rFonts w:ascii="Arial" w:hAnsi="Arial" w:cs="Arial"/>
          <w:sz w:val="24"/>
          <w:szCs w:val="24"/>
        </w:rPr>
        <w:t xml:space="preserve">Cabe destacar que en ese caso se profirió un laudo arbitral pero en relación con asuntos distintos a los formulados ante el Consejo </w:t>
      </w:r>
      <w:r w:rsidR="00E71A76" w:rsidRPr="00251150">
        <w:rPr>
          <w:rFonts w:ascii="Arial" w:hAnsi="Arial" w:cs="Arial"/>
          <w:sz w:val="24"/>
          <w:szCs w:val="24"/>
        </w:rPr>
        <w:lastRenderedPageBreak/>
        <w:t>de Estado</w:t>
      </w:r>
      <w:r w:rsidR="00375F88" w:rsidRPr="00251150">
        <w:rPr>
          <w:rFonts w:ascii="Arial" w:hAnsi="Arial" w:cs="Arial"/>
          <w:sz w:val="24"/>
          <w:szCs w:val="24"/>
        </w:rPr>
        <w:t xml:space="preserve"> en segunda instancia</w:t>
      </w:r>
      <w:r w:rsidR="00E71A76" w:rsidRPr="00251150">
        <w:rPr>
          <w:rFonts w:ascii="Arial" w:hAnsi="Arial" w:cs="Arial"/>
          <w:sz w:val="24"/>
          <w:szCs w:val="24"/>
        </w:rPr>
        <w:t xml:space="preserve">. </w:t>
      </w:r>
      <w:r w:rsidR="00437B0B" w:rsidRPr="00251150">
        <w:rPr>
          <w:rFonts w:ascii="Arial" w:hAnsi="Arial" w:cs="Arial"/>
          <w:sz w:val="24"/>
          <w:szCs w:val="24"/>
        </w:rPr>
        <w:t xml:space="preserve">Los razonamientos de </w:t>
      </w:r>
      <w:r w:rsidR="008C06B0" w:rsidRPr="00251150">
        <w:rPr>
          <w:rFonts w:ascii="Arial" w:hAnsi="Arial" w:cs="Arial"/>
          <w:sz w:val="24"/>
          <w:szCs w:val="24"/>
        </w:rPr>
        <w:t>l</w:t>
      </w:r>
      <w:r w:rsidR="00437B0B" w:rsidRPr="00251150">
        <w:rPr>
          <w:rFonts w:ascii="Arial" w:hAnsi="Arial" w:cs="Arial"/>
          <w:sz w:val="24"/>
          <w:szCs w:val="24"/>
        </w:rPr>
        <w:t>a decisión</w:t>
      </w:r>
      <w:r w:rsidR="008C06B0" w:rsidRPr="00251150">
        <w:rPr>
          <w:rFonts w:ascii="Arial" w:hAnsi="Arial" w:cs="Arial"/>
          <w:sz w:val="24"/>
          <w:szCs w:val="24"/>
        </w:rPr>
        <w:t xml:space="preserve"> de la Subsección</w:t>
      </w:r>
      <w:r w:rsidR="00E71A76" w:rsidRPr="00251150">
        <w:rPr>
          <w:rFonts w:ascii="Arial" w:hAnsi="Arial" w:cs="Arial"/>
          <w:sz w:val="24"/>
          <w:szCs w:val="24"/>
        </w:rPr>
        <w:t>,</w:t>
      </w:r>
      <w:r w:rsidR="00437B0B" w:rsidRPr="00251150">
        <w:rPr>
          <w:rFonts w:ascii="Arial" w:hAnsi="Arial" w:cs="Arial"/>
          <w:sz w:val="24"/>
          <w:szCs w:val="24"/>
        </w:rPr>
        <w:t xml:space="preserve"> </w:t>
      </w:r>
      <w:r w:rsidR="008C06B0" w:rsidRPr="00251150">
        <w:rPr>
          <w:rFonts w:ascii="Arial" w:hAnsi="Arial" w:cs="Arial"/>
          <w:sz w:val="24"/>
          <w:szCs w:val="24"/>
        </w:rPr>
        <w:t>se resumen bien en el siguiente extracto:</w:t>
      </w:r>
    </w:p>
    <w:p w14:paraId="0981BB5D" w14:textId="77777777" w:rsidR="008C06B0" w:rsidRPr="00251150" w:rsidRDefault="008C06B0" w:rsidP="001A4DA1">
      <w:pPr>
        <w:pStyle w:val="Prrafodelista"/>
        <w:spacing w:after="0" w:line="360" w:lineRule="auto"/>
        <w:ind w:left="0"/>
        <w:jc w:val="both"/>
        <w:rPr>
          <w:rFonts w:ascii="Arial" w:hAnsi="Arial" w:cs="Arial"/>
          <w:sz w:val="24"/>
          <w:szCs w:val="24"/>
        </w:rPr>
      </w:pPr>
    </w:p>
    <w:p w14:paraId="50FD8A9E" w14:textId="77777777" w:rsidR="00E71A76" w:rsidRPr="00251150" w:rsidRDefault="009A3F92" w:rsidP="001A4DA1">
      <w:pPr>
        <w:spacing w:line="240" w:lineRule="auto"/>
        <w:ind w:left="708"/>
        <w:jc w:val="both"/>
        <w:rPr>
          <w:rFonts w:ascii="Arial" w:hAnsi="Arial" w:cs="Arial"/>
          <w:i/>
          <w:sz w:val="24"/>
          <w:szCs w:val="24"/>
          <w:lang w:eastAsia="es-CO"/>
        </w:rPr>
      </w:pPr>
      <w:r w:rsidRPr="00251150">
        <w:rPr>
          <w:rFonts w:ascii="Arial" w:hAnsi="Arial" w:cs="Arial"/>
          <w:i/>
          <w:sz w:val="24"/>
          <w:szCs w:val="24"/>
        </w:rPr>
        <w:t>“</w:t>
      </w:r>
      <w:r w:rsidR="00E71A76" w:rsidRPr="00251150">
        <w:rPr>
          <w:rFonts w:ascii="Arial" w:hAnsi="Arial" w:cs="Arial"/>
          <w:i/>
          <w:sz w:val="24"/>
          <w:szCs w:val="24"/>
        </w:rPr>
        <w:t xml:space="preserve">17.3. En principio, la cláusula décima sexta del contrato </w:t>
      </w:r>
      <w:proofErr w:type="spellStart"/>
      <w:r w:rsidR="00E71A76" w:rsidRPr="00251150">
        <w:rPr>
          <w:rFonts w:ascii="Arial" w:hAnsi="Arial" w:cs="Arial"/>
          <w:i/>
          <w:sz w:val="24"/>
          <w:szCs w:val="24"/>
        </w:rPr>
        <w:t>n.°</w:t>
      </w:r>
      <w:proofErr w:type="spellEnd"/>
      <w:r w:rsidR="00E71A76" w:rsidRPr="00251150">
        <w:rPr>
          <w:rFonts w:ascii="Arial" w:hAnsi="Arial" w:cs="Arial"/>
          <w:i/>
          <w:sz w:val="24"/>
          <w:szCs w:val="24"/>
        </w:rPr>
        <w:t xml:space="preserve"> 0151 de 1997, afectaría la competencia de la jurisdicción contencioso administrativa para conocer del presente asunto, tal como lo estableció la jurisprudencia de la Corporación</w:t>
      </w:r>
      <w:r w:rsidR="00E71A76" w:rsidRPr="00251150">
        <w:rPr>
          <w:rStyle w:val="Refdenotaalpie"/>
          <w:rFonts w:ascii="Arial" w:hAnsi="Arial" w:cs="Arial"/>
          <w:i/>
          <w:sz w:val="24"/>
          <w:szCs w:val="24"/>
        </w:rPr>
        <w:footnoteReference w:id="11"/>
      </w:r>
      <w:r w:rsidR="00E71A76" w:rsidRPr="00251150">
        <w:rPr>
          <w:rFonts w:ascii="Arial" w:hAnsi="Arial" w:cs="Arial"/>
          <w:i/>
          <w:sz w:val="24"/>
          <w:szCs w:val="24"/>
        </w:rPr>
        <w:t>, sin embargo, del análisis de su contenido, es claro que para efectos de habilitar la justicia arbitral, si las partes querían someter las controversias surgidas en razón del citado contrato, debían solicitar por escrito que se convocara el respectivo tribunal de arbitramento y, para el asunto bajo examen, es claro que ninguna de las partes expresó su voluntad de relevar a esta jurisdicción del conocimiento de su discusión. Sumado a lo anterior, es evidente que del contenido de la cláusula objeto de análisis, no se desprende un acuerdo claro y expreso, de llevar ante árbitros todos los aspectos objeto de disputa, derivados de la relación contractual, esto es, pactaron de manera general la posibilidad de intentar la solución de controversias a través de mecanismos alternativos y justicia arbitral, sin que fueran más allá de la facultad constitucional consagrada en el artículo 116</w:t>
      </w:r>
      <w:r w:rsidR="00E71A76" w:rsidRPr="00251150">
        <w:rPr>
          <w:rStyle w:val="Refdenotaalpie"/>
          <w:rFonts w:ascii="Arial" w:hAnsi="Arial" w:cs="Arial"/>
          <w:i/>
          <w:sz w:val="24"/>
          <w:szCs w:val="24"/>
        </w:rPr>
        <w:footnoteReference w:id="12"/>
      </w:r>
      <w:r w:rsidR="00E71A76" w:rsidRPr="00251150">
        <w:rPr>
          <w:rFonts w:ascii="Arial" w:hAnsi="Arial" w:cs="Arial"/>
          <w:i/>
          <w:sz w:val="24"/>
          <w:szCs w:val="24"/>
        </w:rPr>
        <w:t xml:space="preserve"> y por tanto, no es posible afirmar que las partes consignaron un pacto claro, expreso e indiscutible de sustraer el litigio de la jurisdicción contenciosa administrativa</w:t>
      </w:r>
      <w:r w:rsidR="00E71A76" w:rsidRPr="00251150">
        <w:rPr>
          <w:rStyle w:val="Refdenotaalpie"/>
          <w:rFonts w:ascii="Arial" w:hAnsi="Arial" w:cs="Arial"/>
          <w:i/>
          <w:sz w:val="24"/>
          <w:szCs w:val="24"/>
        </w:rPr>
        <w:footnoteReference w:id="13"/>
      </w:r>
      <w:r w:rsidR="00E71A76" w:rsidRPr="00251150">
        <w:rPr>
          <w:rFonts w:ascii="Arial" w:hAnsi="Arial" w:cs="Arial"/>
          <w:i/>
          <w:sz w:val="24"/>
          <w:szCs w:val="24"/>
        </w:rPr>
        <w:t xml:space="preserve">. </w:t>
      </w:r>
    </w:p>
    <w:p w14:paraId="29BBB334" w14:textId="77777777" w:rsidR="00E71A76" w:rsidRPr="00251150" w:rsidRDefault="00E71A76" w:rsidP="001A4DA1">
      <w:pPr>
        <w:spacing w:line="240" w:lineRule="auto"/>
        <w:ind w:left="708"/>
        <w:jc w:val="both"/>
        <w:rPr>
          <w:rFonts w:ascii="Arial" w:hAnsi="Arial" w:cs="Arial"/>
          <w:i/>
          <w:sz w:val="24"/>
          <w:szCs w:val="24"/>
        </w:rPr>
      </w:pPr>
      <w:r w:rsidRPr="00251150">
        <w:rPr>
          <w:rFonts w:ascii="Arial" w:hAnsi="Arial" w:cs="Arial"/>
          <w:i/>
          <w:sz w:val="24"/>
          <w:szCs w:val="24"/>
        </w:rPr>
        <w:t>17.4. En concordancia con lo anterior, en el laudo proferido el 12 de noviembre de 1999, los árbitros designados, concluyeron que la cláusula décima sexta cumplió la voluntad de las partes, por lo que no derogó la competencia de los jueces “permanentes”, sino que habilitó a unos particulares para ejercer la función de administrar justicia. Y ese efecto se dio desde cuando se suscribió el contrato, de manera general y abstracta, pues tal es el cometido y el efecto de la cláusula compromisoria”, adicional al hecho de que la contratista elevó solicitud de convocatoria del tribunal de arbitramento ante el Centro de Conciliación y Arbitraje de la Cámara de Comercio de Bogotá, actuación con la que manifestó su intención de encargarlos para dirimir la controversia planteada en ese momento (f.132-133 c.4/2).  En consecuencia, a esta Corporación le asiste competencia para decidir el asunto de la referencia.</w:t>
      </w:r>
      <w:r w:rsidR="009A3F92" w:rsidRPr="00251150">
        <w:rPr>
          <w:rFonts w:ascii="Arial" w:hAnsi="Arial" w:cs="Arial"/>
          <w:i/>
          <w:sz w:val="24"/>
          <w:szCs w:val="24"/>
        </w:rPr>
        <w:t>”</w:t>
      </w:r>
    </w:p>
    <w:p w14:paraId="20D6A9A2" w14:textId="77777777" w:rsidR="00375F88" w:rsidRPr="00251150" w:rsidRDefault="00375F88" w:rsidP="001A4DA1">
      <w:pPr>
        <w:pStyle w:val="Prrafodelista"/>
        <w:spacing w:after="0" w:line="360" w:lineRule="auto"/>
        <w:ind w:left="0"/>
        <w:jc w:val="both"/>
        <w:rPr>
          <w:rFonts w:ascii="Arial" w:hAnsi="Arial" w:cs="Arial"/>
          <w:i/>
          <w:sz w:val="24"/>
          <w:szCs w:val="24"/>
        </w:rPr>
      </w:pPr>
    </w:p>
    <w:p w14:paraId="66367A39" w14:textId="77777777" w:rsidR="002D62E2" w:rsidRPr="00251150" w:rsidRDefault="009A3F92" w:rsidP="001A4DA1">
      <w:pPr>
        <w:pStyle w:val="Prrafodelista"/>
        <w:spacing w:after="0" w:line="360" w:lineRule="auto"/>
        <w:ind w:left="0"/>
        <w:jc w:val="both"/>
        <w:rPr>
          <w:rFonts w:ascii="Arial" w:hAnsi="Arial" w:cs="Arial"/>
          <w:sz w:val="24"/>
          <w:szCs w:val="24"/>
        </w:rPr>
      </w:pPr>
      <w:r w:rsidRPr="00251150">
        <w:rPr>
          <w:rFonts w:ascii="Arial" w:hAnsi="Arial" w:cs="Arial"/>
          <w:sz w:val="24"/>
          <w:szCs w:val="24"/>
        </w:rPr>
        <w:t>De los pronunciamientos hasta acá citados, en los que el Instituto Nacional de Vías (INVIAS) fue parte demandada</w:t>
      </w:r>
      <w:r w:rsidR="00824D9E" w:rsidRPr="00251150">
        <w:rPr>
          <w:rFonts w:ascii="Arial" w:hAnsi="Arial" w:cs="Arial"/>
          <w:sz w:val="24"/>
          <w:szCs w:val="24"/>
        </w:rPr>
        <w:t>,</w:t>
      </w:r>
      <w:r w:rsidRPr="00251150">
        <w:rPr>
          <w:rFonts w:ascii="Arial" w:hAnsi="Arial" w:cs="Arial"/>
          <w:sz w:val="24"/>
          <w:szCs w:val="24"/>
        </w:rPr>
        <w:t xml:space="preserve"> surge</w:t>
      </w:r>
      <w:r w:rsidR="00824D9E" w:rsidRPr="00251150">
        <w:rPr>
          <w:rFonts w:ascii="Arial" w:hAnsi="Arial" w:cs="Arial"/>
          <w:sz w:val="24"/>
          <w:szCs w:val="24"/>
        </w:rPr>
        <w:t>n</w:t>
      </w:r>
      <w:r w:rsidR="008C06B0" w:rsidRPr="00251150">
        <w:rPr>
          <w:rFonts w:ascii="Arial" w:hAnsi="Arial" w:cs="Arial"/>
          <w:sz w:val="24"/>
          <w:szCs w:val="24"/>
        </w:rPr>
        <w:t>,</w:t>
      </w:r>
      <w:r w:rsidRPr="00251150">
        <w:rPr>
          <w:rFonts w:ascii="Arial" w:hAnsi="Arial" w:cs="Arial"/>
          <w:sz w:val="24"/>
          <w:szCs w:val="24"/>
        </w:rPr>
        <w:t xml:space="preserve"> particularmente a partir de la lectura que la Subsección B hi</w:t>
      </w:r>
      <w:r w:rsidR="00824D9E" w:rsidRPr="00251150">
        <w:rPr>
          <w:rFonts w:ascii="Arial" w:hAnsi="Arial" w:cs="Arial"/>
          <w:sz w:val="24"/>
          <w:szCs w:val="24"/>
        </w:rPr>
        <w:t>zo</w:t>
      </w:r>
      <w:r w:rsidRPr="00251150">
        <w:rPr>
          <w:rFonts w:ascii="Arial" w:hAnsi="Arial" w:cs="Arial"/>
          <w:sz w:val="24"/>
          <w:szCs w:val="24"/>
        </w:rPr>
        <w:t xml:space="preserve"> de la cláusula, </w:t>
      </w:r>
      <w:r w:rsidR="008F0D6C" w:rsidRPr="00251150">
        <w:rPr>
          <w:rFonts w:ascii="Arial" w:hAnsi="Arial" w:cs="Arial"/>
          <w:sz w:val="24"/>
          <w:szCs w:val="24"/>
        </w:rPr>
        <w:t>problemáticas jurídicas</w:t>
      </w:r>
      <w:r w:rsidRPr="00251150">
        <w:rPr>
          <w:rFonts w:ascii="Arial" w:hAnsi="Arial" w:cs="Arial"/>
          <w:sz w:val="24"/>
          <w:szCs w:val="24"/>
        </w:rPr>
        <w:t xml:space="preserve"> </w:t>
      </w:r>
      <w:r w:rsidR="001A3D7F" w:rsidRPr="00251150">
        <w:rPr>
          <w:rFonts w:ascii="Arial" w:hAnsi="Arial" w:cs="Arial"/>
          <w:sz w:val="24"/>
          <w:szCs w:val="24"/>
        </w:rPr>
        <w:t xml:space="preserve">preliminares </w:t>
      </w:r>
      <w:r w:rsidRPr="00251150">
        <w:rPr>
          <w:rFonts w:ascii="Arial" w:hAnsi="Arial" w:cs="Arial"/>
          <w:sz w:val="24"/>
          <w:szCs w:val="24"/>
        </w:rPr>
        <w:t>de</w:t>
      </w:r>
      <w:r w:rsidR="008F0D6C" w:rsidRPr="00251150">
        <w:rPr>
          <w:rFonts w:ascii="Arial" w:hAnsi="Arial" w:cs="Arial"/>
          <w:sz w:val="24"/>
          <w:szCs w:val="24"/>
        </w:rPr>
        <w:t xml:space="preserve"> </w:t>
      </w:r>
      <w:r w:rsidRPr="00251150">
        <w:rPr>
          <w:rFonts w:ascii="Arial" w:hAnsi="Arial" w:cs="Arial"/>
          <w:sz w:val="24"/>
          <w:szCs w:val="24"/>
        </w:rPr>
        <w:t>l</w:t>
      </w:r>
      <w:r w:rsidR="008F0D6C" w:rsidRPr="00251150">
        <w:rPr>
          <w:rFonts w:ascii="Arial" w:hAnsi="Arial" w:cs="Arial"/>
          <w:sz w:val="24"/>
          <w:szCs w:val="24"/>
        </w:rPr>
        <w:t>as cuales</w:t>
      </w:r>
      <w:r w:rsidRPr="00251150">
        <w:rPr>
          <w:rFonts w:ascii="Arial" w:hAnsi="Arial" w:cs="Arial"/>
          <w:sz w:val="24"/>
          <w:szCs w:val="24"/>
        </w:rPr>
        <w:t xml:space="preserve"> no puede sustraerse la Sala en este caso</w:t>
      </w:r>
      <w:r w:rsidR="008C06B0" w:rsidRPr="00251150">
        <w:rPr>
          <w:rFonts w:ascii="Arial" w:hAnsi="Arial" w:cs="Arial"/>
          <w:sz w:val="24"/>
          <w:szCs w:val="24"/>
        </w:rPr>
        <w:t>. Estas bien pueden resumirse en los siguientes cuestionamientos</w:t>
      </w:r>
      <w:r w:rsidR="00BA55D4" w:rsidRPr="00251150">
        <w:rPr>
          <w:rFonts w:ascii="Arial" w:hAnsi="Arial" w:cs="Arial"/>
          <w:sz w:val="24"/>
          <w:szCs w:val="24"/>
        </w:rPr>
        <w:t>:</w:t>
      </w:r>
      <w:r w:rsidRPr="00251150">
        <w:rPr>
          <w:rFonts w:ascii="Arial" w:hAnsi="Arial" w:cs="Arial"/>
          <w:sz w:val="24"/>
          <w:szCs w:val="24"/>
        </w:rPr>
        <w:t xml:space="preserve"> ¿Qué acontece cuando </w:t>
      </w:r>
      <w:r w:rsidR="008C06B0" w:rsidRPr="00251150">
        <w:rPr>
          <w:rFonts w:ascii="Arial" w:hAnsi="Arial" w:cs="Arial"/>
          <w:sz w:val="24"/>
          <w:szCs w:val="24"/>
        </w:rPr>
        <w:t>la pretendida cláusula compromisoria</w:t>
      </w:r>
      <w:r w:rsidRPr="00251150">
        <w:rPr>
          <w:rFonts w:ascii="Arial" w:hAnsi="Arial" w:cs="Arial"/>
          <w:sz w:val="24"/>
          <w:szCs w:val="24"/>
        </w:rPr>
        <w:t xml:space="preserve"> </w:t>
      </w:r>
      <w:r w:rsidR="008C06B0" w:rsidRPr="00251150">
        <w:rPr>
          <w:rFonts w:ascii="Arial" w:hAnsi="Arial" w:cs="Arial"/>
          <w:sz w:val="24"/>
          <w:szCs w:val="24"/>
        </w:rPr>
        <w:t xml:space="preserve">remite explícitamente a la voluntad de las partes para que estas </w:t>
      </w:r>
      <w:r w:rsidR="008C06B0" w:rsidRPr="00251150">
        <w:rPr>
          <w:rFonts w:ascii="Arial" w:hAnsi="Arial" w:cs="Arial"/>
          <w:sz w:val="24"/>
          <w:szCs w:val="24"/>
        </w:rPr>
        <w:lastRenderedPageBreak/>
        <w:t>decidan libremente si acuden o no a la justicia arbitral para la resolución de sus controversias? ¿</w:t>
      </w:r>
      <w:r w:rsidRPr="00251150">
        <w:rPr>
          <w:rFonts w:ascii="Arial" w:hAnsi="Arial" w:cs="Arial"/>
          <w:sz w:val="24"/>
          <w:szCs w:val="24"/>
        </w:rPr>
        <w:t xml:space="preserve">Una estipulación </w:t>
      </w:r>
      <w:r w:rsidR="008F0D6C" w:rsidRPr="00251150">
        <w:rPr>
          <w:rFonts w:ascii="Arial" w:hAnsi="Arial" w:cs="Arial"/>
          <w:sz w:val="24"/>
          <w:szCs w:val="24"/>
        </w:rPr>
        <w:t xml:space="preserve">que adolezca de tales vicios tiene </w:t>
      </w:r>
      <w:r w:rsidR="00BA55D4" w:rsidRPr="00251150">
        <w:rPr>
          <w:rFonts w:ascii="Arial" w:hAnsi="Arial" w:cs="Arial"/>
          <w:sz w:val="24"/>
          <w:szCs w:val="24"/>
        </w:rPr>
        <w:t>el efecto</w:t>
      </w:r>
      <w:r w:rsidR="008F0D6C" w:rsidRPr="00251150">
        <w:rPr>
          <w:rFonts w:ascii="Arial" w:hAnsi="Arial" w:cs="Arial"/>
          <w:sz w:val="24"/>
          <w:szCs w:val="24"/>
        </w:rPr>
        <w:t xml:space="preserve"> de </w:t>
      </w:r>
      <w:r w:rsidR="00BA55D4" w:rsidRPr="00251150">
        <w:rPr>
          <w:rFonts w:ascii="Arial" w:hAnsi="Arial" w:cs="Arial"/>
          <w:sz w:val="24"/>
          <w:szCs w:val="24"/>
        </w:rPr>
        <w:t>enervar</w:t>
      </w:r>
      <w:r w:rsidR="008F0D6C" w:rsidRPr="00251150">
        <w:rPr>
          <w:rFonts w:ascii="Arial" w:hAnsi="Arial" w:cs="Arial"/>
          <w:sz w:val="24"/>
          <w:szCs w:val="24"/>
        </w:rPr>
        <w:t xml:space="preserve"> la competencia de la jurisdicción administrativa?</w:t>
      </w:r>
    </w:p>
    <w:p w14:paraId="52FBDCC2" w14:textId="77777777" w:rsidR="00E95EB7" w:rsidRPr="00251150" w:rsidRDefault="00E95EB7" w:rsidP="001A4DA1">
      <w:pPr>
        <w:tabs>
          <w:tab w:val="left" w:pos="5909"/>
        </w:tabs>
        <w:spacing w:after="0" w:line="360" w:lineRule="auto"/>
        <w:jc w:val="both"/>
        <w:rPr>
          <w:rFonts w:ascii="Arial" w:hAnsi="Arial" w:cs="Arial"/>
          <w:i/>
          <w:sz w:val="24"/>
          <w:szCs w:val="24"/>
        </w:rPr>
      </w:pPr>
      <w:r w:rsidRPr="00251150">
        <w:rPr>
          <w:rFonts w:ascii="Arial" w:hAnsi="Arial" w:cs="Arial"/>
          <w:i/>
          <w:sz w:val="24"/>
          <w:szCs w:val="24"/>
        </w:rPr>
        <w:tab/>
      </w:r>
    </w:p>
    <w:p w14:paraId="2350E894" w14:textId="77777777" w:rsidR="00D56562" w:rsidRPr="00251150" w:rsidRDefault="001A3D7F" w:rsidP="001A4DA1">
      <w:pPr>
        <w:spacing w:after="0" w:line="360" w:lineRule="auto"/>
        <w:jc w:val="both"/>
        <w:rPr>
          <w:rFonts w:ascii="Arial" w:hAnsi="Arial" w:cs="Arial"/>
          <w:b/>
          <w:sz w:val="24"/>
          <w:szCs w:val="24"/>
        </w:rPr>
      </w:pPr>
      <w:r w:rsidRPr="00251150">
        <w:rPr>
          <w:rFonts w:ascii="Arial" w:hAnsi="Arial" w:cs="Arial"/>
          <w:b/>
          <w:sz w:val="24"/>
          <w:szCs w:val="24"/>
        </w:rPr>
        <w:t>3.1.2</w:t>
      </w:r>
      <w:r w:rsidR="001C0C2A" w:rsidRPr="00251150">
        <w:rPr>
          <w:rFonts w:ascii="Arial" w:hAnsi="Arial" w:cs="Arial"/>
          <w:b/>
          <w:sz w:val="24"/>
          <w:szCs w:val="24"/>
        </w:rPr>
        <w:t xml:space="preserve">. </w:t>
      </w:r>
      <w:r w:rsidR="00F55F19" w:rsidRPr="00251150">
        <w:rPr>
          <w:rFonts w:ascii="Arial" w:hAnsi="Arial" w:cs="Arial"/>
          <w:b/>
          <w:sz w:val="24"/>
          <w:szCs w:val="24"/>
        </w:rPr>
        <w:t xml:space="preserve">En el pacto arbitral debe establecerse de forma inequívoca que las partes renuncian a que </w:t>
      </w:r>
      <w:r w:rsidR="00BA55D4" w:rsidRPr="00251150">
        <w:rPr>
          <w:rFonts w:ascii="Arial" w:hAnsi="Arial" w:cs="Arial"/>
          <w:b/>
          <w:sz w:val="24"/>
          <w:szCs w:val="24"/>
        </w:rPr>
        <w:t>los jueces estatales conozcan</w:t>
      </w:r>
      <w:r w:rsidR="00F55F19" w:rsidRPr="00251150">
        <w:rPr>
          <w:rFonts w:ascii="Arial" w:hAnsi="Arial" w:cs="Arial"/>
          <w:b/>
          <w:sz w:val="24"/>
          <w:szCs w:val="24"/>
        </w:rPr>
        <w:t xml:space="preserve"> de las controversias sometidas a árbitros.</w:t>
      </w:r>
      <w:r w:rsidR="00B859C4" w:rsidRPr="00251150">
        <w:rPr>
          <w:rFonts w:ascii="Arial" w:hAnsi="Arial" w:cs="Arial"/>
          <w:b/>
          <w:sz w:val="24"/>
          <w:szCs w:val="24"/>
        </w:rPr>
        <w:t xml:space="preserve"> Breve referencia a las cláusulas </w:t>
      </w:r>
      <w:r w:rsidR="00690E51" w:rsidRPr="00251150">
        <w:rPr>
          <w:rFonts w:ascii="Arial" w:hAnsi="Arial" w:cs="Arial"/>
          <w:b/>
          <w:sz w:val="24"/>
          <w:szCs w:val="24"/>
        </w:rPr>
        <w:t>compromisorias</w:t>
      </w:r>
      <w:r w:rsidR="00B859C4" w:rsidRPr="00251150">
        <w:rPr>
          <w:rFonts w:ascii="Arial" w:hAnsi="Arial" w:cs="Arial"/>
          <w:b/>
          <w:sz w:val="24"/>
          <w:szCs w:val="24"/>
        </w:rPr>
        <w:t xml:space="preserve"> patológicas</w:t>
      </w:r>
    </w:p>
    <w:p w14:paraId="71F73108" w14:textId="77777777" w:rsidR="00F55F19" w:rsidRPr="00251150" w:rsidRDefault="00F55F19" w:rsidP="001A4DA1">
      <w:pPr>
        <w:spacing w:after="0" w:line="360" w:lineRule="auto"/>
        <w:jc w:val="both"/>
        <w:rPr>
          <w:rFonts w:ascii="Arial" w:hAnsi="Arial" w:cs="Arial"/>
          <w:b/>
          <w:sz w:val="24"/>
          <w:szCs w:val="24"/>
        </w:rPr>
      </w:pPr>
    </w:p>
    <w:p w14:paraId="3320F3BF" w14:textId="77777777" w:rsidR="006E5E42" w:rsidRPr="00251150" w:rsidRDefault="00BA55D4" w:rsidP="001A4DA1">
      <w:pPr>
        <w:spacing w:after="0" w:line="360" w:lineRule="auto"/>
        <w:jc w:val="both"/>
        <w:rPr>
          <w:rFonts w:ascii="Arial" w:hAnsi="Arial" w:cs="Arial"/>
          <w:sz w:val="24"/>
          <w:szCs w:val="24"/>
        </w:rPr>
      </w:pPr>
      <w:bookmarkStart w:id="12" w:name="_Hlk7526962"/>
      <w:r w:rsidRPr="00251150">
        <w:rPr>
          <w:rFonts w:ascii="Arial" w:hAnsi="Arial" w:cs="Arial"/>
          <w:sz w:val="24"/>
          <w:szCs w:val="24"/>
        </w:rPr>
        <w:t>E</w:t>
      </w:r>
      <w:r w:rsidR="00B859C4" w:rsidRPr="00251150">
        <w:rPr>
          <w:rFonts w:ascii="Arial" w:hAnsi="Arial" w:cs="Arial"/>
          <w:sz w:val="24"/>
          <w:szCs w:val="24"/>
        </w:rPr>
        <w:t xml:space="preserve">l propósito de todo pacto arbitral, bien sea que adopte la forma de cláusula compromisoria o de compromiso, es extraer determinadas controversias </w:t>
      </w:r>
      <w:r w:rsidR="00392EE8" w:rsidRPr="00251150">
        <w:rPr>
          <w:rFonts w:ascii="Arial" w:hAnsi="Arial" w:cs="Arial"/>
          <w:sz w:val="24"/>
          <w:szCs w:val="24"/>
        </w:rPr>
        <w:t>del ámbito jurisdiccional estatal para que la competencia</w:t>
      </w:r>
      <w:r w:rsidR="0035577E" w:rsidRPr="00251150">
        <w:rPr>
          <w:rFonts w:ascii="Arial" w:hAnsi="Arial" w:cs="Arial"/>
          <w:sz w:val="24"/>
          <w:szCs w:val="24"/>
        </w:rPr>
        <w:t xml:space="preserve"> sobre su resolución</w:t>
      </w:r>
      <w:r w:rsidR="00392EE8" w:rsidRPr="00251150">
        <w:rPr>
          <w:rFonts w:ascii="Arial" w:hAnsi="Arial" w:cs="Arial"/>
          <w:sz w:val="24"/>
          <w:szCs w:val="24"/>
        </w:rPr>
        <w:t xml:space="preserve"> sea asumida por los árbitros designados</w:t>
      </w:r>
      <w:r w:rsidR="00B0481D" w:rsidRPr="00251150">
        <w:rPr>
          <w:rFonts w:ascii="Arial" w:hAnsi="Arial" w:cs="Arial"/>
          <w:sz w:val="24"/>
          <w:szCs w:val="24"/>
        </w:rPr>
        <w:t xml:space="preserve"> encargados de emitir un </w:t>
      </w:r>
      <w:r w:rsidR="00E033EE" w:rsidRPr="00251150">
        <w:rPr>
          <w:rFonts w:ascii="Arial" w:hAnsi="Arial" w:cs="Arial"/>
          <w:sz w:val="24"/>
          <w:szCs w:val="24"/>
        </w:rPr>
        <w:t>conflicto</w:t>
      </w:r>
      <w:bookmarkEnd w:id="12"/>
      <w:r w:rsidR="0073326A" w:rsidRPr="00251150">
        <w:rPr>
          <w:rStyle w:val="Refdenotaalpie"/>
          <w:rFonts w:ascii="Arial" w:hAnsi="Arial" w:cs="Arial"/>
          <w:sz w:val="24"/>
          <w:szCs w:val="24"/>
        </w:rPr>
        <w:footnoteReference w:id="14"/>
      </w:r>
      <w:r w:rsidR="00392EE8" w:rsidRPr="00251150">
        <w:rPr>
          <w:rFonts w:ascii="Arial" w:hAnsi="Arial" w:cs="Arial"/>
          <w:sz w:val="24"/>
          <w:szCs w:val="24"/>
        </w:rPr>
        <w:t xml:space="preserve">. Sin </w:t>
      </w:r>
      <w:r w:rsidR="00C25D2F" w:rsidRPr="00251150">
        <w:rPr>
          <w:rFonts w:ascii="Arial" w:hAnsi="Arial" w:cs="Arial"/>
          <w:sz w:val="24"/>
          <w:szCs w:val="24"/>
        </w:rPr>
        <w:t>la claridad</w:t>
      </w:r>
      <w:r w:rsidR="00E033EE" w:rsidRPr="00251150">
        <w:rPr>
          <w:rFonts w:ascii="Arial" w:hAnsi="Arial" w:cs="Arial"/>
          <w:sz w:val="24"/>
          <w:szCs w:val="24"/>
        </w:rPr>
        <w:t xml:space="preserve"> necesaria en esta expresa manifestación de </w:t>
      </w:r>
      <w:r w:rsidR="0012217A" w:rsidRPr="00251150">
        <w:rPr>
          <w:rFonts w:ascii="Arial" w:hAnsi="Arial" w:cs="Arial"/>
          <w:sz w:val="24"/>
          <w:szCs w:val="24"/>
        </w:rPr>
        <w:t xml:space="preserve">voluntad </w:t>
      </w:r>
      <w:r w:rsidR="00E033EE" w:rsidRPr="00251150">
        <w:rPr>
          <w:rFonts w:ascii="Arial" w:hAnsi="Arial" w:cs="Arial"/>
          <w:sz w:val="24"/>
          <w:szCs w:val="24"/>
        </w:rPr>
        <w:t xml:space="preserve">de derogar la competencia de la jurisdicción estatal, </w:t>
      </w:r>
      <w:r w:rsidR="00392EE8" w:rsidRPr="00251150">
        <w:rPr>
          <w:rFonts w:ascii="Arial" w:hAnsi="Arial" w:cs="Arial"/>
          <w:sz w:val="24"/>
          <w:szCs w:val="24"/>
        </w:rPr>
        <w:t>toda la institución del arbitraje, y por supuesto</w:t>
      </w:r>
      <w:r w:rsidR="00E033EE" w:rsidRPr="00251150">
        <w:rPr>
          <w:rFonts w:ascii="Arial" w:hAnsi="Arial" w:cs="Arial"/>
          <w:sz w:val="24"/>
          <w:szCs w:val="24"/>
        </w:rPr>
        <w:t>,</w:t>
      </w:r>
      <w:r w:rsidR="00392EE8" w:rsidRPr="00251150">
        <w:rPr>
          <w:rFonts w:ascii="Arial" w:hAnsi="Arial" w:cs="Arial"/>
          <w:sz w:val="24"/>
          <w:szCs w:val="24"/>
        </w:rPr>
        <w:t xml:space="preserve"> el pacto arbitral, pierden su esencia</w:t>
      </w:r>
      <w:r w:rsidR="00E033EE" w:rsidRPr="00251150">
        <w:rPr>
          <w:rFonts w:ascii="Arial" w:hAnsi="Arial" w:cs="Arial"/>
          <w:sz w:val="24"/>
          <w:szCs w:val="24"/>
        </w:rPr>
        <w:t xml:space="preserve"> y razón de ser</w:t>
      </w:r>
      <w:r w:rsidR="00392EE8" w:rsidRPr="00251150">
        <w:rPr>
          <w:rFonts w:ascii="Arial" w:hAnsi="Arial" w:cs="Arial"/>
          <w:sz w:val="24"/>
          <w:szCs w:val="24"/>
        </w:rPr>
        <w:t>.</w:t>
      </w:r>
      <w:r w:rsidR="0012217A" w:rsidRPr="00251150">
        <w:rPr>
          <w:rFonts w:ascii="Arial" w:hAnsi="Arial" w:cs="Arial"/>
          <w:sz w:val="24"/>
          <w:szCs w:val="24"/>
        </w:rPr>
        <w:t xml:space="preserve"> </w:t>
      </w:r>
      <w:r w:rsidR="00E033EE" w:rsidRPr="00251150">
        <w:rPr>
          <w:rFonts w:ascii="Arial" w:hAnsi="Arial" w:cs="Arial"/>
          <w:sz w:val="24"/>
          <w:szCs w:val="24"/>
        </w:rPr>
        <w:t xml:space="preserve">En tales condiciones, </w:t>
      </w:r>
      <w:r w:rsidR="006E5E42" w:rsidRPr="00251150">
        <w:rPr>
          <w:rFonts w:ascii="Arial" w:hAnsi="Arial" w:cs="Arial"/>
          <w:sz w:val="24"/>
          <w:szCs w:val="24"/>
        </w:rPr>
        <w:t xml:space="preserve">dadas las particularidades de este negocio jurídico, </w:t>
      </w:r>
      <w:r w:rsidR="00E033EE" w:rsidRPr="00251150">
        <w:rPr>
          <w:rFonts w:ascii="Arial" w:hAnsi="Arial" w:cs="Arial"/>
          <w:sz w:val="24"/>
          <w:szCs w:val="24"/>
        </w:rPr>
        <w:t>la cláusula deviene insuficiente para sustraer las controversias del ámbito competencial de los jueces estatales.</w:t>
      </w:r>
      <w:r w:rsidR="0035577E" w:rsidRPr="00251150">
        <w:rPr>
          <w:rFonts w:ascii="Arial" w:hAnsi="Arial" w:cs="Arial"/>
          <w:sz w:val="24"/>
          <w:szCs w:val="24"/>
        </w:rPr>
        <w:t xml:space="preserve"> </w:t>
      </w:r>
    </w:p>
    <w:p w14:paraId="1233B956" w14:textId="77777777" w:rsidR="006E5E42" w:rsidRPr="00251150" w:rsidRDefault="006E5E42" w:rsidP="001A4DA1">
      <w:pPr>
        <w:spacing w:after="0" w:line="360" w:lineRule="auto"/>
        <w:jc w:val="both"/>
        <w:rPr>
          <w:rFonts w:ascii="Arial" w:hAnsi="Arial" w:cs="Arial"/>
          <w:sz w:val="24"/>
          <w:szCs w:val="24"/>
        </w:rPr>
      </w:pPr>
    </w:p>
    <w:p w14:paraId="6559CEA3" w14:textId="77777777" w:rsidR="00392EE8" w:rsidRPr="00251150" w:rsidRDefault="00597BF4" w:rsidP="001A4DA1">
      <w:pPr>
        <w:spacing w:after="0" w:line="360" w:lineRule="auto"/>
        <w:jc w:val="both"/>
        <w:rPr>
          <w:rFonts w:ascii="Arial" w:hAnsi="Arial" w:cs="Arial"/>
          <w:sz w:val="24"/>
          <w:szCs w:val="24"/>
        </w:rPr>
      </w:pPr>
      <w:r w:rsidRPr="00251150">
        <w:rPr>
          <w:rFonts w:ascii="Arial" w:hAnsi="Arial" w:cs="Arial"/>
          <w:sz w:val="24"/>
          <w:szCs w:val="24"/>
        </w:rPr>
        <w:t xml:space="preserve">Sobre el punto, aunque en relación con el </w:t>
      </w:r>
      <w:r w:rsidR="00485AFB" w:rsidRPr="00251150">
        <w:rPr>
          <w:rFonts w:ascii="Arial" w:hAnsi="Arial" w:cs="Arial"/>
          <w:sz w:val="24"/>
          <w:szCs w:val="24"/>
        </w:rPr>
        <w:t>arbitramento internacional</w:t>
      </w:r>
      <w:r w:rsidRPr="00251150">
        <w:rPr>
          <w:rFonts w:ascii="Arial" w:hAnsi="Arial" w:cs="Arial"/>
          <w:sz w:val="24"/>
          <w:szCs w:val="24"/>
        </w:rPr>
        <w:t>, ha dicho la doctrina</w:t>
      </w:r>
      <w:r w:rsidR="0035577E" w:rsidRPr="00251150">
        <w:rPr>
          <w:rFonts w:ascii="Arial" w:hAnsi="Arial" w:cs="Arial"/>
          <w:sz w:val="24"/>
          <w:szCs w:val="24"/>
        </w:rPr>
        <w:t>:</w:t>
      </w:r>
    </w:p>
    <w:p w14:paraId="41593E79" w14:textId="77777777" w:rsidR="0035577E" w:rsidRPr="00251150" w:rsidRDefault="0035577E" w:rsidP="001A4DA1">
      <w:pPr>
        <w:spacing w:after="0" w:line="360" w:lineRule="auto"/>
        <w:jc w:val="both"/>
        <w:rPr>
          <w:rFonts w:ascii="Arial" w:hAnsi="Arial" w:cs="Arial"/>
          <w:sz w:val="24"/>
          <w:szCs w:val="24"/>
        </w:rPr>
      </w:pPr>
    </w:p>
    <w:p w14:paraId="17BE7A15" w14:textId="77777777" w:rsidR="0035577E" w:rsidRPr="00251150" w:rsidRDefault="0035577E" w:rsidP="001A4DA1">
      <w:pPr>
        <w:spacing w:after="0" w:line="240" w:lineRule="auto"/>
        <w:ind w:left="360"/>
        <w:jc w:val="both"/>
        <w:rPr>
          <w:rFonts w:ascii="Arial" w:hAnsi="Arial" w:cs="Arial"/>
          <w:sz w:val="24"/>
          <w:szCs w:val="24"/>
        </w:rPr>
      </w:pPr>
      <w:r w:rsidRPr="00251150">
        <w:rPr>
          <w:rFonts w:ascii="Arial" w:hAnsi="Arial" w:cs="Arial"/>
          <w:i/>
          <w:sz w:val="24"/>
          <w:szCs w:val="24"/>
        </w:rPr>
        <w:t xml:space="preserve">“El objetivo del acuerdo de arbitraje es excluir la competencia de los jueces estatales, cualesquiera que sean estos jueces. Este acuerdo es un contrato en virtud del cual las partes se comprometen recíprocamente, lo que permite que él sea de naturaleza sinalagmática. Por eso, el acuerdo debería cumplir con los requisitos de validez de los contratos y producir los efectos de los mismos. Sin embargo, </w:t>
      </w:r>
      <w:r w:rsidR="006E5E42" w:rsidRPr="00251150">
        <w:rPr>
          <w:rFonts w:ascii="Arial" w:hAnsi="Arial" w:cs="Arial"/>
          <w:i/>
          <w:sz w:val="24"/>
          <w:szCs w:val="24"/>
        </w:rPr>
        <w:t xml:space="preserve">es un contrato muy particular que tiene como objeto un acto jurisdiccional. Desde este punto de vista, si el acuerdo de arbitraje se aproxima a una cláusula relativa a la competencia del juez estatal en la medida en que, como esta última, </w:t>
      </w:r>
      <w:r w:rsidR="00E060D9" w:rsidRPr="00251150">
        <w:rPr>
          <w:rFonts w:ascii="Arial" w:hAnsi="Arial" w:cs="Arial"/>
          <w:i/>
          <w:sz w:val="24"/>
          <w:szCs w:val="24"/>
        </w:rPr>
        <w:t>el acuerdo de arbitraje prepara un acto jurisdiccional, el aspecto jurisdiccional es distinto y mucho más completo</w:t>
      </w:r>
      <w:r w:rsidR="00E060D9" w:rsidRPr="00251150">
        <w:rPr>
          <w:rFonts w:ascii="Arial" w:hAnsi="Arial" w:cs="Arial"/>
          <w:i/>
          <w:sz w:val="24"/>
          <w:szCs w:val="24"/>
          <w:u w:val="single"/>
        </w:rPr>
        <w:t>, puesto que las partes en el acuerdo excluyen la competencia de los jueces estatales en favor de la de los árbitros.</w:t>
      </w:r>
      <w:r w:rsidR="00E060D9" w:rsidRPr="00251150">
        <w:rPr>
          <w:rFonts w:ascii="Arial" w:hAnsi="Arial" w:cs="Arial"/>
          <w:i/>
          <w:sz w:val="24"/>
          <w:szCs w:val="24"/>
        </w:rPr>
        <w:t xml:space="preserve"> En realidad, el aspecto jurisdiccional debe ser considerado como la creación de un acto de justicia privada en contraste con la justicia estatal. </w:t>
      </w:r>
      <w:r w:rsidR="00E060D9" w:rsidRPr="00251150">
        <w:rPr>
          <w:rFonts w:ascii="Arial" w:hAnsi="Arial" w:cs="Arial"/>
          <w:i/>
          <w:sz w:val="24"/>
          <w:szCs w:val="24"/>
          <w:u w:val="single"/>
        </w:rPr>
        <w:t xml:space="preserve">El acuerdo de arbitraje es una limitación del monopolio del Estado respecto de la justicia, pero es una limitación aceptada y autorizada por el Estado, lo que explica no sólo que se puede concebir esa limitación únicamente con la permisión de la ley estatal, que puede prohibirla en ciertos ámbitos de la misma manera que puede dictar condiciones de validez </w:t>
      </w:r>
      <w:r w:rsidR="0073326A" w:rsidRPr="00251150">
        <w:rPr>
          <w:rFonts w:ascii="Arial" w:hAnsi="Arial" w:cs="Arial"/>
          <w:i/>
          <w:sz w:val="24"/>
          <w:szCs w:val="24"/>
          <w:u w:val="single"/>
        </w:rPr>
        <w:t>más o menos estrictas</w:t>
      </w:r>
      <w:r w:rsidR="0073326A" w:rsidRPr="00251150">
        <w:rPr>
          <w:rFonts w:ascii="Arial" w:hAnsi="Arial" w:cs="Arial"/>
          <w:i/>
          <w:sz w:val="24"/>
          <w:szCs w:val="24"/>
        </w:rPr>
        <w:t xml:space="preserve">, sino </w:t>
      </w:r>
      <w:r w:rsidR="0073326A" w:rsidRPr="00251150">
        <w:rPr>
          <w:rFonts w:ascii="Arial" w:hAnsi="Arial" w:cs="Arial"/>
          <w:i/>
          <w:sz w:val="24"/>
          <w:szCs w:val="24"/>
        </w:rPr>
        <w:lastRenderedPageBreak/>
        <w:t>que tambi</w:t>
      </w:r>
      <w:r w:rsidR="00485AFB" w:rsidRPr="00251150">
        <w:rPr>
          <w:rFonts w:ascii="Arial" w:hAnsi="Arial" w:cs="Arial"/>
          <w:i/>
          <w:sz w:val="24"/>
          <w:szCs w:val="24"/>
        </w:rPr>
        <w:t>én el Estado ejerce un control jurisdiccional sobre el laudo que necesita el exequatur de parte del juez estatal.”</w:t>
      </w:r>
      <w:r w:rsidR="00485AFB" w:rsidRPr="00251150">
        <w:rPr>
          <w:rStyle w:val="Refdenotaalpie"/>
          <w:rFonts w:ascii="Arial" w:hAnsi="Arial" w:cs="Arial"/>
          <w:i/>
          <w:sz w:val="24"/>
          <w:szCs w:val="24"/>
        </w:rPr>
        <w:footnoteReference w:id="15"/>
      </w:r>
      <w:r w:rsidR="00E73BEB" w:rsidRPr="00251150">
        <w:rPr>
          <w:rFonts w:ascii="Arial" w:hAnsi="Arial" w:cs="Arial"/>
          <w:i/>
          <w:sz w:val="24"/>
          <w:szCs w:val="24"/>
        </w:rPr>
        <w:t xml:space="preserve"> </w:t>
      </w:r>
      <w:r w:rsidR="00E73BEB" w:rsidRPr="00251150">
        <w:rPr>
          <w:rFonts w:ascii="Arial" w:hAnsi="Arial" w:cs="Arial"/>
          <w:sz w:val="24"/>
          <w:szCs w:val="24"/>
        </w:rPr>
        <w:t>(Se subraya)</w:t>
      </w:r>
    </w:p>
    <w:p w14:paraId="015E2E1B" w14:textId="77777777" w:rsidR="00392EE8" w:rsidRPr="00251150" w:rsidRDefault="00392EE8" w:rsidP="001A4DA1">
      <w:pPr>
        <w:spacing w:after="0" w:line="360" w:lineRule="auto"/>
        <w:jc w:val="both"/>
        <w:rPr>
          <w:rFonts w:ascii="Arial" w:hAnsi="Arial" w:cs="Arial"/>
          <w:sz w:val="24"/>
          <w:szCs w:val="24"/>
        </w:rPr>
      </w:pPr>
    </w:p>
    <w:p w14:paraId="151B774F" w14:textId="77777777" w:rsidR="00F55F19" w:rsidRPr="00251150" w:rsidRDefault="00434048" w:rsidP="001A4DA1">
      <w:pPr>
        <w:spacing w:after="0" w:line="360" w:lineRule="auto"/>
        <w:jc w:val="both"/>
        <w:rPr>
          <w:rFonts w:ascii="Arial" w:hAnsi="Arial" w:cs="Arial"/>
          <w:i/>
          <w:sz w:val="24"/>
          <w:szCs w:val="24"/>
        </w:rPr>
      </w:pPr>
      <w:bookmarkStart w:id="13" w:name="_Hlk7527318"/>
      <w:bookmarkStart w:id="14" w:name="_Hlk18582452"/>
      <w:r w:rsidRPr="00251150">
        <w:rPr>
          <w:rFonts w:ascii="Arial" w:hAnsi="Arial" w:cs="Arial"/>
          <w:sz w:val="24"/>
          <w:szCs w:val="24"/>
        </w:rPr>
        <w:t>De modo que en el ámbito arbitral</w:t>
      </w:r>
      <w:r w:rsidR="00D70185" w:rsidRPr="00251150">
        <w:rPr>
          <w:rFonts w:ascii="Arial" w:hAnsi="Arial" w:cs="Arial"/>
          <w:sz w:val="24"/>
          <w:szCs w:val="24"/>
        </w:rPr>
        <w:t>, para que el pacto funja adecuadamente como fuente básica del mecanismo de solución de conflictos</w:t>
      </w:r>
      <w:r w:rsidRPr="00251150">
        <w:rPr>
          <w:rFonts w:ascii="Arial" w:hAnsi="Arial" w:cs="Arial"/>
          <w:sz w:val="24"/>
          <w:szCs w:val="24"/>
        </w:rPr>
        <w:t xml:space="preserve"> </w:t>
      </w:r>
      <w:r w:rsidR="00033E27" w:rsidRPr="00251150">
        <w:rPr>
          <w:rFonts w:ascii="Arial" w:hAnsi="Arial" w:cs="Arial"/>
          <w:sz w:val="24"/>
          <w:szCs w:val="24"/>
        </w:rPr>
        <w:t xml:space="preserve">se requiere </w:t>
      </w:r>
      <w:r w:rsidR="00E033EE" w:rsidRPr="00251150">
        <w:rPr>
          <w:rFonts w:ascii="Arial" w:hAnsi="Arial" w:cs="Arial"/>
          <w:sz w:val="24"/>
          <w:szCs w:val="24"/>
        </w:rPr>
        <w:t xml:space="preserve">que </w:t>
      </w:r>
      <w:r w:rsidR="00033E27" w:rsidRPr="00251150">
        <w:rPr>
          <w:rFonts w:ascii="Arial" w:hAnsi="Arial" w:cs="Arial"/>
          <w:sz w:val="24"/>
          <w:szCs w:val="24"/>
        </w:rPr>
        <w:t>sea redactado clara</w:t>
      </w:r>
      <w:r w:rsidR="00E033EE" w:rsidRPr="00251150">
        <w:rPr>
          <w:rFonts w:ascii="Arial" w:hAnsi="Arial" w:cs="Arial"/>
          <w:sz w:val="24"/>
          <w:szCs w:val="24"/>
        </w:rPr>
        <w:t xml:space="preserve"> e inequívoca</w:t>
      </w:r>
      <w:r w:rsidR="00033E27" w:rsidRPr="00251150">
        <w:rPr>
          <w:rFonts w:ascii="Arial" w:hAnsi="Arial" w:cs="Arial"/>
          <w:sz w:val="24"/>
          <w:szCs w:val="24"/>
        </w:rPr>
        <w:t>mente</w:t>
      </w:r>
      <w:bookmarkEnd w:id="13"/>
      <w:r w:rsidR="00033E27" w:rsidRPr="00251150">
        <w:rPr>
          <w:rFonts w:ascii="Arial" w:hAnsi="Arial" w:cs="Arial"/>
          <w:sz w:val="24"/>
          <w:szCs w:val="24"/>
        </w:rPr>
        <w:t xml:space="preserve">, en términos </w:t>
      </w:r>
      <w:r w:rsidR="00D70185" w:rsidRPr="00251150">
        <w:rPr>
          <w:rFonts w:ascii="Arial" w:hAnsi="Arial" w:cs="Arial"/>
          <w:sz w:val="24"/>
          <w:szCs w:val="24"/>
        </w:rPr>
        <w:t xml:space="preserve">que manifiesten </w:t>
      </w:r>
      <w:r w:rsidRPr="00251150">
        <w:rPr>
          <w:rFonts w:ascii="Arial" w:hAnsi="Arial" w:cs="Arial"/>
          <w:i/>
          <w:sz w:val="24"/>
          <w:szCs w:val="24"/>
        </w:rPr>
        <w:t>“el propósito de las partes de someterse a arbitraje. Ello supone, además, que la estipulación debe ha</w:t>
      </w:r>
      <w:r w:rsidR="00597BF4" w:rsidRPr="00251150">
        <w:rPr>
          <w:rFonts w:ascii="Arial" w:hAnsi="Arial" w:cs="Arial"/>
          <w:i/>
          <w:sz w:val="24"/>
          <w:szCs w:val="24"/>
        </w:rPr>
        <w:t>b</w:t>
      </w:r>
      <w:r w:rsidRPr="00251150">
        <w:rPr>
          <w:rFonts w:ascii="Arial" w:hAnsi="Arial" w:cs="Arial"/>
          <w:i/>
          <w:sz w:val="24"/>
          <w:szCs w:val="24"/>
        </w:rPr>
        <w:t xml:space="preserve">er sido concebida en términos imperativos y no facultativos, que debe ser inequívoco que pactan arbitraje y no otro método de resolución de controversias, y que no existan – en la misma o en otras cláusulas- </w:t>
      </w:r>
      <w:r w:rsidR="00033E27" w:rsidRPr="00251150">
        <w:rPr>
          <w:rFonts w:ascii="Arial" w:hAnsi="Arial" w:cs="Arial"/>
          <w:i/>
          <w:sz w:val="24"/>
          <w:szCs w:val="24"/>
        </w:rPr>
        <w:t>estipulaciones contradictorias que puedan generar dudas sobre la intención común de las partes”</w:t>
      </w:r>
      <w:r w:rsidR="00033E27" w:rsidRPr="00251150">
        <w:rPr>
          <w:rStyle w:val="Refdenotaalpie"/>
          <w:rFonts w:ascii="Arial" w:hAnsi="Arial" w:cs="Arial"/>
          <w:i/>
          <w:sz w:val="24"/>
          <w:szCs w:val="24"/>
        </w:rPr>
        <w:footnoteReference w:id="16"/>
      </w:r>
      <w:r w:rsidR="00F9690B" w:rsidRPr="00251150">
        <w:rPr>
          <w:rFonts w:ascii="Arial" w:hAnsi="Arial" w:cs="Arial"/>
          <w:i/>
          <w:sz w:val="24"/>
          <w:szCs w:val="24"/>
        </w:rPr>
        <w:t>.</w:t>
      </w:r>
    </w:p>
    <w:bookmarkEnd w:id="14"/>
    <w:p w14:paraId="59BCDFB3" w14:textId="77777777" w:rsidR="00F9690B" w:rsidRPr="00251150" w:rsidRDefault="00F9690B" w:rsidP="001A4DA1">
      <w:pPr>
        <w:spacing w:after="0" w:line="360" w:lineRule="auto"/>
        <w:jc w:val="both"/>
        <w:rPr>
          <w:rFonts w:ascii="Arial" w:hAnsi="Arial" w:cs="Arial"/>
          <w:i/>
          <w:sz w:val="24"/>
          <w:szCs w:val="24"/>
        </w:rPr>
      </w:pPr>
    </w:p>
    <w:p w14:paraId="3DDEBEBD" w14:textId="77777777" w:rsidR="00CA305C" w:rsidRPr="00251150" w:rsidRDefault="00D70185" w:rsidP="001A4DA1">
      <w:pPr>
        <w:spacing w:after="0" w:line="360" w:lineRule="auto"/>
        <w:jc w:val="both"/>
        <w:rPr>
          <w:rFonts w:ascii="Arial" w:hAnsi="Arial" w:cs="Arial"/>
          <w:sz w:val="24"/>
          <w:szCs w:val="24"/>
        </w:rPr>
      </w:pPr>
      <w:r w:rsidRPr="00251150">
        <w:rPr>
          <w:rFonts w:ascii="Arial" w:hAnsi="Arial" w:cs="Arial"/>
          <w:sz w:val="24"/>
          <w:szCs w:val="24"/>
        </w:rPr>
        <w:t>Siendo este un elemento esencial de todo pacto arbitral</w:t>
      </w:r>
      <w:r w:rsidR="00597BF4" w:rsidRPr="00251150">
        <w:rPr>
          <w:rFonts w:ascii="Arial" w:hAnsi="Arial" w:cs="Arial"/>
          <w:sz w:val="24"/>
          <w:szCs w:val="24"/>
        </w:rPr>
        <w:t xml:space="preserve"> sano</w:t>
      </w:r>
      <w:r w:rsidRPr="00251150">
        <w:rPr>
          <w:rFonts w:ascii="Arial" w:hAnsi="Arial" w:cs="Arial"/>
          <w:sz w:val="24"/>
          <w:szCs w:val="24"/>
        </w:rPr>
        <w:t>,</w:t>
      </w:r>
      <w:r w:rsidR="00B0481D" w:rsidRPr="00251150">
        <w:rPr>
          <w:rFonts w:ascii="Arial" w:hAnsi="Arial" w:cs="Arial"/>
          <w:sz w:val="24"/>
          <w:szCs w:val="24"/>
        </w:rPr>
        <w:t xml:space="preserve"> esto es, aquel que cumple con el objetivo de estas cláusulas de</w:t>
      </w:r>
      <w:r w:rsidRPr="00251150">
        <w:rPr>
          <w:rFonts w:ascii="Arial" w:hAnsi="Arial" w:cs="Arial"/>
          <w:sz w:val="24"/>
          <w:szCs w:val="24"/>
        </w:rPr>
        <w:t xml:space="preserve"> permitir </w:t>
      </w:r>
      <w:r w:rsidRPr="00251150">
        <w:rPr>
          <w:rFonts w:ascii="Arial" w:hAnsi="Arial" w:cs="Arial"/>
          <w:i/>
          <w:sz w:val="24"/>
          <w:szCs w:val="24"/>
        </w:rPr>
        <w:t xml:space="preserve">“cuando nace </w:t>
      </w:r>
      <w:r w:rsidR="009B542C" w:rsidRPr="00251150">
        <w:rPr>
          <w:rFonts w:ascii="Arial" w:hAnsi="Arial" w:cs="Arial"/>
          <w:i/>
          <w:sz w:val="24"/>
          <w:szCs w:val="24"/>
        </w:rPr>
        <w:t>un litigio, llevarlo al o a los árbitros sin un nuevo acuerdo de las partes o intervención del juez estatal, incluso en caso de obstrucción de una de las partes, generalmente la demandada”</w:t>
      </w:r>
      <w:r w:rsidR="009B542C" w:rsidRPr="00251150">
        <w:rPr>
          <w:rStyle w:val="Refdenotaalpie"/>
          <w:rFonts w:ascii="Arial" w:hAnsi="Arial" w:cs="Arial"/>
          <w:i/>
          <w:sz w:val="24"/>
          <w:szCs w:val="24"/>
        </w:rPr>
        <w:footnoteReference w:id="17"/>
      </w:r>
      <w:r w:rsidR="009B542C" w:rsidRPr="00251150">
        <w:rPr>
          <w:rFonts w:ascii="Arial" w:hAnsi="Arial" w:cs="Arial"/>
          <w:sz w:val="24"/>
          <w:szCs w:val="24"/>
        </w:rPr>
        <w:t xml:space="preserve">, </w:t>
      </w:r>
      <w:r w:rsidR="00795620" w:rsidRPr="00251150">
        <w:rPr>
          <w:rFonts w:ascii="Arial" w:hAnsi="Arial" w:cs="Arial"/>
          <w:sz w:val="24"/>
          <w:szCs w:val="24"/>
        </w:rPr>
        <w:t xml:space="preserve">en el evento en que tales efectos </w:t>
      </w:r>
      <w:r w:rsidR="009B542C" w:rsidRPr="00251150">
        <w:rPr>
          <w:rFonts w:ascii="Arial" w:hAnsi="Arial" w:cs="Arial"/>
          <w:sz w:val="24"/>
          <w:szCs w:val="24"/>
        </w:rPr>
        <w:t xml:space="preserve">no </w:t>
      </w:r>
      <w:r w:rsidR="00FD39AD" w:rsidRPr="00251150">
        <w:rPr>
          <w:rFonts w:ascii="Arial" w:hAnsi="Arial" w:cs="Arial"/>
          <w:sz w:val="24"/>
          <w:szCs w:val="24"/>
        </w:rPr>
        <w:t>se producen</w:t>
      </w:r>
      <w:r w:rsidR="009B542C" w:rsidRPr="00251150">
        <w:rPr>
          <w:rFonts w:ascii="Arial" w:hAnsi="Arial" w:cs="Arial"/>
          <w:sz w:val="24"/>
          <w:szCs w:val="24"/>
        </w:rPr>
        <w:t xml:space="preserve"> por</w:t>
      </w:r>
      <w:r w:rsidR="00795620" w:rsidRPr="00251150">
        <w:rPr>
          <w:rFonts w:ascii="Arial" w:hAnsi="Arial" w:cs="Arial"/>
          <w:sz w:val="24"/>
          <w:szCs w:val="24"/>
        </w:rPr>
        <w:t xml:space="preserve"> deficiencias mismas del acuerdo de voluntades </w:t>
      </w:r>
      <w:bookmarkStart w:id="15" w:name="_Hlk7527424"/>
      <w:r w:rsidR="00795620" w:rsidRPr="00251150">
        <w:rPr>
          <w:rFonts w:ascii="Arial" w:hAnsi="Arial" w:cs="Arial"/>
          <w:sz w:val="24"/>
          <w:szCs w:val="24"/>
        </w:rPr>
        <w:t>se está en presencia de una cláusula patológica, caracterizada por incumplir con</w:t>
      </w:r>
      <w:r w:rsidR="00CA305C" w:rsidRPr="00251150">
        <w:rPr>
          <w:rFonts w:ascii="Arial" w:hAnsi="Arial" w:cs="Arial"/>
          <w:sz w:val="24"/>
          <w:szCs w:val="24"/>
        </w:rPr>
        <w:t xml:space="preserve"> cuatro funciones</w:t>
      </w:r>
      <w:r w:rsidR="00F011E8" w:rsidRPr="00251150">
        <w:rPr>
          <w:rFonts w:ascii="Arial" w:hAnsi="Arial" w:cs="Arial"/>
          <w:sz w:val="24"/>
          <w:szCs w:val="24"/>
        </w:rPr>
        <w:t xml:space="preserve"> fundamentales</w:t>
      </w:r>
      <w:r w:rsidR="00CA305C" w:rsidRPr="00251150">
        <w:rPr>
          <w:rFonts w:ascii="Arial" w:hAnsi="Arial" w:cs="Arial"/>
          <w:sz w:val="24"/>
          <w:szCs w:val="24"/>
        </w:rPr>
        <w:t xml:space="preserve"> atribuidas </w:t>
      </w:r>
      <w:r w:rsidR="00F011E8" w:rsidRPr="00251150">
        <w:rPr>
          <w:rFonts w:ascii="Arial" w:hAnsi="Arial" w:cs="Arial"/>
          <w:sz w:val="24"/>
          <w:szCs w:val="24"/>
        </w:rPr>
        <w:t>a cualquier contrato arbitral</w:t>
      </w:r>
      <w:r w:rsidR="00CA305C" w:rsidRPr="00251150">
        <w:rPr>
          <w:rStyle w:val="Refdenotaalpie"/>
          <w:rFonts w:ascii="Arial" w:hAnsi="Arial" w:cs="Arial"/>
          <w:sz w:val="24"/>
          <w:szCs w:val="24"/>
        </w:rPr>
        <w:footnoteReference w:id="18"/>
      </w:r>
      <w:r w:rsidR="00CA305C" w:rsidRPr="00251150">
        <w:rPr>
          <w:rFonts w:ascii="Arial" w:hAnsi="Arial" w:cs="Arial"/>
          <w:sz w:val="24"/>
          <w:szCs w:val="24"/>
        </w:rPr>
        <w:t xml:space="preserve">: </w:t>
      </w:r>
      <w:bookmarkStart w:id="16" w:name="_Hlk18582547"/>
      <w:r w:rsidR="00CA305C" w:rsidRPr="00251150">
        <w:rPr>
          <w:rFonts w:ascii="Arial" w:hAnsi="Arial" w:cs="Arial"/>
          <w:sz w:val="24"/>
          <w:szCs w:val="24"/>
        </w:rPr>
        <w:t>(i) la producción de efectos obligatorios para las partes; (</w:t>
      </w:r>
      <w:proofErr w:type="spellStart"/>
      <w:r w:rsidR="00CA305C" w:rsidRPr="00251150">
        <w:rPr>
          <w:rFonts w:ascii="Arial" w:hAnsi="Arial" w:cs="Arial"/>
          <w:sz w:val="24"/>
          <w:szCs w:val="24"/>
        </w:rPr>
        <w:t>ii</w:t>
      </w:r>
      <w:proofErr w:type="spellEnd"/>
      <w:r w:rsidR="00CA305C" w:rsidRPr="00251150">
        <w:rPr>
          <w:rFonts w:ascii="Arial" w:hAnsi="Arial" w:cs="Arial"/>
          <w:sz w:val="24"/>
          <w:szCs w:val="24"/>
        </w:rPr>
        <w:t>) impedir que los tribunales estatales intervengan antes de que el laudo sea proferido; (</w:t>
      </w:r>
      <w:proofErr w:type="spellStart"/>
      <w:r w:rsidR="00CA305C" w:rsidRPr="00251150">
        <w:rPr>
          <w:rFonts w:ascii="Arial" w:hAnsi="Arial" w:cs="Arial"/>
          <w:sz w:val="24"/>
          <w:szCs w:val="24"/>
        </w:rPr>
        <w:t>iii</w:t>
      </w:r>
      <w:proofErr w:type="spellEnd"/>
      <w:r w:rsidR="00CA305C" w:rsidRPr="00251150">
        <w:rPr>
          <w:rFonts w:ascii="Arial" w:hAnsi="Arial" w:cs="Arial"/>
          <w:sz w:val="24"/>
          <w:szCs w:val="24"/>
        </w:rPr>
        <w:t>) conferir a los árbitros la potestad para decidir el pleito; (</w:t>
      </w:r>
      <w:proofErr w:type="spellStart"/>
      <w:r w:rsidR="00CA305C" w:rsidRPr="00251150">
        <w:rPr>
          <w:rFonts w:ascii="Arial" w:hAnsi="Arial" w:cs="Arial"/>
          <w:sz w:val="24"/>
          <w:szCs w:val="24"/>
        </w:rPr>
        <w:t>iv</w:t>
      </w:r>
      <w:proofErr w:type="spellEnd"/>
      <w:r w:rsidR="00CA305C" w:rsidRPr="00251150">
        <w:rPr>
          <w:rFonts w:ascii="Arial" w:hAnsi="Arial" w:cs="Arial"/>
          <w:sz w:val="24"/>
          <w:szCs w:val="24"/>
        </w:rPr>
        <w:t>) indicar el procedimiento que conduzca al laudo.</w:t>
      </w:r>
      <w:bookmarkEnd w:id="15"/>
      <w:r w:rsidR="001263F7" w:rsidRPr="00251150">
        <w:rPr>
          <w:rFonts w:ascii="Arial" w:hAnsi="Arial" w:cs="Arial"/>
          <w:sz w:val="24"/>
          <w:szCs w:val="24"/>
        </w:rPr>
        <w:t xml:space="preserve"> Con todo, dependiendo del yerro existirán medios para sanear la deficiencia del acuerdo, pero siempre y cuando sea inequívoca la voluntad de someter el conflicto a arbitraje.</w:t>
      </w:r>
    </w:p>
    <w:bookmarkEnd w:id="16"/>
    <w:p w14:paraId="25483F9D" w14:textId="77777777" w:rsidR="00CA305C" w:rsidRPr="00251150" w:rsidRDefault="00CA305C" w:rsidP="001A4DA1">
      <w:pPr>
        <w:spacing w:after="0" w:line="360" w:lineRule="auto"/>
        <w:jc w:val="both"/>
        <w:rPr>
          <w:rFonts w:ascii="Arial" w:hAnsi="Arial" w:cs="Arial"/>
          <w:sz w:val="24"/>
          <w:szCs w:val="24"/>
        </w:rPr>
      </w:pPr>
    </w:p>
    <w:p w14:paraId="5FBD338A" w14:textId="77777777" w:rsidR="00CA305C" w:rsidRPr="00251150" w:rsidRDefault="00CA305C" w:rsidP="001A4DA1">
      <w:pPr>
        <w:spacing w:after="0" w:line="360" w:lineRule="auto"/>
        <w:jc w:val="both"/>
        <w:rPr>
          <w:rFonts w:ascii="Arial" w:hAnsi="Arial" w:cs="Arial"/>
          <w:sz w:val="24"/>
          <w:szCs w:val="24"/>
        </w:rPr>
      </w:pPr>
      <w:r w:rsidRPr="00251150">
        <w:rPr>
          <w:rFonts w:ascii="Arial" w:hAnsi="Arial" w:cs="Arial"/>
          <w:sz w:val="24"/>
          <w:szCs w:val="24"/>
        </w:rPr>
        <w:t>En desarrollo del concepto de cláusula arbitral patológica, la jurisprudencia de la Sección ha discurrido del siguiente modo:</w:t>
      </w:r>
    </w:p>
    <w:p w14:paraId="786F163D" w14:textId="77777777" w:rsidR="00CA305C" w:rsidRPr="00251150" w:rsidRDefault="00CA305C" w:rsidP="001A4DA1">
      <w:pPr>
        <w:spacing w:after="0" w:line="360" w:lineRule="auto"/>
        <w:jc w:val="both"/>
        <w:rPr>
          <w:rFonts w:ascii="Arial" w:hAnsi="Arial" w:cs="Arial"/>
          <w:sz w:val="24"/>
          <w:szCs w:val="24"/>
        </w:rPr>
      </w:pPr>
    </w:p>
    <w:p w14:paraId="58B50B95" w14:textId="77777777" w:rsidR="00CA305C" w:rsidRPr="00251150" w:rsidRDefault="00CA305C" w:rsidP="001A4DA1">
      <w:pPr>
        <w:spacing w:after="0" w:line="240" w:lineRule="auto"/>
        <w:ind w:left="708"/>
        <w:jc w:val="both"/>
        <w:rPr>
          <w:rFonts w:ascii="Arial" w:hAnsi="Arial" w:cs="Arial"/>
          <w:i/>
          <w:sz w:val="24"/>
          <w:szCs w:val="24"/>
        </w:rPr>
      </w:pPr>
      <w:r w:rsidRPr="00251150">
        <w:rPr>
          <w:rFonts w:ascii="Arial" w:hAnsi="Arial" w:cs="Arial"/>
          <w:i/>
          <w:sz w:val="24"/>
          <w:szCs w:val="24"/>
        </w:rPr>
        <w:t>“… debe tenerse en cuenta que la voluntad es la base del arbitraje, pues sólo la intención de los contratantes podrá determinar aspectos claves del convenio arbitral, como es el sometimiento a la justicia arbitral, la declinación de la justicia estatal, el procedimiento al cual se sujetará los árbitros, la forma de designación y calidades de los árbitros, la institución administradora del arbitraje cuando es institucional, el tipo de arbitraje; y los conflictos o controversias que podrán ser conocidas por los árbitros.</w:t>
      </w:r>
    </w:p>
    <w:p w14:paraId="348A42D9" w14:textId="77777777" w:rsidR="00CA305C" w:rsidRPr="00251150" w:rsidRDefault="00CA305C" w:rsidP="001A4DA1">
      <w:pPr>
        <w:spacing w:after="0" w:line="240" w:lineRule="auto"/>
        <w:ind w:left="708"/>
        <w:jc w:val="both"/>
        <w:rPr>
          <w:rFonts w:ascii="Arial" w:hAnsi="Arial" w:cs="Arial"/>
          <w:i/>
          <w:sz w:val="24"/>
          <w:szCs w:val="24"/>
        </w:rPr>
      </w:pPr>
    </w:p>
    <w:p w14:paraId="37335201" w14:textId="77777777" w:rsidR="00CA305C" w:rsidRPr="00251150" w:rsidRDefault="00CA305C" w:rsidP="001A4DA1">
      <w:pPr>
        <w:spacing w:after="0" w:line="240" w:lineRule="auto"/>
        <w:ind w:left="708"/>
        <w:jc w:val="both"/>
        <w:rPr>
          <w:rFonts w:ascii="Arial" w:hAnsi="Arial" w:cs="Arial"/>
          <w:i/>
          <w:sz w:val="24"/>
          <w:szCs w:val="24"/>
        </w:rPr>
      </w:pPr>
      <w:r w:rsidRPr="00251150">
        <w:rPr>
          <w:rFonts w:ascii="Arial" w:hAnsi="Arial" w:cs="Arial"/>
          <w:i/>
          <w:sz w:val="24"/>
          <w:szCs w:val="24"/>
        </w:rPr>
        <w:t>Excepcionalmente la ley podrá llenar los vacíos del pacto arbitral, siempre que de forma inequívoca pueda concluirse que las partes desean someterse a la justicia arbitral, pues de lo contrario deberá darse prevalencia a la justicia estatal.</w:t>
      </w:r>
    </w:p>
    <w:p w14:paraId="46DDBBAB" w14:textId="77777777" w:rsidR="00CA305C" w:rsidRPr="00251150" w:rsidRDefault="00CA305C" w:rsidP="001A4DA1">
      <w:pPr>
        <w:spacing w:after="0" w:line="240" w:lineRule="auto"/>
        <w:ind w:left="708"/>
        <w:jc w:val="both"/>
        <w:rPr>
          <w:rFonts w:ascii="Arial" w:hAnsi="Arial" w:cs="Arial"/>
          <w:i/>
          <w:sz w:val="24"/>
          <w:szCs w:val="24"/>
        </w:rPr>
      </w:pPr>
    </w:p>
    <w:p w14:paraId="437557A7" w14:textId="77777777" w:rsidR="00CA305C" w:rsidRPr="00251150" w:rsidRDefault="00CA305C" w:rsidP="001A4DA1">
      <w:pPr>
        <w:spacing w:after="0" w:line="240" w:lineRule="auto"/>
        <w:ind w:left="708"/>
        <w:jc w:val="both"/>
        <w:rPr>
          <w:rFonts w:ascii="Arial" w:hAnsi="Arial" w:cs="Arial"/>
          <w:i/>
          <w:sz w:val="24"/>
          <w:szCs w:val="24"/>
        </w:rPr>
      </w:pPr>
      <w:r w:rsidRPr="00251150">
        <w:rPr>
          <w:rFonts w:ascii="Arial" w:hAnsi="Arial" w:cs="Arial"/>
          <w:i/>
          <w:sz w:val="24"/>
          <w:szCs w:val="24"/>
        </w:rPr>
        <w:t>Cuando el pacto arbitral no se encuentra debidamente redactado o presenta deficiencias, y ello dificulta su aplicación en el caso concreto, se está en presencia de una cláusula patológica, la cual podrá tener o no eficacia, dependencia del tipo de yerro y la posibilidad de dar prevalencia a la voluntad de las partes sobre el defecto de la misma.</w:t>
      </w:r>
    </w:p>
    <w:p w14:paraId="07B074EB" w14:textId="77777777" w:rsidR="00CA305C" w:rsidRPr="00251150" w:rsidRDefault="00CA305C" w:rsidP="001A4DA1">
      <w:pPr>
        <w:spacing w:after="0" w:line="240" w:lineRule="auto"/>
        <w:ind w:left="708"/>
        <w:jc w:val="both"/>
        <w:rPr>
          <w:rFonts w:ascii="Arial" w:hAnsi="Arial" w:cs="Arial"/>
          <w:i/>
          <w:sz w:val="24"/>
          <w:szCs w:val="24"/>
        </w:rPr>
      </w:pPr>
    </w:p>
    <w:p w14:paraId="17820748" w14:textId="77777777" w:rsidR="00CA305C" w:rsidRPr="00251150" w:rsidRDefault="00CA305C" w:rsidP="001A4DA1">
      <w:pPr>
        <w:spacing w:after="0" w:line="240" w:lineRule="auto"/>
        <w:ind w:left="708"/>
        <w:jc w:val="both"/>
        <w:rPr>
          <w:rFonts w:ascii="Arial" w:hAnsi="Arial" w:cs="Arial"/>
          <w:i/>
          <w:sz w:val="24"/>
          <w:szCs w:val="24"/>
        </w:rPr>
      </w:pPr>
      <w:r w:rsidRPr="00251150">
        <w:rPr>
          <w:rFonts w:ascii="Arial" w:hAnsi="Arial" w:cs="Arial"/>
          <w:i/>
          <w:sz w:val="24"/>
          <w:szCs w:val="24"/>
        </w:rPr>
        <w:t>Constituye una patología del pacto arbitral la designación de una institución administradora inexistente, pues ello impediría determinar el centro de arbitraje que adelantará las labores administrativas vinculadas al proceso</w:t>
      </w:r>
      <w:r w:rsidRPr="00251150">
        <w:rPr>
          <w:rStyle w:val="Refdenotaalpie"/>
          <w:rFonts w:ascii="Arial" w:hAnsi="Arial" w:cs="Arial"/>
          <w:i/>
          <w:sz w:val="24"/>
          <w:szCs w:val="24"/>
        </w:rPr>
        <w:footnoteReference w:id="19"/>
      </w:r>
      <w:r w:rsidRPr="00251150">
        <w:rPr>
          <w:rFonts w:ascii="Arial" w:hAnsi="Arial" w:cs="Arial"/>
          <w:i/>
          <w:sz w:val="24"/>
          <w:szCs w:val="24"/>
        </w:rPr>
        <w:t>.</w:t>
      </w:r>
    </w:p>
    <w:p w14:paraId="725E1990" w14:textId="77777777" w:rsidR="00CA305C" w:rsidRPr="00251150" w:rsidRDefault="00CA305C" w:rsidP="001A4DA1">
      <w:pPr>
        <w:spacing w:after="0" w:line="240" w:lineRule="auto"/>
        <w:ind w:left="708"/>
        <w:jc w:val="both"/>
        <w:rPr>
          <w:rFonts w:ascii="Arial" w:hAnsi="Arial" w:cs="Arial"/>
          <w:i/>
          <w:sz w:val="24"/>
          <w:szCs w:val="24"/>
        </w:rPr>
      </w:pPr>
    </w:p>
    <w:p w14:paraId="1F07A34C" w14:textId="77777777" w:rsidR="00CA305C" w:rsidRPr="00251150" w:rsidRDefault="00CA305C" w:rsidP="001A4DA1">
      <w:pPr>
        <w:spacing w:after="0" w:line="240" w:lineRule="auto"/>
        <w:ind w:left="708"/>
        <w:jc w:val="both"/>
        <w:rPr>
          <w:rFonts w:ascii="Arial" w:hAnsi="Arial" w:cs="Arial"/>
          <w:i/>
          <w:sz w:val="24"/>
          <w:szCs w:val="24"/>
          <w:lang w:eastAsia="es-CO"/>
        </w:rPr>
      </w:pPr>
      <w:r w:rsidRPr="00251150">
        <w:rPr>
          <w:rFonts w:ascii="Arial" w:hAnsi="Arial" w:cs="Arial"/>
          <w:i/>
          <w:sz w:val="24"/>
          <w:szCs w:val="24"/>
        </w:rPr>
        <w:t xml:space="preserve">En este caso deberá determinarse, a partir de una ponderación entre la voluntad y la indeterminación del pacto, si deberá salvaguardarse el sometimiento a la justicia arbitral o la restará eficacia y ordenará que la controversia sea conocida por la justicia </w:t>
      </w:r>
      <w:proofErr w:type="gramStart"/>
      <w:r w:rsidRPr="00251150">
        <w:rPr>
          <w:rFonts w:ascii="Arial" w:hAnsi="Arial" w:cs="Arial"/>
          <w:i/>
          <w:sz w:val="24"/>
          <w:szCs w:val="24"/>
        </w:rPr>
        <w:t>contencioso administrativa</w:t>
      </w:r>
      <w:proofErr w:type="gramEnd"/>
      <w:r w:rsidRPr="00251150">
        <w:rPr>
          <w:rFonts w:ascii="Arial" w:hAnsi="Arial" w:cs="Arial"/>
          <w:i/>
          <w:sz w:val="24"/>
          <w:szCs w:val="24"/>
        </w:rPr>
        <w:t>. Cuando la voluntad de someter a arbitraje sea inequívoca y el yerro sea susceptible de ser suplido a partir de la redacción del pacto arbitral, deberá darse prevalencia a la estipulación contractual.</w:t>
      </w:r>
      <w:r w:rsidR="001263F7" w:rsidRPr="00251150">
        <w:rPr>
          <w:rFonts w:ascii="Arial" w:hAnsi="Arial" w:cs="Arial"/>
          <w:i/>
          <w:sz w:val="24"/>
          <w:szCs w:val="24"/>
        </w:rPr>
        <w:t>”</w:t>
      </w:r>
      <w:r w:rsidR="001263F7" w:rsidRPr="00251150">
        <w:rPr>
          <w:rStyle w:val="Refdenotaalpie"/>
          <w:rFonts w:ascii="Arial" w:hAnsi="Arial" w:cs="Arial"/>
          <w:i/>
          <w:sz w:val="24"/>
          <w:szCs w:val="24"/>
        </w:rPr>
        <w:footnoteReference w:id="20"/>
      </w:r>
      <w:r w:rsidRPr="00251150">
        <w:rPr>
          <w:rFonts w:ascii="Arial" w:hAnsi="Arial" w:cs="Arial"/>
          <w:i/>
          <w:sz w:val="24"/>
          <w:szCs w:val="24"/>
          <w:lang w:eastAsia="es-CO"/>
        </w:rPr>
        <w:t xml:space="preserve"> </w:t>
      </w:r>
    </w:p>
    <w:p w14:paraId="0310695D" w14:textId="77777777" w:rsidR="00CA305C" w:rsidRPr="00251150" w:rsidRDefault="00CA305C" w:rsidP="001A4DA1">
      <w:pPr>
        <w:spacing w:after="0" w:line="240" w:lineRule="auto"/>
        <w:ind w:left="1416"/>
        <w:jc w:val="both"/>
        <w:rPr>
          <w:rFonts w:ascii="Arial" w:hAnsi="Arial" w:cs="Arial"/>
          <w:i/>
          <w:sz w:val="24"/>
          <w:szCs w:val="24"/>
        </w:rPr>
      </w:pPr>
    </w:p>
    <w:p w14:paraId="27A6C497" w14:textId="77777777" w:rsidR="001263F7" w:rsidRPr="00251150" w:rsidRDefault="001263F7" w:rsidP="001A4DA1">
      <w:pPr>
        <w:spacing w:after="0" w:line="360" w:lineRule="auto"/>
        <w:jc w:val="both"/>
        <w:rPr>
          <w:rFonts w:ascii="Arial" w:hAnsi="Arial" w:cs="Arial"/>
          <w:sz w:val="24"/>
          <w:szCs w:val="24"/>
        </w:rPr>
      </w:pPr>
    </w:p>
    <w:p w14:paraId="43D0AA5A" w14:textId="77777777" w:rsidR="00DA3644" w:rsidRPr="00251150" w:rsidRDefault="00324A35" w:rsidP="001A4DA1">
      <w:pPr>
        <w:spacing w:after="0" w:line="360" w:lineRule="auto"/>
        <w:jc w:val="both"/>
        <w:rPr>
          <w:rFonts w:ascii="Arial" w:hAnsi="Arial" w:cs="Arial"/>
          <w:sz w:val="24"/>
          <w:szCs w:val="24"/>
        </w:rPr>
      </w:pPr>
      <w:r w:rsidRPr="00251150">
        <w:rPr>
          <w:rFonts w:ascii="Arial" w:hAnsi="Arial" w:cs="Arial"/>
          <w:sz w:val="24"/>
          <w:szCs w:val="24"/>
        </w:rPr>
        <w:t>Como se dijo en el pronunciamiento recién citado</w:t>
      </w:r>
      <w:r w:rsidR="005A77C6" w:rsidRPr="00251150">
        <w:rPr>
          <w:rFonts w:ascii="Arial" w:hAnsi="Arial" w:cs="Arial"/>
          <w:sz w:val="24"/>
          <w:szCs w:val="24"/>
        </w:rPr>
        <w:t xml:space="preserve">, </w:t>
      </w:r>
      <w:r w:rsidR="00EE546C" w:rsidRPr="00251150">
        <w:rPr>
          <w:rFonts w:ascii="Arial" w:hAnsi="Arial" w:cs="Arial"/>
          <w:sz w:val="24"/>
          <w:szCs w:val="24"/>
        </w:rPr>
        <w:t>en procura de</w:t>
      </w:r>
      <w:r w:rsidR="00DA3644" w:rsidRPr="00251150">
        <w:rPr>
          <w:rFonts w:ascii="Arial" w:hAnsi="Arial" w:cs="Arial"/>
          <w:sz w:val="24"/>
          <w:szCs w:val="24"/>
        </w:rPr>
        <w:t xml:space="preserve">l </w:t>
      </w:r>
      <w:r w:rsidR="00E033EE" w:rsidRPr="00251150">
        <w:rPr>
          <w:rFonts w:ascii="Arial" w:hAnsi="Arial" w:cs="Arial"/>
          <w:sz w:val="24"/>
          <w:szCs w:val="24"/>
        </w:rPr>
        <w:t xml:space="preserve">mejor entendimiento del </w:t>
      </w:r>
      <w:r w:rsidR="00DA3644" w:rsidRPr="00251150">
        <w:rPr>
          <w:rFonts w:ascii="Arial" w:hAnsi="Arial" w:cs="Arial"/>
          <w:sz w:val="24"/>
          <w:szCs w:val="24"/>
        </w:rPr>
        <w:t>querer bilateral e inequívoco de</w:t>
      </w:r>
      <w:r w:rsidR="005A77C6" w:rsidRPr="00251150">
        <w:rPr>
          <w:rFonts w:ascii="Arial" w:hAnsi="Arial" w:cs="Arial"/>
          <w:sz w:val="24"/>
          <w:szCs w:val="24"/>
        </w:rPr>
        <w:t xml:space="preserve"> las partes</w:t>
      </w:r>
      <w:r w:rsidR="00DA3644" w:rsidRPr="00251150">
        <w:rPr>
          <w:rFonts w:ascii="Arial" w:hAnsi="Arial" w:cs="Arial"/>
          <w:sz w:val="24"/>
          <w:szCs w:val="24"/>
        </w:rPr>
        <w:t xml:space="preserve">, </w:t>
      </w:r>
      <w:r w:rsidR="001A3D7F" w:rsidRPr="00251150">
        <w:rPr>
          <w:rFonts w:ascii="Arial" w:hAnsi="Arial" w:cs="Arial"/>
          <w:sz w:val="24"/>
          <w:szCs w:val="24"/>
        </w:rPr>
        <w:t>la ponderación señalada por la jurisprudencia está marcada por el deber que el juez o árbitro tiene de interpretar el pacto arbitral bajo las pautas de interpretaci</w:t>
      </w:r>
      <w:r w:rsidR="00215F97" w:rsidRPr="00251150">
        <w:rPr>
          <w:rFonts w:ascii="Arial" w:hAnsi="Arial" w:cs="Arial"/>
          <w:sz w:val="24"/>
          <w:szCs w:val="24"/>
        </w:rPr>
        <w:t xml:space="preserve">ón </w:t>
      </w:r>
      <w:r w:rsidR="001A3D7F" w:rsidRPr="00251150">
        <w:rPr>
          <w:rFonts w:ascii="Arial" w:hAnsi="Arial" w:cs="Arial"/>
          <w:sz w:val="24"/>
          <w:szCs w:val="24"/>
        </w:rPr>
        <w:t xml:space="preserve">contractual, comoquiera que </w:t>
      </w:r>
      <w:r w:rsidR="00215F97" w:rsidRPr="00251150">
        <w:rPr>
          <w:rFonts w:ascii="Arial" w:hAnsi="Arial" w:cs="Arial"/>
          <w:sz w:val="24"/>
          <w:szCs w:val="24"/>
        </w:rPr>
        <w:t>este es un contrato con objeto y contenido procesales</w:t>
      </w:r>
      <w:r w:rsidR="00215F97" w:rsidRPr="00251150">
        <w:rPr>
          <w:rStyle w:val="Refdenotaalpie"/>
          <w:rFonts w:ascii="Arial" w:hAnsi="Arial" w:cs="Arial"/>
          <w:sz w:val="24"/>
          <w:szCs w:val="24"/>
        </w:rPr>
        <w:footnoteReference w:id="21"/>
      </w:r>
      <w:r w:rsidR="00215F97" w:rsidRPr="00251150">
        <w:rPr>
          <w:rFonts w:ascii="Arial" w:hAnsi="Arial" w:cs="Arial"/>
          <w:sz w:val="24"/>
          <w:szCs w:val="24"/>
        </w:rPr>
        <w:t xml:space="preserve">. </w:t>
      </w:r>
      <w:r w:rsidR="00F75B89" w:rsidRPr="00251150">
        <w:rPr>
          <w:rFonts w:ascii="Arial" w:hAnsi="Arial" w:cs="Arial"/>
          <w:sz w:val="24"/>
          <w:szCs w:val="24"/>
        </w:rPr>
        <w:t xml:space="preserve">En palabras de la Corte Constitucional, </w:t>
      </w:r>
      <w:r w:rsidR="0092673E" w:rsidRPr="00251150">
        <w:rPr>
          <w:rFonts w:ascii="Arial" w:hAnsi="Arial" w:cs="Arial"/>
          <w:sz w:val="24"/>
          <w:szCs w:val="24"/>
        </w:rPr>
        <w:t>basada</w:t>
      </w:r>
      <w:r w:rsidR="00F75B89" w:rsidRPr="00251150">
        <w:rPr>
          <w:rFonts w:ascii="Arial" w:hAnsi="Arial" w:cs="Arial"/>
          <w:sz w:val="24"/>
          <w:szCs w:val="24"/>
        </w:rPr>
        <w:t xml:space="preserve"> en la doctrina</w:t>
      </w:r>
      <w:r w:rsidR="00F75B89" w:rsidRPr="00251150">
        <w:rPr>
          <w:rStyle w:val="Refdenotaalpie"/>
          <w:rFonts w:ascii="Arial" w:hAnsi="Arial" w:cs="Arial"/>
          <w:sz w:val="24"/>
          <w:szCs w:val="24"/>
        </w:rPr>
        <w:footnoteReference w:id="22"/>
      </w:r>
      <w:r w:rsidR="00F75B89" w:rsidRPr="00251150">
        <w:rPr>
          <w:rFonts w:ascii="Arial" w:hAnsi="Arial" w:cs="Arial"/>
          <w:sz w:val="24"/>
          <w:szCs w:val="24"/>
        </w:rPr>
        <w:t xml:space="preserve">, el ejercicio hermenéutico aplicado sobre el </w:t>
      </w:r>
      <w:r w:rsidR="0092673E" w:rsidRPr="00251150">
        <w:rPr>
          <w:rFonts w:ascii="Arial" w:hAnsi="Arial" w:cs="Arial"/>
          <w:sz w:val="24"/>
          <w:szCs w:val="24"/>
        </w:rPr>
        <w:t xml:space="preserve">pacto arbitral debe ir más allá de lo que consignen </w:t>
      </w:r>
      <w:r w:rsidR="0092673E" w:rsidRPr="00251150">
        <w:rPr>
          <w:rFonts w:ascii="Arial" w:hAnsi="Arial" w:cs="Arial"/>
          <w:sz w:val="24"/>
          <w:szCs w:val="24"/>
        </w:rPr>
        <w:lastRenderedPageBreak/>
        <w:t>las palabras, todo ello en aras de proteger la voluntad plasmada en dicho acuerdo, de forma que:</w:t>
      </w:r>
    </w:p>
    <w:p w14:paraId="372412D7" w14:textId="77777777" w:rsidR="0092673E" w:rsidRPr="00251150" w:rsidRDefault="0092673E" w:rsidP="001A4DA1">
      <w:pPr>
        <w:spacing w:after="0" w:line="360" w:lineRule="auto"/>
        <w:jc w:val="both"/>
        <w:rPr>
          <w:rFonts w:ascii="Arial" w:hAnsi="Arial" w:cs="Arial"/>
          <w:sz w:val="24"/>
          <w:szCs w:val="24"/>
        </w:rPr>
      </w:pPr>
    </w:p>
    <w:p w14:paraId="7DF39B44" w14:textId="77777777" w:rsidR="0092673E" w:rsidRPr="00251150" w:rsidRDefault="0092673E" w:rsidP="001A4DA1">
      <w:pPr>
        <w:spacing w:after="0" w:line="240" w:lineRule="auto"/>
        <w:ind w:left="708"/>
        <w:jc w:val="both"/>
        <w:rPr>
          <w:rFonts w:ascii="Arial" w:hAnsi="Arial" w:cs="Arial"/>
          <w:i/>
          <w:sz w:val="24"/>
          <w:szCs w:val="24"/>
        </w:rPr>
      </w:pPr>
      <w:r w:rsidRPr="00251150">
        <w:rPr>
          <w:rFonts w:ascii="Arial" w:hAnsi="Arial" w:cs="Arial"/>
          <w:i/>
          <w:sz w:val="24"/>
          <w:szCs w:val="24"/>
        </w:rPr>
        <w:t>… a menos de que no sea razonablemente posible deducir la intención de las partes de someterse al arbitramento, el juez debe propender por dotar de plenos efectos al pacto arbitral, sin detenerse en reparar por deficiencias de redacción o falta de precisión en el alcance de la habilitación, ya que de lo contrario desconocería indebidamente la libre decisión de los contratantes de poner fin de manera pacífica a sus disputas a través de dicho mecanismo alternativo de resolución de controversias.</w:t>
      </w:r>
      <w:r w:rsidRPr="00251150">
        <w:rPr>
          <w:rStyle w:val="Refdenotaalpie"/>
          <w:rFonts w:ascii="Arial" w:hAnsi="Arial" w:cs="Arial"/>
          <w:i/>
          <w:sz w:val="24"/>
          <w:szCs w:val="24"/>
        </w:rPr>
        <w:footnoteReference w:id="23"/>
      </w:r>
    </w:p>
    <w:p w14:paraId="059885C1" w14:textId="77777777" w:rsidR="0092673E" w:rsidRPr="00251150" w:rsidRDefault="0092673E" w:rsidP="001A4DA1">
      <w:pPr>
        <w:spacing w:after="0" w:line="360" w:lineRule="auto"/>
        <w:jc w:val="both"/>
        <w:rPr>
          <w:rFonts w:ascii="Arial" w:hAnsi="Arial" w:cs="Arial"/>
          <w:sz w:val="24"/>
          <w:szCs w:val="24"/>
        </w:rPr>
      </w:pPr>
    </w:p>
    <w:p w14:paraId="474FEEF1" w14:textId="77777777" w:rsidR="00597BF4" w:rsidRPr="00251150" w:rsidRDefault="006B23CC" w:rsidP="001A4DA1">
      <w:pPr>
        <w:spacing w:after="0" w:line="360" w:lineRule="auto"/>
        <w:jc w:val="both"/>
        <w:rPr>
          <w:rFonts w:ascii="Arial" w:hAnsi="Arial" w:cs="Arial"/>
          <w:sz w:val="24"/>
          <w:szCs w:val="24"/>
        </w:rPr>
      </w:pPr>
      <w:r w:rsidRPr="00251150">
        <w:rPr>
          <w:rFonts w:ascii="Arial" w:hAnsi="Arial" w:cs="Arial"/>
          <w:sz w:val="24"/>
          <w:szCs w:val="24"/>
        </w:rPr>
        <w:t>Sin embargo, esta actividad interpretativa no puede llegar al extremo de</w:t>
      </w:r>
      <w:r w:rsidR="003D4FFA" w:rsidRPr="00251150">
        <w:rPr>
          <w:rFonts w:ascii="Arial" w:hAnsi="Arial" w:cs="Arial"/>
          <w:sz w:val="24"/>
          <w:szCs w:val="24"/>
        </w:rPr>
        <w:t xml:space="preserve"> </w:t>
      </w:r>
      <w:r w:rsidR="00FD6FAB" w:rsidRPr="00251150">
        <w:rPr>
          <w:rFonts w:ascii="Arial" w:hAnsi="Arial" w:cs="Arial"/>
          <w:sz w:val="24"/>
          <w:szCs w:val="24"/>
        </w:rPr>
        <w:t xml:space="preserve">obligar a los </w:t>
      </w:r>
      <w:r w:rsidR="003D4FFA" w:rsidRPr="00251150">
        <w:rPr>
          <w:rFonts w:ascii="Arial" w:hAnsi="Arial" w:cs="Arial"/>
          <w:sz w:val="24"/>
          <w:szCs w:val="24"/>
        </w:rPr>
        <w:t>jueces o árbitros</w:t>
      </w:r>
      <w:r w:rsidR="00FD6FAB" w:rsidRPr="00251150">
        <w:rPr>
          <w:rFonts w:ascii="Arial" w:hAnsi="Arial" w:cs="Arial"/>
          <w:sz w:val="24"/>
          <w:szCs w:val="24"/>
        </w:rPr>
        <w:t xml:space="preserve"> a </w:t>
      </w:r>
      <w:r w:rsidR="003D4FFA" w:rsidRPr="00251150">
        <w:rPr>
          <w:rFonts w:ascii="Arial" w:hAnsi="Arial" w:cs="Arial"/>
          <w:sz w:val="24"/>
          <w:szCs w:val="24"/>
        </w:rPr>
        <w:t>complet</w:t>
      </w:r>
      <w:r w:rsidR="00FD6FAB" w:rsidRPr="00251150">
        <w:rPr>
          <w:rFonts w:ascii="Arial" w:hAnsi="Arial" w:cs="Arial"/>
          <w:sz w:val="24"/>
          <w:szCs w:val="24"/>
        </w:rPr>
        <w:t>ar</w:t>
      </w:r>
      <w:r w:rsidR="003D4FFA" w:rsidRPr="00251150">
        <w:rPr>
          <w:rFonts w:ascii="Arial" w:hAnsi="Arial" w:cs="Arial"/>
          <w:sz w:val="24"/>
          <w:szCs w:val="24"/>
        </w:rPr>
        <w:t xml:space="preserve"> o reempla</w:t>
      </w:r>
      <w:r w:rsidR="00FD6FAB" w:rsidRPr="00251150">
        <w:rPr>
          <w:rFonts w:ascii="Arial" w:hAnsi="Arial" w:cs="Arial"/>
          <w:sz w:val="24"/>
          <w:szCs w:val="24"/>
        </w:rPr>
        <w:t>zar</w:t>
      </w:r>
      <w:r w:rsidRPr="00251150">
        <w:rPr>
          <w:rFonts w:ascii="Arial" w:hAnsi="Arial" w:cs="Arial"/>
          <w:sz w:val="24"/>
          <w:szCs w:val="24"/>
        </w:rPr>
        <w:t xml:space="preserve"> </w:t>
      </w:r>
      <w:r w:rsidR="00FD6FAB" w:rsidRPr="00251150">
        <w:rPr>
          <w:rFonts w:ascii="Arial" w:hAnsi="Arial" w:cs="Arial"/>
          <w:sz w:val="24"/>
          <w:szCs w:val="24"/>
        </w:rPr>
        <w:t xml:space="preserve">a </w:t>
      </w:r>
      <w:r w:rsidRPr="00251150">
        <w:rPr>
          <w:rFonts w:ascii="Arial" w:hAnsi="Arial" w:cs="Arial"/>
          <w:sz w:val="24"/>
          <w:szCs w:val="24"/>
        </w:rPr>
        <w:t>las partes</w:t>
      </w:r>
      <w:r w:rsidR="00FD6FAB" w:rsidRPr="00251150">
        <w:rPr>
          <w:rFonts w:ascii="Arial" w:hAnsi="Arial" w:cs="Arial"/>
          <w:sz w:val="24"/>
          <w:szCs w:val="24"/>
        </w:rPr>
        <w:t>, para hacer que el texto diga lo que ellas no dijeron,</w:t>
      </w:r>
      <w:r w:rsidRPr="00251150">
        <w:rPr>
          <w:rFonts w:ascii="Arial" w:hAnsi="Arial" w:cs="Arial"/>
          <w:sz w:val="24"/>
          <w:szCs w:val="24"/>
        </w:rPr>
        <w:t xml:space="preserve"> </w:t>
      </w:r>
      <w:r w:rsidR="00FD6FAB" w:rsidRPr="00251150">
        <w:rPr>
          <w:rFonts w:ascii="Arial" w:hAnsi="Arial" w:cs="Arial"/>
          <w:sz w:val="24"/>
          <w:szCs w:val="24"/>
        </w:rPr>
        <w:t xml:space="preserve">pues de esta forma se estaría invadiendo el ámbito de la autonomía de la voluntad so pretexto de </w:t>
      </w:r>
      <w:r w:rsidR="003D4FFA" w:rsidRPr="00251150">
        <w:rPr>
          <w:rFonts w:ascii="Arial" w:hAnsi="Arial" w:cs="Arial"/>
          <w:sz w:val="24"/>
          <w:szCs w:val="24"/>
        </w:rPr>
        <w:t xml:space="preserve">preservar un ánimo arbitral </w:t>
      </w:r>
      <w:r w:rsidR="00FD6FAB" w:rsidRPr="00251150">
        <w:rPr>
          <w:rFonts w:ascii="Arial" w:hAnsi="Arial" w:cs="Arial"/>
          <w:sz w:val="24"/>
          <w:szCs w:val="24"/>
        </w:rPr>
        <w:t xml:space="preserve">inexistente o existente tan sólo a manera de cauce alternativo al que las partes pueden optar, si a bien lo tienen. </w:t>
      </w:r>
    </w:p>
    <w:p w14:paraId="608E655F" w14:textId="77777777" w:rsidR="00FD6FAB" w:rsidRPr="00251150" w:rsidRDefault="00FD6FAB" w:rsidP="001A4DA1">
      <w:pPr>
        <w:spacing w:after="0" w:line="360" w:lineRule="auto"/>
        <w:jc w:val="both"/>
        <w:rPr>
          <w:rFonts w:ascii="Arial" w:hAnsi="Arial" w:cs="Arial"/>
          <w:sz w:val="24"/>
          <w:szCs w:val="24"/>
        </w:rPr>
      </w:pPr>
    </w:p>
    <w:p w14:paraId="51D3D4D6" w14:textId="77777777" w:rsidR="003D4FFA" w:rsidRPr="00251150" w:rsidRDefault="003D4FFA" w:rsidP="001A4DA1">
      <w:pPr>
        <w:spacing w:after="0" w:line="360" w:lineRule="auto"/>
        <w:jc w:val="both"/>
        <w:rPr>
          <w:rFonts w:ascii="Arial" w:hAnsi="Arial" w:cs="Arial"/>
          <w:sz w:val="24"/>
          <w:szCs w:val="24"/>
        </w:rPr>
      </w:pPr>
      <w:r w:rsidRPr="00251150">
        <w:rPr>
          <w:rFonts w:ascii="Arial" w:hAnsi="Arial" w:cs="Arial"/>
          <w:sz w:val="24"/>
          <w:szCs w:val="24"/>
        </w:rPr>
        <w:t>Así</w:t>
      </w:r>
      <w:r w:rsidR="006803CE" w:rsidRPr="00251150">
        <w:rPr>
          <w:rFonts w:ascii="Arial" w:hAnsi="Arial" w:cs="Arial"/>
          <w:sz w:val="24"/>
          <w:szCs w:val="24"/>
        </w:rPr>
        <w:t xml:space="preserve"> que</w:t>
      </w:r>
      <w:r w:rsidRPr="00251150">
        <w:rPr>
          <w:rFonts w:ascii="Arial" w:hAnsi="Arial" w:cs="Arial"/>
          <w:sz w:val="24"/>
          <w:szCs w:val="24"/>
        </w:rPr>
        <w:t xml:space="preserve"> no es: </w:t>
      </w:r>
    </w:p>
    <w:p w14:paraId="46990217" w14:textId="77777777" w:rsidR="003D4FFA" w:rsidRPr="00251150" w:rsidRDefault="003D4FFA" w:rsidP="001A4DA1">
      <w:pPr>
        <w:spacing w:after="0" w:line="360" w:lineRule="auto"/>
        <w:jc w:val="both"/>
        <w:rPr>
          <w:rFonts w:ascii="Arial" w:hAnsi="Arial" w:cs="Arial"/>
          <w:sz w:val="24"/>
          <w:szCs w:val="24"/>
        </w:rPr>
      </w:pPr>
    </w:p>
    <w:p w14:paraId="76F1F8DB" w14:textId="77777777" w:rsidR="0092673E" w:rsidRPr="00251150" w:rsidRDefault="003D4FFA" w:rsidP="001A4DA1">
      <w:pPr>
        <w:spacing w:after="0" w:line="240" w:lineRule="auto"/>
        <w:ind w:left="708"/>
        <w:jc w:val="both"/>
        <w:rPr>
          <w:rFonts w:ascii="Arial" w:hAnsi="Arial" w:cs="Arial"/>
          <w:i/>
          <w:sz w:val="24"/>
          <w:szCs w:val="24"/>
        </w:rPr>
      </w:pPr>
      <w:r w:rsidRPr="00251150">
        <w:rPr>
          <w:rFonts w:ascii="Arial" w:hAnsi="Arial" w:cs="Arial"/>
          <w:i/>
          <w:sz w:val="24"/>
          <w:szCs w:val="24"/>
        </w:rPr>
        <w:t>“…. legítimo razonar al margen de la voluntad de las partes y menos aún en contra de la misma, so pretexto de permitir a los árbitros desarrollar su labor o favorecer el arbitraje. Es la voluntad de las partes, y no los loables propósitos a favor del arbitraje que puedan tener el juez o los árbitros, la que debe prevalecer para establecer el alcance del pacto.”</w:t>
      </w:r>
      <w:r w:rsidRPr="00251150">
        <w:rPr>
          <w:rStyle w:val="Refdenotaalpie"/>
          <w:rFonts w:ascii="Arial" w:hAnsi="Arial" w:cs="Arial"/>
          <w:i/>
          <w:sz w:val="24"/>
          <w:szCs w:val="24"/>
        </w:rPr>
        <w:footnoteReference w:id="24"/>
      </w:r>
    </w:p>
    <w:p w14:paraId="3BE4D4DB" w14:textId="77777777" w:rsidR="00DA3644" w:rsidRPr="00251150" w:rsidRDefault="00DA3644" w:rsidP="001A4DA1">
      <w:pPr>
        <w:spacing w:after="0" w:line="360" w:lineRule="auto"/>
        <w:jc w:val="both"/>
        <w:rPr>
          <w:rFonts w:ascii="Arial" w:hAnsi="Arial" w:cs="Arial"/>
          <w:sz w:val="24"/>
          <w:szCs w:val="24"/>
        </w:rPr>
      </w:pPr>
    </w:p>
    <w:p w14:paraId="54C6B398" w14:textId="77777777" w:rsidR="00A25274" w:rsidRPr="00251150" w:rsidRDefault="00A25274" w:rsidP="001A4DA1">
      <w:pPr>
        <w:spacing w:after="0" w:line="360" w:lineRule="auto"/>
        <w:jc w:val="both"/>
        <w:rPr>
          <w:rFonts w:ascii="Arial" w:hAnsi="Arial" w:cs="Arial"/>
          <w:b/>
          <w:sz w:val="24"/>
          <w:szCs w:val="24"/>
        </w:rPr>
      </w:pPr>
      <w:r w:rsidRPr="00251150">
        <w:rPr>
          <w:rFonts w:ascii="Arial" w:hAnsi="Arial" w:cs="Arial"/>
          <w:b/>
          <w:sz w:val="24"/>
          <w:szCs w:val="24"/>
        </w:rPr>
        <w:t xml:space="preserve">3.1.4. Caso concreto: competencia de la Sala para conocer del asunto porque la cláusula décima sexta del contrato celebrado entre las partes </w:t>
      </w:r>
      <w:r w:rsidR="003C17C1" w:rsidRPr="00251150">
        <w:rPr>
          <w:rFonts w:ascii="Arial" w:hAnsi="Arial" w:cs="Arial"/>
          <w:b/>
          <w:sz w:val="24"/>
          <w:szCs w:val="24"/>
        </w:rPr>
        <w:t>no es un pacto arbitral</w:t>
      </w:r>
    </w:p>
    <w:p w14:paraId="65E4A67B" w14:textId="77777777" w:rsidR="001245CD" w:rsidRPr="00251150" w:rsidRDefault="001245CD" w:rsidP="001A4DA1">
      <w:pPr>
        <w:spacing w:after="0" w:line="360" w:lineRule="auto"/>
        <w:jc w:val="both"/>
        <w:rPr>
          <w:rFonts w:ascii="Arial" w:hAnsi="Arial" w:cs="Arial"/>
          <w:sz w:val="24"/>
          <w:szCs w:val="24"/>
        </w:rPr>
      </w:pPr>
    </w:p>
    <w:p w14:paraId="0FD3BBD7" w14:textId="77777777" w:rsidR="001245CD" w:rsidRPr="00251150" w:rsidRDefault="001245CD" w:rsidP="001A4DA1">
      <w:pPr>
        <w:spacing w:after="0" w:line="360" w:lineRule="auto"/>
        <w:jc w:val="both"/>
        <w:rPr>
          <w:rFonts w:ascii="Arial" w:hAnsi="Arial" w:cs="Arial"/>
          <w:sz w:val="24"/>
          <w:szCs w:val="24"/>
        </w:rPr>
      </w:pPr>
      <w:r w:rsidRPr="00251150">
        <w:rPr>
          <w:rFonts w:ascii="Arial" w:hAnsi="Arial" w:cs="Arial"/>
          <w:sz w:val="24"/>
          <w:szCs w:val="24"/>
        </w:rPr>
        <w:t xml:space="preserve">Con </w:t>
      </w:r>
      <w:r w:rsidR="00215F97" w:rsidRPr="00251150">
        <w:rPr>
          <w:rFonts w:ascii="Arial" w:hAnsi="Arial" w:cs="Arial"/>
          <w:sz w:val="24"/>
          <w:szCs w:val="24"/>
        </w:rPr>
        <w:t>lo expuesto</w:t>
      </w:r>
      <w:r w:rsidRPr="00251150">
        <w:rPr>
          <w:rFonts w:ascii="Arial" w:hAnsi="Arial" w:cs="Arial"/>
          <w:sz w:val="24"/>
          <w:szCs w:val="24"/>
        </w:rPr>
        <w:t xml:space="preserve"> hasta el momento,</w:t>
      </w:r>
      <w:r w:rsidR="005B4219" w:rsidRPr="00251150">
        <w:rPr>
          <w:rFonts w:ascii="Arial" w:hAnsi="Arial" w:cs="Arial"/>
          <w:sz w:val="24"/>
          <w:szCs w:val="24"/>
        </w:rPr>
        <w:t xml:space="preserve"> y tal como lo hi</w:t>
      </w:r>
      <w:r w:rsidR="00597BF4" w:rsidRPr="00251150">
        <w:rPr>
          <w:rFonts w:ascii="Arial" w:hAnsi="Arial" w:cs="Arial"/>
          <w:sz w:val="24"/>
          <w:szCs w:val="24"/>
        </w:rPr>
        <w:t>zo</w:t>
      </w:r>
      <w:r w:rsidR="005B4219" w:rsidRPr="00251150">
        <w:rPr>
          <w:rFonts w:ascii="Arial" w:hAnsi="Arial" w:cs="Arial"/>
          <w:sz w:val="24"/>
          <w:szCs w:val="24"/>
        </w:rPr>
        <w:t xml:space="preserve"> la Subsección B en su momento, est</w:t>
      </w:r>
      <w:r w:rsidRPr="00251150">
        <w:rPr>
          <w:rFonts w:ascii="Arial" w:hAnsi="Arial" w:cs="Arial"/>
          <w:sz w:val="24"/>
          <w:szCs w:val="24"/>
        </w:rPr>
        <w:t xml:space="preserve">a Sala encuentra que la cláusula </w:t>
      </w:r>
      <w:r w:rsidR="00FD6FAB" w:rsidRPr="00251150">
        <w:rPr>
          <w:rFonts w:ascii="Arial" w:hAnsi="Arial" w:cs="Arial"/>
          <w:sz w:val="24"/>
          <w:szCs w:val="24"/>
        </w:rPr>
        <w:t>decimosexta</w:t>
      </w:r>
      <w:r w:rsidRPr="00251150">
        <w:rPr>
          <w:rFonts w:ascii="Arial" w:hAnsi="Arial" w:cs="Arial"/>
          <w:sz w:val="24"/>
          <w:szCs w:val="24"/>
        </w:rPr>
        <w:t xml:space="preserve"> pactada en el contrato 0279 no impide la asunción de competencia en el caso traído a su conocimiento. </w:t>
      </w:r>
      <w:r w:rsidR="00FD6FAB" w:rsidRPr="00251150">
        <w:rPr>
          <w:rFonts w:ascii="Arial" w:hAnsi="Arial" w:cs="Arial"/>
          <w:sz w:val="24"/>
          <w:szCs w:val="24"/>
        </w:rPr>
        <w:t>Se encuentra,</w:t>
      </w:r>
      <w:r w:rsidRPr="00251150">
        <w:rPr>
          <w:rFonts w:ascii="Arial" w:hAnsi="Arial" w:cs="Arial"/>
          <w:sz w:val="24"/>
          <w:szCs w:val="24"/>
        </w:rPr>
        <w:t xml:space="preserve"> entonces</w:t>
      </w:r>
      <w:r w:rsidR="00FD6FAB" w:rsidRPr="00251150">
        <w:rPr>
          <w:rFonts w:ascii="Arial" w:hAnsi="Arial" w:cs="Arial"/>
          <w:sz w:val="24"/>
          <w:szCs w:val="24"/>
        </w:rPr>
        <w:t>, esta Subsección, ante</w:t>
      </w:r>
      <w:r w:rsidRPr="00251150">
        <w:rPr>
          <w:rFonts w:ascii="Arial" w:hAnsi="Arial" w:cs="Arial"/>
          <w:sz w:val="24"/>
          <w:szCs w:val="24"/>
        </w:rPr>
        <w:t xml:space="preserve"> la </w:t>
      </w:r>
      <w:r w:rsidR="00FD39AD" w:rsidRPr="00251150">
        <w:rPr>
          <w:rFonts w:ascii="Arial" w:hAnsi="Arial" w:cs="Arial"/>
          <w:sz w:val="24"/>
          <w:szCs w:val="24"/>
        </w:rPr>
        <w:t>necesida</w:t>
      </w:r>
      <w:r w:rsidRPr="00251150">
        <w:rPr>
          <w:rFonts w:ascii="Arial" w:hAnsi="Arial" w:cs="Arial"/>
          <w:sz w:val="24"/>
          <w:szCs w:val="24"/>
        </w:rPr>
        <w:t xml:space="preserve">d de </w:t>
      </w:r>
      <w:r w:rsidR="00FD6FAB" w:rsidRPr="00251150">
        <w:rPr>
          <w:rFonts w:ascii="Arial" w:hAnsi="Arial" w:cs="Arial"/>
          <w:sz w:val="24"/>
          <w:szCs w:val="24"/>
        </w:rPr>
        <w:t>diferenciar</w:t>
      </w:r>
      <w:r w:rsidR="00215F97" w:rsidRPr="00251150">
        <w:rPr>
          <w:rStyle w:val="Refdenotaalpie"/>
          <w:rFonts w:ascii="Arial" w:hAnsi="Arial" w:cs="Arial"/>
          <w:sz w:val="24"/>
          <w:szCs w:val="24"/>
        </w:rPr>
        <w:footnoteReference w:id="25"/>
      </w:r>
      <w:r w:rsidRPr="00251150">
        <w:rPr>
          <w:rFonts w:ascii="Arial" w:hAnsi="Arial" w:cs="Arial"/>
          <w:sz w:val="24"/>
          <w:szCs w:val="24"/>
        </w:rPr>
        <w:t xml:space="preserve"> este caso </w:t>
      </w:r>
      <w:r w:rsidRPr="00251150">
        <w:rPr>
          <w:rFonts w:ascii="Arial" w:hAnsi="Arial" w:cs="Arial"/>
          <w:sz w:val="24"/>
          <w:szCs w:val="24"/>
        </w:rPr>
        <w:lastRenderedPageBreak/>
        <w:t xml:space="preserve">de aquellos regidos por el precedente jurisprudencial de la Sala Plena de la Sección Tercera por la forma como se </w:t>
      </w:r>
      <w:r w:rsidR="003C17C1" w:rsidRPr="00251150">
        <w:rPr>
          <w:rFonts w:ascii="Arial" w:hAnsi="Arial" w:cs="Arial"/>
          <w:sz w:val="24"/>
          <w:szCs w:val="24"/>
        </w:rPr>
        <w:t xml:space="preserve">redactó la cláusula mencionada </w:t>
      </w:r>
      <w:r w:rsidRPr="00251150">
        <w:rPr>
          <w:rFonts w:ascii="Arial" w:hAnsi="Arial" w:cs="Arial"/>
          <w:sz w:val="24"/>
          <w:szCs w:val="24"/>
        </w:rPr>
        <w:t>y por la imperiosa necesidad de culminar con un fallo de fondo que conduzca a la efectividad del derecho de acceso a la administración de justicia.</w:t>
      </w:r>
    </w:p>
    <w:p w14:paraId="48D9E3F2" w14:textId="77777777" w:rsidR="001245CD" w:rsidRPr="00251150" w:rsidRDefault="001245CD" w:rsidP="001A4DA1">
      <w:pPr>
        <w:spacing w:after="0" w:line="360" w:lineRule="auto"/>
        <w:jc w:val="both"/>
        <w:rPr>
          <w:rFonts w:ascii="Arial" w:hAnsi="Arial" w:cs="Arial"/>
          <w:sz w:val="24"/>
          <w:szCs w:val="24"/>
        </w:rPr>
      </w:pPr>
    </w:p>
    <w:p w14:paraId="6A0AA7A2" w14:textId="77777777" w:rsidR="001245CD" w:rsidRPr="00251150" w:rsidRDefault="001245CD" w:rsidP="001A4DA1">
      <w:pPr>
        <w:spacing w:after="0" w:line="360" w:lineRule="auto"/>
        <w:jc w:val="both"/>
        <w:rPr>
          <w:rFonts w:ascii="Arial" w:hAnsi="Arial" w:cs="Arial"/>
          <w:sz w:val="24"/>
          <w:szCs w:val="24"/>
        </w:rPr>
      </w:pPr>
      <w:bookmarkStart w:id="17" w:name="_Hlk7527670"/>
      <w:r w:rsidRPr="00251150">
        <w:rPr>
          <w:rFonts w:ascii="Arial" w:hAnsi="Arial" w:cs="Arial"/>
          <w:sz w:val="24"/>
          <w:szCs w:val="24"/>
        </w:rPr>
        <w:t xml:space="preserve">De la lectura de la estipulación </w:t>
      </w:r>
      <w:r w:rsidR="00FD6FAB" w:rsidRPr="00251150">
        <w:rPr>
          <w:rFonts w:ascii="Arial" w:hAnsi="Arial" w:cs="Arial"/>
          <w:sz w:val="24"/>
          <w:szCs w:val="24"/>
        </w:rPr>
        <w:t xml:space="preserve">en estudio, </w:t>
      </w:r>
      <w:r w:rsidRPr="00251150">
        <w:rPr>
          <w:rFonts w:ascii="Arial" w:hAnsi="Arial" w:cs="Arial"/>
          <w:sz w:val="24"/>
          <w:szCs w:val="24"/>
        </w:rPr>
        <w:t xml:space="preserve">se entiende que las partes pactaron la posibilidad de acudir a un </w:t>
      </w:r>
      <w:r w:rsidRPr="00251150">
        <w:rPr>
          <w:rFonts w:ascii="Arial" w:hAnsi="Arial" w:cs="Arial"/>
          <w:i/>
          <w:sz w:val="24"/>
          <w:szCs w:val="24"/>
        </w:rPr>
        <w:t>“Tribunal de Arbitramento”</w:t>
      </w:r>
      <w:r w:rsidRPr="00251150">
        <w:rPr>
          <w:rFonts w:ascii="Arial" w:hAnsi="Arial" w:cs="Arial"/>
          <w:sz w:val="24"/>
          <w:szCs w:val="24"/>
        </w:rPr>
        <w:t xml:space="preserve"> que tendría competencia para resolver los diferendos nacidos del contrato 0279 en sus fases de </w:t>
      </w:r>
      <w:r w:rsidR="005B53D3" w:rsidRPr="00251150">
        <w:rPr>
          <w:rFonts w:ascii="Arial" w:hAnsi="Arial" w:cs="Arial"/>
          <w:i/>
          <w:sz w:val="24"/>
          <w:szCs w:val="24"/>
        </w:rPr>
        <w:t>“celebración, ejecución, desarrollo, terminación o liquidación”</w:t>
      </w:r>
      <w:r w:rsidR="005B53D3" w:rsidRPr="00251150">
        <w:rPr>
          <w:rFonts w:ascii="Arial" w:hAnsi="Arial" w:cs="Arial"/>
          <w:sz w:val="24"/>
          <w:szCs w:val="24"/>
        </w:rPr>
        <w:t>. Empero, este medio de solución de controversia</w:t>
      </w:r>
      <w:r w:rsidR="00324A35" w:rsidRPr="00251150">
        <w:rPr>
          <w:rFonts w:ascii="Arial" w:hAnsi="Arial" w:cs="Arial"/>
          <w:sz w:val="24"/>
          <w:szCs w:val="24"/>
        </w:rPr>
        <w:t>s no era excluyente ni exclusivo</w:t>
      </w:r>
      <w:r w:rsidR="005B53D3" w:rsidRPr="00251150">
        <w:rPr>
          <w:rFonts w:ascii="Arial" w:hAnsi="Arial" w:cs="Arial"/>
          <w:sz w:val="24"/>
          <w:szCs w:val="24"/>
        </w:rPr>
        <w:t xml:space="preserve"> respecto de otras alternativas que las mismas partes mencionaron en la cláusula (conciliación, amigable composición y transacción). </w:t>
      </w:r>
      <w:bookmarkEnd w:id="17"/>
      <w:r w:rsidR="005B53D3" w:rsidRPr="00251150">
        <w:rPr>
          <w:rFonts w:ascii="Arial" w:hAnsi="Arial" w:cs="Arial"/>
          <w:sz w:val="24"/>
          <w:szCs w:val="24"/>
        </w:rPr>
        <w:t xml:space="preserve">De otra parte, su puesta en marcha estaba </w:t>
      </w:r>
      <w:r w:rsidR="005B4219" w:rsidRPr="00251150">
        <w:rPr>
          <w:rFonts w:ascii="Arial" w:hAnsi="Arial" w:cs="Arial"/>
          <w:sz w:val="24"/>
          <w:szCs w:val="24"/>
        </w:rPr>
        <w:t xml:space="preserve">condicionada </w:t>
      </w:r>
      <w:r w:rsidR="005B53D3" w:rsidRPr="00251150">
        <w:rPr>
          <w:rFonts w:ascii="Arial" w:hAnsi="Arial" w:cs="Arial"/>
          <w:sz w:val="24"/>
          <w:szCs w:val="24"/>
        </w:rPr>
        <w:t xml:space="preserve">a </w:t>
      </w:r>
      <w:r w:rsidR="00A1200F" w:rsidRPr="00251150">
        <w:rPr>
          <w:rFonts w:ascii="Arial" w:hAnsi="Arial" w:cs="Arial"/>
          <w:sz w:val="24"/>
          <w:szCs w:val="24"/>
        </w:rPr>
        <w:t>la acción exclusiva de una de las partes</w:t>
      </w:r>
      <w:r w:rsidR="00CC7AEE" w:rsidRPr="00251150">
        <w:rPr>
          <w:rFonts w:ascii="Arial" w:hAnsi="Arial" w:cs="Arial"/>
          <w:sz w:val="24"/>
          <w:szCs w:val="24"/>
        </w:rPr>
        <w:t>, a partir de</w:t>
      </w:r>
      <w:r w:rsidR="00A1200F" w:rsidRPr="00251150">
        <w:rPr>
          <w:rFonts w:ascii="Arial" w:hAnsi="Arial" w:cs="Arial"/>
          <w:sz w:val="24"/>
          <w:szCs w:val="24"/>
        </w:rPr>
        <w:t xml:space="preserve"> la solicitud </w:t>
      </w:r>
      <w:r w:rsidR="005B4219" w:rsidRPr="00251150">
        <w:rPr>
          <w:rFonts w:ascii="Arial" w:hAnsi="Arial" w:cs="Arial"/>
          <w:sz w:val="24"/>
          <w:szCs w:val="24"/>
        </w:rPr>
        <w:t>que esta hiciera</w:t>
      </w:r>
      <w:r w:rsidR="00A1200F" w:rsidRPr="00251150">
        <w:rPr>
          <w:rFonts w:ascii="Arial" w:hAnsi="Arial" w:cs="Arial"/>
          <w:sz w:val="24"/>
          <w:szCs w:val="24"/>
        </w:rPr>
        <w:t xml:space="preserve"> </w:t>
      </w:r>
      <w:r w:rsidR="005B53D3" w:rsidRPr="00251150">
        <w:rPr>
          <w:rFonts w:ascii="Arial" w:hAnsi="Arial" w:cs="Arial"/>
          <w:sz w:val="24"/>
          <w:szCs w:val="24"/>
        </w:rPr>
        <w:t xml:space="preserve">a la otra </w:t>
      </w:r>
      <w:r w:rsidR="00A1200F" w:rsidRPr="00251150">
        <w:rPr>
          <w:rFonts w:ascii="Arial" w:hAnsi="Arial" w:cs="Arial"/>
          <w:sz w:val="24"/>
          <w:szCs w:val="24"/>
        </w:rPr>
        <w:t xml:space="preserve">para convocar </w:t>
      </w:r>
      <w:r w:rsidR="000911BE" w:rsidRPr="00251150">
        <w:rPr>
          <w:rFonts w:ascii="Arial" w:hAnsi="Arial" w:cs="Arial"/>
          <w:sz w:val="24"/>
          <w:szCs w:val="24"/>
        </w:rPr>
        <w:t>a</w:t>
      </w:r>
      <w:r w:rsidR="005B53D3" w:rsidRPr="00251150">
        <w:rPr>
          <w:rFonts w:ascii="Arial" w:hAnsi="Arial" w:cs="Arial"/>
          <w:sz w:val="24"/>
          <w:szCs w:val="24"/>
        </w:rPr>
        <w:t>l Tribunal.</w:t>
      </w:r>
    </w:p>
    <w:p w14:paraId="35CDE132" w14:textId="77777777" w:rsidR="005B53D3" w:rsidRPr="00251150" w:rsidRDefault="005B53D3" w:rsidP="001A4DA1">
      <w:pPr>
        <w:spacing w:after="0" w:line="360" w:lineRule="auto"/>
        <w:jc w:val="both"/>
        <w:rPr>
          <w:rFonts w:ascii="Arial" w:hAnsi="Arial" w:cs="Arial"/>
          <w:sz w:val="24"/>
          <w:szCs w:val="24"/>
        </w:rPr>
      </w:pPr>
    </w:p>
    <w:p w14:paraId="364511DB" w14:textId="77777777" w:rsidR="00307A37" w:rsidRPr="00251150" w:rsidRDefault="00A25274" w:rsidP="001A4DA1">
      <w:pPr>
        <w:spacing w:after="0" w:line="360" w:lineRule="auto"/>
        <w:jc w:val="both"/>
        <w:rPr>
          <w:rFonts w:ascii="Arial" w:hAnsi="Arial" w:cs="Arial"/>
          <w:sz w:val="24"/>
          <w:szCs w:val="24"/>
        </w:rPr>
      </w:pPr>
      <w:r w:rsidRPr="00251150">
        <w:rPr>
          <w:rFonts w:ascii="Arial" w:hAnsi="Arial" w:cs="Arial"/>
          <w:sz w:val="24"/>
          <w:szCs w:val="24"/>
        </w:rPr>
        <w:t>De lo dicho hasta el momento se tiene que</w:t>
      </w:r>
      <w:r w:rsidR="006C4AFB" w:rsidRPr="00251150">
        <w:rPr>
          <w:rFonts w:ascii="Arial" w:hAnsi="Arial" w:cs="Arial"/>
          <w:sz w:val="24"/>
          <w:szCs w:val="24"/>
        </w:rPr>
        <w:t>,</w:t>
      </w:r>
      <w:r w:rsidR="00DD164F" w:rsidRPr="00251150">
        <w:rPr>
          <w:rFonts w:ascii="Arial" w:hAnsi="Arial" w:cs="Arial"/>
          <w:sz w:val="24"/>
          <w:szCs w:val="24"/>
        </w:rPr>
        <w:t xml:space="preserve"> en principio,</w:t>
      </w:r>
      <w:r w:rsidR="006C4AFB" w:rsidRPr="00251150">
        <w:rPr>
          <w:rFonts w:ascii="Arial" w:hAnsi="Arial" w:cs="Arial"/>
          <w:sz w:val="24"/>
          <w:szCs w:val="24"/>
        </w:rPr>
        <w:t xml:space="preserve"> ningún remedio </w:t>
      </w:r>
      <w:r w:rsidR="005B53D3" w:rsidRPr="00251150">
        <w:rPr>
          <w:rFonts w:ascii="Arial" w:hAnsi="Arial" w:cs="Arial"/>
          <w:sz w:val="24"/>
          <w:szCs w:val="24"/>
        </w:rPr>
        <w:t xml:space="preserve">legal o </w:t>
      </w:r>
      <w:r w:rsidR="00FD6FAB" w:rsidRPr="00251150">
        <w:rPr>
          <w:rFonts w:ascii="Arial" w:hAnsi="Arial" w:cs="Arial"/>
          <w:sz w:val="24"/>
          <w:szCs w:val="24"/>
        </w:rPr>
        <w:t>hermenéutico del juez resulta útil para sustituir</w:t>
      </w:r>
      <w:r w:rsidR="006C4AFB" w:rsidRPr="00251150">
        <w:rPr>
          <w:rFonts w:ascii="Arial" w:hAnsi="Arial" w:cs="Arial"/>
          <w:sz w:val="24"/>
          <w:szCs w:val="24"/>
        </w:rPr>
        <w:t xml:space="preserve"> la voluntad inequívoca </w:t>
      </w:r>
      <w:r w:rsidR="005B53D3" w:rsidRPr="00251150">
        <w:rPr>
          <w:rFonts w:ascii="Arial" w:hAnsi="Arial" w:cs="Arial"/>
          <w:sz w:val="24"/>
          <w:szCs w:val="24"/>
        </w:rPr>
        <w:t xml:space="preserve">que </w:t>
      </w:r>
      <w:r w:rsidR="006C4AFB" w:rsidRPr="00251150">
        <w:rPr>
          <w:rFonts w:ascii="Arial" w:hAnsi="Arial" w:cs="Arial"/>
          <w:sz w:val="24"/>
          <w:szCs w:val="24"/>
        </w:rPr>
        <w:t xml:space="preserve">las </w:t>
      </w:r>
      <w:r w:rsidR="00447E3A" w:rsidRPr="00251150">
        <w:rPr>
          <w:rFonts w:ascii="Arial" w:hAnsi="Arial" w:cs="Arial"/>
          <w:sz w:val="24"/>
          <w:szCs w:val="24"/>
        </w:rPr>
        <w:t xml:space="preserve">dos </w:t>
      </w:r>
      <w:r w:rsidR="006C4AFB" w:rsidRPr="00251150">
        <w:rPr>
          <w:rFonts w:ascii="Arial" w:hAnsi="Arial" w:cs="Arial"/>
          <w:sz w:val="24"/>
          <w:szCs w:val="24"/>
        </w:rPr>
        <w:t xml:space="preserve">partes </w:t>
      </w:r>
      <w:r w:rsidR="00447E3A" w:rsidRPr="00251150">
        <w:rPr>
          <w:rFonts w:ascii="Arial" w:hAnsi="Arial" w:cs="Arial"/>
          <w:sz w:val="24"/>
          <w:szCs w:val="24"/>
        </w:rPr>
        <w:t xml:space="preserve">en pugna </w:t>
      </w:r>
      <w:r w:rsidR="006C4AFB" w:rsidRPr="00251150">
        <w:rPr>
          <w:rFonts w:ascii="Arial" w:hAnsi="Arial" w:cs="Arial"/>
          <w:sz w:val="24"/>
          <w:szCs w:val="24"/>
        </w:rPr>
        <w:t>de</w:t>
      </w:r>
      <w:r w:rsidR="005B53D3" w:rsidRPr="00251150">
        <w:rPr>
          <w:rFonts w:ascii="Arial" w:hAnsi="Arial" w:cs="Arial"/>
          <w:sz w:val="24"/>
          <w:szCs w:val="24"/>
        </w:rPr>
        <w:t>ben manifestar en el sentido de</w:t>
      </w:r>
      <w:r w:rsidR="006C4AFB" w:rsidRPr="00251150">
        <w:rPr>
          <w:rFonts w:ascii="Arial" w:hAnsi="Arial" w:cs="Arial"/>
          <w:sz w:val="24"/>
          <w:szCs w:val="24"/>
        </w:rPr>
        <w:t xml:space="preserve"> declinar la competencia de los jueces del Estado para que, en su lugar, se acuda al arbitraje</w:t>
      </w:r>
      <w:r w:rsidR="00447E3A" w:rsidRPr="00251150">
        <w:rPr>
          <w:rFonts w:ascii="Arial" w:hAnsi="Arial" w:cs="Arial"/>
          <w:sz w:val="24"/>
          <w:szCs w:val="24"/>
        </w:rPr>
        <w:t xml:space="preserve"> en aras de solucionar su controversia con prontitud</w:t>
      </w:r>
      <w:r w:rsidR="006C4AFB" w:rsidRPr="00251150">
        <w:rPr>
          <w:rFonts w:ascii="Arial" w:hAnsi="Arial" w:cs="Arial"/>
          <w:sz w:val="24"/>
          <w:szCs w:val="24"/>
        </w:rPr>
        <w:t xml:space="preserve">. </w:t>
      </w:r>
      <w:r w:rsidRPr="00251150">
        <w:rPr>
          <w:rFonts w:ascii="Arial" w:hAnsi="Arial" w:cs="Arial"/>
          <w:sz w:val="24"/>
          <w:szCs w:val="24"/>
        </w:rPr>
        <w:t xml:space="preserve">Y en ese orden, un pacto confeccionado sin ese elemento esencial no tiene la </w:t>
      </w:r>
      <w:r w:rsidR="00447E3A" w:rsidRPr="00251150">
        <w:rPr>
          <w:rFonts w:ascii="Arial" w:hAnsi="Arial" w:cs="Arial"/>
          <w:sz w:val="24"/>
          <w:szCs w:val="24"/>
        </w:rPr>
        <w:t xml:space="preserve">fuerza </w:t>
      </w:r>
      <w:r w:rsidRPr="00251150">
        <w:rPr>
          <w:rFonts w:ascii="Arial" w:hAnsi="Arial" w:cs="Arial"/>
          <w:sz w:val="24"/>
          <w:szCs w:val="24"/>
        </w:rPr>
        <w:t xml:space="preserve">de alterar la competencia de los jueces estatales para que, en su lugar, </w:t>
      </w:r>
      <w:r w:rsidR="00FD6FAB" w:rsidRPr="00251150">
        <w:rPr>
          <w:rFonts w:ascii="Arial" w:hAnsi="Arial" w:cs="Arial"/>
          <w:sz w:val="24"/>
          <w:szCs w:val="24"/>
        </w:rPr>
        <w:t xml:space="preserve">la controversia se remita, </w:t>
      </w:r>
      <w:r w:rsidRPr="00251150">
        <w:rPr>
          <w:rFonts w:ascii="Arial" w:hAnsi="Arial" w:cs="Arial"/>
          <w:sz w:val="24"/>
          <w:szCs w:val="24"/>
        </w:rPr>
        <w:t>necesariamente</w:t>
      </w:r>
      <w:r w:rsidR="00FD6FAB" w:rsidRPr="00251150">
        <w:rPr>
          <w:rFonts w:ascii="Arial" w:hAnsi="Arial" w:cs="Arial"/>
          <w:sz w:val="24"/>
          <w:szCs w:val="24"/>
        </w:rPr>
        <w:t>,</w:t>
      </w:r>
      <w:r w:rsidRPr="00251150">
        <w:rPr>
          <w:rFonts w:ascii="Arial" w:hAnsi="Arial" w:cs="Arial"/>
          <w:sz w:val="24"/>
          <w:szCs w:val="24"/>
        </w:rPr>
        <w:t xml:space="preserve"> a los árbitros.</w:t>
      </w:r>
    </w:p>
    <w:p w14:paraId="12CADE78" w14:textId="77777777" w:rsidR="00307A37" w:rsidRPr="00251150" w:rsidRDefault="00307A37" w:rsidP="001A4DA1">
      <w:pPr>
        <w:spacing w:after="0" w:line="360" w:lineRule="auto"/>
        <w:jc w:val="both"/>
        <w:rPr>
          <w:rFonts w:ascii="Arial" w:hAnsi="Arial" w:cs="Arial"/>
          <w:sz w:val="24"/>
          <w:szCs w:val="24"/>
        </w:rPr>
      </w:pPr>
    </w:p>
    <w:p w14:paraId="0BC56841" w14:textId="77777777" w:rsidR="00CC7AEE" w:rsidRPr="00251150" w:rsidRDefault="00A82E49" w:rsidP="001A4DA1">
      <w:pPr>
        <w:spacing w:after="0" w:line="360" w:lineRule="auto"/>
        <w:jc w:val="both"/>
        <w:rPr>
          <w:rFonts w:ascii="Arial" w:hAnsi="Arial" w:cs="Arial"/>
          <w:sz w:val="24"/>
          <w:szCs w:val="24"/>
        </w:rPr>
      </w:pPr>
      <w:r w:rsidRPr="00251150">
        <w:rPr>
          <w:rFonts w:ascii="Arial" w:hAnsi="Arial" w:cs="Arial"/>
          <w:sz w:val="24"/>
          <w:szCs w:val="24"/>
        </w:rPr>
        <w:t xml:space="preserve">Y es que el </w:t>
      </w:r>
      <w:r w:rsidR="008362C7" w:rsidRPr="00251150">
        <w:rPr>
          <w:rFonts w:ascii="Arial" w:hAnsi="Arial" w:cs="Arial"/>
          <w:sz w:val="24"/>
          <w:szCs w:val="24"/>
        </w:rPr>
        <w:t xml:space="preserve">verdadero </w:t>
      </w:r>
      <w:r w:rsidRPr="00251150">
        <w:rPr>
          <w:rFonts w:ascii="Arial" w:hAnsi="Arial" w:cs="Arial"/>
          <w:sz w:val="24"/>
          <w:szCs w:val="24"/>
        </w:rPr>
        <w:t xml:space="preserve">pacto arbitral, </w:t>
      </w:r>
      <w:r w:rsidR="0041145F" w:rsidRPr="00251150">
        <w:rPr>
          <w:rFonts w:ascii="Arial" w:hAnsi="Arial" w:cs="Arial"/>
          <w:sz w:val="24"/>
          <w:szCs w:val="24"/>
        </w:rPr>
        <w:t>siguiendo la visión contractualista</w:t>
      </w:r>
      <w:r w:rsidRPr="00251150">
        <w:rPr>
          <w:rFonts w:ascii="Arial" w:hAnsi="Arial" w:cs="Arial"/>
          <w:sz w:val="24"/>
          <w:szCs w:val="24"/>
        </w:rPr>
        <w:t>, contiene tres clases de obligaciones</w:t>
      </w:r>
      <w:r w:rsidRPr="00251150">
        <w:rPr>
          <w:rStyle w:val="Refdenotaalpie"/>
          <w:rFonts w:ascii="Arial" w:hAnsi="Arial" w:cs="Arial"/>
          <w:sz w:val="24"/>
          <w:szCs w:val="24"/>
        </w:rPr>
        <w:footnoteReference w:id="26"/>
      </w:r>
      <w:r w:rsidR="00371AAF" w:rsidRPr="00251150">
        <w:rPr>
          <w:rFonts w:ascii="Arial" w:hAnsi="Arial" w:cs="Arial"/>
          <w:sz w:val="24"/>
          <w:szCs w:val="24"/>
        </w:rPr>
        <w:t xml:space="preserve"> de las cuales interesan dos: una obligación de hacer</w:t>
      </w:r>
      <w:r w:rsidR="00597BF4" w:rsidRPr="00251150">
        <w:rPr>
          <w:rFonts w:ascii="Arial" w:hAnsi="Arial" w:cs="Arial"/>
          <w:sz w:val="24"/>
          <w:szCs w:val="24"/>
        </w:rPr>
        <w:t>,</w:t>
      </w:r>
      <w:r w:rsidR="00371AAF" w:rsidRPr="00251150">
        <w:rPr>
          <w:rFonts w:ascii="Arial" w:hAnsi="Arial" w:cs="Arial"/>
          <w:sz w:val="24"/>
          <w:szCs w:val="24"/>
        </w:rPr>
        <w:t xml:space="preserve"> </w:t>
      </w:r>
      <w:r w:rsidR="001E0573" w:rsidRPr="00251150">
        <w:rPr>
          <w:rFonts w:ascii="Arial" w:hAnsi="Arial" w:cs="Arial"/>
          <w:sz w:val="24"/>
          <w:szCs w:val="24"/>
        </w:rPr>
        <w:t>que</w:t>
      </w:r>
      <w:r w:rsidR="00371AAF" w:rsidRPr="00251150">
        <w:rPr>
          <w:rFonts w:ascii="Arial" w:hAnsi="Arial" w:cs="Arial"/>
          <w:sz w:val="24"/>
          <w:szCs w:val="24"/>
        </w:rPr>
        <w:t xml:space="preserve"> consiste en que las partes sometan</w:t>
      </w:r>
      <w:r w:rsidR="001E0573" w:rsidRPr="00251150">
        <w:rPr>
          <w:rFonts w:ascii="Arial" w:hAnsi="Arial" w:cs="Arial"/>
          <w:sz w:val="24"/>
          <w:szCs w:val="24"/>
        </w:rPr>
        <w:t xml:space="preserve"> su conflicto de intereses a la decisión de un tribunal de a</w:t>
      </w:r>
      <w:r w:rsidR="00371AAF" w:rsidRPr="00251150">
        <w:rPr>
          <w:rFonts w:ascii="Arial" w:hAnsi="Arial" w:cs="Arial"/>
          <w:sz w:val="24"/>
          <w:szCs w:val="24"/>
        </w:rPr>
        <w:t xml:space="preserve">rbitramento; y otra de no hacer, según la cual dichos extremos deben </w:t>
      </w:r>
      <w:r w:rsidR="001E0573" w:rsidRPr="00251150">
        <w:rPr>
          <w:rFonts w:ascii="Arial" w:hAnsi="Arial" w:cs="Arial"/>
          <w:sz w:val="24"/>
          <w:szCs w:val="24"/>
        </w:rPr>
        <w:t xml:space="preserve">abstenerse de ventilar </w:t>
      </w:r>
      <w:r w:rsidR="00371AAF" w:rsidRPr="00251150">
        <w:rPr>
          <w:rFonts w:ascii="Arial" w:hAnsi="Arial" w:cs="Arial"/>
          <w:sz w:val="24"/>
          <w:szCs w:val="24"/>
        </w:rPr>
        <w:t>su diferendo ante los jueces estatales</w:t>
      </w:r>
      <w:r w:rsidR="001E0573" w:rsidRPr="00251150">
        <w:rPr>
          <w:rFonts w:ascii="Arial" w:hAnsi="Arial" w:cs="Arial"/>
          <w:sz w:val="24"/>
          <w:szCs w:val="24"/>
        </w:rPr>
        <w:t xml:space="preserve">. </w:t>
      </w:r>
    </w:p>
    <w:p w14:paraId="2F3D441B" w14:textId="77777777" w:rsidR="00CC7AEE" w:rsidRPr="00251150" w:rsidRDefault="00CC7AEE" w:rsidP="001A4DA1">
      <w:pPr>
        <w:spacing w:after="0" w:line="360" w:lineRule="auto"/>
        <w:jc w:val="both"/>
        <w:rPr>
          <w:rFonts w:ascii="Arial" w:hAnsi="Arial" w:cs="Arial"/>
          <w:sz w:val="24"/>
          <w:szCs w:val="24"/>
        </w:rPr>
      </w:pPr>
    </w:p>
    <w:p w14:paraId="5C6A8604" w14:textId="77777777" w:rsidR="001245CD" w:rsidRPr="00251150" w:rsidRDefault="008362C7" w:rsidP="001A4DA1">
      <w:pPr>
        <w:spacing w:after="0" w:line="360" w:lineRule="auto"/>
        <w:jc w:val="both"/>
        <w:rPr>
          <w:rFonts w:ascii="Arial" w:hAnsi="Arial" w:cs="Arial"/>
          <w:sz w:val="24"/>
          <w:szCs w:val="24"/>
        </w:rPr>
      </w:pPr>
      <w:bookmarkStart w:id="18" w:name="_Hlk7528346"/>
      <w:bookmarkStart w:id="19" w:name="_Hlk18583206"/>
      <w:r w:rsidRPr="00251150">
        <w:rPr>
          <w:rFonts w:ascii="Arial" w:hAnsi="Arial" w:cs="Arial"/>
          <w:sz w:val="24"/>
          <w:szCs w:val="24"/>
        </w:rPr>
        <w:t xml:space="preserve">Por ello, </w:t>
      </w:r>
      <w:r w:rsidR="00CC7AEE" w:rsidRPr="00251150">
        <w:rPr>
          <w:rFonts w:ascii="Arial" w:hAnsi="Arial" w:cs="Arial"/>
          <w:sz w:val="24"/>
          <w:szCs w:val="24"/>
        </w:rPr>
        <w:t xml:space="preserve">teniendo presente </w:t>
      </w:r>
      <w:r w:rsidRPr="00251150">
        <w:rPr>
          <w:rFonts w:ascii="Arial" w:hAnsi="Arial" w:cs="Arial"/>
          <w:sz w:val="24"/>
          <w:szCs w:val="24"/>
        </w:rPr>
        <w:t xml:space="preserve">el elemento esencial de la </w:t>
      </w:r>
      <w:r w:rsidR="00CC7AEE" w:rsidRPr="00251150">
        <w:rPr>
          <w:rFonts w:ascii="Arial" w:hAnsi="Arial" w:cs="Arial"/>
          <w:sz w:val="24"/>
          <w:szCs w:val="24"/>
        </w:rPr>
        <w:t xml:space="preserve">voluntad inequívoca </w:t>
      </w:r>
      <w:r w:rsidRPr="00251150">
        <w:rPr>
          <w:rFonts w:ascii="Arial" w:hAnsi="Arial" w:cs="Arial"/>
          <w:sz w:val="24"/>
          <w:szCs w:val="24"/>
        </w:rPr>
        <w:t xml:space="preserve">de acudir a la justicia arbitral, </w:t>
      </w:r>
      <w:r w:rsidR="003C17C1" w:rsidRPr="00251150">
        <w:rPr>
          <w:rFonts w:ascii="Arial" w:hAnsi="Arial" w:cs="Arial"/>
          <w:sz w:val="24"/>
          <w:szCs w:val="24"/>
        </w:rPr>
        <w:t>el pacto arbitral</w:t>
      </w:r>
      <w:r w:rsidR="00B6345B" w:rsidRPr="00251150">
        <w:rPr>
          <w:rFonts w:ascii="Arial" w:hAnsi="Arial" w:cs="Arial"/>
          <w:sz w:val="24"/>
          <w:szCs w:val="24"/>
        </w:rPr>
        <w:t xml:space="preserve"> no acepta ningún tipo de</w:t>
      </w:r>
      <w:r w:rsidR="00CC7AEE" w:rsidRPr="00251150">
        <w:rPr>
          <w:rFonts w:ascii="Arial" w:hAnsi="Arial" w:cs="Arial"/>
          <w:sz w:val="24"/>
          <w:szCs w:val="24"/>
        </w:rPr>
        <w:t xml:space="preserve"> condición</w:t>
      </w:r>
      <w:r w:rsidR="00B6345B" w:rsidRPr="00251150">
        <w:rPr>
          <w:rFonts w:ascii="Arial" w:hAnsi="Arial" w:cs="Arial"/>
          <w:sz w:val="24"/>
          <w:szCs w:val="24"/>
        </w:rPr>
        <w:t xml:space="preserve"> potestativa, bien sea simple o pura</w:t>
      </w:r>
      <w:r w:rsidR="00D91C76" w:rsidRPr="00251150">
        <w:rPr>
          <w:rStyle w:val="Refdenotaalpie"/>
          <w:rFonts w:ascii="Arial" w:hAnsi="Arial" w:cs="Arial"/>
          <w:sz w:val="24"/>
          <w:szCs w:val="24"/>
        </w:rPr>
        <w:footnoteReference w:id="27"/>
      </w:r>
      <w:r w:rsidRPr="00251150">
        <w:rPr>
          <w:rFonts w:ascii="Arial" w:hAnsi="Arial" w:cs="Arial"/>
          <w:sz w:val="24"/>
          <w:szCs w:val="24"/>
        </w:rPr>
        <w:t>.</w:t>
      </w:r>
      <w:r w:rsidR="00CC7AEE" w:rsidRPr="00251150">
        <w:rPr>
          <w:rFonts w:ascii="Arial" w:hAnsi="Arial" w:cs="Arial"/>
          <w:sz w:val="24"/>
          <w:szCs w:val="24"/>
        </w:rPr>
        <w:t xml:space="preserve"> </w:t>
      </w:r>
      <w:r w:rsidR="00D91C76" w:rsidRPr="00251150">
        <w:rPr>
          <w:rFonts w:ascii="Arial" w:hAnsi="Arial" w:cs="Arial"/>
          <w:sz w:val="24"/>
          <w:szCs w:val="24"/>
        </w:rPr>
        <w:t>El arbitraje no deb</w:t>
      </w:r>
      <w:r w:rsidRPr="00251150">
        <w:rPr>
          <w:rFonts w:ascii="Arial" w:hAnsi="Arial" w:cs="Arial"/>
          <w:sz w:val="24"/>
          <w:szCs w:val="24"/>
        </w:rPr>
        <w:t>e</w:t>
      </w:r>
      <w:r w:rsidR="00D91C76" w:rsidRPr="00251150">
        <w:rPr>
          <w:rFonts w:ascii="Arial" w:hAnsi="Arial" w:cs="Arial"/>
          <w:sz w:val="24"/>
          <w:szCs w:val="24"/>
        </w:rPr>
        <w:t xml:space="preserve"> ser una de las alternativas </w:t>
      </w:r>
      <w:r w:rsidRPr="00251150">
        <w:rPr>
          <w:rFonts w:ascii="Arial" w:hAnsi="Arial" w:cs="Arial"/>
          <w:sz w:val="24"/>
          <w:szCs w:val="24"/>
        </w:rPr>
        <w:t>con</w:t>
      </w:r>
      <w:r w:rsidR="00324A35" w:rsidRPr="00251150">
        <w:rPr>
          <w:rFonts w:ascii="Arial" w:hAnsi="Arial" w:cs="Arial"/>
          <w:sz w:val="24"/>
          <w:szCs w:val="24"/>
        </w:rPr>
        <w:t xml:space="preserve"> las </w:t>
      </w:r>
      <w:r w:rsidRPr="00251150">
        <w:rPr>
          <w:rFonts w:ascii="Arial" w:hAnsi="Arial" w:cs="Arial"/>
          <w:sz w:val="24"/>
          <w:szCs w:val="24"/>
        </w:rPr>
        <w:t>que</w:t>
      </w:r>
      <w:r w:rsidR="00324A35" w:rsidRPr="00251150">
        <w:rPr>
          <w:rFonts w:ascii="Arial" w:hAnsi="Arial" w:cs="Arial"/>
          <w:sz w:val="24"/>
          <w:szCs w:val="24"/>
        </w:rPr>
        <w:t xml:space="preserve"> los extremos </w:t>
      </w:r>
      <w:r w:rsidR="00B6345B" w:rsidRPr="00251150">
        <w:rPr>
          <w:rFonts w:ascii="Arial" w:hAnsi="Arial" w:cs="Arial"/>
          <w:sz w:val="24"/>
          <w:szCs w:val="24"/>
        </w:rPr>
        <w:t>pu</w:t>
      </w:r>
      <w:r w:rsidRPr="00251150">
        <w:rPr>
          <w:rFonts w:ascii="Arial" w:hAnsi="Arial" w:cs="Arial"/>
          <w:sz w:val="24"/>
          <w:szCs w:val="24"/>
        </w:rPr>
        <w:t>edan</w:t>
      </w:r>
      <w:r w:rsidR="003C17C1" w:rsidRPr="00251150">
        <w:rPr>
          <w:rFonts w:ascii="Arial" w:hAnsi="Arial" w:cs="Arial"/>
          <w:sz w:val="24"/>
          <w:szCs w:val="24"/>
        </w:rPr>
        <w:t xml:space="preserve"> hacer uso</w:t>
      </w:r>
      <w:r w:rsidR="00D91C76" w:rsidRPr="00251150">
        <w:rPr>
          <w:rFonts w:ascii="Arial" w:hAnsi="Arial" w:cs="Arial"/>
          <w:sz w:val="24"/>
          <w:szCs w:val="24"/>
        </w:rPr>
        <w:t xml:space="preserve">, sino </w:t>
      </w:r>
      <w:r w:rsidRPr="00251150">
        <w:rPr>
          <w:rFonts w:ascii="Arial" w:hAnsi="Arial" w:cs="Arial"/>
          <w:sz w:val="24"/>
          <w:szCs w:val="24"/>
        </w:rPr>
        <w:t xml:space="preserve">un </w:t>
      </w:r>
      <w:r w:rsidR="005B4219" w:rsidRPr="00251150">
        <w:rPr>
          <w:rFonts w:ascii="Arial" w:hAnsi="Arial" w:cs="Arial"/>
          <w:sz w:val="24"/>
          <w:szCs w:val="24"/>
        </w:rPr>
        <w:t>modo</w:t>
      </w:r>
      <w:r w:rsidR="00D91C76" w:rsidRPr="00251150">
        <w:rPr>
          <w:rFonts w:ascii="Arial" w:hAnsi="Arial" w:cs="Arial"/>
          <w:sz w:val="24"/>
          <w:szCs w:val="24"/>
        </w:rPr>
        <w:t xml:space="preserve"> imperativo para ambas</w:t>
      </w:r>
      <w:r w:rsidR="005B4219" w:rsidRPr="00251150">
        <w:rPr>
          <w:rFonts w:ascii="Arial" w:hAnsi="Arial" w:cs="Arial"/>
          <w:sz w:val="24"/>
          <w:szCs w:val="24"/>
        </w:rPr>
        <w:t xml:space="preserve"> partes</w:t>
      </w:r>
      <w:r w:rsidRPr="00251150">
        <w:rPr>
          <w:rFonts w:ascii="Arial" w:hAnsi="Arial" w:cs="Arial"/>
          <w:sz w:val="24"/>
          <w:szCs w:val="24"/>
        </w:rPr>
        <w:t>,</w:t>
      </w:r>
      <w:r w:rsidR="00D91C76" w:rsidRPr="00251150">
        <w:rPr>
          <w:rFonts w:ascii="Arial" w:hAnsi="Arial" w:cs="Arial"/>
          <w:sz w:val="24"/>
          <w:szCs w:val="24"/>
        </w:rPr>
        <w:t xml:space="preserve"> de </w:t>
      </w:r>
      <w:r w:rsidRPr="00251150">
        <w:rPr>
          <w:rFonts w:ascii="Arial" w:hAnsi="Arial" w:cs="Arial"/>
          <w:sz w:val="24"/>
          <w:szCs w:val="24"/>
        </w:rPr>
        <w:t xml:space="preserve">resolver en sede contenciosa </w:t>
      </w:r>
      <w:proofErr w:type="gramStart"/>
      <w:r w:rsidRPr="00251150">
        <w:rPr>
          <w:rFonts w:ascii="Arial" w:hAnsi="Arial" w:cs="Arial"/>
          <w:sz w:val="24"/>
          <w:szCs w:val="24"/>
        </w:rPr>
        <w:t>su controversias</w:t>
      </w:r>
      <w:proofErr w:type="gramEnd"/>
      <w:r w:rsidRPr="00251150">
        <w:rPr>
          <w:rFonts w:ascii="Arial" w:hAnsi="Arial" w:cs="Arial"/>
          <w:sz w:val="24"/>
          <w:szCs w:val="24"/>
        </w:rPr>
        <w:t xml:space="preserve"> al margen del ámbito competencial </w:t>
      </w:r>
      <w:r w:rsidRPr="00251150">
        <w:rPr>
          <w:rFonts w:ascii="Arial" w:hAnsi="Arial" w:cs="Arial"/>
          <w:sz w:val="24"/>
          <w:szCs w:val="24"/>
        </w:rPr>
        <w:lastRenderedPageBreak/>
        <w:t>del juez estatal.</w:t>
      </w:r>
      <w:r w:rsidR="008F7100" w:rsidRPr="00251150">
        <w:rPr>
          <w:rFonts w:ascii="Arial" w:hAnsi="Arial" w:cs="Arial"/>
          <w:sz w:val="24"/>
          <w:szCs w:val="24"/>
        </w:rPr>
        <w:t xml:space="preserve"> </w:t>
      </w:r>
      <w:r w:rsidRPr="00251150">
        <w:rPr>
          <w:rFonts w:ascii="Arial" w:hAnsi="Arial" w:cs="Arial"/>
          <w:sz w:val="24"/>
          <w:szCs w:val="24"/>
        </w:rPr>
        <w:t>E</w:t>
      </w:r>
      <w:r w:rsidR="001B53CE" w:rsidRPr="00251150">
        <w:rPr>
          <w:rFonts w:ascii="Arial" w:hAnsi="Arial" w:cs="Arial"/>
          <w:sz w:val="24"/>
          <w:szCs w:val="24"/>
        </w:rPr>
        <w:t>sto</w:t>
      </w:r>
      <w:r w:rsidRPr="00251150">
        <w:rPr>
          <w:rFonts w:ascii="Arial" w:hAnsi="Arial" w:cs="Arial"/>
          <w:sz w:val="24"/>
          <w:szCs w:val="24"/>
        </w:rPr>
        <w:t>,</w:t>
      </w:r>
      <w:r w:rsidR="001B53CE" w:rsidRPr="00251150">
        <w:rPr>
          <w:rFonts w:ascii="Arial" w:hAnsi="Arial" w:cs="Arial"/>
          <w:sz w:val="24"/>
          <w:szCs w:val="24"/>
        </w:rPr>
        <w:t xml:space="preserve"> en virtud del principio constitucional de habilitaci</w:t>
      </w:r>
      <w:r w:rsidR="004864F9" w:rsidRPr="00251150">
        <w:rPr>
          <w:rFonts w:ascii="Arial" w:hAnsi="Arial" w:cs="Arial"/>
          <w:sz w:val="24"/>
          <w:szCs w:val="24"/>
        </w:rPr>
        <w:t xml:space="preserve">ón, contemplado en el artículo 116 de la Carta Política </w:t>
      </w:r>
      <w:bookmarkEnd w:id="18"/>
      <w:r w:rsidR="004864F9" w:rsidRPr="00251150">
        <w:rPr>
          <w:rFonts w:ascii="Arial" w:hAnsi="Arial" w:cs="Arial"/>
          <w:sz w:val="24"/>
          <w:szCs w:val="24"/>
        </w:rPr>
        <w:t xml:space="preserve">conforme al cual, excepcionalmente, puede encomendársele a los </w:t>
      </w:r>
      <w:r w:rsidR="004864F9" w:rsidRPr="00251150">
        <w:rPr>
          <w:rFonts w:ascii="Arial" w:hAnsi="Arial" w:cs="Arial"/>
          <w:i/>
          <w:sz w:val="24"/>
          <w:szCs w:val="24"/>
        </w:rPr>
        <w:t xml:space="preserve">“árbitros habilitados por las partes” </w:t>
      </w:r>
      <w:r w:rsidR="004864F9" w:rsidRPr="00251150">
        <w:rPr>
          <w:rFonts w:ascii="Arial" w:hAnsi="Arial" w:cs="Arial"/>
          <w:sz w:val="24"/>
          <w:szCs w:val="24"/>
        </w:rPr>
        <w:t>la administración de justicia, siendo evidente que solo una manifestación positiva e inequívoca de llevar el asunto a particulares es la que viabiliza el desarrollo del arbitraje</w:t>
      </w:r>
      <w:r w:rsidR="00122C78" w:rsidRPr="00251150">
        <w:rPr>
          <w:rFonts w:ascii="Arial" w:hAnsi="Arial" w:cs="Arial"/>
          <w:sz w:val="24"/>
          <w:szCs w:val="24"/>
        </w:rPr>
        <w:t xml:space="preserve"> como medio ineludible para solucionar </w:t>
      </w:r>
      <w:r w:rsidR="00C13426" w:rsidRPr="00251150">
        <w:rPr>
          <w:rFonts w:ascii="Arial" w:hAnsi="Arial" w:cs="Arial"/>
          <w:sz w:val="24"/>
          <w:szCs w:val="24"/>
        </w:rPr>
        <w:t xml:space="preserve">los </w:t>
      </w:r>
      <w:r w:rsidR="00122C78" w:rsidRPr="00251150">
        <w:rPr>
          <w:rFonts w:ascii="Arial" w:hAnsi="Arial" w:cs="Arial"/>
          <w:sz w:val="24"/>
          <w:szCs w:val="24"/>
        </w:rPr>
        <w:t>conflictos</w:t>
      </w:r>
      <w:r w:rsidR="00C13426" w:rsidRPr="00251150">
        <w:rPr>
          <w:rFonts w:ascii="Arial" w:hAnsi="Arial" w:cs="Arial"/>
          <w:sz w:val="24"/>
          <w:szCs w:val="24"/>
        </w:rPr>
        <w:t xml:space="preserve"> de las partes</w:t>
      </w:r>
      <w:r w:rsidR="004864F9" w:rsidRPr="00251150">
        <w:rPr>
          <w:rFonts w:ascii="Arial" w:hAnsi="Arial" w:cs="Arial"/>
          <w:sz w:val="24"/>
          <w:szCs w:val="24"/>
        </w:rPr>
        <w:t>.</w:t>
      </w:r>
    </w:p>
    <w:bookmarkEnd w:id="19"/>
    <w:p w14:paraId="7DA428DB" w14:textId="77777777" w:rsidR="008F7100" w:rsidRPr="00251150" w:rsidRDefault="008F7100" w:rsidP="001A4DA1">
      <w:pPr>
        <w:spacing w:after="0" w:line="360" w:lineRule="auto"/>
        <w:jc w:val="both"/>
        <w:rPr>
          <w:rFonts w:ascii="Arial" w:hAnsi="Arial" w:cs="Arial"/>
          <w:sz w:val="24"/>
          <w:szCs w:val="24"/>
        </w:rPr>
      </w:pPr>
    </w:p>
    <w:p w14:paraId="1DC05EDC" w14:textId="77777777" w:rsidR="008F7100" w:rsidRPr="00251150" w:rsidRDefault="00EF7782" w:rsidP="001A4DA1">
      <w:pPr>
        <w:spacing w:after="0" w:line="360" w:lineRule="auto"/>
        <w:jc w:val="both"/>
        <w:rPr>
          <w:rFonts w:ascii="Arial" w:hAnsi="Arial" w:cs="Arial"/>
          <w:sz w:val="24"/>
          <w:szCs w:val="24"/>
        </w:rPr>
      </w:pPr>
      <w:bookmarkStart w:id="20" w:name="_Hlk7528522"/>
      <w:r w:rsidRPr="00251150">
        <w:rPr>
          <w:rFonts w:ascii="Arial" w:hAnsi="Arial" w:cs="Arial"/>
          <w:sz w:val="24"/>
          <w:szCs w:val="24"/>
        </w:rPr>
        <w:t xml:space="preserve">Por lo anterior, la Sala estima que la cláusula </w:t>
      </w:r>
      <w:r w:rsidR="008362C7" w:rsidRPr="00251150">
        <w:rPr>
          <w:rFonts w:ascii="Arial" w:hAnsi="Arial" w:cs="Arial"/>
          <w:sz w:val="24"/>
          <w:szCs w:val="24"/>
        </w:rPr>
        <w:t>decimosexta</w:t>
      </w:r>
      <w:r w:rsidRPr="00251150">
        <w:rPr>
          <w:rFonts w:ascii="Arial" w:hAnsi="Arial" w:cs="Arial"/>
          <w:sz w:val="24"/>
          <w:szCs w:val="24"/>
        </w:rPr>
        <w:t xml:space="preserve"> anotada carece de las características de un pacto arbitral sano que </w:t>
      </w:r>
      <w:r w:rsidR="00E126C3" w:rsidRPr="00251150">
        <w:rPr>
          <w:rFonts w:ascii="Arial" w:hAnsi="Arial" w:cs="Arial"/>
          <w:sz w:val="24"/>
          <w:szCs w:val="24"/>
        </w:rPr>
        <w:t xml:space="preserve">tenga el efecto de impedir el </w:t>
      </w:r>
      <w:r w:rsidRPr="00251150">
        <w:rPr>
          <w:rFonts w:ascii="Arial" w:hAnsi="Arial" w:cs="Arial"/>
          <w:sz w:val="24"/>
          <w:szCs w:val="24"/>
        </w:rPr>
        <w:t>conocimiento del presente asunto</w:t>
      </w:r>
      <w:r w:rsidR="003C17C1" w:rsidRPr="00251150">
        <w:rPr>
          <w:rFonts w:ascii="Arial" w:hAnsi="Arial" w:cs="Arial"/>
          <w:sz w:val="24"/>
          <w:szCs w:val="24"/>
        </w:rPr>
        <w:t>, por lo cual decidirá este asunto de fondo</w:t>
      </w:r>
      <w:r w:rsidRPr="00251150">
        <w:rPr>
          <w:rFonts w:ascii="Arial" w:hAnsi="Arial" w:cs="Arial"/>
          <w:sz w:val="24"/>
          <w:szCs w:val="24"/>
        </w:rPr>
        <w:t>.</w:t>
      </w:r>
    </w:p>
    <w:bookmarkEnd w:id="20"/>
    <w:p w14:paraId="7803D6CA" w14:textId="77777777" w:rsidR="00EF7782" w:rsidRPr="00251150" w:rsidRDefault="00EF7782" w:rsidP="001A4DA1">
      <w:pPr>
        <w:spacing w:after="0" w:line="360" w:lineRule="auto"/>
        <w:jc w:val="both"/>
        <w:rPr>
          <w:rFonts w:ascii="Arial" w:hAnsi="Arial" w:cs="Arial"/>
          <w:sz w:val="24"/>
          <w:szCs w:val="24"/>
        </w:rPr>
      </w:pPr>
    </w:p>
    <w:p w14:paraId="4653FE6A" w14:textId="77777777" w:rsidR="00C9695C" w:rsidRPr="00251150" w:rsidRDefault="00752E61" w:rsidP="001A4DA1">
      <w:pPr>
        <w:pStyle w:val="Prrafodelista"/>
        <w:numPr>
          <w:ilvl w:val="1"/>
          <w:numId w:val="3"/>
        </w:numPr>
        <w:spacing w:after="0" w:line="360" w:lineRule="auto"/>
        <w:jc w:val="both"/>
        <w:rPr>
          <w:rFonts w:ascii="Arial" w:hAnsi="Arial" w:cs="Arial"/>
          <w:b/>
          <w:sz w:val="24"/>
          <w:szCs w:val="24"/>
        </w:rPr>
      </w:pPr>
      <w:r w:rsidRPr="00251150">
        <w:rPr>
          <w:rFonts w:ascii="Arial" w:hAnsi="Arial" w:cs="Arial"/>
          <w:b/>
          <w:sz w:val="24"/>
          <w:szCs w:val="24"/>
        </w:rPr>
        <w:t>M</w:t>
      </w:r>
      <w:r w:rsidR="00C9695C" w:rsidRPr="00251150">
        <w:rPr>
          <w:rFonts w:ascii="Arial" w:hAnsi="Arial" w:cs="Arial"/>
          <w:b/>
          <w:sz w:val="24"/>
          <w:szCs w:val="24"/>
        </w:rPr>
        <w:t>edios de prueba</w:t>
      </w:r>
      <w:r w:rsidR="00B21951" w:rsidRPr="00251150">
        <w:rPr>
          <w:rFonts w:ascii="Arial" w:hAnsi="Arial" w:cs="Arial"/>
          <w:b/>
          <w:sz w:val="24"/>
          <w:szCs w:val="24"/>
        </w:rPr>
        <w:t xml:space="preserve"> – Contenido </w:t>
      </w:r>
      <w:r w:rsidR="00756CEF" w:rsidRPr="00251150">
        <w:rPr>
          <w:rFonts w:ascii="Arial" w:hAnsi="Arial" w:cs="Arial"/>
          <w:b/>
          <w:sz w:val="24"/>
          <w:szCs w:val="24"/>
        </w:rPr>
        <w:t xml:space="preserve">y aclaración </w:t>
      </w:r>
      <w:r w:rsidR="00B21951" w:rsidRPr="00251150">
        <w:rPr>
          <w:rFonts w:ascii="Arial" w:hAnsi="Arial" w:cs="Arial"/>
          <w:b/>
          <w:sz w:val="24"/>
          <w:szCs w:val="24"/>
        </w:rPr>
        <w:t>del dictamen pericial</w:t>
      </w:r>
      <w:r w:rsidR="00BC4E56" w:rsidRPr="00251150">
        <w:rPr>
          <w:rFonts w:ascii="Arial" w:hAnsi="Arial" w:cs="Arial"/>
          <w:b/>
          <w:sz w:val="24"/>
          <w:szCs w:val="24"/>
        </w:rPr>
        <w:t xml:space="preserve"> practicado en segunda instancia</w:t>
      </w:r>
    </w:p>
    <w:p w14:paraId="1F540C3D" w14:textId="77777777" w:rsidR="00C9695C" w:rsidRPr="00251150" w:rsidRDefault="00C9695C" w:rsidP="00C9695C">
      <w:pPr>
        <w:pStyle w:val="Prrafodelista"/>
        <w:spacing w:after="0" w:line="360" w:lineRule="auto"/>
        <w:ind w:left="0"/>
        <w:jc w:val="both"/>
        <w:rPr>
          <w:rFonts w:ascii="Arial" w:hAnsi="Arial" w:cs="Arial"/>
          <w:b/>
          <w:sz w:val="24"/>
          <w:szCs w:val="24"/>
        </w:rPr>
      </w:pPr>
    </w:p>
    <w:p w14:paraId="766650EE" w14:textId="77777777" w:rsidR="00C9695C" w:rsidRPr="00251150" w:rsidRDefault="00C9695C" w:rsidP="00C9695C">
      <w:pPr>
        <w:pStyle w:val="Prrafodelista"/>
        <w:spacing w:after="0" w:line="360" w:lineRule="auto"/>
        <w:ind w:left="0"/>
        <w:jc w:val="both"/>
        <w:rPr>
          <w:rFonts w:ascii="Arial" w:hAnsi="Arial" w:cs="Arial"/>
          <w:sz w:val="24"/>
          <w:szCs w:val="24"/>
        </w:rPr>
      </w:pPr>
      <w:bookmarkStart w:id="21" w:name="_Hlk7528663"/>
      <w:r w:rsidRPr="00251150">
        <w:rPr>
          <w:rFonts w:ascii="Arial" w:hAnsi="Arial" w:cs="Arial"/>
          <w:sz w:val="24"/>
          <w:szCs w:val="24"/>
        </w:rPr>
        <w:t>En el plenario obran varios documentos</w:t>
      </w:r>
      <w:r w:rsidR="008362C7" w:rsidRPr="00251150">
        <w:rPr>
          <w:rFonts w:ascii="Arial" w:hAnsi="Arial" w:cs="Arial"/>
          <w:sz w:val="24"/>
          <w:szCs w:val="24"/>
        </w:rPr>
        <w:t xml:space="preserve"> traídos al proceso</w:t>
      </w:r>
      <w:r w:rsidRPr="00251150">
        <w:rPr>
          <w:rFonts w:ascii="Arial" w:hAnsi="Arial" w:cs="Arial"/>
          <w:sz w:val="24"/>
          <w:szCs w:val="24"/>
        </w:rPr>
        <w:t xml:space="preserve"> en copia simple, los cuales serán valorados de acuerdo </w:t>
      </w:r>
      <w:r w:rsidR="00597BF4" w:rsidRPr="00251150">
        <w:rPr>
          <w:rFonts w:ascii="Arial" w:hAnsi="Arial" w:cs="Arial"/>
          <w:sz w:val="24"/>
          <w:szCs w:val="24"/>
        </w:rPr>
        <w:t>con</w:t>
      </w:r>
      <w:r w:rsidRPr="00251150">
        <w:rPr>
          <w:rFonts w:ascii="Arial" w:hAnsi="Arial" w:cs="Arial"/>
          <w:sz w:val="24"/>
          <w:szCs w:val="24"/>
        </w:rPr>
        <w:t xml:space="preserve"> la pauta hermenéutica fijada en los pronunciamientos del 28 de junio de 2013 de la Sala Plena de la Sección Tercera del Consejo de Estado</w:t>
      </w:r>
      <w:r w:rsidRPr="00251150">
        <w:rPr>
          <w:rStyle w:val="Refdenotaalpie"/>
          <w:rFonts w:ascii="Arial" w:hAnsi="Arial" w:cs="Arial"/>
          <w:sz w:val="24"/>
          <w:szCs w:val="24"/>
        </w:rPr>
        <w:footnoteReference w:id="28"/>
      </w:r>
      <w:r w:rsidRPr="00251150">
        <w:rPr>
          <w:rFonts w:ascii="Arial" w:hAnsi="Arial" w:cs="Arial"/>
          <w:sz w:val="24"/>
          <w:szCs w:val="24"/>
        </w:rPr>
        <w:t>, acogida por la Sala Plena de lo Contencioso Administrativo de esta Corporación en sentencia del 30 de septiembre de 2014</w:t>
      </w:r>
      <w:r w:rsidRPr="00251150">
        <w:rPr>
          <w:rStyle w:val="Refdenotaalpie"/>
          <w:rFonts w:ascii="Arial" w:hAnsi="Arial" w:cs="Arial"/>
          <w:sz w:val="24"/>
          <w:szCs w:val="24"/>
        </w:rPr>
        <w:footnoteReference w:id="29"/>
      </w:r>
      <w:r w:rsidRPr="00251150">
        <w:rPr>
          <w:rFonts w:ascii="Arial" w:hAnsi="Arial" w:cs="Arial"/>
          <w:sz w:val="24"/>
          <w:szCs w:val="24"/>
        </w:rPr>
        <w:t>.</w:t>
      </w:r>
    </w:p>
    <w:bookmarkEnd w:id="21"/>
    <w:p w14:paraId="4E3BB352" w14:textId="77777777" w:rsidR="00E0491B" w:rsidRPr="00251150" w:rsidRDefault="00E0491B" w:rsidP="00C9695C">
      <w:pPr>
        <w:pStyle w:val="Prrafodelista"/>
        <w:spacing w:after="0" w:line="360" w:lineRule="auto"/>
        <w:ind w:left="0"/>
        <w:jc w:val="both"/>
        <w:rPr>
          <w:rFonts w:ascii="Arial" w:hAnsi="Arial" w:cs="Arial"/>
          <w:sz w:val="24"/>
          <w:szCs w:val="24"/>
        </w:rPr>
      </w:pPr>
    </w:p>
    <w:p w14:paraId="635B2A2D" w14:textId="77777777" w:rsidR="0042579A" w:rsidRPr="00251150" w:rsidRDefault="00B21951" w:rsidP="00C9695C">
      <w:pPr>
        <w:pStyle w:val="Prrafodelista"/>
        <w:spacing w:after="0" w:line="360" w:lineRule="auto"/>
        <w:ind w:left="0"/>
        <w:jc w:val="both"/>
        <w:rPr>
          <w:rFonts w:ascii="Arial" w:hAnsi="Arial" w:cs="Arial"/>
          <w:sz w:val="24"/>
          <w:szCs w:val="24"/>
        </w:rPr>
      </w:pPr>
      <w:r w:rsidRPr="00251150">
        <w:rPr>
          <w:rFonts w:ascii="Arial" w:hAnsi="Arial" w:cs="Arial"/>
          <w:sz w:val="24"/>
          <w:szCs w:val="24"/>
        </w:rPr>
        <w:t xml:space="preserve">Por otra parte, </w:t>
      </w:r>
      <w:r w:rsidR="009A39F7" w:rsidRPr="00251150">
        <w:rPr>
          <w:rFonts w:ascii="Arial" w:hAnsi="Arial" w:cs="Arial"/>
          <w:sz w:val="24"/>
          <w:szCs w:val="24"/>
        </w:rPr>
        <w:t>en segunda instancia</w:t>
      </w:r>
      <w:r w:rsidR="00597BF4" w:rsidRPr="00251150">
        <w:rPr>
          <w:rFonts w:ascii="Arial" w:hAnsi="Arial" w:cs="Arial"/>
          <w:sz w:val="24"/>
          <w:szCs w:val="24"/>
        </w:rPr>
        <w:t>,</w:t>
      </w:r>
      <w:r w:rsidR="009A39F7" w:rsidRPr="00251150">
        <w:rPr>
          <w:rFonts w:ascii="Arial" w:hAnsi="Arial" w:cs="Arial"/>
          <w:sz w:val="24"/>
          <w:szCs w:val="24"/>
        </w:rPr>
        <w:t xml:space="preserve"> el entonces </w:t>
      </w:r>
      <w:r w:rsidR="008362C7" w:rsidRPr="00251150">
        <w:rPr>
          <w:rFonts w:ascii="Arial" w:hAnsi="Arial" w:cs="Arial"/>
          <w:sz w:val="24"/>
          <w:szCs w:val="24"/>
        </w:rPr>
        <w:t>magistrado</w:t>
      </w:r>
      <w:r w:rsidR="009A39F7" w:rsidRPr="00251150">
        <w:rPr>
          <w:rFonts w:ascii="Arial" w:hAnsi="Arial" w:cs="Arial"/>
          <w:sz w:val="24"/>
          <w:szCs w:val="24"/>
        </w:rPr>
        <w:t xml:space="preserve"> ponente</w:t>
      </w:r>
      <w:r w:rsidR="009A39F7" w:rsidRPr="00251150">
        <w:rPr>
          <w:rStyle w:val="Refdenotaalpie"/>
          <w:rFonts w:ascii="Arial" w:hAnsi="Arial" w:cs="Arial"/>
          <w:sz w:val="24"/>
          <w:szCs w:val="24"/>
        </w:rPr>
        <w:footnoteReference w:id="30"/>
      </w:r>
      <w:r w:rsidR="00C53696" w:rsidRPr="00251150">
        <w:rPr>
          <w:rFonts w:ascii="Arial" w:hAnsi="Arial" w:cs="Arial"/>
          <w:sz w:val="24"/>
          <w:szCs w:val="24"/>
        </w:rPr>
        <w:t xml:space="preserve"> ordenó la práctica del </w:t>
      </w:r>
      <w:r w:rsidR="00C53696" w:rsidRPr="00251150">
        <w:rPr>
          <w:rFonts w:ascii="Arial" w:hAnsi="Arial" w:cs="Arial"/>
          <w:b/>
          <w:sz w:val="24"/>
          <w:szCs w:val="24"/>
        </w:rPr>
        <w:t>dictamen pericial</w:t>
      </w:r>
      <w:r w:rsidR="00C53696" w:rsidRPr="00251150">
        <w:rPr>
          <w:rFonts w:ascii="Arial" w:hAnsi="Arial" w:cs="Arial"/>
          <w:sz w:val="24"/>
          <w:szCs w:val="24"/>
        </w:rPr>
        <w:t xml:space="preserve"> solicitado en la demanda y no practicado en primera instancia. </w:t>
      </w:r>
      <w:r w:rsidR="00BC4E56" w:rsidRPr="00251150">
        <w:rPr>
          <w:rFonts w:ascii="Arial" w:hAnsi="Arial" w:cs="Arial"/>
          <w:sz w:val="24"/>
          <w:szCs w:val="24"/>
        </w:rPr>
        <w:t>En este punto, es pertinente referir su contenido.</w:t>
      </w:r>
    </w:p>
    <w:p w14:paraId="3B6DF4F0" w14:textId="77777777" w:rsidR="0042579A" w:rsidRPr="00251150" w:rsidRDefault="0042579A" w:rsidP="00C9695C">
      <w:pPr>
        <w:pStyle w:val="Prrafodelista"/>
        <w:spacing w:after="0" w:line="360" w:lineRule="auto"/>
        <w:ind w:left="0"/>
        <w:jc w:val="both"/>
        <w:rPr>
          <w:rFonts w:ascii="Arial" w:hAnsi="Arial" w:cs="Arial"/>
          <w:sz w:val="24"/>
          <w:szCs w:val="24"/>
        </w:rPr>
      </w:pPr>
    </w:p>
    <w:p w14:paraId="045A66F2" w14:textId="77777777" w:rsidR="00004C8D" w:rsidRPr="00251150" w:rsidRDefault="00B7461A" w:rsidP="00BC4E56">
      <w:pPr>
        <w:pStyle w:val="Prrafodelista"/>
        <w:spacing w:after="0" w:line="360" w:lineRule="auto"/>
        <w:ind w:left="0"/>
        <w:jc w:val="both"/>
        <w:rPr>
          <w:rFonts w:ascii="Arial" w:hAnsi="Arial" w:cs="Arial"/>
          <w:sz w:val="24"/>
          <w:szCs w:val="24"/>
        </w:rPr>
      </w:pPr>
      <w:r w:rsidRPr="00251150">
        <w:rPr>
          <w:rFonts w:ascii="Arial" w:hAnsi="Arial" w:cs="Arial"/>
          <w:sz w:val="24"/>
          <w:szCs w:val="24"/>
        </w:rPr>
        <w:t xml:space="preserve">3.2.1. </w:t>
      </w:r>
      <w:r w:rsidR="0042579A" w:rsidRPr="00251150">
        <w:rPr>
          <w:rFonts w:ascii="Arial" w:hAnsi="Arial" w:cs="Arial"/>
          <w:sz w:val="24"/>
          <w:szCs w:val="24"/>
        </w:rPr>
        <w:t xml:space="preserve">La experticia (f. 298-312, c.4) fue practicada por el ingeniero civil Luis Eduardo Asprilla Murillo, </w:t>
      </w:r>
      <w:r w:rsidR="008362C7" w:rsidRPr="00251150">
        <w:rPr>
          <w:rFonts w:ascii="Arial" w:hAnsi="Arial" w:cs="Arial"/>
          <w:sz w:val="24"/>
          <w:szCs w:val="24"/>
        </w:rPr>
        <w:t xml:space="preserve">quien, en su dictamen </w:t>
      </w:r>
      <w:r w:rsidR="00E00771" w:rsidRPr="00251150">
        <w:rPr>
          <w:rFonts w:ascii="Arial" w:hAnsi="Arial" w:cs="Arial"/>
          <w:sz w:val="24"/>
          <w:szCs w:val="24"/>
        </w:rPr>
        <w:t xml:space="preserve">inicialmente </w:t>
      </w:r>
      <w:r w:rsidR="00756CEF" w:rsidRPr="00251150">
        <w:rPr>
          <w:rFonts w:ascii="Arial" w:hAnsi="Arial" w:cs="Arial"/>
          <w:sz w:val="24"/>
          <w:szCs w:val="24"/>
        </w:rPr>
        <w:t>expuso que:</w:t>
      </w:r>
    </w:p>
    <w:p w14:paraId="1B2BF788" w14:textId="77777777" w:rsidR="00756CEF" w:rsidRPr="00251150" w:rsidRDefault="00756CEF" w:rsidP="00BC4E56">
      <w:pPr>
        <w:pStyle w:val="Prrafodelista"/>
        <w:spacing w:after="0" w:line="360" w:lineRule="auto"/>
        <w:ind w:left="0"/>
        <w:jc w:val="both"/>
        <w:rPr>
          <w:rFonts w:ascii="Arial" w:hAnsi="Arial" w:cs="Arial"/>
          <w:sz w:val="24"/>
          <w:szCs w:val="24"/>
        </w:rPr>
      </w:pPr>
    </w:p>
    <w:p w14:paraId="00C3D6EE" w14:textId="77777777" w:rsidR="00756CEF" w:rsidRPr="00251150" w:rsidRDefault="008E1D04" w:rsidP="00756CEF">
      <w:pPr>
        <w:pStyle w:val="Prrafodelista"/>
        <w:spacing w:after="0" w:line="240" w:lineRule="auto"/>
        <w:ind w:left="708"/>
        <w:jc w:val="both"/>
        <w:rPr>
          <w:rFonts w:ascii="Arial" w:hAnsi="Arial" w:cs="Arial"/>
          <w:i/>
          <w:sz w:val="24"/>
          <w:szCs w:val="24"/>
        </w:rPr>
      </w:pPr>
      <w:r w:rsidRPr="00251150">
        <w:rPr>
          <w:rFonts w:ascii="Arial" w:hAnsi="Arial" w:cs="Arial"/>
          <w:i/>
          <w:sz w:val="24"/>
          <w:szCs w:val="24"/>
        </w:rPr>
        <w:t>“</w:t>
      </w:r>
      <w:r w:rsidR="00756CEF" w:rsidRPr="00251150">
        <w:rPr>
          <w:rFonts w:ascii="Arial" w:hAnsi="Arial" w:cs="Arial"/>
          <w:i/>
          <w:sz w:val="24"/>
          <w:szCs w:val="24"/>
        </w:rPr>
        <w:t xml:space="preserve">Para efectos de establecer los reajustes, es costumbre mercantil pactar una fórmula específica, la cual se escoge según la región donde se ejecute el contrato y para los ítems </w:t>
      </w:r>
      <w:r w:rsidR="005E2207" w:rsidRPr="00251150">
        <w:rPr>
          <w:rFonts w:ascii="Arial" w:hAnsi="Arial" w:cs="Arial"/>
          <w:i/>
          <w:sz w:val="24"/>
          <w:szCs w:val="24"/>
        </w:rPr>
        <w:t>que por l</w:t>
      </w:r>
      <w:r w:rsidR="00756CEF" w:rsidRPr="00251150">
        <w:rPr>
          <w:rFonts w:ascii="Arial" w:hAnsi="Arial" w:cs="Arial"/>
          <w:i/>
          <w:sz w:val="24"/>
          <w:szCs w:val="24"/>
        </w:rPr>
        <w:t>o general se afectan con el trascurso de</w:t>
      </w:r>
      <w:r w:rsidR="005E2207" w:rsidRPr="00251150">
        <w:rPr>
          <w:rFonts w:ascii="Arial" w:hAnsi="Arial" w:cs="Arial"/>
          <w:i/>
          <w:sz w:val="24"/>
          <w:szCs w:val="24"/>
        </w:rPr>
        <w:t xml:space="preserve">l tiempo. Existen instituciones que registran las fluctuaciones </w:t>
      </w:r>
      <w:r w:rsidR="00756CEF" w:rsidRPr="00251150">
        <w:rPr>
          <w:rFonts w:ascii="Arial" w:hAnsi="Arial" w:cs="Arial"/>
          <w:i/>
          <w:sz w:val="24"/>
          <w:szCs w:val="24"/>
        </w:rPr>
        <w:t xml:space="preserve">la canasta </w:t>
      </w:r>
      <w:r w:rsidR="005E2207" w:rsidRPr="00251150">
        <w:rPr>
          <w:rFonts w:ascii="Arial" w:hAnsi="Arial" w:cs="Arial"/>
          <w:i/>
          <w:sz w:val="24"/>
          <w:szCs w:val="24"/>
        </w:rPr>
        <w:t>de construcci</w:t>
      </w:r>
      <w:r w:rsidR="00756CEF" w:rsidRPr="00251150">
        <w:rPr>
          <w:rFonts w:ascii="Arial" w:hAnsi="Arial" w:cs="Arial"/>
          <w:i/>
          <w:sz w:val="24"/>
          <w:szCs w:val="24"/>
        </w:rPr>
        <w:t>ón</w:t>
      </w:r>
      <w:r w:rsidR="005E2207" w:rsidRPr="00251150">
        <w:rPr>
          <w:rFonts w:ascii="Arial" w:hAnsi="Arial" w:cs="Arial"/>
          <w:i/>
          <w:sz w:val="24"/>
          <w:szCs w:val="24"/>
        </w:rPr>
        <w:t xml:space="preserve"> y</w:t>
      </w:r>
      <w:r w:rsidR="00756CEF" w:rsidRPr="00251150">
        <w:rPr>
          <w:rFonts w:ascii="Arial" w:hAnsi="Arial" w:cs="Arial"/>
          <w:i/>
          <w:sz w:val="24"/>
          <w:szCs w:val="24"/>
        </w:rPr>
        <w:t xml:space="preserve"> con base  en dichos cambios se genera la fórmula aplicable.</w:t>
      </w:r>
    </w:p>
    <w:p w14:paraId="7419169D" w14:textId="77777777" w:rsidR="005E2207" w:rsidRPr="00251150" w:rsidRDefault="005E2207" w:rsidP="00756CEF">
      <w:pPr>
        <w:pStyle w:val="Prrafodelista"/>
        <w:spacing w:after="0" w:line="240" w:lineRule="auto"/>
        <w:ind w:left="708"/>
        <w:jc w:val="both"/>
        <w:rPr>
          <w:rFonts w:ascii="Arial" w:hAnsi="Arial" w:cs="Arial"/>
          <w:i/>
          <w:sz w:val="24"/>
          <w:szCs w:val="24"/>
        </w:rPr>
      </w:pPr>
    </w:p>
    <w:p w14:paraId="0185810C" w14:textId="77777777" w:rsidR="00727FB5" w:rsidRPr="00251150" w:rsidRDefault="005E2207" w:rsidP="00756CEF">
      <w:pPr>
        <w:pStyle w:val="Prrafodelista"/>
        <w:spacing w:after="0" w:line="240" w:lineRule="auto"/>
        <w:ind w:left="708"/>
        <w:jc w:val="both"/>
        <w:rPr>
          <w:rFonts w:ascii="Arial" w:hAnsi="Arial" w:cs="Arial"/>
          <w:i/>
          <w:sz w:val="24"/>
          <w:szCs w:val="24"/>
        </w:rPr>
      </w:pPr>
      <w:r w:rsidRPr="00251150">
        <w:rPr>
          <w:rFonts w:ascii="Arial" w:hAnsi="Arial" w:cs="Arial"/>
          <w:i/>
          <w:sz w:val="24"/>
          <w:szCs w:val="24"/>
        </w:rPr>
        <w:t xml:space="preserve">La aplicación de la </w:t>
      </w:r>
      <w:proofErr w:type="spellStart"/>
      <w:r w:rsidRPr="00251150">
        <w:rPr>
          <w:rFonts w:ascii="Arial" w:hAnsi="Arial" w:cs="Arial"/>
          <w:i/>
          <w:sz w:val="24"/>
          <w:szCs w:val="24"/>
        </w:rPr>
        <w:t>formula</w:t>
      </w:r>
      <w:proofErr w:type="spellEnd"/>
      <w:r w:rsidRPr="00251150">
        <w:rPr>
          <w:rFonts w:ascii="Arial" w:hAnsi="Arial" w:cs="Arial"/>
          <w:i/>
          <w:sz w:val="24"/>
          <w:szCs w:val="24"/>
        </w:rPr>
        <w:t xml:space="preserve"> es exacta, siempre y cuando se parta de las mismas variables, es decir de los mismos índices</w:t>
      </w:r>
      <w:r w:rsidR="00727FB5" w:rsidRPr="00251150">
        <w:rPr>
          <w:rFonts w:ascii="Arial" w:hAnsi="Arial" w:cs="Arial"/>
          <w:i/>
          <w:sz w:val="24"/>
          <w:szCs w:val="24"/>
        </w:rPr>
        <w:t>.</w:t>
      </w:r>
      <w:r w:rsidR="008E1D04" w:rsidRPr="00251150">
        <w:rPr>
          <w:rFonts w:ascii="Arial" w:hAnsi="Arial" w:cs="Arial"/>
          <w:i/>
          <w:sz w:val="24"/>
          <w:szCs w:val="24"/>
        </w:rPr>
        <w:t xml:space="preserve"> </w:t>
      </w:r>
    </w:p>
    <w:p w14:paraId="79B459AF" w14:textId="77777777" w:rsidR="00727FB5" w:rsidRPr="00251150" w:rsidRDefault="00727FB5" w:rsidP="00756CEF">
      <w:pPr>
        <w:pStyle w:val="Prrafodelista"/>
        <w:spacing w:after="0" w:line="240" w:lineRule="auto"/>
        <w:ind w:left="708"/>
        <w:jc w:val="both"/>
        <w:rPr>
          <w:rFonts w:ascii="Arial" w:hAnsi="Arial" w:cs="Arial"/>
          <w:i/>
          <w:sz w:val="24"/>
          <w:szCs w:val="24"/>
        </w:rPr>
      </w:pPr>
    </w:p>
    <w:p w14:paraId="16E194DA" w14:textId="77777777" w:rsidR="00727FB5" w:rsidRPr="00251150" w:rsidRDefault="00727FB5" w:rsidP="00756CEF">
      <w:pPr>
        <w:pStyle w:val="Prrafodelista"/>
        <w:spacing w:after="0" w:line="240" w:lineRule="auto"/>
        <w:ind w:left="708"/>
        <w:jc w:val="both"/>
        <w:rPr>
          <w:rFonts w:ascii="Arial" w:hAnsi="Arial" w:cs="Arial"/>
          <w:i/>
          <w:sz w:val="24"/>
          <w:szCs w:val="24"/>
        </w:rPr>
      </w:pPr>
      <w:r w:rsidRPr="00251150">
        <w:rPr>
          <w:rFonts w:ascii="Arial" w:hAnsi="Arial" w:cs="Arial"/>
          <w:i/>
          <w:sz w:val="24"/>
          <w:szCs w:val="24"/>
        </w:rPr>
        <w:t>Generalmente las entidades calculan y publican un índice cada mes (o se toman los referentes de las agremiaciones reconocidas en Colombia como CAMACOL, o entidades como el Ministerio de Trasporte y el Instituto Nacional de Vías), con el cual se actualizarán los valores en el desarrollo del contrato.</w:t>
      </w:r>
    </w:p>
    <w:p w14:paraId="67181B07" w14:textId="77777777" w:rsidR="00727FB5" w:rsidRPr="00251150" w:rsidRDefault="00727FB5" w:rsidP="00756CEF">
      <w:pPr>
        <w:pStyle w:val="Prrafodelista"/>
        <w:spacing w:after="0" w:line="240" w:lineRule="auto"/>
        <w:ind w:left="708"/>
        <w:jc w:val="both"/>
        <w:rPr>
          <w:rFonts w:ascii="Arial" w:hAnsi="Arial" w:cs="Arial"/>
          <w:i/>
          <w:sz w:val="24"/>
          <w:szCs w:val="24"/>
        </w:rPr>
      </w:pPr>
    </w:p>
    <w:p w14:paraId="22D1BF59" w14:textId="77777777" w:rsidR="00E00771" w:rsidRPr="00251150" w:rsidRDefault="00E00771" w:rsidP="00756CEF">
      <w:pPr>
        <w:pStyle w:val="Prrafodelista"/>
        <w:spacing w:after="0" w:line="240" w:lineRule="auto"/>
        <w:ind w:left="708"/>
        <w:jc w:val="both"/>
        <w:rPr>
          <w:rFonts w:ascii="Arial" w:hAnsi="Arial" w:cs="Arial"/>
          <w:i/>
          <w:sz w:val="24"/>
          <w:szCs w:val="24"/>
        </w:rPr>
      </w:pPr>
      <w:r w:rsidRPr="00251150">
        <w:rPr>
          <w:rFonts w:ascii="Arial" w:hAnsi="Arial" w:cs="Arial"/>
          <w:i/>
          <w:sz w:val="24"/>
          <w:szCs w:val="24"/>
        </w:rPr>
        <w:t>La fórmula se discrimina de la siguiente forma:</w:t>
      </w:r>
    </w:p>
    <w:p w14:paraId="63A69112" w14:textId="77777777" w:rsidR="00E00771" w:rsidRPr="00251150" w:rsidRDefault="00E00771" w:rsidP="00756CEF">
      <w:pPr>
        <w:pStyle w:val="Prrafodelista"/>
        <w:spacing w:after="0" w:line="240" w:lineRule="auto"/>
        <w:ind w:left="708"/>
        <w:jc w:val="both"/>
        <w:rPr>
          <w:rFonts w:ascii="Arial" w:hAnsi="Arial" w:cs="Arial"/>
          <w:i/>
          <w:sz w:val="24"/>
          <w:szCs w:val="24"/>
        </w:rPr>
      </w:pPr>
    </w:p>
    <w:p w14:paraId="08185448" w14:textId="77777777" w:rsidR="00E00771" w:rsidRPr="00251150" w:rsidRDefault="00E00771" w:rsidP="00756CEF">
      <w:pPr>
        <w:pStyle w:val="Prrafodelista"/>
        <w:spacing w:after="0" w:line="240" w:lineRule="auto"/>
        <w:ind w:left="708"/>
        <w:jc w:val="both"/>
        <w:rPr>
          <w:rFonts w:ascii="Arial" w:hAnsi="Arial" w:cs="Arial"/>
          <w:i/>
          <w:sz w:val="24"/>
          <w:szCs w:val="24"/>
        </w:rPr>
      </w:pPr>
      <w:r w:rsidRPr="00251150">
        <w:rPr>
          <w:rFonts w:ascii="Arial" w:hAnsi="Arial" w:cs="Arial"/>
          <w:i/>
          <w:sz w:val="24"/>
          <w:szCs w:val="24"/>
        </w:rPr>
        <w:t>P= Po (I/</w:t>
      </w:r>
      <w:proofErr w:type="spellStart"/>
      <w:r w:rsidRPr="00251150">
        <w:rPr>
          <w:rFonts w:ascii="Arial" w:hAnsi="Arial" w:cs="Arial"/>
          <w:i/>
          <w:sz w:val="24"/>
          <w:szCs w:val="24"/>
        </w:rPr>
        <w:t>Io</w:t>
      </w:r>
      <w:proofErr w:type="spellEnd"/>
      <w:r w:rsidRPr="00251150">
        <w:rPr>
          <w:rFonts w:ascii="Arial" w:hAnsi="Arial" w:cs="Arial"/>
          <w:i/>
          <w:sz w:val="24"/>
          <w:szCs w:val="24"/>
        </w:rPr>
        <w:t>)</w:t>
      </w:r>
    </w:p>
    <w:p w14:paraId="2866017C" w14:textId="77777777" w:rsidR="00E00771" w:rsidRPr="00251150" w:rsidRDefault="00E00771" w:rsidP="00756CEF">
      <w:pPr>
        <w:pStyle w:val="Prrafodelista"/>
        <w:spacing w:after="0" w:line="240" w:lineRule="auto"/>
        <w:ind w:left="708"/>
        <w:jc w:val="both"/>
        <w:rPr>
          <w:rFonts w:ascii="Arial" w:hAnsi="Arial" w:cs="Arial"/>
          <w:i/>
          <w:sz w:val="24"/>
          <w:szCs w:val="24"/>
        </w:rPr>
      </w:pPr>
    </w:p>
    <w:p w14:paraId="6C53B5C8" w14:textId="77777777" w:rsidR="00E00771" w:rsidRPr="00251150" w:rsidRDefault="00E00771" w:rsidP="00756CEF">
      <w:pPr>
        <w:pStyle w:val="Prrafodelista"/>
        <w:spacing w:after="0" w:line="240" w:lineRule="auto"/>
        <w:ind w:left="708"/>
        <w:jc w:val="both"/>
        <w:rPr>
          <w:rFonts w:ascii="Arial" w:hAnsi="Arial" w:cs="Arial"/>
          <w:i/>
          <w:sz w:val="24"/>
          <w:szCs w:val="24"/>
        </w:rPr>
      </w:pPr>
      <w:r w:rsidRPr="00251150">
        <w:rPr>
          <w:rFonts w:ascii="Arial" w:hAnsi="Arial" w:cs="Arial"/>
          <w:i/>
          <w:sz w:val="24"/>
          <w:szCs w:val="24"/>
        </w:rPr>
        <w:t>“P” = Valor ajustado del acta, para cada grupo de obra.</w:t>
      </w:r>
    </w:p>
    <w:p w14:paraId="62719B49" w14:textId="77777777" w:rsidR="00E00771" w:rsidRPr="00251150" w:rsidRDefault="00E00771" w:rsidP="00756CEF">
      <w:pPr>
        <w:pStyle w:val="Prrafodelista"/>
        <w:spacing w:after="0" w:line="240" w:lineRule="auto"/>
        <w:ind w:left="708"/>
        <w:jc w:val="both"/>
        <w:rPr>
          <w:rFonts w:ascii="Arial" w:hAnsi="Arial" w:cs="Arial"/>
          <w:i/>
          <w:sz w:val="24"/>
          <w:szCs w:val="24"/>
        </w:rPr>
      </w:pPr>
    </w:p>
    <w:p w14:paraId="3B5F336F" w14:textId="77777777" w:rsidR="00E00771" w:rsidRPr="00251150" w:rsidRDefault="00E00771" w:rsidP="00756CEF">
      <w:pPr>
        <w:pStyle w:val="Prrafodelista"/>
        <w:spacing w:after="0" w:line="240" w:lineRule="auto"/>
        <w:ind w:left="708"/>
        <w:jc w:val="both"/>
        <w:rPr>
          <w:rFonts w:ascii="Arial" w:hAnsi="Arial" w:cs="Arial"/>
          <w:i/>
          <w:sz w:val="24"/>
          <w:szCs w:val="24"/>
        </w:rPr>
      </w:pPr>
      <w:r w:rsidRPr="00251150">
        <w:rPr>
          <w:rFonts w:ascii="Arial" w:hAnsi="Arial" w:cs="Arial"/>
          <w:i/>
          <w:sz w:val="24"/>
          <w:szCs w:val="24"/>
        </w:rPr>
        <w:t>“Po”= Valor básico del acta, para cada grupo de obra calculado según las cantidades de obra ejecutada a los precios unitarios de la lista de cantidades de obra, precios unitarios y valor total de la propuesta del contratista.</w:t>
      </w:r>
    </w:p>
    <w:p w14:paraId="4E450316" w14:textId="77777777" w:rsidR="00E00771" w:rsidRPr="00251150" w:rsidRDefault="00E00771" w:rsidP="00756CEF">
      <w:pPr>
        <w:pStyle w:val="Prrafodelista"/>
        <w:spacing w:after="0" w:line="240" w:lineRule="auto"/>
        <w:ind w:left="708"/>
        <w:jc w:val="both"/>
        <w:rPr>
          <w:rFonts w:ascii="Arial" w:hAnsi="Arial" w:cs="Arial"/>
          <w:i/>
          <w:sz w:val="24"/>
          <w:szCs w:val="24"/>
        </w:rPr>
      </w:pPr>
    </w:p>
    <w:p w14:paraId="4894540F" w14:textId="77777777" w:rsidR="00E00771" w:rsidRPr="00251150" w:rsidRDefault="00E00771" w:rsidP="00756CEF">
      <w:pPr>
        <w:pStyle w:val="Prrafodelista"/>
        <w:spacing w:after="0" w:line="240" w:lineRule="auto"/>
        <w:ind w:left="708"/>
        <w:jc w:val="both"/>
        <w:rPr>
          <w:rFonts w:ascii="Arial" w:hAnsi="Arial" w:cs="Arial"/>
          <w:i/>
          <w:sz w:val="24"/>
          <w:szCs w:val="24"/>
        </w:rPr>
      </w:pPr>
      <w:r w:rsidRPr="00251150">
        <w:rPr>
          <w:rFonts w:ascii="Arial" w:hAnsi="Arial" w:cs="Arial"/>
          <w:i/>
          <w:sz w:val="24"/>
          <w:szCs w:val="24"/>
        </w:rPr>
        <w:t>“</w:t>
      </w:r>
      <w:proofErr w:type="spellStart"/>
      <w:r w:rsidRPr="00251150">
        <w:rPr>
          <w:rFonts w:ascii="Arial" w:hAnsi="Arial" w:cs="Arial"/>
          <w:i/>
          <w:sz w:val="24"/>
          <w:szCs w:val="24"/>
        </w:rPr>
        <w:t>Io</w:t>
      </w:r>
      <w:proofErr w:type="spellEnd"/>
      <w:r w:rsidRPr="00251150">
        <w:rPr>
          <w:rFonts w:ascii="Arial" w:hAnsi="Arial" w:cs="Arial"/>
          <w:i/>
          <w:sz w:val="24"/>
          <w:szCs w:val="24"/>
        </w:rPr>
        <w:t>” = índice inicial que corresponde al índice publicado en el mes de presentación de la propuesta.</w:t>
      </w:r>
    </w:p>
    <w:p w14:paraId="7D69A0F5" w14:textId="77777777" w:rsidR="00E00771" w:rsidRPr="00251150" w:rsidRDefault="00E00771" w:rsidP="00756CEF">
      <w:pPr>
        <w:pStyle w:val="Prrafodelista"/>
        <w:spacing w:after="0" w:line="240" w:lineRule="auto"/>
        <w:ind w:left="708"/>
        <w:jc w:val="both"/>
        <w:rPr>
          <w:rFonts w:ascii="Arial" w:hAnsi="Arial" w:cs="Arial"/>
          <w:i/>
          <w:sz w:val="24"/>
          <w:szCs w:val="24"/>
        </w:rPr>
      </w:pPr>
    </w:p>
    <w:p w14:paraId="5850CB37" w14:textId="77777777" w:rsidR="00E00771" w:rsidRPr="00251150" w:rsidRDefault="00E00771" w:rsidP="00756CEF">
      <w:pPr>
        <w:pStyle w:val="Prrafodelista"/>
        <w:spacing w:after="0" w:line="240" w:lineRule="auto"/>
        <w:ind w:left="708"/>
        <w:jc w:val="both"/>
        <w:rPr>
          <w:rFonts w:ascii="Arial" w:hAnsi="Arial" w:cs="Arial"/>
          <w:i/>
          <w:sz w:val="24"/>
          <w:szCs w:val="24"/>
        </w:rPr>
      </w:pPr>
      <w:r w:rsidRPr="00251150">
        <w:rPr>
          <w:rFonts w:ascii="Arial" w:hAnsi="Arial" w:cs="Arial"/>
          <w:i/>
          <w:sz w:val="24"/>
          <w:szCs w:val="24"/>
        </w:rPr>
        <w:t>“I”= Índice final, corresponde al mes en que se ejecutó la obra correspondiente a cada acta.</w:t>
      </w:r>
    </w:p>
    <w:p w14:paraId="2E90F2B2" w14:textId="77777777" w:rsidR="00E00771" w:rsidRPr="00251150" w:rsidRDefault="00E00771" w:rsidP="00756CEF">
      <w:pPr>
        <w:pStyle w:val="Prrafodelista"/>
        <w:spacing w:after="0" w:line="240" w:lineRule="auto"/>
        <w:ind w:left="708"/>
        <w:jc w:val="both"/>
        <w:rPr>
          <w:rFonts w:ascii="Arial" w:hAnsi="Arial" w:cs="Arial"/>
          <w:i/>
          <w:sz w:val="24"/>
          <w:szCs w:val="24"/>
        </w:rPr>
      </w:pPr>
    </w:p>
    <w:p w14:paraId="09BB57DB" w14:textId="77777777" w:rsidR="00E00771" w:rsidRPr="00251150" w:rsidRDefault="00E00771" w:rsidP="00756CEF">
      <w:pPr>
        <w:pStyle w:val="Prrafodelista"/>
        <w:spacing w:after="0" w:line="240" w:lineRule="auto"/>
        <w:ind w:left="708"/>
        <w:jc w:val="both"/>
        <w:rPr>
          <w:rFonts w:ascii="Arial" w:hAnsi="Arial" w:cs="Arial"/>
          <w:i/>
          <w:sz w:val="24"/>
          <w:szCs w:val="24"/>
        </w:rPr>
      </w:pPr>
      <w:r w:rsidRPr="00251150">
        <w:rPr>
          <w:rFonts w:ascii="Arial" w:hAnsi="Arial" w:cs="Arial"/>
          <w:i/>
          <w:sz w:val="24"/>
          <w:szCs w:val="24"/>
        </w:rPr>
        <w:t>Para aplicar la fórmula del reajuste a las actas de obra se tiene en cuenta el saldo después de amortizar el anticipo y se reajusta desde la fecha de presentación de la oferta hasta la fecha de ejecución de las obras del acta respectiva.</w:t>
      </w:r>
    </w:p>
    <w:p w14:paraId="73262115" w14:textId="77777777" w:rsidR="00E00771" w:rsidRPr="00251150" w:rsidRDefault="00E00771" w:rsidP="00756CEF">
      <w:pPr>
        <w:pStyle w:val="Prrafodelista"/>
        <w:spacing w:after="0" w:line="240" w:lineRule="auto"/>
        <w:ind w:left="708"/>
        <w:jc w:val="both"/>
        <w:rPr>
          <w:rFonts w:ascii="Arial" w:hAnsi="Arial" w:cs="Arial"/>
          <w:i/>
          <w:sz w:val="24"/>
          <w:szCs w:val="24"/>
        </w:rPr>
      </w:pPr>
    </w:p>
    <w:p w14:paraId="18D00922" w14:textId="77777777" w:rsidR="00E00771" w:rsidRPr="00251150" w:rsidRDefault="00A34148" w:rsidP="00756CEF">
      <w:pPr>
        <w:pStyle w:val="Prrafodelista"/>
        <w:spacing w:after="0" w:line="240" w:lineRule="auto"/>
        <w:ind w:left="708"/>
        <w:jc w:val="both"/>
        <w:rPr>
          <w:rFonts w:ascii="Arial" w:hAnsi="Arial" w:cs="Arial"/>
          <w:i/>
          <w:sz w:val="24"/>
          <w:szCs w:val="24"/>
        </w:rPr>
      </w:pPr>
      <w:r w:rsidRPr="00251150">
        <w:rPr>
          <w:rFonts w:ascii="Arial" w:hAnsi="Arial" w:cs="Arial"/>
          <w:i/>
          <w:sz w:val="24"/>
          <w:szCs w:val="24"/>
        </w:rPr>
        <w:t>Normalmente el anticipo se reajusta desde la fecha de presentación de la propuesta hasta la fecha de pago efectivo del mencionado anticipo.</w:t>
      </w:r>
    </w:p>
    <w:p w14:paraId="7FFB2368" w14:textId="77777777" w:rsidR="00E00771" w:rsidRPr="00251150" w:rsidRDefault="00E00771" w:rsidP="00756CEF">
      <w:pPr>
        <w:pStyle w:val="Prrafodelista"/>
        <w:spacing w:after="0" w:line="240" w:lineRule="auto"/>
        <w:ind w:left="708"/>
        <w:jc w:val="both"/>
        <w:rPr>
          <w:rFonts w:ascii="Arial" w:hAnsi="Arial" w:cs="Arial"/>
          <w:i/>
          <w:sz w:val="24"/>
          <w:szCs w:val="24"/>
        </w:rPr>
      </w:pPr>
    </w:p>
    <w:p w14:paraId="608A469D" w14:textId="77777777" w:rsidR="00727FB5" w:rsidRPr="00251150" w:rsidRDefault="00727FB5" w:rsidP="00756CEF">
      <w:pPr>
        <w:pStyle w:val="Prrafodelista"/>
        <w:spacing w:after="0" w:line="240" w:lineRule="auto"/>
        <w:ind w:left="708"/>
        <w:jc w:val="both"/>
        <w:rPr>
          <w:rFonts w:ascii="Arial" w:hAnsi="Arial" w:cs="Arial"/>
          <w:i/>
          <w:sz w:val="24"/>
          <w:szCs w:val="24"/>
        </w:rPr>
      </w:pPr>
    </w:p>
    <w:p w14:paraId="33C3DC5D" w14:textId="77777777" w:rsidR="00A34148" w:rsidRPr="00251150" w:rsidRDefault="007F77BF" w:rsidP="00BC4E56">
      <w:pPr>
        <w:pStyle w:val="Prrafodelista"/>
        <w:spacing w:after="0" w:line="360" w:lineRule="auto"/>
        <w:ind w:left="0"/>
        <w:jc w:val="both"/>
        <w:rPr>
          <w:rFonts w:ascii="Arial" w:hAnsi="Arial" w:cs="Arial"/>
          <w:sz w:val="24"/>
          <w:szCs w:val="24"/>
        </w:rPr>
      </w:pPr>
      <w:r w:rsidRPr="00251150">
        <w:rPr>
          <w:rFonts w:ascii="Arial" w:hAnsi="Arial" w:cs="Arial"/>
          <w:sz w:val="24"/>
          <w:szCs w:val="24"/>
        </w:rPr>
        <w:t>En esa línea</w:t>
      </w:r>
      <w:r w:rsidR="00A34148" w:rsidRPr="00251150">
        <w:rPr>
          <w:rFonts w:ascii="Arial" w:hAnsi="Arial" w:cs="Arial"/>
          <w:sz w:val="24"/>
          <w:szCs w:val="24"/>
        </w:rPr>
        <w:t xml:space="preserve"> sostuvo que:</w:t>
      </w:r>
    </w:p>
    <w:p w14:paraId="7BE9A1C4" w14:textId="77777777" w:rsidR="00A34148" w:rsidRPr="00251150" w:rsidRDefault="00A34148" w:rsidP="00BC4E56">
      <w:pPr>
        <w:pStyle w:val="Prrafodelista"/>
        <w:spacing w:after="0" w:line="360" w:lineRule="auto"/>
        <w:ind w:left="0"/>
        <w:jc w:val="both"/>
        <w:rPr>
          <w:rFonts w:ascii="Arial" w:hAnsi="Arial" w:cs="Arial"/>
          <w:sz w:val="24"/>
          <w:szCs w:val="24"/>
        </w:rPr>
      </w:pPr>
    </w:p>
    <w:p w14:paraId="4CEFCF11" w14:textId="77777777" w:rsidR="00BC4E56" w:rsidRPr="00251150" w:rsidRDefault="00B7461A" w:rsidP="00BC4E56">
      <w:pPr>
        <w:pStyle w:val="Prrafodelista"/>
        <w:spacing w:after="0" w:line="360" w:lineRule="auto"/>
        <w:ind w:left="0"/>
        <w:jc w:val="both"/>
        <w:rPr>
          <w:rFonts w:ascii="Arial" w:hAnsi="Arial" w:cs="Arial"/>
          <w:b/>
          <w:sz w:val="24"/>
          <w:szCs w:val="24"/>
        </w:rPr>
      </w:pPr>
      <w:r w:rsidRPr="00251150">
        <w:rPr>
          <w:rFonts w:ascii="Arial" w:hAnsi="Arial" w:cs="Arial"/>
          <w:sz w:val="24"/>
          <w:szCs w:val="24"/>
        </w:rPr>
        <w:t>3.2.1.1.</w:t>
      </w:r>
      <w:r w:rsidR="00A34148" w:rsidRPr="00251150">
        <w:rPr>
          <w:rFonts w:ascii="Arial" w:hAnsi="Arial" w:cs="Arial"/>
          <w:sz w:val="24"/>
          <w:szCs w:val="24"/>
        </w:rPr>
        <w:t xml:space="preserve"> E</w:t>
      </w:r>
      <w:r w:rsidR="0042579A" w:rsidRPr="00251150">
        <w:rPr>
          <w:rFonts w:ascii="Arial" w:hAnsi="Arial" w:cs="Arial"/>
          <w:sz w:val="24"/>
          <w:szCs w:val="24"/>
        </w:rPr>
        <w:t>n las actas de reajuste</w:t>
      </w:r>
      <w:r w:rsidR="00052582" w:rsidRPr="00251150">
        <w:rPr>
          <w:rFonts w:ascii="Arial" w:hAnsi="Arial" w:cs="Arial"/>
          <w:sz w:val="24"/>
          <w:szCs w:val="24"/>
        </w:rPr>
        <w:t xml:space="preserve"> 2 a 13</w:t>
      </w:r>
      <w:r w:rsidR="00742F5A" w:rsidRPr="00251150">
        <w:rPr>
          <w:rFonts w:ascii="Arial" w:hAnsi="Arial" w:cs="Arial"/>
          <w:sz w:val="24"/>
          <w:szCs w:val="24"/>
        </w:rPr>
        <w:t xml:space="preserve">, de acuerdo con </w:t>
      </w:r>
      <w:r w:rsidR="00742F5A" w:rsidRPr="00251150">
        <w:rPr>
          <w:rFonts w:ascii="Arial" w:hAnsi="Arial" w:cs="Arial"/>
          <w:i/>
          <w:sz w:val="24"/>
          <w:szCs w:val="24"/>
        </w:rPr>
        <w:t>“las actas presentadas en desarrollo del contrato”</w:t>
      </w:r>
      <w:r w:rsidR="00742F5A" w:rsidRPr="00251150">
        <w:rPr>
          <w:rFonts w:ascii="Arial" w:hAnsi="Arial" w:cs="Arial"/>
          <w:sz w:val="24"/>
          <w:szCs w:val="24"/>
        </w:rPr>
        <w:t xml:space="preserve"> y conforme a lo </w:t>
      </w:r>
      <w:r w:rsidR="00742F5A" w:rsidRPr="00251150">
        <w:rPr>
          <w:rFonts w:ascii="Arial" w:hAnsi="Arial" w:cs="Arial"/>
          <w:i/>
          <w:sz w:val="24"/>
          <w:szCs w:val="24"/>
        </w:rPr>
        <w:t>“establecido en la Resolución 01077</w:t>
      </w:r>
      <w:r w:rsidR="00BC4E56" w:rsidRPr="00251150">
        <w:rPr>
          <w:rFonts w:ascii="Arial" w:hAnsi="Arial" w:cs="Arial"/>
          <w:i/>
          <w:sz w:val="24"/>
          <w:szCs w:val="24"/>
        </w:rPr>
        <w:t xml:space="preserve"> del 17 de marzo de 1994”</w:t>
      </w:r>
      <w:r w:rsidR="00BC4E56" w:rsidRPr="00251150">
        <w:rPr>
          <w:rFonts w:ascii="Arial" w:hAnsi="Arial" w:cs="Arial"/>
          <w:sz w:val="24"/>
          <w:szCs w:val="24"/>
        </w:rPr>
        <w:t xml:space="preserve"> y aplicando la cláusula octava del contrato:</w:t>
      </w:r>
      <w:r w:rsidR="0042579A" w:rsidRPr="00251150">
        <w:rPr>
          <w:rFonts w:ascii="Arial" w:hAnsi="Arial" w:cs="Arial"/>
          <w:sz w:val="24"/>
          <w:szCs w:val="24"/>
        </w:rPr>
        <w:t xml:space="preserve"> </w:t>
      </w:r>
      <w:r w:rsidR="0042579A" w:rsidRPr="00251150">
        <w:rPr>
          <w:rFonts w:ascii="Arial" w:hAnsi="Arial" w:cs="Arial"/>
          <w:i/>
          <w:sz w:val="24"/>
          <w:szCs w:val="24"/>
        </w:rPr>
        <w:t xml:space="preserve">“se le debió liquidar y pagar la suma de </w:t>
      </w:r>
      <w:r w:rsidR="0042579A" w:rsidRPr="00251150">
        <w:rPr>
          <w:rFonts w:ascii="Arial" w:hAnsi="Arial" w:cs="Arial"/>
          <w:b/>
          <w:i/>
          <w:sz w:val="24"/>
          <w:szCs w:val="24"/>
        </w:rPr>
        <w:t>$145’324.773,oo</w:t>
      </w:r>
      <w:r w:rsidR="00742F5A" w:rsidRPr="00251150">
        <w:rPr>
          <w:rFonts w:ascii="Arial" w:hAnsi="Arial" w:cs="Arial"/>
          <w:b/>
          <w:i/>
          <w:sz w:val="24"/>
          <w:szCs w:val="24"/>
        </w:rPr>
        <w:t xml:space="preserve">, </w:t>
      </w:r>
      <w:r w:rsidR="00742F5A" w:rsidRPr="00251150">
        <w:rPr>
          <w:rFonts w:ascii="Arial" w:hAnsi="Arial" w:cs="Arial"/>
          <w:i/>
          <w:sz w:val="24"/>
          <w:szCs w:val="24"/>
        </w:rPr>
        <w:t xml:space="preserve">pero en el desarrollo del contrato se le liquidó </w:t>
      </w:r>
      <w:r w:rsidR="00742F5A" w:rsidRPr="00251150">
        <w:rPr>
          <w:rFonts w:ascii="Arial" w:hAnsi="Arial" w:cs="Arial"/>
          <w:b/>
          <w:i/>
          <w:sz w:val="24"/>
          <w:szCs w:val="24"/>
        </w:rPr>
        <w:t>$38.455.560,oo</w:t>
      </w:r>
      <w:r w:rsidR="00742F5A" w:rsidRPr="00251150">
        <w:rPr>
          <w:rFonts w:ascii="Arial" w:hAnsi="Arial" w:cs="Arial"/>
          <w:i/>
          <w:sz w:val="24"/>
          <w:szCs w:val="24"/>
        </w:rPr>
        <w:t xml:space="preserve"> quedando pendiente por recibir</w:t>
      </w:r>
      <w:r w:rsidR="00BC4E56" w:rsidRPr="00251150">
        <w:rPr>
          <w:rFonts w:ascii="Arial" w:hAnsi="Arial" w:cs="Arial"/>
          <w:i/>
          <w:sz w:val="24"/>
          <w:szCs w:val="24"/>
        </w:rPr>
        <w:t xml:space="preserve"> </w:t>
      </w:r>
      <w:r w:rsidR="00BC4E56" w:rsidRPr="00251150">
        <w:rPr>
          <w:rFonts w:ascii="Arial" w:hAnsi="Arial" w:cs="Arial"/>
          <w:b/>
          <w:i/>
          <w:sz w:val="24"/>
          <w:szCs w:val="24"/>
        </w:rPr>
        <w:t>$106’869.213.oo”</w:t>
      </w:r>
    </w:p>
    <w:p w14:paraId="26E7AA8D" w14:textId="77777777" w:rsidR="00BC4E56" w:rsidRPr="00251150" w:rsidRDefault="00BC4E56" w:rsidP="00BC4E56">
      <w:pPr>
        <w:pStyle w:val="Prrafodelista"/>
        <w:spacing w:after="0" w:line="360" w:lineRule="auto"/>
        <w:ind w:left="0"/>
        <w:jc w:val="both"/>
        <w:rPr>
          <w:rFonts w:ascii="Arial" w:hAnsi="Arial" w:cs="Arial"/>
          <w:b/>
          <w:sz w:val="24"/>
          <w:szCs w:val="24"/>
        </w:rPr>
      </w:pPr>
    </w:p>
    <w:p w14:paraId="2086A1DD" w14:textId="77777777" w:rsidR="0042579A" w:rsidRPr="00251150" w:rsidRDefault="00B7461A" w:rsidP="00BC4E56">
      <w:pPr>
        <w:pStyle w:val="Prrafodelista"/>
        <w:spacing w:after="0" w:line="360" w:lineRule="auto"/>
        <w:ind w:left="0"/>
        <w:jc w:val="both"/>
        <w:rPr>
          <w:rFonts w:ascii="Arial" w:hAnsi="Arial" w:cs="Arial"/>
          <w:sz w:val="24"/>
          <w:szCs w:val="24"/>
        </w:rPr>
      </w:pPr>
      <w:r w:rsidRPr="00251150">
        <w:rPr>
          <w:rFonts w:ascii="Arial" w:hAnsi="Arial" w:cs="Arial"/>
          <w:sz w:val="24"/>
          <w:szCs w:val="24"/>
        </w:rPr>
        <w:t>3.2.1.2.</w:t>
      </w:r>
      <w:r w:rsidR="00BC4E56" w:rsidRPr="00251150">
        <w:rPr>
          <w:rFonts w:ascii="Arial" w:hAnsi="Arial" w:cs="Arial"/>
          <w:sz w:val="24"/>
          <w:szCs w:val="24"/>
        </w:rPr>
        <w:t xml:space="preserve"> </w:t>
      </w:r>
      <w:r w:rsidR="00742F5A" w:rsidRPr="00251150">
        <w:rPr>
          <w:rFonts w:ascii="Arial" w:hAnsi="Arial" w:cs="Arial"/>
          <w:i/>
          <w:sz w:val="24"/>
          <w:szCs w:val="24"/>
        </w:rPr>
        <w:t xml:space="preserve"> </w:t>
      </w:r>
      <w:r w:rsidR="00BC4E56" w:rsidRPr="00251150">
        <w:rPr>
          <w:rFonts w:ascii="Arial" w:hAnsi="Arial" w:cs="Arial"/>
          <w:sz w:val="24"/>
          <w:szCs w:val="24"/>
        </w:rPr>
        <w:t xml:space="preserve">Al contratista debió liquidársele y pagársele la suma de </w:t>
      </w:r>
      <w:r w:rsidR="00BC4E56" w:rsidRPr="00251150">
        <w:rPr>
          <w:rFonts w:ascii="Arial" w:hAnsi="Arial" w:cs="Arial"/>
          <w:b/>
          <w:sz w:val="24"/>
          <w:szCs w:val="24"/>
        </w:rPr>
        <w:t>$12’030.278,oo</w:t>
      </w:r>
      <w:r w:rsidR="00BC4E56" w:rsidRPr="00251150">
        <w:rPr>
          <w:rFonts w:ascii="Arial" w:hAnsi="Arial" w:cs="Arial"/>
          <w:sz w:val="24"/>
          <w:szCs w:val="24"/>
        </w:rPr>
        <w:t xml:space="preserve"> </w:t>
      </w:r>
      <w:r w:rsidR="00052582" w:rsidRPr="00251150">
        <w:rPr>
          <w:rFonts w:ascii="Arial" w:hAnsi="Arial" w:cs="Arial"/>
          <w:sz w:val="24"/>
          <w:szCs w:val="24"/>
        </w:rPr>
        <w:t xml:space="preserve"> </w:t>
      </w:r>
      <w:r w:rsidR="00052582" w:rsidRPr="00251150">
        <w:rPr>
          <w:rFonts w:ascii="Arial" w:hAnsi="Arial" w:cs="Arial"/>
          <w:i/>
          <w:sz w:val="24"/>
          <w:szCs w:val="24"/>
        </w:rPr>
        <w:t>“por concepto de reajuste al anticipo”</w:t>
      </w:r>
      <w:r w:rsidR="00052582" w:rsidRPr="00251150">
        <w:rPr>
          <w:rFonts w:ascii="Arial" w:hAnsi="Arial" w:cs="Arial"/>
          <w:sz w:val="24"/>
          <w:szCs w:val="24"/>
        </w:rPr>
        <w:t xml:space="preserve"> correspondiente al acta de reajuste </w:t>
      </w:r>
      <w:proofErr w:type="spellStart"/>
      <w:r w:rsidR="00052582" w:rsidRPr="00251150">
        <w:rPr>
          <w:rFonts w:ascii="Arial" w:hAnsi="Arial" w:cs="Arial"/>
          <w:sz w:val="24"/>
          <w:szCs w:val="24"/>
        </w:rPr>
        <w:t>nº</w:t>
      </w:r>
      <w:proofErr w:type="spellEnd"/>
      <w:r w:rsidR="00052582" w:rsidRPr="00251150">
        <w:rPr>
          <w:rFonts w:ascii="Arial" w:hAnsi="Arial" w:cs="Arial"/>
          <w:sz w:val="24"/>
          <w:szCs w:val="24"/>
        </w:rPr>
        <w:t xml:space="preserve"> 1.</w:t>
      </w:r>
    </w:p>
    <w:p w14:paraId="67FC6F6D" w14:textId="77777777" w:rsidR="00052582" w:rsidRPr="00251150" w:rsidRDefault="00052582" w:rsidP="00BC4E56">
      <w:pPr>
        <w:pStyle w:val="Prrafodelista"/>
        <w:spacing w:after="0" w:line="360" w:lineRule="auto"/>
        <w:ind w:left="0"/>
        <w:jc w:val="both"/>
        <w:rPr>
          <w:rFonts w:ascii="Arial" w:hAnsi="Arial" w:cs="Arial"/>
          <w:sz w:val="24"/>
          <w:szCs w:val="24"/>
        </w:rPr>
      </w:pPr>
    </w:p>
    <w:p w14:paraId="5A4BA820" w14:textId="77777777" w:rsidR="00052582" w:rsidRPr="00251150" w:rsidRDefault="00B7461A" w:rsidP="00BC4E56">
      <w:pPr>
        <w:pStyle w:val="Prrafodelista"/>
        <w:spacing w:after="0" w:line="360" w:lineRule="auto"/>
        <w:ind w:left="0"/>
        <w:jc w:val="both"/>
        <w:rPr>
          <w:rFonts w:ascii="Arial" w:hAnsi="Arial" w:cs="Arial"/>
          <w:sz w:val="24"/>
          <w:szCs w:val="24"/>
        </w:rPr>
      </w:pPr>
      <w:r w:rsidRPr="00251150">
        <w:rPr>
          <w:rFonts w:ascii="Arial" w:hAnsi="Arial" w:cs="Arial"/>
          <w:sz w:val="24"/>
          <w:szCs w:val="24"/>
        </w:rPr>
        <w:t>3.2.1.3.</w:t>
      </w:r>
      <w:r w:rsidR="00052582" w:rsidRPr="00251150">
        <w:rPr>
          <w:rFonts w:ascii="Arial" w:hAnsi="Arial" w:cs="Arial"/>
          <w:sz w:val="24"/>
          <w:szCs w:val="24"/>
        </w:rPr>
        <w:t xml:space="preserve"> En lo concerniente a la mayor permanencia en obra, correspondiente </w:t>
      </w:r>
      <w:r w:rsidR="00052582" w:rsidRPr="00251150">
        <w:rPr>
          <w:rFonts w:ascii="Arial" w:hAnsi="Arial" w:cs="Arial"/>
          <w:i/>
          <w:sz w:val="24"/>
          <w:szCs w:val="24"/>
        </w:rPr>
        <w:t>“al costo mensual de administración estimado inicialmente, multiplicado por los 9 meses adicionales que duró la obra”</w:t>
      </w:r>
      <w:r w:rsidR="00052582" w:rsidRPr="00251150">
        <w:rPr>
          <w:rFonts w:ascii="Arial" w:hAnsi="Arial" w:cs="Arial"/>
          <w:sz w:val="24"/>
          <w:szCs w:val="24"/>
        </w:rPr>
        <w:t xml:space="preserve"> es el equivalente a $</w:t>
      </w:r>
      <w:r w:rsidR="00052582" w:rsidRPr="00251150">
        <w:rPr>
          <w:rFonts w:ascii="Arial" w:hAnsi="Arial" w:cs="Arial"/>
          <w:b/>
          <w:sz w:val="24"/>
          <w:szCs w:val="24"/>
        </w:rPr>
        <w:t>292’275.576,oo</w:t>
      </w:r>
      <w:r w:rsidR="00052582" w:rsidRPr="00251150">
        <w:rPr>
          <w:rFonts w:ascii="Arial" w:hAnsi="Arial" w:cs="Arial"/>
          <w:sz w:val="24"/>
          <w:szCs w:val="24"/>
        </w:rPr>
        <w:t>.</w:t>
      </w:r>
    </w:p>
    <w:p w14:paraId="237DB34F" w14:textId="77777777" w:rsidR="00052582" w:rsidRPr="00251150" w:rsidRDefault="00052582" w:rsidP="00BC4E56">
      <w:pPr>
        <w:pStyle w:val="Prrafodelista"/>
        <w:spacing w:after="0" w:line="360" w:lineRule="auto"/>
        <w:ind w:left="0"/>
        <w:jc w:val="both"/>
        <w:rPr>
          <w:rFonts w:ascii="Arial" w:hAnsi="Arial" w:cs="Arial"/>
          <w:sz w:val="24"/>
          <w:szCs w:val="24"/>
        </w:rPr>
      </w:pPr>
    </w:p>
    <w:p w14:paraId="2854B5D1" w14:textId="77777777" w:rsidR="00A34148" w:rsidRPr="00251150" w:rsidRDefault="00B7461A" w:rsidP="00BC4E56">
      <w:pPr>
        <w:pStyle w:val="Prrafodelista"/>
        <w:spacing w:after="0" w:line="360" w:lineRule="auto"/>
        <w:ind w:left="0"/>
        <w:jc w:val="both"/>
        <w:rPr>
          <w:rFonts w:ascii="Arial" w:hAnsi="Arial" w:cs="Arial"/>
          <w:sz w:val="24"/>
          <w:szCs w:val="24"/>
        </w:rPr>
      </w:pPr>
      <w:r w:rsidRPr="00251150">
        <w:rPr>
          <w:rFonts w:ascii="Arial" w:hAnsi="Arial" w:cs="Arial"/>
          <w:sz w:val="24"/>
          <w:szCs w:val="24"/>
        </w:rPr>
        <w:t xml:space="preserve">3.2.2. </w:t>
      </w:r>
      <w:r w:rsidR="00A34148" w:rsidRPr="00251150">
        <w:rPr>
          <w:rFonts w:ascii="Arial" w:hAnsi="Arial" w:cs="Arial"/>
          <w:sz w:val="24"/>
          <w:szCs w:val="24"/>
        </w:rPr>
        <w:t xml:space="preserve">Posteriormente, el INVIAS </w:t>
      </w:r>
      <w:r w:rsidR="007F77BF" w:rsidRPr="00251150">
        <w:rPr>
          <w:rFonts w:ascii="Arial" w:hAnsi="Arial" w:cs="Arial"/>
          <w:sz w:val="24"/>
          <w:szCs w:val="24"/>
        </w:rPr>
        <w:t xml:space="preserve">solicitó la </w:t>
      </w:r>
      <w:r w:rsidR="007F77BF" w:rsidRPr="00251150">
        <w:rPr>
          <w:rFonts w:ascii="Arial" w:hAnsi="Arial" w:cs="Arial"/>
          <w:b/>
          <w:sz w:val="24"/>
          <w:szCs w:val="24"/>
        </w:rPr>
        <w:t>aclaración y complementación</w:t>
      </w:r>
      <w:r w:rsidR="007F77BF" w:rsidRPr="00251150">
        <w:rPr>
          <w:rFonts w:ascii="Arial" w:hAnsi="Arial" w:cs="Arial"/>
          <w:sz w:val="24"/>
          <w:szCs w:val="24"/>
        </w:rPr>
        <w:t xml:space="preserve"> </w:t>
      </w:r>
      <w:r w:rsidR="002438E6" w:rsidRPr="00251150">
        <w:rPr>
          <w:rFonts w:ascii="Arial" w:hAnsi="Arial" w:cs="Arial"/>
          <w:sz w:val="24"/>
          <w:szCs w:val="24"/>
        </w:rPr>
        <w:t xml:space="preserve">(f. 333-338, c. 4) </w:t>
      </w:r>
      <w:r w:rsidR="007F77BF" w:rsidRPr="00251150">
        <w:rPr>
          <w:rFonts w:ascii="Arial" w:hAnsi="Arial" w:cs="Arial"/>
          <w:sz w:val="24"/>
          <w:szCs w:val="24"/>
        </w:rPr>
        <w:t>del peritaje sobre los siguientes puntos:</w:t>
      </w:r>
    </w:p>
    <w:p w14:paraId="54CFDDC7" w14:textId="77777777" w:rsidR="007F77BF" w:rsidRPr="00251150" w:rsidRDefault="007F77BF" w:rsidP="00BC4E56">
      <w:pPr>
        <w:pStyle w:val="Prrafodelista"/>
        <w:spacing w:after="0" w:line="360" w:lineRule="auto"/>
        <w:ind w:left="0"/>
        <w:jc w:val="both"/>
        <w:rPr>
          <w:rFonts w:ascii="Arial" w:hAnsi="Arial" w:cs="Arial"/>
          <w:sz w:val="24"/>
          <w:szCs w:val="24"/>
        </w:rPr>
      </w:pPr>
    </w:p>
    <w:p w14:paraId="457C06BD" w14:textId="77777777" w:rsidR="00A100DD" w:rsidRPr="00251150" w:rsidRDefault="00B7461A" w:rsidP="00BC4E56">
      <w:pPr>
        <w:pStyle w:val="Prrafodelista"/>
        <w:spacing w:after="0" w:line="360" w:lineRule="auto"/>
        <w:ind w:left="0"/>
        <w:jc w:val="both"/>
        <w:rPr>
          <w:rFonts w:ascii="Arial" w:hAnsi="Arial" w:cs="Arial"/>
          <w:sz w:val="24"/>
          <w:szCs w:val="24"/>
        </w:rPr>
      </w:pPr>
      <w:r w:rsidRPr="00251150">
        <w:rPr>
          <w:rFonts w:ascii="Arial" w:hAnsi="Arial" w:cs="Arial"/>
          <w:sz w:val="24"/>
          <w:szCs w:val="24"/>
        </w:rPr>
        <w:t>3.2.2.1.</w:t>
      </w:r>
      <w:r w:rsidR="007F77BF" w:rsidRPr="00251150">
        <w:rPr>
          <w:rFonts w:ascii="Arial" w:hAnsi="Arial" w:cs="Arial"/>
          <w:sz w:val="24"/>
          <w:szCs w:val="24"/>
        </w:rPr>
        <w:t xml:space="preserve"> </w:t>
      </w:r>
      <w:r w:rsidR="002438E6" w:rsidRPr="00251150">
        <w:rPr>
          <w:rFonts w:ascii="Arial" w:hAnsi="Arial" w:cs="Arial"/>
          <w:sz w:val="24"/>
          <w:szCs w:val="24"/>
        </w:rPr>
        <w:t>El</w:t>
      </w:r>
      <w:r w:rsidR="007F77BF" w:rsidRPr="00251150">
        <w:rPr>
          <w:rFonts w:ascii="Arial" w:hAnsi="Arial" w:cs="Arial"/>
          <w:sz w:val="24"/>
          <w:szCs w:val="24"/>
        </w:rPr>
        <w:t xml:space="preserve"> perito confundió “anticipo” con “pago anticipado”, señalando que en el contrato se pactó</w:t>
      </w:r>
      <w:r w:rsidR="00A100DD" w:rsidRPr="00251150">
        <w:rPr>
          <w:rFonts w:ascii="Arial" w:hAnsi="Arial" w:cs="Arial"/>
          <w:sz w:val="24"/>
          <w:szCs w:val="24"/>
        </w:rPr>
        <w:t xml:space="preserve"> </w:t>
      </w:r>
      <w:r w:rsidR="00A100DD" w:rsidRPr="00251150">
        <w:rPr>
          <w:rFonts w:ascii="Arial" w:hAnsi="Arial" w:cs="Arial"/>
          <w:i/>
          <w:sz w:val="24"/>
          <w:szCs w:val="24"/>
        </w:rPr>
        <w:t>“pago anticipado y no anticipo, el cual es objeto de legalización y no de amortización”</w:t>
      </w:r>
      <w:r w:rsidR="00A100DD" w:rsidRPr="00251150">
        <w:rPr>
          <w:rFonts w:ascii="Arial" w:hAnsi="Arial" w:cs="Arial"/>
          <w:sz w:val="24"/>
          <w:szCs w:val="24"/>
        </w:rPr>
        <w:t>.</w:t>
      </w:r>
    </w:p>
    <w:p w14:paraId="421B6CA2" w14:textId="77777777" w:rsidR="00A100DD" w:rsidRPr="00251150" w:rsidRDefault="00A100DD" w:rsidP="00BC4E56">
      <w:pPr>
        <w:pStyle w:val="Prrafodelista"/>
        <w:spacing w:after="0" w:line="360" w:lineRule="auto"/>
        <w:ind w:left="0"/>
        <w:jc w:val="both"/>
        <w:rPr>
          <w:rFonts w:ascii="Arial" w:hAnsi="Arial" w:cs="Arial"/>
          <w:sz w:val="24"/>
          <w:szCs w:val="24"/>
        </w:rPr>
      </w:pPr>
    </w:p>
    <w:p w14:paraId="312352E0" w14:textId="77777777" w:rsidR="002438E6" w:rsidRPr="00251150" w:rsidRDefault="00B7461A" w:rsidP="00BC4E56">
      <w:pPr>
        <w:pStyle w:val="Prrafodelista"/>
        <w:spacing w:after="0" w:line="360" w:lineRule="auto"/>
        <w:ind w:left="0"/>
        <w:jc w:val="both"/>
        <w:rPr>
          <w:rFonts w:ascii="Arial" w:hAnsi="Arial" w:cs="Arial"/>
          <w:sz w:val="24"/>
          <w:szCs w:val="24"/>
        </w:rPr>
      </w:pPr>
      <w:r w:rsidRPr="00251150">
        <w:rPr>
          <w:rFonts w:ascii="Arial" w:hAnsi="Arial" w:cs="Arial"/>
          <w:sz w:val="24"/>
          <w:szCs w:val="24"/>
        </w:rPr>
        <w:t>3.2.2.2.</w:t>
      </w:r>
      <w:r w:rsidR="00A100DD" w:rsidRPr="00251150">
        <w:rPr>
          <w:rFonts w:ascii="Arial" w:hAnsi="Arial" w:cs="Arial"/>
          <w:sz w:val="24"/>
          <w:szCs w:val="24"/>
        </w:rPr>
        <w:t xml:space="preserve"> </w:t>
      </w:r>
      <w:r w:rsidR="007F77BF" w:rsidRPr="00251150">
        <w:rPr>
          <w:rFonts w:ascii="Arial" w:hAnsi="Arial" w:cs="Arial"/>
          <w:sz w:val="24"/>
          <w:szCs w:val="24"/>
        </w:rPr>
        <w:t xml:space="preserve"> </w:t>
      </w:r>
      <w:r w:rsidR="002438E6" w:rsidRPr="00251150">
        <w:rPr>
          <w:rFonts w:ascii="Arial" w:hAnsi="Arial" w:cs="Arial"/>
          <w:sz w:val="24"/>
          <w:szCs w:val="24"/>
        </w:rPr>
        <w:t xml:space="preserve">En el cálculo de los reajustes para cada una de las actas del contrato: </w:t>
      </w:r>
    </w:p>
    <w:p w14:paraId="332F34EA" w14:textId="77777777" w:rsidR="002438E6" w:rsidRPr="00251150" w:rsidRDefault="002438E6" w:rsidP="00BC4E56">
      <w:pPr>
        <w:pStyle w:val="Prrafodelista"/>
        <w:spacing w:after="0" w:line="360" w:lineRule="auto"/>
        <w:ind w:left="0"/>
        <w:jc w:val="both"/>
        <w:rPr>
          <w:rFonts w:ascii="Arial" w:hAnsi="Arial" w:cs="Arial"/>
          <w:sz w:val="24"/>
          <w:szCs w:val="24"/>
        </w:rPr>
      </w:pPr>
    </w:p>
    <w:p w14:paraId="350DD12C" w14:textId="77777777" w:rsidR="007F77BF" w:rsidRPr="00251150" w:rsidRDefault="002438E6" w:rsidP="002438E6">
      <w:pPr>
        <w:pStyle w:val="Prrafodelista"/>
        <w:spacing w:after="0" w:line="240" w:lineRule="auto"/>
        <w:ind w:left="360"/>
        <w:jc w:val="both"/>
        <w:rPr>
          <w:rFonts w:ascii="Arial" w:hAnsi="Arial" w:cs="Arial"/>
          <w:i/>
          <w:sz w:val="24"/>
          <w:szCs w:val="24"/>
        </w:rPr>
      </w:pPr>
      <w:r w:rsidRPr="00251150">
        <w:rPr>
          <w:rFonts w:ascii="Arial" w:hAnsi="Arial" w:cs="Arial"/>
          <w:sz w:val="24"/>
          <w:szCs w:val="24"/>
        </w:rPr>
        <w:t xml:space="preserve">“… </w:t>
      </w:r>
      <w:r w:rsidRPr="00251150">
        <w:rPr>
          <w:rFonts w:ascii="Arial" w:hAnsi="Arial" w:cs="Arial"/>
          <w:i/>
          <w:sz w:val="24"/>
          <w:szCs w:val="24"/>
        </w:rPr>
        <w:t xml:space="preserve">al revisar su liquidación, se tiene que ella se efectúa con los índices del mes de ejecución de las obras, sin tener en cuenta que al señor contratista demandante se le entregó por parte de la entidad contratante, Instituto Nacional de Vías, en el mes de octubre de 1997, el 20% del valor del contrato, esto es, $ 266.637.369,6, en calidad de pago anticipado, y que conforme a lo estipulado en el </w:t>
      </w:r>
      <w:r w:rsidR="00A732FB" w:rsidRPr="00251150">
        <w:rPr>
          <w:rFonts w:ascii="Arial" w:hAnsi="Arial" w:cs="Arial"/>
          <w:i/>
          <w:sz w:val="24"/>
          <w:szCs w:val="24"/>
        </w:rPr>
        <w:t>contrato en su cláusula 8ª, parágrafo 2º, dicho valor debía legalizarse en la forma allí prevista.”</w:t>
      </w:r>
      <w:r w:rsidRPr="00251150">
        <w:rPr>
          <w:rFonts w:ascii="Arial" w:hAnsi="Arial" w:cs="Arial"/>
          <w:i/>
          <w:sz w:val="24"/>
          <w:szCs w:val="24"/>
        </w:rPr>
        <w:t xml:space="preserve">  </w:t>
      </w:r>
    </w:p>
    <w:p w14:paraId="6E1E487E" w14:textId="77777777" w:rsidR="00052582" w:rsidRPr="00251150" w:rsidRDefault="00052582" w:rsidP="00BC4E56">
      <w:pPr>
        <w:pStyle w:val="Prrafodelista"/>
        <w:spacing w:after="0" w:line="360" w:lineRule="auto"/>
        <w:ind w:left="0"/>
        <w:jc w:val="both"/>
        <w:rPr>
          <w:rFonts w:ascii="Arial" w:hAnsi="Arial" w:cs="Arial"/>
          <w:sz w:val="24"/>
          <w:szCs w:val="24"/>
        </w:rPr>
      </w:pPr>
      <w:r w:rsidRPr="00251150">
        <w:rPr>
          <w:rFonts w:ascii="Arial" w:hAnsi="Arial" w:cs="Arial"/>
          <w:sz w:val="24"/>
          <w:szCs w:val="24"/>
        </w:rPr>
        <w:t xml:space="preserve"> </w:t>
      </w:r>
    </w:p>
    <w:p w14:paraId="1ACFFCDE" w14:textId="77777777" w:rsidR="002F6D14" w:rsidRPr="00251150" w:rsidRDefault="00A732FB" w:rsidP="00C9695C">
      <w:pPr>
        <w:pStyle w:val="Prrafodelista"/>
        <w:spacing w:after="0" w:line="360" w:lineRule="auto"/>
        <w:ind w:left="0"/>
        <w:jc w:val="both"/>
        <w:rPr>
          <w:rFonts w:ascii="Arial" w:hAnsi="Arial" w:cs="Arial"/>
          <w:sz w:val="24"/>
          <w:szCs w:val="24"/>
        </w:rPr>
      </w:pPr>
      <w:r w:rsidRPr="00251150">
        <w:rPr>
          <w:rFonts w:ascii="Arial" w:hAnsi="Arial" w:cs="Arial"/>
          <w:sz w:val="24"/>
          <w:szCs w:val="24"/>
        </w:rPr>
        <w:t xml:space="preserve">En dicha cláusula, según el INVIAS, </w:t>
      </w:r>
      <w:r w:rsidR="000D7339" w:rsidRPr="00251150">
        <w:rPr>
          <w:rFonts w:ascii="Arial" w:hAnsi="Arial" w:cs="Arial"/>
          <w:sz w:val="24"/>
          <w:szCs w:val="24"/>
        </w:rPr>
        <w:t>debían diferenciarse dos situaciones: La primera, antes de legalizado el pago anticipado, en donde el índice de costos</w:t>
      </w:r>
      <w:r w:rsidR="00877FD5" w:rsidRPr="00251150">
        <w:rPr>
          <w:rFonts w:ascii="Arial" w:hAnsi="Arial" w:cs="Arial"/>
          <w:sz w:val="24"/>
          <w:szCs w:val="24"/>
        </w:rPr>
        <w:t xml:space="preserve"> de construcción de carreteras para cada grupo de obras</w:t>
      </w:r>
      <w:r w:rsidR="000D7339" w:rsidRPr="00251150">
        <w:rPr>
          <w:rFonts w:ascii="Arial" w:hAnsi="Arial" w:cs="Arial"/>
          <w:sz w:val="24"/>
          <w:szCs w:val="24"/>
        </w:rPr>
        <w:t xml:space="preserve"> correspondía al mes en que se efect</w:t>
      </w:r>
      <w:r w:rsidR="00581619" w:rsidRPr="00251150">
        <w:rPr>
          <w:rFonts w:ascii="Arial" w:hAnsi="Arial" w:cs="Arial"/>
          <w:sz w:val="24"/>
          <w:szCs w:val="24"/>
        </w:rPr>
        <w:t>uara</w:t>
      </w:r>
      <w:r w:rsidR="000D7339" w:rsidRPr="00251150">
        <w:rPr>
          <w:rFonts w:ascii="Arial" w:hAnsi="Arial" w:cs="Arial"/>
          <w:sz w:val="24"/>
          <w:szCs w:val="24"/>
        </w:rPr>
        <w:t xml:space="preserve"> el pago anticipado; y la segunda después de legalizado el pago anticipado </w:t>
      </w:r>
      <w:r w:rsidR="00877FD5" w:rsidRPr="00251150">
        <w:rPr>
          <w:rFonts w:ascii="Arial" w:hAnsi="Arial" w:cs="Arial"/>
          <w:sz w:val="24"/>
          <w:szCs w:val="24"/>
        </w:rPr>
        <w:t xml:space="preserve">cuando el mencionado índice era el del </w:t>
      </w:r>
      <w:r w:rsidR="00877FD5" w:rsidRPr="00251150">
        <w:rPr>
          <w:rFonts w:ascii="Arial" w:hAnsi="Arial" w:cs="Arial"/>
          <w:i/>
          <w:sz w:val="24"/>
          <w:szCs w:val="24"/>
        </w:rPr>
        <w:t xml:space="preserve">“mes anterior al pago del acta, </w:t>
      </w:r>
      <w:r w:rsidR="00877FD5" w:rsidRPr="00251150">
        <w:rPr>
          <w:rFonts w:ascii="Arial" w:hAnsi="Arial" w:cs="Arial"/>
          <w:b/>
          <w:i/>
          <w:sz w:val="24"/>
          <w:szCs w:val="24"/>
        </w:rPr>
        <w:t>pero una vez legalizado el pago anticipado</w:t>
      </w:r>
      <w:r w:rsidR="00877FD5" w:rsidRPr="00251150">
        <w:rPr>
          <w:rFonts w:ascii="Arial" w:hAnsi="Arial" w:cs="Arial"/>
          <w:i/>
          <w:sz w:val="24"/>
          <w:szCs w:val="24"/>
        </w:rPr>
        <w:t>”</w:t>
      </w:r>
      <w:r w:rsidR="008203BA" w:rsidRPr="00251150">
        <w:rPr>
          <w:rStyle w:val="Refdenotaalpie"/>
          <w:rFonts w:ascii="Arial" w:hAnsi="Arial" w:cs="Arial"/>
          <w:i/>
          <w:sz w:val="24"/>
          <w:szCs w:val="24"/>
        </w:rPr>
        <w:footnoteReference w:id="31"/>
      </w:r>
      <w:r w:rsidR="00877FD5" w:rsidRPr="00251150">
        <w:rPr>
          <w:rFonts w:ascii="Arial" w:hAnsi="Arial" w:cs="Arial"/>
          <w:i/>
          <w:sz w:val="24"/>
          <w:szCs w:val="24"/>
        </w:rPr>
        <w:t>.</w:t>
      </w:r>
      <w:r w:rsidR="002F6D14" w:rsidRPr="00251150">
        <w:rPr>
          <w:rFonts w:ascii="Arial" w:hAnsi="Arial" w:cs="Arial"/>
          <w:i/>
          <w:sz w:val="24"/>
          <w:szCs w:val="24"/>
        </w:rPr>
        <w:t xml:space="preserve"> </w:t>
      </w:r>
      <w:r w:rsidR="002F6D14" w:rsidRPr="00251150">
        <w:rPr>
          <w:rFonts w:ascii="Arial" w:hAnsi="Arial" w:cs="Arial"/>
          <w:sz w:val="24"/>
          <w:szCs w:val="24"/>
        </w:rPr>
        <w:t>Así, sostuvo que el perito:</w:t>
      </w:r>
    </w:p>
    <w:p w14:paraId="38248420" w14:textId="77777777" w:rsidR="002F6D14" w:rsidRPr="00251150" w:rsidRDefault="002F6D14" w:rsidP="00C9695C">
      <w:pPr>
        <w:pStyle w:val="Prrafodelista"/>
        <w:spacing w:after="0" w:line="360" w:lineRule="auto"/>
        <w:ind w:left="0"/>
        <w:jc w:val="both"/>
        <w:rPr>
          <w:rFonts w:ascii="Arial" w:hAnsi="Arial" w:cs="Arial"/>
          <w:sz w:val="24"/>
          <w:szCs w:val="24"/>
        </w:rPr>
      </w:pPr>
    </w:p>
    <w:p w14:paraId="6BED914B" w14:textId="77777777" w:rsidR="002F6D14" w:rsidRPr="00251150" w:rsidRDefault="002F6D14" w:rsidP="002F6D14">
      <w:pPr>
        <w:pStyle w:val="Prrafodelista"/>
        <w:spacing w:after="0" w:line="240" w:lineRule="auto"/>
        <w:ind w:left="708"/>
        <w:jc w:val="both"/>
        <w:rPr>
          <w:rFonts w:ascii="Arial" w:hAnsi="Arial" w:cs="Arial"/>
          <w:i/>
          <w:sz w:val="24"/>
          <w:szCs w:val="24"/>
        </w:rPr>
      </w:pPr>
      <w:r w:rsidRPr="00251150">
        <w:rPr>
          <w:rFonts w:ascii="Arial" w:hAnsi="Arial" w:cs="Arial"/>
          <w:i/>
          <w:sz w:val="24"/>
          <w:szCs w:val="24"/>
        </w:rPr>
        <w:t>“… no tuvo en cuenta la situación real del contrato en estudio, en lo que al pago de reajustes respecta, como dice que lo hace, atendiendo lo estipulado en la cláusula 8ª del contrato, por lo que respetuosamente se solicita aclare o complemente el dictamen rendido.</w:t>
      </w:r>
    </w:p>
    <w:p w14:paraId="13EBEA00" w14:textId="77777777" w:rsidR="002F6D14" w:rsidRPr="00251150" w:rsidRDefault="002F6D14" w:rsidP="002F6D14">
      <w:pPr>
        <w:pStyle w:val="Prrafodelista"/>
        <w:spacing w:after="0" w:line="240" w:lineRule="auto"/>
        <w:ind w:left="708"/>
        <w:jc w:val="both"/>
        <w:rPr>
          <w:rFonts w:ascii="Arial" w:hAnsi="Arial" w:cs="Arial"/>
          <w:i/>
          <w:sz w:val="24"/>
          <w:szCs w:val="24"/>
        </w:rPr>
      </w:pPr>
    </w:p>
    <w:p w14:paraId="5C7CD04C" w14:textId="77777777" w:rsidR="00C9695C" w:rsidRPr="00251150" w:rsidRDefault="002F6D14" w:rsidP="002F6D14">
      <w:pPr>
        <w:pStyle w:val="Prrafodelista"/>
        <w:spacing w:after="0" w:line="240" w:lineRule="auto"/>
        <w:ind w:left="708"/>
        <w:jc w:val="both"/>
        <w:rPr>
          <w:rFonts w:ascii="Arial" w:hAnsi="Arial" w:cs="Arial"/>
          <w:sz w:val="24"/>
          <w:szCs w:val="24"/>
        </w:rPr>
      </w:pPr>
      <w:r w:rsidRPr="00251150">
        <w:rPr>
          <w:rFonts w:ascii="Arial" w:hAnsi="Arial" w:cs="Arial"/>
          <w:i/>
          <w:sz w:val="24"/>
          <w:szCs w:val="24"/>
        </w:rPr>
        <w:t xml:space="preserve">De haberse rendido el análisis de la manera indicada, la conclusión a la que hubiera llegado no sería de que </w:t>
      </w:r>
      <w:r w:rsidRPr="00251150">
        <w:rPr>
          <w:rFonts w:ascii="Arial" w:hAnsi="Arial" w:cs="Arial"/>
          <w:sz w:val="24"/>
          <w:szCs w:val="24"/>
        </w:rPr>
        <w:t>(sic)</w:t>
      </w:r>
      <w:r w:rsidRPr="00251150">
        <w:rPr>
          <w:rFonts w:ascii="Arial" w:hAnsi="Arial" w:cs="Arial"/>
          <w:i/>
          <w:sz w:val="24"/>
          <w:szCs w:val="24"/>
        </w:rPr>
        <w:t xml:space="preserve"> hay pendiente de pago al contratista por concepto de reajustes a las actas de obras, l</w:t>
      </w:r>
      <w:r w:rsidR="00AD7D95" w:rsidRPr="00251150">
        <w:rPr>
          <w:rFonts w:ascii="Arial" w:hAnsi="Arial" w:cs="Arial"/>
          <w:i/>
          <w:sz w:val="24"/>
          <w:szCs w:val="24"/>
        </w:rPr>
        <w:t xml:space="preserve">a suma de $ </w:t>
      </w:r>
      <w:r w:rsidR="00581619" w:rsidRPr="00251150">
        <w:rPr>
          <w:rFonts w:ascii="Arial" w:hAnsi="Arial" w:cs="Arial"/>
          <w:i/>
          <w:sz w:val="24"/>
          <w:szCs w:val="24"/>
        </w:rPr>
        <w:t xml:space="preserve">106.869.213, </w:t>
      </w:r>
      <w:proofErr w:type="spellStart"/>
      <w:r w:rsidR="00581619" w:rsidRPr="00251150">
        <w:rPr>
          <w:rFonts w:ascii="Arial" w:hAnsi="Arial" w:cs="Arial"/>
          <w:i/>
          <w:sz w:val="24"/>
          <w:szCs w:val="24"/>
        </w:rPr>
        <w:t>oo</w:t>
      </w:r>
      <w:proofErr w:type="spellEnd"/>
      <w:r w:rsidR="00AD7D95" w:rsidRPr="00251150">
        <w:rPr>
          <w:rFonts w:ascii="Arial" w:hAnsi="Arial" w:cs="Arial"/>
          <w:i/>
          <w:sz w:val="24"/>
          <w:szCs w:val="24"/>
        </w:rPr>
        <w:t>, sino de que el reajuste de dichas actas se hizo conforme se estableció en el contrato, sin que se contemple valor alguno a favor del contratista.</w:t>
      </w:r>
      <w:r w:rsidR="00181059" w:rsidRPr="00251150">
        <w:rPr>
          <w:rFonts w:ascii="Arial" w:hAnsi="Arial" w:cs="Arial"/>
          <w:i/>
          <w:sz w:val="24"/>
          <w:szCs w:val="24"/>
        </w:rPr>
        <w:t>”</w:t>
      </w:r>
    </w:p>
    <w:p w14:paraId="3B4FECB2" w14:textId="77777777" w:rsidR="00A732FB" w:rsidRPr="00251150" w:rsidRDefault="00A732FB" w:rsidP="00C9695C">
      <w:pPr>
        <w:pStyle w:val="Prrafodelista"/>
        <w:spacing w:after="0" w:line="360" w:lineRule="auto"/>
        <w:ind w:left="0"/>
        <w:jc w:val="both"/>
        <w:rPr>
          <w:rFonts w:ascii="Arial" w:hAnsi="Arial" w:cs="Arial"/>
          <w:sz w:val="24"/>
          <w:szCs w:val="24"/>
        </w:rPr>
      </w:pPr>
    </w:p>
    <w:p w14:paraId="04383086" w14:textId="77777777" w:rsidR="0020786B" w:rsidRPr="00251150" w:rsidRDefault="00B7461A" w:rsidP="00C9695C">
      <w:pPr>
        <w:pStyle w:val="Prrafodelista"/>
        <w:spacing w:after="0" w:line="360" w:lineRule="auto"/>
        <w:ind w:left="0"/>
        <w:jc w:val="both"/>
        <w:rPr>
          <w:rFonts w:ascii="Arial" w:hAnsi="Arial" w:cs="Arial"/>
          <w:sz w:val="24"/>
          <w:szCs w:val="24"/>
        </w:rPr>
      </w:pPr>
      <w:r w:rsidRPr="00251150">
        <w:rPr>
          <w:rFonts w:ascii="Arial" w:hAnsi="Arial" w:cs="Arial"/>
          <w:sz w:val="24"/>
          <w:szCs w:val="24"/>
        </w:rPr>
        <w:t>3.2.2.3.</w:t>
      </w:r>
      <w:r w:rsidR="0020786B" w:rsidRPr="00251150">
        <w:rPr>
          <w:rFonts w:ascii="Arial" w:hAnsi="Arial" w:cs="Arial"/>
          <w:sz w:val="24"/>
          <w:szCs w:val="24"/>
        </w:rPr>
        <w:t xml:space="preserve"> </w:t>
      </w:r>
      <w:r w:rsidR="00970CFD" w:rsidRPr="00251150">
        <w:rPr>
          <w:rFonts w:ascii="Arial" w:hAnsi="Arial" w:cs="Arial"/>
          <w:sz w:val="24"/>
          <w:szCs w:val="24"/>
        </w:rPr>
        <w:t>Afirmó</w:t>
      </w:r>
      <w:r w:rsidR="00581619" w:rsidRPr="00251150">
        <w:rPr>
          <w:rFonts w:ascii="Arial" w:hAnsi="Arial" w:cs="Arial"/>
          <w:sz w:val="24"/>
          <w:szCs w:val="24"/>
        </w:rPr>
        <w:t xml:space="preserve"> el INVIAS</w:t>
      </w:r>
      <w:r w:rsidR="00970CFD" w:rsidRPr="00251150">
        <w:rPr>
          <w:rFonts w:ascii="Arial" w:hAnsi="Arial" w:cs="Arial"/>
          <w:sz w:val="24"/>
          <w:szCs w:val="24"/>
        </w:rPr>
        <w:t xml:space="preserve"> que el cálculo del reajuste del pago anticipado, al seguir la metodología empleada para</w:t>
      </w:r>
      <w:r w:rsidR="00A761A6" w:rsidRPr="00251150">
        <w:rPr>
          <w:rFonts w:ascii="Arial" w:hAnsi="Arial" w:cs="Arial"/>
          <w:sz w:val="24"/>
          <w:szCs w:val="24"/>
        </w:rPr>
        <w:t xml:space="preserve"> estimar los otros reajustes, también fue errada en tanto allí </w:t>
      </w:r>
      <w:r w:rsidR="00A761A6" w:rsidRPr="00251150">
        <w:rPr>
          <w:rFonts w:ascii="Arial" w:hAnsi="Arial" w:cs="Arial"/>
          <w:i/>
          <w:sz w:val="24"/>
          <w:szCs w:val="24"/>
        </w:rPr>
        <w:t>“el contratista recibió un pago anticipado de $266.637.370, por unas obras que no había realizado”</w:t>
      </w:r>
      <w:r w:rsidR="00A761A6" w:rsidRPr="00251150">
        <w:rPr>
          <w:rFonts w:ascii="Arial" w:hAnsi="Arial" w:cs="Arial"/>
          <w:sz w:val="24"/>
          <w:szCs w:val="24"/>
        </w:rPr>
        <w:t xml:space="preserve"> suma que no era objeto de reajuste alguno.</w:t>
      </w:r>
    </w:p>
    <w:p w14:paraId="7AAA3F92" w14:textId="77777777" w:rsidR="00A761A6" w:rsidRPr="00251150" w:rsidRDefault="00A761A6" w:rsidP="00C9695C">
      <w:pPr>
        <w:pStyle w:val="Prrafodelista"/>
        <w:spacing w:after="0" w:line="360" w:lineRule="auto"/>
        <w:ind w:left="0"/>
        <w:jc w:val="both"/>
        <w:rPr>
          <w:rFonts w:ascii="Arial" w:hAnsi="Arial" w:cs="Arial"/>
          <w:sz w:val="24"/>
          <w:szCs w:val="24"/>
        </w:rPr>
      </w:pPr>
    </w:p>
    <w:p w14:paraId="7055BB66" w14:textId="77777777" w:rsidR="0020786B" w:rsidRPr="00251150" w:rsidRDefault="00B7461A" w:rsidP="00C9695C">
      <w:pPr>
        <w:pStyle w:val="Prrafodelista"/>
        <w:spacing w:after="0" w:line="360" w:lineRule="auto"/>
        <w:ind w:left="0"/>
        <w:jc w:val="both"/>
        <w:rPr>
          <w:rFonts w:ascii="Arial" w:hAnsi="Arial" w:cs="Arial"/>
          <w:sz w:val="24"/>
          <w:szCs w:val="24"/>
        </w:rPr>
      </w:pPr>
      <w:r w:rsidRPr="00251150">
        <w:rPr>
          <w:rFonts w:ascii="Arial" w:hAnsi="Arial" w:cs="Arial"/>
          <w:sz w:val="24"/>
          <w:szCs w:val="24"/>
        </w:rPr>
        <w:t>3.2.2.4.</w:t>
      </w:r>
      <w:r w:rsidR="00752E61" w:rsidRPr="00251150">
        <w:rPr>
          <w:rFonts w:ascii="Arial" w:hAnsi="Arial" w:cs="Arial"/>
          <w:sz w:val="24"/>
          <w:szCs w:val="24"/>
        </w:rPr>
        <w:t xml:space="preserve"> </w:t>
      </w:r>
      <w:r w:rsidR="00A761A6" w:rsidRPr="00251150">
        <w:rPr>
          <w:rFonts w:ascii="Arial" w:hAnsi="Arial" w:cs="Arial"/>
          <w:sz w:val="24"/>
          <w:szCs w:val="24"/>
        </w:rPr>
        <w:t xml:space="preserve">Por último, el INVIAS indicó que la parte actora no probó haber incurrido en mayores gastos </w:t>
      </w:r>
      <w:r w:rsidR="002472F9" w:rsidRPr="00251150">
        <w:rPr>
          <w:rFonts w:ascii="Arial" w:hAnsi="Arial" w:cs="Arial"/>
          <w:sz w:val="24"/>
          <w:szCs w:val="24"/>
        </w:rPr>
        <w:t>durante el tiempo excedente entre el plazo inicial y el plazo real de ejecución. Por lo tanto, el perito desatinó al formular que al contratista se le debía dinero por conceptos no demostrados en el proceso.</w:t>
      </w:r>
    </w:p>
    <w:p w14:paraId="24031F88" w14:textId="77777777" w:rsidR="002472F9" w:rsidRPr="00251150" w:rsidRDefault="002472F9" w:rsidP="00C9695C">
      <w:pPr>
        <w:pStyle w:val="Prrafodelista"/>
        <w:spacing w:after="0" w:line="360" w:lineRule="auto"/>
        <w:ind w:left="0"/>
        <w:jc w:val="both"/>
        <w:rPr>
          <w:rFonts w:ascii="Arial" w:hAnsi="Arial" w:cs="Arial"/>
          <w:sz w:val="24"/>
          <w:szCs w:val="24"/>
        </w:rPr>
      </w:pPr>
    </w:p>
    <w:p w14:paraId="26DD7867" w14:textId="77777777" w:rsidR="002472F9" w:rsidRPr="00251150" w:rsidRDefault="00B7461A" w:rsidP="00C9695C">
      <w:pPr>
        <w:pStyle w:val="Prrafodelista"/>
        <w:spacing w:after="0" w:line="360" w:lineRule="auto"/>
        <w:ind w:left="0"/>
        <w:jc w:val="both"/>
        <w:rPr>
          <w:rFonts w:ascii="Arial" w:hAnsi="Arial" w:cs="Arial"/>
          <w:sz w:val="24"/>
          <w:szCs w:val="24"/>
        </w:rPr>
      </w:pPr>
      <w:r w:rsidRPr="00251150">
        <w:rPr>
          <w:rFonts w:ascii="Arial" w:hAnsi="Arial" w:cs="Arial"/>
          <w:sz w:val="24"/>
          <w:szCs w:val="24"/>
        </w:rPr>
        <w:t xml:space="preserve">3.2.3. </w:t>
      </w:r>
      <w:r w:rsidR="002472F9" w:rsidRPr="00251150">
        <w:rPr>
          <w:rFonts w:ascii="Arial" w:hAnsi="Arial" w:cs="Arial"/>
          <w:sz w:val="24"/>
          <w:szCs w:val="24"/>
        </w:rPr>
        <w:t xml:space="preserve">Respecto a estas observaciones, el </w:t>
      </w:r>
      <w:r w:rsidR="00752E61" w:rsidRPr="00251150">
        <w:rPr>
          <w:rFonts w:ascii="Arial" w:hAnsi="Arial" w:cs="Arial"/>
          <w:sz w:val="24"/>
          <w:szCs w:val="24"/>
        </w:rPr>
        <w:t xml:space="preserve">perito Asprilla Murillo </w:t>
      </w:r>
      <w:r w:rsidR="00752E61" w:rsidRPr="00251150">
        <w:rPr>
          <w:rFonts w:ascii="Arial" w:hAnsi="Arial" w:cs="Arial"/>
          <w:b/>
          <w:sz w:val="24"/>
          <w:szCs w:val="24"/>
        </w:rPr>
        <w:t>respondió</w:t>
      </w:r>
      <w:r w:rsidR="00752E61" w:rsidRPr="00251150">
        <w:rPr>
          <w:rFonts w:ascii="Arial" w:hAnsi="Arial" w:cs="Arial"/>
          <w:sz w:val="24"/>
          <w:szCs w:val="24"/>
        </w:rPr>
        <w:t xml:space="preserve"> lo siguiente como aclaraciones y complementaciones de su dictamen:</w:t>
      </w:r>
    </w:p>
    <w:p w14:paraId="1960D2A6" w14:textId="77777777" w:rsidR="00752E61" w:rsidRPr="00251150" w:rsidRDefault="00752E61" w:rsidP="00C9695C">
      <w:pPr>
        <w:pStyle w:val="Prrafodelista"/>
        <w:spacing w:after="0" w:line="360" w:lineRule="auto"/>
        <w:ind w:left="0"/>
        <w:jc w:val="both"/>
        <w:rPr>
          <w:rFonts w:ascii="Arial" w:hAnsi="Arial" w:cs="Arial"/>
          <w:sz w:val="24"/>
          <w:szCs w:val="24"/>
        </w:rPr>
      </w:pPr>
    </w:p>
    <w:p w14:paraId="327DEBDE" w14:textId="77777777" w:rsidR="00752E61" w:rsidRPr="00251150" w:rsidRDefault="00B7461A" w:rsidP="00C9695C">
      <w:pPr>
        <w:pStyle w:val="Prrafodelista"/>
        <w:spacing w:after="0" w:line="360" w:lineRule="auto"/>
        <w:ind w:left="0"/>
        <w:jc w:val="both"/>
        <w:rPr>
          <w:rFonts w:ascii="Arial" w:hAnsi="Arial" w:cs="Arial"/>
          <w:sz w:val="24"/>
          <w:szCs w:val="24"/>
        </w:rPr>
      </w:pPr>
      <w:r w:rsidRPr="00251150">
        <w:rPr>
          <w:rFonts w:ascii="Arial" w:hAnsi="Arial" w:cs="Arial"/>
          <w:sz w:val="24"/>
          <w:szCs w:val="24"/>
        </w:rPr>
        <w:lastRenderedPageBreak/>
        <w:t>3.2.3.1.</w:t>
      </w:r>
      <w:r w:rsidR="00752E61" w:rsidRPr="00251150">
        <w:rPr>
          <w:rFonts w:ascii="Arial" w:hAnsi="Arial" w:cs="Arial"/>
          <w:sz w:val="24"/>
          <w:szCs w:val="24"/>
        </w:rPr>
        <w:t xml:space="preserve"> Partiendo de que “anticipo” y “pago anticipado” son conceptos diferentes, el experto dijo:</w:t>
      </w:r>
    </w:p>
    <w:p w14:paraId="23CE7B04" w14:textId="77777777" w:rsidR="00752E61" w:rsidRPr="00251150" w:rsidRDefault="00752E61" w:rsidP="00C9695C">
      <w:pPr>
        <w:pStyle w:val="Prrafodelista"/>
        <w:spacing w:after="0" w:line="360" w:lineRule="auto"/>
        <w:ind w:left="0"/>
        <w:jc w:val="both"/>
        <w:rPr>
          <w:rFonts w:ascii="Arial" w:hAnsi="Arial" w:cs="Arial"/>
          <w:sz w:val="24"/>
          <w:szCs w:val="24"/>
        </w:rPr>
      </w:pPr>
    </w:p>
    <w:p w14:paraId="43521A5A" w14:textId="77777777" w:rsidR="00752E61" w:rsidRPr="00251150" w:rsidRDefault="00752E61" w:rsidP="00752E61">
      <w:pPr>
        <w:pStyle w:val="Prrafodelista"/>
        <w:spacing w:after="0" w:line="240" w:lineRule="auto"/>
        <w:ind w:left="360"/>
        <w:jc w:val="both"/>
        <w:rPr>
          <w:rFonts w:ascii="Arial" w:hAnsi="Arial" w:cs="Arial"/>
          <w:i/>
          <w:sz w:val="24"/>
          <w:szCs w:val="24"/>
        </w:rPr>
      </w:pPr>
      <w:r w:rsidRPr="00251150">
        <w:rPr>
          <w:rFonts w:ascii="Arial" w:hAnsi="Arial" w:cs="Arial"/>
          <w:i/>
          <w:sz w:val="24"/>
          <w:szCs w:val="24"/>
        </w:rPr>
        <w:t>“… al revisar las actas de pago parcial se pudo constatar por este profesional que se hizo la correspondiente amortización del anticipo en cada una de ellas, como se consignó en la parte final en un renglón denominado AMORTIZACIÓN ANTICIPO: 20%; en consecuencia, no se le dio el manejo del pago anticipado como se había pactado en el contrato de obra No. 0279, sino que se manejó como un préstamo. Esta situación ocurre frecuentemente en la contratación cuando se pretende entregar un anticipo en calidad de préstamo pero se promete y regula en la forma de pago.</w:t>
      </w:r>
    </w:p>
    <w:p w14:paraId="3FC9B6A0" w14:textId="77777777" w:rsidR="00752E61" w:rsidRPr="00251150" w:rsidRDefault="00752E61" w:rsidP="00752E61">
      <w:pPr>
        <w:pStyle w:val="Prrafodelista"/>
        <w:spacing w:after="0" w:line="240" w:lineRule="auto"/>
        <w:ind w:left="360"/>
        <w:jc w:val="both"/>
        <w:rPr>
          <w:rFonts w:ascii="Arial" w:hAnsi="Arial" w:cs="Arial"/>
          <w:i/>
          <w:sz w:val="24"/>
          <w:szCs w:val="24"/>
        </w:rPr>
      </w:pPr>
    </w:p>
    <w:p w14:paraId="3870005A" w14:textId="77777777" w:rsidR="00752E61" w:rsidRPr="00251150" w:rsidRDefault="00752E61" w:rsidP="00752E61">
      <w:pPr>
        <w:pStyle w:val="Prrafodelista"/>
        <w:spacing w:after="0" w:line="240" w:lineRule="auto"/>
        <w:ind w:left="360"/>
        <w:jc w:val="both"/>
        <w:rPr>
          <w:rFonts w:ascii="Arial" w:hAnsi="Arial" w:cs="Arial"/>
          <w:i/>
          <w:sz w:val="24"/>
          <w:szCs w:val="24"/>
        </w:rPr>
      </w:pPr>
      <w:r w:rsidRPr="00251150">
        <w:rPr>
          <w:rFonts w:ascii="Arial" w:hAnsi="Arial" w:cs="Arial"/>
          <w:i/>
          <w:sz w:val="24"/>
          <w:szCs w:val="24"/>
        </w:rPr>
        <w:t>También se puede observar en la póliza otorgada por el contratista y aprobada por el INVIAS que lo que se dio fue un anticipo y no un pago anticipado, por lo tanto el peritaje está conforme la realidad contractual.</w:t>
      </w:r>
      <w:r w:rsidR="00181059" w:rsidRPr="00251150">
        <w:rPr>
          <w:rFonts w:ascii="Arial" w:hAnsi="Arial" w:cs="Arial"/>
          <w:i/>
          <w:sz w:val="24"/>
          <w:szCs w:val="24"/>
        </w:rPr>
        <w:t>”</w:t>
      </w:r>
    </w:p>
    <w:p w14:paraId="3BCA4993" w14:textId="77777777" w:rsidR="002472F9" w:rsidRPr="00251150" w:rsidRDefault="002472F9" w:rsidP="00C9695C">
      <w:pPr>
        <w:pStyle w:val="Prrafodelista"/>
        <w:spacing w:after="0" w:line="360" w:lineRule="auto"/>
        <w:ind w:left="0"/>
        <w:jc w:val="both"/>
        <w:rPr>
          <w:rFonts w:ascii="Arial" w:hAnsi="Arial" w:cs="Arial"/>
          <w:sz w:val="24"/>
          <w:szCs w:val="24"/>
        </w:rPr>
      </w:pPr>
    </w:p>
    <w:p w14:paraId="5A754DD0" w14:textId="77777777" w:rsidR="00752E61" w:rsidRPr="00251150" w:rsidRDefault="00B7461A" w:rsidP="00752E61">
      <w:pPr>
        <w:pStyle w:val="Prrafodelista"/>
        <w:spacing w:after="0" w:line="360" w:lineRule="auto"/>
        <w:ind w:left="0"/>
        <w:jc w:val="both"/>
        <w:rPr>
          <w:rFonts w:ascii="Arial" w:hAnsi="Arial" w:cs="Arial"/>
          <w:sz w:val="24"/>
          <w:szCs w:val="24"/>
        </w:rPr>
      </w:pPr>
      <w:r w:rsidRPr="00251150">
        <w:rPr>
          <w:rFonts w:ascii="Arial" w:hAnsi="Arial" w:cs="Arial"/>
          <w:sz w:val="24"/>
          <w:szCs w:val="24"/>
        </w:rPr>
        <w:t>3.2.3.2.</w:t>
      </w:r>
      <w:r w:rsidR="00181059" w:rsidRPr="00251150">
        <w:rPr>
          <w:rFonts w:ascii="Arial" w:hAnsi="Arial" w:cs="Arial"/>
          <w:sz w:val="24"/>
          <w:szCs w:val="24"/>
        </w:rPr>
        <w:t xml:space="preserve"> Sobre los demás puntos planteados por el INVIAS, el perito manifestó que eran apreciaciones jurídicas </w:t>
      </w:r>
      <w:r w:rsidR="00581619" w:rsidRPr="00251150">
        <w:rPr>
          <w:rFonts w:ascii="Arial" w:hAnsi="Arial" w:cs="Arial"/>
          <w:sz w:val="24"/>
          <w:szCs w:val="24"/>
        </w:rPr>
        <w:t xml:space="preserve">hechas por la parte actora y en las que él no intervenía, </w:t>
      </w:r>
      <w:r w:rsidR="00181059" w:rsidRPr="00251150">
        <w:rPr>
          <w:rFonts w:ascii="Arial" w:hAnsi="Arial" w:cs="Arial"/>
          <w:sz w:val="24"/>
          <w:szCs w:val="24"/>
        </w:rPr>
        <w:t xml:space="preserve">sobre los alcances de las cláusulas contractuales </w:t>
      </w:r>
      <w:r w:rsidR="00605604" w:rsidRPr="00251150">
        <w:rPr>
          <w:rFonts w:ascii="Arial" w:hAnsi="Arial" w:cs="Arial"/>
          <w:sz w:val="24"/>
          <w:szCs w:val="24"/>
        </w:rPr>
        <w:t xml:space="preserve">referentes al reajuste de precios, y </w:t>
      </w:r>
      <w:r w:rsidR="00581619" w:rsidRPr="00251150">
        <w:rPr>
          <w:rFonts w:ascii="Arial" w:hAnsi="Arial" w:cs="Arial"/>
          <w:sz w:val="24"/>
          <w:szCs w:val="24"/>
        </w:rPr>
        <w:t xml:space="preserve">a </w:t>
      </w:r>
      <w:r w:rsidR="00605604" w:rsidRPr="00251150">
        <w:rPr>
          <w:rFonts w:ascii="Arial" w:hAnsi="Arial" w:cs="Arial"/>
          <w:sz w:val="24"/>
          <w:szCs w:val="24"/>
        </w:rPr>
        <w:t>los hechos probados durante el proceso</w:t>
      </w:r>
      <w:r w:rsidR="00581619" w:rsidRPr="00251150">
        <w:rPr>
          <w:rFonts w:ascii="Arial" w:hAnsi="Arial" w:cs="Arial"/>
          <w:sz w:val="24"/>
          <w:szCs w:val="24"/>
        </w:rPr>
        <w:t>,</w:t>
      </w:r>
      <w:r w:rsidR="00605604" w:rsidRPr="00251150">
        <w:rPr>
          <w:rFonts w:ascii="Arial" w:hAnsi="Arial" w:cs="Arial"/>
          <w:sz w:val="24"/>
          <w:szCs w:val="24"/>
        </w:rPr>
        <w:t xml:space="preserve"> </w:t>
      </w:r>
      <w:r w:rsidRPr="00251150">
        <w:rPr>
          <w:rFonts w:ascii="Arial" w:hAnsi="Arial" w:cs="Arial"/>
          <w:sz w:val="24"/>
          <w:szCs w:val="24"/>
        </w:rPr>
        <w:t>agregando que</w:t>
      </w:r>
      <w:r w:rsidR="00181059" w:rsidRPr="00251150">
        <w:rPr>
          <w:rFonts w:ascii="Arial" w:hAnsi="Arial" w:cs="Arial"/>
          <w:sz w:val="24"/>
          <w:szCs w:val="24"/>
        </w:rPr>
        <w:t xml:space="preserve"> lo formulado en el dictamen eran cálculos matemáticos sobre los cuales se aplicó la fórmula </w:t>
      </w:r>
      <w:r w:rsidR="00581619" w:rsidRPr="00251150">
        <w:rPr>
          <w:rFonts w:ascii="Arial" w:hAnsi="Arial" w:cs="Arial"/>
          <w:sz w:val="24"/>
          <w:szCs w:val="24"/>
        </w:rPr>
        <w:t>precisa</w:t>
      </w:r>
      <w:r w:rsidR="00181059" w:rsidRPr="00251150">
        <w:rPr>
          <w:rFonts w:ascii="Arial" w:hAnsi="Arial" w:cs="Arial"/>
          <w:sz w:val="24"/>
          <w:szCs w:val="24"/>
        </w:rPr>
        <w:t xml:space="preserve"> contenida en el contrato</w:t>
      </w:r>
      <w:r w:rsidR="00605604" w:rsidRPr="00251150">
        <w:rPr>
          <w:rFonts w:ascii="Arial" w:hAnsi="Arial" w:cs="Arial"/>
          <w:sz w:val="24"/>
          <w:szCs w:val="24"/>
        </w:rPr>
        <w:t>.</w:t>
      </w:r>
    </w:p>
    <w:p w14:paraId="6137145B" w14:textId="77777777" w:rsidR="009A6E44" w:rsidRPr="00251150" w:rsidRDefault="009A6E44" w:rsidP="00752E61">
      <w:pPr>
        <w:pStyle w:val="Prrafodelista"/>
        <w:spacing w:after="0" w:line="360" w:lineRule="auto"/>
        <w:ind w:left="0"/>
        <w:jc w:val="both"/>
        <w:rPr>
          <w:rFonts w:ascii="Arial" w:hAnsi="Arial" w:cs="Arial"/>
          <w:sz w:val="24"/>
          <w:szCs w:val="24"/>
        </w:rPr>
      </w:pPr>
    </w:p>
    <w:p w14:paraId="1914C133" w14:textId="77777777" w:rsidR="009A6E44" w:rsidRPr="00251150" w:rsidRDefault="00B7461A" w:rsidP="00752E61">
      <w:pPr>
        <w:pStyle w:val="Prrafodelista"/>
        <w:spacing w:after="0" w:line="360" w:lineRule="auto"/>
        <w:ind w:left="0"/>
        <w:jc w:val="both"/>
        <w:rPr>
          <w:rFonts w:ascii="Arial" w:hAnsi="Arial" w:cs="Arial"/>
          <w:sz w:val="24"/>
          <w:szCs w:val="24"/>
        </w:rPr>
      </w:pPr>
      <w:r w:rsidRPr="00251150">
        <w:rPr>
          <w:rFonts w:ascii="Arial" w:hAnsi="Arial" w:cs="Arial"/>
          <w:sz w:val="24"/>
          <w:szCs w:val="24"/>
        </w:rPr>
        <w:t xml:space="preserve">3.2.4. </w:t>
      </w:r>
      <w:bookmarkStart w:id="22" w:name="_Hlk7528876"/>
      <w:r w:rsidR="00073D4A" w:rsidRPr="00251150">
        <w:rPr>
          <w:rFonts w:ascii="Arial" w:hAnsi="Arial" w:cs="Arial"/>
          <w:sz w:val="24"/>
          <w:szCs w:val="24"/>
        </w:rPr>
        <w:t>Como el dictamen pericial versa sobre un hecho jurídicamente relevante para la prosperidad de las pret</w:t>
      </w:r>
      <w:r w:rsidR="00D25B2E" w:rsidRPr="00251150">
        <w:rPr>
          <w:rFonts w:ascii="Arial" w:hAnsi="Arial" w:cs="Arial"/>
          <w:sz w:val="24"/>
          <w:szCs w:val="24"/>
        </w:rPr>
        <w:t xml:space="preserve">ensiones de la demanda, esto es, </w:t>
      </w:r>
      <w:r w:rsidR="00581619" w:rsidRPr="00251150">
        <w:rPr>
          <w:rFonts w:ascii="Arial" w:hAnsi="Arial" w:cs="Arial"/>
          <w:sz w:val="24"/>
          <w:szCs w:val="24"/>
        </w:rPr>
        <w:t>el predicado error en la</w:t>
      </w:r>
      <w:r w:rsidR="00D25B2E" w:rsidRPr="00251150">
        <w:rPr>
          <w:rFonts w:ascii="Arial" w:hAnsi="Arial" w:cs="Arial"/>
          <w:sz w:val="24"/>
          <w:szCs w:val="24"/>
        </w:rPr>
        <w:t xml:space="preserve"> liquidación de las actas de </w:t>
      </w:r>
      <w:r w:rsidR="00C341B6" w:rsidRPr="00251150">
        <w:rPr>
          <w:rFonts w:ascii="Arial" w:hAnsi="Arial" w:cs="Arial"/>
          <w:sz w:val="24"/>
          <w:szCs w:val="24"/>
        </w:rPr>
        <w:t>reajuste, al estudiar la viabilidad de conceder esta pretensión, la Sala volverá sobre el contenido de esta experticia.</w:t>
      </w:r>
    </w:p>
    <w:bookmarkEnd w:id="22"/>
    <w:p w14:paraId="4C4488B5" w14:textId="77777777" w:rsidR="00752E61" w:rsidRPr="00251150" w:rsidRDefault="00752E61" w:rsidP="00752E61">
      <w:pPr>
        <w:pStyle w:val="Prrafodelista"/>
        <w:spacing w:after="0" w:line="360" w:lineRule="auto"/>
        <w:ind w:left="0"/>
        <w:jc w:val="both"/>
        <w:rPr>
          <w:rFonts w:ascii="Arial" w:hAnsi="Arial" w:cs="Arial"/>
          <w:sz w:val="24"/>
          <w:szCs w:val="24"/>
        </w:rPr>
      </w:pPr>
    </w:p>
    <w:p w14:paraId="7C3D7705" w14:textId="77777777" w:rsidR="00EF7782" w:rsidRPr="00251150" w:rsidRDefault="00EF7782" w:rsidP="001A4DA1">
      <w:pPr>
        <w:pStyle w:val="Prrafodelista"/>
        <w:numPr>
          <w:ilvl w:val="1"/>
          <w:numId w:val="3"/>
        </w:numPr>
        <w:spacing w:after="0" w:line="360" w:lineRule="auto"/>
        <w:jc w:val="both"/>
        <w:rPr>
          <w:rFonts w:ascii="Arial" w:hAnsi="Arial" w:cs="Arial"/>
          <w:b/>
          <w:sz w:val="24"/>
          <w:szCs w:val="24"/>
        </w:rPr>
      </w:pPr>
      <w:r w:rsidRPr="00251150">
        <w:rPr>
          <w:rFonts w:ascii="Arial" w:hAnsi="Arial" w:cs="Arial"/>
          <w:b/>
          <w:sz w:val="24"/>
          <w:szCs w:val="24"/>
        </w:rPr>
        <w:t>Hechos probados</w:t>
      </w:r>
    </w:p>
    <w:p w14:paraId="5D0BF0E7" w14:textId="77777777" w:rsidR="00324A35" w:rsidRPr="00251150" w:rsidRDefault="00324A35" w:rsidP="001A4DA1">
      <w:pPr>
        <w:pStyle w:val="Prrafodelista"/>
        <w:spacing w:after="0" w:line="360" w:lineRule="auto"/>
        <w:ind w:left="0"/>
        <w:jc w:val="both"/>
        <w:rPr>
          <w:rFonts w:ascii="Arial" w:hAnsi="Arial" w:cs="Arial"/>
          <w:b/>
          <w:sz w:val="24"/>
          <w:szCs w:val="24"/>
        </w:rPr>
      </w:pPr>
    </w:p>
    <w:p w14:paraId="2E25B1F3" w14:textId="77777777" w:rsidR="000F09D8" w:rsidRPr="00251150" w:rsidRDefault="000F09D8" w:rsidP="001A4DA1">
      <w:pPr>
        <w:pStyle w:val="Prrafodelista"/>
        <w:spacing w:after="0" w:line="360" w:lineRule="auto"/>
        <w:ind w:left="0"/>
        <w:jc w:val="both"/>
        <w:rPr>
          <w:rFonts w:ascii="Arial" w:hAnsi="Arial" w:cs="Arial"/>
          <w:sz w:val="24"/>
          <w:szCs w:val="24"/>
        </w:rPr>
      </w:pPr>
      <w:r w:rsidRPr="00251150">
        <w:rPr>
          <w:rFonts w:ascii="Arial" w:hAnsi="Arial" w:cs="Arial"/>
          <w:sz w:val="24"/>
          <w:szCs w:val="24"/>
        </w:rPr>
        <w:t>De conformidad con las pruebas válidamente allegadas al proceso, se tienen por probados los siguientes hechos relevantes para este asunto:</w:t>
      </w:r>
    </w:p>
    <w:p w14:paraId="77287D8F" w14:textId="77777777" w:rsidR="00324A35" w:rsidRPr="00251150" w:rsidRDefault="00324A35" w:rsidP="001A4DA1">
      <w:pPr>
        <w:pStyle w:val="Prrafodelista"/>
        <w:spacing w:after="0" w:line="360" w:lineRule="auto"/>
        <w:ind w:left="0"/>
        <w:jc w:val="both"/>
        <w:rPr>
          <w:rFonts w:ascii="Arial" w:hAnsi="Arial" w:cs="Arial"/>
          <w:sz w:val="24"/>
          <w:szCs w:val="24"/>
        </w:rPr>
      </w:pPr>
    </w:p>
    <w:p w14:paraId="6765BF52" w14:textId="77777777" w:rsidR="007144A9" w:rsidRPr="00251150" w:rsidRDefault="003A35E5" w:rsidP="001A4DA1">
      <w:pPr>
        <w:pStyle w:val="Prrafodelista"/>
        <w:spacing w:after="0" w:line="360" w:lineRule="auto"/>
        <w:ind w:left="0"/>
        <w:jc w:val="both"/>
        <w:rPr>
          <w:rFonts w:ascii="Arial" w:hAnsi="Arial" w:cs="Arial"/>
          <w:sz w:val="24"/>
          <w:szCs w:val="24"/>
        </w:rPr>
      </w:pPr>
      <w:r w:rsidRPr="00251150">
        <w:rPr>
          <w:rFonts w:ascii="Arial" w:hAnsi="Arial" w:cs="Arial"/>
          <w:sz w:val="24"/>
          <w:szCs w:val="24"/>
        </w:rPr>
        <w:t>3.3</w:t>
      </w:r>
      <w:r w:rsidR="000F09D8" w:rsidRPr="00251150">
        <w:rPr>
          <w:rFonts w:ascii="Arial" w:hAnsi="Arial" w:cs="Arial"/>
          <w:sz w:val="24"/>
          <w:szCs w:val="24"/>
        </w:rPr>
        <w:t xml:space="preserve">.1. </w:t>
      </w:r>
      <w:r w:rsidR="005F2157" w:rsidRPr="00251150">
        <w:rPr>
          <w:rFonts w:ascii="Arial" w:hAnsi="Arial" w:cs="Arial"/>
          <w:sz w:val="24"/>
          <w:szCs w:val="24"/>
        </w:rPr>
        <w:t>E</w:t>
      </w:r>
      <w:r w:rsidR="0052618B" w:rsidRPr="00251150">
        <w:rPr>
          <w:rFonts w:ascii="Arial" w:hAnsi="Arial" w:cs="Arial"/>
          <w:sz w:val="24"/>
          <w:szCs w:val="24"/>
        </w:rPr>
        <w:t>l 27 de mayo de</w:t>
      </w:r>
      <w:r w:rsidR="005F2157" w:rsidRPr="00251150">
        <w:rPr>
          <w:rFonts w:ascii="Arial" w:hAnsi="Arial" w:cs="Arial"/>
          <w:sz w:val="24"/>
          <w:szCs w:val="24"/>
        </w:rPr>
        <w:t xml:space="preserve"> 1997, el INVIAS abrió licitación pública </w:t>
      </w:r>
      <w:r w:rsidR="0052618B" w:rsidRPr="00251150">
        <w:rPr>
          <w:rFonts w:ascii="Arial" w:hAnsi="Arial" w:cs="Arial"/>
          <w:sz w:val="24"/>
          <w:szCs w:val="24"/>
        </w:rPr>
        <w:t xml:space="preserve">SCT-002-97 (F. 428-429, c.3) </w:t>
      </w:r>
      <w:r w:rsidR="005F2157" w:rsidRPr="00251150">
        <w:rPr>
          <w:rFonts w:ascii="Arial" w:hAnsi="Arial" w:cs="Arial"/>
          <w:sz w:val="24"/>
          <w:szCs w:val="24"/>
        </w:rPr>
        <w:t>para seleccionar al contratista con el que ejecutaría</w:t>
      </w:r>
      <w:r w:rsidR="0052618B" w:rsidRPr="00251150">
        <w:rPr>
          <w:rFonts w:ascii="Arial" w:hAnsi="Arial" w:cs="Arial"/>
          <w:sz w:val="24"/>
          <w:szCs w:val="24"/>
        </w:rPr>
        <w:t xml:space="preserve">, de acuerdo con el pliego de condiciones (f. 2-13, c.1 y f. 401-424, c.3) </w:t>
      </w:r>
      <w:r w:rsidR="005F2157" w:rsidRPr="00251150">
        <w:rPr>
          <w:rFonts w:ascii="Arial" w:hAnsi="Arial" w:cs="Arial"/>
          <w:sz w:val="24"/>
          <w:szCs w:val="24"/>
        </w:rPr>
        <w:t xml:space="preserve"> la </w:t>
      </w:r>
      <w:r w:rsidR="005F2157" w:rsidRPr="00251150">
        <w:rPr>
          <w:rFonts w:ascii="Arial" w:hAnsi="Arial" w:cs="Arial"/>
          <w:i/>
          <w:sz w:val="24"/>
          <w:szCs w:val="24"/>
        </w:rPr>
        <w:t>“PAVIMENTACIÓN DEL TRAMO K2+000 – K7+000, DEL SECTOR QUIBDÓ – TUTUNENDO, DE LA CARRETERA QUIBDÓ – LA MANSA, por el sistema de precios unitarios con ajustes”</w:t>
      </w:r>
      <w:r w:rsidR="005F2157" w:rsidRPr="00251150">
        <w:rPr>
          <w:rFonts w:ascii="Arial" w:hAnsi="Arial" w:cs="Arial"/>
          <w:sz w:val="24"/>
          <w:szCs w:val="24"/>
        </w:rPr>
        <w:t xml:space="preserve">. </w:t>
      </w:r>
      <w:r w:rsidR="00EA4A5C" w:rsidRPr="00251150">
        <w:rPr>
          <w:rFonts w:ascii="Arial" w:hAnsi="Arial" w:cs="Arial"/>
          <w:sz w:val="24"/>
          <w:szCs w:val="24"/>
        </w:rPr>
        <w:t xml:space="preserve">Dichas obras tendrían lugar </w:t>
      </w:r>
      <w:r w:rsidR="00EA4A5C" w:rsidRPr="00251150">
        <w:rPr>
          <w:rFonts w:ascii="Arial" w:hAnsi="Arial" w:cs="Arial"/>
          <w:i/>
          <w:sz w:val="24"/>
          <w:szCs w:val="24"/>
        </w:rPr>
        <w:t xml:space="preserve">“sobre la vía Quibdó – El Siete – Ciudad </w:t>
      </w:r>
      <w:proofErr w:type="spellStart"/>
      <w:r w:rsidR="00EA4A5C" w:rsidRPr="00251150">
        <w:rPr>
          <w:rFonts w:ascii="Arial" w:hAnsi="Arial" w:cs="Arial"/>
          <w:i/>
          <w:sz w:val="24"/>
          <w:szCs w:val="24"/>
        </w:rPr>
        <w:t>Bolivar</w:t>
      </w:r>
      <w:proofErr w:type="spellEnd"/>
      <w:r w:rsidR="00EA4A5C" w:rsidRPr="00251150">
        <w:rPr>
          <w:rFonts w:ascii="Arial" w:hAnsi="Arial" w:cs="Arial"/>
          <w:i/>
          <w:sz w:val="24"/>
          <w:szCs w:val="24"/>
        </w:rPr>
        <w:t xml:space="preserve">, que comunica con el Departamento de Antioquia, en el sector Quibdó – </w:t>
      </w:r>
      <w:proofErr w:type="spellStart"/>
      <w:r w:rsidR="00EA4A5C" w:rsidRPr="00251150">
        <w:rPr>
          <w:rFonts w:ascii="Arial" w:hAnsi="Arial" w:cs="Arial"/>
          <w:i/>
          <w:sz w:val="24"/>
          <w:szCs w:val="24"/>
        </w:rPr>
        <w:t>Tutunendo</w:t>
      </w:r>
      <w:proofErr w:type="spellEnd"/>
      <w:r w:rsidR="00EA4A5C" w:rsidRPr="00251150">
        <w:rPr>
          <w:rFonts w:ascii="Arial" w:hAnsi="Arial" w:cs="Arial"/>
          <w:i/>
          <w:sz w:val="24"/>
          <w:szCs w:val="24"/>
        </w:rPr>
        <w:t>, desde el K2+000 (Puente La Platina) hasta K7+000. Con una longitud de 5 kilómetros”</w:t>
      </w:r>
      <w:r w:rsidR="00EA4A5C" w:rsidRPr="00251150">
        <w:rPr>
          <w:rFonts w:ascii="Arial" w:hAnsi="Arial" w:cs="Arial"/>
          <w:sz w:val="24"/>
          <w:szCs w:val="24"/>
        </w:rPr>
        <w:t>.</w:t>
      </w:r>
      <w:r w:rsidR="006E219F" w:rsidRPr="00251150">
        <w:rPr>
          <w:rFonts w:ascii="Arial" w:hAnsi="Arial" w:cs="Arial"/>
          <w:sz w:val="24"/>
          <w:szCs w:val="24"/>
        </w:rPr>
        <w:t xml:space="preserve"> Igualmente, el pliego indicó:</w:t>
      </w:r>
    </w:p>
    <w:p w14:paraId="4569AE0A" w14:textId="77777777" w:rsidR="006E219F" w:rsidRPr="00251150" w:rsidRDefault="006E219F" w:rsidP="001A4DA1">
      <w:pPr>
        <w:pStyle w:val="Prrafodelista"/>
        <w:spacing w:after="0" w:line="360" w:lineRule="auto"/>
        <w:ind w:left="0"/>
        <w:jc w:val="both"/>
        <w:rPr>
          <w:rFonts w:ascii="Arial" w:hAnsi="Arial" w:cs="Arial"/>
          <w:sz w:val="24"/>
          <w:szCs w:val="24"/>
        </w:rPr>
      </w:pPr>
    </w:p>
    <w:p w14:paraId="02469C24" w14:textId="77777777" w:rsidR="006E219F" w:rsidRPr="00251150" w:rsidRDefault="00C341B6" w:rsidP="001A4DA1">
      <w:pPr>
        <w:pStyle w:val="Prrafodelista"/>
        <w:spacing w:after="0" w:line="240" w:lineRule="auto"/>
        <w:ind w:left="708"/>
        <w:jc w:val="both"/>
        <w:rPr>
          <w:rFonts w:ascii="Arial" w:hAnsi="Arial" w:cs="Arial"/>
          <w:b/>
          <w:i/>
          <w:sz w:val="24"/>
          <w:szCs w:val="24"/>
        </w:rPr>
      </w:pPr>
      <w:r w:rsidRPr="00251150">
        <w:rPr>
          <w:rFonts w:ascii="Arial" w:hAnsi="Arial" w:cs="Arial"/>
          <w:b/>
          <w:i/>
          <w:sz w:val="24"/>
          <w:szCs w:val="24"/>
        </w:rPr>
        <w:lastRenderedPageBreak/>
        <w:t>“</w:t>
      </w:r>
      <w:r w:rsidR="006E219F" w:rsidRPr="00251150">
        <w:rPr>
          <w:rFonts w:ascii="Arial" w:hAnsi="Arial" w:cs="Arial"/>
          <w:b/>
          <w:i/>
          <w:sz w:val="24"/>
          <w:szCs w:val="24"/>
        </w:rPr>
        <w:t>1.16 ASPECTO AMBIENTAL</w:t>
      </w:r>
    </w:p>
    <w:p w14:paraId="69E0B0C5" w14:textId="77777777" w:rsidR="006E219F" w:rsidRPr="00251150" w:rsidRDefault="006E219F" w:rsidP="001A4DA1">
      <w:pPr>
        <w:pStyle w:val="Prrafodelista"/>
        <w:spacing w:after="0" w:line="240" w:lineRule="auto"/>
        <w:ind w:left="708"/>
        <w:jc w:val="both"/>
        <w:rPr>
          <w:rFonts w:ascii="Arial" w:hAnsi="Arial" w:cs="Arial"/>
          <w:i/>
          <w:sz w:val="24"/>
          <w:szCs w:val="24"/>
        </w:rPr>
      </w:pPr>
    </w:p>
    <w:p w14:paraId="6BEA6F66" w14:textId="77777777" w:rsidR="006E219F" w:rsidRPr="00251150" w:rsidRDefault="006E219F" w:rsidP="001A4DA1">
      <w:pPr>
        <w:pStyle w:val="Prrafodelista"/>
        <w:spacing w:after="0" w:line="240" w:lineRule="auto"/>
        <w:ind w:left="708"/>
        <w:jc w:val="both"/>
        <w:rPr>
          <w:rFonts w:ascii="Arial" w:hAnsi="Arial" w:cs="Arial"/>
          <w:i/>
          <w:sz w:val="24"/>
          <w:szCs w:val="24"/>
        </w:rPr>
      </w:pPr>
      <w:r w:rsidRPr="00251150">
        <w:rPr>
          <w:rFonts w:ascii="Arial" w:hAnsi="Arial" w:cs="Arial"/>
          <w:i/>
          <w:sz w:val="24"/>
          <w:szCs w:val="24"/>
        </w:rPr>
        <w:t>El contratista organizará los trabajos de tal forma que los procedimientos aplicados sean compatibles no solo con los requerimientos técnicos necesarios, sino con la disposiciones contenidas en la Ley 99 de 1993 y su Decreto Reglamentario 1753 de 1994</w:t>
      </w:r>
      <w:r w:rsidR="00E42C22" w:rsidRPr="00251150">
        <w:rPr>
          <w:rFonts w:ascii="Arial" w:hAnsi="Arial" w:cs="Arial"/>
          <w:i/>
          <w:sz w:val="24"/>
          <w:szCs w:val="24"/>
        </w:rPr>
        <w:t>, especialmente el artículo 11; las normas especiales para el trámite y obtención de las autorizaciones y permisos específicos requeridos para el uso y aprovechamiento de los recursos naturales, así como los condicionamientos contenidos en el respectivo Plan de Manejo Ambiental. Los permisos, autorizaciones, licencias y concesiones serán tramitados y obtenidos por cuenta y riesgo del contratista, previamente a la iniciación de las actividades correspondientes. Las medidas de manejo y control ambiental que resulten de la ejecución del Plan de Manejo y que sean de responsabilidad del Instituto serán incorporadas al contrato como obras adicionales.</w:t>
      </w:r>
    </w:p>
    <w:p w14:paraId="1BC09A3D" w14:textId="77777777" w:rsidR="007144A9" w:rsidRPr="00251150" w:rsidRDefault="007144A9" w:rsidP="001A4DA1">
      <w:pPr>
        <w:pStyle w:val="Prrafodelista"/>
        <w:spacing w:after="0" w:line="360" w:lineRule="auto"/>
        <w:ind w:left="0"/>
        <w:jc w:val="both"/>
        <w:rPr>
          <w:rFonts w:ascii="Arial" w:hAnsi="Arial" w:cs="Arial"/>
          <w:sz w:val="24"/>
          <w:szCs w:val="24"/>
        </w:rPr>
      </w:pPr>
    </w:p>
    <w:p w14:paraId="46E9C524" w14:textId="77777777" w:rsidR="001660C4" w:rsidRPr="00251150" w:rsidRDefault="007144A9" w:rsidP="001A4DA1">
      <w:pPr>
        <w:pStyle w:val="Prrafodelista"/>
        <w:spacing w:after="0" w:line="360" w:lineRule="auto"/>
        <w:ind w:left="0"/>
        <w:jc w:val="both"/>
        <w:rPr>
          <w:rFonts w:ascii="Arial" w:hAnsi="Arial" w:cs="Arial"/>
          <w:sz w:val="24"/>
          <w:szCs w:val="24"/>
        </w:rPr>
      </w:pPr>
      <w:r w:rsidRPr="00251150">
        <w:rPr>
          <w:rFonts w:ascii="Arial" w:hAnsi="Arial" w:cs="Arial"/>
          <w:sz w:val="24"/>
          <w:szCs w:val="24"/>
        </w:rPr>
        <w:t>3.</w:t>
      </w:r>
      <w:r w:rsidR="003A35E5" w:rsidRPr="00251150">
        <w:rPr>
          <w:rFonts w:ascii="Arial" w:hAnsi="Arial" w:cs="Arial"/>
          <w:sz w:val="24"/>
          <w:szCs w:val="24"/>
        </w:rPr>
        <w:t>3</w:t>
      </w:r>
      <w:r w:rsidRPr="00251150">
        <w:rPr>
          <w:rFonts w:ascii="Arial" w:hAnsi="Arial" w:cs="Arial"/>
          <w:sz w:val="24"/>
          <w:szCs w:val="24"/>
        </w:rPr>
        <w:t xml:space="preserve">.2. </w:t>
      </w:r>
      <w:r w:rsidR="008B5815" w:rsidRPr="00251150">
        <w:rPr>
          <w:rFonts w:ascii="Arial" w:hAnsi="Arial" w:cs="Arial"/>
          <w:sz w:val="24"/>
          <w:szCs w:val="24"/>
        </w:rPr>
        <w:t>El</w:t>
      </w:r>
      <w:r w:rsidR="003365D3" w:rsidRPr="00251150">
        <w:rPr>
          <w:rFonts w:ascii="Arial" w:hAnsi="Arial" w:cs="Arial"/>
          <w:sz w:val="24"/>
          <w:szCs w:val="24"/>
        </w:rPr>
        <w:t xml:space="preserve"> 1º de septiembre de 1997, el</w:t>
      </w:r>
      <w:r w:rsidR="008B5815" w:rsidRPr="00251150">
        <w:rPr>
          <w:rFonts w:ascii="Arial" w:hAnsi="Arial" w:cs="Arial"/>
          <w:sz w:val="24"/>
          <w:szCs w:val="24"/>
        </w:rPr>
        <w:t xml:space="preserve"> INVIAS y el Consorcio Álvaro Hernán Hormaza – Iván Alexander Lozano Cerón</w:t>
      </w:r>
      <w:r w:rsidR="00232AB4" w:rsidRPr="00251150">
        <w:rPr>
          <w:rFonts w:ascii="Arial" w:hAnsi="Arial" w:cs="Arial"/>
          <w:sz w:val="24"/>
          <w:szCs w:val="24"/>
        </w:rPr>
        <w:t xml:space="preserve"> (Consorcio Hormaza – Lozano)</w:t>
      </w:r>
      <w:r w:rsidR="008B5815" w:rsidRPr="00251150">
        <w:rPr>
          <w:rFonts w:ascii="Arial" w:hAnsi="Arial" w:cs="Arial"/>
          <w:sz w:val="24"/>
          <w:szCs w:val="24"/>
        </w:rPr>
        <w:t xml:space="preserve"> celebraron el contrato de obra </w:t>
      </w:r>
      <w:proofErr w:type="spellStart"/>
      <w:r w:rsidR="008B5815" w:rsidRPr="00251150">
        <w:rPr>
          <w:rFonts w:ascii="Arial" w:hAnsi="Arial" w:cs="Arial"/>
          <w:sz w:val="24"/>
          <w:szCs w:val="24"/>
        </w:rPr>
        <w:t>nº</w:t>
      </w:r>
      <w:proofErr w:type="spellEnd"/>
      <w:r w:rsidR="008B5815" w:rsidRPr="00251150">
        <w:rPr>
          <w:rFonts w:ascii="Arial" w:hAnsi="Arial" w:cs="Arial"/>
          <w:sz w:val="24"/>
          <w:szCs w:val="24"/>
        </w:rPr>
        <w:t xml:space="preserve"> 0279</w:t>
      </w:r>
      <w:r w:rsidR="00321AC1" w:rsidRPr="00251150">
        <w:rPr>
          <w:rFonts w:ascii="Arial" w:hAnsi="Arial" w:cs="Arial"/>
          <w:sz w:val="24"/>
          <w:szCs w:val="24"/>
        </w:rPr>
        <w:t xml:space="preserve"> </w:t>
      </w:r>
      <w:r w:rsidR="00EA4A5C" w:rsidRPr="00251150">
        <w:rPr>
          <w:rFonts w:ascii="Arial" w:hAnsi="Arial" w:cs="Arial"/>
          <w:sz w:val="24"/>
          <w:szCs w:val="24"/>
        </w:rPr>
        <w:t xml:space="preserve">de 1997 </w:t>
      </w:r>
      <w:r w:rsidR="00321AC1" w:rsidRPr="00251150">
        <w:rPr>
          <w:rFonts w:ascii="Arial" w:hAnsi="Arial" w:cs="Arial"/>
          <w:sz w:val="24"/>
          <w:szCs w:val="24"/>
        </w:rPr>
        <w:t xml:space="preserve">(f. 28-33, c. 1). </w:t>
      </w:r>
    </w:p>
    <w:p w14:paraId="113CCBA6" w14:textId="77777777" w:rsidR="001660C4" w:rsidRPr="00251150" w:rsidRDefault="001660C4" w:rsidP="001A4DA1">
      <w:pPr>
        <w:pStyle w:val="Prrafodelista"/>
        <w:spacing w:after="0" w:line="360" w:lineRule="auto"/>
        <w:ind w:left="0"/>
        <w:jc w:val="both"/>
        <w:rPr>
          <w:rFonts w:ascii="Arial" w:hAnsi="Arial" w:cs="Arial"/>
          <w:sz w:val="24"/>
          <w:szCs w:val="24"/>
        </w:rPr>
      </w:pPr>
    </w:p>
    <w:p w14:paraId="645D636A" w14:textId="77777777" w:rsidR="00321AC1" w:rsidRPr="00251150" w:rsidRDefault="001660C4" w:rsidP="001A4DA1">
      <w:pPr>
        <w:pStyle w:val="Prrafodelista"/>
        <w:spacing w:after="0" w:line="360" w:lineRule="auto"/>
        <w:ind w:left="0"/>
        <w:jc w:val="both"/>
        <w:rPr>
          <w:rFonts w:ascii="Arial" w:hAnsi="Arial" w:cs="Arial"/>
          <w:sz w:val="24"/>
          <w:szCs w:val="24"/>
        </w:rPr>
      </w:pPr>
      <w:r w:rsidRPr="00251150">
        <w:rPr>
          <w:rFonts w:ascii="Arial" w:hAnsi="Arial" w:cs="Arial"/>
          <w:sz w:val="24"/>
          <w:szCs w:val="24"/>
        </w:rPr>
        <w:t>3.</w:t>
      </w:r>
      <w:r w:rsidR="003A35E5" w:rsidRPr="00251150">
        <w:rPr>
          <w:rFonts w:ascii="Arial" w:hAnsi="Arial" w:cs="Arial"/>
          <w:sz w:val="24"/>
          <w:szCs w:val="24"/>
        </w:rPr>
        <w:t>3</w:t>
      </w:r>
      <w:r w:rsidRPr="00251150">
        <w:rPr>
          <w:rFonts w:ascii="Arial" w:hAnsi="Arial" w:cs="Arial"/>
          <w:sz w:val="24"/>
          <w:szCs w:val="24"/>
        </w:rPr>
        <w:t>.</w:t>
      </w:r>
      <w:r w:rsidR="007144A9" w:rsidRPr="00251150">
        <w:rPr>
          <w:rFonts w:ascii="Arial" w:hAnsi="Arial" w:cs="Arial"/>
          <w:sz w:val="24"/>
          <w:szCs w:val="24"/>
        </w:rPr>
        <w:t>2</w:t>
      </w:r>
      <w:r w:rsidRPr="00251150">
        <w:rPr>
          <w:rFonts w:ascii="Arial" w:hAnsi="Arial" w:cs="Arial"/>
          <w:sz w:val="24"/>
          <w:szCs w:val="24"/>
        </w:rPr>
        <w:t xml:space="preserve">.1. </w:t>
      </w:r>
      <w:r w:rsidR="00321AC1" w:rsidRPr="00251150">
        <w:rPr>
          <w:rFonts w:ascii="Arial" w:hAnsi="Arial" w:cs="Arial"/>
          <w:sz w:val="24"/>
          <w:szCs w:val="24"/>
        </w:rPr>
        <w:t>Según la cláusula segunda</w:t>
      </w:r>
      <w:r w:rsidR="00FD174C" w:rsidRPr="00251150">
        <w:rPr>
          <w:rFonts w:ascii="Arial" w:hAnsi="Arial" w:cs="Arial"/>
          <w:sz w:val="24"/>
          <w:szCs w:val="24"/>
        </w:rPr>
        <w:t xml:space="preserve"> de este acuerdo,</w:t>
      </w:r>
      <w:r w:rsidR="00321AC1" w:rsidRPr="00251150">
        <w:rPr>
          <w:rFonts w:ascii="Arial" w:hAnsi="Arial" w:cs="Arial"/>
          <w:sz w:val="24"/>
          <w:szCs w:val="24"/>
        </w:rPr>
        <w:t xml:space="preserve"> e</w:t>
      </w:r>
      <w:r w:rsidR="003365D3" w:rsidRPr="00251150">
        <w:rPr>
          <w:rFonts w:ascii="Arial" w:hAnsi="Arial" w:cs="Arial"/>
          <w:sz w:val="24"/>
          <w:szCs w:val="24"/>
        </w:rPr>
        <w:t xml:space="preserve">l objeto contractual comprometía al contratista a </w:t>
      </w:r>
      <w:r w:rsidR="003365D3" w:rsidRPr="00251150">
        <w:rPr>
          <w:rFonts w:ascii="Arial" w:hAnsi="Arial" w:cs="Arial"/>
          <w:i/>
          <w:sz w:val="24"/>
          <w:szCs w:val="24"/>
        </w:rPr>
        <w:t>“ejecutar”</w:t>
      </w:r>
      <w:r w:rsidR="003365D3" w:rsidRPr="00251150">
        <w:rPr>
          <w:rFonts w:ascii="Arial" w:hAnsi="Arial" w:cs="Arial"/>
          <w:sz w:val="24"/>
          <w:szCs w:val="24"/>
        </w:rPr>
        <w:t xml:space="preserve"> para el INVÍAS </w:t>
      </w:r>
      <w:r w:rsidR="003365D3" w:rsidRPr="00251150">
        <w:rPr>
          <w:rFonts w:ascii="Arial" w:hAnsi="Arial" w:cs="Arial"/>
          <w:i/>
          <w:sz w:val="24"/>
          <w:szCs w:val="24"/>
        </w:rPr>
        <w:t xml:space="preserve">“por el sistema de precios unitarios, las obras necesarias para la </w:t>
      </w:r>
      <w:r w:rsidR="003365D3" w:rsidRPr="00251150">
        <w:rPr>
          <w:rFonts w:ascii="Arial" w:hAnsi="Arial" w:cs="Arial"/>
          <w:b/>
          <w:i/>
          <w:sz w:val="24"/>
          <w:szCs w:val="24"/>
        </w:rPr>
        <w:t>PAVIMENTACIÓN DEL TRAMO K2+000 – K7+000</w:t>
      </w:r>
      <w:r w:rsidR="003365D3" w:rsidRPr="00251150">
        <w:rPr>
          <w:rFonts w:ascii="Arial" w:hAnsi="Arial" w:cs="Arial"/>
          <w:i/>
          <w:sz w:val="24"/>
          <w:szCs w:val="24"/>
        </w:rPr>
        <w:t xml:space="preserve"> </w:t>
      </w:r>
      <w:r w:rsidR="003365D3" w:rsidRPr="00251150">
        <w:rPr>
          <w:rFonts w:ascii="Arial" w:hAnsi="Arial" w:cs="Arial"/>
          <w:b/>
          <w:i/>
          <w:sz w:val="24"/>
          <w:szCs w:val="24"/>
        </w:rPr>
        <w:t>DEL SECTOR QUIBDÓ – TUTUNENDO DE LA CARRETERA QUIBDÓ – LA MANSA</w:t>
      </w:r>
      <w:r w:rsidR="005B095A" w:rsidRPr="00251150">
        <w:rPr>
          <w:rFonts w:ascii="Arial" w:hAnsi="Arial" w:cs="Arial"/>
          <w:i/>
          <w:sz w:val="24"/>
          <w:szCs w:val="24"/>
        </w:rPr>
        <w:t>”</w:t>
      </w:r>
      <w:r w:rsidR="005B095A" w:rsidRPr="00251150">
        <w:rPr>
          <w:rFonts w:ascii="Arial" w:hAnsi="Arial" w:cs="Arial"/>
          <w:sz w:val="24"/>
          <w:szCs w:val="24"/>
        </w:rPr>
        <w:t xml:space="preserve"> conforme </w:t>
      </w:r>
      <w:r w:rsidR="00321AC1" w:rsidRPr="00251150">
        <w:rPr>
          <w:rFonts w:ascii="Arial" w:hAnsi="Arial" w:cs="Arial"/>
          <w:sz w:val="24"/>
          <w:szCs w:val="24"/>
        </w:rPr>
        <w:t>a las especificaciones del pliego de condiciones, la propuesta presentada por el contratista y las demá</w:t>
      </w:r>
      <w:r w:rsidR="008D1827" w:rsidRPr="00251150">
        <w:rPr>
          <w:rFonts w:ascii="Arial" w:hAnsi="Arial" w:cs="Arial"/>
          <w:sz w:val="24"/>
          <w:szCs w:val="24"/>
        </w:rPr>
        <w:t>s estipulaciones contractuales. El</w:t>
      </w:r>
      <w:r w:rsidR="00321AC1" w:rsidRPr="00251150">
        <w:rPr>
          <w:rFonts w:ascii="Arial" w:hAnsi="Arial" w:cs="Arial"/>
          <w:sz w:val="24"/>
          <w:szCs w:val="24"/>
        </w:rPr>
        <w:t xml:space="preserve"> valor estimado</w:t>
      </w:r>
      <w:r w:rsidR="008D1827" w:rsidRPr="00251150">
        <w:rPr>
          <w:rFonts w:ascii="Arial" w:hAnsi="Arial" w:cs="Arial"/>
          <w:sz w:val="24"/>
          <w:szCs w:val="24"/>
        </w:rPr>
        <w:t xml:space="preserve"> del contrato, según la cláusula tercera del negocio, era</w:t>
      </w:r>
      <w:r w:rsidR="00321AC1" w:rsidRPr="00251150">
        <w:rPr>
          <w:rFonts w:ascii="Arial" w:hAnsi="Arial" w:cs="Arial"/>
          <w:sz w:val="24"/>
          <w:szCs w:val="24"/>
        </w:rPr>
        <w:t xml:space="preserve"> de mil veintisiete millones cuatrocientos mil cuarenta y ocho pesos ($ 1.027’410.048,00)</w:t>
      </w:r>
      <w:r w:rsidRPr="00251150">
        <w:rPr>
          <w:rFonts w:ascii="Arial" w:hAnsi="Arial" w:cs="Arial"/>
          <w:sz w:val="24"/>
          <w:szCs w:val="24"/>
        </w:rPr>
        <w:t>.</w:t>
      </w:r>
    </w:p>
    <w:p w14:paraId="6DBBB79E" w14:textId="77777777" w:rsidR="001660C4" w:rsidRPr="00251150" w:rsidRDefault="001660C4" w:rsidP="001A4DA1">
      <w:pPr>
        <w:pStyle w:val="Prrafodelista"/>
        <w:spacing w:after="0" w:line="360" w:lineRule="auto"/>
        <w:ind w:left="0"/>
        <w:jc w:val="both"/>
        <w:rPr>
          <w:rFonts w:ascii="Arial" w:hAnsi="Arial" w:cs="Arial"/>
          <w:sz w:val="24"/>
          <w:szCs w:val="24"/>
        </w:rPr>
      </w:pPr>
    </w:p>
    <w:p w14:paraId="558007A2" w14:textId="77777777" w:rsidR="00321AC1" w:rsidRPr="00251150" w:rsidRDefault="003A35E5" w:rsidP="001A4DA1">
      <w:pPr>
        <w:pStyle w:val="Prrafodelista"/>
        <w:spacing w:after="0" w:line="360" w:lineRule="auto"/>
        <w:ind w:left="0"/>
        <w:jc w:val="both"/>
        <w:rPr>
          <w:rFonts w:ascii="Arial" w:hAnsi="Arial" w:cs="Arial"/>
          <w:sz w:val="24"/>
          <w:szCs w:val="24"/>
        </w:rPr>
      </w:pPr>
      <w:r w:rsidRPr="00251150">
        <w:rPr>
          <w:rFonts w:ascii="Arial" w:hAnsi="Arial" w:cs="Arial"/>
          <w:sz w:val="24"/>
          <w:szCs w:val="24"/>
        </w:rPr>
        <w:t>3.3</w:t>
      </w:r>
      <w:r w:rsidR="00321AC1" w:rsidRPr="00251150">
        <w:rPr>
          <w:rFonts w:ascii="Arial" w:hAnsi="Arial" w:cs="Arial"/>
          <w:sz w:val="24"/>
          <w:szCs w:val="24"/>
        </w:rPr>
        <w:t>.</w:t>
      </w:r>
      <w:r w:rsidR="007144A9" w:rsidRPr="00251150">
        <w:rPr>
          <w:rFonts w:ascii="Arial" w:hAnsi="Arial" w:cs="Arial"/>
          <w:sz w:val="24"/>
          <w:szCs w:val="24"/>
        </w:rPr>
        <w:t>2</w:t>
      </w:r>
      <w:r w:rsidR="00321AC1" w:rsidRPr="00251150">
        <w:rPr>
          <w:rFonts w:ascii="Arial" w:hAnsi="Arial" w:cs="Arial"/>
          <w:sz w:val="24"/>
          <w:szCs w:val="24"/>
        </w:rPr>
        <w:t xml:space="preserve">.2. </w:t>
      </w:r>
      <w:r w:rsidR="001660C4" w:rsidRPr="00251150">
        <w:rPr>
          <w:rFonts w:ascii="Arial" w:hAnsi="Arial" w:cs="Arial"/>
          <w:sz w:val="24"/>
          <w:szCs w:val="24"/>
        </w:rPr>
        <w:t>En el contrato</w:t>
      </w:r>
      <w:r w:rsidR="008D1827" w:rsidRPr="00251150">
        <w:rPr>
          <w:rFonts w:ascii="Arial" w:hAnsi="Arial" w:cs="Arial"/>
          <w:sz w:val="24"/>
          <w:szCs w:val="24"/>
        </w:rPr>
        <w:t xml:space="preserve"> (cláusula cuarta)</w:t>
      </w:r>
      <w:r w:rsidR="001660C4" w:rsidRPr="00251150">
        <w:rPr>
          <w:rFonts w:ascii="Arial" w:hAnsi="Arial" w:cs="Arial"/>
          <w:sz w:val="24"/>
          <w:szCs w:val="24"/>
        </w:rPr>
        <w:t>, se pact</w:t>
      </w:r>
      <w:r w:rsidR="001C703E" w:rsidRPr="00251150">
        <w:rPr>
          <w:rFonts w:ascii="Arial" w:hAnsi="Arial" w:cs="Arial"/>
          <w:sz w:val="24"/>
          <w:szCs w:val="24"/>
        </w:rPr>
        <w:t>ó un plazo de seis meses contabilizado a partir de la orden de iniciación impartida por la Subdirección de Construcción del INVIAS.</w:t>
      </w:r>
    </w:p>
    <w:p w14:paraId="2BB1A699" w14:textId="77777777" w:rsidR="001C703E" w:rsidRPr="00251150" w:rsidRDefault="001C703E" w:rsidP="001A4DA1">
      <w:pPr>
        <w:pStyle w:val="Prrafodelista"/>
        <w:spacing w:after="0" w:line="360" w:lineRule="auto"/>
        <w:ind w:left="0"/>
        <w:jc w:val="both"/>
        <w:rPr>
          <w:rFonts w:ascii="Arial" w:hAnsi="Arial" w:cs="Arial"/>
          <w:sz w:val="24"/>
          <w:szCs w:val="24"/>
        </w:rPr>
      </w:pPr>
    </w:p>
    <w:p w14:paraId="5950FFC4" w14:textId="77777777" w:rsidR="001C703E" w:rsidRPr="00251150" w:rsidRDefault="001C703E" w:rsidP="001A4DA1">
      <w:pPr>
        <w:pStyle w:val="Prrafodelista"/>
        <w:spacing w:after="0" w:line="360" w:lineRule="auto"/>
        <w:ind w:left="0"/>
        <w:jc w:val="both"/>
        <w:rPr>
          <w:rFonts w:ascii="Arial" w:hAnsi="Arial" w:cs="Arial"/>
          <w:sz w:val="24"/>
          <w:szCs w:val="24"/>
        </w:rPr>
      </w:pPr>
      <w:r w:rsidRPr="00251150">
        <w:rPr>
          <w:rFonts w:ascii="Arial" w:hAnsi="Arial" w:cs="Arial"/>
          <w:sz w:val="24"/>
          <w:szCs w:val="24"/>
        </w:rPr>
        <w:t>3.</w:t>
      </w:r>
      <w:r w:rsidR="003A35E5" w:rsidRPr="00251150">
        <w:rPr>
          <w:rFonts w:ascii="Arial" w:hAnsi="Arial" w:cs="Arial"/>
          <w:sz w:val="24"/>
          <w:szCs w:val="24"/>
        </w:rPr>
        <w:t>3</w:t>
      </w:r>
      <w:r w:rsidRPr="00251150">
        <w:rPr>
          <w:rFonts w:ascii="Arial" w:hAnsi="Arial" w:cs="Arial"/>
          <w:sz w:val="24"/>
          <w:szCs w:val="24"/>
        </w:rPr>
        <w:t>.</w:t>
      </w:r>
      <w:r w:rsidR="007144A9" w:rsidRPr="00251150">
        <w:rPr>
          <w:rFonts w:ascii="Arial" w:hAnsi="Arial" w:cs="Arial"/>
          <w:sz w:val="24"/>
          <w:szCs w:val="24"/>
        </w:rPr>
        <w:t>2</w:t>
      </w:r>
      <w:r w:rsidRPr="00251150">
        <w:rPr>
          <w:rFonts w:ascii="Arial" w:hAnsi="Arial" w:cs="Arial"/>
          <w:sz w:val="24"/>
          <w:szCs w:val="24"/>
        </w:rPr>
        <w:t xml:space="preserve">.3. </w:t>
      </w:r>
      <w:r w:rsidR="008D1827" w:rsidRPr="00251150">
        <w:rPr>
          <w:rFonts w:ascii="Arial" w:hAnsi="Arial" w:cs="Arial"/>
          <w:sz w:val="24"/>
          <w:szCs w:val="24"/>
        </w:rPr>
        <w:t xml:space="preserve">Según la cláusula sexta, la forma de pago de la contraprestación al contratista sería la siguiente: </w:t>
      </w:r>
      <w:r w:rsidR="008D1827" w:rsidRPr="00251150">
        <w:rPr>
          <w:rFonts w:ascii="Arial" w:hAnsi="Arial" w:cs="Arial"/>
          <w:i/>
          <w:sz w:val="24"/>
          <w:szCs w:val="24"/>
        </w:rPr>
        <w:t>“El INSTITUTO pagará al contratista el valor de este contrato mensualmente por el sistema de Precios Unitarios, previa la presentación de las respectivas actas de obra.”</w:t>
      </w:r>
      <w:r w:rsidR="008D1827" w:rsidRPr="00251150">
        <w:rPr>
          <w:rFonts w:ascii="Arial" w:hAnsi="Arial" w:cs="Arial"/>
          <w:sz w:val="24"/>
          <w:szCs w:val="24"/>
        </w:rPr>
        <w:t xml:space="preserve"> Además dispuso un </w:t>
      </w:r>
      <w:r w:rsidR="008D1827" w:rsidRPr="00251150">
        <w:rPr>
          <w:rFonts w:ascii="Arial" w:hAnsi="Arial" w:cs="Arial"/>
          <w:i/>
          <w:sz w:val="24"/>
          <w:szCs w:val="24"/>
        </w:rPr>
        <w:t>“pago anticipado”</w:t>
      </w:r>
      <w:r w:rsidR="008D1827" w:rsidRPr="00251150">
        <w:rPr>
          <w:rFonts w:ascii="Arial" w:hAnsi="Arial" w:cs="Arial"/>
          <w:sz w:val="24"/>
          <w:szCs w:val="24"/>
        </w:rPr>
        <w:t xml:space="preserve"> en el parágrafo de la cláusula mencionada:</w:t>
      </w:r>
    </w:p>
    <w:p w14:paraId="1370E749" w14:textId="77777777" w:rsidR="008D1827" w:rsidRPr="00251150" w:rsidRDefault="008D1827" w:rsidP="001A4DA1">
      <w:pPr>
        <w:pStyle w:val="Prrafodelista"/>
        <w:spacing w:after="0" w:line="360" w:lineRule="auto"/>
        <w:ind w:left="0"/>
        <w:jc w:val="both"/>
        <w:rPr>
          <w:rFonts w:ascii="Arial" w:hAnsi="Arial" w:cs="Arial"/>
          <w:sz w:val="24"/>
          <w:szCs w:val="24"/>
        </w:rPr>
      </w:pPr>
    </w:p>
    <w:p w14:paraId="6D659044" w14:textId="77777777" w:rsidR="008D1827" w:rsidRPr="00251150" w:rsidRDefault="008D1827" w:rsidP="001A4DA1">
      <w:pPr>
        <w:pStyle w:val="Prrafodelista"/>
        <w:spacing w:after="0" w:line="240" w:lineRule="auto"/>
        <w:ind w:left="708"/>
        <w:jc w:val="both"/>
        <w:rPr>
          <w:rFonts w:ascii="Arial" w:hAnsi="Arial" w:cs="Arial"/>
          <w:i/>
          <w:sz w:val="24"/>
          <w:szCs w:val="24"/>
        </w:rPr>
      </w:pPr>
      <w:r w:rsidRPr="00251150">
        <w:rPr>
          <w:rFonts w:ascii="Arial" w:hAnsi="Arial" w:cs="Arial"/>
          <w:i/>
          <w:sz w:val="24"/>
          <w:szCs w:val="24"/>
        </w:rPr>
        <w:t>“</w:t>
      </w:r>
      <w:r w:rsidRPr="00251150">
        <w:rPr>
          <w:rFonts w:ascii="Arial" w:hAnsi="Arial" w:cs="Arial"/>
          <w:b/>
          <w:i/>
          <w:sz w:val="24"/>
          <w:szCs w:val="24"/>
        </w:rPr>
        <w:t xml:space="preserve">PARÁGRAFO: - PAGO ANTICIPADO: </w:t>
      </w:r>
      <w:r w:rsidRPr="00251150">
        <w:rPr>
          <w:rFonts w:ascii="Arial" w:hAnsi="Arial" w:cs="Arial"/>
          <w:i/>
          <w:sz w:val="24"/>
          <w:szCs w:val="24"/>
        </w:rPr>
        <w:t xml:space="preserve">Así mismo, EL INSTITUTO concederá al CONTRATISTA un pago anticipado por una suma equivalente al veinte por ciento (20%) del valor del contrato incluido IVA, una vez cumplidos </w:t>
      </w:r>
      <w:r w:rsidR="00306B01" w:rsidRPr="00251150">
        <w:rPr>
          <w:rFonts w:ascii="Arial" w:hAnsi="Arial" w:cs="Arial"/>
          <w:i/>
          <w:sz w:val="24"/>
          <w:szCs w:val="24"/>
        </w:rPr>
        <w:t xml:space="preserve">los requisitos de que trata la cláusula “Perfeccionamiento y Ejecución” de este contrato. Este pago anticipado se descontará de las actas mensuales de obra. El valor mínimo por descontar se determinará multiplicando el valor de la respectiva acta por la relación que exista entre el </w:t>
      </w:r>
      <w:r w:rsidR="00DD6EC9" w:rsidRPr="00251150">
        <w:rPr>
          <w:rFonts w:ascii="Arial" w:hAnsi="Arial" w:cs="Arial"/>
          <w:i/>
          <w:sz w:val="24"/>
          <w:szCs w:val="24"/>
        </w:rPr>
        <w:lastRenderedPageBreak/>
        <w:t>saldo</w:t>
      </w:r>
      <w:r w:rsidR="00306B01" w:rsidRPr="00251150">
        <w:rPr>
          <w:rFonts w:ascii="Arial" w:hAnsi="Arial" w:cs="Arial"/>
          <w:i/>
          <w:sz w:val="24"/>
          <w:szCs w:val="24"/>
        </w:rPr>
        <w:t xml:space="preserve"> del pago anticipado y el saldo del valor del contrato; sin embargo, el CONTRATISTA podrá descontar la totalidad del valor básico del acta de obra. El INSTITUTO podrá conceder al CONTRATISTA otros pagos anticipados sin superar el cincuenta por ciento (50%) del valor del contrato. </w:t>
      </w:r>
      <w:r w:rsidR="00DC59C2" w:rsidRPr="00251150">
        <w:rPr>
          <w:rFonts w:ascii="Arial" w:hAnsi="Arial" w:cs="Arial"/>
          <w:i/>
          <w:sz w:val="24"/>
          <w:szCs w:val="24"/>
        </w:rPr>
        <w:t xml:space="preserve">La iniciación de las obras o el cumplimiento de cualquiera de las obligaciones contractuales no se hayan supeditados </w:t>
      </w:r>
      <w:r w:rsidR="00DC59C2" w:rsidRPr="00251150">
        <w:rPr>
          <w:rFonts w:ascii="Arial" w:hAnsi="Arial" w:cs="Arial"/>
          <w:sz w:val="24"/>
          <w:szCs w:val="24"/>
        </w:rPr>
        <w:t xml:space="preserve">(sic) </w:t>
      </w:r>
      <w:r w:rsidR="00DC59C2" w:rsidRPr="00251150">
        <w:rPr>
          <w:rFonts w:ascii="Arial" w:hAnsi="Arial" w:cs="Arial"/>
          <w:i/>
          <w:sz w:val="24"/>
          <w:szCs w:val="24"/>
        </w:rPr>
        <w:t>en ningún caso al pago anticipado.</w:t>
      </w:r>
    </w:p>
    <w:p w14:paraId="6C5C7C1C" w14:textId="77777777" w:rsidR="008D1827" w:rsidRPr="00251150" w:rsidRDefault="008D1827" w:rsidP="001A4DA1">
      <w:pPr>
        <w:pStyle w:val="Prrafodelista"/>
        <w:spacing w:after="0" w:line="360" w:lineRule="auto"/>
        <w:ind w:left="0"/>
        <w:jc w:val="both"/>
        <w:rPr>
          <w:rFonts w:ascii="Arial" w:hAnsi="Arial" w:cs="Arial"/>
          <w:sz w:val="24"/>
          <w:szCs w:val="24"/>
        </w:rPr>
      </w:pPr>
    </w:p>
    <w:p w14:paraId="33121E4E" w14:textId="77777777" w:rsidR="00641DD6" w:rsidRPr="00251150" w:rsidRDefault="007144A9" w:rsidP="001A4DA1">
      <w:pPr>
        <w:pStyle w:val="Prrafodelista"/>
        <w:spacing w:after="0" w:line="360" w:lineRule="auto"/>
        <w:ind w:left="0"/>
        <w:jc w:val="both"/>
        <w:rPr>
          <w:rFonts w:ascii="Arial" w:hAnsi="Arial" w:cs="Arial"/>
          <w:sz w:val="24"/>
          <w:szCs w:val="24"/>
        </w:rPr>
      </w:pPr>
      <w:r w:rsidRPr="00251150">
        <w:rPr>
          <w:rFonts w:ascii="Arial" w:hAnsi="Arial" w:cs="Arial"/>
          <w:sz w:val="24"/>
          <w:szCs w:val="24"/>
        </w:rPr>
        <w:t>3.</w:t>
      </w:r>
      <w:r w:rsidR="003A35E5" w:rsidRPr="00251150">
        <w:rPr>
          <w:rFonts w:ascii="Arial" w:hAnsi="Arial" w:cs="Arial"/>
          <w:sz w:val="24"/>
          <w:szCs w:val="24"/>
        </w:rPr>
        <w:t>3</w:t>
      </w:r>
      <w:r w:rsidRPr="00251150">
        <w:rPr>
          <w:rFonts w:ascii="Arial" w:hAnsi="Arial" w:cs="Arial"/>
          <w:sz w:val="24"/>
          <w:szCs w:val="24"/>
        </w:rPr>
        <w:t>.2</w:t>
      </w:r>
      <w:r w:rsidR="00641DD6" w:rsidRPr="00251150">
        <w:rPr>
          <w:rFonts w:ascii="Arial" w:hAnsi="Arial" w:cs="Arial"/>
          <w:sz w:val="24"/>
          <w:szCs w:val="24"/>
        </w:rPr>
        <w:t>.4. La cláusula octava del contrato contempló el acuerdo en relación con las actas de obra y los ajustes de precios allí contenidos, así:</w:t>
      </w:r>
    </w:p>
    <w:p w14:paraId="592171F9" w14:textId="77777777" w:rsidR="00641DD6" w:rsidRPr="00251150" w:rsidRDefault="00641DD6" w:rsidP="001A4DA1">
      <w:pPr>
        <w:pStyle w:val="Prrafodelista"/>
        <w:spacing w:after="0" w:line="360" w:lineRule="auto"/>
        <w:ind w:left="0"/>
        <w:jc w:val="both"/>
        <w:rPr>
          <w:rFonts w:ascii="Arial" w:hAnsi="Arial" w:cs="Arial"/>
          <w:sz w:val="24"/>
          <w:szCs w:val="24"/>
        </w:rPr>
      </w:pPr>
    </w:p>
    <w:p w14:paraId="731E3CEA" w14:textId="77777777" w:rsidR="00641DD6" w:rsidRPr="00251150" w:rsidRDefault="00641DD6" w:rsidP="001A4DA1">
      <w:pPr>
        <w:pStyle w:val="Prrafodelista"/>
        <w:spacing w:after="0" w:line="240" w:lineRule="auto"/>
        <w:ind w:left="708"/>
        <w:jc w:val="both"/>
        <w:rPr>
          <w:rFonts w:ascii="Arial" w:hAnsi="Arial" w:cs="Arial"/>
          <w:i/>
          <w:sz w:val="24"/>
          <w:szCs w:val="24"/>
        </w:rPr>
      </w:pPr>
      <w:r w:rsidRPr="00251150">
        <w:rPr>
          <w:rFonts w:ascii="Arial" w:hAnsi="Arial" w:cs="Arial"/>
          <w:i/>
          <w:sz w:val="24"/>
          <w:szCs w:val="24"/>
        </w:rPr>
        <w:t>“</w:t>
      </w:r>
      <w:r w:rsidRPr="00251150">
        <w:rPr>
          <w:rFonts w:ascii="Arial" w:hAnsi="Arial" w:cs="Arial"/>
          <w:b/>
          <w:i/>
          <w:sz w:val="24"/>
          <w:szCs w:val="24"/>
        </w:rPr>
        <w:t xml:space="preserve">CLÁUSULA OCTAVA. ACTAS DE OBRA Y AJUSTES.- </w:t>
      </w:r>
      <w:r w:rsidRPr="00251150">
        <w:rPr>
          <w:rFonts w:ascii="Arial" w:hAnsi="Arial" w:cs="Arial"/>
          <w:i/>
          <w:sz w:val="24"/>
          <w:szCs w:val="24"/>
        </w:rPr>
        <w:t xml:space="preserve">El valor básico de la respectiva acta de obra será el resultado de la multiplicación de las cantidades de obra ejecutada, por los precios de la Lista de Cantidades de Obra, Precios Unitarios y Valor Total de la Propuesta del contratista. </w:t>
      </w:r>
      <w:r w:rsidRPr="00251150">
        <w:rPr>
          <w:rFonts w:ascii="Arial" w:hAnsi="Arial" w:cs="Arial"/>
          <w:b/>
          <w:i/>
          <w:sz w:val="24"/>
          <w:szCs w:val="24"/>
        </w:rPr>
        <w:t xml:space="preserve">PARÁGRAFO PRIMERO: ACTAS DE OBRA. </w:t>
      </w:r>
      <w:r w:rsidR="00DD6EC9" w:rsidRPr="00251150">
        <w:rPr>
          <w:rFonts w:ascii="Arial" w:hAnsi="Arial" w:cs="Arial"/>
          <w:i/>
          <w:sz w:val="24"/>
          <w:szCs w:val="24"/>
        </w:rPr>
        <w:t xml:space="preserve">El CONTRATISTA presentará dentro de los cinco (5) días siguientes al mes </w:t>
      </w:r>
      <w:r w:rsidR="006D3611" w:rsidRPr="00251150">
        <w:rPr>
          <w:rFonts w:ascii="Arial" w:hAnsi="Arial" w:cs="Arial"/>
          <w:i/>
          <w:sz w:val="24"/>
          <w:szCs w:val="24"/>
        </w:rPr>
        <w:t xml:space="preserve">de ejecución de las obras, las actas respectivas aprobadas por el interventor, anexando el Programa de Trabajo e Inversiones aprobado por el Subdirector de Construcción del INSTITUTO. Así mismo, deberá presentar con las actas mensuales de obra ejecutada, el acta correspondiente al reajuste de los precios unitarios, de acuerdo con lo establecido en el parágrafo segundo de esta cláusula. El valor de la obra ejecutada debe corresponder al menos a la cuota parte establecida en el Programa de Trabajo </w:t>
      </w:r>
      <w:r w:rsidR="001F2493" w:rsidRPr="00251150">
        <w:rPr>
          <w:rFonts w:ascii="Arial" w:hAnsi="Arial" w:cs="Arial"/>
          <w:i/>
          <w:sz w:val="24"/>
          <w:szCs w:val="24"/>
        </w:rPr>
        <w:t xml:space="preserve">e Inversiones para el mes correspondiente. Para efectos de los pagos que el INSTITUTO deba hacer en cumplimiento de sus obligaciones contractuales, EL CONTRATISTA está obligado a informar a la División de Tesorería, dentro de los cinco (5) días siguientes a la suscripción </w:t>
      </w:r>
      <w:r w:rsidR="00EA0D28" w:rsidRPr="00251150">
        <w:rPr>
          <w:rFonts w:ascii="Arial" w:hAnsi="Arial" w:cs="Arial"/>
          <w:i/>
          <w:sz w:val="24"/>
          <w:szCs w:val="24"/>
        </w:rPr>
        <w:t xml:space="preserve">del contrato, el número de la cuenta corriente o de ahorros donde le serán abonados los pagos correspondientes; en tal evento se entenderá como fecha de pago, la del abono efectivo en la respectiva cuenta. Si EL CONTRATISTA no cumple con la anterior obligación, se establece como fecha de pago, la fecha de disponibilidad del cheque en la caja de la División de Tesorería del INSTITUTO. En caso de mora en el pago, el INSTITUTO reconocerá un interés del ocho por ciento (8%) efectivo anual, siguiendo el </w:t>
      </w:r>
      <w:r w:rsidR="00D62A31" w:rsidRPr="00251150">
        <w:rPr>
          <w:rFonts w:ascii="Arial" w:hAnsi="Arial" w:cs="Arial"/>
          <w:i/>
          <w:sz w:val="24"/>
          <w:szCs w:val="24"/>
        </w:rPr>
        <w:t>procedimiento</w:t>
      </w:r>
      <w:r w:rsidR="00EA0D28" w:rsidRPr="00251150">
        <w:rPr>
          <w:rFonts w:ascii="Arial" w:hAnsi="Arial" w:cs="Arial"/>
          <w:i/>
          <w:sz w:val="24"/>
          <w:szCs w:val="24"/>
        </w:rPr>
        <w:t xml:space="preserve"> descrito en el Decreto 679 de 1994, reglamentario de la Ley 80 de 1993. Estos pagos serán efectuados por el INSTITUTO dentro de los sesenta (60) días calendario siguientes a </w:t>
      </w:r>
      <w:r w:rsidR="00D62A31" w:rsidRPr="00251150">
        <w:rPr>
          <w:rFonts w:ascii="Arial" w:hAnsi="Arial" w:cs="Arial"/>
          <w:i/>
          <w:sz w:val="24"/>
          <w:szCs w:val="24"/>
        </w:rPr>
        <w:t>la</w:t>
      </w:r>
      <w:r w:rsidR="00EA0D28" w:rsidRPr="00251150">
        <w:rPr>
          <w:rFonts w:ascii="Arial" w:hAnsi="Arial" w:cs="Arial"/>
          <w:i/>
          <w:sz w:val="24"/>
          <w:szCs w:val="24"/>
        </w:rPr>
        <w:t xml:space="preserve"> fecha de presentación de las respectivas actas en las oficinas del Instituto</w:t>
      </w:r>
      <w:r w:rsidR="00D62A31" w:rsidRPr="00251150">
        <w:rPr>
          <w:rFonts w:ascii="Arial" w:hAnsi="Arial" w:cs="Arial"/>
          <w:i/>
          <w:sz w:val="24"/>
          <w:szCs w:val="24"/>
        </w:rPr>
        <w:t xml:space="preserve">, debidamente acompañadas de los documentos exigidos en este contrato y aprobadas por el Interventor. Si el INSTITUTO objetare alguna de las partidas de las actas de obra o reajustes, de todas maneras procederá a efectuar dentro de los plazos establecidos el pago de las sumas no objetadas, sin que la aceptación de este pago implique renuncia del CONTRATISTA al saldo en discusión. Las actas de obra mensual tendrán carácter provisional </w:t>
      </w:r>
      <w:r w:rsidR="002D0D94" w:rsidRPr="00251150">
        <w:rPr>
          <w:rFonts w:ascii="Arial" w:hAnsi="Arial" w:cs="Arial"/>
          <w:i/>
          <w:sz w:val="24"/>
          <w:szCs w:val="24"/>
        </w:rPr>
        <w:t xml:space="preserve">en lo que se refiere a la calidad de la obra y obras parciales. El Interventor podrá, con actas posteriores hacer correcciones o modificaciones a cualquiera de las actas anteriores aprobadas por él y deberán indicar el valor correspondiente a la parte o partes de los trabajos que no se hayan ejecutado a su entera satisfacción a efecto de que el INSTITUTO se abstenga de pagarlos al CONTRATISTA hasta que el Interventor </w:t>
      </w:r>
      <w:r w:rsidR="008A1D97" w:rsidRPr="00251150">
        <w:rPr>
          <w:rFonts w:ascii="Arial" w:hAnsi="Arial" w:cs="Arial"/>
          <w:i/>
          <w:sz w:val="24"/>
          <w:szCs w:val="24"/>
        </w:rPr>
        <w:t>dé</w:t>
      </w:r>
      <w:r w:rsidR="002D0D94" w:rsidRPr="00251150">
        <w:rPr>
          <w:rFonts w:ascii="Arial" w:hAnsi="Arial" w:cs="Arial"/>
          <w:i/>
          <w:sz w:val="24"/>
          <w:szCs w:val="24"/>
        </w:rPr>
        <w:t xml:space="preserve"> el visto bueno. Ningún certificado que no sea el certificado de recibo definitivo de la totalidad o de parte de las obras, podrá considerarse como constitutivo de algún trabajo u obra.</w:t>
      </w:r>
      <w:r w:rsidR="008A1D97" w:rsidRPr="00251150">
        <w:rPr>
          <w:rFonts w:ascii="Arial" w:hAnsi="Arial" w:cs="Arial"/>
          <w:i/>
          <w:sz w:val="24"/>
          <w:szCs w:val="24"/>
        </w:rPr>
        <w:t xml:space="preserve"> </w:t>
      </w:r>
      <w:r w:rsidR="008A1D97" w:rsidRPr="00251150">
        <w:rPr>
          <w:rFonts w:ascii="Arial" w:hAnsi="Arial" w:cs="Arial"/>
          <w:b/>
          <w:i/>
          <w:sz w:val="24"/>
          <w:szCs w:val="24"/>
        </w:rPr>
        <w:t xml:space="preserve">PARÁGRAFO SEGUNDO: AJUSTES.- </w:t>
      </w:r>
      <w:r w:rsidR="008A1D97" w:rsidRPr="00251150">
        <w:rPr>
          <w:rFonts w:ascii="Arial" w:hAnsi="Arial" w:cs="Arial"/>
          <w:i/>
          <w:sz w:val="24"/>
          <w:szCs w:val="24"/>
        </w:rPr>
        <w:t>Las actas mensuales de obra estarán sujetas a ajustes de precios de acuerdo con la siguiente fórmula: P1=Po x I/</w:t>
      </w:r>
      <w:proofErr w:type="spellStart"/>
      <w:r w:rsidR="008A1D97" w:rsidRPr="00251150">
        <w:rPr>
          <w:rFonts w:ascii="Arial" w:hAnsi="Arial" w:cs="Arial"/>
          <w:i/>
          <w:sz w:val="24"/>
          <w:szCs w:val="24"/>
        </w:rPr>
        <w:t>Io</w:t>
      </w:r>
      <w:proofErr w:type="spellEnd"/>
      <w:r w:rsidR="008A1D97" w:rsidRPr="00251150">
        <w:rPr>
          <w:rFonts w:ascii="Arial" w:hAnsi="Arial" w:cs="Arial"/>
          <w:i/>
          <w:sz w:val="24"/>
          <w:szCs w:val="24"/>
        </w:rPr>
        <w:t xml:space="preserve">. En la cual los componentes de la fórmula tienen los siguientes significados: P1= Valor ajustado del acta para cada grupo de obra. Po= valor </w:t>
      </w:r>
      <w:r w:rsidR="008A1D97" w:rsidRPr="00251150">
        <w:rPr>
          <w:rFonts w:ascii="Arial" w:hAnsi="Arial" w:cs="Arial"/>
          <w:i/>
          <w:sz w:val="24"/>
          <w:szCs w:val="24"/>
        </w:rPr>
        <w:lastRenderedPageBreak/>
        <w:t xml:space="preserve">básico del acta, para cada grupo de obra calculado según las cantidades de obra ejecutada a los precios unitarios de la Lista de Cantidades de Obra, Precios Unitarios y valor Total de la Propuesta del Contratista. I= Valor del “Índice de Costos de Construcción de Carreteras” para cada grupo de obra, correspondiente al mes en que se efectúe el pago anticipado. El valor del índice será calculado por el INSTITUTO según lo establecido en la Resolución No. 001077 del 17 de marzo de 1994 proferida por el Instituto Nacional de Vías, por la cual se adopta </w:t>
      </w:r>
      <w:r w:rsidR="00FB3338" w:rsidRPr="00251150">
        <w:rPr>
          <w:rFonts w:ascii="Arial" w:hAnsi="Arial" w:cs="Arial"/>
          <w:i/>
          <w:sz w:val="24"/>
          <w:szCs w:val="24"/>
        </w:rPr>
        <w:t xml:space="preserve">la metodología para el cálculo de los índices en el ajuste de precios en los contratos de obra a precios unitarios. Una vez legalizado el (los) pago (s) anticipado (s) que se concedieren durante la ejecución del contrato, el valor de I corresponderá al del mes anterior al pago del Acta. </w:t>
      </w:r>
      <w:proofErr w:type="spellStart"/>
      <w:r w:rsidR="00FB3338" w:rsidRPr="00251150">
        <w:rPr>
          <w:rFonts w:ascii="Arial" w:hAnsi="Arial" w:cs="Arial"/>
          <w:i/>
          <w:sz w:val="24"/>
          <w:szCs w:val="24"/>
        </w:rPr>
        <w:t>Io</w:t>
      </w:r>
      <w:proofErr w:type="spellEnd"/>
      <w:r w:rsidR="00FB3338" w:rsidRPr="00251150">
        <w:rPr>
          <w:rFonts w:ascii="Arial" w:hAnsi="Arial" w:cs="Arial"/>
          <w:i/>
          <w:sz w:val="24"/>
          <w:szCs w:val="24"/>
        </w:rPr>
        <w:t xml:space="preserve">=valor de “I” para casa grupo de obra correspondiente al mes de julio de 1997. Elaborada oportunamente el acta mensual de obra, y presentada con el lleno de todos los requisitos, dentro del término </w:t>
      </w:r>
      <w:r w:rsidR="005320F0" w:rsidRPr="00251150">
        <w:rPr>
          <w:rFonts w:ascii="Arial" w:hAnsi="Arial" w:cs="Arial"/>
          <w:i/>
          <w:sz w:val="24"/>
          <w:szCs w:val="24"/>
        </w:rPr>
        <w:t xml:space="preserve">previsto en el parágrafo Actas de Obra de este contrato, se ajustará aquella con el índice correspondiente al del mes anterior a aquel en que se pague la obra ejecutada, cuando ésta corresponda al menos a la cuota parte del Programa de Trabajo e Inversiones aprobado, o se trate de obra ejecutada en forma adelantada y se esté cumpliendo con la ejecución de las cuotas partes el valor de la inversión que cumpla con la ejecución de la totalidad de las obras programadas en cada Gran Partida de Pago para cada mes. Cuando la obra ejecutada no corresponda al menos a dicha cuota parte o no haya cumplimiento en el valor mensual acumulado, el índice de ajuste será el que corresponda al mes en que ha debido ejecutarse la obra. Los ajustes se consignarán en actas que suscribirán las partes. Si por alguna razón los índices de ajuste no se obtienen oportunamente, se podrá elaborar un acta provisional con los índices disponibles. El ajuste definitivo se efectuará una vez se </w:t>
      </w:r>
      <w:r w:rsidR="00147FE8" w:rsidRPr="00251150">
        <w:rPr>
          <w:rFonts w:ascii="Arial" w:hAnsi="Arial" w:cs="Arial"/>
          <w:i/>
          <w:sz w:val="24"/>
          <w:szCs w:val="24"/>
        </w:rPr>
        <w:t>obtengan los índices del mes que corresponda al cumplimiento o incumplimiento del Programa de Trabajo e Inversiones, según el caso. El CONTRATISTA no podrá hacer reclamaciones por los resultados de los ajustes al aplicar los índices en forma definitiva. Cuando el contrato entre en liquidación, EL CONTRATISTA podrá aceptar la liquidación</w:t>
      </w:r>
      <w:r w:rsidR="005320F0" w:rsidRPr="00251150">
        <w:rPr>
          <w:rFonts w:ascii="Arial" w:hAnsi="Arial" w:cs="Arial"/>
          <w:i/>
          <w:sz w:val="24"/>
          <w:szCs w:val="24"/>
        </w:rPr>
        <w:t xml:space="preserve"> </w:t>
      </w:r>
      <w:r w:rsidR="00147FE8" w:rsidRPr="00251150">
        <w:rPr>
          <w:rFonts w:ascii="Arial" w:hAnsi="Arial" w:cs="Arial"/>
          <w:i/>
          <w:sz w:val="24"/>
          <w:szCs w:val="24"/>
        </w:rPr>
        <w:t>de los ajustes con los índices utilizados provisionalmente, renunciando a cualquier reclamación posterior por este concepto.”</w:t>
      </w:r>
    </w:p>
    <w:p w14:paraId="6A13C694" w14:textId="77777777" w:rsidR="00324A35" w:rsidRPr="00251150" w:rsidRDefault="00324A35" w:rsidP="001A4DA1">
      <w:pPr>
        <w:pStyle w:val="Prrafodelista"/>
        <w:spacing w:after="0" w:line="360" w:lineRule="auto"/>
        <w:ind w:left="0"/>
        <w:jc w:val="both"/>
        <w:rPr>
          <w:rFonts w:ascii="Arial" w:hAnsi="Arial" w:cs="Arial"/>
          <w:b/>
          <w:sz w:val="24"/>
          <w:szCs w:val="24"/>
        </w:rPr>
      </w:pPr>
    </w:p>
    <w:p w14:paraId="13B6196C" w14:textId="77777777" w:rsidR="00147FE8" w:rsidRPr="00251150" w:rsidRDefault="003A35E5" w:rsidP="001A4DA1">
      <w:pPr>
        <w:pStyle w:val="Prrafodelista"/>
        <w:spacing w:after="0" w:line="360" w:lineRule="auto"/>
        <w:ind w:left="0"/>
        <w:jc w:val="both"/>
        <w:rPr>
          <w:rFonts w:ascii="Arial" w:hAnsi="Arial" w:cs="Arial"/>
          <w:sz w:val="24"/>
          <w:szCs w:val="24"/>
        </w:rPr>
      </w:pPr>
      <w:r w:rsidRPr="00251150">
        <w:rPr>
          <w:rFonts w:ascii="Arial" w:hAnsi="Arial" w:cs="Arial"/>
          <w:sz w:val="24"/>
          <w:szCs w:val="24"/>
        </w:rPr>
        <w:t>3.3</w:t>
      </w:r>
      <w:r w:rsidR="007144A9" w:rsidRPr="00251150">
        <w:rPr>
          <w:rFonts w:ascii="Arial" w:hAnsi="Arial" w:cs="Arial"/>
          <w:sz w:val="24"/>
          <w:szCs w:val="24"/>
        </w:rPr>
        <w:t>.2</w:t>
      </w:r>
      <w:r w:rsidR="00147FE8" w:rsidRPr="00251150">
        <w:rPr>
          <w:rFonts w:ascii="Arial" w:hAnsi="Arial" w:cs="Arial"/>
          <w:sz w:val="24"/>
          <w:szCs w:val="24"/>
        </w:rPr>
        <w:t xml:space="preserve">.5. Conforme la cláusula décima cuarta </w:t>
      </w:r>
      <w:r w:rsidR="00147FE8" w:rsidRPr="00251150">
        <w:rPr>
          <w:rFonts w:ascii="Arial" w:hAnsi="Arial" w:cs="Arial"/>
          <w:i/>
          <w:sz w:val="24"/>
          <w:szCs w:val="24"/>
        </w:rPr>
        <w:t>“De conformidad con la Resolución 6323 del 25 de septiembre de 1996, expedida por EL INSTITUTO NACIONAL DE VÍAS, EL INSTITUTO impondrá al CONTRATISTA las multas a que haya lugar en los eventos y por las cuantías previstas en la citada Resolución”</w:t>
      </w:r>
      <w:r w:rsidR="00E01805" w:rsidRPr="00251150">
        <w:rPr>
          <w:rFonts w:ascii="Arial" w:hAnsi="Arial" w:cs="Arial"/>
          <w:sz w:val="24"/>
          <w:szCs w:val="24"/>
        </w:rPr>
        <w:t>.</w:t>
      </w:r>
    </w:p>
    <w:p w14:paraId="4BFA0F2A" w14:textId="77777777" w:rsidR="00147FE8" w:rsidRPr="00251150" w:rsidRDefault="00147FE8" w:rsidP="001A4DA1">
      <w:pPr>
        <w:pStyle w:val="Prrafodelista"/>
        <w:spacing w:after="0" w:line="360" w:lineRule="auto"/>
        <w:ind w:left="0"/>
        <w:jc w:val="both"/>
        <w:rPr>
          <w:rFonts w:ascii="Arial" w:hAnsi="Arial" w:cs="Arial"/>
          <w:b/>
          <w:sz w:val="24"/>
          <w:szCs w:val="24"/>
        </w:rPr>
      </w:pPr>
    </w:p>
    <w:p w14:paraId="53248A4F" w14:textId="77777777" w:rsidR="00863D1D" w:rsidRPr="00251150" w:rsidRDefault="003A35E5" w:rsidP="001A4DA1">
      <w:pPr>
        <w:pStyle w:val="Prrafodelista"/>
        <w:spacing w:after="0" w:line="360" w:lineRule="auto"/>
        <w:ind w:left="0"/>
        <w:jc w:val="both"/>
        <w:rPr>
          <w:rFonts w:ascii="Arial" w:hAnsi="Arial" w:cs="Arial"/>
          <w:sz w:val="24"/>
          <w:szCs w:val="24"/>
        </w:rPr>
      </w:pPr>
      <w:r w:rsidRPr="00251150">
        <w:rPr>
          <w:rFonts w:ascii="Arial" w:hAnsi="Arial" w:cs="Arial"/>
          <w:sz w:val="24"/>
          <w:szCs w:val="24"/>
        </w:rPr>
        <w:t>3.3</w:t>
      </w:r>
      <w:r w:rsidR="0041355C" w:rsidRPr="00251150">
        <w:rPr>
          <w:rFonts w:ascii="Arial" w:hAnsi="Arial" w:cs="Arial"/>
          <w:sz w:val="24"/>
          <w:szCs w:val="24"/>
        </w:rPr>
        <w:t>.</w:t>
      </w:r>
      <w:r w:rsidR="007144A9" w:rsidRPr="00251150">
        <w:rPr>
          <w:rFonts w:ascii="Arial" w:hAnsi="Arial" w:cs="Arial"/>
          <w:sz w:val="24"/>
          <w:szCs w:val="24"/>
        </w:rPr>
        <w:t>3</w:t>
      </w:r>
      <w:r w:rsidR="0041355C" w:rsidRPr="00251150">
        <w:rPr>
          <w:rFonts w:ascii="Arial" w:hAnsi="Arial" w:cs="Arial"/>
          <w:sz w:val="24"/>
          <w:szCs w:val="24"/>
        </w:rPr>
        <w:t>.</w:t>
      </w:r>
      <w:r w:rsidR="001C0A8D" w:rsidRPr="00251150">
        <w:rPr>
          <w:rFonts w:ascii="Arial" w:hAnsi="Arial" w:cs="Arial"/>
          <w:sz w:val="24"/>
          <w:szCs w:val="24"/>
        </w:rPr>
        <w:t xml:space="preserve"> </w:t>
      </w:r>
      <w:r w:rsidR="00863D1D" w:rsidRPr="00251150">
        <w:rPr>
          <w:rFonts w:ascii="Arial" w:hAnsi="Arial" w:cs="Arial"/>
          <w:sz w:val="24"/>
          <w:szCs w:val="24"/>
        </w:rPr>
        <w:t xml:space="preserve">Mediante Resolución </w:t>
      </w:r>
      <w:proofErr w:type="spellStart"/>
      <w:r w:rsidR="00863D1D" w:rsidRPr="00251150">
        <w:rPr>
          <w:rFonts w:ascii="Arial" w:hAnsi="Arial" w:cs="Arial"/>
          <w:sz w:val="24"/>
          <w:szCs w:val="24"/>
        </w:rPr>
        <w:t>nº</w:t>
      </w:r>
      <w:proofErr w:type="spellEnd"/>
      <w:r w:rsidR="00863D1D" w:rsidRPr="00251150">
        <w:rPr>
          <w:rFonts w:ascii="Arial" w:hAnsi="Arial" w:cs="Arial"/>
          <w:sz w:val="24"/>
          <w:szCs w:val="24"/>
        </w:rPr>
        <w:t xml:space="preserve"> 009 del 9 de enero de 1998, la Corporación Autónoma Regional para el Desarrollo Sostenible del Chocó (CODECHOCÓ) otorgó </w:t>
      </w:r>
      <w:r w:rsidR="00863D1D" w:rsidRPr="00251150">
        <w:rPr>
          <w:rFonts w:ascii="Arial" w:hAnsi="Arial" w:cs="Arial"/>
          <w:i/>
          <w:sz w:val="24"/>
          <w:szCs w:val="24"/>
        </w:rPr>
        <w:t>“permiso de explotación de material de arrastre al Ingeniero IVÁN LOZANO CERÓN para la pavimentación del tramo carre</w:t>
      </w:r>
      <w:r w:rsidR="00670699" w:rsidRPr="00251150">
        <w:rPr>
          <w:rFonts w:ascii="Arial" w:hAnsi="Arial" w:cs="Arial"/>
          <w:i/>
          <w:sz w:val="24"/>
          <w:szCs w:val="24"/>
        </w:rPr>
        <w:t xml:space="preserve">teable del kilómetro 02 al kilómetro 09 del 7 </w:t>
      </w:r>
      <w:r w:rsidR="00670699" w:rsidRPr="00251150">
        <w:rPr>
          <w:rFonts w:ascii="Arial" w:hAnsi="Arial" w:cs="Arial"/>
          <w:sz w:val="24"/>
          <w:szCs w:val="24"/>
        </w:rPr>
        <w:t xml:space="preserve">(sic) </w:t>
      </w:r>
      <w:r w:rsidR="00670699" w:rsidRPr="00251150">
        <w:rPr>
          <w:rFonts w:ascii="Arial" w:hAnsi="Arial" w:cs="Arial"/>
          <w:i/>
          <w:sz w:val="24"/>
          <w:szCs w:val="24"/>
        </w:rPr>
        <w:t xml:space="preserve">carretera Quibdó – </w:t>
      </w:r>
      <w:proofErr w:type="spellStart"/>
      <w:r w:rsidR="00670699" w:rsidRPr="00251150">
        <w:rPr>
          <w:rFonts w:ascii="Arial" w:hAnsi="Arial" w:cs="Arial"/>
          <w:i/>
          <w:sz w:val="24"/>
          <w:szCs w:val="24"/>
        </w:rPr>
        <w:t>Tutunendo</w:t>
      </w:r>
      <w:proofErr w:type="spellEnd"/>
      <w:r w:rsidR="00670699" w:rsidRPr="00251150">
        <w:rPr>
          <w:rFonts w:ascii="Arial" w:hAnsi="Arial" w:cs="Arial"/>
          <w:i/>
          <w:sz w:val="24"/>
          <w:szCs w:val="24"/>
        </w:rPr>
        <w:t>”</w:t>
      </w:r>
      <w:r w:rsidR="00670699" w:rsidRPr="00251150">
        <w:rPr>
          <w:rFonts w:ascii="Arial" w:hAnsi="Arial" w:cs="Arial"/>
          <w:sz w:val="24"/>
          <w:szCs w:val="24"/>
        </w:rPr>
        <w:t xml:space="preserve"> (f. 167-169, c.1).</w:t>
      </w:r>
    </w:p>
    <w:p w14:paraId="3BDAE08D" w14:textId="77777777" w:rsidR="00863D1D" w:rsidRPr="00251150" w:rsidRDefault="00863D1D" w:rsidP="001A4DA1">
      <w:pPr>
        <w:pStyle w:val="Prrafodelista"/>
        <w:spacing w:after="0" w:line="360" w:lineRule="auto"/>
        <w:ind w:left="0"/>
        <w:jc w:val="both"/>
        <w:rPr>
          <w:rFonts w:ascii="Arial" w:hAnsi="Arial" w:cs="Arial"/>
          <w:sz w:val="24"/>
          <w:szCs w:val="24"/>
        </w:rPr>
      </w:pPr>
    </w:p>
    <w:p w14:paraId="56E5519F" w14:textId="77777777" w:rsidR="00FE5AD0" w:rsidRPr="00251150" w:rsidRDefault="003A35E5" w:rsidP="001A4DA1">
      <w:pPr>
        <w:pStyle w:val="Prrafodelista"/>
        <w:spacing w:after="0" w:line="360" w:lineRule="auto"/>
        <w:ind w:left="0"/>
        <w:jc w:val="both"/>
        <w:rPr>
          <w:rFonts w:ascii="Arial" w:hAnsi="Arial" w:cs="Arial"/>
          <w:sz w:val="24"/>
          <w:szCs w:val="24"/>
        </w:rPr>
      </w:pPr>
      <w:r w:rsidRPr="00251150">
        <w:rPr>
          <w:rFonts w:ascii="Arial" w:hAnsi="Arial" w:cs="Arial"/>
          <w:sz w:val="24"/>
          <w:szCs w:val="24"/>
        </w:rPr>
        <w:t>3.3</w:t>
      </w:r>
      <w:r w:rsidR="00863D1D" w:rsidRPr="00251150">
        <w:rPr>
          <w:rFonts w:ascii="Arial" w:hAnsi="Arial" w:cs="Arial"/>
          <w:sz w:val="24"/>
          <w:szCs w:val="24"/>
        </w:rPr>
        <w:t xml:space="preserve">.4. </w:t>
      </w:r>
      <w:r w:rsidR="00FE5AD0" w:rsidRPr="00251150">
        <w:rPr>
          <w:rFonts w:ascii="Arial" w:hAnsi="Arial" w:cs="Arial"/>
          <w:sz w:val="24"/>
          <w:szCs w:val="24"/>
        </w:rPr>
        <w:t xml:space="preserve">El 10 de junio de 1998, el </w:t>
      </w:r>
      <w:r w:rsidR="00E5463B" w:rsidRPr="00251150">
        <w:rPr>
          <w:rFonts w:ascii="Arial" w:hAnsi="Arial" w:cs="Arial"/>
          <w:sz w:val="24"/>
          <w:szCs w:val="24"/>
        </w:rPr>
        <w:t xml:space="preserve">Consorcio Hormaza – Lozano cedió el contrato </w:t>
      </w:r>
      <w:proofErr w:type="spellStart"/>
      <w:r w:rsidR="00E5463B" w:rsidRPr="00251150">
        <w:rPr>
          <w:rFonts w:ascii="Arial" w:hAnsi="Arial" w:cs="Arial"/>
          <w:sz w:val="24"/>
          <w:szCs w:val="24"/>
        </w:rPr>
        <w:t>nº</w:t>
      </w:r>
      <w:proofErr w:type="spellEnd"/>
      <w:r w:rsidR="00E5463B" w:rsidRPr="00251150">
        <w:rPr>
          <w:rFonts w:ascii="Arial" w:hAnsi="Arial" w:cs="Arial"/>
          <w:sz w:val="24"/>
          <w:szCs w:val="24"/>
        </w:rPr>
        <w:t xml:space="preserve"> 279 de 1997 a la Unión Temporal Andrés Felipe Rengifo </w:t>
      </w:r>
      <w:proofErr w:type="spellStart"/>
      <w:r w:rsidR="00E5463B" w:rsidRPr="00251150">
        <w:rPr>
          <w:rFonts w:ascii="Arial" w:hAnsi="Arial" w:cs="Arial"/>
          <w:sz w:val="24"/>
          <w:szCs w:val="24"/>
        </w:rPr>
        <w:t>Bernardi</w:t>
      </w:r>
      <w:proofErr w:type="spellEnd"/>
      <w:r w:rsidR="00E5463B" w:rsidRPr="00251150">
        <w:rPr>
          <w:rFonts w:ascii="Arial" w:hAnsi="Arial" w:cs="Arial"/>
          <w:sz w:val="24"/>
          <w:szCs w:val="24"/>
        </w:rPr>
        <w:t xml:space="preserve"> – Diseño </w:t>
      </w:r>
      <w:r w:rsidR="00E5463B" w:rsidRPr="00251150">
        <w:rPr>
          <w:rFonts w:ascii="Arial" w:hAnsi="Arial" w:cs="Arial"/>
          <w:sz w:val="24"/>
          <w:szCs w:val="24"/>
        </w:rPr>
        <w:lastRenderedPageBreak/>
        <w:t>Suministro y Construcción Ltda. -DISUCON Ltda</w:t>
      </w:r>
      <w:r w:rsidR="00670699" w:rsidRPr="00251150">
        <w:rPr>
          <w:rFonts w:ascii="Arial" w:hAnsi="Arial" w:cs="Arial"/>
          <w:sz w:val="24"/>
          <w:szCs w:val="24"/>
        </w:rPr>
        <w:t>.</w:t>
      </w:r>
      <w:r w:rsidR="00553E14" w:rsidRPr="00251150">
        <w:rPr>
          <w:rStyle w:val="Refdenotaalpie"/>
          <w:rFonts w:ascii="Arial" w:hAnsi="Arial" w:cs="Arial"/>
          <w:sz w:val="24"/>
          <w:szCs w:val="24"/>
        </w:rPr>
        <w:footnoteReference w:id="32"/>
      </w:r>
      <w:r w:rsidR="00E5463B" w:rsidRPr="00251150">
        <w:rPr>
          <w:rFonts w:ascii="Arial" w:hAnsi="Arial" w:cs="Arial"/>
          <w:sz w:val="24"/>
          <w:szCs w:val="24"/>
        </w:rPr>
        <w:t xml:space="preserve"> (en adelante, UT Rengifo-</w:t>
      </w:r>
      <w:proofErr w:type="spellStart"/>
      <w:r w:rsidR="00E5463B" w:rsidRPr="00251150">
        <w:rPr>
          <w:rFonts w:ascii="Arial" w:hAnsi="Arial" w:cs="Arial"/>
          <w:sz w:val="24"/>
          <w:szCs w:val="24"/>
        </w:rPr>
        <w:t>Disucon</w:t>
      </w:r>
      <w:proofErr w:type="spellEnd"/>
      <w:r w:rsidR="00E5463B" w:rsidRPr="00251150">
        <w:rPr>
          <w:rFonts w:ascii="Arial" w:hAnsi="Arial" w:cs="Arial"/>
          <w:sz w:val="24"/>
          <w:szCs w:val="24"/>
        </w:rPr>
        <w:t>). (f. 366, c. 2)</w:t>
      </w:r>
      <w:r w:rsidR="00FA3580" w:rsidRPr="00251150">
        <w:rPr>
          <w:rFonts w:ascii="Arial" w:hAnsi="Arial" w:cs="Arial"/>
          <w:sz w:val="24"/>
          <w:szCs w:val="24"/>
        </w:rPr>
        <w:t>, previa aprobación del INVIAS, suscrita en estos términos:</w:t>
      </w:r>
    </w:p>
    <w:p w14:paraId="367916C8" w14:textId="77777777" w:rsidR="00FA3580" w:rsidRPr="00251150" w:rsidRDefault="00FA3580" w:rsidP="001A4DA1">
      <w:pPr>
        <w:pStyle w:val="Prrafodelista"/>
        <w:spacing w:after="0" w:line="360" w:lineRule="auto"/>
        <w:ind w:left="0"/>
        <w:jc w:val="both"/>
        <w:rPr>
          <w:rFonts w:ascii="Arial" w:hAnsi="Arial" w:cs="Arial"/>
          <w:sz w:val="24"/>
          <w:szCs w:val="24"/>
        </w:rPr>
      </w:pPr>
    </w:p>
    <w:p w14:paraId="5E6BBE36" w14:textId="77777777" w:rsidR="00FE5AD0" w:rsidRPr="00251150" w:rsidRDefault="00FA3580" w:rsidP="001A4DA1">
      <w:pPr>
        <w:pStyle w:val="Prrafodelista"/>
        <w:spacing w:after="0" w:line="240" w:lineRule="auto"/>
        <w:ind w:left="708"/>
        <w:jc w:val="both"/>
        <w:rPr>
          <w:rFonts w:ascii="Arial" w:hAnsi="Arial" w:cs="Arial"/>
          <w:i/>
          <w:sz w:val="24"/>
          <w:szCs w:val="24"/>
        </w:rPr>
      </w:pPr>
      <w:r w:rsidRPr="00251150">
        <w:rPr>
          <w:rFonts w:ascii="Arial" w:hAnsi="Arial" w:cs="Arial"/>
          <w:i/>
          <w:sz w:val="24"/>
          <w:szCs w:val="24"/>
        </w:rPr>
        <w:t xml:space="preserve">Los suscritos IVAN ALEXANDER LOZANO CERON (…) obrando en nombre y representación del Consorcio </w:t>
      </w:r>
      <w:r w:rsidR="00081510" w:rsidRPr="00251150">
        <w:rPr>
          <w:rFonts w:ascii="Arial" w:hAnsi="Arial" w:cs="Arial"/>
          <w:i/>
          <w:sz w:val="24"/>
          <w:szCs w:val="24"/>
        </w:rPr>
        <w:t xml:space="preserve">ALVARO HERNÁN HORMAZA – IVAN ALEXANDER LOZANO CERÓN, según consta en la carta de información del consorcio, por una parte, y por la otra ANDRÉS FELIPE RENGIFO BERNARDI (…), actuando en nombre y representación </w:t>
      </w:r>
      <w:r w:rsidR="004E1A9A" w:rsidRPr="00251150">
        <w:rPr>
          <w:rFonts w:ascii="Arial" w:hAnsi="Arial" w:cs="Arial"/>
          <w:i/>
          <w:sz w:val="24"/>
          <w:szCs w:val="24"/>
        </w:rPr>
        <w:t xml:space="preserve">de la Unión Temporal ANDRÉS FELIPE RENGIFO BERNARDI – DISEÑO SUMINISTRO Y CONSTRUCCIÓN LTDA. -DISUCON LTDA., según consta en la carta de constitución de la unión temporal, quién, para efectos de este documento, se denominará </w:t>
      </w:r>
      <w:r w:rsidR="004E1A9A" w:rsidRPr="00251150">
        <w:rPr>
          <w:rFonts w:ascii="Arial" w:hAnsi="Arial" w:cs="Arial"/>
          <w:b/>
          <w:i/>
          <w:sz w:val="24"/>
          <w:szCs w:val="24"/>
        </w:rPr>
        <w:t>EL CESIONARIO</w:t>
      </w:r>
      <w:r w:rsidR="004E1A9A" w:rsidRPr="00251150">
        <w:rPr>
          <w:rFonts w:ascii="Arial" w:hAnsi="Arial" w:cs="Arial"/>
          <w:i/>
          <w:sz w:val="24"/>
          <w:szCs w:val="24"/>
        </w:rPr>
        <w:t xml:space="preserve"> (…) hemos acordado someter a la </w:t>
      </w:r>
      <w:r w:rsidR="003B1E57" w:rsidRPr="00251150">
        <w:rPr>
          <w:rFonts w:ascii="Arial" w:hAnsi="Arial" w:cs="Arial"/>
          <w:i/>
          <w:sz w:val="24"/>
          <w:szCs w:val="24"/>
        </w:rPr>
        <w:t>aprobación del INSTITUTO NACIONAL DE VÍAS la cesión</w:t>
      </w:r>
      <w:r w:rsidR="00B26063" w:rsidRPr="00251150">
        <w:rPr>
          <w:rFonts w:ascii="Arial" w:hAnsi="Arial" w:cs="Arial"/>
          <w:i/>
          <w:sz w:val="24"/>
          <w:szCs w:val="24"/>
        </w:rPr>
        <w:t xml:space="preserve"> del contrato número 279 de 1997, previas l</w:t>
      </w:r>
      <w:r w:rsidR="006A0EFF" w:rsidRPr="00251150">
        <w:rPr>
          <w:rFonts w:ascii="Arial" w:hAnsi="Arial" w:cs="Arial"/>
          <w:i/>
          <w:sz w:val="24"/>
          <w:szCs w:val="24"/>
        </w:rPr>
        <w:t xml:space="preserve">as siguientes consideraciones: (…) </w:t>
      </w:r>
      <w:r w:rsidR="006A0EFF" w:rsidRPr="00251150">
        <w:rPr>
          <w:rFonts w:ascii="Arial" w:hAnsi="Arial" w:cs="Arial"/>
          <w:b/>
          <w:i/>
          <w:sz w:val="24"/>
          <w:szCs w:val="24"/>
        </w:rPr>
        <w:t>2)</w:t>
      </w:r>
      <w:r w:rsidR="006A0EFF" w:rsidRPr="00251150">
        <w:rPr>
          <w:rFonts w:ascii="Arial" w:hAnsi="Arial" w:cs="Arial"/>
          <w:i/>
          <w:sz w:val="24"/>
          <w:szCs w:val="24"/>
        </w:rPr>
        <w:t xml:space="preserve"> Que el Consorcio </w:t>
      </w:r>
      <w:r w:rsidR="00875426" w:rsidRPr="00251150">
        <w:rPr>
          <w:rFonts w:ascii="Arial" w:hAnsi="Arial" w:cs="Arial"/>
          <w:i/>
          <w:sz w:val="24"/>
          <w:szCs w:val="24"/>
        </w:rPr>
        <w:t xml:space="preserve">ALVARO HERNÁN HORMAZA – IVAN ALEXANDER LOZANO CERÓN </w:t>
      </w:r>
      <w:r w:rsidR="00080A88" w:rsidRPr="00251150">
        <w:rPr>
          <w:rFonts w:ascii="Arial" w:hAnsi="Arial" w:cs="Arial"/>
          <w:i/>
          <w:sz w:val="24"/>
          <w:szCs w:val="24"/>
        </w:rPr>
        <w:t>solicitó autorización para efectuar la cesión del contrato citado y su adicional</w:t>
      </w:r>
      <w:r w:rsidR="00D478E4" w:rsidRPr="00251150">
        <w:rPr>
          <w:rFonts w:ascii="Arial" w:hAnsi="Arial" w:cs="Arial"/>
          <w:i/>
          <w:sz w:val="24"/>
          <w:szCs w:val="24"/>
        </w:rPr>
        <w:t xml:space="preserve">. </w:t>
      </w:r>
      <w:r w:rsidR="00D478E4" w:rsidRPr="00251150">
        <w:rPr>
          <w:rFonts w:ascii="Arial" w:hAnsi="Arial" w:cs="Arial"/>
          <w:b/>
          <w:i/>
          <w:sz w:val="24"/>
          <w:szCs w:val="24"/>
        </w:rPr>
        <w:t>3)</w:t>
      </w:r>
      <w:r w:rsidR="00D478E4" w:rsidRPr="00251150">
        <w:rPr>
          <w:rFonts w:ascii="Arial" w:hAnsi="Arial" w:cs="Arial"/>
          <w:i/>
          <w:sz w:val="24"/>
          <w:szCs w:val="24"/>
        </w:rPr>
        <w:t xml:space="preserve"> Que mediante comunicación del 22 de mayo de 1998, el cesionario manifestó su disposición de aceptar la cesión del contrato número 279 y su adicional. </w:t>
      </w:r>
      <w:r w:rsidR="00D478E4" w:rsidRPr="00251150">
        <w:rPr>
          <w:rFonts w:ascii="Arial" w:hAnsi="Arial" w:cs="Arial"/>
          <w:b/>
          <w:i/>
          <w:sz w:val="24"/>
          <w:szCs w:val="24"/>
        </w:rPr>
        <w:t xml:space="preserve">4) </w:t>
      </w:r>
      <w:r w:rsidR="00D478E4" w:rsidRPr="00251150">
        <w:rPr>
          <w:rFonts w:ascii="Arial" w:hAnsi="Arial" w:cs="Arial"/>
          <w:i/>
          <w:sz w:val="24"/>
          <w:szCs w:val="24"/>
        </w:rPr>
        <w:t xml:space="preserve">Que el Director General del INSTITUTO NACIONAL DE VÍAS, en ejercicio de sus facultades legales, autorizó </w:t>
      </w:r>
      <w:r w:rsidR="00601A3D" w:rsidRPr="00251150">
        <w:rPr>
          <w:rFonts w:ascii="Arial" w:hAnsi="Arial" w:cs="Arial"/>
          <w:i/>
          <w:sz w:val="24"/>
          <w:szCs w:val="24"/>
        </w:rPr>
        <w:t xml:space="preserve">la cesión del contrato aludido. </w:t>
      </w:r>
      <w:r w:rsidR="00601A3D" w:rsidRPr="00251150">
        <w:rPr>
          <w:rFonts w:ascii="Arial" w:hAnsi="Arial" w:cs="Arial"/>
          <w:b/>
          <w:i/>
          <w:sz w:val="24"/>
          <w:szCs w:val="24"/>
        </w:rPr>
        <w:t xml:space="preserve">5) </w:t>
      </w:r>
      <w:r w:rsidR="00601A3D" w:rsidRPr="00251150">
        <w:rPr>
          <w:rFonts w:ascii="Arial" w:hAnsi="Arial" w:cs="Arial"/>
          <w:i/>
          <w:sz w:val="24"/>
          <w:szCs w:val="24"/>
        </w:rPr>
        <w:t xml:space="preserve">Que con en la Ley 80 de 1993, Artículo 41, inciso tercero, el Consorcio ALVARO HERNÁN HORMAZA – IVAN ALEXANDER LOZANO CERÓN cedió a la UNIÓN TEMPORAL ANDRÉS FELIPE RENGIFO BERNARDI – DISEÑO SUMINISTRO Y CONSTRUCCIÓN LTDA. -DISUCON LTDA., de acuerdo con sus propias estipulaciones, sus derechos y obligaciones en el contrato 279 de 1997 y sus adicional número 279-1-97 de 1998, celebrados con EL INSTITUTO NACIONAL DE VÍAS (…) </w:t>
      </w:r>
      <w:r w:rsidR="00601A3D" w:rsidRPr="00251150">
        <w:rPr>
          <w:rFonts w:ascii="Arial" w:hAnsi="Arial" w:cs="Arial"/>
          <w:b/>
          <w:i/>
          <w:sz w:val="24"/>
          <w:szCs w:val="24"/>
        </w:rPr>
        <w:t xml:space="preserve">6) </w:t>
      </w:r>
      <w:r w:rsidR="00601A3D" w:rsidRPr="00251150">
        <w:rPr>
          <w:rFonts w:ascii="Arial" w:hAnsi="Arial" w:cs="Arial"/>
          <w:i/>
          <w:sz w:val="24"/>
          <w:szCs w:val="24"/>
        </w:rPr>
        <w:t xml:space="preserve">EL CESIONARIO aceptó la cesión y declara conocer en su totalidad las estipulaciones del </w:t>
      </w:r>
      <w:r w:rsidR="00775A72" w:rsidRPr="00251150">
        <w:rPr>
          <w:rFonts w:ascii="Arial" w:hAnsi="Arial" w:cs="Arial"/>
          <w:i/>
          <w:sz w:val="24"/>
          <w:szCs w:val="24"/>
        </w:rPr>
        <w:t xml:space="preserve">contrato (…) el estado de las obligaciones que a la fecha de la firma de este documento existen para las partes, y que subroga al cedente en todos sus derechos y obligaciones ante EL INSTITUTO NACIONAL DE VÍAS. (…) En consecuencia, todas las partes intervinientes en el presente acto, convienen lo siguiente: </w:t>
      </w:r>
      <w:r w:rsidR="00775A72" w:rsidRPr="00251150">
        <w:rPr>
          <w:rFonts w:ascii="Arial" w:hAnsi="Arial" w:cs="Arial"/>
          <w:b/>
          <w:i/>
          <w:sz w:val="24"/>
          <w:szCs w:val="24"/>
        </w:rPr>
        <w:t xml:space="preserve">CLAUSULA PRIMERA: RESERVA.- </w:t>
      </w:r>
      <w:r w:rsidR="00775A72" w:rsidRPr="00251150">
        <w:rPr>
          <w:rFonts w:ascii="Arial" w:hAnsi="Arial" w:cs="Arial"/>
          <w:i/>
          <w:sz w:val="24"/>
          <w:szCs w:val="24"/>
        </w:rPr>
        <w:t>De conformidad con el Artículo 893 del Código de Comercio, EL INSTITUTO NACIONAL DE V</w:t>
      </w:r>
      <w:r w:rsidR="006C62F1" w:rsidRPr="00251150">
        <w:rPr>
          <w:rFonts w:ascii="Arial" w:hAnsi="Arial" w:cs="Arial"/>
          <w:i/>
          <w:sz w:val="24"/>
          <w:szCs w:val="24"/>
        </w:rPr>
        <w:t xml:space="preserve">ÍAS se reserva el derecho, en caso de incumplimiento por parte del cesionario, a exigir al CEDENTE el cumplimiento de las obligaciones del contrato cedido, sin perjuicio de la responsabilidad asumida por la compañía aseguradora. </w:t>
      </w:r>
      <w:r w:rsidR="006C62F1" w:rsidRPr="00251150">
        <w:rPr>
          <w:rFonts w:ascii="Arial" w:hAnsi="Arial" w:cs="Arial"/>
          <w:b/>
          <w:i/>
          <w:sz w:val="24"/>
          <w:szCs w:val="24"/>
        </w:rPr>
        <w:t xml:space="preserve">CLÁUSULA SEGUNDA: GARANTÍAS.- </w:t>
      </w:r>
      <w:r w:rsidR="006C62F1" w:rsidRPr="00251150">
        <w:rPr>
          <w:rFonts w:ascii="Arial" w:hAnsi="Arial" w:cs="Arial"/>
          <w:i/>
          <w:sz w:val="24"/>
          <w:szCs w:val="24"/>
        </w:rPr>
        <w:t xml:space="preserve">EL CESIONARIO deberá garantizar el contrato cedido y la responsabilidad civil frente a terceros que se derive de su cumplimiento, en la forma prevista en dicho documento (…) </w:t>
      </w:r>
      <w:r w:rsidR="006C62F1" w:rsidRPr="00251150">
        <w:rPr>
          <w:rFonts w:ascii="Arial" w:hAnsi="Arial" w:cs="Arial"/>
          <w:b/>
          <w:i/>
          <w:sz w:val="24"/>
          <w:szCs w:val="24"/>
        </w:rPr>
        <w:t>CLÁUSULA TERCERA: PERFECCIONAMIENTO.-</w:t>
      </w:r>
      <w:r w:rsidR="006C62F1" w:rsidRPr="00251150">
        <w:rPr>
          <w:rFonts w:ascii="Arial" w:hAnsi="Arial" w:cs="Arial"/>
          <w:i/>
          <w:sz w:val="24"/>
          <w:szCs w:val="24"/>
        </w:rPr>
        <w:t xml:space="preserve"> El presente documento se perfecciona con la suscripción por las partes…”</w:t>
      </w:r>
    </w:p>
    <w:p w14:paraId="666D095D" w14:textId="77777777" w:rsidR="00601A3D" w:rsidRPr="00251150" w:rsidRDefault="00601A3D" w:rsidP="001A4DA1">
      <w:pPr>
        <w:pStyle w:val="Prrafodelista"/>
        <w:spacing w:after="0" w:line="240" w:lineRule="auto"/>
        <w:ind w:left="708"/>
        <w:jc w:val="both"/>
        <w:rPr>
          <w:rFonts w:ascii="Arial" w:hAnsi="Arial" w:cs="Arial"/>
          <w:sz w:val="24"/>
          <w:szCs w:val="24"/>
        </w:rPr>
      </w:pPr>
    </w:p>
    <w:p w14:paraId="000D1645" w14:textId="77777777" w:rsidR="006C62F1" w:rsidRPr="00251150" w:rsidRDefault="003A35E5" w:rsidP="001A4DA1">
      <w:pPr>
        <w:pStyle w:val="Prrafodelista"/>
        <w:spacing w:after="0" w:line="360" w:lineRule="auto"/>
        <w:ind w:left="0"/>
        <w:jc w:val="both"/>
        <w:rPr>
          <w:rFonts w:ascii="Arial" w:hAnsi="Arial" w:cs="Arial"/>
          <w:sz w:val="24"/>
          <w:szCs w:val="24"/>
        </w:rPr>
      </w:pPr>
      <w:r w:rsidRPr="00251150">
        <w:rPr>
          <w:rFonts w:ascii="Arial" w:hAnsi="Arial" w:cs="Arial"/>
          <w:sz w:val="24"/>
          <w:szCs w:val="24"/>
        </w:rPr>
        <w:t>3.3</w:t>
      </w:r>
      <w:r w:rsidR="00FE5AD0" w:rsidRPr="00251150">
        <w:rPr>
          <w:rFonts w:ascii="Arial" w:hAnsi="Arial" w:cs="Arial"/>
          <w:sz w:val="24"/>
          <w:szCs w:val="24"/>
        </w:rPr>
        <w:t>.4.</w:t>
      </w:r>
      <w:r w:rsidR="00346E67" w:rsidRPr="00251150">
        <w:rPr>
          <w:rFonts w:ascii="Arial" w:hAnsi="Arial" w:cs="Arial"/>
          <w:sz w:val="24"/>
          <w:szCs w:val="24"/>
        </w:rPr>
        <w:t xml:space="preserve"> El contrato se prorrogó, por diferentes circunstancias, en cinco ocasiones. Además, quedaron constancias de las situaciones ocurridas a lo la</w:t>
      </w:r>
      <w:r w:rsidR="00E73AF9" w:rsidRPr="00251150">
        <w:rPr>
          <w:rFonts w:ascii="Arial" w:hAnsi="Arial" w:cs="Arial"/>
          <w:sz w:val="24"/>
          <w:szCs w:val="24"/>
        </w:rPr>
        <w:t>rgo de la ejecución contractual</w:t>
      </w:r>
      <w:r w:rsidR="00346E67" w:rsidRPr="00251150">
        <w:rPr>
          <w:rFonts w:ascii="Arial" w:hAnsi="Arial" w:cs="Arial"/>
          <w:sz w:val="24"/>
          <w:szCs w:val="24"/>
        </w:rPr>
        <w:t xml:space="preserve"> relacionadas con</w:t>
      </w:r>
      <w:r w:rsidR="00490BF8" w:rsidRPr="00251150">
        <w:rPr>
          <w:rFonts w:ascii="Arial" w:hAnsi="Arial" w:cs="Arial"/>
          <w:sz w:val="24"/>
          <w:szCs w:val="24"/>
        </w:rPr>
        <w:t xml:space="preserve"> retrasos en la construcción, </w:t>
      </w:r>
      <w:r w:rsidR="00346E67" w:rsidRPr="00251150">
        <w:rPr>
          <w:rFonts w:ascii="Arial" w:hAnsi="Arial" w:cs="Arial"/>
          <w:sz w:val="24"/>
          <w:szCs w:val="24"/>
        </w:rPr>
        <w:t>dificultades en obtención de m</w:t>
      </w:r>
      <w:r w:rsidR="00C0382A" w:rsidRPr="00251150">
        <w:rPr>
          <w:rFonts w:ascii="Arial" w:hAnsi="Arial" w:cs="Arial"/>
          <w:sz w:val="24"/>
          <w:szCs w:val="24"/>
        </w:rPr>
        <w:t>ateriales</w:t>
      </w:r>
      <w:r w:rsidR="00A82180" w:rsidRPr="00251150">
        <w:rPr>
          <w:rFonts w:ascii="Arial" w:hAnsi="Arial" w:cs="Arial"/>
          <w:sz w:val="24"/>
          <w:szCs w:val="24"/>
        </w:rPr>
        <w:t xml:space="preserve">, </w:t>
      </w:r>
      <w:r w:rsidR="00E73AF9" w:rsidRPr="00251150">
        <w:rPr>
          <w:rFonts w:ascii="Arial" w:hAnsi="Arial" w:cs="Arial"/>
          <w:sz w:val="24"/>
          <w:szCs w:val="24"/>
        </w:rPr>
        <w:t>trámite</w:t>
      </w:r>
      <w:r w:rsidR="00A82180" w:rsidRPr="00251150">
        <w:rPr>
          <w:rFonts w:ascii="Arial" w:hAnsi="Arial" w:cs="Arial"/>
          <w:sz w:val="24"/>
          <w:szCs w:val="24"/>
        </w:rPr>
        <w:t xml:space="preserve"> de licencias ambientales</w:t>
      </w:r>
      <w:r w:rsidR="006F08E3" w:rsidRPr="00251150">
        <w:rPr>
          <w:rFonts w:ascii="Arial" w:hAnsi="Arial" w:cs="Arial"/>
          <w:sz w:val="24"/>
          <w:szCs w:val="24"/>
        </w:rPr>
        <w:t>, la construcción de obras complementarias</w:t>
      </w:r>
      <w:r w:rsidR="00490691" w:rsidRPr="00251150">
        <w:rPr>
          <w:rFonts w:ascii="Arial" w:hAnsi="Arial" w:cs="Arial"/>
          <w:sz w:val="24"/>
          <w:szCs w:val="24"/>
        </w:rPr>
        <w:t xml:space="preserve">, </w:t>
      </w:r>
      <w:r w:rsidR="00C92E57" w:rsidRPr="00251150">
        <w:rPr>
          <w:rFonts w:ascii="Arial" w:hAnsi="Arial" w:cs="Arial"/>
          <w:sz w:val="24"/>
          <w:szCs w:val="24"/>
        </w:rPr>
        <w:t xml:space="preserve">pago de salarios, </w:t>
      </w:r>
      <w:r w:rsidR="00490691" w:rsidRPr="00251150">
        <w:rPr>
          <w:rFonts w:ascii="Arial" w:hAnsi="Arial" w:cs="Arial"/>
          <w:sz w:val="24"/>
          <w:szCs w:val="24"/>
        </w:rPr>
        <w:t>acuerdos de modificación de precios unitarios y de ítems no previstos,</w:t>
      </w:r>
      <w:r w:rsidR="00C0382A" w:rsidRPr="00251150">
        <w:rPr>
          <w:rFonts w:ascii="Arial" w:hAnsi="Arial" w:cs="Arial"/>
          <w:sz w:val="24"/>
          <w:szCs w:val="24"/>
        </w:rPr>
        <w:t xml:space="preserve"> </w:t>
      </w:r>
      <w:r w:rsidR="00C92E57" w:rsidRPr="00251150">
        <w:rPr>
          <w:rFonts w:ascii="Arial" w:hAnsi="Arial" w:cs="Arial"/>
          <w:sz w:val="24"/>
          <w:szCs w:val="24"/>
        </w:rPr>
        <w:t xml:space="preserve">y </w:t>
      </w:r>
      <w:r w:rsidR="00490BF8" w:rsidRPr="00251150">
        <w:rPr>
          <w:rFonts w:ascii="Arial" w:hAnsi="Arial" w:cs="Arial"/>
          <w:sz w:val="24"/>
          <w:szCs w:val="24"/>
        </w:rPr>
        <w:t>problemáticas derivadas de las</w:t>
      </w:r>
      <w:r w:rsidR="00C0382A" w:rsidRPr="00251150">
        <w:rPr>
          <w:rFonts w:ascii="Arial" w:hAnsi="Arial" w:cs="Arial"/>
          <w:sz w:val="24"/>
          <w:szCs w:val="24"/>
        </w:rPr>
        <w:t xml:space="preserve"> condiciones climáticas de la zona </w:t>
      </w:r>
      <w:r w:rsidR="00490BF8" w:rsidRPr="00251150">
        <w:rPr>
          <w:rFonts w:ascii="Arial" w:hAnsi="Arial" w:cs="Arial"/>
          <w:sz w:val="24"/>
          <w:szCs w:val="24"/>
        </w:rPr>
        <w:t>de intervención</w:t>
      </w:r>
      <w:r w:rsidR="00C0382A" w:rsidRPr="00251150">
        <w:rPr>
          <w:rFonts w:ascii="Arial" w:hAnsi="Arial" w:cs="Arial"/>
          <w:sz w:val="24"/>
          <w:szCs w:val="24"/>
        </w:rPr>
        <w:t>, entre otras. De ello dan cuenta</w:t>
      </w:r>
      <w:r w:rsidR="006C62F1" w:rsidRPr="00251150">
        <w:rPr>
          <w:rFonts w:ascii="Arial" w:hAnsi="Arial" w:cs="Arial"/>
          <w:sz w:val="24"/>
          <w:szCs w:val="24"/>
        </w:rPr>
        <w:t xml:space="preserve"> los siguientes documentos</w:t>
      </w:r>
      <w:r w:rsidR="00E5463B" w:rsidRPr="00251150">
        <w:rPr>
          <w:rFonts w:ascii="Arial" w:hAnsi="Arial" w:cs="Arial"/>
          <w:sz w:val="24"/>
          <w:szCs w:val="24"/>
        </w:rPr>
        <w:t xml:space="preserve">: </w:t>
      </w:r>
    </w:p>
    <w:p w14:paraId="111C149C" w14:textId="77777777" w:rsidR="00553E14" w:rsidRPr="00251150" w:rsidRDefault="00553E14" w:rsidP="001A4DA1">
      <w:pPr>
        <w:pStyle w:val="Prrafodelista"/>
        <w:spacing w:after="0" w:line="360" w:lineRule="auto"/>
        <w:ind w:left="0"/>
        <w:jc w:val="both"/>
        <w:rPr>
          <w:rFonts w:ascii="Arial" w:hAnsi="Arial" w:cs="Arial"/>
          <w:sz w:val="24"/>
          <w:szCs w:val="24"/>
        </w:rPr>
      </w:pPr>
    </w:p>
    <w:p w14:paraId="7D4F5958" w14:textId="77777777" w:rsidR="0075288E" w:rsidRPr="00251150" w:rsidRDefault="003A35E5" w:rsidP="001A4DA1">
      <w:pPr>
        <w:pStyle w:val="Prrafodelista"/>
        <w:spacing w:after="0" w:line="360" w:lineRule="auto"/>
        <w:ind w:left="0"/>
        <w:jc w:val="both"/>
        <w:rPr>
          <w:rFonts w:ascii="Arial" w:hAnsi="Arial" w:cs="Arial"/>
          <w:sz w:val="24"/>
          <w:szCs w:val="24"/>
        </w:rPr>
      </w:pPr>
      <w:r w:rsidRPr="00251150">
        <w:rPr>
          <w:rFonts w:ascii="Arial" w:hAnsi="Arial" w:cs="Arial"/>
          <w:sz w:val="24"/>
          <w:szCs w:val="24"/>
        </w:rPr>
        <w:t>3.3</w:t>
      </w:r>
      <w:r w:rsidR="0075288E" w:rsidRPr="00251150">
        <w:rPr>
          <w:rFonts w:ascii="Arial" w:hAnsi="Arial" w:cs="Arial"/>
          <w:sz w:val="24"/>
          <w:szCs w:val="24"/>
        </w:rPr>
        <w:t xml:space="preserve">.4.1. </w:t>
      </w:r>
      <w:r w:rsidR="004432FC" w:rsidRPr="00251150">
        <w:rPr>
          <w:rFonts w:ascii="Arial" w:hAnsi="Arial" w:cs="Arial"/>
          <w:sz w:val="24"/>
          <w:szCs w:val="24"/>
        </w:rPr>
        <w:t>Prórrogas del plazo contractual</w:t>
      </w:r>
      <w:r w:rsidR="0075288E" w:rsidRPr="00251150">
        <w:rPr>
          <w:rFonts w:ascii="Arial" w:hAnsi="Arial" w:cs="Arial"/>
          <w:sz w:val="24"/>
          <w:szCs w:val="24"/>
        </w:rPr>
        <w:t>:</w:t>
      </w:r>
    </w:p>
    <w:p w14:paraId="68238710" w14:textId="77777777" w:rsidR="001C4B8C" w:rsidRPr="00251150" w:rsidRDefault="001C4B8C" w:rsidP="001A4DA1">
      <w:pPr>
        <w:pStyle w:val="Prrafodelista"/>
        <w:spacing w:after="0" w:line="360" w:lineRule="auto"/>
        <w:ind w:left="0"/>
        <w:jc w:val="both"/>
        <w:rPr>
          <w:rFonts w:ascii="Arial" w:hAnsi="Arial" w:cs="Arial"/>
          <w:sz w:val="24"/>
          <w:szCs w:val="24"/>
        </w:rPr>
      </w:pP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2972"/>
        <w:gridCol w:w="5198"/>
      </w:tblGrid>
      <w:tr w:rsidR="006500B4" w:rsidRPr="00251150" w14:paraId="153F35EB" w14:textId="77777777" w:rsidTr="005C182D">
        <w:tc>
          <w:tcPr>
            <w:tcW w:w="412" w:type="dxa"/>
            <w:shd w:val="clear" w:color="auto" w:fill="auto"/>
          </w:tcPr>
          <w:p w14:paraId="36014F73" w14:textId="77777777" w:rsidR="001C4B8C" w:rsidRPr="00251150" w:rsidRDefault="004356D7" w:rsidP="001A4DA1">
            <w:pPr>
              <w:pStyle w:val="Prrafodelista"/>
              <w:spacing w:after="0" w:line="240" w:lineRule="auto"/>
              <w:ind w:left="0"/>
              <w:jc w:val="center"/>
              <w:rPr>
                <w:rFonts w:ascii="Arial" w:hAnsi="Arial" w:cs="Arial"/>
                <w:b/>
                <w:sz w:val="24"/>
                <w:szCs w:val="24"/>
              </w:rPr>
            </w:pPr>
            <w:proofErr w:type="spellStart"/>
            <w:r w:rsidRPr="00251150">
              <w:rPr>
                <w:rFonts w:ascii="Arial" w:hAnsi="Arial" w:cs="Arial"/>
                <w:b/>
                <w:sz w:val="24"/>
                <w:szCs w:val="24"/>
              </w:rPr>
              <w:t>Nº</w:t>
            </w:r>
            <w:proofErr w:type="spellEnd"/>
          </w:p>
        </w:tc>
        <w:tc>
          <w:tcPr>
            <w:tcW w:w="2990" w:type="dxa"/>
            <w:shd w:val="clear" w:color="auto" w:fill="auto"/>
          </w:tcPr>
          <w:p w14:paraId="6B51B210" w14:textId="77777777" w:rsidR="001C4B8C" w:rsidRPr="00251150" w:rsidRDefault="004356D7" w:rsidP="001A4DA1">
            <w:pPr>
              <w:pStyle w:val="Prrafodelista"/>
              <w:spacing w:after="0" w:line="240" w:lineRule="auto"/>
              <w:ind w:left="0"/>
              <w:jc w:val="center"/>
              <w:rPr>
                <w:rFonts w:ascii="Arial" w:hAnsi="Arial" w:cs="Arial"/>
                <w:b/>
                <w:sz w:val="24"/>
                <w:szCs w:val="24"/>
              </w:rPr>
            </w:pPr>
            <w:r w:rsidRPr="00251150">
              <w:rPr>
                <w:rFonts w:ascii="Arial" w:hAnsi="Arial" w:cs="Arial"/>
                <w:b/>
                <w:sz w:val="24"/>
                <w:szCs w:val="24"/>
              </w:rPr>
              <w:t>DOCUMENTO (FOLIO)</w:t>
            </w:r>
          </w:p>
        </w:tc>
        <w:tc>
          <w:tcPr>
            <w:tcW w:w="5245" w:type="dxa"/>
            <w:shd w:val="clear" w:color="auto" w:fill="auto"/>
          </w:tcPr>
          <w:p w14:paraId="3828EE00" w14:textId="77777777" w:rsidR="001C4B8C" w:rsidRPr="00251150" w:rsidRDefault="004356D7" w:rsidP="001A4DA1">
            <w:pPr>
              <w:pStyle w:val="Prrafodelista"/>
              <w:spacing w:after="0" w:line="240" w:lineRule="auto"/>
              <w:ind w:left="0"/>
              <w:jc w:val="center"/>
              <w:rPr>
                <w:rFonts w:ascii="Arial" w:hAnsi="Arial" w:cs="Arial"/>
                <w:b/>
                <w:sz w:val="24"/>
                <w:szCs w:val="24"/>
              </w:rPr>
            </w:pPr>
            <w:r w:rsidRPr="00251150">
              <w:rPr>
                <w:rFonts w:ascii="Arial" w:hAnsi="Arial" w:cs="Arial"/>
                <w:b/>
                <w:sz w:val="24"/>
                <w:szCs w:val="24"/>
              </w:rPr>
              <w:t>CONTENIDO</w:t>
            </w:r>
          </w:p>
        </w:tc>
      </w:tr>
      <w:tr w:rsidR="006500B4" w:rsidRPr="00251150" w14:paraId="0B20E8B5" w14:textId="77777777" w:rsidTr="005C182D">
        <w:tc>
          <w:tcPr>
            <w:tcW w:w="412" w:type="dxa"/>
            <w:shd w:val="clear" w:color="auto" w:fill="auto"/>
          </w:tcPr>
          <w:p w14:paraId="35042986" w14:textId="77777777" w:rsidR="001C4B8C" w:rsidRPr="00251150" w:rsidRDefault="001C4B8C" w:rsidP="001A4DA1">
            <w:pPr>
              <w:pStyle w:val="Prrafodelista"/>
              <w:spacing w:after="0" w:line="240" w:lineRule="auto"/>
              <w:ind w:left="0"/>
              <w:jc w:val="both"/>
              <w:rPr>
                <w:rFonts w:ascii="Arial" w:hAnsi="Arial" w:cs="Arial"/>
                <w:sz w:val="24"/>
                <w:szCs w:val="24"/>
              </w:rPr>
            </w:pPr>
            <w:r w:rsidRPr="00251150">
              <w:rPr>
                <w:rFonts w:ascii="Arial" w:hAnsi="Arial" w:cs="Arial"/>
                <w:sz w:val="24"/>
                <w:szCs w:val="24"/>
              </w:rPr>
              <w:t>1</w:t>
            </w:r>
          </w:p>
        </w:tc>
        <w:tc>
          <w:tcPr>
            <w:tcW w:w="2990" w:type="dxa"/>
            <w:shd w:val="clear" w:color="auto" w:fill="auto"/>
          </w:tcPr>
          <w:p w14:paraId="7BB9D982" w14:textId="77777777" w:rsidR="001C4B8C" w:rsidRPr="00251150" w:rsidRDefault="001C4B8C" w:rsidP="001A4DA1">
            <w:pPr>
              <w:pStyle w:val="Prrafodelista"/>
              <w:spacing w:after="0" w:line="240" w:lineRule="auto"/>
              <w:ind w:left="0"/>
              <w:jc w:val="both"/>
              <w:rPr>
                <w:rFonts w:ascii="Arial" w:hAnsi="Arial" w:cs="Arial"/>
                <w:sz w:val="24"/>
                <w:szCs w:val="24"/>
              </w:rPr>
            </w:pPr>
            <w:r w:rsidRPr="00251150">
              <w:rPr>
                <w:rFonts w:ascii="Arial" w:hAnsi="Arial" w:cs="Arial"/>
                <w:b/>
                <w:sz w:val="24"/>
                <w:szCs w:val="24"/>
                <w:u w:val="single"/>
              </w:rPr>
              <w:t xml:space="preserve">Contrato </w:t>
            </w:r>
            <w:proofErr w:type="spellStart"/>
            <w:r w:rsidRPr="00251150">
              <w:rPr>
                <w:rFonts w:ascii="Arial" w:hAnsi="Arial" w:cs="Arial"/>
                <w:b/>
                <w:sz w:val="24"/>
                <w:szCs w:val="24"/>
                <w:u w:val="single"/>
              </w:rPr>
              <w:t>nº</w:t>
            </w:r>
            <w:proofErr w:type="spellEnd"/>
            <w:r w:rsidRPr="00251150">
              <w:rPr>
                <w:rFonts w:ascii="Arial" w:hAnsi="Arial" w:cs="Arial"/>
                <w:b/>
                <w:sz w:val="24"/>
                <w:szCs w:val="24"/>
                <w:u w:val="single"/>
              </w:rPr>
              <w:t xml:space="preserve"> 0279-1-97 </w:t>
            </w:r>
            <w:r w:rsidR="004356D7" w:rsidRPr="00251150">
              <w:rPr>
                <w:rFonts w:ascii="Arial" w:hAnsi="Arial" w:cs="Arial"/>
                <w:b/>
                <w:sz w:val="24"/>
                <w:szCs w:val="24"/>
                <w:u w:val="single"/>
              </w:rPr>
              <w:t>del 27 de marzo de 1998</w:t>
            </w:r>
            <w:r w:rsidR="004356D7" w:rsidRPr="00251150">
              <w:rPr>
                <w:rFonts w:ascii="Arial" w:hAnsi="Arial" w:cs="Arial"/>
                <w:sz w:val="24"/>
                <w:szCs w:val="24"/>
              </w:rPr>
              <w:t xml:space="preserve"> </w:t>
            </w:r>
            <w:r w:rsidRPr="00251150">
              <w:rPr>
                <w:rFonts w:ascii="Arial" w:hAnsi="Arial" w:cs="Arial"/>
                <w:b/>
                <w:i/>
                <w:sz w:val="24"/>
                <w:szCs w:val="24"/>
                <w:u w:val="single"/>
              </w:rPr>
              <w:t xml:space="preserve">“ADICIONAL </w:t>
            </w:r>
            <w:proofErr w:type="spellStart"/>
            <w:r w:rsidRPr="00251150">
              <w:rPr>
                <w:rFonts w:ascii="Arial" w:hAnsi="Arial" w:cs="Arial"/>
                <w:b/>
                <w:i/>
                <w:sz w:val="24"/>
                <w:szCs w:val="24"/>
                <w:u w:val="single"/>
              </w:rPr>
              <w:t>Nº</w:t>
            </w:r>
            <w:proofErr w:type="spellEnd"/>
            <w:r w:rsidRPr="00251150">
              <w:rPr>
                <w:rFonts w:ascii="Arial" w:hAnsi="Arial" w:cs="Arial"/>
                <w:b/>
                <w:i/>
                <w:sz w:val="24"/>
                <w:szCs w:val="24"/>
                <w:u w:val="single"/>
              </w:rPr>
              <w:t xml:space="preserve"> 1 AL CONTRATO PRINCIPAL 0279 de 1997”</w:t>
            </w:r>
            <w:r w:rsidRPr="00251150">
              <w:rPr>
                <w:rFonts w:ascii="Arial" w:hAnsi="Arial" w:cs="Arial"/>
                <w:b/>
                <w:sz w:val="24"/>
                <w:szCs w:val="24"/>
                <w:u w:val="single"/>
              </w:rPr>
              <w:t xml:space="preserve"> </w:t>
            </w:r>
            <w:r w:rsidRPr="00251150">
              <w:rPr>
                <w:rFonts w:ascii="Arial" w:hAnsi="Arial" w:cs="Arial"/>
                <w:sz w:val="24"/>
                <w:szCs w:val="24"/>
              </w:rPr>
              <w:t>(f. 365, c. 3)</w:t>
            </w:r>
          </w:p>
        </w:tc>
        <w:tc>
          <w:tcPr>
            <w:tcW w:w="5245" w:type="dxa"/>
            <w:shd w:val="clear" w:color="auto" w:fill="auto"/>
          </w:tcPr>
          <w:p w14:paraId="23DA5CA5" w14:textId="77777777" w:rsidR="001C4B8C" w:rsidRPr="00251150" w:rsidRDefault="001C4B8C"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w:t>
            </w:r>
            <w:r w:rsidR="00E219E6" w:rsidRPr="00251150">
              <w:rPr>
                <w:rFonts w:ascii="Arial" w:hAnsi="Arial" w:cs="Arial"/>
                <w:i/>
                <w:sz w:val="24"/>
                <w:szCs w:val="24"/>
              </w:rPr>
              <w:t xml:space="preserve">… en razón a que anteriormente celebramos </w:t>
            </w:r>
            <w:r w:rsidR="004432FC" w:rsidRPr="00251150">
              <w:rPr>
                <w:rFonts w:ascii="Arial" w:hAnsi="Arial" w:cs="Arial"/>
                <w:i/>
                <w:sz w:val="24"/>
                <w:szCs w:val="24"/>
              </w:rPr>
              <w:t xml:space="preserve">el contrato principal, y en consideración a la justificación técnica contenida en el memorando número SCT 6948 del 10 de </w:t>
            </w:r>
            <w:proofErr w:type="gramStart"/>
            <w:r w:rsidR="004432FC" w:rsidRPr="00251150">
              <w:rPr>
                <w:rFonts w:ascii="Arial" w:hAnsi="Arial" w:cs="Arial"/>
                <w:i/>
                <w:sz w:val="24"/>
                <w:szCs w:val="24"/>
              </w:rPr>
              <w:t>Marzo</w:t>
            </w:r>
            <w:proofErr w:type="gramEnd"/>
            <w:r w:rsidR="004432FC" w:rsidRPr="00251150">
              <w:rPr>
                <w:rFonts w:ascii="Arial" w:hAnsi="Arial" w:cs="Arial"/>
                <w:i/>
                <w:sz w:val="24"/>
                <w:szCs w:val="24"/>
              </w:rPr>
              <w:t xml:space="preserve"> de 1998 anexo, suscrito por la Subdirectora de Construcción del INSTITUTO, hemos convenido </w:t>
            </w:r>
            <w:r w:rsidR="004356D7" w:rsidRPr="00251150">
              <w:rPr>
                <w:rFonts w:ascii="Arial" w:hAnsi="Arial" w:cs="Arial"/>
                <w:i/>
                <w:sz w:val="24"/>
                <w:szCs w:val="24"/>
              </w:rPr>
              <w:t xml:space="preserve">prorrogarlo según los términos del presente documento, el cual se regirá por las disposiciones que regulan el contrato principal citado y las siguientes cláusulas. </w:t>
            </w:r>
            <w:r w:rsidR="004356D7" w:rsidRPr="00251150">
              <w:rPr>
                <w:rFonts w:ascii="Arial" w:hAnsi="Arial" w:cs="Arial"/>
                <w:b/>
                <w:i/>
                <w:sz w:val="24"/>
                <w:szCs w:val="24"/>
              </w:rPr>
              <w:t xml:space="preserve">CLAUSULA PRIMERA: OBJETO.- </w:t>
            </w:r>
            <w:r w:rsidR="004356D7" w:rsidRPr="00251150">
              <w:rPr>
                <w:rFonts w:ascii="Arial" w:hAnsi="Arial" w:cs="Arial"/>
                <w:i/>
                <w:sz w:val="24"/>
                <w:szCs w:val="24"/>
              </w:rPr>
              <w:t xml:space="preserve">Prorrogar el plazo del contrato principal citado hasta el 15 de junio de 1998. (…) </w:t>
            </w:r>
            <w:r w:rsidR="004356D7" w:rsidRPr="00251150">
              <w:rPr>
                <w:rFonts w:ascii="Arial" w:hAnsi="Arial" w:cs="Arial"/>
                <w:b/>
                <w:i/>
                <w:sz w:val="24"/>
                <w:szCs w:val="24"/>
              </w:rPr>
              <w:t>CLÁUSULA TERCERA: NUEVO PROGRAMA DE TRABAJO E INVERSIONES.-</w:t>
            </w:r>
            <w:r w:rsidR="004356D7" w:rsidRPr="00251150">
              <w:rPr>
                <w:rFonts w:ascii="Arial" w:hAnsi="Arial" w:cs="Arial"/>
                <w:i/>
                <w:sz w:val="24"/>
                <w:szCs w:val="24"/>
              </w:rPr>
              <w:t xml:space="preserve"> Para la continuidad en el cumplimiento de sus obligaciones, EL CONSORCIO CONTRATISTA se obliga a ceñirse a un Nuevo Programa de Trabajo e Inversiones, el cual deberá ser presentado para aprobación del INSTITUTO, una vez perfeccionado el presente contrato. (…)”</w:t>
            </w:r>
            <w:r w:rsidR="004432FC" w:rsidRPr="00251150">
              <w:rPr>
                <w:rFonts w:ascii="Arial" w:hAnsi="Arial" w:cs="Arial"/>
                <w:i/>
                <w:sz w:val="24"/>
                <w:szCs w:val="24"/>
              </w:rPr>
              <w:t xml:space="preserve"> </w:t>
            </w:r>
          </w:p>
        </w:tc>
      </w:tr>
      <w:tr w:rsidR="004356D7" w:rsidRPr="00251150" w14:paraId="0114A296" w14:textId="77777777" w:rsidTr="005C182D">
        <w:tc>
          <w:tcPr>
            <w:tcW w:w="8647" w:type="dxa"/>
            <w:gridSpan w:val="3"/>
            <w:shd w:val="clear" w:color="auto" w:fill="auto"/>
          </w:tcPr>
          <w:p w14:paraId="088C152A" w14:textId="77777777" w:rsidR="004356D7" w:rsidRPr="00251150" w:rsidRDefault="004356D7" w:rsidP="001A4DA1">
            <w:pPr>
              <w:pStyle w:val="Prrafodelista"/>
              <w:spacing w:after="0" w:line="240" w:lineRule="auto"/>
              <w:ind w:left="0"/>
              <w:jc w:val="center"/>
              <w:rPr>
                <w:rFonts w:ascii="Arial" w:hAnsi="Arial" w:cs="Arial"/>
                <w:b/>
                <w:sz w:val="24"/>
                <w:szCs w:val="24"/>
              </w:rPr>
            </w:pPr>
            <w:r w:rsidRPr="00251150">
              <w:rPr>
                <w:rFonts w:ascii="Arial" w:hAnsi="Arial" w:cs="Arial"/>
                <w:b/>
                <w:sz w:val="24"/>
                <w:szCs w:val="24"/>
              </w:rPr>
              <w:t>CESIÓN DEL CONTRATO</w:t>
            </w:r>
            <w:r w:rsidR="00CC78D4" w:rsidRPr="00251150">
              <w:rPr>
                <w:rFonts w:ascii="Arial" w:hAnsi="Arial" w:cs="Arial"/>
                <w:b/>
                <w:sz w:val="24"/>
                <w:szCs w:val="24"/>
              </w:rPr>
              <w:t xml:space="preserve"> 10-jun-</w:t>
            </w:r>
            <w:r w:rsidR="00A82180" w:rsidRPr="00251150">
              <w:rPr>
                <w:rFonts w:ascii="Arial" w:hAnsi="Arial" w:cs="Arial"/>
                <w:b/>
                <w:sz w:val="24"/>
                <w:szCs w:val="24"/>
              </w:rPr>
              <w:t>19</w:t>
            </w:r>
            <w:r w:rsidR="00CC78D4" w:rsidRPr="00251150">
              <w:rPr>
                <w:rFonts w:ascii="Arial" w:hAnsi="Arial" w:cs="Arial"/>
                <w:b/>
                <w:sz w:val="24"/>
                <w:szCs w:val="24"/>
              </w:rPr>
              <w:t>98</w:t>
            </w:r>
          </w:p>
        </w:tc>
      </w:tr>
      <w:tr w:rsidR="006500B4" w:rsidRPr="00251150" w14:paraId="41888F5A" w14:textId="77777777" w:rsidTr="005C182D">
        <w:tc>
          <w:tcPr>
            <w:tcW w:w="412" w:type="dxa"/>
            <w:shd w:val="clear" w:color="auto" w:fill="auto"/>
          </w:tcPr>
          <w:p w14:paraId="0FADFC0F" w14:textId="77777777" w:rsidR="001C4B8C" w:rsidRPr="00251150" w:rsidRDefault="004356D7" w:rsidP="001A4DA1">
            <w:pPr>
              <w:pStyle w:val="Prrafodelista"/>
              <w:spacing w:after="0" w:line="240" w:lineRule="auto"/>
              <w:ind w:left="0"/>
              <w:jc w:val="both"/>
              <w:rPr>
                <w:rFonts w:ascii="Arial" w:hAnsi="Arial" w:cs="Arial"/>
                <w:b/>
                <w:sz w:val="24"/>
                <w:szCs w:val="24"/>
              </w:rPr>
            </w:pPr>
            <w:r w:rsidRPr="00251150">
              <w:rPr>
                <w:rFonts w:ascii="Arial" w:hAnsi="Arial" w:cs="Arial"/>
                <w:b/>
                <w:sz w:val="24"/>
                <w:szCs w:val="24"/>
              </w:rPr>
              <w:t>2</w:t>
            </w:r>
          </w:p>
        </w:tc>
        <w:tc>
          <w:tcPr>
            <w:tcW w:w="2990" w:type="dxa"/>
            <w:shd w:val="clear" w:color="auto" w:fill="auto"/>
          </w:tcPr>
          <w:p w14:paraId="20AB7B55" w14:textId="77777777" w:rsidR="001C4B8C" w:rsidRPr="00251150" w:rsidRDefault="00160C43" w:rsidP="001A4DA1">
            <w:pPr>
              <w:pStyle w:val="Prrafodelista"/>
              <w:spacing w:after="0" w:line="240" w:lineRule="auto"/>
              <w:ind w:left="0"/>
              <w:jc w:val="both"/>
              <w:rPr>
                <w:rFonts w:ascii="Arial" w:hAnsi="Arial" w:cs="Arial"/>
                <w:sz w:val="24"/>
                <w:szCs w:val="24"/>
              </w:rPr>
            </w:pPr>
            <w:r w:rsidRPr="00251150">
              <w:rPr>
                <w:rFonts w:ascii="Arial" w:hAnsi="Arial" w:cs="Arial"/>
                <w:b/>
                <w:sz w:val="24"/>
                <w:szCs w:val="24"/>
                <w:u w:val="single"/>
              </w:rPr>
              <w:t xml:space="preserve">Contrato </w:t>
            </w:r>
            <w:proofErr w:type="spellStart"/>
            <w:r w:rsidRPr="00251150">
              <w:rPr>
                <w:rFonts w:ascii="Arial" w:hAnsi="Arial" w:cs="Arial"/>
                <w:b/>
                <w:sz w:val="24"/>
                <w:szCs w:val="24"/>
                <w:u w:val="single"/>
              </w:rPr>
              <w:t>nº</w:t>
            </w:r>
            <w:proofErr w:type="spellEnd"/>
            <w:r w:rsidRPr="00251150">
              <w:rPr>
                <w:rFonts w:ascii="Arial" w:hAnsi="Arial" w:cs="Arial"/>
                <w:b/>
                <w:sz w:val="24"/>
                <w:szCs w:val="24"/>
                <w:u w:val="single"/>
              </w:rPr>
              <w:t xml:space="preserve"> 0279-2-97 del </w:t>
            </w:r>
            <w:r w:rsidR="006641BD" w:rsidRPr="00251150">
              <w:rPr>
                <w:rFonts w:ascii="Arial" w:hAnsi="Arial" w:cs="Arial"/>
                <w:b/>
                <w:sz w:val="24"/>
                <w:szCs w:val="24"/>
                <w:u w:val="single"/>
              </w:rPr>
              <w:t>10 de junio</w:t>
            </w:r>
            <w:r w:rsidRPr="00251150">
              <w:rPr>
                <w:rFonts w:ascii="Arial" w:hAnsi="Arial" w:cs="Arial"/>
                <w:b/>
                <w:sz w:val="24"/>
                <w:szCs w:val="24"/>
                <w:u w:val="single"/>
              </w:rPr>
              <w:t xml:space="preserve"> de 1998</w:t>
            </w:r>
            <w:r w:rsidRPr="00251150">
              <w:rPr>
                <w:rFonts w:ascii="Arial" w:hAnsi="Arial" w:cs="Arial"/>
                <w:sz w:val="24"/>
                <w:szCs w:val="24"/>
              </w:rPr>
              <w:t xml:space="preserve"> </w:t>
            </w:r>
            <w:r w:rsidRPr="00251150">
              <w:rPr>
                <w:rFonts w:ascii="Arial" w:hAnsi="Arial" w:cs="Arial"/>
                <w:b/>
                <w:i/>
                <w:sz w:val="24"/>
                <w:szCs w:val="24"/>
                <w:u w:val="single"/>
              </w:rPr>
              <w:t xml:space="preserve">“ADICIONAL </w:t>
            </w:r>
            <w:proofErr w:type="spellStart"/>
            <w:r w:rsidRPr="00251150">
              <w:rPr>
                <w:rFonts w:ascii="Arial" w:hAnsi="Arial" w:cs="Arial"/>
                <w:b/>
                <w:i/>
                <w:sz w:val="24"/>
                <w:szCs w:val="24"/>
                <w:u w:val="single"/>
              </w:rPr>
              <w:t>Nº</w:t>
            </w:r>
            <w:proofErr w:type="spellEnd"/>
            <w:r w:rsidRPr="00251150">
              <w:rPr>
                <w:rFonts w:ascii="Arial" w:hAnsi="Arial" w:cs="Arial"/>
                <w:b/>
                <w:i/>
                <w:sz w:val="24"/>
                <w:szCs w:val="24"/>
                <w:u w:val="single"/>
              </w:rPr>
              <w:t xml:space="preserve"> 1 AL CONTRATO PRINCIPAL 0279 de 1997”</w:t>
            </w:r>
            <w:r w:rsidRPr="00251150">
              <w:rPr>
                <w:rFonts w:ascii="Arial" w:hAnsi="Arial" w:cs="Arial"/>
                <w:b/>
                <w:sz w:val="24"/>
                <w:szCs w:val="24"/>
                <w:u w:val="single"/>
              </w:rPr>
              <w:t xml:space="preserve"> </w:t>
            </w:r>
            <w:r w:rsidRPr="00251150">
              <w:rPr>
                <w:rFonts w:ascii="Arial" w:hAnsi="Arial" w:cs="Arial"/>
                <w:sz w:val="24"/>
                <w:szCs w:val="24"/>
              </w:rPr>
              <w:t>(f. 362, c. 3)</w:t>
            </w:r>
          </w:p>
        </w:tc>
        <w:tc>
          <w:tcPr>
            <w:tcW w:w="5245" w:type="dxa"/>
            <w:shd w:val="clear" w:color="auto" w:fill="auto"/>
          </w:tcPr>
          <w:p w14:paraId="6DA72D7A" w14:textId="77777777" w:rsidR="001C4B8C" w:rsidRPr="00251150" w:rsidRDefault="00160C43"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w:t>
            </w:r>
            <w:r w:rsidR="006641BD" w:rsidRPr="00251150">
              <w:rPr>
                <w:rFonts w:ascii="Arial" w:hAnsi="Arial" w:cs="Arial"/>
                <w:b/>
                <w:i/>
                <w:sz w:val="24"/>
                <w:szCs w:val="24"/>
              </w:rPr>
              <w:t>CLÁUSULA PRIMERA: OBJETO.-</w:t>
            </w:r>
            <w:r w:rsidR="006641BD" w:rsidRPr="00251150">
              <w:rPr>
                <w:rFonts w:ascii="Arial" w:hAnsi="Arial" w:cs="Arial"/>
                <w:i/>
                <w:sz w:val="24"/>
                <w:szCs w:val="24"/>
              </w:rPr>
              <w:t xml:space="preserve"> Prorrogar el plazo del contrato principal citado hasta el 15 de septiembre de 1998 (…)”</w:t>
            </w:r>
          </w:p>
        </w:tc>
      </w:tr>
      <w:tr w:rsidR="006500B4" w:rsidRPr="00251150" w14:paraId="1B338C6C" w14:textId="77777777" w:rsidTr="005C182D">
        <w:tc>
          <w:tcPr>
            <w:tcW w:w="412" w:type="dxa"/>
            <w:shd w:val="clear" w:color="auto" w:fill="auto"/>
          </w:tcPr>
          <w:p w14:paraId="2EF052D4" w14:textId="77777777" w:rsidR="001C4B8C" w:rsidRPr="00251150" w:rsidRDefault="006641BD" w:rsidP="001A4DA1">
            <w:pPr>
              <w:pStyle w:val="Prrafodelista"/>
              <w:spacing w:after="0" w:line="240" w:lineRule="auto"/>
              <w:ind w:left="0"/>
              <w:jc w:val="both"/>
              <w:rPr>
                <w:rFonts w:ascii="Arial" w:hAnsi="Arial" w:cs="Arial"/>
                <w:b/>
                <w:sz w:val="24"/>
                <w:szCs w:val="24"/>
              </w:rPr>
            </w:pPr>
            <w:r w:rsidRPr="00251150">
              <w:rPr>
                <w:rFonts w:ascii="Arial" w:hAnsi="Arial" w:cs="Arial"/>
                <w:b/>
                <w:sz w:val="24"/>
                <w:szCs w:val="24"/>
              </w:rPr>
              <w:t>3</w:t>
            </w:r>
          </w:p>
        </w:tc>
        <w:tc>
          <w:tcPr>
            <w:tcW w:w="2990" w:type="dxa"/>
            <w:shd w:val="clear" w:color="auto" w:fill="auto"/>
          </w:tcPr>
          <w:p w14:paraId="54A64E67" w14:textId="77777777" w:rsidR="001C4B8C" w:rsidRPr="00251150" w:rsidRDefault="00FD205E" w:rsidP="001A4DA1">
            <w:pPr>
              <w:pStyle w:val="Prrafodelista"/>
              <w:spacing w:after="0" w:line="240" w:lineRule="auto"/>
              <w:ind w:left="0"/>
              <w:jc w:val="both"/>
              <w:rPr>
                <w:rFonts w:ascii="Arial" w:hAnsi="Arial" w:cs="Arial"/>
                <w:sz w:val="24"/>
                <w:szCs w:val="24"/>
              </w:rPr>
            </w:pPr>
            <w:r w:rsidRPr="00251150">
              <w:rPr>
                <w:rFonts w:ascii="Arial" w:hAnsi="Arial" w:cs="Arial"/>
                <w:b/>
                <w:sz w:val="24"/>
                <w:szCs w:val="24"/>
                <w:u w:val="single"/>
              </w:rPr>
              <w:t xml:space="preserve">Contrato </w:t>
            </w:r>
            <w:proofErr w:type="spellStart"/>
            <w:r w:rsidRPr="00251150">
              <w:rPr>
                <w:rFonts w:ascii="Arial" w:hAnsi="Arial" w:cs="Arial"/>
                <w:b/>
                <w:sz w:val="24"/>
                <w:szCs w:val="24"/>
                <w:u w:val="single"/>
              </w:rPr>
              <w:t>nº</w:t>
            </w:r>
            <w:proofErr w:type="spellEnd"/>
            <w:r w:rsidRPr="00251150">
              <w:rPr>
                <w:rFonts w:ascii="Arial" w:hAnsi="Arial" w:cs="Arial"/>
                <w:b/>
                <w:sz w:val="24"/>
                <w:szCs w:val="24"/>
                <w:u w:val="single"/>
              </w:rPr>
              <w:t xml:space="preserve"> 0279-3-97 del 11 de septiembre de 1998</w:t>
            </w:r>
            <w:r w:rsidRPr="00251150">
              <w:rPr>
                <w:rFonts w:ascii="Arial" w:hAnsi="Arial" w:cs="Arial"/>
                <w:sz w:val="24"/>
                <w:szCs w:val="24"/>
              </w:rPr>
              <w:t xml:space="preserve"> </w:t>
            </w:r>
            <w:r w:rsidRPr="00251150">
              <w:rPr>
                <w:rFonts w:ascii="Arial" w:hAnsi="Arial" w:cs="Arial"/>
                <w:b/>
                <w:i/>
                <w:sz w:val="24"/>
                <w:szCs w:val="24"/>
                <w:u w:val="single"/>
              </w:rPr>
              <w:t xml:space="preserve">“ADICIONAL </w:t>
            </w:r>
            <w:proofErr w:type="spellStart"/>
            <w:r w:rsidRPr="00251150">
              <w:rPr>
                <w:rFonts w:ascii="Arial" w:hAnsi="Arial" w:cs="Arial"/>
                <w:b/>
                <w:i/>
                <w:sz w:val="24"/>
                <w:szCs w:val="24"/>
                <w:u w:val="single"/>
              </w:rPr>
              <w:t>Nº</w:t>
            </w:r>
            <w:proofErr w:type="spellEnd"/>
            <w:r w:rsidRPr="00251150">
              <w:rPr>
                <w:rFonts w:ascii="Arial" w:hAnsi="Arial" w:cs="Arial"/>
                <w:b/>
                <w:i/>
                <w:sz w:val="24"/>
                <w:szCs w:val="24"/>
                <w:u w:val="single"/>
              </w:rPr>
              <w:t xml:space="preserve"> 1 AL CONTRATO PRINCIPAL 0279 de 1997”</w:t>
            </w:r>
            <w:r w:rsidRPr="00251150">
              <w:rPr>
                <w:rFonts w:ascii="Arial" w:hAnsi="Arial" w:cs="Arial"/>
                <w:b/>
                <w:sz w:val="24"/>
                <w:szCs w:val="24"/>
                <w:u w:val="single"/>
              </w:rPr>
              <w:t xml:space="preserve"> </w:t>
            </w:r>
            <w:r w:rsidRPr="00251150">
              <w:rPr>
                <w:rFonts w:ascii="Arial" w:hAnsi="Arial" w:cs="Arial"/>
                <w:sz w:val="24"/>
                <w:szCs w:val="24"/>
              </w:rPr>
              <w:t>(f. 363, c. 3)</w:t>
            </w:r>
          </w:p>
        </w:tc>
        <w:tc>
          <w:tcPr>
            <w:tcW w:w="5245" w:type="dxa"/>
            <w:shd w:val="clear" w:color="auto" w:fill="auto"/>
          </w:tcPr>
          <w:p w14:paraId="0B1AB8E3" w14:textId="77777777" w:rsidR="001C4B8C" w:rsidRPr="00251150" w:rsidRDefault="00FD205E" w:rsidP="001A4DA1">
            <w:pPr>
              <w:pStyle w:val="Prrafodelista"/>
              <w:spacing w:after="0" w:line="240" w:lineRule="auto"/>
              <w:ind w:left="0"/>
              <w:jc w:val="both"/>
              <w:rPr>
                <w:rFonts w:ascii="Arial" w:hAnsi="Arial" w:cs="Arial"/>
                <w:i/>
                <w:sz w:val="24"/>
                <w:szCs w:val="24"/>
              </w:rPr>
            </w:pPr>
            <w:r w:rsidRPr="00251150">
              <w:rPr>
                <w:rFonts w:ascii="Arial" w:hAnsi="Arial" w:cs="Arial"/>
                <w:sz w:val="24"/>
                <w:szCs w:val="24"/>
              </w:rPr>
              <w:t xml:space="preserve">Las partes, </w:t>
            </w:r>
            <w:r w:rsidRPr="00251150">
              <w:rPr>
                <w:rFonts w:ascii="Arial" w:hAnsi="Arial" w:cs="Arial"/>
                <w:i/>
                <w:sz w:val="24"/>
                <w:szCs w:val="24"/>
              </w:rPr>
              <w:t xml:space="preserve">“en consideración a la justificación técnica contenida en el memorando SCT-24312 del 9 de septiembre de 1998 anexo, suscrito por la Subdirectora de Construcción del INSTITUTO, hemos convenido prorrogarlo (…) </w:t>
            </w:r>
            <w:r w:rsidRPr="00251150">
              <w:rPr>
                <w:rFonts w:ascii="Arial" w:hAnsi="Arial" w:cs="Arial"/>
                <w:b/>
                <w:i/>
                <w:sz w:val="24"/>
                <w:szCs w:val="24"/>
              </w:rPr>
              <w:t xml:space="preserve">CLÁUSULA PRIMERA: OBJETO.- </w:t>
            </w:r>
            <w:r w:rsidRPr="00251150">
              <w:rPr>
                <w:rFonts w:ascii="Arial" w:hAnsi="Arial" w:cs="Arial"/>
                <w:i/>
                <w:sz w:val="24"/>
                <w:szCs w:val="24"/>
              </w:rPr>
              <w:t xml:space="preserve">Prorrogar el plazo del contrato principal </w:t>
            </w:r>
            <w:r w:rsidR="00F04039" w:rsidRPr="00251150">
              <w:rPr>
                <w:rFonts w:ascii="Arial" w:hAnsi="Arial" w:cs="Arial"/>
                <w:i/>
                <w:sz w:val="24"/>
                <w:szCs w:val="24"/>
              </w:rPr>
              <w:t>citado hasta el 30 de octubre de 1998…”</w:t>
            </w:r>
          </w:p>
        </w:tc>
      </w:tr>
      <w:tr w:rsidR="006500B4" w:rsidRPr="00251150" w14:paraId="6B6F3F1B" w14:textId="77777777" w:rsidTr="005C182D">
        <w:tc>
          <w:tcPr>
            <w:tcW w:w="412" w:type="dxa"/>
            <w:shd w:val="clear" w:color="auto" w:fill="auto"/>
          </w:tcPr>
          <w:p w14:paraId="239EC84E" w14:textId="77777777" w:rsidR="001C4B8C" w:rsidRPr="00251150" w:rsidRDefault="00F04039" w:rsidP="001A4DA1">
            <w:pPr>
              <w:pStyle w:val="Prrafodelista"/>
              <w:spacing w:after="0" w:line="240" w:lineRule="auto"/>
              <w:ind w:left="0"/>
              <w:jc w:val="both"/>
              <w:rPr>
                <w:rFonts w:ascii="Arial" w:hAnsi="Arial" w:cs="Arial"/>
                <w:b/>
                <w:sz w:val="24"/>
                <w:szCs w:val="24"/>
              </w:rPr>
            </w:pPr>
            <w:r w:rsidRPr="00251150">
              <w:rPr>
                <w:rFonts w:ascii="Arial" w:hAnsi="Arial" w:cs="Arial"/>
                <w:b/>
                <w:sz w:val="24"/>
                <w:szCs w:val="24"/>
              </w:rPr>
              <w:t>4</w:t>
            </w:r>
          </w:p>
        </w:tc>
        <w:tc>
          <w:tcPr>
            <w:tcW w:w="2990" w:type="dxa"/>
            <w:shd w:val="clear" w:color="auto" w:fill="auto"/>
          </w:tcPr>
          <w:p w14:paraId="1D770D3D" w14:textId="77777777" w:rsidR="001C4B8C" w:rsidRPr="00251150" w:rsidRDefault="00F04039" w:rsidP="001A4DA1">
            <w:pPr>
              <w:pStyle w:val="Prrafodelista"/>
              <w:spacing w:after="0" w:line="240" w:lineRule="auto"/>
              <w:ind w:left="0"/>
              <w:jc w:val="both"/>
              <w:rPr>
                <w:rFonts w:ascii="Arial" w:hAnsi="Arial" w:cs="Arial"/>
                <w:sz w:val="24"/>
                <w:szCs w:val="24"/>
              </w:rPr>
            </w:pPr>
            <w:r w:rsidRPr="00251150">
              <w:rPr>
                <w:rFonts w:ascii="Arial" w:hAnsi="Arial" w:cs="Arial"/>
                <w:b/>
                <w:sz w:val="24"/>
                <w:szCs w:val="24"/>
                <w:u w:val="single"/>
              </w:rPr>
              <w:t xml:space="preserve">Contrato </w:t>
            </w:r>
            <w:proofErr w:type="spellStart"/>
            <w:r w:rsidRPr="00251150">
              <w:rPr>
                <w:rFonts w:ascii="Arial" w:hAnsi="Arial" w:cs="Arial"/>
                <w:b/>
                <w:sz w:val="24"/>
                <w:szCs w:val="24"/>
                <w:u w:val="single"/>
              </w:rPr>
              <w:t>nº</w:t>
            </w:r>
            <w:proofErr w:type="spellEnd"/>
            <w:r w:rsidRPr="00251150">
              <w:rPr>
                <w:rFonts w:ascii="Arial" w:hAnsi="Arial" w:cs="Arial"/>
                <w:b/>
                <w:sz w:val="24"/>
                <w:szCs w:val="24"/>
                <w:u w:val="single"/>
              </w:rPr>
              <w:t xml:space="preserve"> 0279-4-97 del 30 de octubre de 1998</w:t>
            </w:r>
            <w:r w:rsidRPr="00251150">
              <w:rPr>
                <w:rFonts w:ascii="Arial" w:hAnsi="Arial" w:cs="Arial"/>
                <w:sz w:val="24"/>
                <w:szCs w:val="24"/>
              </w:rPr>
              <w:t xml:space="preserve"> </w:t>
            </w:r>
            <w:r w:rsidRPr="00251150">
              <w:rPr>
                <w:rFonts w:ascii="Arial" w:hAnsi="Arial" w:cs="Arial"/>
                <w:b/>
                <w:i/>
                <w:sz w:val="24"/>
                <w:szCs w:val="24"/>
                <w:u w:val="single"/>
              </w:rPr>
              <w:t xml:space="preserve">“ADICIONAL </w:t>
            </w:r>
            <w:proofErr w:type="spellStart"/>
            <w:r w:rsidRPr="00251150">
              <w:rPr>
                <w:rFonts w:ascii="Arial" w:hAnsi="Arial" w:cs="Arial"/>
                <w:b/>
                <w:i/>
                <w:sz w:val="24"/>
                <w:szCs w:val="24"/>
                <w:u w:val="single"/>
              </w:rPr>
              <w:t>Nº</w:t>
            </w:r>
            <w:proofErr w:type="spellEnd"/>
            <w:r w:rsidRPr="00251150">
              <w:rPr>
                <w:rFonts w:ascii="Arial" w:hAnsi="Arial" w:cs="Arial"/>
                <w:b/>
                <w:i/>
                <w:sz w:val="24"/>
                <w:szCs w:val="24"/>
                <w:u w:val="single"/>
              </w:rPr>
              <w:t xml:space="preserve"> 1 AL CONTRATO PRINCIPAL 0279 de 1997”</w:t>
            </w:r>
            <w:r w:rsidRPr="00251150">
              <w:rPr>
                <w:rFonts w:ascii="Arial" w:hAnsi="Arial" w:cs="Arial"/>
                <w:b/>
                <w:sz w:val="24"/>
                <w:szCs w:val="24"/>
                <w:u w:val="single"/>
              </w:rPr>
              <w:t xml:space="preserve"> </w:t>
            </w:r>
            <w:r w:rsidRPr="00251150">
              <w:rPr>
                <w:rFonts w:ascii="Arial" w:hAnsi="Arial" w:cs="Arial"/>
                <w:sz w:val="24"/>
                <w:szCs w:val="24"/>
              </w:rPr>
              <w:t xml:space="preserve">(f. </w:t>
            </w:r>
            <w:r w:rsidR="001B7C0F" w:rsidRPr="00251150">
              <w:rPr>
                <w:rFonts w:ascii="Arial" w:hAnsi="Arial" w:cs="Arial"/>
                <w:sz w:val="24"/>
                <w:szCs w:val="24"/>
              </w:rPr>
              <w:t>364</w:t>
            </w:r>
            <w:r w:rsidRPr="00251150">
              <w:rPr>
                <w:rFonts w:ascii="Arial" w:hAnsi="Arial" w:cs="Arial"/>
                <w:sz w:val="24"/>
                <w:szCs w:val="24"/>
              </w:rPr>
              <w:t>, c. 3)</w:t>
            </w:r>
          </w:p>
        </w:tc>
        <w:tc>
          <w:tcPr>
            <w:tcW w:w="5245" w:type="dxa"/>
            <w:shd w:val="clear" w:color="auto" w:fill="auto"/>
          </w:tcPr>
          <w:p w14:paraId="7B4399C6" w14:textId="77777777" w:rsidR="001C4B8C" w:rsidRPr="00251150" w:rsidRDefault="00F04039"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en consideración a que se presentaron demoras en el suministro de la emulsión debido al paro de las empresas estatales y adicionalmente las continuas lluvias en el sitio de los trabajos han impedido el normal desarrollo de las actividades de imprimación, base estabilizada mezcla densa en frío y la realización de obras adicionales, hemos convenido prorrogarlo (…</w:t>
            </w:r>
            <w:r w:rsidR="00EB2392" w:rsidRPr="00251150">
              <w:rPr>
                <w:rFonts w:ascii="Arial" w:hAnsi="Arial" w:cs="Arial"/>
                <w:i/>
                <w:sz w:val="24"/>
                <w:szCs w:val="24"/>
              </w:rPr>
              <w:t>)</w:t>
            </w:r>
            <w:r w:rsidR="00EB2392" w:rsidRPr="00251150">
              <w:rPr>
                <w:rFonts w:ascii="Arial" w:hAnsi="Arial" w:cs="Arial"/>
                <w:b/>
                <w:i/>
                <w:sz w:val="24"/>
                <w:szCs w:val="24"/>
              </w:rPr>
              <w:t xml:space="preserve"> CLÁUSULA</w:t>
            </w:r>
            <w:r w:rsidRPr="00251150">
              <w:rPr>
                <w:rFonts w:ascii="Arial" w:hAnsi="Arial" w:cs="Arial"/>
                <w:b/>
                <w:i/>
                <w:sz w:val="24"/>
                <w:szCs w:val="24"/>
              </w:rPr>
              <w:t xml:space="preserve"> PRIMERA: OBJETO.- </w:t>
            </w:r>
            <w:r w:rsidRPr="00251150">
              <w:rPr>
                <w:rFonts w:ascii="Arial" w:hAnsi="Arial" w:cs="Arial"/>
                <w:i/>
                <w:sz w:val="24"/>
                <w:szCs w:val="24"/>
              </w:rPr>
              <w:t>Prorrogar el plazo del contrato principal citado hasta el 30 de noviembre de 1998 (…)”</w:t>
            </w:r>
          </w:p>
        </w:tc>
      </w:tr>
      <w:tr w:rsidR="00EB2392" w:rsidRPr="00251150" w14:paraId="39ECDC89" w14:textId="77777777" w:rsidTr="005C182D">
        <w:tc>
          <w:tcPr>
            <w:tcW w:w="412" w:type="dxa"/>
            <w:shd w:val="clear" w:color="auto" w:fill="auto"/>
          </w:tcPr>
          <w:p w14:paraId="25D4EA84" w14:textId="77777777" w:rsidR="00EB2392" w:rsidRPr="00251150" w:rsidRDefault="00EB2392" w:rsidP="001A4DA1">
            <w:pPr>
              <w:pStyle w:val="Prrafodelista"/>
              <w:spacing w:after="0" w:line="240" w:lineRule="auto"/>
              <w:ind w:left="0"/>
              <w:jc w:val="both"/>
              <w:rPr>
                <w:rFonts w:ascii="Arial" w:hAnsi="Arial" w:cs="Arial"/>
                <w:b/>
                <w:sz w:val="24"/>
                <w:szCs w:val="24"/>
              </w:rPr>
            </w:pPr>
            <w:r w:rsidRPr="00251150">
              <w:rPr>
                <w:rFonts w:ascii="Arial" w:hAnsi="Arial" w:cs="Arial"/>
                <w:b/>
                <w:sz w:val="24"/>
                <w:szCs w:val="24"/>
              </w:rPr>
              <w:t>5</w:t>
            </w:r>
          </w:p>
        </w:tc>
        <w:tc>
          <w:tcPr>
            <w:tcW w:w="2990" w:type="dxa"/>
            <w:shd w:val="clear" w:color="auto" w:fill="auto"/>
          </w:tcPr>
          <w:p w14:paraId="74359F98" w14:textId="77777777" w:rsidR="00EB2392" w:rsidRPr="00251150" w:rsidRDefault="00EB2392" w:rsidP="001A4DA1">
            <w:pPr>
              <w:pStyle w:val="Prrafodelista"/>
              <w:spacing w:after="0" w:line="240" w:lineRule="auto"/>
              <w:ind w:left="0"/>
              <w:jc w:val="both"/>
              <w:rPr>
                <w:rFonts w:ascii="Arial" w:hAnsi="Arial" w:cs="Arial"/>
                <w:b/>
                <w:sz w:val="24"/>
                <w:szCs w:val="24"/>
                <w:u w:val="single"/>
              </w:rPr>
            </w:pPr>
            <w:r w:rsidRPr="00251150">
              <w:rPr>
                <w:rFonts w:ascii="Arial" w:hAnsi="Arial" w:cs="Arial"/>
                <w:b/>
                <w:sz w:val="24"/>
                <w:szCs w:val="24"/>
                <w:u w:val="single"/>
              </w:rPr>
              <w:t xml:space="preserve">Contrato </w:t>
            </w:r>
            <w:proofErr w:type="spellStart"/>
            <w:r w:rsidRPr="00251150">
              <w:rPr>
                <w:rFonts w:ascii="Arial" w:hAnsi="Arial" w:cs="Arial"/>
                <w:b/>
                <w:sz w:val="24"/>
                <w:szCs w:val="24"/>
                <w:u w:val="single"/>
              </w:rPr>
              <w:t>nº</w:t>
            </w:r>
            <w:proofErr w:type="spellEnd"/>
            <w:r w:rsidRPr="00251150">
              <w:rPr>
                <w:rFonts w:ascii="Arial" w:hAnsi="Arial" w:cs="Arial"/>
                <w:b/>
                <w:sz w:val="24"/>
                <w:szCs w:val="24"/>
                <w:u w:val="single"/>
              </w:rPr>
              <w:t xml:space="preserve"> 0279-5-97 del 30 de octubre de 1998</w:t>
            </w:r>
            <w:r w:rsidRPr="00251150">
              <w:rPr>
                <w:rFonts w:ascii="Arial" w:hAnsi="Arial" w:cs="Arial"/>
                <w:sz w:val="24"/>
                <w:szCs w:val="24"/>
              </w:rPr>
              <w:t xml:space="preserve"> </w:t>
            </w:r>
            <w:r w:rsidRPr="00251150">
              <w:rPr>
                <w:rFonts w:ascii="Arial" w:hAnsi="Arial" w:cs="Arial"/>
                <w:b/>
                <w:i/>
                <w:sz w:val="24"/>
                <w:szCs w:val="24"/>
                <w:u w:val="single"/>
              </w:rPr>
              <w:t xml:space="preserve">“ADICIONAL </w:t>
            </w:r>
            <w:proofErr w:type="spellStart"/>
            <w:r w:rsidRPr="00251150">
              <w:rPr>
                <w:rFonts w:ascii="Arial" w:hAnsi="Arial" w:cs="Arial"/>
                <w:b/>
                <w:i/>
                <w:sz w:val="24"/>
                <w:szCs w:val="24"/>
                <w:u w:val="single"/>
              </w:rPr>
              <w:t>Nº</w:t>
            </w:r>
            <w:proofErr w:type="spellEnd"/>
            <w:r w:rsidRPr="00251150">
              <w:rPr>
                <w:rFonts w:ascii="Arial" w:hAnsi="Arial" w:cs="Arial"/>
                <w:b/>
                <w:i/>
                <w:sz w:val="24"/>
                <w:szCs w:val="24"/>
                <w:u w:val="single"/>
              </w:rPr>
              <w:t xml:space="preserve"> 1 AL CONTRATO </w:t>
            </w:r>
            <w:r w:rsidRPr="00251150">
              <w:rPr>
                <w:rFonts w:ascii="Arial" w:hAnsi="Arial" w:cs="Arial"/>
                <w:b/>
                <w:i/>
                <w:sz w:val="24"/>
                <w:szCs w:val="24"/>
                <w:u w:val="single"/>
              </w:rPr>
              <w:lastRenderedPageBreak/>
              <w:t>PRINCIPAL 0279 de 1997”</w:t>
            </w:r>
            <w:r w:rsidR="001B7C0F" w:rsidRPr="00251150">
              <w:rPr>
                <w:rFonts w:ascii="Arial" w:hAnsi="Arial" w:cs="Arial"/>
                <w:b/>
                <w:i/>
                <w:sz w:val="24"/>
                <w:szCs w:val="24"/>
                <w:u w:val="single"/>
              </w:rPr>
              <w:t xml:space="preserve"> </w:t>
            </w:r>
            <w:r w:rsidR="001B7C0F" w:rsidRPr="00251150">
              <w:rPr>
                <w:rFonts w:ascii="Arial" w:hAnsi="Arial" w:cs="Arial"/>
                <w:sz w:val="24"/>
                <w:szCs w:val="24"/>
              </w:rPr>
              <w:t>(f. 365, c. 3)</w:t>
            </w:r>
          </w:p>
        </w:tc>
        <w:tc>
          <w:tcPr>
            <w:tcW w:w="5245" w:type="dxa"/>
            <w:shd w:val="clear" w:color="auto" w:fill="auto"/>
          </w:tcPr>
          <w:p w14:paraId="48387BA9" w14:textId="77777777" w:rsidR="00EB2392" w:rsidRPr="00251150" w:rsidRDefault="00EB2392"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lastRenderedPageBreak/>
              <w:t xml:space="preserve">“… en consideración a que se requiere un plazo adicional de treinta días, para realizar complementarias dentro del sector contratado, como son: Demarcación, señalización vertical </w:t>
            </w:r>
            <w:r w:rsidRPr="00251150">
              <w:rPr>
                <w:rFonts w:ascii="Arial" w:hAnsi="Arial" w:cs="Arial"/>
                <w:i/>
                <w:sz w:val="24"/>
                <w:szCs w:val="24"/>
              </w:rPr>
              <w:lastRenderedPageBreak/>
              <w:t>(Informativa, Preventiva, y Obligatoria), defensas metálicas en pontones y curvas peligrosas, muros de contención y refuerzos en los pontones. (…)</w:t>
            </w:r>
            <w:r w:rsidR="001A4DA1" w:rsidRPr="00251150">
              <w:rPr>
                <w:rFonts w:ascii="Arial" w:hAnsi="Arial" w:cs="Arial"/>
                <w:i/>
                <w:sz w:val="24"/>
                <w:szCs w:val="24"/>
              </w:rPr>
              <w:t xml:space="preserve"> </w:t>
            </w:r>
            <w:r w:rsidRPr="00251150">
              <w:rPr>
                <w:rFonts w:ascii="Arial" w:hAnsi="Arial" w:cs="Arial"/>
                <w:b/>
                <w:i/>
                <w:sz w:val="24"/>
                <w:szCs w:val="24"/>
              </w:rPr>
              <w:t>CLÁUSULA PRIMERA: OBJETO.-</w:t>
            </w:r>
            <w:r w:rsidR="001B7C0F" w:rsidRPr="00251150">
              <w:rPr>
                <w:rFonts w:ascii="Arial" w:hAnsi="Arial" w:cs="Arial"/>
                <w:b/>
                <w:i/>
                <w:sz w:val="24"/>
                <w:szCs w:val="24"/>
              </w:rPr>
              <w:t xml:space="preserve"> </w:t>
            </w:r>
            <w:r w:rsidR="001B7C0F" w:rsidRPr="00251150">
              <w:rPr>
                <w:rFonts w:ascii="Arial" w:hAnsi="Arial" w:cs="Arial"/>
                <w:i/>
                <w:sz w:val="24"/>
                <w:szCs w:val="24"/>
              </w:rPr>
              <w:t>Prorrogar el plazo del contrato principal citado hasta el 30 de diciembre de 1998</w:t>
            </w:r>
            <w:r w:rsidR="004B1E88" w:rsidRPr="00251150">
              <w:rPr>
                <w:rFonts w:ascii="Arial" w:hAnsi="Arial" w:cs="Arial"/>
                <w:i/>
                <w:sz w:val="24"/>
                <w:szCs w:val="24"/>
              </w:rPr>
              <w:t>…”</w:t>
            </w:r>
          </w:p>
        </w:tc>
      </w:tr>
    </w:tbl>
    <w:p w14:paraId="4ED53AF3" w14:textId="77777777" w:rsidR="004C3AEB" w:rsidRPr="00251150" w:rsidRDefault="004C3AEB" w:rsidP="001A4DA1">
      <w:pPr>
        <w:pStyle w:val="Prrafodelista"/>
        <w:spacing w:after="0" w:line="360" w:lineRule="auto"/>
        <w:ind w:left="0"/>
        <w:jc w:val="both"/>
        <w:rPr>
          <w:rFonts w:ascii="Arial" w:hAnsi="Arial" w:cs="Arial"/>
          <w:sz w:val="24"/>
          <w:szCs w:val="24"/>
        </w:rPr>
      </w:pPr>
    </w:p>
    <w:p w14:paraId="65436B8B" w14:textId="77777777" w:rsidR="006C62F1" w:rsidRPr="00251150" w:rsidRDefault="00805C92" w:rsidP="001A4DA1">
      <w:pPr>
        <w:pStyle w:val="Prrafodelista"/>
        <w:spacing w:after="0" w:line="360" w:lineRule="auto"/>
        <w:ind w:left="0"/>
        <w:jc w:val="both"/>
        <w:rPr>
          <w:rFonts w:ascii="Arial" w:hAnsi="Arial" w:cs="Arial"/>
          <w:sz w:val="24"/>
          <w:szCs w:val="24"/>
        </w:rPr>
      </w:pPr>
      <w:r w:rsidRPr="00251150">
        <w:rPr>
          <w:rFonts w:ascii="Arial" w:hAnsi="Arial" w:cs="Arial"/>
          <w:sz w:val="24"/>
          <w:szCs w:val="24"/>
        </w:rPr>
        <w:t>3.</w:t>
      </w:r>
      <w:r w:rsidR="003A35E5" w:rsidRPr="00251150">
        <w:rPr>
          <w:rFonts w:ascii="Arial" w:hAnsi="Arial" w:cs="Arial"/>
          <w:sz w:val="24"/>
          <w:szCs w:val="24"/>
        </w:rPr>
        <w:t>3</w:t>
      </w:r>
      <w:r w:rsidRPr="00251150">
        <w:rPr>
          <w:rFonts w:ascii="Arial" w:hAnsi="Arial" w:cs="Arial"/>
          <w:sz w:val="24"/>
          <w:szCs w:val="24"/>
        </w:rPr>
        <w:t>.4.2. Memorandos</w:t>
      </w:r>
      <w:r w:rsidR="009457AB" w:rsidRPr="00251150">
        <w:rPr>
          <w:rFonts w:ascii="Arial" w:hAnsi="Arial" w:cs="Arial"/>
          <w:sz w:val="24"/>
          <w:szCs w:val="24"/>
        </w:rPr>
        <w:t xml:space="preserve"> del INVIAS</w:t>
      </w:r>
      <w:r w:rsidR="00CC78D4" w:rsidRPr="00251150">
        <w:rPr>
          <w:rFonts w:ascii="Arial" w:hAnsi="Arial" w:cs="Arial"/>
          <w:sz w:val="24"/>
          <w:szCs w:val="24"/>
        </w:rPr>
        <w:t xml:space="preserve">, </w:t>
      </w:r>
      <w:r w:rsidR="001A4DA1" w:rsidRPr="00251150">
        <w:rPr>
          <w:rFonts w:ascii="Arial" w:hAnsi="Arial" w:cs="Arial"/>
          <w:sz w:val="24"/>
          <w:szCs w:val="24"/>
        </w:rPr>
        <w:t>justific</w:t>
      </w:r>
      <w:r w:rsidR="00CC78D4" w:rsidRPr="00251150">
        <w:rPr>
          <w:rFonts w:ascii="Arial" w:hAnsi="Arial" w:cs="Arial"/>
          <w:sz w:val="24"/>
          <w:szCs w:val="24"/>
        </w:rPr>
        <w:t>ando las prórrogas</w:t>
      </w:r>
      <w:r w:rsidR="00CA2B4E" w:rsidRPr="00251150">
        <w:rPr>
          <w:rFonts w:ascii="Arial" w:hAnsi="Arial" w:cs="Arial"/>
          <w:sz w:val="24"/>
          <w:szCs w:val="24"/>
        </w:rPr>
        <w:t xml:space="preserve"> anteriormente mencionadas:</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2972"/>
        <w:gridCol w:w="5198"/>
      </w:tblGrid>
      <w:tr w:rsidR="006500B4" w:rsidRPr="00251150" w14:paraId="6E644AB8" w14:textId="77777777" w:rsidTr="005C182D">
        <w:tc>
          <w:tcPr>
            <w:tcW w:w="412" w:type="dxa"/>
            <w:shd w:val="clear" w:color="auto" w:fill="auto"/>
          </w:tcPr>
          <w:p w14:paraId="6681A995" w14:textId="77777777" w:rsidR="004C3AEB" w:rsidRPr="00251150" w:rsidRDefault="004C3AEB" w:rsidP="001A4DA1">
            <w:pPr>
              <w:pStyle w:val="Prrafodelista"/>
              <w:spacing w:after="0" w:line="240" w:lineRule="auto"/>
              <w:ind w:left="0"/>
              <w:rPr>
                <w:rFonts w:ascii="Arial" w:hAnsi="Arial" w:cs="Arial"/>
                <w:b/>
                <w:sz w:val="24"/>
                <w:szCs w:val="24"/>
              </w:rPr>
            </w:pPr>
            <w:proofErr w:type="spellStart"/>
            <w:r w:rsidRPr="00251150">
              <w:rPr>
                <w:rFonts w:ascii="Arial" w:hAnsi="Arial" w:cs="Arial"/>
                <w:b/>
                <w:sz w:val="24"/>
                <w:szCs w:val="24"/>
              </w:rPr>
              <w:t>Nº</w:t>
            </w:r>
            <w:proofErr w:type="spellEnd"/>
          </w:p>
        </w:tc>
        <w:tc>
          <w:tcPr>
            <w:tcW w:w="2990" w:type="dxa"/>
            <w:shd w:val="clear" w:color="auto" w:fill="auto"/>
          </w:tcPr>
          <w:p w14:paraId="17539D29" w14:textId="77777777" w:rsidR="004C3AEB" w:rsidRPr="00251150" w:rsidRDefault="004C3AEB" w:rsidP="001A4DA1">
            <w:pPr>
              <w:pStyle w:val="Prrafodelista"/>
              <w:spacing w:after="0" w:line="240" w:lineRule="auto"/>
              <w:ind w:left="0"/>
              <w:jc w:val="center"/>
              <w:rPr>
                <w:rFonts w:ascii="Arial" w:hAnsi="Arial" w:cs="Arial"/>
                <w:b/>
                <w:sz w:val="24"/>
                <w:szCs w:val="24"/>
              </w:rPr>
            </w:pPr>
            <w:r w:rsidRPr="00251150">
              <w:rPr>
                <w:rFonts w:ascii="Arial" w:hAnsi="Arial" w:cs="Arial"/>
                <w:b/>
                <w:sz w:val="24"/>
                <w:szCs w:val="24"/>
              </w:rPr>
              <w:t>DOCUMENTO (FOLIO)</w:t>
            </w:r>
          </w:p>
        </w:tc>
        <w:tc>
          <w:tcPr>
            <w:tcW w:w="5245" w:type="dxa"/>
            <w:shd w:val="clear" w:color="auto" w:fill="auto"/>
          </w:tcPr>
          <w:p w14:paraId="7DC0F42C" w14:textId="77777777" w:rsidR="004C3AEB" w:rsidRPr="00251150" w:rsidRDefault="004C3AEB" w:rsidP="001A4DA1">
            <w:pPr>
              <w:pStyle w:val="Prrafodelista"/>
              <w:spacing w:after="0" w:line="240" w:lineRule="auto"/>
              <w:ind w:left="0"/>
              <w:jc w:val="center"/>
              <w:rPr>
                <w:rFonts w:ascii="Arial" w:hAnsi="Arial" w:cs="Arial"/>
                <w:b/>
                <w:sz w:val="24"/>
                <w:szCs w:val="24"/>
              </w:rPr>
            </w:pPr>
            <w:r w:rsidRPr="00251150">
              <w:rPr>
                <w:rFonts w:ascii="Arial" w:hAnsi="Arial" w:cs="Arial"/>
                <w:b/>
                <w:sz w:val="24"/>
                <w:szCs w:val="24"/>
              </w:rPr>
              <w:t>CONTENIDO</w:t>
            </w:r>
          </w:p>
        </w:tc>
      </w:tr>
      <w:tr w:rsidR="006500B4" w:rsidRPr="00251150" w14:paraId="29D6B191" w14:textId="77777777" w:rsidTr="005C182D">
        <w:tc>
          <w:tcPr>
            <w:tcW w:w="412" w:type="dxa"/>
            <w:shd w:val="clear" w:color="auto" w:fill="auto"/>
          </w:tcPr>
          <w:p w14:paraId="18937619" w14:textId="77777777" w:rsidR="004C3AEB" w:rsidRPr="00251150" w:rsidRDefault="004C3AEB" w:rsidP="001A4DA1">
            <w:pPr>
              <w:pStyle w:val="Prrafodelista"/>
              <w:spacing w:after="0" w:line="240" w:lineRule="auto"/>
              <w:ind w:left="0"/>
              <w:jc w:val="both"/>
              <w:rPr>
                <w:rFonts w:ascii="Arial" w:hAnsi="Arial" w:cs="Arial"/>
                <w:sz w:val="24"/>
                <w:szCs w:val="24"/>
              </w:rPr>
            </w:pPr>
            <w:r w:rsidRPr="00251150">
              <w:rPr>
                <w:rFonts w:ascii="Arial" w:hAnsi="Arial" w:cs="Arial"/>
                <w:sz w:val="24"/>
                <w:szCs w:val="24"/>
              </w:rPr>
              <w:t>1</w:t>
            </w:r>
          </w:p>
        </w:tc>
        <w:tc>
          <w:tcPr>
            <w:tcW w:w="2990" w:type="dxa"/>
            <w:shd w:val="clear" w:color="auto" w:fill="auto"/>
          </w:tcPr>
          <w:p w14:paraId="6C265D4B" w14:textId="77777777" w:rsidR="004C3AEB" w:rsidRPr="00251150" w:rsidRDefault="00BB7C96" w:rsidP="001A4DA1">
            <w:pPr>
              <w:pStyle w:val="Prrafodelista"/>
              <w:spacing w:after="0" w:line="240" w:lineRule="auto"/>
              <w:ind w:left="0"/>
              <w:jc w:val="both"/>
              <w:rPr>
                <w:rFonts w:ascii="Arial" w:hAnsi="Arial" w:cs="Arial"/>
                <w:sz w:val="24"/>
                <w:szCs w:val="24"/>
              </w:rPr>
            </w:pPr>
            <w:r w:rsidRPr="00251150">
              <w:rPr>
                <w:rFonts w:ascii="Arial" w:hAnsi="Arial" w:cs="Arial"/>
                <w:b/>
                <w:sz w:val="24"/>
                <w:szCs w:val="24"/>
                <w:u w:val="single"/>
              </w:rPr>
              <w:t xml:space="preserve">Memorando </w:t>
            </w:r>
            <w:proofErr w:type="spellStart"/>
            <w:r w:rsidRPr="00251150">
              <w:rPr>
                <w:rFonts w:ascii="Arial" w:hAnsi="Arial" w:cs="Arial"/>
                <w:b/>
                <w:sz w:val="24"/>
                <w:szCs w:val="24"/>
                <w:u w:val="single"/>
              </w:rPr>
              <w:t>nº</w:t>
            </w:r>
            <w:proofErr w:type="spellEnd"/>
            <w:r w:rsidRPr="00251150">
              <w:rPr>
                <w:rFonts w:ascii="Arial" w:hAnsi="Arial" w:cs="Arial"/>
                <w:b/>
                <w:sz w:val="24"/>
                <w:szCs w:val="24"/>
                <w:u w:val="single"/>
              </w:rPr>
              <w:t xml:space="preserve"> SCT</w:t>
            </w:r>
            <w:r w:rsidR="000E22CE" w:rsidRPr="00251150">
              <w:rPr>
                <w:rFonts w:ascii="Arial" w:hAnsi="Arial" w:cs="Arial"/>
                <w:b/>
                <w:sz w:val="24"/>
                <w:szCs w:val="24"/>
                <w:u w:val="single"/>
              </w:rPr>
              <w:t>-</w:t>
            </w:r>
            <w:r w:rsidRPr="00251150">
              <w:rPr>
                <w:rFonts w:ascii="Arial" w:hAnsi="Arial" w:cs="Arial"/>
                <w:b/>
                <w:sz w:val="24"/>
                <w:szCs w:val="24"/>
                <w:u w:val="single"/>
              </w:rPr>
              <w:t>06948 del 10 de marzo de 1998</w:t>
            </w:r>
            <w:r w:rsidR="004C3AEB" w:rsidRPr="00251150">
              <w:rPr>
                <w:rFonts w:ascii="Arial" w:hAnsi="Arial" w:cs="Arial"/>
                <w:b/>
                <w:sz w:val="24"/>
                <w:szCs w:val="24"/>
                <w:u w:val="single"/>
              </w:rPr>
              <w:t xml:space="preserve"> </w:t>
            </w:r>
            <w:r w:rsidR="004C3AEB" w:rsidRPr="00251150">
              <w:rPr>
                <w:rFonts w:ascii="Arial" w:hAnsi="Arial" w:cs="Arial"/>
                <w:sz w:val="24"/>
                <w:szCs w:val="24"/>
              </w:rPr>
              <w:t>(f. 365, c. 3)</w:t>
            </w:r>
          </w:p>
        </w:tc>
        <w:tc>
          <w:tcPr>
            <w:tcW w:w="5245" w:type="dxa"/>
            <w:shd w:val="clear" w:color="auto" w:fill="auto"/>
          </w:tcPr>
          <w:p w14:paraId="16D5F9A3" w14:textId="77777777" w:rsidR="004C3AEB" w:rsidRPr="00251150" w:rsidRDefault="00BB7C96" w:rsidP="001A4DA1">
            <w:pPr>
              <w:pStyle w:val="Prrafodelista"/>
              <w:spacing w:after="0" w:line="240" w:lineRule="auto"/>
              <w:ind w:left="0"/>
              <w:jc w:val="both"/>
              <w:rPr>
                <w:rFonts w:ascii="Arial" w:hAnsi="Arial" w:cs="Arial"/>
                <w:sz w:val="24"/>
                <w:szCs w:val="24"/>
              </w:rPr>
            </w:pPr>
            <w:r w:rsidRPr="00251150">
              <w:rPr>
                <w:rFonts w:ascii="Arial" w:hAnsi="Arial" w:cs="Arial"/>
                <w:i/>
                <w:sz w:val="24"/>
                <w:szCs w:val="24"/>
              </w:rPr>
              <w:t xml:space="preserve">“SOLICITUD CONTRATO ADICIONAL POR PLAZO (…) JUSTIFICACIÓN TÉCNICA: SE REQUIERE  AMPLIACIÓN EN EL PLÀZO DEL CONTRATO EN MENCIÓN, PARA PERMITIR LA CONTINUACIÓN DE LAS OBRAS, A FIN DE CUMPLIR CON EL OBJETO DEL CONTRATO. DE CONFORMIDAD </w:t>
            </w:r>
            <w:r w:rsidR="000E22CE" w:rsidRPr="00251150">
              <w:rPr>
                <w:rFonts w:ascii="Arial" w:hAnsi="Arial" w:cs="Arial"/>
                <w:i/>
                <w:sz w:val="24"/>
                <w:szCs w:val="24"/>
              </w:rPr>
              <w:t>CON LO ESTABLECIDO EN EL ARTICULO 3 DE LA LEY 80 DE 1993, Y EN RAZÓN A QUE SE DEBEN EJECUTAR ACTIVIDADES NO CONTEMPLADAS INICIALMENTE”</w:t>
            </w:r>
            <w:r w:rsidR="000E22CE" w:rsidRPr="00251150">
              <w:rPr>
                <w:rFonts w:ascii="Arial" w:hAnsi="Arial" w:cs="Arial"/>
                <w:sz w:val="24"/>
                <w:szCs w:val="24"/>
              </w:rPr>
              <w:t>.</w:t>
            </w:r>
          </w:p>
        </w:tc>
      </w:tr>
      <w:tr w:rsidR="006500B4" w:rsidRPr="00251150" w14:paraId="7E34A12B" w14:textId="77777777" w:rsidTr="005C182D">
        <w:tc>
          <w:tcPr>
            <w:tcW w:w="8647" w:type="dxa"/>
            <w:gridSpan w:val="3"/>
            <w:shd w:val="clear" w:color="auto" w:fill="auto"/>
          </w:tcPr>
          <w:p w14:paraId="2C66C8DD" w14:textId="77777777" w:rsidR="004C3AEB" w:rsidRPr="00251150" w:rsidRDefault="004C3AEB" w:rsidP="001A4DA1">
            <w:pPr>
              <w:pStyle w:val="Prrafodelista"/>
              <w:spacing w:after="0" w:line="240" w:lineRule="auto"/>
              <w:ind w:left="0"/>
              <w:jc w:val="center"/>
              <w:rPr>
                <w:rFonts w:ascii="Arial" w:hAnsi="Arial" w:cs="Arial"/>
                <w:b/>
                <w:sz w:val="24"/>
                <w:szCs w:val="24"/>
              </w:rPr>
            </w:pPr>
            <w:r w:rsidRPr="00251150">
              <w:rPr>
                <w:rFonts w:ascii="Arial" w:hAnsi="Arial" w:cs="Arial"/>
                <w:b/>
                <w:sz w:val="24"/>
                <w:szCs w:val="24"/>
              </w:rPr>
              <w:t>CESIÓN DEL CONTRATO</w:t>
            </w:r>
            <w:r w:rsidR="00CC78D4" w:rsidRPr="00251150">
              <w:rPr>
                <w:rFonts w:ascii="Arial" w:hAnsi="Arial" w:cs="Arial"/>
                <w:b/>
                <w:sz w:val="24"/>
                <w:szCs w:val="24"/>
              </w:rPr>
              <w:t xml:space="preserve"> 10-jun-</w:t>
            </w:r>
            <w:r w:rsidR="00C92E57" w:rsidRPr="00251150">
              <w:rPr>
                <w:rFonts w:ascii="Arial" w:hAnsi="Arial" w:cs="Arial"/>
                <w:b/>
                <w:sz w:val="24"/>
                <w:szCs w:val="24"/>
              </w:rPr>
              <w:t>19</w:t>
            </w:r>
            <w:r w:rsidR="00CC78D4" w:rsidRPr="00251150">
              <w:rPr>
                <w:rFonts w:ascii="Arial" w:hAnsi="Arial" w:cs="Arial"/>
                <w:b/>
                <w:sz w:val="24"/>
                <w:szCs w:val="24"/>
              </w:rPr>
              <w:t>98</w:t>
            </w:r>
          </w:p>
        </w:tc>
      </w:tr>
      <w:tr w:rsidR="006500B4" w:rsidRPr="00251150" w14:paraId="4683AFFD" w14:textId="77777777" w:rsidTr="005C182D">
        <w:tc>
          <w:tcPr>
            <w:tcW w:w="412" w:type="dxa"/>
            <w:shd w:val="clear" w:color="auto" w:fill="auto"/>
          </w:tcPr>
          <w:p w14:paraId="4417FB7D" w14:textId="77777777" w:rsidR="004C3AEB" w:rsidRPr="00251150" w:rsidRDefault="004C3AEB" w:rsidP="001A4DA1">
            <w:pPr>
              <w:pStyle w:val="Prrafodelista"/>
              <w:spacing w:after="0" w:line="240" w:lineRule="auto"/>
              <w:ind w:left="0"/>
              <w:jc w:val="both"/>
              <w:rPr>
                <w:rFonts w:ascii="Arial" w:hAnsi="Arial" w:cs="Arial"/>
                <w:b/>
                <w:sz w:val="24"/>
                <w:szCs w:val="24"/>
              </w:rPr>
            </w:pPr>
            <w:r w:rsidRPr="00251150">
              <w:rPr>
                <w:rFonts w:ascii="Arial" w:hAnsi="Arial" w:cs="Arial"/>
                <w:b/>
                <w:sz w:val="24"/>
                <w:szCs w:val="24"/>
              </w:rPr>
              <w:t>2</w:t>
            </w:r>
          </w:p>
        </w:tc>
        <w:tc>
          <w:tcPr>
            <w:tcW w:w="2990" w:type="dxa"/>
            <w:shd w:val="clear" w:color="auto" w:fill="auto"/>
          </w:tcPr>
          <w:p w14:paraId="6717B077" w14:textId="77777777" w:rsidR="004C3AEB" w:rsidRPr="00251150" w:rsidRDefault="000E22CE" w:rsidP="001A4DA1">
            <w:pPr>
              <w:pStyle w:val="Prrafodelista"/>
              <w:spacing w:after="0" w:line="240" w:lineRule="auto"/>
              <w:ind w:left="0"/>
              <w:jc w:val="both"/>
              <w:rPr>
                <w:rFonts w:ascii="Arial" w:hAnsi="Arial" w:cs="Arial"/>
                <w:sz w:val="24"/>
                <w:szCs w:val="24"/>
              </w:rPr>
            </w:pPr>
            <w:r w:rsidRPr="00251150">
              <w:rPr>
                <w:rFonts w:ascii="Arial" w:hAnsi="Arial" w:cs="Arial"/>
                <w:b/>
                <w:sz w:val="24"/>
                <w:szCs w:val="24"/>
                <w:u w:val="single"/>
              </w:rPr>
              <w:t xml:space="preserve">Memorando </w:t>
            </w:r>
            <w:proofErr w:type="spellStart"/>
            <w:r w:rsidRPr="00251150">
              <w:rPr>
                <w:rFonts w:ascii="Arial" w:hAnsi="Arial" w:cs="Arial"/>
                <w:b/>
                <w:sz w:val="24"/>
                <w:szCs w:val="24"/>
                <w:u w:val="single"/>
              </w:rPr>
              <w:t>nº</w:t>
            </w:r>
            <w:proofErr w:type="spellEnd"/>
            <w:r w:rsidRPr="00251150">
              <w:rPr>
                <w:rFonts w:ascii="Arial" w:hAnsi="Arial" w:cs="Arial"/>
                <w:b/>
                <w:sz w:val="24"/>
                <w:szCs w:val="24"/>
                <w:u w:val="single"/>
              </w:rPr>
              <w:t xml:space="preserve"> SCT-06948 del 9 de septiembre de 1998 </w:t>
            </w:r>
            <w:r w:rsidRPr="00251150">
              <w:rPr>
                <w:rFonts w:ascii="Arial" w:hAnsi="Arial" w:cs="Arial"/>
                <w:sz w:val="24"/>
                <w:szCs w:val="24"/>
              </w:rPr>
              <w:t>(f. 365, c. 3)</w:t>
            </w:r>
          </w:p>
        </w:tc>
        <w:tc>
          <w:tcPr>
            <w:tcW w:w="5245" w:type="dxa"/>
            <w:shd w:val="clear" w:color="auto" w:fill="auto"/>
          </w:tcPr>
          <w:p w14:paraId="12D9BF11" w14:textId="77777777" w:rsidR="004C3AEB" w:rsidRPr="00251150" w:rsidRDefault="000E22CE" w:rsidP="001A4DA1">
            <w:pPr>
              <w:pStyle w:val="Prrafodelista"/>
              <w:spacing w:after="0" w:line="240" w:lineRule="auto"/>
              <w:ind w:left="0"/>
              <w:jc w:val="both"/>
              <w:rPr>
                <w:rFonts w:ascii="Arial" w:hAnsi="Arial" w:cs="Arial"/>
                <w:sz w:val="24"/>
                <w:szCs w:val="24"/>
              </w:rPr>
            </w:pPr>
            <w:r w:rsidRPr="00251150">
              <w:rPr>
                <w:rFonts w:ascii="Arial" w:hAnsi="Arial" w:cs="Arial"/>
                <w:i/>
                <w:sz w:val="24"/>
                <w:szCs w:val="24"/>
              </w:rPr>
              <w:t>“SOLICITUD CONTRATO ADICIONAL POR PLAZO (…) JUSTIFICACIÓN TÉCNICA: Se han presentado varios inconvenientes que no han permitido el desarrollo normal de las obras, entre ellos los más influyentes son: el apreciable incremento del régimen de lluvias que supera ampliamente las proyecciones y la dificultad por parte del fabricante de la emulsión en el suministro oportuno de la misma, que impiden la ejecución de acuerdo con lo programado”</w:t>
            </w:r>
            <w:r w:rsidRPr="00251150">
              <w:rPr>
                <w:rFonts w:ascii="Arial" w:hAnsi="Arial" w:cs="Arial"/>
                <w:sz w:val="24"/>
                <w:szCs w:val="24"/>
              </w:rPr>
              <w:t xml:space="preserve">. </w:t>
            </w:r>
          </w:p>
        </w:tc>
      </w:tr>
    </w:tbl>
    <w:p w14:paraId="45035B52" w14:textId="77777777" w:rsidR="004C3AEB" w:rsidRPr="00251150" w:rsidRDefault="004C3AEB" w:rsidP="001A4DA1">
      <w:pPr>
        <w:pStyle w:val="Prrafodelista"/>
        <w:spacing w:after="0" w:line="360" w:lineRule="auto"/>
        <w:ind w:left="0"/>
        <w:jc w:val="both"/>
        <w:rPr>
          <w:rFonts w:ascii="Arial" w:hAnsi="Arial" w:cs="Arial"/>
          <w:sz w:val="24"/>
          <w:szCs w:val="24"/>
        </w:rPr>
      </w:pPr>
    </w:p>
    <w:p w14:paraId="2CD32D89" w14:textId="77777777" w:rsidR="00CC5FE2" w:rsidRPr="00251150" w:rsidRDefault="003A35E5" w:rsidP="001A4DA1">
      <w:pPr>
        <w:pStyle w:val="Prrafodelista"/>
        <w:spacing w:after="0" w:line="360" w:lineRule="auto"/>
        <w:ind w:left="0"/>
        <w:jc w:val="both"/>
        <w:rPr>
          <w:rFonts w:ascii="Arial" w:hAnsi="Arial" w:cs="Arial"/>
          <w:sz w:val="24"/>
          <w:szCs w:val="24"/>
        </w:rPr>
      </w:pPr>
      <w:r w:rsidRPr="00251150">
        <w:rPr>
          <w:rFonts w:ascii="Arial" w:hAnsi="Arial" w:cs="Arial"/>
          <w:sz w:val="24"/>
          <w:szCs w:val="24"/>
        </w:rPr>
        <w:t>3.3</w:t>
      </w:r>
      <w:r w:rsidR="00805C92" w:rsidRPr="00251150">
        <w:rPr>
          <w:rFonts w:ascii="Arial" w:hAnsi="Arial" w:cs="Arial"/>
          <w:sz w:val="24"/>
          <w:szCs w:val="24"/>
        </w:rPr>
        <w:t xml:space="preserve">.4.3. </w:t>
      </w:r>
      <w:r w:rsidR="00CC5FE2" w:rsidRPr="00251150">
        <w:rPr>
          <w:rFonts w:ascii="Arial" w:hAnsi="Arial" w:cs="Arial"/>
          <w:sz w:val="24"/>
          <w:szCs w:val="24"/>
        </w:rPr>
        <w:t>Comu</w:t>
      </w:r>
      <w:r w:rsidR="00705D11" w:rsidRPr="00251150">
        <w:rPr>
          <w:rFonts w:ascii="Arial" w:hAnsi="Arial" w:cs="Arial"/>
          <w:sz w:val="24"/>
          <w:szCs w:val="24"/>
        </w:rPr>
        <w:t xml:space="preserve">nicaciones de la parte contratista </w:t>
      </w:r>
      <w:r w:rsidR="004C6B87" w:rsidRPr="00251150">
        <w:rPr>
          <w:rFonts w:ascii="Arial" w:hAnsi="Arial" w:cs="Arial"/>
          <w:sz w:val="24"/>
          <w:szCs w:val="24"/>
        </w:rPr>
        <w:t>dirigidas al INVIAS</w:t>
      </w:r>
      <w:r w:rsidR="008315C5" w:rsidRPr="00251150">
        <w:rPr>
          <w:rFonts w:ascii="Arial" w:hAnsi="Arial" w:cs="Arial"/>
          <w:sz w:val="24"/>
          <w:szCs w:val="24"/>
        </w:rPr>
        <w:t xml:space="preserve"> para prorrogar el contrato</w:t>
      </w:r>
      <w:r w:rsidR="00705D11" w:rsidRPr="00251150">
        <w:rPr>
          <w:rFonts w:ascii="Arial" w:hAnsi="Arial" w:cs="Arial"/>
          <w:sz w:val="24"/>
          <w:szCs w:val="24"/>
        </w:rPr>
        <w:t>.</w:t>
      </w:r>
    </w:p>
    <w:p w14:paraId="3C86A4F4" w14:textId="77777777" w:rsidR="00CC5FE2" w:rsidRPr="00251150" w:rsidRDefault="00CC5FE2" w:rsidP="001A4DA1">
      <w:pPr>
        <w:pStyle w:val="Prrafodelista"/>
        <w:spacing w:after="0" w:line="360" w:lineRule="auto"/>
        <w:ind w:left="0"/>
        <w:jc w:val="both"/>
        <w:rPr>
          <w:rFonts w:ascii="Arial" w:hAnsi="Arial" w:cs="Arial"/>
          <w:sz w:val="24"/>
          <w:szCs w:val="24"/>
        </w:rPr>
      </w:pP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2972"/>
        <w:gridCol w:w="5198"/>
      </w:tblGrid>
      <w:tr w:rsidR="00CC5FE2" w:rsidRPr="00251150" w14:paraId="05544A6C" w14:textId="77777777" w:rsidTr="005C182D">
        <w:tc>
          <w:tcPr>
            <w:tcW w:w="412" w:type="dxa"/>
            <w:shd w:val="clear" w:color="auto" w:fill="auto"/>
          </w:tcPr>
          <w:p w14:paraId="147309B9" w14:textId="77777777" w:rsidR="00CC5FE2" w:rsidRPr="00251150" w:rsidRDefault="00CC5FE2" w:rsidP="001A4DA1">
            <w:pPr>
              <w:pStyle w:val="Prrafodelista"/>
              <w:spacing w:after="0" w:line="240" w:lineRule="auto"/>
              <w:ind w:left="0"/>
              <w:rPr>
                <w:rFonts w:ascii="Arial" w:hAnsi="Arial" w:cs="Arial"/>
                <w:b/>
                <w:sz w:val="24"/>
                <w:szCs w:val="24"/>
              </w:rPr>
            </w:pPr>
            <w:proofErr w:type="spellStart"/>
            <w:r w:rsidRPr="00251150">
              <w:rPr>
                <w:rFonts w:ascii="Arial" w:hAnsi="Arial" w:cs="Arial"/>
                <w:b/>
                <w:sz w:val="24"/>
                <w:szCs w:val="24"/>
              </w:rPr>
              <w:t>Nº</w:t>
            </w:r>
            <w:proofErr w:type="spellEnd"/>
          </w:p>
        </w:tc>
        <w:tc>
          <w:tcPr>
            <w:tcW w:w="2990" w:type="dxa"/>
            <w:shd w:val="clear" w:color="auto" w:fill="auto"/>
          </w:tcPr>
          <w:p w14:paraId="1C48B2F6" w14:textId="77777777" w:rsidR="00CC5FE2" w:rsidRPr="00251150" w:rsidRDefault="00CC5FE2" w:rsidP="001A4DA1">
            <w:pPr>
              <w:pStyle w:val="Prrafodelista"/>
              <w:spacing w:after="0" w:line="240" w:lineRule="auto"/>
              <w:ind w:left="0"/>
              <w:jc w:val="center"/>
              <w:rPr>
                <w:rFonts w:ascii="Arial" w:hAnsi="Arial" w:cs="Arial"/>
                <w:b/>
                <w:sz w:val="24"/>
                <w:szCs w:val="24"/>
              </w:rPr>
            </w:pPr>
            <w:r w:rsidRPr="00251150">
              <w:rPr>
                <w:rFonts w:ascii="Arial" w:hAnsi="Arial" w:cs="Arial"/>
                <w:b/>
                <w:sz w:val="24"/>
                <w:szCs w:val="24"/>
              </w:rPr>
              <w:t>DOCUMENTO (FOLIO)</w:t>
            </w:r>
          </w:p>
        </w:tc>
        <w:tc>
          <w:tcPr>
            <w:tcW w:w="5245" w:type="dxa"/>
            <w:shd w:val="clear" w:color="auto" w:fill="auto"/>
          </w:tcPr>
          <w:p w14:paraId="2C06360D" w14:textId="77777777" w:rsidR="00CC5FE2" w:rsidRPr="00251150" w:rsidRDefault="00CC5FE2" w:rsidP="001A4DA1">
            <w:pPr>
              <w:pStyle w:val="Prrafodelista"/>
              <w:spacing w:after="0" w:line="240" w:lineRule="auto"/>
              <w:ind w:left="0"/>
              <w:jc w:val="center"/>
              <w:rPr>
                <w:rFonts w:ascii="Arial" w:hAnsi="Arial" w:cs="Arial"/>
                <w:b/>
                <w:sz w:val="24"/>
                <w:szCs w:val="24"/>
              </w:rPr>
            </w:pPr>
            <w:r w:rsidRPr="00251150">
              <w:rPr>
                <w:rFonts w:ascii="Arial" w:hAnsi="Arial" w:cs="Arial"/>
                <w:b/>
                <w:sz w:val="24"/>
                <w:szCs w:val="24"/>
              </w:rPr>
              <w:t>CONTENIDO</w:t>
            </w:r>
          </w:p>
        </w:tc>
      </w:tr>
      <w:tr w:rsidR="00CC5FE2" w:rsidRPr="00251150" w14:paraId="61E9045A" w14:textId="77777777" w:rsidTr="005C182D">
        <w:tc>
          <w:tcPr>
            <w:tcW w:w="412" w:type="dxa"/>
            <w:shd w:val="clear" w:color="auto" w:fill="auto"/>
          </w:tcPr>
          <w:p w14:paraId="0DB7BF78" w14:textId="77777777" w:rsidR="00CC5FE2" w:rsidRPr="00251150" w:rsidRDefault="00CC5FE2" w:rsidP="001A4DA1">
            <w:pPr>
              <w:pStyle w:val="Prrafodelista"/>
              <w:spacing w:after="0" w:line="240" w:lineRule="auto"/>
              <w:ind w:left="0"/>
              <w:jc w:val="both"/>
              <w:rPr>
                <w:rFonts w:ascii="Arial" w:hAnsi="Arial" w:cs="Arial"/>
                <w:b/>
                <w:sz w:val="24"/>
                <w:szCs w:val="24"/>
              </w:rPr>
            </w:pPr>
            <w:r w:rsidRPr="00251150">
              <w:rPr>
                <w:rFonts w:ascii="Arial" w:hAnsi="Arial" w:cs="Arial"/>
                <w:b/>
                <w:sz w:val="24"/>
                <w:szCs w:val="24"/>
              </w:rPr>
              <w:t>1</w:t>
            </w:r>
          </w:p>
        </w:tc>
        <w:tc>
          <w:tcPr>
            <w:tcW w:w="2990" w:type="dxa"/>
            <w:shd w:val="clear" w:color="auto" w:fill="auto"/>
          </w:tcPr>
          <w:p w14:paraId="5D3914D7" w14:textId="77777777" w:rsidR="00CC5FE2" w:rsidRPr="00251150" w:rsidRDefault="001A7BD4" w:rsidP="001A4DA1">
            <w:pPr>
              <w:pStyle w:val="Prrafodelista"/>
              <w:spacing w:after="0" w:line="240" w:lineRule="auto"/>
              <w:ind w:left="0"/>
              <w:jc w:val="both"/>
              <w:rPr>
                <w:rFonts w:ascii="Arial" w:hAnsi="Arial" w:cs="Arial"/>
                <w:sz w:val="24"/>
                <w:szCs w:val="24"/>
              </w:rPr>
            </w:pPr>
            <w:r w:rsidRPr="00251150">
              <w:rPr>
                <w:rFonts w:ascii="Arial" w:hAnsi="Arial" w:cs="Arial"/>
                <w:b/>
                <w:sz w:val="24"/>
                <w:szCs w:val="24"/>
                <w:u w:val="single"/>
              </w:rPr>
              <w:t xml:space="preserve">Oficio </w:t>
            </w:r>
            <w:proofErr w:type="spellStart"/>
            <w:r w:rsidRPr="00251150">
              <w:rPr>
                <w:rFonts w:ascii="Arial" w:hAnsi="Arial" w:cs="Arial"/>
                <w:b/>
                <w:sz w:val="24"/>
                <w:szCs w:val="24"/>
                <w:u w:val="single"/>
              </w:rPr>
              <w:t>nº</w:t>
            </w:r>
            <w:proofErr w:type="spellEnd"/>
            <w:r w:rsidRPr="00251150">
              <w:rPr>
                <w:rFonts w:ascii="Arial" w:hAnsi="Arial" w:cs="Arial"/>
                <w:b/>
                <w:sz w:val="24"/>
                <w:szCs w:val="24"/>
                <w:u w:val="single"/>
              </w:rPr>
              <w:t xml:space="preserve"> 301-009 del 27 de febrero de 1998</w:t>
            </w:r>
            <w:r w:rsidR="00CC5FE2" w:rsidRPr="00251150">
              <w:rPr>
                <w:rFonts w:ascii="Arial" w:hAnsi="Arial" w:cs="Arial"/>
                <w:b/>
                <w:sz w:val="24"/>
                <w:szCs w:val="24"/>
                <w:u w:val="single"/>
              </w:rPr>
              <w:t xml:space="preserve"> </w:t>
            </w:r>
            <w:r w:rsidRPr="00251150">
              <w:rPr>
                <w:rFonts w:ascii="Arial" w:hAnsi="Arial" w:cs="Arial"/>
                <w:sz w:val="24"/>
                <w:szCs w:val="24"/>
              </w:rPr>
              <w:t>(f. 170, c. 1)</w:t>
            </w:r>
          </w:p>
        </w:tc>
        <w:tc>
          <w:tcPr>
            <w:tcW w:w="5245" w:type="dxa"/>
            <w:shd w:val="clear" w:color="auto" w:fill="auto"/>
          </w:tcPr>
          <w:p w14:paraId="71E1696C" w14:textId="77777777" w:rsidR="00B970E8" w:rsidRPr="00251150" w:rsidRDefault="00CC5FE2" w:rsidP="001A7BD4">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w:t>
            </w:r>
            <w:r w:rsidR="001A7BD4" w:rsidRPr="00251150">
              <w:rPr>
                <w:rFonts w:ascii="Arial" w:hAnsi="Arial" w:cs="Arial"/>
                <w:i/>
                <w:sz w:val="24"/>
                <w:szCs w:val="24"/>
              </w:rPr>
              <w:t xml:space="preserve">Por medio de la presente el Consorcio solicita la ampliación </w:t>
            </w:r>
            <w:r w:rsidR="00B970E8" w:rsidRPr="00251150">
              <w:rPr>
                <w:rFonts w:ascii="Arial" w:hAnsi="Arial" w:cs="Arial"/>
                <w:i/>
                <w:sz w:val="24"/>
                <w:szCs w:val="24"/>
              </w:rPr>
              <w:t>del plazo del contrato de la referencia en un tiempo igual a tres (3) meses basado en las siguientes consideraciones:</w:t>
            </w:r>
          </w:p>
          <w:p w14:paraId="6F9654F5" w14:textId="77777777" w:rsidR="00B970E8" w:rsidRPr="00251150" w:rsidRDefault="00B970E8" w:rsidP="001A7BD4">
            <w:pPr>
              <w:pStyle w:val="Prrafodelista"/>
              <w:spacing w:after="0" w:line="240" w:lineRule="auto"/>
              <w:ind w:left="0"/>
              <w:jc w:val="both"/>
              <w:rPr>
                <w:rFonts w:ascii="Arial" w:hAnsi="Arial" w:cs="Arial"/>
                <w:i/>
                <w:sz w:val="24"/>
                <w:szCs w:val="24"/>
              </w:rPr>
            </w:pPr>
          </w:p>
          <w:p w14:paraId="75463D9A" w14:textId="77777777" w:rsidR="00E52F7F" w:rsidRPr="00251150" w:rsidRDefault="00B970E8" w:rsidP="001A7BD4">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1. Según la resolución 009 emanada por CODECHOCÓ el día 09 de enero de 1998, dicha Corporación luego de un proceso iniciado el día 15 de septiembre de 1997, aprueba la explotación de material de arrastre del río Icho en una playa ubicada a un kilómetro aguas debajo de la fuente programada en la licitación. Entre otras se exige la construcción de una variante cuyas labores se inician </w:t>
            </w:r>
            <w:r w:rsidR="00E52F7F" w:rsidRPr="00251150">
              <w:rPr>
                <w:rFonts w:ascii="Arial" w:hAnsi="Arial" w:cs="Arial"/>
                <w:i/>
                <w:sz w:val="24"/>
                <w:szCs w:val="24"/>
              </w:rPr>
              <w:t xml:space="preserve">los primeros </w:t>
            </w:r>
            <w:r w:rsidR="00E52F7F" w:rsidRPr="00251150">
              <w:rPr>
                <w:rFonts w:ascii="Arial" w:hAnsi="Arial" w:cs="Arial"/>
                <w:i/>
                <w:sz w:val="24"/>
                <w:szCs w:val="24"/>
              </w:rPr>
              <w:lastRenderedPageBreak/>
              <w:t>días de noviembre y se ponen al servicio en febrero 16 de 1998.</w:t>
            </w:r>
          </w:p>
          <w:p w14:paraId="22B62DDD" w14:textId="77777777" w:rsidR="00E52F7F" w:rsidRPr="00251150" w:rsidRDefault="00E52F7F" w:rsidP="001A7BD4">
            <w:pPr>
              <w:pStyle w:val="Prrafodelista"/>
              <w:spacing w:after="0" w:line="240" w:lineRule="auto"/>
              <w:ind w:left="0"/>
              <w:jc w:val="both"/>
              <w:rPr>
                <w:rFonts w:ascii="Arial" w:hAnsi="Arial" w:cs="Arial"/>
                <w:i/>
                <w:sz w:val="24"/>
                <w:szCs w:val="24"/>
              </w:rPr>
            </w:pPr>
          </w:p>
          <w:p w14:paraId="420A46EF" w14:textId="77777777" w:rsidR="00E52F7F" w:rsidRPr="00251150" w:rsidRDefault="00E52F7F" w:rsidP="001A7BD4">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2. El proyecto según su diseño de ancho de banca requiere de la estabilización de sobreanchos no programados en un principio y por tratarse de una obra no prevista su ejecución requiere de un plazo adicional.</w:t>
            </w:r>
          </w:p>
          <w:p w14:paraId="1F501BE3" w14:textId="77777777" w:rsidR="00E52F7F" w:rsidRPr="00251150" w:rsidRDefault="00E52F7F" w:rsidP="001A7BD4">
            <w:pPr>
              <w:pStyle w:val="Prrafodelista"/>
              <w:spacing w:after="0" w:line="240" w:lineRule="auto"/>
              <w:ind w:left="0"/>
              <w:jc w:val="both"/>
              <w:rPr>
                <w:rFonts w:ascii="Arial" w:hAnsi="Arial" w:cs="Arial"/>
                <w:i/>
                <w:sz w:val="24"/>
                <w:szCs w:val="24"/>
              </w:rPr>
            </w:pPr>
          </w:p>
          <w:p w14:paraId="5F4A9DDE" w14:textId="77777777" w:rsidR="007750F5" w:rsidRPr="00251150" w:rsidRDefault="00E52F7F" w:rsidP="001A7BD4">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3. Se determinó que la fuente de Icho sería empleada para la construcción de terraplén debido a que la calidad de los materiales de cortes y excavaciones dentro del sector de trabajo no cumplen con las exigidas por el proyecto. Esto ha generado una mayor cantidad de transporte de material </w:t>
            </w:r>
            <w:r w:rsidR="007750F5" w:rsidRPr="00251150">
              <w:rPr>
                <w:rFonts w:ascii="Arial" w:hAnsi="Arial" w:cs="Arial"/>
                <w:i/>
                <w:sz w:val="24"/>
                <w:szCs w:val="24"/>
              </w:rPr>
              <w:t>en aproximadamente el doble del inicialmente programado. Siendo el transporte una actividad crítica del contrato es necesario programar esta mayor cantidad de obra.</w:t>
            </w:r>
          </w:p>
          <w:p w14:paraId="4C9735A6" w14:textId="77777777" w:rsidR="007750F5" w:rsidRPr="00251150" w:rsidRDefault="007750F5" w:rsidP="001A7BD4">
            <w:pPr>
              <w:pStyle w:val="Prrafodelista"/>
              <w:spacing w:after="0" w:line="240" w:lineRule="auto"/>
              <w:ind w:left="0"/>
              <w:jc w:val="both"/>
              <w:rPr>
                <w:rFonts w:ascii="Arial" w:hAnsi="Arial" w:cs="Arial"/>
                <w:i/>
                <w:sz w:val="24"/>
                <w:szCs w:val="24"/>
              </w:rPr>
            </w:pPr>
          </w:p>
          <w:p w14:paraId="5FF1FFA3" w14:textId="77777777" w:rsidR="00CC5FE2" w:rsidRPr="00251150" w:rsidRDefault="007750F5" w:rsidP="001A7BD4">
            <w:pPr>
              <w:pStyle w:val="Prrafodelista"/>
              <w:spacing w:after="0" w:line="240" w:lineRule="auto"/>
              <w:ind w:left="0"/>
              <w:jc w:val="both"/>
              <w:rPr>
                <w:rFonts w:ascii="Arial" w:hAnsi="Arial" w:cs="Arial"/>
                <w:sz w:val="24"/>
                <w:szCs w:val="24"/>
              </w:rPr>
            </w:pPr>
            <w:r w:rsidRPr="00251150">
              <w:rPr>
                <w:rFonts w:ascii="Arial" w:hAnsi="Arial" w:cs="Arial"/>
                <w:i/>
                <w:sz w:val="24"/>
                <w:szCs w:val="24"/>
              </w:rPr>
              <w:t>4. La construcción de dos puentes por parte de la regional, requieren de explanación y corte en las aproximaciones de estos, para el empalme con los trabajos del contrato. Se nos ha informado que el contrato adelantará estas actividades no previstas requiriéndose un periodo adicional.</w:t>
            </w:r>
            <w:r w:rsidR="00CC5FE2" w:rsidRPr="00251150">
              <w:rPr>
                <w:rFonts w:ascii="Arial" w:hAnsi="Arial" w:cs="Arial"/>
                <w:i/>
                <w:sz w:val="24"/>
                <w:szCs w:val="24"/>
              </w:rPr>
              <w:t>”</w:t>
            </w:r>
            <w:r w:rsidR="00CC5FE2" w:rsidRPr="00251150">
              <w:rPr>
                <w:rFonts w:ascii="Arial" w:hAnsi="Arial" w:cs="Arial"/>
                <w:sz w:val="24"/>
                <w:szCs w:val="24"/>
              </w:rPr>
              <w:t>.</w:t>
            </w:r>
          </w:p>
        </w:tc>
      </w:tr>
      <w:tr w:rsidR="00CC5FE2" w:rsidRPr="00251150" w14:paraId="437DD77D" w14:textId="77777777" w:rsidTr="005C182D">
        <w:tc>
          <w:tcPr>
            <w:tcW w:w="8647" w:type="dxa"/>
            <w:gridSpan w:val="3"/>
            <w:shd w:val="clear" w:color="auto" w:fill="auto"/>
          </w:tcPr>
          <w:p w14:paraId="4358DF5D" w14:textId="77777777" w:rsidR="00CC5FE2" w:rsidRPr="00251150" w:rsidRDefault="00CC5FE2" w:rsidP="001A4DA1">
            <w:pPr>
              <w:pStyle w:val="Prrafodelista"/>
              <w:spacing w:after="0" w:line="240" w:lineRule="auto"/>
              <w:ind w:left="0"/>
              <w:jc w:val="center"/>
              <w:rPr>
                <w:rFonts w:ascii="Arial" w:hAnsi="Arial" w:cs="Arial"/>
                <w:b/>
                <w:sz w:val="24"/>
                <w:szCs w:val="24"/>
              </w:rPr>
            </w:pPr>
            <w:r w:rsidRPr="00251150">
              <w:rPr>
                <w:rFonts w:ascii="Arial" w:hAnsi="Arial" w:cs="Arial"/>
                <w:b/>
                <w:sz w:val="24"/>
                <w:szCs w:val="24"/>
              </w:rPr>
              <w:lastRenderedPageBreak/>
              <w:t>CESIÓN DEL CONTRATO 10-jun-1998</w:t>
            </w:r>
          </w:p>
        </w:tc>
      </w:tr>
      <w:tr w:rsidR="004D42B9" w:rsidRPr="00251150" w14:paraId="1A37969C" w14:textId="77777777" w:rsidTr="005C182D">
        <w:tc>
          <w:tcPr>
            <w:tcW w:w="412" w:type="dxa"/>
            <w:shd w:val="clear" w:color="auto" w:fill="auto"/>
          </w:tcPr>
          <w:p w14:paraId="4DC0B50B" w14:textId="77777777" w:rsidR="004D42B9" w:rsidRPr="00251150" w:rsidRDefault="003A35E5" w:rsidP="004D42B9">
            <w:pPr>
              <w:pStyle w:val="Prrafodelista"/>
              <w:spacing w:after="0" w:line="240" w:lineRule="auto"/>
              <w:ind w:left="0"/>
              <w:jc w:val="both"/>
              <w:rPr>
                <w:rFonts w:ascii="Arial" w:hAnsi="Arial" w:cs="Arial"/>
                <w:b/>
                <w:sz w:val="24"/>
                <w:szCs w:val="24"/>
              </w:rPr>
            </w:pPr>
            <w:r w:rsidRPr="00251150">
              <w:rPr>
                <w:rFonts w:ascii="Arial" w:hAnsi="Arial" w:cs="Arial"/>
                <w:b/>
                <w:sz w:val="24"/>
                <w:szCs w:val="24"/>
              </w:rPr>
              <w:t>2</w:t>
            </w:r>
          </w:p>
        </w:tc>
        <w:tc>
          <w:tcPr>
            <w:tcW w:w="2990" w:type="dxa"/>
            <w:shd w:val="clear" w:color="auto" w:fill="auto"/>
          </w:tcPr>
          <w:p w14:paraId="74EE50A4" w14:textId="77777777" w:rsidR="004D42B9" w:rsidRPr="00251150" w:rsidRDefault="004D42B9" w:rsidP="004D42B9">
            <w:pPr>
              <w:pStyle w:val="Prrafodelista"/>
              <w:spacing w:after="0" w:line="240" w:lineRule="auto"/>
              <w:ind w:left="0"/>
              <w:jc w:val="both"/>
              <w:rPr>
                <w:rFonts w:ascii="Arial" w:hAnsi="Arial" w:cs="Arial"/>
                <w:sz w:val="24"/>
                <w:szCs w:val="24"/>
              </w:rPr>
            </w:pPr>
            <w:r w:rsidRPr="00251150">
              <w:rPr>
                <w:rFonts w:ascii="Arial" w:hAnsi="Arial" w:cs="Arial"/>
                <w:b/>
                <w:sz w:val="24"/>
                <w:szCs w:val="24"/>
                <w:u w:val="single"/>
              </w:rPr>
              <w:t>Oficio UTREDIQR-012-98 del 12 de agosto de 1998 dirigido a la interventoría de obra</w:t>
            </w:r>
            <w:r w:rsidRPr="00251150">
              <w:rPr>
                <w:rFonts w:ascii="Arial" w:hAnsi="Arial" w:cs="Arial"/>
                <w:sz w:val="24"/>
                <w:szCs w:val="24"/>
              </w:rPr>
              <w:t xml:space="preserve"> (f. 185, c.1)</w:t>
            </w:r>
          </w:p>
          <w:p w14:paraId="7598A820" w14:textId="77777777" w:rsidR="004D42B9" w:rsidRPr="00251150" w:rsidRDefault="004D42B9" w:rsidP="004D42B9">
            <w:pPr>
              <w:pStyle w:val="Prrafodelista"/>
              <w:spacing w:after="0" w:line="240" w:lineRule="auto"/>
              <w:ind w:left="0"/>
              <w:jc w:val="both"/>
              <w:rPr>
                <w:rFonts w:ascii="Arial" w:hAnsi="Arial" w:cs="Arial"/>
                <w:b/>
                <w:sz w:val="24"/>
                <w:szCs w:val="24"/>
                <w:u w:val="single"/>
              </w:rPr>
            </w:pPr>
          </w:p>
        </w:tc>
        <w:tc>
          <w:tcPr>
            <w:tcW w:w="5245" w:type="dxa"/>
            <w:shd w:val="clear" w:color="auto" w:fill="auto"/>
          </w:tcPr>
          <w:p w14:paraId="7C76B9E6" w14:textId="77777777" w:rsidR="004D42B9" w:rsidRPr="00251150" w:rsidRDefault="004D42B9" w:rsidP="004D42B9">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En consideración a nuestras comunicaciones:</w:t>
            </w:r>
          </w:p>
          <w:p w14:paraId="71C6AA82" w14:textId="77777777" w:rsidR="004D42B9" w:rsidRPr="00251150" w:rsidRDefault="004D42B9" w:rsidP="004D42B9">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Julio 15 de 1998</w:t>
            </w:r>
          </w:p>
          <w:p w14:paraId="6D88241A" w14:textId="77777777" w:rsidR="004D42B9" w:rsidRPr="00251150" w:rsidRDefault="004D42B9" w:rsidP="004D42B9">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UTRED1-022-98 de Julio 17 de 1998</w:t>
            </w:r>
          </w:p>
          <w:p w14:paraId="1ADDE26C" w14:textId="77777777" w:rsidR="004D42B9" w:rsidRPr="00251150" w:rsidRDefault="004D42B9" w:rsidP="004D42B9">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UTREDIQ-025-98 de Julio 24 de 1998</w:t>
            </w:r>
          </w:p>
          <w:p w14:paraId="4D440F24" w14:textId="77777777" w:rsidR="004D42B9" w:rsidRPr="00251150" w:rsidRDefault="004D42B9" w:rsidP="004D42B9">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UTREDIQQ-006-98 de Julio 28 de 1998</w:t>
            </w:r>
          </w:p>
          <w:p w14:paraId="4705C3FA" w14:textId="77777777" w:rsidR="004D42B9" w:rsidRPr="00251150" w:rsidRDefault="004D42B9" w:rsidP="004D42B9">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 UTREDIQR-007-98 de </w:t>
            </w:r>
            <w:proofErr w:type="gramStart"/>
            <w:r w:rsidRPr="00251150">
              <w:rPr>
                <w:rFonts w:ascii="Arial" w:hAnsi="Arial" w:cs="Arial"/>
                <w:i/>
                <w:sz w:val="24"/>
                <w:szCs w:val="24"/>
              </w:rPr>
              <w:t>Agosto</w:t>
            </w:r>
            <w:proofErr w:type="gramEnd"/>
            <w:r w:rsidRPr="00251150">
              <w:rPr>
                <w:rFonts w:ascii="Arial" w:hAnsi="Arial" w:cs="Arial"/>
                <w:i/>
                <w:sz w:val="24"/>
                <w:szCs w:val="24"/>
              </w:rPr>
              <w:t xml:space="preserve"> 02 de 1998 </w:t>
            </w:r>
          </w:p>
          <w:p w14:paraId="433C16E0" w14:textId="77777777" w:rsidR="004D42B9" w:rsidRPr="00251150" w:rsidRDefault="004D42B9" w:rsidP="004D42B9">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 UTREDIQR-009-98 de </w:t>
            </w:r>
            <w:proofErr w:type="gramStart"/>
            <w:r w:rsidRPr="00251150">
              <w:rPr>
                <w:rFonts w:ascii="Arial" w:hAnsi="Arial" w:cs="Arial"/>
                <w:i/>
                <w:sz w:val="24"/>
                <w:szCs w:val="24"/>
              </w:rPr>
              <w:t>Agosto</w:t>
            </w:r>
            <w:proofErr w:type="gramEnd"/>
            <w:r w:rsidRPr="00251150">
              <w:rPr>
                <w:rFonts w:ascii="Arial" w:hAnsi="Arial" w:cs="Arial"/>
                <w:i/>
                <w:sz w:val="24"/>
                <w:szCs w:val="24"/>
              </w:rPr>
              <w:t xml:space="preserve"> 12 de 1998</w:t>
            </w:r>
          </w:p>
          <w:p w14:paraId="73466D08" w14:textId="77777777" w:rsidR="004D42B9" w:rsidRPr="00251150" w:rsidRDefault="004D42B9" w:rsidP="004D42B9">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 - UTREDIQR-OI 1-98 de </w:t>
            </w:r>
            <w:proofErr w:type="gramStart"/>
            <w:r w:rsidRPr="00251150">
              <w:rPr>
                <w:rFonts w:ascii="Arial" w:hAnsi="Arial" w:cs="Arial"/>
                <w:i/>
                <w:sz w:val="24"/>
                <w:szCs w:val="24"/>
              </w:rPr>
              <w:t>Agosto</w:t>
            </w:r>
            <w:proofErr w:type="gramEnd"/>
            <w:r w:rsidRPr="00251150">
              <w:rPr>
                <w:rFonts w:ascii="Arial" w:hAnsi="Arial" w:cs="Arial"/>
                <w:i/>
                <w:sz w:val="24"/>
                <w:szCs w:val="24"/>
              </w:rPr>
              <w:t xml:space="preserve"> 12 de 1998</w:t>
            </w:r>
          </w:p>
          <w:p w14:paraId="6FD1CE0E" w14:textId="77777777" w:rsidR="004D42B9" w:rsidRPr="00251150" w:rsidRDefault="004D42B9" w:rsidP="004D42B9">
            <w:pPr>
              <w:pStyle w:val="Prrafodelista"/>
              <w:spacing w:after="0" w:line="240" w:lineRule="auto"/>
              <w:ind w:left="0"/>
              <w:jc w:val="both"/>
              <w:rPr>
                <w:rFonts w:ascii="Arial" w:hAnsi="Arial" w:cs="Arial"/>
                <w:i/>
                <w:sz w:val="24"/>
                <w:szCs w:val="24"/>
              </w:rPr>
            </w:pPr>
          </w:p>
          <w:p w14:paraId="5EDADC8E" w14:textId="77777777" w:rsidR="004D42B9" w:rsidRPr="00251150" w:rsidRDefault="004D42B9" w:rsidP="004D42B9">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En las que de manera reiterada se hace referencia a las diferentes circunstancias ajenas a nuestra voluntad que han atentado contra el normal desarrollo de los trabajos del contrato. De manera general podrían estas resumirse en:</w:t>
            </w:r>
          </w:p>
          <w:p w14:paraId="0D4C1BF7" w14:textId="77777777" w:rsidR="004D42B9" w:rsidRPr="00251150" w:rsidRDefault="004D42B9" w:rsidP="004D42B9">
            <w:pPr>
              <w:pStyle w:val="Prrafodelista"/>
              <w:spacing w:after="0" w:line="240" w:lineRule="auto"/>
              <w:ind w:left="0"/>
              <w:jc w:val="both"/>
              <w:rPr>
                <w:rFonts w:ascii="Arial" w:hAnsi="Arial" w:cs="Arial"/>
                <w:i/>
                <w:sz w:val="24"/>
                <w:szCs w:val="24"/>
              </w:rPr>
            </w:pPr>
          </w:p>
          <w:p w14:paraId="3BD9872E" w14:textId="77777777" w:rsidR="004D42B9" w:rsidRPr="00251150" w:rsidRDefault="004D42B9" w:rsidP="004D42B9">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1. – Continuos cierres de la vía entre Quibdó y la Obra por el pésimo estado de la misma que ha ocasionado demoras en varios días en repetidas ocasiones.</w:t>
            </w:r>
          </w:p>
          <w:p w14:paraId="2323CF3F" w14:textId="77777777" w:rsidR="004D42B9" w:rsidRPr="00251150" w:rsidRDefault="004D42B9" w:rsidP="004D42B9">
            <w:pPr>
              <w:pStyle w:val="Prrafodelista"/>
              <w:spacing w:after="0" w:line="240" w:lineRule="auto"/>
              <w:ind w:left="0"/>
              <w:jc w:val="both"/>
              <w:rPr>
                <w:rFonts w:ascii="Arial" w:hAnsi="Arial" w:cs="Arial"/>
                <w:i/>
                <w:sz w:val="24"/>
                <w:szCs w:val="24"/>
              </w:rPr>
            </w:pPr>
          </w:p>
          <w:p w14:paraId="2FD26E11" w14:textId="77777777" w:rsidR="004D42B9" w:rsidRPr="00251150" w:rsidRDefault="004D42B9" w:rsidP="004D42B9">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2.- Circunstancias de Orden público en Barrancabermeja que han demorado hasta en dos semanas los despachos de emulsión desde la planta de MPI a pesar de haber sido pagados con anticipación.</w:t>
            </w:r>
          </w:p>
          <w:p w14:paraId="36D55546" w14:textId="77777777" w:rsidR="004D42B9" w:rsidRPr="00251150" w:rsidRDefault="004D42B9" w:rsidP="004D42B9">
            <w:pPr>
              <w:pStyle w:val="Prrafodelista"/>
              <w:spacing w:after="0" w:line="240" w:lineRule="auto"/>
              <w:ind w:left="0"/>
              <w:jc w:val="both"/>
              <w:rPr>
                <w:rFonts w:ascii="Arial" w:hAnsi="Arial" w:cs="Arial"/>
                <w:i/>
                <w:sz w:val="24"/>
                <w:szCs w:val="24"/>
              </w:rPr>
            </w:pPr>
          </w:p>
          <w:p w14:paraId="313522C4" w14:textId="77777777" w:rsidR="004D42B9" w:rsidRPr="00251150" w:rsidRDefault="004D42B9" w:rsidP="004D42B9">
            <w:pPr>
              <w:pStyle w:val="Prrafodelista"/>
              <w:spacing w:after="0" w:line="240" w:lineRule="auto"/>
              <w:ind w:left="0"/>
              <w:jc w:val="both"/>
              <w:rPr>
                <w:rFonts w:ascii="Arial" w:hAnsi="Arial" w:cs="Arial"/>
                <w:i/>
                <w:sz w:val="24"/>
                <w:szCs w:val="24"/>
              </w:rPr>
            </w:pPr>
            <w:r w:rsidRPr="00251150">
              <w:rPr>
                <w:rFonts w:ascii="Arial" w:hAnsi="Arial" w:cs="Arial"/>
                <w:i/>
                <w:sz w:val="24"/>
                <w:szCs w:val="24"/>
              </w:rPr>
              <w:lastRenderedPageBreak/>
              <w:t>3.- La construcción de los accesos a 2 puentes nuevos por parte del INV, que ha impedido hasta la fecha acometer trabajo alguno en 2 tramos del proyecto que suman aproximadamente 450 ML.</w:t>
            </w:r>
          </w:p>
          <w:p w14:paraId="5E8385DA" w14:textId="77777777" w:rsidR="004D42B9" w:rsidRPr="00251150" w:rsidRDefault="004D42B9" w:rsidP="004D42B9">
            <w:pPr>
              <w:pStyle w:val="Prrafodelista"/>
              <w:spacing w:after="0" w:line="240" w:lineRule="auto"/>
              <w:ind w:left="0"/>
              <w:jc w:val="both"/>
              <w:rPr>
                <w:rFonts w:ascii="Arial" w:hAnsi="Arial" w:cs="Arial"/>
                <w:i/>
                <w:sz w:val="24"/>
                <w:szCs w:val="24"/>
              </w:rPr>
            </w:pPr>
          </w:p>
          <w:p w14:paraId="76B2F56D" w14:textId="77777777" w:rsidR="004D42B9" w:rsidRPr="00251150" w:rsidRDefault="004D42B9" w:rsidP="004D42B9">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4.- el aumento considerable (Casi tres veces) en los volúmenes de Sub-Base a Colocar entre el K4+800 y el K7+000, referido a la información inicial suministrada por la interventoría.</w:t>
            </w:r>
          </w:p>
          <w:p w14:paraId="4A7E52C1" w14:textId="77777777" w:rsidR="004D42B9" w:rsidRPr="00251150" w:rsidRDefault="004D42B9" w:rsidP="004D42B9">
            <w:pPr>
              <w:pStyle w:val="Prrafodelista"/>
              <w:spacing w:after="0" w:line="240" w:lineRule="auto"/>
              <w:ind w:left="0"/>
              <w:jc w:val="both"/>
              <w:rPr>
                <w:rFonts w:ascii="Arial" w:hAnsi="Arial" w:cs="Arial"/>
                <w:i/>
                <w:sz w:val="24"/>
                <w:szCs w:val="24"/>
              </w:rPr>
            </w:pPr>
          </w:p>
          <w:p w14:paraId="6B398F33" w14:textId="77777777" w:rsidR="004D42B9" w:rsidRPr="00251150" w:rsidRDefault="004D42B9" w:rsidP="004D42B9">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Solicitamos muy comedidamente al Instituto Nacional de Vías, se nos conceda un Plazo Adicional de SESENTA (60) Días para la terminación de las obras objeto del contrato.”</w:t>
            </w:r>
          </w:p>
        </w:tc>
      </w:tr>
      <w:tr w:rsidR="00DB6F1E" w:rsidRPr="00251150" w14:paraId="69F39254" w14:textId="77777777" w:rsidTr="005C182D">
        <w:tc>
          <w:tcPr>
            <w:tcW w:w="412" w:type="dxa"/>
            <w:shd w:val="clear" w:color="auto" w:fill="auto"/>
          </w:tcPr>
          <w:p w14:paraId="6199948B" w14:textId="77777777" w:rsidR="00DB6F1E" w:rsidRPr="00251150" w:rsidRDefault="003A35E5" w:rsidP="004D42B9">
            <w:pPr>
              <w:pStyle w:val="Prrafodelista"/>
              <w:spacing w:after="0" w:line="240" w:lineRule="auto"/>
              <w:ind w:left="0"/>
              <w:jc w:val="both"/>
              <w:rPr>
                <w:rFonts w:ascii="Arial" w:hAnsi="Arial" w:cs="Arial"/>
                <w:b/>
                <w:sz w:val="24"/>
                <w:szCs w:val="24"/>
              </w:rPr>
            </w:pPr>
            <w:r w:rsidRPr="00251150">
              <w:rPr>
                <w:rFonts w:ascii="Arial" w:hAnsi="Arial" w:cs="Arial"/>
                <w:b/>
                <w:sz w:val="24"/>
                <w:szCs w:val="24"/>
              </w:rPr>
              <w:lastRenderedPageBreak/>
              <w:t>3</w:t>
            </w:r>
          </w:p>
        </w:tc>
        <w:tc>
          <w:tcPr>
            <w:tcW w:w="2990" w:type="dxa"/>
            <w:shd w:val="clear" w:color="auto" w:fill="auto"/>
          </w:tcPr>
          <w:p w14:paraId="5BE48956" w14:textId="77777777" w:rsidR="00DB6F1E" w:rsidRPr="00251150" w:rsidRDefault="00DB6F1E" w:rsidP="00DB6F1E">
            <w:pPr>
              <w:pStyle w:val="Prrafodelista"/>
              <w:spacing w:after="0" w:line="240" w:lineRule="auto"/>
              <w:ind w:left="0"/>
              <w:jc w:val="both"/>
              <w:rPr>
                <w:rFonts w:ascii="Arial" w:hAnsi="Arial" w:cs="Arial"/>
                <w:sz w:val="24"/>
                <w:szCs w:val="24"/>
              </w:rPr>
            </w:pPr>
            <w:r w:rsidRPr="00251150">
              <w:rPr>
                <w:rFonts w:ascii="Arial" w:hAnsi="Arial" w:cs="Arial"/>
                <w:b/>
                <w:sz w:val="24"/>
                <w:szCs w:val="24"/>
                <w:u w:val="single"/>
              </w:rPr>
              <w:t>Oficio UTREDIQR-012-98 del 7 de septiembre de 1998 dirigido a la interventoría de obra</w:t>
            </w:r>
            <w:r w:rsidRPr="00251150">
              <w:rPr>
                <w:rFonts w:ascii="Arial" w:hAnsi="Arial" w:cs="Arial"/>
                <w:sz w:val="24"/>
                <w:szCs w:val="24"/>
              </w:rPr>
              <w:t xml:space="preserve"> (f. 191, c.1)</w:t>
            </w:r>
          </w:p>
          <w:p w14:paraId="69759735" w14:textId="77777777" w:rsidR="007D0E4F" w:rsidRPr="00251150" w:rsidRDefault="007D0E4F" w:rsidP="00DB6F1E">
            <w:pPr>
              <w:pStyle w:val="Prrafodelista"/>
              <w:spacing w:after="0" w:line="240" w:lineRule="auto"/>
              <w:ind w:left="0"/>
              <w:jc w:val="both"/>
              <w:rPr>
                <w:rFonts w:ascii="Arial" w:hAnsi="Arial" w:cs="Arial"/>
                <w:sz w:val="24"/>
                <w:szCs w:val="24"/>
              </w:rPr>
            </w:pPr>
          </w:p>
          <w:p w14:paraId="5F36CCD4" w14:textId="77777777" w:rsidR="007D0E4F" w:rsidRPr="00251150" w:rsidRDefault="007D0E4F" w:rsidP="00DB6F1E">
            <w:pPr>
              <w:pStyle w:val="Prrafodelista"/>
              <w:spacing w:after="0" w:line="240" w:lineRule="auto"/>
              <w:ind w:left="0"/>
              <w:jc w:val="both"/>
              <w:rPr>
                <w:rFonts w:ascii="Arial" w:hAnsi="Arial" w:cs="Arial"/>
                <w:sz w:val="24"/>
                <w:szCs w:val="24"/>
              </w:rPr>
            </w:pPr>
            <w:r w:rsidRPr="00251150">
              <w:rPr>
                <w:rFonts w:ascii="Arial" w:hAnsi="Arial" w:cs="Arial"/>
                <w:b/>
                <w:sz w:val="24"/>
                <w:szCs w:val="24"/>
                <w:u w:val="single"/>
              </w:rPr>
              <w:t xml:space="preserve">Anexo: Oficio </w:t>
            </w:r>
            <w:proofErr w:type="spellStart"/>
            <w:r w:rsidRPr="00251150">
              <w:rPr>
                <w:rFonts w:ascii="Arial" w:hAnsi="Arial" w:cs="Arial"/>
                <w:b/>
                <w:sz w:val="24"/>
                <w:szCs w:val="24"/>
                <w:u w:val="single"/>
              </w:rPr>
              <w:t>Bg</w:t>
            </w:r>
            <w:proofErr w:type="spellEnd"/>
            <w:r w:rsidRPr="00251150">
              <w:rPr>
                <w:rFonts w:ascii="Arial" w:hAnsi="Arial" w:cs="Arial"/>
                <w:b/>
                <w:sz w:val="24"/>
                <w:szCs w:val="24"/>
                <w:u w:val="single"/>
              </w:rPr>
              <w:t xml:space="preserve"> 4600998 del 3 de septiembre de 1998</w:t>
            </w:r>
            <w:r w:rsidRPr="00251150">
              <w:rPr>
                <w:rFonts w:ascii="Arial" w:hAnsi="Arial" w:cs="Arial"/>
                <w:sz w:val="24"/>
                <w:szCs w:val="24"/>
              </w:rPr>
              <w:t xml:space="preserve"> (f. 192, c.1).</w:t>
            </w:r>
          </w:p>
          <w:p w14:paraId="545CD587" w14:textId="77777777" w:rsidR="00DB6F1E" w:rsidRPr="00251150" w:rsidRDefault="00DB6F1E" w:rsidP="004D42B9">
            <w:pPr>
              <w:pStyle w:val="Prrafodelista"/>
              <w:spacing w:after="0" w:line="240" w:lineRule="auto"/>
              <w:ind w:left="0"/>
              <w:jc w:val="both"/>
              <w:rPr>
                <w:rFonts w:ascii="Arial" w:hAnsi="Arial" w:cs="Arial"/>
                <w:b/>
                <w:sz w:val="24"/>
                <w:szCs w:val="24"/>
                <w:u w:val="single"/>
              </w:rPr>
            </w:pPr>
          </w:p>
        </w:tc>
        <w:tc>
          <w:tcPr>
            <w:tcW w:w="5245" w:type="dxa"/>
            <w:shd w:val="clear" w:color="auto" w:fill="auto"/>
          </w:tcPr>
          <w:p w14:paraId="08788732" w14:textId="77777777" w:rsidR="00DB6F1E" w:rsidRPr="00251150" w:rsidRDefault="00DB6F1E" w:rsidP="00DB6F1E">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En vista que hasta el momento de escribir la presente no hemos recibido respuesta favorable a la solicitud elevada por su conducto al Instituto Nacional de Vías para el otorgamiento de un plazo adicional de SESENTA (60) </w:t>
            </w:r>
            <w:proofErr w:type="spellStart"/>
            <w:r w:rsidRPr="00251150">
              <w:rPr>
                <w:rFonts w:ascii="Arial" w:hAnsi="Arial" w:cs="Arial"/>
                <w:i/>
                <w:sz w:val="24"/>
                <w:szCs w:val="24"/>
              </w:rPr>
              <w:t>dias</w:t>
            </w:r>
            <w:proofErr w:type="spellEnd"/>
            <w:r w:rsidRPr="00251150">
              <w:rPr>
                <w:rFonts w:ascii="Arial" w:hAnsi="Arial" w:cs="Arial"/>
                <w:i/>
                <w:sz w:val="24"/>
                <w:szCs w:val="24"/>
              </w:rPr>
              <w:t xml:space="preserve"> al plazo contractual para proceder a la terminación de la totalidad de. las obras contratadas, nos permitimos solicitar a ustedes tener en cuenta los siguientes hechos acontecidos desde la fecha de nuestra petición( UTREDIQR-012-98):</w:t>
            </w:r>
          </w:p>
          <w:p w14:paraId="12E732E7" w14:textId="77777777" w:rsidR="00DB6F1E" w:rsidRPr="00251150" w:rsidRDefault="00DB6F1E" w:rsidP="00DB6F1E">
            <w:pPr>
              <w:pStyle w:val="Prrafodelista"/>
              <w:spacing w:after="0" w:line="240" w:lineRule="auto"/>
              <w:ind w:left="0"/>
              <w:jc w:val="both"/>
              <w:rPr>
                <w:rFonts w:ascii="Arial" w:hAnsi="Arial" w:cs="Arial"/>
                <w:i/>
                <w:sz w:val="24"/>
                <w:szCs w:val="24"/>
              </w:rPr>
            </w:pPr>
          </w:p>
          <w:p w14:paraId="4A988210" w14:textId="77777777" w:rsidR="00DB6F1E" w:rsidRPr="00251150" w:rsidRDefault="00DB6F1E" w:rsidP="00DB6F1E">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1.- Continúas lluvias en toda la zona de los trabajos. Aguaceros de hasta treinta y seis (36) horas continuas han impedido el normal desarrollo de las actividades de imprimación, base estabilizada, mezcla densa en frio.</w:t>
            </w:r>
          </w:p>
          <w:p w14:paraId="57C277DA" w14:textId="77777777" w:rsidR="00DB6F1E" w:rsidRPr="00251150" w:rsidRDefault="00DB6F1E" w:rsidP="00DB6F1E">
            <w:pPr>
              <w:pStyle w:val="Prrafodelista"/>
              <w:spacing w:after="0" w:line="240" w:lineRule="auto"/>
              <w:ind w:left="0"/>
              <w:jc w:val="both"/>
              <w:rPr>
                <w:rFonts w:ascii="Arial" w:hAnsi="Arial" w:cs="Arial"/>
                <w:i/>
                <w:sz w:val="24"/>
                <w:szCs w:val="24"/>
              </w:rPr>
            </w:pPr>
          </w:p>
          <w:p w14:paraId="5A7CD071" w14:textId="77777777" w:rsidR="00DB6F1E" w:rsidRPr="00251150" w:rsidRDefault="00DB6F1E" w:rsidP="00DB6F1E">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2.- Hemos recibido comunicación No </w:t>
            </w:r>
            <w:proofErr w:type="spellStart"/>
            <w:r w:rsidRPr="00251150">
              <w:rPr>
                <w:rFonts w:ascii="Arial" w:hAnsi="Arial" w:cs="Arial"/>
                <w:i/>
                <w:sz w:val="24"/>
                <w:szCs w:val="24"/>
              </w:rPr>
              <w:t>Bg</w:t>
            </w:r>
            <w:proofErr w:type="spellEnd"/>
            <w:r w:rsidRPr="00251150">
              <w:rPr>
                <w:rFonts w:ascii="Arial" w:hAnsi="Arial" w:cs="Arial"/>
                <w:i/>
                <w:sz w:val="24"/>
                <w:szCs w:val="24"/>
              </w:rPr>
              <w:t xml:space="preserve"> 1600998 de nuestro proveedor de emulsiones MPI de la ciudad de Bucaramanga calendada septiembre 03 de 1998, de la cual anexamos copia, en la que se nos anuncia la suspensión temporal de los envíos de emulsión hasta el 18 de </w:t>
            </w:r>
            <w:proofErr w:type="gramStart"/>
            <w:r w:rsidRPr="00251150">
              <w:rPr>
                <w:rFonts w:ascii="Arial" w:hAnsi="Arial" w:cs="Arial"/>
                <w:i/>
                <w:sz w:val="24"/>
                <w:szCs w:val="24"/>
              </w:rPr>
              <w:t>Septiembre</w:t>
            </w:r>
            <w:proofErr w:type="gramEnd"/>
            <w:r w:rsidRPr="00251150">
              <w:rPr>
                <w:rFonts w:ascii="Arial" w:hAnsi="Arial" w:cs="Arial"/>
                <w:i/>
                <w:sz w:val="24"/>
                <w:szCs w:val="24"/>
              </w:rPr>
              <w:t xml:space="preserve"> aproximadamente por demoras en los recibos de agentes químicos importados de Estados Unidos.</w:t>
            </w:r>
          </w:p>
          <w:p w14:paraId="01556EA0" w14:textId="77777777" w:rsidR="00DB6F1E" w:rsidRPr="00251150" w:rsidRDefault="00DB6F1E" w:rsidP="00DB6F1E">
            <w:pPr>
              <w:pStyle w:val="Prrafodelista"/>
              <w:spacing w:after="0" w:line="240" w:lineRule="auto"/>
              <w:ind w:left="0"/>
              <w:jc w:val="both"/>
              <w:rPr>
                <w:rFonts w:ascii="Arial" w:hAnsi="Arial" w:cs="Arial"/>
                <w:i/>
                <w:sz w:val="24"/>
                <w:szCs w:val="24"/>
              </w:rPr>
            </w:pPr>
          </w:p>
          <w:p w14:paraId="45818EFF" w14:textId="77777777" w:rsidR="00DB6F1E" w:rsidRPr="00251150" w:rsidRDefault="00DB6F1E" w:rsidP="00DB6F1E">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Eventualmente podríamos recurrir al uso de otras emulsiones como las suministradas por SHELL Colombia, ASFRIO, DINASFALTOS u otros, pero sería necesario iniciar el proceso con el envío de muestras para la elaboración de diseños y éste es mucho más, demorado que la espera misma al producto de MPI.</w:t>
            </w:r>
          </w:p>
          <w:p w14:paraId="1657A030" w14:textId="77777777" w:rsidR="00DB6F1E" w:rsidRPr="00251150" w:rsidRDefault="00DB6F1E" w:rsidP="00DB6F1E">
            <w:pPr>
              <w:pStyle w:val="Prrafodelista"/>
              <w:spacing w:after="0" w:line="240" w:lineRule="auto"/>
              <w:ind w:left="0"/>
              <w:jc w:val="both"/>
              <w:rPr>
                <w:rFonts w:ascii="Arial" w:hAnsi="Arial" w:cs="Arial"/>
                <w:i/>
                <w:sz w:val="24"/>
                <w:szCs w:val="24"/>
              </w:rPr>
            </w:pPr>
          </w:p>
          <w:p w14:paraId="3AA8FE52" w14:textId="77777777" w:rsidR="00DB6F1E" w:rsidRPr="00251150" w:rsidRDefault="007D0E4F" w:rsidP="00DB6F1E">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3.- Para la construcción de los accesos a 2 puentes nuevos por parte del INV se ha solicitado en varias ocasiones la decisión definitiva sobre alineamientos tanto horizontales como verticales. Hasta la fecha solamente se ha recibido una comunicación </w:t>
            </w:r>
            <w:r w:rsidRPr="00251150">
              <w:rPr>
                <w:rFonts w:ascii="Arial" w:hAnsi="Arial" w:cs="Arial"/>
                <w:i/>
                <w:sz w:val="24"/>
                <w:szCs w:val="24"/>
              </w:rPr>
              <w:lastRenderedPageBreak/>
              <w:t>con diseño en planta de parte de la regional INV Chocó, pero no se cuenta con aval alguno de la Interventoría, lo que ha impedido hasta la fecha acometer trabajo alguno en 2 tramos del proyecto que suman aproximadamente 450 ML.</w:t>
            </w:r>
          </w:p>
          <w:p w14:paraId="00316211" w14:textId="77777777" w:rsidR="007D0E4F" w:rsidRPr="00251150" w:rsidRDefault="007D0E4F" w:rsidP="00DB6F1E">
            <w:pPr>
              <w:pStyle w:val="Prrafodelista"/>
              <w:spacing w:after="0" w:line="240" w:lineRule="auto"/>
              <w:ind w:left="0"/>
              <w:jc w:val="both"/>
              <w:rPr>
                <w:rFonts w:ascii="Arial" w:hAnsi="Arial" w:cs="Arial"/>
                <w:i/>
                <w:sz w:val="24"/>
                <w:szCs w:val="24"/>
              </w:rPr>
            </w:pPr>
          </w:p>
          <w:p w14:paraId="018BC43A" w14:textId="77777777" w:rsidR="00457D8D" w:rsidRPr="00251150" w:rsidRDefault="007D0E4F" w:rsidP="00DB6F1E">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Solicitamos nuevamente (…) se nos conceda el plazo solicitado para la terminación de las obras objeto del contrato</w:t>
            </w:r>
            <w:r w:rsidR="00457D8D" w:rsidRPr="00251150">
              <w:rPr>
                <w:rFonts w:ascii="Arial" w:hAnsi="Arial" w:cs="Arial"/>
                <w:i/>
                <w:sz w:val="24"/>
                <w:szCs w:val="24"/>
              </w:rPr>
              <w:t>.</w:t>
            </w:r>
          </w:p>
        </w:tc>
      </w:tr>
    </w:tbl>
    <w:p w14:paraId="40417DA4" w14:textId="77777777" w:rsidR="00CC5FE2" w:rsidRPr="00251150" w:rsidRDefault="00CC5FE2" w:rsidP="001A4DA1">
      <w:pPr>
        <w:pStyle w:val="Prrafodelista"/>
        <w:spacing w:after="0" w:line="360" w:lineRule="auto"/>
        <w:ind w:left="0"/>
        <w:jc w:val="both"/>
        <w:rPr>
          <w:rFonts w:ascii="Arial" w:hAnsi="Arial" w:cs="Arial"/>
          <w:sz w:val="24"/>
          <w:szCs w:val="24"/>
        </w:rPr>
      </w:pPr>
    </w:p>
    <w:p w14:paraId="2B7DC290" w14:textId="77777777" w:rsidR="008315C5" w:rsidRPr="00251150" w:rsidRDefault="003A35E5" w:rsidP="001A4DA1">
      <w:pPr>
        <w:pStyle w:val="Prrafodelista"/>
        <w:spacing w:after="0" w:line="360" w:lineRule="auto"/>
        <w:ind w:left="0"/>
        <w:jc w:val="both"/>
        <w:rPr>
          <w:rFonts w:ascii="Arial" w:hAnsi="Arial" w:cs="Arial"/>
          <w:sz w:val="24"/>
          <w:szCs w:val="24"/>
        </w:rPr>
      </w:pPr>
      <w:r w:rsidRPr="00251150">
        <w:rPr>
          <w:rFonts w:ascii="Arial" w:hAnsi="Arial" w:cs="Arial"/>
          <w:sz w:val="24"/>
          <w:szCs w:val="24"/>
        </w:rPr>
        <w:t>3.3</w:t>
      </w:r>
      <w:r w:rsidR="00CC5FE2" w:rsidRPr="00251150">
        <w:rPr>
          <w:rFonts w:ascii="Arial" w:hAnsi="Arial" w:cs="Arial"/>
          <w:sz w:val="24"/>
          <w:szCs w:val="24"/>
        </w:rPr>
        <w:t xml:space="preserve">.4.4. </w:t>
      </w:r>
      <w:r w:rsidR="000F04B9" w:rsidRPr="00251150">
        <w:rPr>
          <w:rFonts w:ascii="Arial" w:hAnsi="Arial" w:cs="Arial"/>
          <w:sz w:val="24"/>
          <w:szCs w:val="24"/>
        </w:rPr>
        <w:t>Comunicaciones de la parte contratista (Consorcio y UT) al INVIAS</w:t>
      </w:r>
      <w:r w:rsidR="00BB2A7D" w:rsidRPr="00251150">
        <w:rPr>
          <w:rFonts w:ascii="Arial" w:hAnsi="Arial" w:cs="Arial"/>
          <w:sz w:val="24"/>
          <w:szCs w:val="24"/>
        </w:rPr>
        <w:t xml:space="preserve"> o a la interventoría</w:t>
      </w:r>
      <w:r w:rsidR="000F04B9" w:rsidRPr="00251150">
        <w:rPr>
          <w:rFonts w:ascii="Arial" w:hAnsi="Arial" w:cs="Arial"/>
          <w:sz w:val="24"/>
          <w:szCs w:val="24"/>
        </w:rPr>
        <w:t>:</w:t>
      </w:r>
    </w:p>
    <w:p w14:paraId="129DDAD1" w14:textId="77777777" w:rsidR="000F04B9" w:rsidRPr="00251150" w:rsidRDefault="000F04B9" w:rsidP="001A4DA1">
      <w:pPr>
        <w:pStyle w:val="Prrafodelista"/>
        <w:spacing w:after="0" w:line="360" w:lineRule="auto"/>
        <w:ind w:left="0"/>
        <w:jc w:val="both"/>
        <w:rPr>
          <w:rFonts w:ascii="Arial" w:hAnsi="Arial" w:cs="Arial"/>
          <w:sz w:val="24"/>
          <w:szCs w:val="24"/>
        </w:rPr>
      </w:pP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2965"/>
        <w:gridCol w:w="5199"/>
      </w:tblGrid>
      <w:tr w:rsidR="000F04B9" w:rsidRPr="00251150" w14:paraId="0030C7DC" w14:textId="77777777" w:rsidTr="005C182D">
        <w:tc>
          <w:tcPr>
            <w:tcW w:w="417" w:type="dxa"/>
            <w:shd w:val="clear" w:color="auto" w:fill="auto"/>
          </w:tcPr>
          <w:p w14:paraId="4CE048DC" w14:textId="77777777" w:rsidR="000F04B9" w:rsidRPr="00251150" w:rsidRDefault="000F04B9" w:rsidP="001A4DA1">
            <w:pPr>
              <w:pStyle w:val="Prrafodelista"/>
              <w:spacing w:after="0" w:line="240" w:lineRule="auto"/>
              <w:ind w:left="0"/>
              <w:rPr>
                <w:rFonts w:ascii="Arial" w:hAnsi="Arial" w:cs="Arial"/>
                <w:b/>
                <w:sz w:val="24"/>
                <w:szCs w:val="24"/>
              </w:rPr>
            </w:pPr>
            <w:proofErr w:type="spellStart"/>
            <w:r w:rsidRPr="00251150">
              <w:rPr>
                <w:rFonts w:ascii="Arial" w:hAnsi="Arial" w:cs="Arial"/>
                <w:b/>
                <w:sz w:val="24"/>
                <w:szCs w:val="24"/>
              </w:rPr>
              <w:t>Nº</w:t>
            </w:r>
            <w:proofErr w:type="spellEnd"/>
          </w:p>
        </w:tc>
        <w:tc>
          <w:tcPr>
            <w:tcW w:w="2988" w:type="dxa"/>
            <w:shd w:val="clear" w:color="auto" w:fill="auto"/>
          </w:tcPr>
          <w:p w14:paraId="5357FDF5" w14:textId="77777777" w:rsidR="000F04B9" w:rsidRPr="00251150" w:rsidRDefault="000F04B9" w:rsidP="001A4DA1">
            <w:pPr>
              <w:pStyle w:val="Prrafodelista"/>
              <w:spacing w:after="0" w:line="240" w:lineRule="auto"/>
              <w:ind w:left="0"/>
              <w:jc w:val="center"/>
              <w:rPr>
                <w:rFonts w:ascii="Arial" w:hAnsi="Arial" w:cs="Arial"/>
                <w:b/>
                <w:sz w:val="24"/>
                <w:szCs w:val="24"/>
              </w:rPr>
            </w:pPr>
            <w:r w:rsidRPr="00251150">
              <w:rPr>
                <w:rFonts w:ascii="Arial" w:hAnsi="Arial" w:cs="Arial"/>
                <w:b/>
                <w:sz w:val="24"/>
                <w:szCs w:val="24"/>
              </w:rPr>
              <w:t>DOCUMENTO (FOLIO)</w:t>
            </w:r>
          </w:p>
        </w:tc>
        <w:tc>
          <w:tcPr>
            <w:tcW w:w="5242" w:type="dxa"/>
            <w:shd w:val="clear" w:color="auto" w:fill="auto"/>
          </w:tcPr>
          <w:p w14:paraId="71B67844" w14:textId="77777777" w:rsidR="000F04B9" w:rsidRPr="00251150" w:rsidRDefault="000F04B9" w:rsidP="001A4DA1">
            <w:pPr>
              <w:pStyle w:val="Prrafodelista"/>
              <w:spacing w:after="0" w:line="240" w:lineRule="auto"/>
              <w:ind w:left="0"/>
              <w:jc w:val="center"/>
              <w:rPr>
                <w:rFonts w:ascii="Arial" w:hAnsi="Arial" w:cs="Arial"/>
                <w:b/>
                <w:sz w:val="24"/>
                <w:szCs w:val="24"/>
              </w:rPr>
            </w:pPr>
            <w:r w:rsidRPr="00251150">
              <w:rPr>
                <w:rFonts w:ascii="Arial" w:hAnsi="Arial" w:cs="Arial"/>
                <w:b/>
                <w:sz w:val="24"/>
                <w:szCs w:val="24"/>
              </w:rPr>
              <w:t>CONTENIDO</w:t>
            </w:r>
          </w:p>
        </w:tc>
      </w:tr>
      <w:tr w:rsidR="000F04B9" w:rsidRPr="00251150" w14:paraId="62A61C4F" w14:textId="77777777" w:rsidTr="005C182D">
        <w:tc>
          <w:tcPr>
            <w:tcW w:w="417" w:type="dxa"/>
            <w:shd w:val="clear" w:color="auto" w:fill="auto"/>
          </w:tcPr>
          <w:p w14:paraId="6A6FFFD6" w14:textId="77777777" w:rsidR="000F04B9" w:rsidRPr="00251150" w:rsidRDefault="000F04B9" w:rsidP="001A4DA1">
            <w:pPr>
              <w:pStyle w:val="Prrafodelista"/>
              <w:spacing w:after="0" w:line="240" w:lineRule="auto"/>
              <w:ind w:left="0"/>
              <w:jc w:val="both"/>
              <w:rPr>
                <w:rFonts w:ascii="Arial" w:hAnsi="Arial" w:cs="Arial"/>
                <w:sz w:val="24"/>
                <w:szCs w:val="24"/>
              </w:rPr>
            </w:pPr>
            <w:r w:rsidRPr="00251150">
              <w:rPr>
                <w:rFonts w:ascii="Arial" w:hAnsi="Arial" w:cs="Arial"/>
                <w:sz w:val="24"/>
                <w:szCs w:val="24"/>
              </w:rPr>
              <w:t>1</w:t>
            </w:r>
          </w:p>
        </w:tc>
        <w:tc>
          <w:tcPr>
            <w:tcW w:w="2988" w:type="dxa"/>
            <w:shd w:val="clear" w:color="auto" w:fill="auto"/>
          </w:tcPr>
          <w:p w14:paraId="65B6A86E" w14:textId="77777777" w:rsidR="000F04B9" w:rsidRPr="00251150" w:rsidRDefault="00A87312" w:rsidP="001A4DA1">
            <w:pPr>
              <w:pStyle w:val="Prrafodelista"/>
              <w:spacing w:after="0" w:line="240" w:lineRule="auto"/>
              <w:ind w:left="0"/>
              <w:jc w:val="both"/>
              <w:rPr>
                <w:rFonts w:ascii="Arial" w:hAnsi="Arial" w:cs="Arial"/>
                <w:sz w:val="24"/>
                <w:szCs w:val="24"/>
              </w:rPr>
            </w:pPr>
            <w:r w:rsidRPr="00251150">
              <w:rPr>
                <w:rFonts w:ascii="Arial" w:hAnsi="Arial" w:cs="Arial"/>
                <w:b/>
                <w:sz w:val="24"/>
                <w:szCs w:val="24"/>
                <w:u w:val="single"/>
              </w:rPr>
              <w:t>Oficio 200-001 del 2 de septiembre de 1997</w:t>
            </w:r>
            <w:r w:rsidR="000F04B9" w:rsidRPr="00251150">
              <w:rPr>
                <w:rFonts w:ascii="Arial" w:hAnsi="Arial" w:cs="Arial"/>
                <w:sz w:val="24"/>
                <w:szCs w:val="24"/>
              </w:rPr>
              <w:t>(f. 365, c. 3)</w:t>
            </w:r>
          </w:p>
        </w:tc>
        <w:tc>
          <w:tcPr>
            <w:tcW w:w="5242" w:type="dxa"/>
            <w:shd w:val="clear" w:color="auto" w:fill="auto"/>
          </w:tcPr>
          <w:p w14:paraId="2B687D92" w14:textId="77777777" w:rsidR="000F04B9" w:rsidRPr="00251150" w:rsidRDefault="00A87312" w:rsidP="001A4DA1">
            <w:pPr>
              <w:pStyle w:val="Prrafodelista"/>
              <w:spacing w:after="0" w:line="240" w:lineRule="auto"/>
              <w:ind w:left="0"/>
              <w:jc w:val="both"/>
              <w:rPr>
                <w:rFonts w:ascii="Arial" w:hAnsi="Arial" w:cs="Arial"/>
                <w:sz w:val="24"/>
                <w:szCs w:val="24"/>
              </w:rPr>
            </w:pPr>
            <w:r w:rsidRPr="00251150">
              <w:rPr>
                <w:rFonts w:ascii="Arial" w:hAnsi="Arial" w:cs="Arial"/>
                <w:sz w:val="24"/>
                <w:szCs w:val="24"/>
              </w:rPr>
              <w:t xml:space="preserve">Solicitud para que se </w:t>
            </w:r>
            <w:r w:rsidRPr="00251150">
              <w:rPr>
                <w:rFonts w:ascii="Arial" w:hAnsi="Arial" w:cs="Arial"/>
                <w:i/>
                <w:sz w:val="24"/>
                <w:szCs w:val="24"/>
              </w:rPr>
              <w:t xml:space="preserve">“conceda un valor anticipado del Cuarenta </w:t>
            </w:r>
            <w:r w:rsidR="007D2820" w:rsidRPr="00251150">
              <w:rPr>
                <w:rFonts w:ascii="Arial" w:hAnsi="Arial" w:cs="Arial"/>
                <w:i/>
                <w:sz w:val="24"/>
                <w:szCs w:val="24"/>
              </w:rPr>
              <w:t>por ciento (40%) del valor total del contrato”</w:t>
            </w:r>
            <w:r w:rsidR="007D2820" w:rsidRPr="00251150">
              <w:rPr>
                <w:rFonts w:ascii="Arial" w:hAnsi="Arial" w:cs="Arial"/>
                <w:sz w:val="24"/>
                <w:szCs w:val="24"/>
              </w:rPr>
              <w:t>.</w:t>
            </w:r>
          </w:p>
        </w:tc>
      </w:tr>
      <w:tr w:rsidR="007D2820" w:rsidRPr="00251150" w14:paraId="0B0822B4" w14:textId="77777777" w:rsidTr="005C182D">
        <w:tc>
          <w:tcPr>
            <w:tcW w:w="417" w:type="dxa"/>
            <w:shd w:val="clear" w:color="auto" w:fill="auto"/>
          </w:tcPr>
          <w:p w14:paraId="1998ED7A" w14:textId="77777777" w:rsidR="007D2820" w:rsidRPr="00251150" w:rsidRDefault="007D2820" w:rsidP="001A4DA1">
            <w:pPr>
              <w:pStyle w:val="Prrafodelista"/>
              <w:spacing w:after="0" w:line="240" w:lineRule="auto"/>
              <w:ind w:left="0"/>
              <w:jc w:val="both"/>
              <w:rPr>
                <w:rFonts w:ascii="Arial" w:hAnsi="Arial" w:cs="Arial"/>
                <w:b/>
                <w:sz w:val="24"/>
                <w:szCs w:val="24"/>
              </w:rPr>
            </w:pPr>
            <w:r w:rsidRPr="00251150">
              <w:rPr>
                <w:rFonts w:ascii="Arial" w:hAnsi="Arial" w:cs="Arial"/>
                <w:b/>
                <w:sz w:val="24"/>
                <w:szCs w:val="24"/>
              </w:rPr>
              <w:t>2</w:t>
            </w:r>
          </w:p>
        </w:tc>
        <w:tc>
          <w:tcPr>
            <w:tcW w:w="2988" w:type="dxa"/>
            <w:shd w:val="clear" w:color="auto" w:fill="auto"/>
          </w:tcPr>
          <w:p w14:paraId="1ADB0E94" w14:textId="77777777" w:rsidR="007D2820" w:rsidRPr="00251150" w:rsidRDefault="007D2820" w:rsidP="001A4DA1">
            <w:pPr>
              <w:pStyle w:val="Prrafodelista"/>
              <w:spacing w:after="0" w:line="240" w:lineRule="auto"/>
              <w:ind w:left="0"/>
              <w:jc w:val="both"/>
              <w:rPr>
                <w:rFonts w:ascii="Arial" w:hAnsi="Arial" w:cs="Arial"/>
                <w:sz w:val="24"/>
                <w:szCs w:val="24"/>
              </w:rPr>
            </w:pPr>
            <w:r w:rsidRPr="00251150">
              <w:rPr>
                <w:rFonts w:ascii="Arial" w:hAnsi="Arial" w:cs="Arial"/>
                <w:b/>
                <w:sz w:val="24"/>
                <w:szCs w:val="24"/>
                <w:u w:val="single"/>
              </w:rPr>
              <w:t>Oficio 200-005 del 2 de septiembre de 1997</w:t>
            </w:r>
            <w:r w:rsidR="00BA1F8E" w:rsidRPr="00251150">
              <w:rPr>
                <w:rFonts w:ascii="Arial" w:hAnsi="Arial" w:cs="Arial"/>
                <w:sz w:val="24"/>
                <w:szCs w:val="24"/>
              </w:rPr>
              <w:t xml:space="preserve"> (f. 148-149, c.1)</w:t>
            </w:r>
          </w:p>
        </w:tc>
        <w:tc>
          <w:tcPr>
            <w:tcW w:w="5242" w:type="dxa"/>
            <w:shd w:val="clear" w:color="auto" w:fill="auto"/>
          </w:tcPr>
          <w:p w14:paraId="60CB1283" w14:textId="77777777" w:rsidR="007D2820" w:rsidRPr="00251150" w:rsidRDefault="007D2820" w:rsidP="001A4DA1">
            <w:pPr>
              <w:pStyle w:val="Prrafodelista"/>
              <w:spacing w:after="0" w:line="240" w:lineRule="auto"/>
              <w:ind w:left="0"/>
              <w:jc w:val="both"/>
              <w:rPr>
                <w:rFonts w:ascii="Arial" w:hAnsi="Arial" w:cs="Arial"/>
                <w:sz w:val="24"/>
                <w:szCs w:val="24"/>
              </w:rPr>
            </w:pPr>
            <w:r w:rsidRPr="00251150">
              <w:rPr>
                <w:rFonts w:ascii="Arial" w:hAnsi="Arial" w:cs="Arial"/>
                <w:sz w:val="24"/>
                <w:szCs w:val="24"/>
              </w:rPr>
              <w:t>Referencia a citación efectuada por el INVIAS para el 30 de septiembre de 1997:</w:t>
            </w:r>
          </w:p>
          <w:p w14:paraId="6992281E" w14:textId="77777777" w:rsidR="007D2820" w:rsidRPr="00251150" w:rsidRDefault="007D2820" w:rsidP="001A4DA1">
            <w:pPr>
              <w:pStyle w:val="Prrafodelista"/>
              <w:spacing w:after="0" w:line="240" w:lineRule="auto"/>
              <w:ind w:left="0"/>
              <w:jc w:val="both"/>
              <w:rPr>
                <w:rFonts w:ascii="Arial" w:hAnsi="Arial" w:cs="Arial"/>
                <w:sz w:val="24"/>
                <w:szCs w:val="24"/>
              </w:rPr>
            </w:pPr>
          </w:p>
          <w:p w14:paraId="271A02C2" w14:textId="77777777" w:rsidR="00DC0C57" w:rsidRPr="00251150" w:rsidRDefault="007D2820"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A la fecha de hoy y como requisito de la cláusula cuarta del contrato de la referencia no se ha recibido comunicación</w:t>
            </w:r>
            <w:r w:rsidR="00DC0C57" w:rsidRPr="00251150">
              <w:rPr>
                <w:rFonts w:ascii="Arial" w:hAnsi="Arial" w:cs="Arial"/>
                <w:i/>
                <w:sz w:val="24"/>
                <w:szCs w:val="24"/>
              </w:rPr>
              <w:t xml:space="preserve"> por parte de la Subdirección de Construcciones del Instituto Nacional de Vías referente a la Orden de Iniciación. (…).</w:t>
            </w:r>
          </w:p>
          <w:p w14:paraId="2BE8899F" w14:textId="77777777" w:rsidR="00DC0C57" w:rsidRPr="00251150" w:rsidRDefault="00DC0C57" w:rsidP="001A4DA1">
            <w:pPr>
              <w:pStyle w:val="Prrafodelista"/>
              <w:spacing w:after="0" w:line="240" w:lineRule="auto"/>
              <w:ind w:left="0"/>
              <w:jc w:val="both"/>
              <w:rPr>
                <w:rFonts w:ascii="Arial" w:hAnsi="Arial" w:cs="Arial"/>
                <w:i/>
                <w:sz w:val="24"/>
                <w:szCs w:val="24"/>
              </w:rPr>
            </w:pPr>
          </w:p>
          <w:p w14:paraId="12F454A2" w14:textId="77777777" w:rsidR="00DC0C57" w:rsidRPr="00251150" w:rsidRDefault="00DC0C5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El plazo del contrato así como las actividades a realizar requieren de un proceso para su inicio en forma consecuente como son:</w:t>
            </w:r>
          </w:p>
          <w:p w14:paraId="425F8359" w14:textId="77777777" w:rsidR="00DC0C57" w:rsidRPr="00251150" w:rsidRDefault="00DC0C57" w:rsidP="001A4DA1">
            <w:pPr>
              <w:pStyle w:val="Prrafodelista"/>
              <w:spacing w:after="0" w:line="240" w:lineRule="auto"/>
              <w:ind w:left="0"/>
              <w:jc w:val="both"/>
              <w:rPr>
                <w:rFonts w:ascii="Arial" w:hAnsi="Arial" w:cs="Arial"/>
                <w:i/>
                <w:sz w:val="24"/>
                <w:szCs w:val="24"/>
              </w:rPr>
            </w:pPr>
          </w:p>
          <w:p w14:paraId="653EC585" w14:textId="77777777" w:rsidR="00E61AD9" w:rsidRPr="00251150" w:rsidRDefault="00DC0C57" w:rsidP="001A4DA1">
            <w:pPr>
              <w:pStyle w:val="Prrafodelista"/>
              <w:spacing w:after="0" w:line="240" w:lineRule="auto"/>
              <w:ind w:left="708"/>
              <w:jc w:val="both"/>
              <w:rPr>
                <w:rFonts w:ascii="Arial" w:hAnsi="Arial" w:cs="Arial"/>
                <w:i/>
                <w:sz w:val="24"/>
                <w:szCs w:val="24"/>
              </w:rPr>
            </w:pPr>
            <w:r w:rsidRPr="00251150">
              <w:rPr>
                <w:rFonts w:ascii="Arial" w:hAnsi="Arial" w:cs="Arial"/>
                <w:i/>
                <w:sz w:val="24"/>
                <w:szCs w:val="24"/>
              </w:rPr>
              <w:t xml:space="preserve">- Topografía que determine la geometría de la vía con el fin de cuantificar los volúmenes de movimientos de tierra, de terraplenes, subbase, </w:t>
            </w:r>
            <w:proofErr w:type="spellStart"/>
            <w:r w:rsidRPr="00251150">
              <w:rPr>
                <w:rFonts w:ascii="Arial" w:hAnsi="Arial" w:cs="Arial"/>
                <w:i/>
                <w:sz w:val="24"/>
                <w:szCs w:val="24"/>
              </w:rPr>
              <w:t>predimensionamiento</w:t>
            </w:r>
            <w:proofErr w:type="spellEnd"/>
            <w:r w:rsidRPr="00251150">
              <w:rPr>
                <w:rFonts w:ascii="Arial" w:hAnsi="Arial" w:cs="Arial"/>
                <w:i/>
                <w:sz w:val="24"/>
                <w:szCs w:val="24"/>
              </w:rPr>
              <w:t xml:space="preserve"> de las obras de drenaje y profundidad </w:t>
            </w:r>
            <w:r w:rsidR="00E61AD9" w:rsidRPr="00251150">
              <w:rPr>
                <w:rFonts w:ascii="Arial" w:hAnsi="Arial" w:cs="Arial"/>
                <w:i/>
                <w:sz w:val="24"/>
                <w:szCs w:val="24"/>
              </w:rPr>
              <w:t>de excavación de estas entre otras.</w:t>
            </w:r>
          </w:p>
          <w:p w14:paraId="342C7781" w14:textId="77777777" w:rsidR="00E61AD9" w:rsidRPr="00251150" w:rsidRDefault="00E61AD9" w:rsidP="001A4DA1">
            <w:pPr>
              <w:pStyle w:val="Prrafodelista"/>
              <w:spacing w:after="0" w:line="240" w:lineRule="auto"/>
              <w:ind w:left="708"/>
              <w:jc w:val="both"/>
              <w:rPr>
                <w:rFonts w:ascii="Arial" w:hAnsi="Arial" w:cs="Arial"/>
                <w:i/>
                <w:sz w:val="24"/>
                <w:szCs w:val="24"/>
              </w:rPr>
            </w:pPr>
          </w:p>
          <w:p w14:paraId="28F150D4" w14:textId="77777777" w:rsidR="00E61AD9" w:rsidRPr="00251150" w:rsidRDefault="00E61AD9" w:rsidP="001A4DA1">
            <w:pPr>
              <w:pStyle w:val="Prrafodelista"/>
              <w:spacing w:after="0" w:line="240" w:lineRule="auto"/>
              <w:ind w:left="708"/>
              <w:jc w:val="both"/>
              <w:rPr>
                <w:rFonts w:ascii="Arial" w:hAnsi="Arial" w:cs="Arial"/>
                <w:i/>
                <w:sz w:val="24"/>
                <w:szCs w:val="24"/>
              </w:rPr>
            </w:pPr>
            <w:r w:rsidRPr="00251150">
              <w:rPr>
                <w:rFonts w:ascii="Arial" w:hAnsi="Arial" w:cs="Arial"/>
                <w:i/>
                <w:sz w:val="24"/>
                <w:szCs w:val="24"/>
              </w:rPr>
              <w:t>- Presentación y aprobación de los diseños de obras de drenaje y protección de la vía, basados en los manuales del Instituto Nacional de Vías para la cuantificación definitiva de obra y aprobación de estas por parte de la interventoría.</w:t>
            </w:r>
          </w:p>
          <w:p w14:paraId="4CB69B00" w14:textId="77777777" w:rsidR="00E61AD9" w:rsidRPr="00251150" w:rsidRDefault="00E61AD9" w:rsidP="001A4DA1">
            <w:pPr>
              <w:pStyle w:val="Prrafodelista"/>
              <w:spacing w:after="0" w:line="240" w:lineRule="auto"/>
              <w:ind w:left="708"/>
              <w:jc w:val="both"/>
              <w:rPr>
                <w:rFonts w:ascii="Arial" w:hAnsi="Arial" w:cs="Arial"/>
                <w:i/>
                <w:sz w:val="24"/>
                <w:szCs w:val="24"/>
              </w:rPr>
            </w:pPr>
          </w:p>
          <w:p w14:paraId="14651B81" w14:textId="77777777" w:rsidR="00E61AD9" w:rsidRPr="00251150" w:rsidRDefault="00E61AD9" w:rsidP="001A4DA1">
            <w:pPr>
              <w:pStyle w:val="Prrafodelista"/>
              <w:spacing w:after="0" w:line="240" w:lineRule="auto"/>
              <w:ind w:left="708"/>
              <w:jc w:val="both"/>
              <w:rPr>
                <w:rFonts w:ascii="Arial" w:hAnsi="Arial" w:cs="Arial"/>
                <w:i/>
                <w:sz w:val="24"/>
                <w:szCs w:val="24"/>
              </w:rPr>
            </w:pPr>
            <w:r w:rsidRPr="00251150">
              <w:rPr>
                <w:rFonts w:ascii="Arial" w:hAnsi="Arial" w:cs="Arial"/>
                <w:i/>
                <w:sz w:val="24"/>
                <w:szCs w:val="24"/>
              </w:rPr>
              <w:t>- Determinación del material que se utilizará en los terraplenes, ya que estos no cuentan con acarreo, de utilizarse las fuentes preestablecidas en los pliegos.</w:t>
            </w:r>
          </w:p>
          <w:p w14:paraId="05DCE8CD" w14:textId="77777777" w:rsidR="00E61AD9" w:rsidRPr="00251150" w:rsidRDefault="00E61AD9" w:rsidP="001A4DA1">
            <w:pPr>
              <w:pStyle w:val="Prrafodelista"/>
              <w:spacing w:after="0" w:line="240" w:lineRule="auto"/>
              <w:ind w:left="708"/>
              <w:jc w:val="both"/>
              <w:rPr>
                <w:rFonts w:ascii="Arial" w:hAnsi="Arial" w:cs="Arial"/>
                <w:i/>
                <w:sz w:val="24"/>
                <w:szCs w:val="24"/>
              </w:rPr>
            </w:pPr>
          </w:p>
          <w:p w14:paraId="06DBB826" w14:textId="77777777" w:rsidR="00F0679E" w:rsidRPr="00251150" w:rsidRDefault="00E61AD9" w:rsidP="001A4DA1">
            <w:pPr>
              <w:pStyle w:val="Prrafodelista"/>
              <w:spacing w:after="0" w:line="240" w:lineRule="auto"/>
              <w:ind w:left="708"/>
              <w:jc w:val="both"/>
              <w:rPr>
                <w:rFonts w:ascii="Arial" w:hAnsi="Arial" w:cs="Arial"/>
                <w:i/>
                <w:sz w:val="24"/>
                <w:szCs w:val="24"/>
              </w:rPr>
            </w:pPr>
            <w:r w:rsidRPr="00251150">
              <w:rPr>
                <w:rFonts w:ascii="Arial" w:hAnsi="Arial" w:cs="Arial"/>
                <w:i/>
                <w:sz w:val="24"/>
                <w:szCs w:val="24"/>
              </w:rPr>
              <w:t xml:space="preserve">- Aprobación de la fuente del río ICHO como fuente principal para todas las </w:t>
            </w:r>
            <w:r w:rsidRPr="00251150">
              <w:rPr>
                <w:rFonts w:ascii="Arial" w:hAnsi="Arial" w:cs="Arial"/>
                <w:i/>
                <w:sz w:val="24"/>
                <w:szCs w:val="24"/>
              </w:rPr>
              <w:lastRenderedPageBreak/>
              <w:t xml:space="preserve">actividades del contrato ya que por experiencia esta fuente cumple con las características previstas en los pliegos; obviamente sujetas a verificación mediante los estudios </w:t>
            </w:r>
            <w:r w:rsidR="00F0679E" w:rsidRPr="00251150">
              <w:rPr>
                <w:rFonts w:ascii="Arial" w:hAnsi="Arial" w:cs="Arial"/>
                <w:i/>
                <w:sz w:val="24"/>
                <w:szCs w:val="24"/>
              </w:rPr>
              <w:t xml:space="preserve">pendientes. Esta necesidad obedece a que los acuerdos logrados con la comunidad de Icho involucran unas inversiones de cifras importantes como son la pavimentación de un acceso a la escuela, arreglos en la casa comunal, mantenimiento periódico durante la utilización de la fuente de la vía Icho – </w:t>
            </w:r>
            <w:proofErr w:type="spellStart"/>
            <w:r w:rsidR="00F0679E" w:rsidRPr="00251150">
              <w:rPr>
                <w:rFonts w:ascii="Arial" w:hAnsi="Arial" w:cs="Arial"/>
                <w:i/>
                <w:sz w:val="24"/>
                <w:szCs w:val="24"/>
              </w:rPr>
              <w:t>Tutunendo</w:t>
            </w:r>
            <w:proofErr w:type="spellEnd"/>
            <w:r w:rsidR="00F0679E" w:rsidRPr="00251150">
              <w:rPr>
                <w:rFonts w:ascii="Arial" w:hAnsi="Arial" w:cs="Arial"/>
                <w:i/>
                <w:sz w:val="24"/>
                <w:szCs w:val="24"/>
              </w:rPr>
              <w:t xml:space="preserve"> (…), y la construcción de una variante (…)</w:t>
            </w:r>
          </w:p>
          <w:p w14:paraId="36343BB5" w14:textId="77777777" w:rsidR="00F0679E" w:rsidRPr="00251150" w:rsidRDefault="00F0679E" w:rsidP="001A4DA1">
            <w:pPr>
              <w:pStyle w:val="Prrafodelista"/>
              <w:spacing w:after="0" w:line="240" w:lineRule="auto"/>
              <w:ind w:left="708"/>
              <w:jc w:val="both"/>
              <w:rPr>
                <w:rFonts w:ascii="Arial" w:hAnsi="Arial" w:cs="Arial"/>
                <w:i/>
                <w:sz w:val="24"/>
                <w:szCs w:val="24"/>
              </w:rPr>
            </w:pPr>
          </w:p>
          <w:p w14:paraId="0CE3678C" w14:textId="77777777" w:rsidR="00BA1F8E" w:rsidRPr="00251150" w:rsidRDefault="00F0679E"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Los estudios de impacto ambiental se han contratado desde el 15 de septiembre del presente año.”</w:t>
            </w:r>
          </w:p>
        </w:tc>
      </w:tr>
      <w:tr w:rsidR="00BA1F8E" w:rsidRPr="00251150" w14:paraId="1F0334F4" w14:textId="77777777" w:rsidTr="005C182D">
        <w:tc>
          <w:tcPr>
            <w:tcW w:w="417" w:type="dxa"/>
            <w:shd w:val="clear" w:color="auto" w:fill="auto"/>
          </w:tcPr>
          <w:p w14:paraId="522819BF" w14:textId="77777777" w:rsidR="00BA1F8E" w:rsidRPr="00251150" w:rsidRDefault="00BA1F8E" w:rsidP="001A4DA1">
            <w:pPr>
              <w:pStyle w:val="Prrafodelista"/>
              <w:spacing w:after="0" w:line="240" w:lineRule="auto"/>
              <w:ind w:left="0"/>
              <w:jc w:val="both"/>
              <w:rPr>
                <w:rFonts w:ascii="Arial" w:hAnsi="Arial" w:cs="Arial"/>
                <w:b/>
                <w:sz w:val="24"/>
                <w:szCs w:val="24"/>
              </w:rPr>
            </w:pPr>
            <w:r w:rsidRPr="00251150">
              <w:rPr>
                <w:rFonts w:ascii="Arial" w:hAnsi="Arial" w:cs="Arial"/>
                <w:b/>
                <w:sz w:val="24"/>
                <w:szCs w:val="24"/>
              </w:rPr>
              <w:lastRenderedPageBreak/>
              <w:t>3</w:t>
            </w:r>
          </w:p>
        </w:tc>
        <w:tc>
          <w:tcPr>
            <w:tcW w:w="2988" w:type="dxa"/>
            <w:shd w:val="clear" w:color="auto" w:fill="auto"/>
          </w:tcPr>
          <w:p w14:paraId="6770A3BA" w14:textId="77777777" w:rsidR="00BA1F8E" w:rsidRPr="00251150" w:rsidRDefault="00EB46E5" w:rsidP="001A4DA1">
            <w:pPr>
              <w:pStyle w:val="Prrafodelista"/>
              <w:spacing w:after="0" w:line="240" w:lineRule="auto"/>
              <w:ind w:left="0"/>
              <w:jc w:val="both"/>
              <w:rPr>
                <w:rFonts w:ascii="Arial" w:hAnsi="Arial" w:cs="Arial"/>
                <w:sz w:val="24"/>
                <w:szCs w:val="24"/>
              </w:rPr>
            </w:pPr>
            <w:r w:rsidRPr="00251150">
              <w:rPr>
                <w:rFonts w:ascii="Arial" w:hAnsi="Arial" w:cs="Arial"/>
                <w:b/>
                <w:sz w:val="24"/>
                <w:szCs w:val="24"/>
                <w:u w:val="single"/>
              </w:rPr>
              <w:t>Oficio 201-001 del 8 de octubre de 1997</w:t>
            </w:r>
            <w:r w:rsidRPr="00251150">
              <w:rPr>
                <w:rFonts w:ascii="Arial" w:hAnsi="Arial" w:cs="Arial"/>
                <w:sz w:val="24"/>
                <w:szCs w:val="24"/>
              </w:rPr>
              <w:t xml:space="preserve"> (f. 153, c.1)</w:t>
            </w:r>
          </w:p>
        </w:tc>
        <w:tc>
          <w:tcPr>
            <w:tcW w:w="5242" w:type="dxa"/>
            <w:shd w:val="clear" w:color="auto" w:fill="auto"/>
          </w:tcPr>
          <w:p w14:paraId="674613A0" w14:textId="77777777" w:rsidR="00BA1F8E" w:rsidRPr="00251150" w:rsidRDefault="00EB46E5"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“Según el acta de reunión sostenida en el Instituto Nacional de Vías, la segunda semana de septiembre de 1997, me permito solicitarle se dé claridad sobre el punto referente al diseño que enmarca la topografía actual</w:t>
            </w:r>
            <w:r w:rsidR="001B28BF" w:rsidRPr="00251150">
              <w:rPr>
                <w:rFonts w:ascii="Arial" w:hAnsi="Arial" w:cs="Arial"/>
                <w:i/>
                <w:sz w:val="24"/>
                <w:szCs w:val="24"/>
              </w:rPr>
              <w:t xml:space="preserve"> y el estado final a pavimentar.</w:t>
            </w:r>
          </w:p>
          <w:p w14:paraId="066BC109" w14:textId="77777777" w:rsidR="001B28BF" w:rsidRPr="00251150" w:rsidRDefault="001B28BF" w:rsidP="001A4DA1">
            <w:pPr>
              <w:pStyle w:val="Prrafodelista"/>
              <w:spacing w:after="0" w:line="240" w:lineRule="auto"/>
              <w:ind w:left="0"/>
              <w:jc w:val="both"/>
              <w:rPr>
                <w:rFonts w:ascii="Arial" w:hAnsi="Arial" w:cs="Arial"/>
                <w:i/>
                <w:sz w:val="24"/>
                <w:szCs w:val="24"/>
              </w:rPr>
            </w:pPr>
          </w:p>
          <w:p w14:paraId="6ED93CED" w14:textId="77777777" w:rsidR="001B28BF" w:rsidRPr="00251150" w:rsidRDefault="001B28BF"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El consorcio solicita respetuosamente que se verifique el estado actual de la vía para ser diseñada dentro de los parámetros de una vía pavimentada cuya velocidad promedio aumentará en cinco (5) veces la actual lo cual implica una mejora en su geometría vertical existente; mejora en las curvas, peraltes, sobreanchos, obras de drenaje óptimos y protección a la banca…”</w:t>
            </w:r>
          </w:p>
        </w:tc>
      </w:tr>
      <w:tr w:rsidR="00C66427" w:rsidRPr="00251150" w14:paraId="0C9BFD34" w14:textId="77777777" w:rsidTr="005C182D">
        <w:tc>
          <w:tcPr>
            <w:tcW w:w="417" w:type="dxa"/>
            <w:shd w:val="clear" w:color="auto" w:fill="auto"/>
          </w:tcPr>
          <w:p w14:paraId="59133AFF" w14:textId="77777777" w:rsidR="00C66427" w:rsidRPr="00251150" w:rsidRDefault="00C66427" w:rsidP="001A4DA1">
            <w:pPr>
              <w:pStyle w:val="Prrafodelista"/>
              <w:spacing w:after="0" w:line="240" w:lineRule="auto"/>
              <w:ind w:left="0"/>
              <w:jc w:val="both"/>
              <w:rPr>
                <w:rFonts w:ascii="Arial" w:hAnsi="Arial" w:cs="Arial"/>
                <w:b/>
                <w:sz w:val="24"/>
                <w:szCs w:val="24"/>
              </w:rPr>
            </w:pPr>
            <w:r w:rsidRPr="00251150">
              <w:rPr>
                <w:rFonts w:ascii="Arial" w:hAnsi="Arial" w:cs="Arial"/>
                <w:b/>
                <w:sz w:val="24"/>
                <w:szCs w:val="24"/>
              </w:rPr>
              <w:t>4</w:t>
            </w:r>
          </w:p>
        </w:tc>
        <w:tc>
          <w:tcPr>
            <w:tcW w:w="2988" w:type="dxa"/>
            <w:shd w:val="clear" w:color="auto" w:fill="auto"/>
          </w:tcPr>
          <w:p w14:paraId="51CB37FB" w14:textId="77777777" w:rsidR="00C66427" w:rsidRPr="00251150" w:rsidRDefault="00302348" w:rsidP="001A4DA1">
            <w:pPr>
              <w:pStyle w:val="Prrafodelista"/>
              <w:spacing w:after="0" w:line="240" w:lineRule="auto"/>
              <w:ind w:left="0"/>
              <w:jc w:val="both"/>
              <w:rPr>
                <w:rFonts w:ascii="Arial" w:hAnsi="Arial" w:cs="Arial"/>
                <w:b/>
                <w:sz w:val="24"/>
                <w:szCs w:val="24"/>
                <w:u w:val="single"/>
              </w:rPr>
            </w:pPr>
            <w:r w:rsidRPr="00251150">
              <w:rPr>
                <w:rFonts w:ascii="Arial" w:hAnsi="Arial" w:cs="Arial"/>
                <w:b/>
                <w:sz w:val="24"/>
                <w:szCs w:val="24"/>
                <w:u w:val="single"/>
              </w:rPr>
              <w:t>Oficio 200-007 del 16 de octubre de 1997</w:t>
            </w:r>
            <w:r w:rsidRPr="00251150">
              <w:rPr>
                <w:rFonts w:ascii="Arial" w:hAnsi="Arial" w:cs="Arial"/>
                <w:sz w:val="24"/>
                <w:szCs w:val="24"/>
              </w:rPr>
              <w:t xml:space="preserve"> (sin anexos - f. 155, c.1)</w:t>
            </w:r>
          </w:p>
        </w:tc>
        <w:tc>
          <w:tcPr>
            <w:tcW w:w="5242" w:type="dxa"/>
            <w:shd w:val="clear" w:color="auto" w:fill="auto"/>
          </w:tcPr>
          <w:p w14:paraId="7C2F6EDF" w14:textId="77777777" w:rsidR="00302348" w:rsidRPr="00251150" w:rsidRDefault="00302348"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“Con el fin de ponerla al tanto de la realidad contractual, adjunto a la presente los oficios 200-05 de septiembre 30 y 201-002 de octubre 7 de 1997. Como verá en ellos los impases suscitados obedecen al cumplimiento de las normas legales referentes a explotación de material así como a la falta de efectividad por parte de la interventoría a las solicitudes técnicas hechas desde el primer día de impartida la orden de iniciación.</w:t>
            </w:r>
          </w:p>
          <w:p w14:paraId="42BD6749" w14:textId="77777777" w:rsidR="00C66427" w:rsidRPr="00251150" w:rsidRDefault="00C66427" w:rsidP="001A4DA1">
            <w:pPr>
              <w:pStyle w:val="Prrafodelista"/>
              <w:spacing w:after="0" w:line="240" w:lineRule="auto"/>
              <w:ind w:left="0"/>
              <w:jc w:val="both"/>
              <w:rPr>
                <w:rFonts w:ascii="Arial" w:hAnsi="Arial" w:cs="Arial"/>
                <w:i/>
                <w:sz w:val="24"/>
                <w:szCs w:val="24"/>
              </w:rPr>
            </w:pPr>
          </w:p>
          <w:p w14:paraId="7730222D" w14:textId="77777777" w:rsidR="00B10E34" w:rsidRPr="00251150" w:rsidRDefault="00B10E34"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w:t>
            </w:r>
            <w:r w:rsidR="009F0C42" w:rsidRPr="00251150">
              <w:rPr>
                <w:rFonts w:ascii="Arial" w:hAnsi="Arial" w:cs="Arial"/>
                <w:i/>
                <w:sz w:val="24"/>
                <w:szCs w:val="24"/>
              </w:rPr>
              <w:t>De persistir esta última condición el consorcio optará por utilizar una comisión topográfica para la localización y diseño del proyecto tendiente a darle agilidad a éste.”</w:t>
            </w:r>
          </w:p>
        </w:tc>
      </w:tr>
      <w:tr w:rsidR="009F0C42" w:rsidRPr="00251150" w14:paraId="5D0AA388" w14:textId="77777777" w:rsidTr="005C182D">
        <w:tc>
          <w:tcPr>
            <w:tcW w:w="417" w:type="dxa"/>
            <w:shd w:val="clear" w:color="auto" w:fill="auto"/>
          </w:tcPr>
          <w:p w14:paraId="574D7A3F" w14:textId="77777777" w:rsidR="009F0C42" w:rsidRPr="00251150" w:rsidRDefault="009F0C42" w:rsidP="001A4DA1">
            <w:pPr>
              <w:pStyle w:val="Prrafodelista"/>
              <w:spacing w:after="0" w:line="240" w:lineRule="auto"/>
              <w:ind w:left="0"/>
              <w:jc w:val="both"/>
              <w:rPr>
                <w:rFonts w:ascii="Arial" w:hAnsi="Arial" w:cs="Arial"/>
                <w:b/>
                <w:sz w:val="24"/>
                <w:szCs w:val="24"/>
              </w:rPr>
            </w:pPr>
            <w:r w:rsidRPr="00251150">
              <w:rPr>
                <w:rFonts w:ascii="Arial" w:hAnsi="Arial" w:cs="Arial"/>
                <w:b/>
                <w:sz w:val="24"/>
                <w:szCs w:val="24"/>
              </w:rPr>
              <w:t>5</w:t>
            </w:r>
          </w:p>
        </w:tc>
        <w:tc>
          <w:tcPr>
            <w:tcW w:w="2988" w:type="dxa"/>
            <w:shd w:val="clear" w:color="auto" w:fill="auto"/>
          </w:tcPr>
          <w:p w14:paraId="5257B23B" w14:textId="77777777" w:rsidR="009F0C42" w:rsidRPr="00251150" w:rsidRDefault="009F0C42" w:rsidP="001A4DA1">
            <w:pPr>
              <w:pStyle w:val="Prrafodelista"/>
              <w:spacing w:after="0" w:line="240" w:lineRule="auto"/>
              <w:ind w:left="0"/>
              <w:jc w:val="both"/>
              <w:rPr>
                <w:rFonts w:ascii="Arial" w:hAnsi="Arial" w:cs="Arial"/>
                <w:sz w:val="24"/>
                <w:szCs w:val="24"/>
              </w:rPr>
            </w:pPr>
            <w:r w:rsidRPr="00251150">
              <w:rPr>
                <w:rFonts w:ascii="Arial" w:hAnsi="Arial" w:cs="Arial"/>
                <w:b/>
                <w:sz w:val="24"/>
                <w:szCs w:val="24"/>
                <w:u w:val="single"/>
              </w:rPr>
              <w:t xml:space="preserve">Oficio 201-005 del 22 de </w:t>
            </w:r>
            <w:proofErr w:type="gramStart"/>
            <w:r w:rsidRPr="00251150">
              <w:rPr>
                <w:rFonts w:ascii="Arial" w:hAnsi="Arial" w:cs="Arial"/>
                <w:b/>
                <w:sz w:val="24"/>
                <w:szCs w:val="24"/>
                <w:u w:val="single"/>
              </w:rPr>
              <w:t>Octubre</w:t>
            </w:r>
            <w:proofErr w:type="gramEnd"/>
            <w:r w:rsidRPr="00251150">
              <w:rPr>
                <w:rFonts w:ascii="Arial" w:hAnsi="Arial" w:cs="Arial"/>
                <w:b/>
                <w:sz w:val="24"/>
                <w:szCs w:val="24"/>
                <w:u w:val="single"/>
              </w:rPr>
              <w:t xml:space="preserve"> de 1997</w:t>
            </w:r>
            <w:r w:rsidRPr="00251150">
              <w:rPr>
                <w:rFonts w:ascii="Arial" w:hAnsi="Arial" w:cs="Arial"/>
                <w:sz w:val="24"/>
                <w:szCs w:val="24"/>
              </w:rPr>
              <w:t xml:space="preserve"> (f. 156, c.1)</w:t>
            </w:r>
          </w:p>
        </w:tc>
        <w:tc>
          <w:tcPr>
            <w:tcW w:w="5242" w:type="dxa"/>
            <w:shd w:val="clear" w:color="auto" w:fill="auto"/>
          </w:tcPr>
          <w:p w14:paraId="095D5821" w14:textId="77777777" w:rsidR="009F0C42" w:rsidRPr="00251150" w:rsidRDefault="009F0C42"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“De acuerdo con la imposibilidad técnica de adelantar las obras del programa de actividades para el primer </w:t>
            </w:r>
            <w:r w:rsidR="001B2E0C" w:rsidRPr="00251150">
              <w:rPr>
                <w:rFonts w:ascii="Arial" w:hAnsi="Arial" w:cs="Arial"/>
                <w:i/>
                <w:sz w:val="24"/>
                <w:szCs w:val="24"/>
              </w:rPr>
              <w:t xml:space="preserve">mes del contrato de la referencia, debido a la orden </w:t>
            </w:r>
            <w:r w:rsidR="00EE4DA6" w:rsidRPr="00251150">
              <w:rPr>
                <w:rFonts w:ascii="Arial" w:hAnsi="Arial" w:cs="Arial"/>
                <w:i/>
                <w:sz w:val="24"/>
                <w:szCs w:val="24"/>
              </w:rPr>
              <w:t xml:space="preserve">impartida respecto a la no aceptación de la ejecución de obras contractuales al contratista de construcción hasta tanto CODECHOCÓ no expida la licencia ambiental; el consorcio </w:t>
            </w:r>
            <w:r w:rsidR="00EE4DA6" w:rsidRPr="00251150">
              <w:rPr>
                <w:rFonts w:ascii="Arial" w:hAnsi="Arial" w:cs="Arial"/>
                <w:i/>
                <w:sz w:val="24"/>
                <w:szCs w:val="24"/>
              </w:rPr>
              <w:lastRenderedPageBreak/>
              <w:t>Hormaza – Lozano solicita formalmente que se suspenda el plazo del contrato a partir de la fecha sugiriendo en principio un término igual al transcurrido.”</w:t>
            </w:r>
          </w:p>
        </w:tc>
      </w:tr>
      <w:tr w:rsidR="00C16070" w:rsidRPr="00251150" w14:paraId="58BD8D25" w14:textId="77777777" w:rsidTr="005C182D">
        <w:tc>
          <w:tcPr>
            <w:tcW w:w="417" w:type="dxa"/>
            <w:shd w:val="clear" w:color="auto" w:fill="auto"/>
          </w:tcPr>
          <w:p w14:paraId="7C30856C" w14:textId="77777777" w:rsidR="00C16070" w:rsidRPr="00251150" w:rsidRDefault="003E27EB" w:rsidP="001A4DA1">
            <w:pPr>
              <w:pStyle w:val="Prrafodelista"/>
              <w:spacing w:after="0" w:line="240" w:lineRule="auto"/>
              <w:ind w:left="0"/>
              <w:jc w:val="both"/>
              <w:rPr>
                <w:rFonts w:ascii="Arial" w:hAnsi="Arial" w:cs="Arial"/>
                <w:b/>
                <w:sz w:val="24"/>
                <w:szCs w:val="24"/>
              </w:rPr>
            </w:pPr>
            <w:r w:rsidRPr="00251150">
              <w:rPr>
                <w:rFonts w:ascii="Arial" w:hAnsi="Arial" w:cs="Arial"/>
                <w:b/>
                <w:sz w:val="24"/>
                <w:szCs w:val="24"/>
              </w:rPr>
              <w:lastRenderedPageBreak/>
              <w:t>6</w:t>
            </w:r>
          </w:p>
        </w:tc>
        <w:tc>
          <w:tcPr>
            <w:tcW w:w="2988" w:type="dxa"/>
            <w:shd w:val="clear" w:color="auto" w:fill="auto"/>
          </w:tcPr>
          <w:p w14:paraId="6C7B8B73" w14:textId="77777777" w:rsidR="00C16070" w:rsidRPr="00251150" w:rsidRDefault="003E27EB" w:rsidP="001A4DA1">
            <w:pPr>
              <w:pStyle w:val="Prrafodelista"/>
              <w:spacing w:after="0" w:line="240" w:lineRule="auto"/>
              <w:ind w:left="0"/>
              <w:jc w:val="both"/>
              <w:rPr>
                <w:rFonts w:ascii="Arial" w:hAnsi="Arial" w:cs="Arial"/>
                <w:b/>
                <w:sz w:val="24"/>
                <w:szCs w:val="24"/>
                <w:u w:val="single"/>
              </w:rPr>
            </w:pPr>
            <w:r w:rsidRPr="00251150">
              <w:rPr>
                <w:rFonts w:ascii="Arial" w:hAnsi="Arial" w:cs="Arial"/>
                <w:b/>
                <w:sz w:val="24"/>
                <w:szCs w:val="24"/>
                <w:u w:val="single"/>
              </w:rPr>
              <w:t>Oficio 201-007 del 4 de noviembre de 1997</w:t>
            </w:r>
            <w:r w:rsidRPr="00251150">
              <w:rPr>
                <w:rFonts w:ascii="Arial" w:hAnsi="Arial" w:cs="Arial"/>
                <w:sz w:val="24"/>
                <w:szCs w:val="24"/>
              </w:rPr>
              <w:t xml:space="preserve"> (f. 157-158, c.1)</w:t>
            </w:r>
          </w:p>
        </w:tc>
        <w:tc>
          <w:tcPr>
            <w:tcW w:w="5242" w:type="dxa"/>
            <w:shd w:val="clear" w:color="auto" w:fill="auto"/>
          </w:tcPr>
          <w:p w14:paraId="5AA1A77F" w14:textId="77777777" w:rsidR="00C16070" w:rsidRPr="00251150" w:rsidRDefault="0009024A"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“Con (…) respeto llego a su despacho para solicitarle suspensión del plazo del contrato de la referencia, basado en los problemas de fuerza mayor que se refieren a los requerimientos legales y técnicos necesarios para la ejecución del objeto del contrato de acuerdo con lo establecido en la cláusula décima tercera del mismo.</w:t>
            </w:r>
          </w:p>
          <w:p w14:paraId="06A3A28F" w14:textId="77777777" w:rsidR="0009024A" w:rsidRPr="00251150" w:rsidRDefault="0009024A" w:rsidP="001A4DA1">
            <w:pPr>
              <w:pStyle w:val="Prrafodelista"/>
              <w:spacing w:after="0" w:line="240" w:lineRule="auto"/>
              <w:ind w:left="0"/>
              <w:jc w:val="both"/>
              <w:rPr>
                <w:rFonts w:ascii="Arial" w:hAnsi="Arial" w:cs="Arial"/>
                <w:i/>
                <w:sz w:val="24"/>
                <w:szCs w:val="24"/>
              </w:rPr>
            </w:pPr>
          </w:p>
          <w:p w14:paraId="4E9FFF3F" w14:textId="77777777" w:rsidR="0009024A" w:rsidRPr="00251150" w:rsidRDefault="0009024A"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Una vez suscrito este, diligentemente adelanté las gestiones necesarias que permitirían obtener la licencia ambiental para poder así, cumpliéndose </w:t>
            </w:r>
            <w:r w:rsidR="005F55BC" w:rsidRPr="00251150">
              <w:rPr>
                <w:rFonts w:ascii="Arial" w:hAnsi="Arial" w:cs="Arial"/>
                <w:i/>
                <w:sz w:val="24"/>
                <w:szCs w:val="24"/>
              </w:rPr>
              <w:t xml:space="preserve">este requisito de ley, desarrollar el objeto contractual. Fue así como el día 15 de septiembre del presente año, sin haberse aún aprobado las garantías de amparo, procedí a contratar con la firma </w:t>
            </w:r>
            <w:proofErr w:type="spellStart"/>
            <w:r w:rsidR="005F55BC" w:rsidRPr="00251150">
              <w:rPr>
                <w:rFonts w:ascii="Arial" w:hAnsi="Arial" w:cs="Arial"/>
                <w:i/>
                <w:sz w:val="24"/>
                <w:szCs w:val="24"/>
              </w:rPr>
              <w:t>Liderminas</w:t>
            </w:r>
            <w:proofErr w:type="spellEnd"/>
            <w:r w:rsidR="005F55BC" w:rsidRPr="00251150">
              <w:rPr>
                <w:rFonts w:ascii="Arial" w:hAnsi="Arial" w:cs="Arial"/>
                <w:i/>
                <w:sz w:val="24"/>
                <w:szCs w:val="24"/>
              </w:rPr>
              <w:t xml:space="preserve"> </w:t>
            </w:r>
            <w:proofErr w:type="spellStart"/>
            <w:r w:rsidR="005F55BC" w:rsidRPr="00251150">
              <w:rPr>
                <w:rFonts w:ascii="Arial" w:hAnsi="Arial" w:cs="Arial"/>
                <w:i/>
                <w:sz w:val="24"/>
                <w:szCs w:val="24"/>
              </w:rPr>
              <w:t>Ltda</w:t>
            </w:r>
            <w:proofErr w:type="spellEnd"/>
            <w:r w:rsidR="005F55BC" w:rsidRPr="00251150">
              <w:rPr>
                <w:rFonts w:ascii="Arial" w:hAnsi="Arial" w:cs="Arial"/>
                <w:i/>
                <w:sz w:val="24"/>
                <w:szCs w:val="24"/>
              </w:rPr>
              <w:t xml:space="preserve">, la elaboración de los estudios ambientales de las fuentes de materiales, habiéndose radicado el mismo día la solicitud respectiva en las oficinas de CODECHOCO. Inexplicablemente esa Entidad demoró hasta el 21 de octubre la respuesta donde se anexan los términos de referencia a la firma contratista, la que sólo en ocho días entregó el estudio de impacto ambiental referenciado (…) anotando la urgencia del trámite respectivo para agilizar el cumplimiento de los términos </w:t>
            </w:r>
            <w:r w:rsidR="00F35A74" w:rsidRPr="00251150">
              <w:rPr>
                <w:rFonts w:ascii="Arial" w:hAnsi="Arial" w:cs="Arial"/>
                <w:i/>
                <w:sz w:val="24"/>
                <w:szCs w:val="24"/>
              </w:rPr>
              <w:t>necesarios para la legalización de las obras.</w:t>
            </w:r>
          </w:p>
          <w:p w14:paraId="6B0FEFAC" w14:textId="77777777" w:rsidR="00F35A74" w:rsidRPr="00251150" w:rsidRDefault="00F35A74" w:rsidP="001A4DA1">
            <w:pPr>
              <w:pStyle w:val="Prrafodelista"/>
              <w:spacing w:after="0" w:line="240" w:lineRule="auto"/>
              <w:ind w:left="0"/>
              <w:jc w:val="both"/>
              <w:rPr>
                <w:rFonts w:ascii="Arial" w:hAnsi="Arial" w:cs="Arial"/>
                <w:i/>
                <w:sz w:val="24"/>
                <w:szCs w:val="24"/>
              </w:rPr>
            </w:pPr>
          </w:p>
          <w:p w14:paraId="5D6A86E1" w14:textId="77777777" w:rsidR="00F35A74" w:rsidRPr="00251150" w:rsidRDefault="00F35A74"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La Interventoría ha reiterado en forma verbal y escrita la voluntad de no aceptar obras contractuales mientras estas licencias no asean concedidas, circunstancia aceptada por nosotros en cumplimiento a las normas legales pero que nos obliga a solicitar la suspensión del plazo, sumado a ello el hecho que hasta la fecha no se ha entregado topografía al consorcio Hormaza – Lozano de ningún tramo del proyecto que permita organizar los trabajos de tal forma que los procedimientos técnicos necesarios sean los adecuados para no violar la ley y acatar lo preceptuado en la cláusula anteriormente mencionada.</w:t>
            </w:r>
          </w:p>
          <w:p w14:paraId="5AC54712" w14:textId="77777777" w:rsidR="00F35A74" w:rsidRPr="00251150" w:rsidRDefault="00F35A74" w:rsidP="001A4DA1">
            <w:pPr>
              <w:pStyle w:val="Prrafodelista"/>
              <w:spacing w:after="0" w:line="240" w:lineRule="auto"/>
              <w:ind w:left="0"/>
              <w:jc w:val="both"/>
              <w:rPr>
                <w:rFonts w:ascii="Arial" w:hAnsi="Arial" w:cs="Arial"/>
                <w:i/>
                <w:sz w:val="24"/>
                <w:szCs w:val="24"/>
              </w:rPr>
            </w:pPr>
          </w:p>
          <w:p w14:paraId="5D445581" w14:textId="77777777" w:rsidR="00F35A74" w:rsidRPr="00251150" w:rsidRDefault="00F35A74"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No obstante, en forma verbal se me exige la facturación correspondiente al primer mes del programa de trabajo, el cual es imposible realizar en atención a lo establecido en las normas legales que regulan temas ambientales</w:t>
            </w:r>
            <w:r w:rsidR="002A085C" w:rsidRPr="00251150">
              <w:rPr>
                <w:rFonts w:ascii="Arial" w:hAnsi="Arial" w:cs="Arial"/>
                <w:i/>
                <w:sz w:val="24"/>
                <w:szCs w:val="24"/>
              </w:rPr>
              <w:t>.</w:t>
            </w:r>
          </w:p>
          <w:p w14:paraId="21911925" w14:textId="77777777" w:rsidR="002A085C" w:rsidRPr="00251150" w:rsidRDefault="002A085C" w:rsidP="001A4DA1">
            <w:pPr>
              <w:pStyle w:val="Prrafodelista"/>
              <w:spacing w:after="0" w:line="240" w:lineRule="auto"/>
              <w:ind w:left="0"/>
              <w:jc w:val="both"/>
              <w:rPr>
                <w:rFonts w:ascii="Arial" w:hAnsi="Arial" w:cs="Arial"/>
                <w:i/>
                <w:sz w:val="24"/>
                <w:szCs w:val="24"/>
              </w:rPr>
            </w:pPr>
          </w:p>
          <w:p w14:paraId="567E6DC4" w14:textId="77777777" w:rsidR="002A085C" w:rsidRPr="00251150" w:rsidRDefault="002A085C"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La responsabilidad contractual  establecida (…) en la ley 80/93 (…) permite que en casos </w:t>
            </w:r>
            <w:r w:rsidRPr="00251150">
              <w:rPr>
                <w:rFonts w:ascii="Arial" w:hAnsi="Arial" w:cs="Arial"/>
                <w:i/>
                <w:sz w:val="24"/>
                <w:szCs w:val="24"/>
              </w:rPr>
              <w:lastRenderedPageBreak/>
              <w:t>como estos y en aras del cumplimiento de las normas, se utilice la figura de la suspensión del contrato hasta tanto se expida la licencia ambiental, pues de no ser así implícitamente se me estaría exigiendo violar la ley con las consecuencias lógicas que de ello deriva. Mientras se expide la licencia, la Interventoría tendrá el tiempo que requiere para ponerse al día con los diseños técnicos que tan insistentemente he solicitado en anteriores oficios.</w:t>
            </w:r>
          </w:p>
          <w:p w14:paraId="4B45E36D" w14:textId="77777777" w:rsidR="002A085C" w:rsidRPr="00251150" w:rsidRDefault="002A085C" w:rsidP="001A4DA1">
            <w:pPr>
              <w:pStyle w:val="Prrafodelista"/>
              <w:spacing w:after="0" w:line="240" w:lineRule="auto"/>
              <w:ind w:left="0"/>
              <w:jc w:val="both"/>
              <w:rPr>
                <w:rFonts w:ascii="Arial" w:hAnsi="Arial" w:cs="Arial"/>
                <w:i/>
                <w:sz w:val="24"/>
                <w:szCs w:val="24"/>
              </w:rPr>
            </w:pPr>
          </w:p>
          <w:p w14:paraId="5332A3AA" w14:textId="77777777" w:rsidR="002A085C" w:rsidRPr="00251150" w:rsidRDefault="002A085C"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No quiero dejar pasar esta oportunidad para manifestarle el temor que me asalta </w:t>
            </w:r>
            <w:r w:rsidR="009119FE" w:rsidRPr="00251150">
              <w:rPr>
                <w:rFonts w:ascii="Arial" w:hAnsi="Arial" w:cs="Arial"/>
                <w:i/>
                <w:sz w:val="24"/>
                <w:szCs w:val="24"/>
              </w:rPr>
              <w:t xml:space="preserve">ante las injustas advertencias de sanciones y el silencio reiterado a mis solicitudes, canalizadas a través de la Interventoría quien actúa como representante del Instituto Nacional de Vías, citando como caso concreto el oficio SCT 27256 de octubre 14 de 1997, en el que erradamente se toma la fecha de orden de iniciación del contrato, hecho contrario a la verdad. </w:t>
            </w:r>
          </w:p>
        </w:tc>
      </w:tr>
      <w:tr w:rsidR="006C42FA" w:rsidRPr="00251150" w14:paraId="2ED57F1A" w14:textId="77777777" w:rsidTr="005C182D">
        <w:tc>
          <w:tcPr>
            <w:tcW w:w="417" w:type="dxa"/>
            <w:shd w:val="clear" w:color="auto" w:fill="auto"/>
          </w:tcPr>
          <w:p w14:paraId="7ADC9CDB" w14:textId="77777777" w:rsidR="006C42FA" w:rsidRPr="00251150" w:rsidRDefault="006C42FA" w:rsidP="001A4DA1">
            <w:pPr>
              <w:pStyle w:val="Prrafodelista"/>
              <w:spacing w:after="0" w:line="240" w:lineRule="auto"/>
              <w:ind w:left="0"/>
              <w:jc w:val="both"/>
              <w:rPr>
                <w:rFonts w:ascii="Arial" w:hAnsi="Arial" w:cs="Arial"/>
                <w:b/>
                <w:sz w:val="24"/>
                <w:szCs w:val="24"/>
              </w:rPr>
            </w:pPr>
            <w:r w:rsidRPr="00251150">
              <w:rPr>
                <w:rFonts w:ascii="Arial" w:hAnsi="Arial" w:cs="Arial"/>
                <w:b/>
                <w:sz w:val="24"/>
                <w:szCs w:val="24"/>
              </w:rPr>
              <w:lastRenderedPageBreak/>
              <w:t>7</w:t>
            </w:r>
          </w:p>
        </w:tc>
        <w:tc>
          <w:tcPr>
            <w:tcW w:w="2988" w:type="dxa"/>
            <w:shd w:val="clear" w:color="auto" w:fill="auto"/>
          </w:tcPr>
          <w:p w14:paraId="7C7A6448" w14:textId="77777777" w:rsidR="006C42FA" w:rsidRPr="00251150" w:rsidRDefault="006C42FA" w:rsidP="001A4DA1">
            <w:pPr>
              <w:pStyle w:val="Prrafodelista"/>
              <w:spacing w:after="0" w:line="240" w:lineRule="auto"/>
              <w:ind w:left="0"/>
              <w:jc w:val="both"/>
              <w:rPr>
                <w:rFonts w:ascii="Arial" w:hAnsi="Arial" w:cs="Arial"/>
                <w:sz w:val="24"/>
                <w:szCs w:val="24"/>
              </w:rPr>
            </w:pPr>
            <w:r w:rsidRPr="00251150">
              <w:rPr>
                <w:rFonts w:ascii="Arial" w:hAnsi="Arial" w:cs="Arial"/>
                <w:b/>
                <w:sz w:val="24"/>
                <w:szCs w:val="24"/>
                <w:u w:val="single"/>
              </w:rPr>
              <w:t>Oficio 201-008 del 7 de noviembre de 1997</w:t>
            </w:r>
            <w:r w:rsidRPr="00251150">
              <w:rPr>
                <w:rFonts w:ascii="Arial" w:hAnsi="Arial" w:cs="Arial"/>
                <w:sz w:val="24"/>
                <w:szCs w:val="24"/>
              </w:rPr>
              <w:t xml:space="preserve"> (f. 161, c. 1)</w:t>
            </w:r>
          </w:p>
        </w:tc>
        <w:tc>
          <w:tcPr>
            <w:tcW w:w="5242" w:type="dxa"/>
            <w:shd w:val="clear" w:color="auto" w:fill="auto"/>
          </w:tcPr>
          <w:p w14:paraId="7E661F8E" w14:textId="77777777" w:rsidR="006C42FA" w:rsidRPr="00251150" w:rsidRDefault="001938F6"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“La Interventoría dio orden expresa </w:t>
            </w:r>
            <w:r w:rsidR="0085095F" w:rsidRPr="00251150">
              <w:rPr>
                <w:rFonts w:ascii="Arial" w:hAnsi="Arial" w:cs="Arial"/>
                <w:i/>
                <w:sz w:val="24"/>
                <w:szCs w:val="24"/>
              </w:rPr>
              <w:t>de no aceptar obras contractuales al Contratista en el comité de obra del 21 de octubre de 1997, que requerían de las licencias ambientales de CODECHOCÓ y esto sólo excluye al ítem 1 del contrato ya ejecutado.”</w:t>
            </w:r>
          </w:p>
        </w:tc>
      </w:tr>
      <w:tr w:rsidR="00A26CEF" w:rsidRPr="00251150" w14:paraId="26658BD1" w14:textId="77777777" w:rsidTr="005C182D">
        <w:tc>
          <w:tcPr>
            <w:tcW w:w="417" w:type="dxa"/>
            <w:shd w:val="clear" w:color="auto" w:fill="auto"/>
          </w:tcPr>
          <w:p w14:paraId="4F79CD4E" w14:textId="77777777" w:rsidR="00A26CEF" w:rsidRPr="00251150" w:rsidRDefault="00A26CEF" w:rsidP="001A4DA1">
            <w:pPr>
              <w:pStyle w:val="Prrafodelista"/>
              <w:spacing w:after="0" w:line="240" w:lineRule="auto"/>
              <w:ind w:left="0"/>
              <w:jc w:val="both"/>
              <w:rPr>
                <w:rFonts w:ascii="Arial" w:hAnsi="Arial" w:cs="Arial"/>
                <w:b/>
                <w:sz w:val="24"/>
                <w:szCs w:val="24"/>
              </w:rPr>
            </w:pPr>
            <w:r w:rsidRPr="00251150">
              <w:rPr>
                <w:rFonts w:ascii="Arial" w:hAnsi="Arial" w:cs="Arial"/>
                <w:b/>
                <w:sz w:val="24"/>
                <w:szCs w:val="24"/>
              </w:rPr>
              <w:t>8</w:t>
            </w:r>
          </w:p>
        </w:tc>
        <w:tc>
          <w:tcPr>
            <w:tcW w:w="2988" w:type="dxa"/>
            <w:shd w:val="clear" w:color="auto" w:fill="auto"/>
          </w:tcPr>
          <w:p w14:paraId="0EC60068" w14:textId="77777777" w:rsidR="00A26CEF" w:rsidRPr="00251150" w:rsidRDefault="00A26CEF" w:rsidP="001A4DA1">
            <w:pPr>
              <w:pStyle w:val="Prrafodelista"/>
              <w:spacing w:after="0" w:line="240" w:lineRule="auto"/>
              <w:ind w:left="0"/>
              <w:jc w:val="both"/>
              <w:rPr>
                <w:rFonts w:ascii="Arial" w:hAnsi="Arial" w:cs="Arial"/>
                <w:sz w:val="24"/>
                <w:szCs w:val="24"/>
              </w:rPr>
            </w:pPr>
            <w:r w:rsidRPr="00251150">
              <w:rPr>
                <w:rFonts w:ascii="Arial" w:hAnsi="Arial" w:cs="Arial"/>
                <w:b/>
                <w:sz w:val="24"/>
                <w:szCs w:val="24"/>
                <w:u w:val="single"/>
              </w:rPr>
              <w:t>Oficio 201-010 del 24 de noviembre de 1997</w:t>
            </w:r>
            <w:r w:rsidRPr="00251150">
              <w:rPr>
                <w:rFonts w:ascii="Arial" w:hAnsi="Arial" w:cs="Arial"/>
                <w:sz w:val="24"/>
                <w:szCs w:val="24"/>
              </w:rPr>
              <w:t xml:space="preserve"> (f. 163</w:t>
            </w:r>
            <w:r w:rsidR="00200801" w:rsidRPr="00251150">
              <w:rPr>
                <w:rFonts w:ascii="Arial" w:hAnsi="Arial" w:cs="Arial"/>
                <w:sz w:val="24"/>
                <w:szCs w:val="24"/>
              </w:rPr>
              <w:t>, c.1)</w:t>
            </w:r>
          </w:p>
        </w:tc>
        <w:tc>
          <w:tcPr>
            <w:tcW w:w="5242" w:type="dxa"/>
            <w:shd w:val="clear" w:color="auto" w:fill="auto"/>
          </w:tcPr>
          <w:p w14:paraId="5D0A4BCE" w14:textId="77777777" w:rsidR="00A26CEF" w:rsidRPr="00251150" w:rsidRDefault="00CD70FA" w:rsidP="00CD70FA">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“Dado el volumen de inversión de equipos y personal que laboran en estos momentos en el contrato de la referencia y debido a que actividades como el acopio de material en el K10+500 y compra de una trituradora nueva entre otras; cuentan con unos requerimientos mayores de flujo de caja que no se reflejan directamente en la facturación; los cuales son posibles son posibles de solucionar por Usted de autorizar a la subdirección financiera el desembolso adicional aprobado desde el mes pasado por cien millones de pesos ($100.000.000,00).</w:t>
            </w:r>
          </w:p>
          <w:p w14:paraId="6F0AF640" w14:textId="77777777" w:rsidR="00CD70FA" w:rsidRPr="00251150" w:rsidRDefault="00CD70FA" w:rsidP="00CD70FA">
            <w:pPr>
              <w:pStyle w:val="Prrafodelista"/>
              <w:spacing w:after="0" w:line="240" w:lineRule="auto"/>
              <w:ind w:left="0"/>
              <w:jc w:val="both"/>
              <w:rPr>
                <w:rFonts w:ascii="Arial" w:hAnsi="Arial" w:cs="Arial"/>
                <w:i/>
                <w:sz w:val="24"/>
                <w:szCs w:val="24"/>
              </w:rPr>
            </w:pPr>
          </w:p>
          <w:p w14:paraId="1295DBFB" w14:textId="77777777" w:rsidR="00CD70FA" w:rsidRPr="00251150" w:rsidRDefault="00CD70FA" w:rsidP="00CD70FA">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Las condiciones que llevaron a tomar la decisi</w:t>
            </w:r>
            <w:r w:rsidR="00556326" w:rsidRPr="00251150">
              <w:rPr>
                <w:rFonts w:ascii="Arial" w:hAnsi="Arial" w:cs="Arial"/>
                <w:i/>
                <w:sz w:val="24"/>
                <w:szCs w:val="24"/>
              </w:rPr>
              <w:t xml:space="preserve">ón de no desembolso adicional anterior considero se han superado y una respuesta positiva a mi solicitud redundará directamente en el bienestar </w:t>
            </w:r>
            <w:r w:rsidR="004D3A63" w:rsidRPr="00251150">
              <w:rPr>
                <w:rFonts w:ascii="Arial" w:hAnsi="Arial" w:cs="Arial"/>
                <w:i/>
                <w:sz w:val="24"/>
                <w:szCs w:val="24"/>
              </w:rPr>
              <w:t>financiero del contrato.</w:t>
            </w:r>
          </w:p>
          <w:p w14:paraId="1A24E0DC" w14:textId="77777777" w:rsidR="004D3A63" w:rsidRPr="00251150" w:rsidRDefault="004D3A63" w:rsidP="00CD70FA">
            <w:pPr>
              <w:pStyle w:val="Prrafodelista"/>
              <w:spacing w:after="0" w:line="240" w:lineRule="auto"/>
              <w:ind w:left="0"/>
              <w:jc w:val="both"/>
              <w:rPr>
                <w:rFonts w:ascii="Arial" w:hAnsi="Arial" w:cs="Arial"/>
                <w:i/>
                <w:sz w:val="24"/>
                <w:szCs w:val="24"/>
              </w:rPr>
            </w:pPr>
          </w:p>
          <w:p w14:paraId="13D32600" w14:textId="77777777" w:rsidR="004D3A63" w:rsidRPr="00251150" w:rsidRDefault="004D3A63" w:rsidP="00CD70FA">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Como inversión a la fecha en el sitio existe laborando maquinaria propia por valor de 700 millones de pesos, acopio de material y facturación por 120 millones de pesos, adecuación de infraestructura por 60 millones de pesos, y personal con facturación mensual promedio de 30 millones de pesos.”</w:t>
            </w:r>
          </w:p>
        </w:tc>
      </w:tr>
      <w:tr w:rsidR="00200801" w:rsidRPr="00251150" w14:paraId="35ED7DCB" w14:textId="77777777" w:rsidTr="005C182D">
        <w:tc>
          <w:tcPr>
            <w:tcW w:w="417" w:type="dxa"/>
            <w:shd w:val="clear" w:color="auto" w:fill="auto"/>
          </w:tcPr>
          <w:p w14:paraId="20B1A526" w14:textId="77777777" w:rsidR="00200801" w:rsidRPr="00251150" w:rsidRDefault="00200801" w:rsidP="00200801">
            <w:pPr>
              <w:pStyle w:val="Prrafodelista"/>
              <w:spacing w:after="0" w:line="240" w:lineRule="auto"/>
              <w:ind w:left="0"/>
              <w:jc w:val="both"/>
              <w:rPr>
                <w:rFonts w:ascii="Arial" w:hAnsi="Arial" w:cs="Arial"/>
                <w:b/>
                <w:sz w:val="24"/>
                <w:szCs w:val="24"/>
              </w:rPr>
            </w:pPr>
            <w:r w:rsidRPr="00251150">
              <w:rPr>
                <w:rFonts w:ascii="Arial" w:hAnsi="Arial" w:cs="Arial"/>
                <w:b/>
                <w:sz w:val="24"/>
                <w:szCs w:val="24"/>
              </w:rPr>
              <w:lastRenderedPageBreak/>
              <w:t>9</w:t>
            </w:r>
          </w:p>
        </w:tc>
        <w:tc>
          <w:tcPr>
            <w:tcW w:w="2988" w:type="dxa"/>
            <w:shd w:val="clear" w:color="auto" w:fill="auto"/>
          </w:tcPr>
          <w:p w14:paraId="5A195C93" w14:textId="77777777" w:rsidR="00200801" w:rsidRPr="00251150" w:rsidRDefault="00200801" w:rsidP="00E112F4">
            <w:pPr>
              <w:pStyle w:val="Prrafodelista"/>
              <w:spacing w:after="0" w:line="240" w:lineRule="auto"/>
              <w:ind w:left="0"/>
              <w:jc w:val="both"/>
              <w:rPr>
                <w:rFonts w:ascii="Arial" w:hAnsi="Arial" w:cs="Arial"/>
                <w:sz w:val="24"/>
                <w:szCs w:val="24"/>
              </w:rPr>
            </w:pPr>
            <w:r w:rsidRPr="00251150">
              <w:rPr>
                <w:rFonts w:ascii="Arial" w:hAnsi="Arial" w:cs="Arial"/>
                <w:b/>
                <w:sz w:val="24"/>
                <w:szCs w:val="24"/>
                <w:u w:val="single"/>
              </w:rPr>
              <w:t xml:space="preserve">Oficio 201-014 del 11 de </w:t>
            </w:r>
            <w:r w:rsidR="00000AC2" w:rsidRPr="00251150">
              <w:rPr>
                <w:rFonts w:ascii="Arial" w:hAnsi="Arial" w:cs="Arial"/>
                <w:b/>
                <w:sz w:val="24"/>
                <w:szCs w:val="24"/>
                <w:u w:val="single"/>
              </w:rPr>
              <w:t>dici</w:t>
            </w:r>
            <w:r w:rsidRPr="00251150">
              <w:rPr>
                <w:rFonts w:ascii="Arial" w:hAnsi="Arial" w:cs="Arial"/>
                <w:b/>
                <w:sz w:val="24"/>
                <w:szCs w:val="24"/>
                <w:u w:val="single"/>
              </w:rPr>
              <w:t>embre de 1997</w:t>
            </w:r>
            <w:r w:rsidRPr="00251150">
              <w:rPr>
                <w:rFonts w:ascii="Arial" w:hAnsi="Arial" w:cs="Arial"/>
                <w:sz w:val="24"/>
                <w:szCs w:val="24"/>
              </w:rPr>
              <w:t xml:space="preserve"> (f. 16</w:t>
            </w:r>
            <w:r w:rsidR="00E112F4" w:rsidRPr="00251150">
              <w:rPr>
                <w:rFonts w:ascii="Arial" w:hAnsi="Arial" w:cs="Arial"/>
                <w:sz w:val="24"/>
                <w:szCs w:val="24"/>
              </w:rPr>
              <w:t>5</w:t>
            </w:r>
            <w:r w:rsidRPr="00251150">
              <w:rPr>
                <w:rFonts w:ascii="Arial" w:hAnsi="Arial" w:cs="Arial"/>
                <w:sz w:val="24"/>
                <w:szCs w:val="24"/>
              </w:rPr>
              <w:t>, c.1)</w:t>
            </w:r>
          </w:p>
        </w:tc>
        <w:tc>
          <w:tcPr>
            <w:tcW w:w="5242" w:type="dxa"/>
            <w:shd w:val="clear" w:color="auto" w:fill="auto"/>
          </w:tcPr>
          <w:p w14:paraId="1A014EF8" w14:textId="77777777" w:rsidR="00200801" w:rsidRPr="00251150" w:rsidRDefault="00CA0565" w:rsidP="0020080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“Agotadas todas las instancias administrativas previas a la Dirección General, me veo abocado a solicitarle se conceda al Consorcio que represento el pago del saldo por concepto de valor anticipado del treinta </w:t>
            </w:r>
            <w:proofErr w:type="spellStart"/>
            <w:r w:rsidRPr="00251150">
              <w:rPr>
                <w:rFonts w:ascii="Arial" w:hAnsi="Arial" w:cs="Arial"/>
                <w:i/>
                <w:sz w:val="24"/>
                <w:szCs w:val="24"/>
              </w:rPr>
              <w:t>porciento</w:t>
            </w:r>
            <w:proofErr w:type="spellEnd"/>
            <w:r w:rsidRPr="00251150">
              <w:rPr>
                <w:rFonts w:ascii="Arial" w:hAnsi="Arial" w:cs="Arial"/>
                <w:sz w:val="24"/>
                <w:szCs w:val="24"/>
              </w:rPr>
              <w:t xml:space="preserve"> (sic)</w:t>
            </w:r>
            <w:r w:rsidRPr="00251150">
              <w:rPr>
                <w:rFonts w:ascii="Arial" w:hAnsi="Arial" w:cs="Arial"/>
                <w:i/>
                <w:sz w:val="24"/>
                <w:szCs w:val="24"/>
              </w:rPr>
              <w:t xml:space="preserve"> (30%) adicional, previsto en la cláusula sexta del contrato que nos ocupa.</w:t>
            </w:r>
          </w:p>
          <w:p w14:paraId="3F3F3239" w14:textId="77777777" w:rsidR="00CA0565" w:rsidRPr="00251150" w:rsidRDefault="00CA0565" w:rsidP="00200801">
            <w:pPr>
              <w:pStyle w:val="Prrafodelista"/>
              <w:spacing w:after="0" w:line="240" w:lineRule="auto"/>
              <w:ind w:left="0"/>
              <w:jc w:val="both"/>
              <w:rPr>
                <w:rFonts w:ascii="Arial" w:hAnsi="Arial" w:cs="Arial"/>
                <w:i/>
                <w:sz w:val="24"/>
                <w:szCs w:val="24"/>
              </w:rPr>
            </w:pPr>
          </w:p>
          <w:p w14:paraId="76767C09" w14:textId="77777777" w:rsidR="00CA0565" w:rsidRPr="00251150" w:rsidRDefault="00CA0565" w:rsidP="0020080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Los argumentos antes expuestos radican básicamente en que una vez entregado el primer kilómetro de cinco en total el día 5 de noviembre del año en curso, localizado técnicamente como lo exigen las funciones de la interventoría, numeral 19 de la resolución 006496 del 30 de agosto de 1994 emanada por el Instituto Nacional de Vías, se procedió a dar inicio con las labores. Esto conlleva a que a la fecha sólo se haya podido facturar el mes de noviembre de 1997.</w:t>
            </w:r>
          </w:p>
          <w:p w14:paraId="3A81627A" w14:textId="77777777" w:rsidR="00CA0565" w:rsidRPr="00251150" w:rsidRDefault="00CA0565" w:rsidP="00200801">
            <w:pPr>
              <w:pStyle w:val="Prrafodelista"/>
              <w:spacing w:after="0" w:line="240" w:lineRule="auto"/>
              <w:ind w:left="0"/>
              <w:jc w:val="both"/>
              <w:rPr>
                <w:rFonts w:ascii="Arial" w:hAnsi="Arial" w:cs="Arial"/>
                <w:i/>
                <w:sz w:val="24"/>
                <w:szCs w:val="24"/>
              </w:rPr>
            </w:pPr>
          </w:p>
          <w:p w14:paraId="10ABA9E1" w14:textId="77777777" w:rsidR="00CA0565" w:rsidRPr="00251150" w:rsidRDefault="00CA0565" w:rsidP="0020080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Los desembolsos por concepto de obra de los meses de diciembre/97, enero/98, y febrero/98 como es normal en estas fechas, serán canceladas mediante recursos de Reserva de Apropiación sujetos a los giros del Ministerio de Hacienda que generalmente corresponden a marzo del año siguiente.</w:t>
            </w:r>
          </w:p>
          <w:p w14:paraId="24A0E220" w14:textId="77777777" w:rsidR="00CA0565" w:rsidRPr="00251150" w:rsidRDefault="00CA0565" w:rsidP="00200801">
            <w:pPr>
              <w:pStyle w:val="Prrafodelista"/>
              <w:spacing w:after="0" w:line="240" w:lineRule="auto"/>
              <w:ind w:left="0"/>
              <w:jc w:val="both"/>
              <w:rPr>
                <w:rFonts w:ascii="Arial" w:hAnsi="Arial" w:cs="Arial"/>
                <w:i/>
                <w:sz w:val="24"/>
                <w:szCs w:val="24"/>
              </w:rPr>
            </w:pPr>
          </w:p>
          <w:p w14:paraId="4B0FA0BE" w14:textId="77777777" w:rsidR="00CA0565" w:rsidRPr="00251150" w:rsidRDefault="00CA0565" w:rsidP="0020080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A la fecha de marzo de 1998 el contrato debe llevar un avance de obra del 90.12% equivalente a 1.201 Millones de Pesos el cual comparado con el 20% de desembolso (266 Millones de Pesos) a la </w:t>
            </w:r>
            <w:r w:rsidR="00F877C3" w:rsidRPr="00251150">
              <w:rPr>
                <w:rFonts w:ascii="Arial" w:hAnsi="Arial" w:cs="Arial"/>
                <w:i/>
                <w:sz w:val="24"/>
                <w:szCs w:val="24"/>
              </w:rPr>
              <w:t>misma fecha genera un desequilibrio económico de enorme magnitud.</w:t>
            </w:r>
          </w:p>
          <w:p w14:paraId="31967EED" w14:textId="77777777" w:rsidR="00F877C3" w:rsidRPr="00251150" w:rsidRDefault="00F877C3" w:rsidP="00200801">
            <w:pPr>
              <w:pStyle w:val="Prrafodelista"/>
              <w:spacing w:after="0" w:line="240" w:lineRule="auto"/>
              <w:ind w:left="0"/>
              <w:jc w:val="both"/>
              <w:rPr>
                <w:rFonts w:ascii="Arial" w:hAnsi="Arial" w:cs="Arial"/>
                <w:i/>
                <w:sz w:val="24"/>
                <w:szCs w:val="24"/>
              </w:rPr>
            </w:pPr>
          </w:p>
          <w:p w14:paraId="75902522" w14:textId="77777777" w:rsidR="000A7FD0" w:rsidRPr="00251150" w:rsidRDefault="00F877C3" w:rsidP="0020080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Actualmente el proyecto cuenta con la totalidad de la infraestructura necesaria para su ejecución</w:t>
            </w:r>
            <w:r w:rsidR="000A7FD0" w:rsidRPr="00251150">
              <w:rPr>
                <w:rFonts w:ascii="Arial" w:hAnsi="Arial" w:cs="Arial"/>
                <w:i/>
                <w:sz w:val="24"/>
                <w:szCs w:val="24"/>
              </w:rPr>
              <w:t>, en su mayoría con maquinaria propia y nueva cuyo costo asciende a 700 millones de pesos garantía suficiente desde el punto de vista estratégico para culminar los trabajos.”</w:t>
            </w:r>
          </w:p>
        </w:tc>
      </w:tr>
      <w:tr w:rsidR="007750F5" w:rsidRPr="00251150" w14:paraId="2A3A2528" w14:textId="77777777" w:rsidTr="005C182D">
        <w:tc>
          <w:tcPr>
            <w:tcW w:w="417" w:type="dxa"/>
            <w:shd w:val="clear" w:color="auto" w:fill="auto"/>
          </w:tcPr>
          <w:p w14:paraId="72FF92B6" w14:textId="77777777" w:rsidR="007750F5" w:rsidRPr="00251150" w:rsidRDefault="002004FE" w:rsidP="00200801">
            <w:pPr>
              <w:pStyle w:val="Prrafodelista"/>
              <w:spacing w:after="0" w:line="240" w:lineRule="auto"/>
              <w:ind w:left="0"/>
              <w:jc w:val="both"/>
              <w:rPr>
                <w:rFonts w:ascii="Arial" w:hAnsi="Arial" w:cs="Arial"/>
                <w:b/>
                <w:sz w:val="24"/>
                <w:szCs w:val="24"/>
              </w:rPr>
            </w:pPr>
            <w:r w:rsidRPr="00251150">
              <w:rPr>
                <w:rFonts w:ascii="Arial" w:hAnsi="Arial" w:cs="Arial"/>
                <w:b/>
                <w:sz w:val="24"/>
                <w:szCs w:val="24"/>
              </w:rPr>
              <w:t>10</w:t>
            </w:r>
          </w:p>
        </w:tc>
        <w:tc>
          <w:tcPr>
            <w:tcW w:w="2988" w:type="dxa"/>
            <w:shd w:val="clear" w:color="auto" w:fill="auto"/>
          </w:tcPr>
          <w:p w14:paraId="51AC3246" w14:textId="77777777" w:rsidR="007750F5" w:rsidRPr="00251150" w:rsidRDefault="002004FE" w:rsidP="005F10E7">
            <w:pPr>
              <w:pStyle w:val="Prrafodelista"/>
              <w:spacing w:after="0" w:line="240" w:lineRule="auto"/>
              <w:ind w:left="0"/>
              <w:jc w:val="both"/>
              <w:rPr>
                <w:rFonts w:ascii="Arial" w:hAnsi="Arial" w:cs="Arial"/>
                <w:b/>
                <w:sz w:val="24"/>
                <w:szCs w:val="24"/>
                <w:u w:val="single"/>
              </w:rPr>
            </w:pPr>
            <w:r w:rsidRPr="00251150">
              <w:rPr>
                <w:rFonts w:ascii="Arial" w:hAnsi="Arial" w:cs="Arial"/>
                <w:b/>
                <w:sz w:val="24"/>
                <w:szCs w:val="24"/>
                <w:u w:val="single"/>
              </w:rPr>
              <w:t xml:space="preserve">Oficio </w:t>
            </w:r>
            <w:r w:rsidR="005F10E7" w:rsidRPr="00251150">
              <w:rPr>
                <w:rFonts w:ascii="Arial" w:hAnsi="Arial" w:cs="Arial"/>
                <w:b/>
                <w:sz w:val="24"/>
                <w:szCs w:val="24"/>
                <w:u w:val="single"/>
              </w:rPr>
              <w:t>301-022</w:t>
            </w:r>
            <w:r w:rsidRPr="00251150">
              <w:rPr>
                <w:rFonts w:ascii="Arial" w:hAnsi="Arial" w:cs="Arial"/>
                <w:b/>
                <w:sz w:val="24"/>
                <w:szCs w:val="24"/>
                <w:u w:val="single"/>
              </w:rPr>
              <w:t xml:space="preserve"> del </w:t>
            </w:r>
            <w:r w:rsidR="005F10E7" w:rsidRPr="00251150">
              <w:rPr>
                <w:rFonts w:ascii="Arial" w:hAnsi="Arial" w:cs="Arial"/>
                <w:b/>
                <w:sz w:val="24"/>
                <w:szCs w:val="24"/>
                <w:u w:val="single"/>
              </w:rPr>
              <w:t>14 de mayo de 1998</w:t>
            </w:r>
            <w:r w:rsidRPr="00251150">
              <w:rPr>
                <w:rFonts w:ascii="Arial" w:hAnsi="Arial" w:cs="Arial"/>
                <w:sz w:val="24"/>
                <w:szCs w:val="24"/>
              </w:rPr>
              <w:t xml:space="preserve"> (f. </w:t>
            </w:r>
            <w:r w:rsidR="005F10E7" w:rsidRPr="00251150">
              <w:rPr>
                <w:rFonts w:ascii="Arial" w:hAnsi="Arial" w:cs="Arial"/>
                <w:sz w:val="24"/>
                <w:szCs w:val="24"/>
              </w:rPr>
              <w:t>172</w:t>
            </w:r>
            <w:r w:rsidRPr="00251150">
              <w:rPr>
                <w:rFonts w:ascii="Arial" w:hAnsi="Arial" w:cs="Arial"/>
                <w:sz w:val="24"/>
                <w:szCs w:val="24"/>
              </w:rPr>
              <w:t>, c.1)</w:t>
            </w:r>
          </w:p>
        </w:tc>
        <w:tc>
          <w:tcPr>
            <w:tcW w:w="5242" w:type="dxa"/>
            <w:shd w:val="clear" w:color="auto" w:fill="auto"/>
          </w:tcPr>
          <w:p w14:paraId="56117F78" w14:textId="77777777" w:rsidR="007750F5" w:rsidRPr="00251150" w:rsidRDefault="005F10E7" w:rsidP="0020080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“Informo a Usted, que desde el pasado 5 de mayo y hasta el 28 de mayo de 1998, el Instituto Nacional de Vías tiene la vía Santa Cecilia – Apia – Asia cerrada por el arreglo del puente La Unión localizado en el PR – 4 + 500.</w:t>
            </w:r>
          </w:p>
          <w:p w14:paraId="785408D7" w14:textId="77777777" w:rsidR="005F10E7" w:rsidRPr="00251150" w:rsidRDefault="005F10E7" w:rsidP="00200801">
            <w:pPr>
              <w:pStyle w:val="Prrafodelista"/>
              <w:spacing w:after="0" w:line="240" w:lineRule="auto"/>
              <w:ind w:left="0"/>
              <w:jc w:val="both"/>
              <w:rPr>
                <w:rFonts w:ascii="Arial" w:hAnsi="Arial" w:cs="Arial"/>
                <w:i/>
                <w:sz w:val="24"/>
                <w:szCs w:val="24"/>
              </w:rPr>
            </w:pPr>
          </w:p>
          <w:p w14:paraId="4AE40FAC" w14:textId="77777777" w:rsidR="005F10E7" w:rsidRPr="00251150" w:rsidRDefault="005F10E7" w:rsidP="0020080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Esta es la única vía de acceso que puede ser usada para el ingreso de las mulas que traen la emulsión al proyecto de la referencia; por lo tanto esta causal, no imputable al contratista, ocasiona la imposibilidad de un normal desarrollo del contrato, tiempo que debe tramitarse ante la Subdirección correspondiente, para la recuperación del mismo.”</w:t>
            </w:r>
          </w:p>
        </w:tc>
      </w:tr>
      <w:tr w:rsidR="005F10E7" w:rsidRPr="00251150" w14:paraId="51E61A2D" w14:textId="77777777" w:rsidTr="005C182D">
        <w:tc>
          <w:tcPr>
            <w:tcW w:w="417" w:type="dxa"/>
            <w:shd w:val="clear" w:color="auto" w:fill="auto"/>
          </w:tcPr>
          <w:p w14:paraId="13B04A0C" w14:textId="77777777" w:rsidR="005F10E7" w:rsidRPr="00251150" w:rsidRDefault="005F10E7" w:rsidP="00200801">
            <w:pPr>
              <w:pStyle w:val="Prrafodelista"/>
              <w:spacing w:after="0" w:line="240" w:lineRule="auto"/>
              <w:ind w:left="0"/>
              <w:jc w:val="both"/>
              <w:rPr>
                <w:rFonts w:ascii="Arial" w:hAnsi="Arial" w:cs="Arial"/>
                <w:b/>
                <w:sz w:val="24"/>
                <w:szCs w:val="24"/>
              </w:rPr>
            </w:pPr>
            <w:r w:rsidRPr="00251150">
              <w:rPr>
                <w:rFonts w:ascii="Arial" w:hAnsi="Arial" w:cs="Arial"/>
                <w:b/>
                <w:sz w:val="24"/>
                <w:szCs w:val="24"/>
              </w:rPr>
              <w:lastRenderedPageBreak/>
              <w:t>11</w:t>
            </w:r>
          </w:p>
        </w:tc>
        <w:tc>
          <w:tcPr>
            <w:tcW w:w="2988" w:type="dxa"/>
            <w:shd w:val="clear" w:color="auto" w:fill="auto"/>
          </w:tcPr>
          <w:p w14:paraId="6D157204" w14:textId="77777777" w:rsidR="005F10E7" w:rsidRPr="00251150" w:rsidRDefault="005F10E7" w:rsidP="005F10E7">
            <w:pPr>
              <w:pStyle w:val="Prrafodelista"/>
              <w:spacing w:after="0" w:line="240" w:lineRule="auto"/>
              <w:ind w:left="0"/>
              <w:jc w:val="both"/>
              <w:rPr>
                <w:rFonts w:ascii="Arial" w:hAnsi="Arial" w:cs="Arial"/>
                <w:b/>
                <w:sz w:val="24"/>
                <w:szCs w:val="24"/>
                <w:u w:val="single"/>
              </w:rPr>
            </w:pPr>
            <w:r w:rsidRPr="00251150">
              <w:rPr>
                <w:rFonts w:ascii="Arial" w:hAnsi="Arial" w:cs="Arial"/>
                <w:b/>
                <w:sz w:val="24"/>
                <w:szCs w:val="24"/>
                <w:u w:val="single"/>
              </w:rPr>
              <w:t>Oficio 300-08 del 15 de mayo de 1998</w:t>
            </w:r>
            <w:r w:rsidRPr="00251150">
              <w:rPr>
                <w:rFonts w:ascii="Arial" w:hAnsi="Arial" w:cs="Arial"/>
                <w:sz w:val="24"/>
                <w:szCs w:val="24"/>
              </w:rPr>
              <w:t xml:space="preserve"> (f. 173</w:t>
            </w:r>
            <w:r w:rsidR="00E112F4" w:rsidRPr="00251150">
              <w:rPr>
                <w:rFonts w:ascii="Arial" w:hAnsi="Arial" w:cs="Arial"/>
                <w:sz w:val="24"/>
                <w:szCs w:val="24"/>
              </w:rPr>
              <w:t>-174</w:t>
            </w:r>
            <w:r w:rsidRPr="00251150">
              <w:rPr>
                <w:rFonts w:ascii="Arial" w:hAnsi="Arial" w:cs="Arial"/>
                <w:sz w:val="24"/>
                <w:szCs w:val="24"/>
              </w:rPr>
              <w:t>, c.1)</w:t>
            </w:r>
          </w:p>
        </w:tc>
        <w:tc>
          <w:tcPr>
            <w:tcW w:w="5242" w:type="dxa"/>
            <w:shd w:val="clear" w:color="auto" w:fill="auto"/>
          </w:tcPr>
          <w:p w14:paraId="6AC4047A" w14:textId="77777777" w:rsidR="005F10E7" w:rsidRPr="00251150" w:rsidRDefault="005F10E7" w:rsidP="0020080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“Presento a consideración del Instituto Nacional de Vías, en representación del consorcio (…) </w:t>
            </w:r>
            <w:r w:rsidR="00E112F4" w:rsidRPr="00251150">
              <w:rPr>
                <w:rFonts w:ascii="Arial" w:hAnsi="Arial" w:cs="Arial"/>
                <w:i/>
                <w:sz w:val="24"/>
                <w:szCs w:val="24"/>
              </w:rPr>
              <w:t>por una parte, la intención de ceder el contrato de la referencia y por otra, al ingeniero Francisco Cortés Pérez, interesado en ser el cesionario del mismo.</w:t>
            </w:r>
          </w:p>
          <w:p w14:paraId="7CECB46D" w14:textId="77777777" w:rsidR="00E112F4" w:rsidRPr="00251150" w:rsidRDefault="00E112F4" w:rsidP="00200801">
            <w:pPr>
              <w:pStyle w:val="Prrafodelista"/>
              <w:spacing w:after="0" w:line="240" w:lineRule="auto"/>
              <w:ind w:left="0"/>
              <w:jc w:val="both"/>
              <w:rPr>
                <w:rFonts w:ascii="Arial" w:hAnsi="Arial" w:cs="Arial"/>
                <w:i/>
                <w:sz w:val="24"/>
                <w:szCs w:val="24"/>
              </w:rPr>
            </w:pPr>
          </w:p>
          <w:p w14:paraId="1FD2C052" w14:textId="77777777" w:rsidR="00E112F4" w:rsidRPr="00251150" w:rsidRDefault="00E112F4" w:rsidP="0020080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El cesionario presentado manifiesta el estar de acuerdo con las condiciones contractuales estimando que para la culminación de los trabajos se requiere de un plazo adicional de tres y medio meses con su consecuente reprogramación de obra.</w:t>
            </w:r>
          </w:p>
          <w:p w14:paraId="7328D40A" w14:textId="77777777" w:rsidR="00E112F4" w:rsidRPr="00251150" w:rsidRDefault="00E112F4" w:rsidP="00200801">
            <w:pPr>
              <w:pStyle w:val="Prrafodelista"/>
              <w:spacing w:after="0" w:line="240" w:lineRule="auto"/>
              <w:ind w:left="0"/>
              <w:jc w:val="both"/>
              <w:rPr>
                <w:rFonts w:ascii="Arial" w:hAnsi="Arial" w:cs="Arial"/>
                <w:i/>
                <w:sz w:val="24"/>
                <w:szCs w:val="24"/>
              </w:rPr>
            </w:pPr>
          </w:p>
          <w:p w14:paraId="005B8410" w14:textId="77777777" w:rsidR="00E112F4" w:rsidRPr="00251150" w:rsidRDefault="00E112F4" w:rsidP="0020080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De ser aceptada la cesión, hará parte de su formalización, el acuerdo que estipula las condiciones convenidas entre las partes con el fin de poner en conocimiento del INVIAS las responsabilidades de cada una de ellas.”</w:t>
            </w:r>
          </w:p>
        </w:tc>
      </w:tr>
      <w:tr w:rsidR="00E112F4" w:rsidRPr="00251150" w14:paraId="2A30E6A1" w14:textId="77777777" w:rsidTr="005C182D">
        <w:tc>
          <w:tcPr>
            <w:tcW w:w="417" w:type="dxa"/>
            <w:shd w:val="clear" w:color="auto" w:fill="auto"/>
          </w:tcPr>
          <w:p w14:paraId="03870B51" w14:textId="77777777" w:rsidR="00E112F4" w:rsidRPr="00251150" w:rsidRDefault="00E112F4" w:rsidP="00200801">
            <w:pPr>
              <w:pStyle w:val="Prrafodelista"/>
              <w:spacing w:after="0" w:line="240" w:lineRule="auto"/>
              <w:ind w:left="0"/>
              <w:jc w:val="both"/>
              <w:rPr>
                <w:rFonts w:ascii="Arial" w:hAnsi="Arial" w:cs="Arial"/>
                <w:b/>
                <w:sz w:val="24"/>
                <w:szCs w:val="24"/>
              </w:rPr>
            </w:pPr>
            <w:r w:rsidRPr="00251150">
              <w:rPr>
                <w:rFonts w:ascii="Arial" w:hAnsi="Arial" w:cs="Arial"/>
                <w:b/>
                <w:sz w:val="24"/>
                <w:szCs w:val="24"/>
              </w:rPr>
              <w:t>12</w:t>
            </w:r>
          </w:p>
        </w:tc>
        <w:tc>
          <w:tcPr>
            <w:tcW w:w="2988" w:type="dxa"/>
            <w:shd w:val="clear" w:color="auto" w:fill="auto"/>
          </w:tcPr>
          <w:p w14:paraId="6EC9D18E" w14:textId="77777777" w:rsidR="00E112F4" w:rsidRPr="00251150" w:rsidRDefault="00E112F4" w:rsidP="00E112F4">
            <w:pPr>
              <w:pStyle w:val="Prrafodelista"/>
              <w:spacing w:after="0" w:line="240" w:lineRule="auto"/>
              <w:ind w:left="0"/>
              <w:jc w:val="both"/>
              <w:rPr>
                <w:rFonts w:ascii="Arial" w:hAnsi="Arial" w:cs="Arial"/>
                <w:b/>
                <w:sz w:val="24"/>
                <w:szCs w:val="24"/>
                <w:u w:val="single"/>
              </w:rPr>
            </w:pPr>
            <w:r w:rsidRPr="00251150">
              <w:rPr>
                <w:rFonts w:ascii="Arial" w:hAnsi="Arial" w:cs="Arial"/>
                <w:b/>
                <w:sz w:val="24"/>
                <w:szCs w:val="24"/>
                <w:u w:val="single"/>
              </w:rPr>
              <w:t>Oficio 300-09 del 22 de mayo de 1998</w:t>
            </w:r>
            <w:r w:rsidRPr="00251150">
              <w:rPr>
                <w:rFonts w:ascii="Arial" w:hAnsi="Arial" w:cs="Arial"/>
                <w:sz w:val="24"/>
                <w:szCs w:val="24"/>
              </w:rPr>
              <w:t xml:space="preserve"> (f. 175, c.1)</w:t>
            </w:r>
          </w:p>
        </w:tc>
        <w:tc>
          <w:tcPr>
            <w:tcW w:w="5242" w:type="dxa"/>
            <w:shd w:val="clear" w:color="auto" w:fill="auto"/>
          </w:tcPr>
          <w:p w14:paraId="4F791817" w14:textId="77777777" w:rsidR="00E112F4" w:rsidRPr="00251150" w:rsidRDefault="00E112F4" w:rsidP="00E112F4">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“La unión temporal RENGIFO – DISUCON LTDA. se encuentra dispuesta de manera inmediata, a aceptar la cesión del contrato de la referencia y a </w:t>
            </w:r>
            <w:proofErr w:type="gramStart"/>
            <w:r w:rsidRPr="00251150">
              <w:rPr>
                <w:rFonts w:ascii="Arial" w:hAnsi="Arial" w:cs="Arial"/>
                <w:i/>
                <w:sz w:val="24"/>
                <w:szCs w:val="24"/>
              </w:rPr>
              <w:t>dar inicio a</w:t>
            </w:r>
            <w:proofErr w:type="gramEnd"/>
            <w:r w:rsidRPr="00251150">
              <w:rPr>
                <w:rFonts w:ascii="Arial" w:hAnsi="Arial" w:cs="Arial"/>
                <w:i/>
                <w:sz w:val="24"/>
                <w:szCs w:val="24"/>
              </w:rPr>
              <w:t xml:space="preserve"> las labores una vez sea aprobada esta por INVIAS.</w:t>
            </w:r>
          </w:p>
          <w:p w14:paraId="739E0C95" w14:textId="77777777" w:rsidR="00E112F4" w:rsidRPr="00251150" w:rsidRDefault="00E112F4" w:rsidP="00E112F4">
            <w:pPr>
              <w:pStyle w:val="Prrafodelista"/>
              <w:spacing w:after="0" w:line="240" w:lineRule="auto"/>
              <w:ind w:left="0"/>
              <w:jc w:val="both"/>
              <w:rPr>
                <w:rFonts w:ascii="Arial" w:hAnsi="Arial" w:cs="Arial"/>
                <w:i/>
                <w:sz w:val="24"/>
                <w:szCs w:val="24"/>
              </w:rPr>
            </w:pPr>
          </w:p>
          <w:p w14:paraId="1155B55B" w14:textId="77777777" w:rsidR="00E112F4" w:rsidRPr="00251150" w:rsidRDefault="00E112F4" w:rsidP="00E112F4">
            <w:pPr>
              <w:pStyle w:val="Prrafodelista"/>
              <w:spacing w:after="0" w:line="240" w:lineRule="auto"/>
              <w:ind w:left="0"/>
              <w:jc w:val="both"/>
              <w:rPr>
                <w:rFonts w:ascii="Arial" w:hAnsi="Arial" w:cs="Arial"/>
                <w:sz w:val="24"/>
                <w:szCs w:val="24"/>
              </w:rPr>
            </w:pPr>
            <w:r w:rsidRPr="00251150">
              <w:rPr>
                <w:rFonts w:ascii="Arial" w:hAnsi="Arial" w:cs="Arial"/>
                <w:i/>
                <w:sz w:val="24"/>
                <w:szCs w:val="24"/>
              </w:rPr>
              <w:t xml:space="preserve">Para tal fin el ingeniero Felipe Rengifo adjunta con la presente la documentación que acredita </w:t>
            </w:r>
            <w:r w:rsidR="00F4594C" w:rsidRPr="00251150">
              <w:rPr>
                <w:rFonts w:ascii="Arial" w:hAnsi="Arial" w:cs="Arial"/>
                <w:i/>
                <w:sz w:val="24"/>
                <w:szCs w:val="24"/>
              </w:rPr>
              <w:t xml:space="preserve">la experiencia, capacidad de contratación y carta de constitución de la unión temporal (…) quedando sujetos a la aprobación del INSTTITUTO </w:t>
            </w:r>
            <w:r w:rsidR="00F4594C" w:rsidRPr="00251150">
              <w:rPr>
                <w:rFonts w:ascii="Arial" w:hAnsi="Arial" w:cs="Arial"/>
                <w:sz w:val="24"/>
                <w:szCs w:val="24"/>
              </w:rPr>
              <w:t>(sic).</w:t>
            </w:r>
          </w:p>
          <w:p w14:paraId="201B160A" w14:textId="77777777" w:rsidR="00F4594C" w:rsidRPr="00251150" w:rsidRDefault="00F4594C" w:rsidP="00E112F4">
            <w:pPr>
              <w:pStyle w:val="Prrafodelista"/>
              <w:spacing w:after="0" w:line="240" w:lineRule="auto"/>
              <w:ind w:left="0"/>
              <w:jc w:val="both"/>
              <w:rPr>
                <w:rFonts w:ascii="Arial" w:hAnsi="Arial" w:cs="Arial"/>
                <w:sz w:val="24"/>
                <w:szCs w:val="24"/>
              </w:rPr>
            </w:pPr>
          </w:p>
          <w:p w14:paraId="4A293707" w14:textId="77777777" w:rsidR="00F4594C" w:rsidRPr="00251150" w:rsidRDefault="00F4594C" w:rsidP="00F4594C">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El cesionario acepta las condiciones del contrato 279 de 1997 y </w:t>
            </w:r>
            <w:proofErr w:type="gramStart"/>
            <w:r w:rsidRPr="00251150">
              <w:rPr>
                <w:rFonts w:ascii="Arial" w:hAnsi="Arial" w:cs="Arial"/>
                <w:i/>
                <w:sz w:val="24"/>
                <w:szCs w:val="24"/>
              </w:rPr>
              <w:t>estima necesario</w:t>
            </w:r>
            <w:proofErr w:type="gramEnd"/>
            <w:r w:rsidRPr="00251150">
              <w:rPr>
                <w:rFonts w:ascii="Arial" w:hAnsi="Arial" w:cs="Arial"/>
                <w:i/>
                <w:sz w:val="24"/>
                <w:szCs w:val="24"/>
              </w:rPr>
              <w:t xml:space="preserve"> un plazo adicional de tres meses para la culminación de los trabajos a partir del 15 de junio de 1998.</w:t>
            </w:r>
          </w:p>
        </w:tc>
      </w:tr>
      <w:tr w:rsidR="00200801" w:rsidRPr="00251150" w14:paraId="45F9D12A" w14:textId="77777777" w:rsidTr="005C182D">
        <w:tc>
          <w:tcPr>
            <w:tcW w:w="8647" w:type="dxa"/>
            <w:gridSpan w:val="3"/>
            <w:shd w:val="clear" w:color="auto" w:fill="auto"/>
          </w:tcPr>
          <w:p w14:paraId="310C7539" w14:textId="77777777" w:rsidR="00200801" w:rsidRPr="00251150" w:rsidRDefault="00200801" w:rsidP="00200801">
            <w:pPr>
              <w:pStyle w:val="Prrafodelista"/>
              <w:spacing w:after="0" w:line="240" w:lineRule="auto"/>
              <w:ind w:left="0"/>
              <w:jc w:val="center"/>
              <w:rPr>
                <w:rFonts w:ascii="Arial" w:hAnsi="Arial" w:cs="Arial"/>
                <w:b/>
                <w:sz w:val="24"/>
                <w:szCs w:val="24"/>
              </w:rPr>
            </w:pPr>
            <w:r w:rsidRPr="00251150">
              <w:rPr>
                <w:rFonts w:ascii="Arial" w:hAnsi="Arial" w:cs="Arial"/>
                <w:b/>
                <w:sz w:val="24"/>
                <w:szCs w:val="24"/>
              </w:rPr>
              <w:t>CESIÓN DEL CONTRATO 10-jun-1998</w:t>
            </w:r>
          </w:p>
        </w:tc>
      </w:tr>
      <w:tr w:rsidR="00200801" w:rsidRPr="00251150" w14:paraId="44179E07" w14:textId="77777777" w:rsidTr="005C182D">
        <w:tc>
          <w:tcPr>
            <w:tcW w:w="417" w:type="dxa"/>
            <w:shd w:val="clear" w:color="auto" w:fill="auto"/>
          </w:tcPr>
          <w:p w14:paraId="1BDA20B6" w14:textId="77777777" w:rsidR="00200801" w:rsidRPr="00251150" w:rsidRDefault="00E0491B" w:rsidP="00200801">
            <w:pPr>
              <w:pStyle w:val="Prrafodelista"/>
              <w:spacing w:after="0" w:line="240" w:lineRule="auto"/>
              <w:ind w:left="0"/>
              <w:jc w:val="both"/>
              <w:rPr>
                <w:rFonts w:ascii="Arial" w:hAnsi="Arial" w:cs="Arial"/>
                <w:b/>
                <w:sz w:val="24"/>
                <w:szCs w:val="24"/>
              </w:rPr>
            </w:pPr>
            <w:r w:rsidRPr="00251150">
              <w:rPr>
                <w:rFonts w:ascii="Arial" w:hAnsi="Arial" w:cs="Arial"/>
                <w:b/>
                <w:sz w:val="24"/>
                <w:szCs w:val="24"/>
              </w:rPr>
              <w:t>13</w:t>
            </w:r>
          </w:p>
        </w:tc>
        <w:tc>
          <w:tcPr>
            <w:tcW w:w="2988" w:type="dxa"/>
            <w:shd w:val="clear" w:color="auto" w:fill="auto"/>
          </w:tcPr>
          <w:p w14:paraId="1A25A18A" w14:textId="77777777" w:rsidR="00200801" w:rsidRPr="00251150" w:rsidRDefault="00BB179B" w:rsidP="00BB179B">
            <w:pPr>
              <w:pStyle w:val="Prrafodelista"/>
              <w:spacing w:after="0" w:line="240" w:lineRule="auto"/>
              <w:ind w:left="0"/>
              <w:jc w:val="both"/>
              <w:rPr>
                <w:rFonts w:ascii="Arial" w:hAnsi="Arial" w:cs="Arial"/>
                <w:sz w:val="24"/>
                <w:szCs w:val="24"/>
              </w:rPr>
            </w:pPr>
            <w:r w:rsidRPr="00251150">
              <w:rPr>
                <w:rFonts w:ascii="Arial" w:hAnsi="Arial" w:cs="Arial"/>
                <w:b/>
                <w:sz w:val="24"/>
                <w:szCs w:val="24"/>
                <w:u w:val="single"/>
              </w:rPr>
              <w:t>Oficio UTREDI-022-98 del 17 de julio de 1998</w:t>
            </w:r>
            <w:r w:rsidR="00BB2A7D" w:rsidRPr="00251150">
              <w:rPr>
                <w:rFonts w:ascii="Arial" w:hAnsi="Arial" w:cs="Arial"/>
                <w:b/>
                <w:sz w:val="24"/>
                <w:szCs w:val="24"/>
                <w:u w:val="single"/>
              </w:rPr>
              <w:t xml:space="preserve"> dirigido a la interventoría de obra</w:t>
            </w:r>
            <w:r w:rsidRPr="00251150">
              <w:rPr>
                <w:rFonts w:ascii="Arial" w:hAnsi="Arial" w:cs="Arial"/>
                <w:sz w:val="24"/>
                <w:szCs w:val="24"/>
              </w:rPr>
              <w:t xml:space="preserve"> (f. 179, c.1)</w:t>
            </w:r>
          </w:p>
          <w:p w14:paraId="30B2E02F" w14:textId="77777777" w:rsidR="00EB41AE" w:rsidRPr="00251150" w:rsidRDefault="00EB41AE" w:rsidP="00BB179B">
            <w:pPr>
              <w:pStyle w:val="Prrafodelista"/>
              <w:spacing w:after="0" w:line="240" w:lineRule="auto"/>
              <w:ind w:left="0"/>
              <w:jc w:val="both"/>
              <w:rPr>
                <w:rFonts w:ascii="Arial" w:hAnsi="Arial" w:cs="Arial"/>
                <w:sz w:val="24"/>
                <w:szCs w:val="24"/>
              </w:rPr>
            </w:pPr>
          </w:p>
          <w:p w14:paraId="594F35A0" w14:textId="77777777" w:rsidR="00EB41AE" w:rsidRPr="00251150" w:rsidRDefault="00EB41AE" w:rsidP="00BB179B">
            <w:pPr>
              <w:pStyle w:val="Prrafodelista"/>
              <w:spacing w:after="0" w:line="240" w:lineRule="auto"/>
              <w:ind w:left="0"/>
              <w:jc w:val="both"/>
              <w:rPr>
                <w:rFonts w:ascii="Arial" w:hAnsi="Arial" w:cs="Arial"/>
                <w:sz w:val="24"/>
                <w:szCs w:val="24"/>
              </w:rPr>
            </w:pPr>
            <w:r w:rsidRPr="00251150">
              <w:rPr>
                <w:rFonts w:ascii="Arial" w:hAnsi="Arial" w:cs="Arial"/>
                <w:b/>
                <w:sz w:val="24"/>
                <w:szCs w:val="24"/>
                <w:u w:val="single"/>
              </w:rPr>
              <w:t>Anexo al oficio</w:t>
            </w:r>
            <w:r w:rsidR="00804002" w:rsidRPr="00251150">
              <w:rPr>
                <w:rFonts w:ascii="Arial" w:hAnsi="Arial" w:cs="Arial"/>
                <w:b/>
                <w:sz w:val="24"/>
                <w:szCs w:val="24"/>
                <w:u w:val="single"/>
              </w:rPr>
              <w:t xml:space="preserve"> – Departamento de ventas de </w:t>
            </w:r>
            <w:r w:rsidR="00804002" w:rsidRPr="00251150">
              <w:rPr>
                <w:rFonts w:ascii="Arial" w:hAnsi="Arial" w:cs="Arial"/>
                <w:b/>
                <w:i/>
                <w:sz w:val="24"/>
                <w:szCs w:val="24"/>
                <w:u w:val="single"/>
              </w:rPr>
              <w:t>“Manufacturas y procesos industriales Ltda.”</w:t>
            </w:r>
            <w:r w:rsidR="00804002" w:rsidRPr="00251150">
              <w:rPr>
                <w:rFonts w:ascii="Arial" w:hAnsi="Arial" w:cs="Arial"/>
                <w:b/>
                <w:sz w:val="24"/>
                <w:szCs w:val="24"/>
                <w:u w:val="single"/>
              </w:rPr>
              <w:t xml:space="preserve"> dirigido a la UT Rengifo - </w:t>
            </w:r>
            <w:proofErr w:type="spellStart"/>
            <w:r w:rsidR="00804002" w:rsidRPr="00251150">
              <w:rPr>
                <w:rFonts w:ascii="Arial" w:hAnsi="Arial" w:cs="Arial"/>
                <w:b/>
                <w:sz w:val="24"/>
                <w:szCs w:val="24"/>
                <w:u w:val="single"/>
              </w:rPr>
              <w:t>Disucón</w:t>
            </w:r>
            <w:proofErr w:type="spellEnd"/>
            <w:r w:rsidR="00804002" w:rsidRPr="00251150">
              <w:rPr>
                <w:rFonts w:ascii="Arial" w:hAnsi="Arial" w:cs="Arial"/>
                <w:b/>
                <w:sz w:val="24"/>
                <w:szCs w:val="24"/>
                <w:u w:val="single"/>
              </w:rPr>
              <w:t xml:space="preserve"> facsímil del 17 de julio de 1998</w:t>
            </w:r>
            <w:r w:rsidRPr="00251150">
              <w:rPr>
                <w:rFonts w:ascii="Arial" w:hAnsi="Arial" w:cs="Arial"/>
                <w:sz w:val="24"/>
                <w:szCs w:val="24"/>
              </w:rPr>
              <w:t xml:space="preserve"> (f. 180, c.1)</w:t>
            </w:r>
          </w:p>
        </w:tc>
        <w:tc>
          <w:tcPr>
            <w:tcW w:w="5242" w:type="dxa"/>
            <w:shd w:val="clear" w:color="auto" w:fill="auto"/>
          </w:tcPr>
          <w:p w14:paraId="4EC93110" w14:textId="77777777" w:rsidR="00200801" w:rsidRPr="00251150" w:rsidRDefault="00BB179B" w:rsidP="0020080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w:t>
            </w:r>
            <w:r w:rsidR="00BB2A7D" w:rsidRPr="00251150">
              <w:rPr>
                <w:rFonts w:ascii="Arial" w:hAnsi="Arial" w:cs="Arial"/>
                <w:i/>
                <w:sz w:val="24"/>
                <w:szCs w:val="24"/>
              </w:rPr>
              <w:t xml:space="preserve">Como es de conocimiento de la Interventoría la actividad de base estabilizada se encuentra suspendida desde el pasado </w:t>
            </w:r>
            <w:proofErr w:type="gramStart"/>
            <w:r w:rsidR="00BB2A7D" w:rsidRPr="00251150">
              <w:rPr>
                <w:rFonts w:ascii="Arial" w:hAnsi="Arial" w:cs="Arial"/>
                <w:i/>
                <w:sz w:val="24"/>
                <w:szCs w:val="24"/>
              </w:rPr>
              <w:t>Martes</w:t>
            </w:r>
            <w:proofErr w:type="gramEnd"/>
            <w:r w:rsidR="00BB2A7D" w:rsidRPr="00251150">
              <w:rPr>
                <w:rFonts w:ascii="Arial" w:hAnsi="Arial" w:cs="Arial"/>
                <w:i/>
                <w:sz w:val="24"/>
                <w:szCs w:val="24"/>
              </w:rPr>
              <w:t xml:space="preserve"> a medio día.</w:t>
            </w:r>
          </w:p>
          <w:p w14:paraId="176C08E8" w14:textId="77777777" w:rsidR="00BB2A7D" w:rsidRPr="00251150" w:rsidRDefault="00BB2A7D" w:rsidP="00200801">
            <w:pPr>
              <w:pStyle w:val="Prrafodelista"/>
              <w:spacing w:after="0" w:line="240" w:lineRule="auto"/>
              <w:ind w:left="0"/>
              <w:jc w:val="both"/>
              <w:rPr>
                <w:rFonts w:ascii="Arial" w:hAnsi="Arial" w:cs="Arial"/>
                <w:i/>
                <w:sz w:val="24"/>
                <w:szCs w:val="24"/>
              </w:rPr>
            </w:pPr>
          </w:p>
          <w:p w14:paraId="269E7ACF" w14:textId="77777777" w:rsidR="00BB2A7D" w:rsidRPr="00251150" w:rsidRDefault="00BB2A7D" w:rsidP="0020080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Dicha suspensión </w:t>
            </w:r>
            <w:r w:rsidR="00EB41AE" w:rsidRPr="00251150">
              <w:rPr>
                <w:rFonts w:ascii="Arial" w:hAnsi="Arial" w:cs="Arial"/>
                <w:i/>
                <w:sz w:val="24"/>
                <w:szCs w:val="24"/>
              </w:rPr>
              <w:t>se debe a problemas de suministros de Ecopetrol tal y como se describe en la comunicación de Julio 17 emitida por el departamento de ventas de MPI Ltda. y que se anexa a la presente.</w:t>
            </w:r>
          </w:p>
          <w:p w14:paraId="28DA1877" w14:textId="77777777" w:rsidR="00EB41AE" w:rsidRPr="00251150" w:rsidRDefault="00EB41AE" w:rsidP="00200801">
            <w:pPr>
              <w:pStyle w:val="Prrafodelista"/>
              <w:spacing w:after="0" w:line="240" w:lineRule="auto"/>
              <w:ind w:left="0"/>
              <w:jc w:val="both"/>
              <w:rPr>
                <w:rFonts w:ascii="Arial" w:hAnsi="Arial" w:cs="Arial"/>
                <w:i/>
                <w:sz w:val="24"/>
                <w:szCs w:val="24"/>
              </w:rPr>
            </w:pPr>
          </w:p>
          <w:p w14:paraId="51E948B9" w14:textId="77777777" w:rsidR="00EB41AE" w:rsidRPr="00251150" w:rsidRDefault="00EB41AE" w:rsidP="0020080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Aspiramos que esta situación de fuerza mayor se soluciones en el menor tiempo posible para poder reanudar las labores inmediatamente después de tener la emulsión en nuestra planta.</w:t>
            </w:r>
          </w:p>
          <w:p w14:paraId="7D97C396" w14:textId="77777777" w:rsidR="00D04D1C" w:rsidRPr="00251150" w:rsidRDefault="00D04D1C" w:rsidP="00200801">
            <w:pPr>
              <w:pStyle w:val="Prrafodelista"/>
              <w:spacing w:after="0" w:line="240" w:lineRule="auto"/>
              <w:ind w:left="0"/>
              <w:jc w:val="both"/>
              <w:rPr>
                <w:rFonts w:ascii="Arial" w:hAnsi="Arial" w:cs="Arial"/>
                <w:i/>
                <w:sz w:val="24"/>
                <w:szCs w:val="24"/>
              </w:rPr>
            </w:pPr>
          </w:p>
          <w:p w14:paraId="42373E4A" w14:textId="77777777" w:rsidR="00D04D1C" w:rsidRPr="00251150" w:rsidRDefault="00D04D1C" w:rsidP="00200801">
            <w:pPr>
              <w:pStyle w:val="Prrafodelista"/>
              <w:spacing w:after="0" w:line="240" w:lineRule="auto"/>
              <w:ind w:left="0"/>
              <w:jc w:val="both"/>
              <w:rPr>
                <w:rFonts w:ascii="Arial" w:hAnsi="Arial" w:cs="Arial"/>
                <w:sz w:val="24"/>
                <w:szCs w:val="24"/>
              </w:rPr>
            </w:pPr>
            <w:r w:rsidRPr="00251150">
              <w:rPr>
                <w:rFonts w:ascii="Arial" w:hAnsi="Arial" w:cs="Arial"/>
                <w:sz w:val="24"/>
                <w:szCs w:val="24"/>
              </w:rPr>
              <w:t>(ANEXO)</w:t>
            </w:r>
          </w:p>
          <w:p w14:paraId="5C5D6CD4" w14:textId="77777777" w:rsidR="00804002" w:rsidRPr="00251150" w:rsidRDefault="00804002" w:rsidP="00200801">
            <w:pPr>
              <w:pStyle w:val="Prrafodelista"/>
              <w:spacing w:after="0" w:line="240" w:lineRule="auto"/>
              <w:ind w:left="0"/>
              <w:jc w:val="both"/>
              <w:rPr>
                <w:rFonts w:ascii="Arial" w:hAnsi="Arial" w:cs="Arial"/>
                <w:sz w:val="24"/>
                <w:szCs w:val="24"/>
              </w:rPr>
            </w:pPr>
          </w:p>
          <w:p w14:paraId="0724F9F4" w14:textId="77777777" w:rsidR="00804002" w:rsidRPr="00251150" w:rsidRDefault="00804002" w:rsidP="0020080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lastRenderedPageBreak/>
              <w:t>“Con la presente estamos comunicando a ustedes que debido a los inconvenientes presentados en los últimos días por la demora en la entrega de Asfalto Base 70/90 p</w:t>
            </w:r>
            <w:r w:rsidR="00725D27" w:rsidRPr="00251150">
              <w:rPr>
                <w:rFonts w:ascii="Arial" w:hAnsi="Arial" w:cs="Arial"/>
                <w:i/>
                <w:sz w:val="24"/>
                <w:szCs w:val="24"/>
              </w:rPr>
              <w:t xml:space="preserve">or parte de Ecopetrol Refinería, y la retención por desconocidos de un </w:t>
            </w:r>
            <w:r w:rsidR="00756A11" w:rsidRPr="00251150">
              <w:rPr>
                <w:rFonts w:ascii="Arial" w:hAnsi="Arial" w:cs="Arial"/>
                <w:i/>
                <w:sz w:val="24"/>
                <w:szCs w:val="24"/>
              </w:rPr>
              <w:t xml:space="preserve">dirigente de la USO, nos hemos visto imposibilitados a cumplir con los pedidos de Emulsión a diferentes partes del país ya que Ecopetrol en este momento se encuentra en paro por 48 horas hasta tanto no </w:t>
            </w:r>
            <w:proofErr w:type="spellStart"/>
            <w:r w:rsidR="00756A11" w:rsidRPr="00251150">
              <w:rPr>
                <w:rFonts w:ascii="Arial" w:hAnsi="Arial" w:cs="Arial"/>
                <w:i/>
                <w:sz w:val="24"/>
                <w:szCs w:val="24"/>
              </w:rPr>
              <w:t>aprezca</w:t>
            </w:r>
            <w:proofErr w:type="spellEnd"/>
            <w:r w:rsidR="00756A11" w:rsidRPr="00251150">
              <w:rPr>
                <w:rFonts w:ascii="Arial" w:hAnsi="Arial" w:cs="Arial"/>
                <w:i/>
                <w:sz w:val="24"/>
                <w:szCs w:val="24"/>
              </w:rPr>
              <w:t xml:space="preserve"> </w:t>
            </w:r>
            <w:r w:rsidR="00756A11" w:rsidRPr="00251150">
              <w:rPr>
                <w:rFonts w:ascii="Arial" w:hAnsi="Arial" w:cs="Arial"/>
                <w:sz w:val="24"/>
                <w:szCs w:val="24"/>
              </w:rPr>
              <w:t xml:space="preserve">(sic) </w:t>
            </w:r>
            <w:r w:rsidR="00756A11" w:rsidRPr="00251150">
              <w:rPr>
                <w:rFonts w:ascii="Arial" w:hAnsi="Arial" w:cs="Arial"/>
                <w:i/>
                <w:sz w:val="24"/>
                <w:szCs w:val="24"/>
              </w:rPr>
              <w:t>esta persona.</w:t>
            </w:r>
          </w:p>
          <w:p w14:paraId="3095BF90" w14:textId="77777777" w:rsidR="00756A11" w:rsidRPr="00251150" w:rsidRDefault="00756A11" w:rsidP="00200801">
            <w:pPr>
              <w:pStyle w:val="Prrafodelista"/>
              <w:spacing w:after="0" w:line="240" w:lineRule="auto"/>
              <w:ind w:left="0"/>
              <w:jc w:val="both"/>
              <w:rPr>
                <w:rFonts w:ascii="Arial" w:hAnsi="Arial" w:cs="Arial"/>
                <w:i/>
                <w:sz w:val="24"/>
                <w:szCs w:val="24"/>
              </w:rPr>
            </w:pPr>
          </w:p>
          <w:p w14:paraId="7BE2BA72" w14:textId="77777777" w:rsidR="00BB58CA" w:rsidRPr="00251150" w:rsidRDefault="00756A11" w:rsidP="00756A1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De antemano pedimos disculpas por los inconvenientes que pudimos ocasionarles, ya que ustedes cancelaron en efectivo (…). En la medida que Ecopetrol levante el paro se despachará inmediatamente.”</w:t>
            </w:r>
          </w:p>
        </w:tc>
      </w:tr>
      <w:tr w:rsidR="00BB58CA" w:rsidRPr="00251150" w14:paraId="6C71D31E" w14:textId="77777777" w:rsidTr="005C182D">
        <w:tc>
          <w:tcPr>
            <w:tcW w:w="417" w:type="dxa"/>
            <w:shd w:val="clear" w:color="auto" w:fill="auto"/>
          </w:tcPr>
          <w:p w14:paraId="59163AB3" w14:textId="77777777" w:rsidR="00BB58CA" w:rsidRPr="00251150" w:rsidRDefault="00E0491B" w:rsidP="00200801">
            <w:pPr>
              <w:pStyle w:val="Prrafodelista"/>
              <w:spacing w:after="0" w:line="240" w:lineRule="auto"/>
              <w:ind w:left="0"/>
              <w:jc w:val="both"/>
              <w:rPr>
                <w:rFonts w:ascii="Arial" w:hAnsi="Arial" w:cs="Arial"/>
                <w:b/>
                <w:sz w:val="24"/>
                <w:szCs w:val="24"/>
              </w:rPr>
            </w:pPr>
            <w:r w:rsidRPr="00251150">
              <w:rPr>
                <w:rFonts w:ascii="Arial" w:hAnsi="Arial" w:cs="Arial"/>
                <w:b/>
                <w:sz w:val="24"/>
                <w:szCs w:val="24"/>
              </w:rPr>
              <w:lastRenderedPageBreak/>
              <w:t>14</w:t>
            </w:r>
          </w:p>
        </w:tc>
        <w:tc>
          <w:tcPr>
            <w:tcW w:w="2988" w:type="dxa"/>
            <w:shd w:val="clear" w:color="auto" w:fill="auto"/>
          </w:tcPr>
          <w:p w14:paraId="44D6BBCB" w14:textId="77777777" w:rsidR="00BB58CA" w:rsidRPr="00251150" w:rsidRDefault="00BB58CA" w:rsidP="00BB179B">
            <w:pPr>
              <w:pStyle w:val="Prrafodelista"/>
              <w:spacing w:after="0" w:line="240" w:lineRule="auto"/>
              <w:ind w:left="0"/>
              <w:jc w:val="both"/>
              <w:rPr>
                <w:rFonts w:ascii="Arial" w:hAnsi="Arial" w:cs="Arial"/>
                <w:sz w:val="24"/>
                <w:szCs w:val="24"/>
              </w:rPr>
            </w:pPr>
            <w:r w:rsidRPr="00251150">
              <w:rPr>
                <w:rFonts w:ascii="Arial" w:hAnsi="Arial" w:cs="Arial"/>
                <w:b/>
                <w:sz w:val="24"/>
                <w:szCs w:val="24"/>
                <w:u w:val="single"/>
              </w:rPr>
              <w:t>Oficio del 27 de octubre de 1998</w:t>
            </w:r>
            <w:r w:rsidRPr="00251150">
              <w:rPr>
                <w:rFonts w:ascii="Arial" w:hAnsi="Arial" w:cs="Arial"/>
                <w:sz w:val="24"/>
                <w:szCs w:val="24"/>
              </w:rPr>
              <w:t xml:space="preserve"> (f. 200-210, c.2)</w:t>
            </w:r>
          </w:p>
        </w:tc>
        <w:tc>
          <w:tcPr>
            <w:tcW w:w="5242" w:type="dxa"/>
            <w:shd w:val="clear" w:color="auto" w:fill="auto"/>
          </w:tcPr>
          <w:p w14:paraId="7CEF419F" w14:textId="77777777" w:rsidR="00BB58CA" w:rsidRPr="00251150" w:rsidRDefault="00BB58CA" w:rsidP="00BB58CA">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 (…) ANDRES FELIPE RENGIFO BERNARDI, mayor de edad y vecino de </w:t>
            </w:r>
            <w:proofErr w:type="spellStart"/>
            <w:r w:rsidRPr="00251150">
              <w:rPr>
                <w:rFonts w:ascii="Arial" w:hAnsi="Arial" w:cs="Arial"/>
                <w:i/>
                <w:sz w:val="24"/>
                <w:szCs w:val="24"/>
              </w:rPr>
              <w:t>cali</w:t>
            </w:r>
            <w:proofErr w:type="spellEnd"/>
            <w:r w:rsidRPr="00251150">
              <w:rPr>
                <w:rFonts w:ascii="Arial" w:hAnsi="Arial" w:cs="Arial"/>
                <w:i/>
                <w:sz w:val="24"/>
                <w:szCs w:val="24"/>
              </w:rPr>
              <w:t xml:space="preserve"> Valle del Cauca, identificado con la cédula de ciudadanía No. 16.686.982 expedida en la ciudad de la vecindad, reconocido como representante de la unión temporal ANDRES FELIPE RENGIFO BERNARDI — DISUCON LTDA., ante Uds. con todo respeto comparezco, para solicitarles RECONOCER Y PAGAR las actividades que relaciono y que se desprenden de la ejecución del contrato de la referencia:</w:t>
            </w:r>
          </w:p>
          <w:p w14:paraId="01B559AA" w14:textId="77777777" w:rsidR="00BB58CA" w:rsidRPr="00251150" w:rsidRDefault="00BB58CA" w:rsidP="00BB58CA">
            <w:pPr>
              <w:pStyle w:val="Prrafodelista"/>
              <w:spacing w:after="0" w:line="240" w:lineRule="auto"/>
              <w:ind w:left="0"/>
              <w:jc w:val="both"/>
              <w:rPr>
                <w:rFonts w:ascii="Arial" w:hAnsi="Arial" w:cs="Arial"/>
                <w:i/>
                <w:sz w:val="24"/>
                <w:szCs w:val="24"/>
              </w:rPr>
            </w:pPr>
          </w:p>
          <w:p w14:paraId="253D8DA0" w14:textId="77777777" w:rsidR="00BB58CA" w:rsidRPr="00251150" w:rsidRDefault="00BB58CA" w:rsidP="00BB58CA">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COMPONENTES DE LA RECLAMACION :</w:t>
            </w:r>
          </w:p>
          <w:p w14:paraId="456EF5D0" w14:textId="77777777" w:rsidR="00BB58CA" w:rsidRPr="00251150" w:rsidRDefault="00441372" w:rsidP="00BB58CA">
            <w:pPr>
              <w:pStyle w:val="Prrafodelista"/>
              <w:spacing w:after="0" w:line="240" w:lineRule="auto"/>
              <w:ind w:left="0"/>
              <w:rPr>
                <w:rFonts w:ascii="Arial" w:hAnsi="Arial" w:cs="Arial"/>
                <w:i/>
                <w:sz w:val="24"/>
                <w:szCs w:val="24"/>
              </w:rPr>
            </w:pPr>
            <w:r w:rsidRPr="00251150">
              <w:rPr>
                <w:rFonts w:ascii="Arial" w:hAnsi="Arial" w:cs="Arial"/>
                <w:i/>
                <w:noProof/>
                <w:sz w:val="24"/>
                <w:szCs w:val="24"/>
                <w:lang w:val="en-US"/>
              </w:rPr>
              <w:drawing>
                <wp:anchor distT="0" distB="0" distL="114300" distR="114300" simplePos="0" relativeHeight="251657728" behindDoc="0" locked="0" layoutInCell="1" allowOverlap="0" wp14:anchorId="0A2B6802" wp14:editId="3E41DC6F">
                  <wp:simplePos x="0" y="0"/>
                  <wp:positionH relativeFrom="page">
                    <wp:posOffset>7535545</wp:posOffset>
                  </wp:positionH>
                  <wp:positionV relativeFrom="page">
                    <wp:posOffset>6776720</wp:posOffset>
                  </wp:positionV>
                  <wp:extent cx="5080" cy="5080"/>
                  <wp:effectExtent l="0" t="0" r="0" b="0"/>
                  <wp:wrapSquare wrapText="bothSides"/>
                  <wp:docPr id="5" name="Picture 1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5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D9105E" w14:textId="77777777" w:rsidR="00BB58CA" w:rsidRPr="00251150" w:rsidRDefault="00BB58CA" w:rsidP="00BB58CA">
            <w:pPr>
              <w:pStyle w:val="Prrafodelista"/>
              <w:spacing w:after="0" w:line="240" w:lineRule="auto"/>
              <w:ind w:left="0"/>
              <w:rPr>
                <w:rFonts w:ascii="Arial" w:hAnsi="Arial" w:cs="Arial"/>
                <w:i/>
                <w:sz w:val="24"/>
                <w:szCs w:val="24"/>
              </w:rPr>
            </w:pPr>
            <w:r w:rsidRPr="00251150">
              <w:rPr>
                <w:rFonts w:ascii="Arial" w:hAnsi="Arial" w:cs="Arial"/>
                <w:i/>
                <w:sz w:val="24"/>
                <w:szCs w:val="24"/>
              </w:rPr>
              <w:t>1. -CONFORMACION Y COMPACTACION DE ZONAS DE DEPOSITO (</w:t>
            </w:r>
            <w:proofErr w:type="spellStart"/>
            <w:r w:rsidRPr="00251150">
              <w:rPr>
                <w:rFonts w:ascii="Arial" w:hAnsi="Arial" w:cs="Arial"/>
                <w:i/>
                <w:sz w:val="24"/>
                <w:szCs w:val="24"/>
              </w:rPr>
              <w:t>Item</w:t>
            </w:r>
            <w:proofErr w:type="spellEnd"/>
            <w:r w:rsidRPr="00251150">
              <w:rPr>
                <w:rFonts w:ascii="Arial" w:hAnsi="Arial" w:cs="Arial"/>
                <w:i/>
                <w:sz w:val="24"/>
                <w:szCs w:val="24"/>
              </w:rPr>
              <w:t xml:space="preserve"> 7)</w:t>
            </w:r>
          </w:p>
          <w:p w14:paraId="3E55BDE4" w14:textId="77777777" w:rsidR="00BB58CA" w:rsidRPr="00251150" w:rsidRDefault="00BB58CA" w:rsidP="0020080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 (…)</w:t>
            </w:r>
          </w:p>
          <w:p w14:paraId="7A62A233" w14:textId="77777777" w:rsidR="00BB58CA" w:rsidRPr="00251150" w:rsidRDefault="00BB58CA" w:rsidP="00200801">
            <w:pPr>
              <w:pStyle w:val="Prrafodelista"/>
              <w:spacing w:after="0" w:line="240" w:lineRule="auto"/>
              <w:ind w:left="0"/>
              <w:jc w:val="both"/>
              <w:rPr>
                <w:rFonts w:ascii="Arial" w:hAnsi="Arial" w:cs="Arial"/>
                <w:i/>
                <w:sz w:val="24"/>
                <w:szCs w:val="24"/>
              </w:rPr>
            </w:pPr>
          </w:p>
          <w:p w14:paraId="34F57E95" w14:textId="77777777" w:rsidR="00BB58CA" w:rsidRPr="00251150" w:rsidRDefault="00BB58CA" w:rsidP="0020080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2. SUB-BASE (</w:t>
            </w:r>
            <w:proofErr w:type="spellStart"/>
            <w:r w:rsidRPr="00251150">
              <w:rPr>
                <w:rFonts w:ascii="Arial" w:hAnsi="Arial" w:cs="Arial"/>
                <w:i/>
                <w:sz w:val="24"/>
                <w:szCs w:val="24"/>
              </w:rPr>
              <w:t>Item</w:t>
            </w:r>
            <w:proofErr w:type="spellEnd"/>
            <w:r w:rsidRPr="00251150">
              <w:rPr>
                <w:rFonts w:ascii="Arial" w:hAnsi="Arial" w:cs="Arial"/>
                <w:i/>
                <w:sz w:val="24"/>
                <w:szCs w:val="24"/>
              </w:rPr>
              <w:t xml:space="preserve"> 8).</w:t>
            </w:r>
          </w:p>
          <w:p w14:paraId="4905DDF0" w14:textId="77777777" w:rsidR="00BB58CA" w:rsidRPr="00251150" w:rsidRDefault="00BB58CA" w:rsidP="00200801">
            <w:pPr>
              <w:pStyle w:val="Prrafodelista"/>
              <w:spacing w:after="0" w:line="240" w:lineRule="auto"/>
              <w:ind w:left="0"/>
              <w:jc w:val="both"/>
              <w:rPr>
                <w:rFonts w:ascii="Arial" w:hAnsi="Arial" w:cs="Arial"/>
                <w:i/>
                <w:sz w:val="24"/>
                <w:szCs w:val="24"/>
              </w:rPr>
            </w:pPr>
          </w:p>
          <w:p w14:paraId="012028CB" w14:textId="77777777" w:rsidR="00BB58CA" w:rsidRPr="00251150" w:rsidRDefault="00BB58CA" w:rsidP="0020080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w:t>
            </w:r>
          </w:p>
          <w:p w14:paraId="49C996BD" w14:textId="77777777" w:rsidR="00BB58CA" w:rsidRPr="00251150" w:rsidRDefault="00BB58CA" w:rsidP="00200801">
            <w:pPr>
              <w:pStyle w:val="Prrafodelista"/>
              <w:spacing w:after="0" w:line="240" w:lineRule="auto"/>
              <w:ind w:left="0"/>
              <w:jc w:val="both"/>
              <w:rPr>
                <w:rFonts w:ascii="Arial" w:hAnsi="Arial" w:cs="Arial"/>
                <w:i/>
                <w:sz w:val="24"/>
                <w:szCs w:val="24"/>
              </w:rPr>
            </w:pPr>
          </w:p>
          <w:p w14:paraId="55A8A3D5" w14:textId="77777777" w:rsidR="00BB58CA" w:rsidRPr="00251150" w:rsidRDefault="00BB58CA" w:rsidP="00BB58CA">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3. -RELLENO POSTERIOR DE LAS CUNETAS.</w:t>
            </w:r>
          </w:p>
          <w:p w14:paraId="41A1F925" w14:textId="77777777" w:rsidR="00BB58CA" w:rsidRPr="00251150" w:rsidRDefault="00BB58CA" w:rsidP="00BB58CA">
            <w:pPr>
              <w:pStyle w:val="Prrafodelista"/>
              <w:spacing w:after="0" w:line="240" w:lineRule="auto"/>
              <w:ind w:left="0"/>
              <w:jc w:val="both"/>
              <w:rPr>
                <w:rFonts w:ascii="Arial" w:hAnsi="Arial" w:cs="Arial"/>
                <w:i/>
                <w:sz w:val="24"/>
                <w:szCs w:val="24"/>
              </w:rPr>
            </w:pPr>
          </w:p>
          <w:p w14:paraId="7DDFE751" w14:textId="77777777" w:rsidR="00BB58CA" w:rsidRPr="00251150" w:rsidRDefault="00BB58CA" w:rsidP="00BB58CA">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Esta actividad no se encuentra incluida en ningún Ítem contractual. Se trata de un imprevisto que como lo define el numeral 24 del capítulo 5 del pliego de condiciones, es aquella cuya denominación no aparece en la lista de Ítems de, pago cotizados y aprobados. Pero es claro que se trata de una actividad que le ocasiona una erogación al contratista y por consiguiente debe ser reconocida y pagada. (…)</w:t>
            </w:r>
          </w:p>
          <w:p w14:paraId="11B9F754" w14:textId="77777777" w:rsidR="00F03686" w:rsidRPr="00251150" w:rsidRDefault="00F03686" w:rsidP="00BB58CA">
            <w:pPr>
              <w:pStyle w:val="Prrafodelista"/>
              <w:spacing w:after="0" w:line="240" w:lineRule="auto"/>
              <w:ind w:left="0"/>
              <w:jc w:val="both"/>
              <w:rPr>
                <w:rFonts w:ascii="Arial" w:hAnsi="Arial" w:cs="Arial"/>
                <w:i/>
                <w:sz w:val="24"/>
                <w:szCs w:val="24"/>
              </w:rPr>
            </w:pPr>
          </w:p>
          <w:p w14:paraId="26521062" w14:textId="77777777" w:rsidR="00F03686" w:rsidRPr="00251150" w:rsidRDefault="00F03686" w:rsidP="00BB58CA">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4. - TRANSPORTE DE MATERIALES PETREOS PARA BASE (Ítem 11) (…)</w:t>
            </w:r>
          </w:p>
          <w:p w14:paraId="354B424A" w14:textId="77777777" w:rsidR="00F03686" w:rsidRPr="00251150" w:rsidRDefault="00F03686" w:rsidP="00BB58CA">
            <w:pPr>
              <w:pStyle w:val="Prrafodelista"/>
              <w:spacing w:after="0" w:line="240" w:lineRule="auto"/>
              <w:ind w:left="0"/>
              <w:jc w:val="both"/>
              <w:rPr>
                <w:rFonts w:ascii="Arial" w:hAnsi="Arial" w:cs="Arial"/>
                <w:i/>
                <w:sz w:val="24"/>
                <w:szCs w:val="24"/>
              </w:rPr>
            </w:pPr>
          </w:p>
          <w:p w14:paraId="233ADDB0" w14:textId="77777777" w:rsidR="00F03686" w:rsidRPr="00251150" w:rsidRDefault="00F03686" w:rsidP="00BB58CA">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5. -MANTENIMIENTO DE CARRETERAS (Especificación particular No. 1005). (…)</w:t>
            </w:r>
          </w:p>
          <w:p w14:paraId="24576362" w14:textId="77777777" w:rsidR="00F03686" w:rsidRPr="00251150" w:rsidRDefault="00F03686" w:rsidP="00BB58CA">
            <w:pPr>
              <w:pStyle w:val="Prrafodelista"/>
              <w:spacing w:after="0" w:line="240" w:lineRule="auto"/>
              <w:ind w:left="0"/>
              <w:jc w:val="both"/>
              <w:rPr>
                <w:rFonts w:ascii="Arial" w:hAnsi="Arial" w:cs="Arial"/>
                <w:i/>
                <w:sz w:val="24"/>
                <w:szCs w:val="24"/>
              </w:rPr>
            </w:pPr>
          </w:p>
          <w:p w14:paraId="478C7427" w14:textId="77777777" w:rsidR="00F03686" w:rsidRPr="00251150" w:rsidRDefault="00F03686" w:rsidP="00F03686">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6. -BASE ESTABILIZADA CON EMULSION (</w:t>
            </w:r>
            <w:proofErr w:type="spellStart"/>
            <w:r w:rsidRPr="00251150">
              <w:rPr>
                <w:rFonts w:ascii="Arial" w:hAnsi="Arial" w:cs="Arial"/>
                <w:i/>
                <w:sz w:val="24"/>
                <w:szCs w:val="24"/>
              </w:rPr>
              <w:t>Item</w:t>
            </w:r>
            <w:proofErr w:type="spellEnd"/>
            <w:r w:rsidRPr="00251150">
              <w:rPr>
                <w:rFonts w:ascii="Arial" w:hAnsi="Arial" w:cs="Arial"/>
                <w:i/>
                <w:sz w:val="24"/>
                <w:szCs w:val="24"/>
              </w:rPr>
              <w:t xml:space="preserve"> 10)</w:t>
            </w:r>
          </w:p>
          <w:p w14:paraId="7250D5EE" w14:textId="77777777" w:rsidR="00F03686" w:rsidRPr="00251150" w:rsidRDefault="00F03686" w:rsidP="00F03686">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-MEZCLA DENSA EN FRIO (</w:t>
            </w:r>
            <w:proofErr w:type="spellStart"/>
            <w:r w:rsidRPr="00251150">
              <w:rPr>
                <w:rFonts w:ascii="Arial" w:hAnsi="Arial" w:cs="Arial"/>
                <w:i/>
                <w:sz w:val="24"/>
                <w:szCs w:val="24"/>
              </w:rPr>
              <w:t>Item</w:t>
            </w:r>
            <w:proofErr w:type="spellEnd"/>
            <w:r w:rsidRPr="00251150">
              <w:rPr>
                <w:rFonts w:ascii="Arial" w:hAnsi="Arial" w:cs="Arial"/>
                <w:i/>
                <w:sz w:val="24"/>
                <w:szCs w:val="24"/>
              </w:rPr>
              <w:t xml:space="preserve"> 12)</w:t>
            </w:r>
          </w:p>
          <w:p w14:paraId="222BFC88" w14:textId="77777777" w:rsidR="00F03686" w:rsidRPr="00251150" w:rsidRDefault="00F03686" w:rsidP="00F03686">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-TRANSPORTE DE MATERIAL PARA TERRAPLEN (</w:t>
            </w:r>
            <w:proofErr w:type="spellStart"/>
            <w:r w:rsidRPr="00251150">
              <w:rPr>
                <w:rFonts w:ascii="Arial" w:hAnsi="Arial" w:cs="Arial"/>
                <w:i/>
                <w:sz w:val="24"/>
                <w:szCs w:val="24"/>
              </w:rPr>
              <w:t>Itern</w:t>
            </w:r>
            <w:proofErr w:type="spellEnd"/>
            <w:r w:rsidRPr="00251150">
              <w:rPr>
                <w:rFonts w:ascii="Arial" w:hAnsi="Arial" w:cs="Arial"/>
                <w:i/>
                <w:sz w:val="24"/>
                <w:szCs w:val="24"/>
              </w:rPr>
              <w:t xml:space="preserve"> 27)</w:t>
            </w:r>
          </w:p>
          <w:p w14:paraId="0C83A4A2" w14:textId="77777777" w:rsidR="00F03686" w:rsidRPr="00251150" w:rsidRDefault="00F03686" w:rsidP="00BB58CA">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 (…)</w:t>
            </w:r>
          </w:p>
          <w:p w14:paraId="314F894F" w14:textId="77777777" w:rsidR="00F03686" w:rsidRPr="00251150" w:rsidRDefault="00F03686" w:rsidP="00BB58CA">
            <w:pPr>
              <w:pStyle w:val="Prrafodelista"/>
              <w:spacing w:after="0" w:line="240" w:lineRule="auto"/>
              <w:ind w:left="0"/>
              <w:jc w:val="both"/>
              <w:rPr>
                <w:rFonts w:ascii="Arial" w:hAnsi="Arial" w:cs="Arial"/>
                <w:i/>
                <w:sz w:val="24"/>
                <w:szCs w:val="24"/>
              </w:rPr>
            </w:pPr>
          </w:p>
          <w:p w14:paraId="535366DA" w14:textId="77777777" w:rsidR="00F03686" w:rsidRPr="00251150" w:rsidRDefault="00F03686" w:rsidP="00BB58CA">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7. - IMPRIMACION (Actividad Adicional)</w:t>
            </w:r>
          </w:p>
          <w:p w14:paraId="419D9A27" w14:textId="77777777" w:rsidR="00F03686" w:rsidRPr="00251150" w:rsidRDefault="00F03686" w:rsidP="00BB58CA">
            <w:pPr>
              <w:pStyle w:val="Prrafodelista"/>
              <w:spacing w:after="0" w:line="240" w:lineRule="auto"/>
              <w:ind w:left="0"/>
              <w:jc w:val="both"/>
              <w:rPr>
                <w:rFonts w:ascii="Arial" w:hAnsi="Arial" w:cs="Arial"/>
                <w:i/>
                <w:sz w:val="24"/>
                <w:szCs w:val="24"/>
              </w:rPr>
            </w:pPr>
          </w:p>
          <w:p w14:paraId="562FA5A8" w14:textId="77777777" w:rsidR="00F03686" w:rsidRPr="00251150" w:rsidRDefault="00F03686" w:rsidP="00BB58CA">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w:t>
            </w:r>
          </w:p>
          <w:p w14:paraId="7CF2EF8D" w14:textId="77777777" w:rsidR="00F03686" w:rsidRPr="00251150" w:rsidRDefault="00F03686" w:rsidP="00BB58CA">
            <w:pPr>
              <w:pStyle w:val="Prrafodelista"/>
              <w:spacing w:after="0" w:line="240" w:lineRule="auto"/>
              <w:ind w:left="0"/>
              <w:jc w:val="both"/>
              <w:rPr>
                <w:rFonts w:ascii="Arial" w:hAnsi="Arial" w:cs="Arial"/>
                <w:i/>
                <w:sz w:val="24"/>
                <w:szCs w:val="24"/>
              </w:rPr>
            </w:pPr>
          </w:p>
          <w:p w14:paraId="0EDCE60B" w14:textId="77777777" w:rsidR="00F03686" w:rsidRPr="00251150" w:rsidRDefault="00F03686" w:rsidP="00BB58CA">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8. -TERRAPLENES (</w:t>
            </w:r>
            <w:proofErr w:type="spellStart"/>
            <w:r w:rsidRPr="00251150">
              <w:rPr>
                <w:rFonts w:ascii="Arial" w:hAnsi="Arial" w:cs="Arial"/>
                <w:i/>
                <w:sz w:val="24"/>
                <w:szCs w:val="24"/>
              </w:rPr>
              <w:t>Item</w:t>
            </w:r>
            <w:proofErr w:type="spellEnd"/>
            <w:r w:rsidRPr="00251150">
              <w:rPr>
                <w:rFonts w:ascii="Arial" w:hAnsi="Arial" w:cs="Arial"/>
                <w:i/>
                <w:sz w:val="24"/>
                <w:szCs w:val="24"/>
              </w:rPr>
              <w:t xml:space="preserve"> 6).</w:t>
            </w:r>
          </w:p>
          <w:p w14:paraId="4B71E42D" w14:textId="77777777" w:rsidR="00F03686" w:rsidRPr="00251150" w:rsidRDefault="00F03686" w:rsidP="00BB58CA">
            <w:pPr>
              <w:pStyle w:val="Prrafodelista"/>
              <w:spacing w:after="0" w:line="240" w:lineRule="auto"/>
              <w:ind w:left="0"/>
              <w:jc w:val="both"/>
              <w:rPr>
                <w:rFonts w:ascii="Arial" w:hAnsi="Arial" w:cs="Arial"/>
                <w:i/>
                <w:sz w:val="24"/>
                <w:szCs w:val="24"/>
              </w:rPr>
            </w:pPr>
          </w:p>
          <w:p w14:paraId="6B4B6451" w14:textId="77777777" w:rsidR="00F03686" w:rsidRPr="00251150" w:rsidRDefault="00F03686" w:rsidP="00F03686">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(…)Como se entenderá, estamos frente a unas obras complementarias que como lo define el numeral 24 del capítulo 5 del pliego de condiciones, comprende el conjunto de imprevistos Y obras adicionales que se presentan durante la ejecución del contrato.</w:t>
            </w:r>
          </w:p>
          <w:p w14:paraId="46546CB0" w14:textId="77777777" w:rsidR="00F03686" w:rsidRPr="00251150" w:rsidRDefault="00F03686" w:rsidP="00F03686">
            <w:pPr>
              <w:pStyle w:val="Prrafodelista"/>
              <w:spacing w:after="0" w:line="240" w:lineRule="auto"/>
              <w:ind w:left="0"/>
              <w:jc w:val="both"/>
              <w:rPr>
                <w:rFonts w:ascii="Arial" w:hAnsi="Arial" w:cs="Arial"/>
                <w:i/>
                <w:sz w:val="24"/>
                <w:szCs w:val="24"/>
              </w:rPr>
            </w:pPr>
          </w:p>
          <w:p w14:paraId="2FDA801E" w14:textId="77777777" w:rsidR="00F03686" w:rsidRPr="00251150" w:rsidRDefault="00F03686" w:rsidP="00BB58CA">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Si bien es cierto que el contratista, como lo predica el numeral 12 del capítulo 10. Está obligado a ejecutar la mayor cantidad de obras que resulte a los mismos precios de la propuesta y debe asumirse como una circunstancia que afecta el equilibrio económico del contrato, el hecho de no utilizar el material de préstamos, sino haberse visto obligado por decisión de la interventoría, a utilizar el granular referido. El reconocimiento y pago por parte de INVIAS es imperativo.</w:t>
            </w:r>
          </w:p>
        </w:tc>
      </w:tr>
      <w:tr w:rsidR="00C9695C" w:rsidRPr="00251150" w14:paraId="486248E2" w14:textId="77777777" w:rsidTr="005C182D">
        <w:tc>
          <w:tcPr>
            <w:tcW w:w="417" w:type="dxa"/>
            <w:shd w:val="clear" w:color="auto" w:fill="auto"/>
          </w:tcPr>
          <w:p w14:paraId="65BD0608" w14:textId="77777777" w:rsidR="00C9695C" w:rsidRPr="00251150" w:rsidRDefault="00E0491B" w:rsidP="00200801">
            <w:pPr>
              <w:pStyle w:val="Prrafodelista"/>
              <w:spacing w:after="0" w:line="240" w:lineRule="auto"/>
              <w:ind w:left="0"/>
              <w:jc w:val="both"/>
              <w:rPr>
                <w:rFonts w:ascii="Arial" w:hAnsi="Arial" w:cs="Arial"/>
                <w:b/>
                <w:sz w:val="24"/>
                <w:szCs w:val="24"/>
              </w:rPr>
            </w:pPr>
            <w:r w:rsidRPr="00251150">
              <w:rPr>
                <w:rFonts w:ascii="Arial" w:hAnsi="Arial" w:cs="Arial"/>
                <w:b/>
                <w:sz w:val="24"/>
                <w:szCs w:val="24"/>
              </w:rPr>
              <w:lastRenderedPageBreak/>
              <w:t>15</w:t>
            </w:r>
          </w:p>
        </w:tc>
        <w:tc>
          <w:tcPr>
            <w:tcW w:w="2988" w:type="dxa"/>
            <w:shd w:val="clear" w:color="auto" w:fill="auto"/>
          </w:tcPr>
          <w:p w14:paraId="1F9D3C8C" w14:textId="77777777" w:rsidR="00C9695C" w:rsidRPr="00251150" w:rsidRDefault="00C9695C" w:rsidP="00BB179B">
            <w:pPr>
              <w:pStyle w:val="Prrafodelista"/>
              <w:spacing w:after="0" w:line="240" w:lineRule="auto"/>
              <w:ind w:left="0"/>
              <w:jc w:val="both"/>
              <w:rPr>
                <w:rFonts w:ascii="Arial" w:hAnsi="Arial" w:cs="Arial"/>
                <w:sz w:val="24"/>
                <w:szCs w:val="24"/>
              </w:rPr>
            </w:pPr>
            <w:r w:rsidRPr="00251150">
              <w:rPr>
                <w:rFonts w:ascii="Arial" w:hAnsi="Arial" w:cs="Arial"/>
                <w:b/>
                <w:sz w:val="24"/>
                <w:szCs w:val="24"/>
                <w:u w:val="single"/>
              </w:rPr>
              <w:t xml:space="preserve">Oficio UTREDIQ-010-99 del </w:t>
            </w:r>
            <w:r w:rsidR="003A35E5" w:rsidRPr="00251150">
              <w:rPr>
                <w:rFonts w:ascii="Arial" w:hAnsi="Arial" w:cs="Arial"/>
                <w:b/>
                <w:sz w:val="24"/>
                <w:szCs w:val="24"/>
                <w:u w:val="single"/>
              </w:rPr>
              <w:t>12 de enero de 1999</w:t>
            </w:r>
            <w:r w:rsidR="003A35E5" w:rsidRPr="00251150">
              <w:rPr>
                <w:rFonts w:ascii="Arial" w:hAnsi="Arial" w:cs="Arial"/>
                <w:b/>
                <w:sz w:val="24"/>
                <w:szCs w:val="24"/>
              </w:rPr>
              <w:t xml:space="preserve"> </w:t>
            </w:r>
            <w:r w:rsidR="003A35E5" w:rsidRPr="00251150">
              <w:rPr>
                <w:rFonts w:ascii="Arial" w:hAnsi="Arial" w:cs="Arial"/>
                <w:sz w:val="24"/>
                <w:szCs w:val="24"/>
              </w:rPr>
              <w:t xml:space="preserve">(f. 222, c. 2) </w:t>
            </w:r>
          </w:p>
        </w:tc>
        <w:tc>
          <w:tcPr>
            <w:tcW w:w="5242" w:type="dxa"/>
            <w:shd w:val="clear" w:color="auto" w:fill="auto"/>
          </w:tcPr>
          <w:p w14:paraId="6E287FF4" w14:textId="77777777" w:rsidR="003A35E5" w:rsidRPr="00251150" w:rsidRDefault="003A35E5" w:rsidP="003A35E5">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Las obras objeto del contrato en referencia se encuentran concluidas en su totalidad, por lo que le solicito muy comedidamente coordinar la recepción de ellas por parte del Instituto.</w:t>
            </w:r>
          </w:p>
          <w:p w14:paraId="22C19D37" w14:textId="77777777" w:rsidR="003A35E5" w:rsidRPr="00251150" w:rsidRDefault="003A35E5" w:rsidP="003A35E5">
            <w:pPr>
              <w:pStyle w:val="Prrafodelista"/>
              <w:spacing w:after="0" w:line="240" w:lineRule="auto"/>
              <w:ind w:left="0"/>
              <w:jc w:val="both"/>
              <w:rPr>
                <w:rFonts w:ascii="Arial" w:hAnsi="Arial" w:cs="Arial"/>
                <w:i/>
                <w:sz w:val="24"/>
                <w:szCs w:val="24"/>
              </w:rPr>
            </w:pPr>
          </w:p>
          <w:p w14:paraId="78B91E45" w14:textId="77777777" w:rsidR="00C9695C" w:rsidRPr="00251150" w:rsidRDefault="003A35E5" w:rsidP="003A35E5">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En sucesivos recorridos en conjunto con la Interventoría se detectaron y corrigieron todos los detalles pendientes con excepción del fallo ubicado en el K5 + 110 que ha sido reparado en numerosas oportunidades y se desestabiliza </w:t>
            </w:r>
            <w:r w:rsidR="00CA1A1B" w:rsidRPr="00251150">
              <w:rPr>
                <w:rFonts w:ascii="Arial" w:hAnsi="Arial" w:cs="Arial"/>
                <w:i/>
                <w:sz w:val="24"/>
                <w:szCs w:val="24"/>
              </w:rPr>
              <w:t>nuevamente por problemas de humedad provenientes de los taludes adyacentes. Por lo anterior creemos que la solución definitiva para este sector debe ser objeto de una consideración y pago adicional porque en su momento no se ordenaron las obras conexas necesarias que garantizaran su estabilidad como s</w:t>
            </w:r>
            <w:r w:rsidR="005701BB" w:rsidRPr="00251150">
              <w:rPr>
                <w:rFonts w:ascii="Arial" w:hAnsi="Arial" w:cs="Arial"/>
                <w:i/>
                <w:sz w:val="24"/>
                <w:szCs w:val="24"/>
              </w:rPr>
              <w:t>on la</w:t>
            </w:r>
            <w:r w:rsidR="00CA1A1B" w:rsidRPr="00251150">
              <w:rPr>
                <w:rFonts w:ascii="Arial" w:hAnsi="Arial" w:cs="Arial"/>
                <w:i/>
                <w:sz w:val="24"/>
                <w:szCs w:val="24"/>
              </w:rPr>
              <w:t>s referentes</w:t>
            </w:r>
            <w:r w:rsidR="005701BB" w:rsidRPr="00251150">
              <w:rPr>
                <w:rFonts w:ascii="Arial" w:hAnsi="Arial" w:cs="Arial"/>
                <w:i/>
                <w:sz w:val="24"/>
                <w:szCs w:val="24"/>
              </w:rPr>
              <w:t xml:space="preserve"> </w:t>
            </w:r>
            <w:r w:rsidR="005701BB" w:rsidRPr="00251150">
              <w:rPr>
                <w:rFonts w:ascii="Arial" w:hAnsi="Arial" w:cs="Arial"/>
                <w:sz w:val="24"/>
                <w:szCs w:val="24"/>
              </w:rPr>
              <w:t>(sic)</w:t>
            </w:r>
            <w:r w:rsidR="00CA1A1B" w:rsidRPr="00251150">
              <w:rPr>
                <w:rFonts w:ascii="Arial" w:hAnsi="Arial" w:cs="Arial"/>
                <w:i/>
                <w:sz w:val="24"/>
                <w:szCs w:val="24"/>
              </w:rPr>
              <w:t xml:space="preserve"> drenajes.</w:t>
            </w:r>
          </w:p>
          <w:p w14:paraId="70CB2E5B" w14:textId="77777777" w:rsidR="000979BA" w:rsidRPr="00251150" w:rsidRDefault="000979BA" w:rsidP="003A35E5">
            <w:pPr>
              <w:pStyle w:val="Prrafodelista"/>
              <w:spacing w:after="0" w:line="240" w:lineRule="auto"/>
              <w:ind w:left="0"/>
              <w:jc w:val="both"/>
              <w:rPr>
                <w:rFonts w:ascii="Arial" w:hAnsi="Arial" w:cs="Arial"/>
                <w:i/>
                <w:sz w:val="24"/>
                <w:szCs w:val="24"/>
              </w:rPr>
            </w:pPr>
          </w:p>
          <w:p w14:paraId="3DBE4B79" w14:textId="77777777" w:rsidR="000979BA" w:rsidRPr="00251150" w:rsidRDefault="000979BA" w:rsidP="003A35E5">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Aprovecho la oportunidad para manifestar nuevamente nuestra preocupación por la estabilidad futura de la Obra expresada en nuestra comunicación de Julio 16 de 1998 en lo que respecta a los espesores de diseño.</w:t>
            </w:r>
          </w:p>
        </w:tc>
      </w:tr>
    </w:tbl>
    <w:p w14:paraId="7D92DD77" w14:textId="77777777" w:rsidR="000F04B9" w:rsidRPr="00251150" w:rsidRDefault="000F04B9" w:rsidP="001A4DA1">
      <w:pPr>
        <w:pStyle w:val="Prrafodelista"/>
        <w:spacing w:after="0" w:line="360" w:lineRule="auto"/>
        <w:ind w:left="0"/>
        <w:jc w:val="both"/>
        <w:rPr>
          <w:rFonts w:ascii="Arial" w:hAnsi="Arial" w:cs="Arial"/>
          <w:sz w:val="24"/>
          <w:szCs w:val="24"/>
        </w:rPr>
      </w:pPr>
    </w:p>
    <w:p w14:paraId="0647167F" w14:textId="77777777" w:rsidR="001B28BF" w:rsidRPr="00251150" w:rsidRDefault="00E0491B" w:rsidP="001A4DA1">
      <w:pPr>
        <w:pStyle w:val="Prrafodelista"/>
        <w:spacing w:after="0" w:line="360" w:lineRule="auto"/>
        <w:ind w:left="0"/>
        <w:jc w:val="both"/>
        <w:rPr>
          <w:rFonts w:ascii="Arial" w:hAnsi="Arial" w:cs="Arial"/>
          <w:sz w:val="24"/>
          <w:szCs w:val="24"/>
        </w:rPr>
      </w:pPr>
      <w:r w:rsidRPr="00251150">
        <w:rPr>
          <w:rFonts w:ascii="Arial" w:hAnsi="Arial" w:cs="Arial"/>
          <w:sz w:val="24"/>
          <w:szCs w:val="24"/>
        </w:rPr>
        <w:lastRenderedPageBreak/>
        <w:t>3.3</w:t>
      </w:r>
      <w:r w:rsidR="001B28BF" w:rsidRPr="00251150">
        <w:rPr>
          <w:rFonts w:ascii="Arial" w:hAnsi="Arial" w:cs="Arial"/>
          <w:sz w:val="24"/>
          <w:szCs w:val="24"/>
        </w:rPr>
        <w:t>.4.5. Comunicaciones de INVIAS</w:t>
      </w:r>
      <w:r w:rsidR="00F07786" w:rsidRPr="00251150">
        <w:rPr>
          <w:rFonts w:ascii="Arial" w:hAnsi="Arial" w:cs="Arial"/>
          <w:sz w:val="24"/>
          <w:szCs w:val="24"/>
        </w:rPr>
        <w:t xml:space="preserve"> y de la interventoría del contrato (Diego Martín Restrepo Agudelo)</w:t>
      </w:r>
      <w:r w:rsidR="001B28BF" w:rsidRPr="00251150">
        <w:rPr>
          <w:rFonts w:ascii="Arial" w:hAnsi="Arial" w:cs="Arial"/>
          <w:sz w:val="24"/>
          <w:szCs w:val="24"/>
        </w:rPr>
        <w:t xml:space="preserve"> al contratista (Consorcio o UT):</w:t>
      </w:r>
    </w:p>
    <w:p w14:paraId="7036A7C7" w14:textId="77777777" w:rsidR="001B28BF" w:rsidRPr="00251150" w:rsidRDefault="001B28BF" w:rsidP="001A4DA1">
      <w:pPr>
        <w:pStyle w:val="Prrafodelista"/>
        <w:spacing w:after="0" w:line="360" w:lineRule="auto"/>
        <w:ind w:left="0"/>
        <w:jc w:val="both"/>
        <w:rPr>
          <w:rFonts w:ascii="Arial" w:hAnsi="Arial" w:cs="Arial"/>
          <w:sz w:val="24"/>
          <w:szCs w:val="24"/>
        </w:rPr>
      </w:pP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
        <w:gridCol w:w="2990"/>
        <w:gridCol w:w="5245"/>
      </w:tblGrid>
      <w:tr w:rsidR="001B28BF" w:rsidRPr="00251150" w14:paraId="524AA8EC" w14:textId="77777777" w:rsidTr="007F588C">
        <w:tc>
          <w:tcPr>
            <w:tcW w:w="412" w:type="dxa"/>
            <w:shd w:val="clear" w:color="auto" w:fill="auto"/>
          </w:tcPr>
          <w:p w14:paraId="7BCF6C7C" w14:textId="77777777" w:rsidR="001B28BF" w:rsidRPr="00251150" w:rsidRDefault="001B28BF" w:rsidP="001A4DA1">
            <w:pPr>
              <w:pStyle w:val="Prrafodelista"/>
              <w:spacing w:after="0" w:line="240" w:lineRule="auto"/>
              <w:ind w:left="0"/>
              <w:rPr>
                <w:rFonts w:ascii="Arial" w:hAnsi="Arial" w:cs="Arial"/>
                <w:b/>
                <w:sz w:val="24"/>
                <w:szCs w:val="24"/>
              </w:rPr>
            </w:pPr>
            <w:proofErr w:type="spellStart"/>
            <w:r w:rsidRPr="00251150">
              <w:rPr>
                <w:rFonts w:ascii="Arial" w:hAnsi="Arial" w:cs="Arial"/>
                <w:b/>
                <w:sz w:val="24"/>
                <w:szCs w:val="24"/>
              </w:rPr>
              <w:t>Nº</w:t>
            </w:r>
            <w:proofErr w:type="spellEnd"/>
          </w:p>
        </w:tc>
        <w:tc>
          <w:tcPr>
            <w:tcW w:w="2990" w:type="dxa"/>
            <w:shd w:val="clear" w:color="auto" w:fill="auto"/>
          </w:tcPr>
          <w:p w14:paraId="5F81C02A" w14:textId="77777777" w:rsidR="001B28BF" w:rsidRPr="00251150" w:rsidRDefault="001B28BF" w:rsidP="001A4DA1">
            <w:pPr>
              <w:pStyle w:val="Prrafodelista"/>
              <w:spacing w:after="0" w:line="240" w:lineRule="auto"/>
              <w:ind w:left="0"/>
              <w:jc w:val="center"/>
              <w:rPr>
                <w:rFonts w:ascii="Arial" w:hAnsi="Arial" w:cs="Arial"/>
                <w:b/>
                <w:sz w:val="24"/>
                <w:szCs w:val="24"/>
              </w:rPr>
            </w:pPr>
            <w:r w:rsidRPr="00251150">
              <w:rPr>
                <w:rFonts w:ascii="Arial" w:hAnsi="Arial" w:cs="Arial"/>
                <w:b/>
                <w:sz w:val="24"/>
                <w:szCs w:val="24"/>
              </w:rPr>
              <w:t>DOCUMENTO (FOLIO)</w:t>
            </w:r>
          </w:p>
        </w:tc>
        <w:tc>
          <w:tcPr>
            <w:tcW w:w="5245" w:type="dxa"/>
            <w:shd w:val="clear" w:color="auto" w:fill="auto"/>
          </w:tcPr>
          <w:p w14:paraId="0FB5F37D" w14:textId="77777777" w:rsidR="001B28BF" w:rsidRPr="00251150" w:rsidRDefault="001B28BF" w:rsidP="001A4DA1">
            <w:pPr>
              <w:pStyle w:val="Prrafodelista"/>
              <w:spacing w:after="0" w:line="240" w:lineRule="auto"/>
              <w:ind w:left="0"/>
              <w:jc w:val="center"/>
              <w:rPr>
                <w:rFonts w:ascii="Arial" w:hAnsi="Arial" w:cs="Arial"/>
                <w:b/>
                <w:sz w:val="24"/>
                <w:szCs w:val="24"/>
              </w:rPr>
            </w:pPr>
            <w:r w:rsidRPr="00251150">
              <w:rPr>
                <w:rFonts w:ascii="Arial" w:hAnsi="Arial" w:cs="Arial"/>
                <w:b/>
                <w:sz w:val="24"/>
                <w:szCs w:val="24"/>
              </w:rPr>
              <w:t>CONTENIDO</w:t>
            </w:r>
          </w:p>
        </w:tc>
      </w:tr>
      <w:tr w:rsidR="00122BCF" w:rsidRPr="00251150" w14:paraId="1ED060B2" w14:textId="77777777" w:rsidTr="007F588C">
        <w:tc>
          <w:tcPr>
            <w:tcW w:w="412" w:type="dxa"/>
            <w:shd w:val="clear" w:color="auto" w:fill="auto"/>
          </w:tcPr>
          <w:p w14:paraId="153F4D83" w14:textId="77777777" w:rsidR="00122BCF" w:rsidRPr="00251150" w:rsidRDefault="00122BCF" w:rsidP="001A4DA1">
            <w:pPr>
              <w:pStyle w:val="Prrafodelista"/>
              <w:spacing w:after="0" w:line="240" w:lineRule="auto"/>
              <w:ind w:left="0"/>
              <w:rPr>
                <w:rFonts w:ascii="Arial" w:hAnsi="Arial" w:cs="Arial"/>
                <w:b/>
                <w:sz w:val="24"/>
                <w:szCs w:val="24"/>
              </w:rPr>
            </w:pPr>
            <w:r w:rsidRPr="00251150">
              <w:rPr>
                <w:rFonts w:ascii="Arial" w:hAnsi="Arial" w:cs="Arial"/>
                <w:b/>
                <w:sz w:val="24"/>
                <w:szCs w:val="24"/>
              </w:rPr>
              <w:t>1</w:t>
            </w:r>
          </w:p>
        </w:tc>
        <w:tc>
          <w:tcPr>
            <w:tcW w:w="2990" w:type="dxa"/>
            <w:shd w:val="clear" w:color="auto" w:fill="auto"/>
          </w:tcPr>
          <w:p w14:paraId="388D6405" w14:textId="77777777" w:rsidR="00122BCF" w:rsidRPr="00251150" w:rsidRDefault="00122BCF" w:rsidP="001A4DA1">
            <w:pPr>
              <w:pStyle w:val="Prrafodelista"/>
              <w:spacing w:after="0" w:line="240" w:lineRule="auto"/>
              <w:ind w:left="0"/>
              <w:jc w:val="both"/>
              <w:rPr>
                <w:rFonts w:ascii="Arial" w:hAnsi="Arial" w:cs="Arial"/>
                <w:sz w:val="24"/>
                <w:szCs w:val="24"/>
              </w:rPr>
            </w:pPr>
            <w:r w:rsidRPr="00251150">
              <w:rPr>
                <w:rFonts w:ascii="Arial" w:hAnsi="Arial" w:cs="Arial"/>
                <w:b/>
                <w:sz w:val="24"/>
                <w:szCs w:val="24"/>
                <w:u w:val="single"/>
              </w:rPr>
              <w:t>Oficio SCT- 27256 del 14 de octubre de 1997</w:t>
            </w:r>
            <w:r w:rsidRPr="00251150">
              <w:rPr>
                <w:rFonts w:ascii="Arial" w:hAnsi="Arial" w:cs="Arial"/>
                <w:sz w:val="24"/>
                <w:szCs w:val="24"/>
              </w:rPr>
              <w:t xml:space="preserve"> (f. 154, c.1)</w:t>
            </w:r>
          </w:p>
        </w:tc>
        <w:tc>
          <w:tcPr>
            <w:tcW w:w="5245" w:type="dxa"/>
            <w:shd w:val="clear" w:color="auto" w:fill="auto"/>
          </w:tcPr>
          <w:p w14:paraId="2342EDF5" w14:textId="77777777" w:rsidR="00122BCF" w:rsidRPr="00251150" w:rsidRDefault="00122BCF"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“Transcurridos más de 20 días de impartida la orden de iniciación para el contrato antes referido, esta Subdirección ve con preocupación el hecho de que no se cuenta aún en el sitio de las obras, con la valla informativa y adicionalmente no se ha iniciado el proceso de trituración de material, ruta crítica para el cumplimiento del plazo contractual, de acuerdo con </w:t>
            </w:r>
            <w:r w:rsidR="00C66427" w:rsidRPr="00251150">
              <w:rPr>
                <w:rFonts w:ascii="Arial" w:hAnsi="Arial" w:cs="Arial"/>
                <w:i/>
                <w:sz w:val="24"/>
                <w:szCs w:val="24"/>
              </w:rPr>
              <w:t>informe</w:t>
            </w:r>
            <w:r w:rsidRPr="00251150">
              <w:rPr>
                <w:rFonts w:ascii="Arial" w:hAnsi="Arial" w:cs="Arial"/>
                <w:i/>
                <w:sz w:val="24"/>
                <w:szCs w:val="24"/>
              </w:rPr>
              <w:t xml:space="preserve"> de la interventoría, máximo teniendo en cuenta que le fue aprobado un pago adicional de $100.000.000.oo.</w:t>
            </w:r>
          </w:p>
          <w:p w14:paraId="59AF972F" w14:textId="77777777" w:rsidR="00122BCF" w:rsidRPr="00251150" w:rsidRDefault="00122BCF" w:rsidP="001A4DA1">
            <w:pPr>
              <w:pStyle w:val="Prrafodelista"/>
              <w:spacing w:after="0" w:line="240" w:lineRule="auto"/>
              <w:ind w:left="0"/>
              <w:jc w:val="both"/>
              <w:rPr>
                <w:rFonts w:ascii="Arial" w:hAnsi="Arial" w:cs="Arial"/>
                <w:i/>
                <w:sz w:val="24"/>
                <w:szCs w:val="24"/>
              </w:rPr>
            </w:pPr>
          </w:p>
          <w:p w14:paraId="4047D558" w14:textId="77777777" w:rsidR="00122BCF" w:rsidRPr="00251150" w:rsidRDefault="00122BCF"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Sírvase tomar las medidas tendientes a solucionar este impase con el fin de no verse avocado </w:t>
            </w:r>
            <w:r w:rsidRPr="00251150">
              <w:rPr>
                <w:rFonts w:ascii="Arial" w:hAnsi="Arial" w:cs="Arial"/>
                <w:sz w:val="24"/>
                <w:szCs w:val="24"/>
              </w:rPr>
              <w:t>(sic)</w:t>
            </w:r>
            <w:r w:rsidRPr="00251150">
              <w:rPr>
                <w:rFonts w:ascii="Arial" w:hAnsi="Arial" w:cs="Arial"/>
                <w:i/>
                <w:sz w:val="24"/>
                <w:szCs w:val="24"/>
              </w:rPr>
              <w:t xml:space="preserve"> a las sanciones pertinentes.</w:t>
            </w:r>
          </w:p>
        </w:tc>
      </w:tr>
      <w:tr w:rsidR="009119FE" w:rsidRPr="00251150" w14:paraId="09DA2138" w14:textId="77777777" w:rsidTr="007F588C">
        <w:tc>
          <w:tcPr>
            <w:tcW w:w="412" w:type="dxa"/>
            <w:shd w:val="clear" w:color="auto" w:fill="auto"/>
          </w:tcPr>
          <w:p w14:paraId="3B1A4A55" w14:textId="77777777" w:rsidR="009119FE" w:rsidRPr="00251150" w:rsidRDefault="009119FE" w:rsidP="001A4DA1">
            <w:pPr>
              <w:pStyle w:val="Prrafodelista"/>
              <w:spacing w:after="0" w:line="240" w:lineRule="auto"/>
              <w:ind w:left="0"/>
              <w:rPr>
                <w:rFonts w:ascii="Arial" w:hAnsi="Arial" w:cs="Arial"/>
                <w:b/>
                <w:sz w:val="24"/>
                <w:szCs w:val="24"/>
              </w:rPr>
            </w:pPr>
            <w:r w:rsidRPr="00251150">
              <w:rPr>
                <w:rFonts w:ascii="Arial" w:hAnsi="Arial" w:cs="Arial"/>
                <w:b/>
                <w:sz w:val="24"/>
                <w:szCs w:val="24"/>
              </w:rPr>
              <w:t>2</w:t>
            </w:r>
          </w:p>
        </w:tc>
        <w:tc>
          <w:tcPr>
            <w:tcW w:w="2990" w:type="dxa"/>
            <w:shd w:val="clear" w:color="auto" w:fill="auto"/>
          </w:tcPr>
          <w:p w14:paraId="7AA26529" w14:textId="77777777" w:rsidR="009119FE" w:rsidRPr="00251150" w:rsidRDefault="009119FE" w:rsidP="001A4DA1">
            <w:pPr>
              <w:pStyle w:val="Prrafodelista"/>
              <w:spacing w:after="0" w:line="240" w:lineRule="auto"/>
              <w:ind w:left="0"/>
              <w:jc w:val="both"/>
              <w:rPr>
                <w:rFonts w:ascii="Arial" w:hAnsi="Arial" w:cs="Arial"/>
                <w:sz w:val="24"/>
                <w:szCs w:val="24"/>
              </w:rPr>
            </w:pPr>
            <w:r w:rsidRPr="00251150">
              <w:rPr>
                <w:rFonts w:ascii="Arial" w:hAnsi="Arial" w:cs="Arial"/>
                <w:b/>
                <w:sz w:val="24"/>
                <w:szCs w:val="24"/>
                <w:u w:val="single"/>
              </w:rPr>
              <w:t>Oficio SCT-29422 del 6 de noviembre de 199</w:t>
            </w:r>
            <w:r w:rsidR="0024292A" w:rsidRPr="00251150">
              <w:rPr>
                <w:rFonts w:ascii="Arial" w:hAnsi="Arial" w:cs="Arial"/>
                <w:b/>
                <w:sz w:val="24"/>
                <w:szCs w:val="24"/>
                <w:u w:val="single"/>
              </w:rPr>
              <w:t>7</w:t>
            </w:r>
            <w:r w:rsidR="0024292A" w:rsidRPr="00251150">
              <w:rPr>
                <w:rFonts w:ascii="Arial" w:hAnsi="Arial" w:cs="Arial"/>
                <w:sz w:val="24"/>
                <w:szCs w:val="24"/>
              </w:rPr>
              <w:t xml:space="preserve"> (f. 159-160, c.1)</w:t>
            </w:r>
          </w:p>
        </w:tc>
        <w:tc>
          <w:tcPr>
            <w:tcW w:w="5245" w:type="dxa"/>
            <w:shd w:val="clear" w:color="auto" w:fill="auto"/>
          </w:tcPr>
          <w:p w14:paraId="430FBE45" w14:textId="77777777" w:rsidR="0024292A" w:rsidRPr="00251150" w:rsidRDefault="0024292A"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Desde el 2 de septiembre de 1997, día en el cual se efectuó una reunión en la Gerencia (…) con participación suya y del interventor, se definió como prioritaria la adquisición de los permisos ambientales para dar inicio al proyecto; cabe destacar que la orden de iniciación de las obras se impartió casi un mes después de esta reunión, razón por la cual no hay justificación alguna para que a estas alturas del plazo contractual, aún no se cuente con dichos permisos, a sabiendas de que se ha debido iniciar su trámite al momento de la adjudicación del contrato.</w:t>
            </w:r>
          </w:p>
          <w:p w14:paraId="4E0337F4" w14:textId="77777777" w:rsidR="0024292A" w:rsidRPr="00251150" w:rsidRDefault="0024292A" w:rsidP="001A4DA1">
            <w:pPr>
              <w:pStyle w:val="Prrafodelista"/>
              <w:spacing w:after="0" w:line="240" w:lineRule="auto"/>
              <w:ind w:left="0"/>
              <w:jc w:val="both"/>
              <w:rPr>
                <w:rFonts w:ascii="Arial" w:hAnsi="Arial" w:cs="Arial"/>
                <w:i/>
                <w:sz w:val="24"/>
                <w:szCs w:val="24"/>
              </w:rPr>
            </w:pPr>
          </w:p>
          <w:p w14:paraId="6C867224" w14:textId="77777777" w:rsidR="0024292A" w:rsidRPr="00251150" w:rsidRDefault="0024292A"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Siempre se había manifestado por su parte que no existía inconveniente alguno con los permisos ambientales, que se contaba con permisos provisionales para explotación de materiales y que la comunidad así como las corporaciones no tenían objeciones con el proyecto.</w:t>
            </w:r>
          </w:p>
          <w:p w14:paraId="7CD5BB7F" w14:textId="77777777" w:rsidR="0024292A" w:rsidRPr="00251150" w:rsidRDefault="0024292A" w:rsidP="001A4DA1">
            <w:pPr>
              <w:pStyle w:val="Prrafodelista"/>
              <w:spacing w:after="0" w:line="240" w:lineRule="auto"/>
              <w:ind w:left="0"/>
              <w:jc w:val="both"/>
              <w:rPr>
                <w:rFonts w:ascii="Arial" w:hAnsi="Arial" w:cs="Arial"/>
                <w:i/>
                <w:sz w:val="24"/>
                <w:szCs w:val="24"/>
              </w:rPr>
            </w:pPr>
          </w:p>
          <w:p w14:paraId="2E86F10C" w14:textId="77777777" w:rsidR="0024292A" w:rsidRPr="00251150" w:rsidRDefault="0024292A"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En cuanto a la eficiencia de la interventoría, hay que resaltar, como se ha dicho en varias oportunidades, que la obra debe constituirse en un propósito mancomunado y si se comprueba que las acciones u omisiones por parte y parte influyen directamente en el atraso del proyecto, ambos tendrán que responder legalmente.”</w:t>
            </w:r>
          </w:p>
        </w:tc>
      </w:tr>
      <w:tr w:rsidR="006C42FA" w:rsidRPr="00251150" w14:paraId="6167E038" w14:textId="77777777" w:rsidTr="007F588C">
        <w:tc>
          <w:tcPr>
            <w:tcW w:w="412" w:type="dxa"/>
            <w:shd w:val="clear" w:color="auto" w:fill="auto"/>
          </w:tcPr>
          <w:p w14:paraId="10391C3E" w14:textId="77777777" w:rsidR="006C42FA" w:rsidRPr="00251150" w:rsidRDefault="006C42FA" w:rsidP="001A4DA1">
            <w:pPr>
              <w:pStyle w:val="Prrafodelista"/>
              <w:spacing w:after="0" w:line="240" w:lineRule="auto"/>
              <w:ind w:left="0"/>
              <w:rPr>
                <w:rFonts w:ascii="Arial" w:hAnsi="Arial" w:cs="Arial"/>
                <w:b/>
                <w:sz w:val="24"/>
                <w:szCs w:val="24"/>
              </w:rPr>
            </w:pPr>
            <w:r w:rsidRPr="00251150">
              <w:rPr>
                <w:rFonts w:ascii="Arial" w:hAnsi="Arial" w:cs="Arial"/>
                <w:b/>
                <w:sz w:val="24"/>
                <w:szCs w:val="24"/>
              </w:rPr>
              <w:t>3</w:t>
            </w:r>
          </w:p>
        </w:tc>
        <w:tc>
          <w:tcPr>
            <w:tcW w:w="2990" w:type="dxa"/>
            <w:shd w:val="clear" w:color="auto" w:fill="auto"/>
          </w:tcPr>
          <w:p w14:paraId="79FD2128" w14:textId="77777777" w:rsidR="006C42FA" w:rsidRPr="00251150" w:rsidRDefault="006C42FA" w:rsidP="001A4DA1">
            <w:pPr>
              <w:pStyle w:val="Prrafodelista"/>
              <w:spacing w:after="0" w:line="240" w:lineRule="auto"/>
              <w:ind w:left="0"/>
              <w:jc w:val="both"/>
              <w:rPr>
                <w:rFonts w:ascii="Arial" w:hAnsi="Arial" w:cs="Arial"/>
                <w:sz w:val="24"/>
                <w:szCs w:val="24"/>
              </w:rPr>
            </w:pPr>
            <w:r w:rsidRPr="00251150">
              <w:rPr>
                <w:rFonts w:ascii="Arial" w:hAnsi="Arial" w:cs="Arial"/>
                <w:b/>
                <w:sz w:val="24"/>
                <w:szCs w:val="24"/>
                <w:u w:val="single"/>
              </w:rPr>
              <w:t>Oficio SCT-30354 del 13 de noviembre de 1997</w:t>
            </w:r>
            <w:r w:rsidRPr="00251150">
              <w:rPr>
                <w:rFonts w:ascii="Arial" w:hAnsi="Arial" w:cs="Arial"/>
                <w:sz w:val="24"/>
                <w:szCs w:val="24"/>
              </w:rPr>
              <w:t xml:space="preserve"> (f. 162, c. 1)</w:t>
            </w:r>
          </w:p>
        </w:tc>
        <w:tc>
          <w:tcPr>
            <w:tcW w:w="5245" w:type="dxa"/>
            <w:shd w:val="clear" w:color="auto" w:fill="auto"/>
          </w:tcPr>
          <w:p w14:paraId="7EEDE2EE" w14:textId="77777777" w:rsidR="006C42FA" w:rsidRPr="00251150" w:rsidRDefault="00227159"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“En atención a su comunicación No. 201-007 del 4 de noviembre de 1997, mediante la cual solicita suspensión de plazo del contrato referido en el asunto, esta Subdirección le reitera que no hay justificación válida que respalde tal decisión, toda vez que la causa de la demora en la obtención de permisos </w:t>
            </w:r>
            <w:r w:rsidRPr="00251150">
              <w:rPr>
                <w:rFonts w:ascii="Arial" w:hAnsi="Arial" w:cs="Arial"/>
                <w:i/>
                <w:sz w:val="24"/>
                <w:szCs w:val="24"/>
              </w:rPr>
              <w:lastRenderedPageBreak/>
              <w:t xml:space="preserve">ambientales, como Usted mismo lo reconoció en la reunión del 29 de octubre de 1997, obedece a sus diferencias personales con funcionarios de la Corporación </w:t>
            </w:r>
            <w:proofErr w:type="spellStart"/>
            <w:r w:rsidRPr="00251150">
              <w:rPr>
                <w:rFonts w:ascii="Arial" w:hAnsi="Arial" w:cs="Arial"/>
                <w:i/>
                <w:sz w:val="24"/>
                <w:szCs w:val="24"/>
              </w:rPr>
              <w:t>Code</w:t>
            </w:r>
            <w:proofErr w:type="spellEnd"/>
            <w:r w:rsidRPr="00251150">
              <w:rPr>
                <w:rFonts w:ascii="Arial" w:hAnsi="Arial" w:cs="Arial"/>
                <w:i/>
                <w:sz w:val="24"/>
                <w:szCs w:val="24"/>
              </w:rPr>
              <w:t>-Chocó.</w:t>
            </w:r>
          </w:p>
          <w:p w14:paraId="0727B7C8" w14:textId="77777777" w:rsidR="00227159" w:rsidRPr="00251150" w:rsidRDefault="00227159" w:rsidP="001A4DA1">
            <w:pPr>
              <w:pStyle w:val="Prrafodelista"/>
              <w:spacing w:after="0" w:line="240" w:lineRule="auto"/>
              <w:ind w:left="0"/>
              <w:jc w:val="both"/>
              <w:rPr>
                <w:rFonts w:ascii="Arial" w:hAnsi="Arial" w:cs="Arial"/>
                <w:i/>
                <w:sz w:val="24"/>
                <w:szCs w:val="24"/>
              </w:rPr>
            </w:pPr>
          </w:p>
          <w:p w14:paraId="19C215C0" w14:textId="77777777" w:rsidR="00227159" w:rsidRPr="00251150" w:rsidRDefault="00227159"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En la misma reunión se aclaró que no se suspenderá el plazo contractual y adicionalmente la interventoría</w:t>
            </w:r>
            <w:r w:rsidR="001A4DA1" w:rsidRPr="00251150">
              <w:rPr>
                <w:rFonts w:ascii="Arial" w:hAnsi="Arial" w:cs="Arial"/>
                <w:i/>
                <w:sz w:val="24"/>
                <w:szCs w:val="24"/>
              </w:rPr>
              <w:t xml:space="preserve"> manifestó que ya el contratista contaba con suficiente pista de trabajo para iniciar las obras, las cuales aún no ha comenzado.</w:t>
            </w:r>
          </w:p>
          <w:p w14:paraId="45C93307" w14:textId="77777777" w:rsidR="001A4DA1" w:rsidRPr="00251150" w:rsidRDefault="001A4DA1" w:rsidP="001A4DA1">
            <w:pPr>
              <w:pStyle w:val="Prrafodelista"/>
              <w:spacing w:after="0" w:line="240" w:lineRule="auto"/>
              <w:ind w:left="0"/>
              <w:jc w:val="both"/>
              <w:rPr>
                <w:rFonts w:ascii="Arial" w:hAnsi="Arial" w:cs="Arial"/>
                <w:i/>
                <w:sz w:val="24"/>
                <w:szCs w:val="24"/>
              </w:rPr>
            </w:pPr>
          </w:p>
          <w:p w14:paraId="52B769EF" w14:textId="77777777" w:rsidR="001A4DA1" w:rsidRPr="00251150" w:rsidRDefault="001A4DA1"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Sírvase tomar las medidas tendientes a solucionar estos inconvenientes, y a proceder de inmediato a cumplir estrictamente con sus compromisos con el Instituto, </w:t>
            </w:r>
            <w:proofErr w:type="spellStart"/>
            <w:r w:rsidRPr="00251150">
              <w:rPr>
                <w:rFonts w:ascii="Arial" w:hAnsi="Arial" w:cs="Arial"/>
                <w:i/>
                <w:sz w:val="24"/>
                <w:szCs w:val="24"/>
              </w:rPr>
              <w:t>por que</w:t>
            </w:r>
            <w:proofErr w:type="spellEnd"/>
            <w:r w:rsidRPr="00251150">
              <w:rPr>
                <w:rFonts w:ascii="Arial" w:hAnsi="Arial" w:cs="Arial"/>
                <w:i/>
                <w:sz w:val="24"/>
                <w:szCs w:val="24"/>
              </w:rPr>
              <w:t xml:space="preserve"> </w:t>
            </w:r>
            <w:r w:rsidRPr="00251150">
              <w:rPr>
                <w:rFonts w:ascii="Arial" w:hAnsi="Arial" w:cs="Arial"/>
                <w:sz w:val="24"/>
                <w:szCs w:val="24"/>
              </w:rPr>
              <w:t xml:space="preserve">(sic) </w:t>
            </w:r>
            <w:r w:rsidRPr="00251150">
              <w:rPr>
                <w:rFonts w:ascii="Arial" w:hAnsi="Arial" w:cs="Arial"/>
                <w:i/>
                <w:sz w:val="24"/>
                <w:szCs w:val="24"/>
              </w:rPr>
              <w:t>de lo contrario, la Entidad le tramitará la caducidad administrativa.”</w:t>
            </w:r>
          </w:p>
        </w:tc>
      </w:tr>
      <w:tr w:rsidR="004D3A63" w:rsidRPr="00251150" w14:paraId="5DBC2B09" w14:textId="77777777" w:rsidTr="007F588C">
        <w:tc>
          <w:tcPr>
            <w:tcW w:w="412" w:type="dxa"/>
            <w:shd w:val="clear" w:color="auto" w:fill="auto"/>
          </w:tcPr>
          <w:p w14:paraId="6911C1D9" w14:textId="77777777" w:rsidR="004D3A63" w:rsidRPr="00251150" w:rsidRDefault="004D3A63" w:rsidP="001A4DA1">
            <w:pPr>
              <w:pStyle w:val="Prrafodelista"/>
              <w:spacing w:after="0" w:line="240" w:lineRule="auto"/>
              <w:ind w:left="0"/>
              <w:rPr>
                <w:rFonts w:ascii="Arial" w:hAnsi="Arial" w:cs="Arial"/>
                <w:b/>
                <w:sz w:val="24"/>
                <w:szCs w:val="24"/>
              </w:rPr>
            </w:pPr>
            <w:r w:rsidRPr="00251150">
              <w:rPr>
                <w:rFonts w:ascii="Arial" w:hAnsi="Arial" w:cs="Arial"/>
                <w:b/>
                <w:sz w:val="24"/>
                <w:szCs w:val="24"/>
              </w:rPr>
              <w:lastRenderedPageBreak/>
              <w:t>4</w:t>
            </w:r>
          </w:p>
        </w:tc>
        <w:tc>
          <w:tcPr>
            <w:tcW w:w="2990" w:type="dxa"/>
            <w:shd w:val="clear" w:color="auto" w:fill="auto"/>
          </w:tcPr>
          <w:p w14:paraId="6946852F" w14:textId="77777777" w:rsidR="004D3A63" w:rsidRPr="00251150" w:rsidRDefault="004D3A63" w:rsidP="004D3A63">
            <w:pPr>
              <w:pStyle w:val="Prrafodelista"/>
              <w:spacing w:after="0" w:line="240" w:lineRule="auto"/>
              <w:ind w:left="0"/>
              <w:jc w:val="both"/>
              <w:rPr>
                <w:rFonts w:ascii="Arial" w:hAnsi="Arial" w:cs="Arial"/>
                <w:b/>
                <w:sz w:val="24"/>
                <w:szCs w:val="24"/>
                <w:u w:val="single"/>
              </w:rPr>
            </w:pPr>
            <w:r w:rsidRPr="00251150">
              <w:rPr>
                <w:rFonts w:ascii="Arial" w:hAnsi="Arial" w:cs="Arial"/>
                <w:b/>
                <w:sz w:val="24"/>
                <w:szCs w:val="24"/>
                <w:u w:val="single"/>
              </w:rPr>
              <w:t>Oficio SCT-31683 del 28 de noviembre de 1997</w:t>
            </w:r>
            <w:r w:rsidRPr="00251150">
              <w:rPr>
                <w:rFonts w:ascii="Arial" w:hAnsi="Arial" w:cs="Arial"/>
                <w:sz w:val="24"/>
                <w:szCs w:val="24"/>
              </w:rPr>
              <w:t xml:space="preserve"> (f. 164, c. 1)</w:t>
            </w:r>
          </w:p>
        </w:tc>
        <w:tc>
          <w:tcPr>
            <w:tcW w:w="5245" w:type="dxa"/>
            <w:shd w:val="clear" w:color="auto" w:fill="auto"/>
          </w:tcPr>
          <w:p w14:paraId="517056BB" w14:textId="77777777" w:rsidR="004D3A63" w:rsidRPr="00251150" w:rsidRDefault="004D3A63"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“Con relación a su comunicaci</w:t>
            </w:r>
            <w:r w:rsidR="00D72F9A" w:rsidRPr="00251150">
              <w:rPr>
                <w:rFonts w:ascii="Arial" w:hAnsi="Arial" w:cs="Arial"/>
                <w:i/>
                <w:sz w:val="24"/>
                <w:szCs w:val="24"/>
              </w:rPr>
              <w:t>ón</w:t>
            </w:r>
            <w:r w:rsidR="005948AC" w:rsidRPr="00251150">
              <w:rPr>
                <w:rFonts w:ascii="Arial" w:hAnsi="Arial" w:cs="Arial"/>
                <w:i/>
                <w:sz w:val="24"/>
                <w:szCs w:val="24"/>
              </w:rPr>
              <w:t xml:space="preserve"> (…) solicitando un pago anticipado </w:t>
            </w:r>
            <w:r w:rsidR="00200801" w:rsidRPr="00251150">
              <w:rPr>
                <w:rFonts w:ascii="Arial" w:hAnsi="Arial" w:cs="Arial"/>
                <w:i/>
                <w:sz w:val="24"/>
                <w:szCs w:val="24"/>
              </w:rPr>
              <w:t>adicional, me permito reiterarle la negativa a este respecto, teniendo en cuenta además que este tema fue ampliamente tratado en anteriores reuniones efectuadas en esta Subdirección.”</w:t>
            </w:r>
          </w:p>
        </w:tc>
      </w:tr>
      <w:tr w:rsidR="00122BCF" w:rsidRPr="00251150" w14:paraId="23EC51FC" w14:textId="77777777" w:rsidTr="007F588C">
        <w:tc>
          <w:tcPr>
            <w:tcW w:w="8647" w:type="dxa"/>
            <w:gridSpan w:val="3"/>
            <w:shd w:val="clear" w:color="auto" w:fill="auto"/>
          </w:tcPr>
          <w:p w14:paraId="16CBCFB7" w14:textId="77777777" w:rsidR="00122BCF" w:rsidRPr="00251150" w:rsidRDefault="00122BCF" w:rsidP="001A4DA1">
            <w:pPr>
              <w:pStyle w:val="Prrafodelista"/>
              <w:spacing w:after="0" w:line="240" w:lineRule="auto"/>
              <w:ind w:left="0"/>
              <w:jc w:val="center"/>
              <w:rPr>
                <w:rFonts w:ascii="Arial" w:hAnsi="Arial" w:cs="Arial"/>
                <w:b/>
                <w:sz w:val="24"/>
                <w:szCs w:val="24"/>
              </w:rPr>
            </w:pPr>
            <w:r w:rsidRPr="00251150">
              <w:rPr>
                <w:rFonts w:ascii="Arial" w:hAnsi="Arial" w:cs="Arial"/>
                <w:b/>
                <w:sz w:val="24"/>
                <w:szCs w:val="24"/>
              </w:rPr>
              <w:t>CESIÓN DEL CONTRATO 10-jun-1998</w:t>
            </w:r>
          </w:p>
        </w:tc>
      </w:tr>
      <w:tr w:rsidR="001B28BF" w:rsidRPr="00251150" w14:paraId="5E0E7CA5" w14:textId="77777777" w:rsidTr="00F56907">
        <w:tc>
          <w:tcPr>
            <w:tcW w:w="412" w:type="dxa"/>
            <w:shd w:val="clear" w:color="auto" w:fill="auto"/>
          </w:tcPr>
          <w:p w14:paraId="3C11F45C" w14:textId="77777777" w:rsidR="001B28BF" w:rsidRPr="00251150" w:rsidRDefault="007478B8" w:rsidP="001A4DA1">
            <w:pPr>
              <w:pStyle w:val="Prrafodelista"/>
              <w:spacing w:after="0" w:line="240" w:lineRule="auto"/>
              <w:ind w:left="0"/>
              <w:jc w:val="both"/>
              <w:rPr>
                <w:rFonts w:ascii="Arial" w:hAnsi="Arial" w:cs="Arial"/>
                <w:b/>
                <w:sz w:val="24"/>
                <w:szCs w:val="24"/>
              </w:rPr>
            </w:pPr>
            <w:r w:rsidRPr="00251150">
              <w:rPr>
                <w:rFonts w:ascii="Arial" w:hAnsi="Arial" w:cs="Arial"/>
                <w:b/>
                <w:sz w:val="24"/>
                <w:szCs w:val="24"/>
              </w:rPr>
              <w:t>5</w:t>
            </w:r>
          </w:p>
        </w:tc>
        <w:tc>
          <w:tcPr>
            <w:tcW w:w="2990" w:type="dxa"/>
            <w:shd w:val="clear" w:color="auto" w:fill="auto"/>
          </w:tcPr>
          <w:p w14:paraId="17D82FA9" w14:textId="77777777" w:rsidR="001B28BF" w:rsidRPr="00251150" w:rsidRDefault="00F07786" w:rsidP="00F07786">
            <w:pPr>
              <w:pStyle w:val="Prrafodelista"/>
              <w:spacing w:after="0" w:line="240" w:lineRule="auto"/>
              <w:ind w:left="0"/>
              <w:jc w:val="both"/>
              <w:rPr>
                <w:rFonts w:ascii="Arial" w:hAnsi="Arial" w:cs="Arial"/>
                <w:sz w:val="24"/>
                <w:szCs w:val="24"/>
              </w:rPr>
            </w:pPr>
            <w:r w:rsidRPr="00251150">
              <w:rPr>
                <w:rFonts w:ascii="Arial" w:hAnsi="Arial" w:cs="Arial"/>
                <w:b/>
                <w:sz w:val="24"/>
                <w:szCs w:val="24"/>
                <w:u w:val="single"/>
              </w:rPr>
              <w:t xml:space="preserve">Oficio IN-031 del 25 de junio de 1998 – Interventoría a Ingeniero residente de la UT Rengifo – </w:t>
            </w:r>
            <w:proofErr w:type="spellStart"/>
            <w:r w:rsidRPr="00251150">
              <w:rPr>
                <w:rFonts w:ascii="Arial" w:hAnsi="Arial" w:cs="Arial"/>
                <w:b/>
                <w:sz w:val="24"/>
                <w:szCs w:val="24"/>
                <w:u w:val="single"/>
              </w:rPr>
              <w:t>Disucón</w:t>
            </w:r>
            <w:proofErr w:type="spellEnd"/>
            <w:r w:rsidRPr="00251150">
              <w:rPr>
                <w:rFonts w:ascii="Arial" w:hAnsi="Arial" w:cs="Arial"/>
                <w:sz w:val="24"/>
                <w:szCs w:val="24"/>
              </w:rPr>
              <w:t xml:space="preserve"> (f. 176-178, c. 1)</w:t>
            </w:r>
          </w:p>
        </w:tc>
        <w:tc>
          <w:tcPr>
            <w:tcW w:w="5245" w:type="dxa"/>
            <w:shd w:val="clear" w:color="auto" w:fill="auto"/>
          </w:tcPr>
          <w:p w14:paraId="5BA92FBF" w14:textId="77777777" w:rsidR="001B28BF" w:rsidRPr="00251150" w:rsidRDefault="00F07786"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“La ampliación de 3 meses del plazo del contrato No. 279-97, concedido a la Unión Temporal (…) por el I.N.V., debido a la cesión del contrato por parte del Consorcio Hormaza Lozano, a ustedes comenzó a regir a partir del 15 de Junio del presente año; esta interventoría </w:t>
            </w:r>
            <w:r w:rsidR="00147C96" w:rsidRPr="00251150">
              <w:rPr>
                <w:rFonts w:ascii="Arial" w:hAnsi="Arial" w:cs="Arial"/>
                <w:i/>
                <w:sz w:val="24"/>
                <w:szCs w:val="24"/>
              </w:rPr>
              <w:t>ve con preocupación que transcurridos 10 días del nuevo plazo, el ritmo de trabajo no se ha incrementado, lo cual se verá reflejado en el acta de obra No. 9 correspondiente al mes de junio de 1998.</w:t>
            </w:r>
          </w:p>
          <w:p w14:paraId="0499ABED" w14:textId="77777777" w:rsidR="00147C96" w:rsidRPr="00251150" w:rsidRDefault="00147C96" w:rsidP="001A4DA1">
            <w:pPr>
              <w:pStyle w:val="Prrafodelista"/>
              <w:spacing w:after="0" w:line="240" w:lineRule="auto"/>
              <w:ind w:left="0"/>
              <w:jc w:val="both"/>
              <w:rPr>
                <w:rFonts w:ascii="Arial" w:hAnsi="Arial" w:cs="Arial"/>
                <w:i/>
                <w:sz w:val="24"/>
                <w:szCs w:val="24"/>
              </w:rPr>
            </w:pPr>
          </w:p>
          <w:p w14:paraId="1665480A" w14:textId="77777777" w:rsidR="00147C96" w:rsidRPr="00251150" w:rsidRDefault="00147C96"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A continuación enumeramos las actividades en las que deben aumentar el ritmo de trabajo y el personal y maquinaria requeridos:</w:t>
            </w:r>
          </w:p>
          <w:p w14:paraId="4689702A" w14:textId="77777777" w:rsidR="00147C96" w:rsidRPr="00251150" w:rsidRDefault="00147C96" w:rsidP="001A4DA1">
            <w:pPr>
              <w:pStyle w:val="Prrafodelista"/>
              <w:spacing w:after="0" w:line="240" w:lineRule="auto"/>
              <w:ind w:left="0"/>
              <w:jc w:val="both"/>
              <w:rPr>
                <w:rFonts w:ascii="Arial" w:hAnsi="Arial" w:cs="Arial"/>
                <w:i/>
                <w:sz w:val="24"/>
                <w:szCs w:val="24"/>
              </w:rPr>
            </w:pPr>
          </w:p>
          <w:p w14:paraId="21A0CE81" w14:textId="77777777" w:rsidR="00147C96" w:rsidRPr="00251150" w:rsidRDefault="00147C96" w:rsidP="001A4DA1">
            <w:pPr>
              <w:pStyle w:val="Prrafodelista"/>
              <w:spacing w:after="0" w:line="240" w:lineRule="auto"/>
              <w:ind w:left="0"/>
              <w:jc w:val="both"/>
              <w:rPr>
                <w:rFonts w:ascii="Arial" w:hAnsi="Arial" w:cs="Arial"/>
                <w:b/>
                <w:i/>
                <w:sz w:val="24"/>
                <w:szCs w:val="24"/>
              </w:rPr>
            </w:pPr>
            <w:r w:rsidRPr="00251150">
              <w:rPr>
                <w:rFonts w:ascii="Arial" w:hAnsi="Arial" w:cs="Arial"/>
                <w:b/>
                <w:i/>
                <w:sz w:val="24"/>
                <w:szCs w:val="24"/>
              </w:rPr>
              <w:t>EXPLANACIÓN</w:t>
            </w:r>
          </w:p>
          <w:p w14:paraId="311EFD23" w14:textId="77777777" w:rsidR="00147C96" w:rsidRPr="00251150" w:rsidRDefault="00147C96" w:rsidP="001A4DA1">
            <w:pPr>
              <w:pStyle w:val="Prrafodelista"/>
              <w:spacing w:after="0" w:line="240" w:lineRule="auto"/>
              <w:ind w:left="0"/>
              <w:jc w:val="both"/>
              <w:rPr>
                <w:rFonts w:ascii="Arial" w:hAnsi="Arial" w:cs="Arial"/>
                <w:b/>
                <w:i/>
                <w:sz w:val="24"/>
                <w:szCs w:val="24"/>
              </w:rPr>
            </w:pPr>
          </w:p>
          <w:p w14:paraId="0CE1EC21" w14:textId="77777777" w:rsidR="00147C96" w:rsidRPr="00251150" w:rsidRDefault="00147C96"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El equipo de transporte es insuficiente para atender el rendimiento normal de la retroexcavadora, deben incrementar este equipo para atender la retroexcavadora y no suspender otras actividades.</w:t>
            </w:r>
          </w:p>
          <w:p w14:paraId="522C5B3F" w14:textId="77777777" w:rsidR="00147C96" w:rsidRPr="00251150" w:rsidRDefault="00147C96" w:rsidP="001A4DA1">
            <w:pPr>
              <w:pStyle w:val="Prrafodelista"/>
              <w:spacing w:after="0" w:line="240" w:lineRule="auto"/>
              <w:ind w:left="0"/>
              <w:jc w:val="both"/>
              <w:rPr>
                <w:rFonts w:ascii="Arial" w:hAnsi="Arial" w:cs="Arial"/>
                <w:i/>
                <w:sz w:val="24"/>
                <w:szCs w:val="24"/>
              </w:rPr>
            </w:pPr>
          </w:p>
          <w:p w14:paraId="0AB54EA4" w14:textId="77777777" w:rsidR="00147C96" w:rsidRPr="00251150" w:rsidRDefault="00147C96" w:rsidP="001A4DA1">
            <w:pPr>
              <w:pStyle w:val="Prrafodelista"/>
              <w:spacing w:after="0" w:line="240" w:lineRule="auto"/>
              <w:ind w:left="0"/>
              <w:jc w:val="both"/>
              <w:rPr>
                <w:rFonts w:ascii="Arial" w:hAnsi="Arial" w:cs="Arial"/>
                <w:b/>
                <w:i/>
                <w:sz w:val="24"/>
                <w:szCs w:val="24"/>
              </w:rPr>
            </w:pPr>
            <w:r w:rsidRPr="00251150">
              <w:rPr>
                <w:rFonts w:ascii="Arial" w:hAnsi="Arial" w:cs="Arial"/>
                <w:i/>
                <w:sz w:val="24"/>
                <w:szCs w:val="24"/>
              </w:rPr>
              <w:t xml:space="preserve">(…) </w:t>
            </w:r>
            <w:r w:rsidRPr="00251150">
              <w:rPr>
                <w:rFonts w:ascii="Arial" w:hAnsi="Arial" w:cs="Arial"/>
                <w:b/>
                <w:i/>
                <w:sz w:val="24"/>
                <w:szCs w:val="24"/>
              </w:rPr>
              <w:t>CUNETAS REVESTIDAS EN CONCRETO</w:t>
            </w:r>
          </w:p>
          <w:p w14:paraId="68969961" w14:textId="77777777" w:rsidR="00147C96" w:rsidRPr="00251150" w:rsidRDefault="00147C96" w:rsidP="001A4DA1">
            <w:pPr>
              <w:pStyle w:val="Prrafodelista"/>
              <w:spacing w:after="0" w:line="240" w:lineRule="auto"/>
              <w:ind w:left="0"/>
              <w:jc w:val="both"/>
              <w:rPr>
                <w:rFonts w:ascii="Arial" w:hAnsi="Arial" w:cs="Arial"/>
                <w:b/>
                <w:i/>
                <w:sz w:val="24"/>
                <w:szCs w:val="24"/>
              </w:rPr>
            </w:pPr>
          </w:p>
          <w:p w14:paraId="74871A18" w14:textId="77777777" w:rsidR="00147C96" w:rsidRPr="00251150" w:rsidRDefault="00147C96"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La longitud aproximada de cunetas por construir es de 5.200 Ml., en la actualidad llevan 200 Ml. de excavación, rendimiento muy bajo y con el cuan no se terminarán de construir las cunetas en el plazo contractual vigente.</w:t>
            </w:r>
          </w:p>
          <w:p w14:paraId="7E00EE38" w14:textId="77777777" w:rsidR="00147C96" w:rsidRPr="00251150" w:rsidRDefault="00147C96"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lastRenderedPageBreak/>
              <w:t>Por lo tanto deben aumentar el personal especializado en esta actividad y suministrarles los materiales y herramientas menores necesarios.</w:t>
            </w:r>
          </w:p>
          <w:p w14:paraId="04BFE2F1" w14:textId="77777777" w:rsidR="00147C96" w:rsidRPr="00251150" w:rsidRDefault="00147C96" w:rsidP="001A4DA1">
            <w:pPr>
              <w:pStyle w:val="Prrafodelista"/>
              <w:spacing w:after="0" w:line="240" w:lineRule="auto"/>
              <w:ind w:left="0"/>
              <w:jc w:val="both"/>
              <w:rPr>
                <w:rFonts w:ascii="Arial" w:hAnsi="Arial" w:cs="Arial"/>
                <w:i/>
                <w:sz w:val="24"/>
                <w:szCs w:val="24"/>
              </w:rPr>
            </w:pPr>
          </w:p>
          <w:p w14:paraId="5071F01F" w14:textId="77777777" w:rsidR="00147C96" w:rsidRPr="00251150" w:rsidRDefault="00BB179B" w:rsidP="001A4DA1">
            <w:pPr>
              <w:pStyle w:val="Prrafodelista"/>
              <w:spacing w:after="0" w:line="240" w:lineRule="auto"/>
              <w:ind w:left="0"/>
              <w:jc w:val="both"/>
              <w:rPr>
                <w:rFonts w:ascii="Arial" w:hAnsi="Arial" w:cs="Arial"/>
                <w:b/>
                <w:i/>
                <w:sz w:val="24"/>
                <w:szCs w:val="24"/>
              </w:rPr>
            </w:pPr>
            <w:r w:rsidRPr="00251150">
              <w:rPr>
                <w:rFonts w:ascii="Arial" w:hAnsi="Arial" w:cs="Arial"/>
                <w:b/>
                <w:i/>
                <w:sz w:val="24"/>
                <w:szCs w:val="24"/>
              </w:rPr>
              <w:t>BASE ESTABILIZADA CON EMULSION</w:t>
            </w:r>
          </w:p>
          <w:p w14:paraId="3E15B46C" w14:textId="77777777" w:rsidR="00BB179B" w:rsidRPr="00251150" w:rsidRDefault="00BB179B" w:rsidP="001A4DA1">
            <w:pPr>
              <w:pStyle w:val="Prrafodelista"/>
              <w:spacing w:after="0" w:line="240" w:lineRule="auto"/>
              <w:ind w:left="0"/>
              <w:jc w:val="both"/>
              <w:rPr>
                <w:rFonts w:ascii="Arial" w:hAnsi="Arial" w:cs="Arial"/>
                <w:b/>
                <w:i/>
                <w:sz w:val="24"/>
                <w:szCs w:val="24"/>
              </w:rPr>
            </w:pPr>
          </w:p>
          <w:p w14:paraId="61B760EF" w14:textId="77777777" w:rsidR="00BB179B" w:rsidRPr="00251150" w:rsidRDefault="00BB179B"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El volumen de Base estabilizada con emulsión por colocar es de 2.000 M3.</w:t>
            </w:r>
          </w:p>
          <w:p w14:paraId="530E9886" w14:textId="77777777" w:rsidR="00BB179B" w:rsidRPr="00251150" w:rsidRDefault="00BB179B"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Para continuar con la colocación de esta base están pendientes de terminar el montaje de la planta asfáltica, el suministro de la emulsión de rotura lenta CRL-1 y la imprimación de la subbase granular.</w:t>
            </w:r>
          </w:p>
          <w:p w14:paraId="71FE3580" w14:textId="77777777" w:rsidR="00BB179B" w:rsidRPr="00251150" w:rsidRDefault="00BB179B" w:rsidP="001A4DA1">
            <w:pPr>
              <w:pStyle w:val="Prrafodelista"/>
              <w:spacing w:after="0" w:line="240" w:lineRule="auto"/>
              <w:ind w:left="0"/>
              <w:jc w:val="both"/>
              <w:rPr>
                <w:rFonts w:ascii="Arial" w:hAnsi="Arial" w:cs="Arial"/>
                <w:i/>
                <w:sz w:val="24"/>
                <w:szCs w:val="24"/>
              </w:rPr>
            </w:pPr>
          </w:p>
          <w:p w14:paraId="40577420" w14:textId="77777777" w:rsidR="00BB179B" w:rsidRPr="00251150" w:rsidRDefault="00BB179B" w:rsidP="001A4DA1">
            <w:pPr>
              <w:pStyle w:val="Prrafodelista"/>
              <w:spacing w:after="0" w:line="240" w:lineRule="auto"/>
              <w:ind w:left="0"/>
              <w:jc w:val="both"/>
              <w:rPr>
                <w:rFonts w:ascii="Arial" w:hAnsi="Arial" w:cs="Arial"/>
                <w:b/>
                <w:i/>
                <w:sz w:val="24"/>
                <w:szCs w:val="24"/>
              </w:rPr>
            </w:pPr>
            <w:r w:rsidRPr="00251150">
              <w:rPr>
                <w:rFonts w:ascii="Arial" w:hAnsi="Arial" w:cs="Arial"/>
                <w:b/>
                <w:i/>
                <w:sz w:val="24"/>
                <w:szCs w:val="24"/>
              </w:rPr>
              <w:t>MEZCLA DENSA EN FRÍO</w:t>
            </w:r>
          </w:p>
          <w:p w14:paraId="760EB694" w14:textId="77777777" w:rsidR="00BB179B" w:rsidRPr="00251150" w:rsidRDefault="00BB179B" w:rsidP="001A4DA1">
            <w:pPr>
              <w:pStyle w:val="Prrafodelista"/>
              <w:spacing w:after="0" w:line="240" w:lineRule="auto"/>
              <w:ind w:left="0"/>
              <w:jc w:val="both"/>
              <w:rPr>
                <w:rFonts w:ascii="Arial" w:hAnsi="Arial" w:cs="Arial"/>
                <w:b/>
                <w:i/>
                <w:sz w:val="24"/>
                <w:szCs w:val="24"/>
              </w:rPr>
            </w:pPr>
          </w:p>
          <w:p w14:paraId="2D7F4C7E" w14:textId="77777777" w:rsidR="00BB179B" w:rsidRPr="00251150" w:rsidRDefault="00BB179B"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El volumen de mezcla densa en frío por colocar es de 1.250 M3, en la actualidad esta actividad no se ha iniciado por las mismas razones del numeral anterior</w:t>
            </w:r>
          </w:p>
          <w:p w14:paraId="07A65A04" w14:textId="77777777" w:rsidR="00BB179B" w:rsidRPr="00251150" w:rsidRDefault="00BB179B" w:rsidP="001A4DA1">
            <w:pPr>
              <w:pStyle w:val="Prrafodelista"/>
              <w:spacing w:after="0" w:line="240" w:lineRule="auto"/>
              <w:ind w:left="0"/>
              <w:jc w:val="both"/>
              <w:rPr>
                <w:rFonts w:ascii="Arial" w:hAnsi="Arial" w:cs="Arial"/>
                <w:i/>
                <w:sz w:val="24"/>
                <w:szCs w:val="24"/>
              </w:rPr>
            </w:pPr>
          </w:p>
          <w:p w14:paraId="13D7EF92" w14:textId="77777777" w:rsidR="00147C96" w:rsidRPr="00251150" w:rsidRDefault="00BB179B"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Esperamos que se hagan los suministros de los materiales necesarios y la puesta en obra de la maquinaria y personal requerido para mejorar el rendimiento de la obra y así terminar las metas físicas del contrato en el plazo contractual vigente.” </w:t>
            </w:r>
          </w:p>
        </w:tc>
      </w:tr>
      <w:tr w:rsidR="00BB179B" w:rsidRPr="00251150" w14:paraId="0C617CDA" w14:textId="77777777" w:rsidTr="00F56907">
        <w:tc>
          <w:tcPr>
            <w:tcW w:w="412" w:type="dxa"/>
            <w:shd w:val="clear" w:color="auto" w:fill="auto"/>
          </w:tcPr>
          <w:p w14:paraId="6CD0A027" w14:textId="77777777" w:rsidR="00BB179B" w:rsidRPr="00251150" w:rsidRDefault="00BB179B" w:rsidP="001A4DA1">
            <w:pPr>
              <w:pStyle w:val="Prrafodelista"/>
              <w:spacing w:after="0" w:line="240" w:lineRule="auto"/>
              <w:ind w:left="0"/>
              <w:jc w:val="both"/>
              <w:rPr>
                <w:rFonts w:ascii="Arial" w:hAnsi="Arial" w:cs="Arial"/>
                <w:b/>
                <w:sz w:val="24"/>
                <w:szCs w:val="24"/>
              </w:rPr>
            </w:pPr>
            <w:r w:rsidRPr="00251150">
              <w:rPr>
                <w:rFonts w:ascii="Arial" w:hAnsi="Arial" w:cs="Arial"/>
                <w:b/>
                <w:sz w:val="24"/>
                <w:szCs w:val="24"/>
              </w:rPr>
              <w:lastRenderedPageBreak/>
              <w:t xml:space="preserve"> </w:t>
            </w:r>
            <w:r w:rsidR="00F56907" w:rsidRPr="00251150">
              <w:rPr>
                <w:rFonts w:ascii="Arial" w:hAnsi="Arial" w:cs="Arial"/>
                <w:b/>
                <w:sz w:val="24"/>
                <w:szCs w:val="24"/>
              </w:rPr>
              <w:t>6</w:t>
            </w:r>
          </w:p>
        </w:tc>
        <w:tc>
          <w:tcPr>
            <w:tcW w:w="2990" w:type="dxa"/>
            <w:shd w:val="clear" w:color="auto" w:fill="auto"/>
          </w:tcPr>
          <w:p w14:paraId="1A9CECAF" w14:textId="77777777" w:rsidR="00BB179B" w:rsidRPr="00251150" w:rsidRDefault="00F23471" w:rsidP="00F23471">
            <w:pPr>
              <w:pStyle w:val="Prrafodelista"/>
              <w:spacing w:after="0" w:line="240" w:lineRule="auto"/>
              <w:ind w:left="0"/>
              <w:jc w:val="both"/>
              <w:rPr>
                <w:rFonts w:ascii="Arial" w:hAnsi="Arial" w:cs="Arial"/>
                <w:b/>
                <w:sz w:val="24"/>
                <w:szCs w:val="24"/>
                <w:u w:val="single"/>
              </w:rPr>
            </w:pPr>
            <w:r w:rsidRPr="00251150">
              <w:rPr>
                <w:rFonts w:ascii="Arial" w:hAnsi="Arial" w:cs="Arial"/>
                <w:b/>
                <w:sz w:val="24"/>
                <w:szCs w:val="24"/>
                <w:u w:val="single"/>
              </w:rPr>
              <w:t xml:space="preserve">Oficio IN-037 del 10 de agosto de 1998 – Interventoría a Ingeniero residente de la UT Rengifo – </w:t>
            </w:r>
            <w:proofErr w:type="spellStart"/>
            <w:r w:rsidRPr="00251150">
              <w:rPr>
                <w:rFonts w:ascii="Arial" w:hAnsi="Arial" w:cs="Arial"/>
                <w:b/>
                <w:sz w:val="24"/>
                <w:szCs w:val="24"/>
                <w:u w:val="single"/>
              </w:rPr>
              <w:t>Disucón</w:t>
            </w:r>
            <w:proofErr w:type="spellEnd"/>
            <w:r w:rsidRPr="00251150">
              <w:rPr>
                <w:rFonts w:ascii="Arial" w:hAnsi="Arial" w:cs="Arial"/>
                <w:sz w:val="24"/>
                <w:szCs w:val="24"/>
              </w:rPr>
              <w:t xml:space="preserve"> (f. 183-184, c. 1)</w:t>
            </w:r>
          </w:p>
        </w:tc>
        <w:tc>
          <w:tcPr>
            <w:tcW w:w="5245" w:type="dxa"/>
            <w:shd w:val="clear" w:color="auto" w:fill="auto"/>
          </w:tcPr>
          <w:p w14:paraId="1130BA70" w14:textId="77777777" w:rsidR="00F23471" w:rsidRPr="00251150" w:rsidRDefault="00F23471" w:rsidP="00F2347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Las siguientes son algunas observaciones sobre los trabajos que vienen realizando en el contrato de la referencia :</w:t>
            </w:r>
          </w:p>
          <w:p w14:paraId="156D0B65" w14:textId="77777777" w:rsidR="00F23471" w:rsidRPr="00251150" w:rsidRDefault="00F23471" w:rsidP="00F23471">
            <w:pPr>
              <w:pStyle w:val="Prrafodelista"/>
              <w:spacing w:after="0" w:line="240" w:lineRule="auto"/>
              <w:jc w:val="both"/>
              <w:rPr>
                <w:rFonts w:ascii="Arial" w:hAnsi="Arial" w:cs="Arial"/>
                <w:i/>
                <w:sz w:val="24"/>
                <w:szCs w:val="24"/>
              </w:rPr>
            </w:pPr>
          </w:p>
          <w:p w14:paraId="135AD7B8" w14:textId="77777777" w:rsidR="00F23471" w:rsidRPr="00251150" w:rsidRDefault="00F23471" w:rsidP="00F23471">
            <w:pPr>
              <w:pStyle w:val="Prrafodelista"/>
              <w:spacing w:after="0" w:line="240" w:lineRule="auto"/>
              <w:ind w:left="0"/>
              <w:jc w:val="both"/>
              <w:rPr>
                <w:rFonts w:ascii="Arial" w:hAnsi="Arial" w:cs="Arial"/>
                <w:b/>
                <w:i/>
                <w:sz w:val="24"/>
                <w:szCs w:val="24"/>
              </w:rPr>
            </w:pPr>
            <w:r w:rsidRPr="00251150">
              <w:rPr>
                <w:rFonts w:ascii="Arial" w:hAnsi="Arial" w:cs="Arial"/>
                <w:b/>
                <w:i/>
                <w:sz w:val="24"/>
                <w:szCs w:val="24"/>
              </w:rPr>
              <w:t>CUNETAS EN CONCRETO</w:t>
            </w:r>
          </w:p>
          <w:p w14:paraId="1F125FE6" w14:textId="77777777" w:rsidR="00F23471" w:rsidRPr="00251150" w:rsidRDefault="00F23471" w:rsidP="00F2347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Se debe mejorar el acabado en lo relacionado con los niveles, superficie de las placas y espaldares.</w:t>
            </w:r>
          </w:p>
          <w:p w14:paraId="1EF5BAEC" w14:textId="77777777" w:rsidR="00F23471" w:rsidRPr="00251150" w:rsidRDefault="00F23471" w:rsidP="00F2347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En los tramos de cuneta en que se presenten vacíos entre el espaldar y el talud estos se deben llenar con material proveniente de las excavaciones.</w:t>
            </w:r>
          </w:p>
          <w:p w14:paraId="5410A455" w14:textId="77777777" w:rsidR="00F23471" w:rsidRPr="00251150" w:rsidRDefault="00F23471" w:rsidP="00F2347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Todos los desperdicios de material, cemento y bolsas de cemento deben ser retirados de la vía</w:t>
            </w:r>
          </w:p>
          <w:p w14:paraId="1D7D3E5A" w14:textId="77777777" w:rsidR="00F23471" w:rsidRPr="00251150" w:rsidRDefault="00F23471" w:rsidP="00F23471">
            <w:pPr>
              <w:pStyle w:val="Prrafodelista"/>
              <w:spacing w:after="0" w:line="240" w:lineRule="auto"/>
              <w:jc w:val="both"/>
              <w:rPr>
                <w:rFonts w:ascii="Arial" w:hAnsi="Arial" w:cs="Arial"/>
                <w:i/>
                <w:sz w:val="24"/>
                <w:szCs w:val="24"/>
              </w:rPr>
            </w:pPr>
          </w:p>
          <w:p w14:paraId="68CDC4A1" w14:textId="77777777" w:rsidR="00F23471" w:rsidRPr="00251150" w:rsidRDefault="00F23471" w:rsidP="00F23471">
            <w:pPr>
              <w:pStyle w:val="Prrafodelista"/>
              <w:spacing w:after="0" w:line="240" w:lineRule="auto"/>
              <w:ind w:left="0"/>
              <w:jc w:val="both"/>
              <w:rPr>
                <w:rFonts w:ascii="Arial" w:hAnsi="Arial" w:cs="Arial"/>
                <w:b/>
                <w:i/>
                <w:sz w:val="24"/>
                <w:szCs w:val="24"/>
              </w:rPr>
            </w:pPr>
            <w:r w:rsidRPr="00251150">
              <w:rPr>
                <w:rFonts w:ascii="Arial" w:hAnsi="Arial" w:cs="Arial"/>
                <w:b/>
                <w:i/>
                <w:sz w:val="24"/>
                <w:szCs w:val="24"/>
              </w:rPr>
              <w:t>IMPRIMACION</w:t>
            </w:r>
          </w:p>
          <w:p w14:paraId="38FD4EB2" w14:textId="77777777" w:rsidR="00BB179B" w:rsidRPr="00251150" w:rsidRDefault="00F23471" w:rsidP="00F2347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En </w:t>
            </w:r>
            <w:proofErr w:type="gramStart"/>
            <w:r w:rsidRPr="00251150">
              <w:rPr>
                <w:rFonts w:ascii="Arial" w:hAnsi="Arial" w:cs="Arial"/>
                <w:i/>
                <w:sz w:val="24"/>
                <w:szCs w:val="24"/>
              </w:rPr>
              <w:t>los comité</w:t>
            </w:r>
            <w:proofErr w:type="gramEnd"/>
            <w:r w:rsidRPr="00251150">
              <w:rPr>
                <w:rFonts w:ascii="Arial" w:hAnsi="Arial" w:cs="Arial"/>
                <w:i/>
                <w:sz w:val="24"/>
                <w:szCs w:val="24"/>
              </w:rPr>
              <w:t xml:space="preserve"> de obra Nos. 28 y 29 se les solicitó colocar en la obra un carro irrigador y en el comité de obra No 30 se les autorizó imprimar con el método que venían empleando, atendiendo a las manifestaciones acerca de las dificultades que tenían para traer el carro imprimador. El día 8 de agosto imprimaron el tramo comprendido entre el K 4 + 050 al K 4 + 085 manualmente, les reiteramos que dicho método de</w:t>
            </w:r>
            <w:r w:rsidR="00C165B5" w:rsidRPr="00251150">
              <w:rPr>
                <w:rFonts w:ascii="Arial" w:hAnsi="Arial" w:cs="Arial"/>
                <w:i/>
                <w:sz w:val="24"/>
                <w:szCs w:val="24"/>
              </w:rPr>
              <w:t xml:space="preserve"> imprimación no lo aceptamos, por lo tanto todos los tramos imprimados así no serán recibidos por esta interventoría y no se autorizan para colocar la base estabilizada en dichos tramos.</w:t>
            </w:r>
          </w:p>
          <w:p w14:paraId="68C0E651" w14:textId="77777777" w:rsidR="00C165B5" w:rsidRPr="00251150" w:rsidRDefault="00C165B5" w:rsidP="00F23471">
            <w:pPr>
              <w:pStyle w:val="Prrafodelista"/>
              <w:spacing w:after="0" w:line="240" w:lineRule="auto"/>
              <w:ind w:left="0"/>
              <w:jc w:val="both"/>
              <w:rPr>
                <w:rFonts w:ascii="Arial" w:hAnsi="Arial" w:cs="Arial"/>
                <w:i/>
                <w:sz w:val="24"/>
                <w:szCs w:val="24"/>
              </w:rPr>
            </w:pPr>
          </w:p>
          <w:p w14:paraId="4B50A198" w14:textId="77777777" w:rsidR="00C165B5" w:rsidRPr="00251150" w:rsidRDefault="00C165B5" w:rsidP="00F2347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w:t>
            </w:r>
          </w:p>
          <w:p w14:paraId="6F541AD5" w14:textId="77777777" w:rsidR="00C165B5" w:rsidRPr="00251150" w:rsidRDefault="00C165B5" w:rsidP="00F23471">
            <w:pPr>
              <w:pStyle w:val="Prrafodelista"/>
              <w:spacing w:after="0" w:line="240" w:lineRule="auto"/>
              <w:ind w:left="0"/>
              <w:jc w:val="both"/>
              <w:rPr>
                <w:rFonts w:ascii="Arial" w:hAnsi="Arial" w:cs="Arial"/>
                <w:i/>
                <w:sz w:val="24"/>
                <w:szCs w:val="24"/>
              </w:rPr>
            </w:pPr>
          </w:p>
          <w:p w14:paraId="08965CB0" w14:textId="77777777" w:rsidR="00C165B5" w:rsidRPr="00251150" w:rsidRDefault="00C165B5" w:rsidP="00C165B5">
            <w:pPr>
              <w:pStyle w:val="Prrafodelista"/>
              <w:spacing w:after="0" w:line="240" w:lineRule="auto"/>
              <w:ind w:left="0"/>
              <w:jc w:val="both"/>
              <w:rPr>
                <w:rFonts w:ascii="Arial" w:hAnsi="Arial" w:cs="Arial"/>
                <w:b/>
                <w:i/>
                <w:sz w:val="24"/>
                <w:szCs w:val="24"/>
              </w:rPr>
            </w:pPr>
            <w:r w:rsidRPr="00251150">
              <w:rPr>
                <w:rFonts w:ascii="Arial" w:hAnsi="Arial" w:cs="Arial"/>
                <w:b/>
                <w:i/>
                <w:sz w:val="24"/>
                <w:szCs w:val="24"/>
              </w:rPr>
              <w:t>PLAN DE MANEJO AMBIENTAL</w:t>
            </w:r>
          </w:p>
          <w:p w14:paraId="0B6E706E" w14:textId="77777777" w:rsidR="00C165B5" w:rsidRPr="00251150" w:rsidRDefault="00C165B5" w:rsidP="00C165B5">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Les reiteramos nuevamente que deben atender todas las normas sobre manejo ambiental que están en el contrato.</w:t>
            </w:r>
          </w:p>
          <w:p w14:paraId="26DBF10C" w14:textId="77777777" w:rsidR="00C165B5" w:rsidRPr="00251150" w:rsidRDefault="00C165B5" w:rsidP="00C165B5">
            <w:pPr>
              <w:pStyle w:val="Prrafodelista"/>
              <w:spacing w:after="0" w:line="240" w:lineRule="auto"/>
              <w:ind w:left="0"/>
              <w:jc w:val="both"/>
              <w:rPr>
                <w:rFonts w:ascii="Arial" w:hAnsi="Arial" w:cs="Arial"/>
                <w:i/>
                <w:sz w:val="24"/>
                <w:szCs w:val="24"/>
              </w:rPr>
            </w:pPr>
          </w:p>
          <w:p w14:paraId="5EBB1EF7" w14:textId="77777777" w:rsidR="00C165B5" w:rsidRPr="00251150" w:rsidRDefault="00C165B5" w:rsidP="00C165B5">
            <w:pPr>
              <w:pStyle w:val="Prrafodelista"/>
              <w:spacing w:after="0" w:line="240" w:lineRule="auto"/>
              <w:ind w:left="0"/>
              <w:jc w:val="both"/>
              <w:rPr>
                <w:rFonts w:ascii="Arial" w:hAnsi="Arial" w:cs="Arial"/>
                <w:b/>
                <w:i/>
                <w:sz w:val="24"/>
                <w:szCs w:val="24"/>
              </w:rPr>
            </w:pPr>
            <w:r w:rsidRPr="00251150">
              <w:rPr>
                <w:rFonts w:ascii="Arial" w:hAnsi="Arial" w:cs="Arial"/>
                <w:b/>
                <w:i/>
                <w:sz w:val="24"/>
                <w:szCs w:val="24"/>
              </w:rPr>
              <w:t xml:space="preserve">PUENTE DE ICHO </w:t>
            </w:r>
          </w:p>
          <w:p w14:paraId="4B9FE01E" w14:textId="77777777" w:rsidR="00F66647" w:rsidRPr="00251150" w:rsidRDefault="00C165B5" w:rsidP="00C165B5">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Deben iniciar la construcción de los llenos estructurales de los y el terraplén de acceso. </w:t>
            </w:r>
          </w:p>
          <w:p w14:paraId="4F65B870" w14:textId="77777777" w:rsidR="00C165B5" w:rsidRPr="00251150" w:rsidRDefault="00C165B5" w:rsidP="00C165B5">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La losa que se cayó la deben empezar a demoler a partir </w:t>
            </w:r>
            <w:proofErr w:type="gramStart"/>
            <w:r w:rsidRPr="00251150">
              <w:rPr>
                <w:rFonts w:ascii="Arial" w:hAnsi="Arial" w:cs="Arial"/>
                <w:i/>
                <w:sz w:val="24"/>
                <w:szCs w:val="24"/>
              </w:rPr>
              <w:t>Agosto</w:t>
            </w:r>
            <w:proofErr w:type="gramEnd"/>
            <w:r w:rsidRPr="00251150">
              <w:rPr>
                <w:rFonts w:ascii="Arial" w:hAnsi="Arial" w:cs="Arial"/>
                <w:i/>
                <w:sz w:val="24"/>
                <w:szCs w:val="24"/>
              </w:rPr>
              <w:t xml:space="preserve"> del presente año.</w:t>
            </w:r>
            <w:r w:rsidR="00F66647" w:rsidRPr="00251150">
              <w:rPr>
                <w:rFonts w:ascii="Arial" w:hAnsi="Arial" w:cs="Arial"/>
                <w:i/>
                <w:sz w:val="24"/>
                <w:szCs w:val="24"/>
              </w:rPr>
              <w:t>”</w:t>
            </w:r>
          </w:p>
        </w:tc>
      </w:tr>
      <w:tr w:rsidR="00457D8D" w:rsidRPr="00251150" w14:paraId="00789A47" w14:textId="77777777" w:rsidTr="00F56907">
        <w:tc>
          <w:tcPr>
            <w:tcW w:w="412" w:type="dxa"/>
            <w:shd w:val="clear" w:color="auto" w:fill="auto"/>
          </w:tcPr>
          <w:p w14:paraId="12FF7AB5" w14:textId="77777777" w:rsidR="00457D8D" w:rsidRPr="00251150" w:rsidRDefault="00F56907" w:rsidP="001A4DA1">
            <w:pPr>
              <w:pStyle w:val="Prrafodelista"/>
              <w:spacing w:after="0" w:line="240" w:lineRule="auto"/>
              <w:ind w:left="0"/>
              <w:jc w:val="both"/>
              <w:rPr>
                <w:rFonts w:ascii="Arial" w:hAnsi="Arial" w:cs="Arial"/>
                <w:b/>
                <w:sz w:val="24"/>
                <w:szCs w:val="24"/>
              </w:rPr>
            </w:pPr>
            <w:r w:rsidRPr="00251150">
              <w:rPr>
                <w:rFonts w:ascii="Arial" w:hAnsi="Arial" w:cs="Arial"/>
                <w:b/>
                <w:sz w:val="24"/>
                <w:szCs w:val="24"/>
              </w:rPr>
              <w:lastRenderedPageBreak/>
              <w:t>7</w:t>
            </w:r>
          </w:p>
        </w:tc>
        <w:tc>
          <w:tcPr>
            <w:tcW w:w="2990" w:type="dxa"/>
            <w:shd w:val="clear" w:color="auto" w:fill="auto"/>
          </w:tcPr>
          <w:p w14:paraId="6E133E7A" w14:textId="77777777" w:rsidR="00457D8D" w:rsidRPr="00251150" w:rsidRDefault="00457D8D" w:rsidP="00457D8D">
            <w:pPr>
              <w:pStyle w:val="Prrafodelista"/>
              <w:spacing w:after="0" w:line="240" w:lineRule="auto"/>
              <w:ind w:left="0"/>
              <w:jc w:val="both"/>
              <w:rPr>
                <w:rFonts w:ascii="Arial" w:hAnsi="Arial" w:cs="Arial"/>
                <w:b/>
                <w:sz w:val="24"/>
                <w:szCs w:val="24"/>
                <w:u w:val="single"/>
              </w:rPr>
            </w:pPr>
            <w:r w:rsidRPr="00251150">
              <w:rPr>
                <w:rFonts w:ascii="Arial" w:hAnsi="Arial" w:cs="Arial"/>
                <w:b/>
                <w:sz w:val="24"/>
                <w:szCs w:val="24"/>
                <w:u w:val="single"/>
              </w:rPr>
              <w:t>Oficio SCT-34769 del 2 de octubre de 1998</w:t>
            </w:r>
            <w:r w:rsidRPr="00251150">
              <w:rPr>
                <w:rFonts w:ascii="Arial" w:hAnsi="Arial" w:cs="Arial"/>
                <w:sz w:val="24"/>
                <w:szCs w:val="24"/>
              </w:rPr>
              <w:t xml:space="preserve"> (f. 196, c. 1)</w:t>
            </w:r>
          </w:p>
        </w:tc>
        <w:tc>
          <w:tcPr>
            <w:tcW w:w="5245" w:type="dxa"/>
            <w:shd w:val="clear" w:color="auto" w:fill="auto"/>
          </w:tcPr>
          <w:p w14:paraId="7350CE85" w14:textId="77777777" w:rsidR="00457D8D" w:rsidRPr="00251150" w:rsidRDefault="00457D8D" w:rsidP="00F2347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“De acuerdo con información suministrada por la Interventoría. es preocupante el atraso en el que continua el proyecto por razones imputables al contratista primando entre ellas las siguientes:</w:t>
            </w:r>
          </w:p>
          <w:p w14:paraId="7E0FBC6C" w14:textId="77777777" w:rsidR="00457D8D" w:rsidRPr="00251150" w:rsidRDefault="00457D8D" w:rsidP="00F23471">
            <w:pPr>
              <w:pStyle w:val="Prrafodelista"/>
              <w:spacing w:after="0" w:line="240" w:lineRule="auto"/>
              <w:ind w:left="0"/>
              <w:jc w:val="both"/>
              <w:rPr>
                <w:rFonts w:ascii="Arial" w:hAnsi="Arial" w:cs="Arial"/>
                <w:i/>
                <w:sz w:val="24"/>
                <w:szCs w:val="24"/>
              </w:rPr>
            </w:pPr>
          </w:p>
          <w:p w14:paraId="3CBC8208" w14:textId="77777777" w:rsidR="00457D8D" w:rsidRPr="00251150" w:rsidRDefault="00457D8D" w:rsidP="00457D8D">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Inexistencia en el sitio de la obra, de emulsión asfáltica pava la capa de rodadura.</w:t>
            </w:r>
          </w:p>
          <w:p w14:paraId="26D53E0E" w14:textId="77777777" w:rsidR="00457D8D" w:rsidRPr="00251150" w:rsidRDefault="00457D8D" w:rsidP="00457D8D">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No se han atendido las recomendaciones de la Interventoría y la Supervisión- en el sentido de incrementar la maquinaria (motoniveladoras) para atacar la obra por dos frentes de trabajo como mínimo, dado el plazo de un mes con que cuenta el contrajo.</w:t>
            </w:r>
          </w:p>
          <w:p w14:paraId="5DBA6E0F" w14:textId="77777777" w:rsidR="00457D8D" w:rsidRPr="00251150" w:rsidRDefault="00457D8D" w:rsidP="00457D8D">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Escasez de cemento para continuar la actividad de cunetas y recubrimiento de gaviones.</w:t>
            </w:r>
          </w:p>
          <w:p w14:paraId="541D2085" w14:textId="77777777" w:rsidR="00457D8D" w:rsidRPr="00251150" w:rsidRDefault="00457D8D" w:rsidP="00457D8D">
            <w:pPr>
              <w:pStyle w:val="Prrafodelista"/>
              <w:spacing w:after="0" w:line="240" w:lineRule="auto"/>
              <w:ind w:left="0"/>
              <w:jc w:val="both"/>
              <w:rPr>
                <w:rFonts w:ascii="Arial" w:hAnsi="Arial" w:cs="Arial"/>
                <w:i/>
                <w:sz w:val="24"/>
                <w:szCs w:val="24"/>
              </w:rPr>
            </w:pPr>
          </w:p>
          <w:p w14:paraId="7C757DCE" w14:textId="77777777" w:rsidR="00457D8D" w:rsidRPr="00251150" w:rsidRDefault="00457D8D" w:rsidP="00457D8D">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Así mismo no se han hecho las correcciones de algunos tramos terminados de rodadura</w:t>
            </w:r>
            <w:r w:rsidR="002A278D" w:rsidRPr="00251150">
              <w:rPr>
                <w:rFonts w:ascii="Arial" w:hAnsi="Arial" w:cs="Arial"/>
                <w:i/>
                <w:sz w:val="24"/>
                <w:szCs w:val="24"/>
              </w:rPr>
              <w:t xml:space="preserve"> (primeros 900 metros) y base (k5+250 – k6+923), en los que se presentan fallos como se pudo verificar en visita de supervisión el pasado 17 de septiembre del año en curso.</w:t>
            </w:r>
          </w:p>
          <w:p w14:paraId="426852D4" w14:textId="77777777" w:rsidR="002A278D" w:rsidRPr="00251150" w:rsidRDefault="002A278D" w:rsidP="00457D8D">
            <w:pPr>
              <w:pStyle w:val="Prrafodelista"/>
              <w:spacing w:after="0" w:line="240" w:lineRule="auto"/>
              <w:ind w:left="0"/>
              <w:jc w:val="both"/>
              <w:rPr>
                <w:rFonts w:ascii="Arial" w:hAnsi="Arial" w:cs="Arial"/>
                <w:i/>
                <w:sz w:val="24"/>
                <w:szCs w:val="24"/>
              </w:rPr>
            </w:pPr>
          </w:p>
          <w:p w14:paraId="373E66C2" w14:textId="77777777" w:rsidR="002A278D" w:rsidRPr="00251150" w:rsidRDefault="002A278D" w:rsidP="002A278D">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Todo esto se refleja en la baja facturación de las Actas de obra de los meses de julio, agosto y septiembre de 1998, que no cumplen con la programación a pesar de los plazos otorgados.</w:t>
            </w:r>
          </w:p>
          <w:p w14:paraId="6FF8EED9" w14:textId="77777777" w:rsidR="002A278D" w:rsidRPr="00251150" w:rsidRDefault="002A278D" w:rsidP="002A278D">
            <w:pPr>
              <w:pStyle w:val="Prrafodelista"/>
              <w:spacing w:after="0" w:line="240" w:lineRule="auto"/>
              <w:ind w:left="0"/>
              <w:jc w:val="both"/>
              <w:rPr>
                <w:rFonts w:ascii="Arial" w:hAnsi="Arial" w:cs="Arial"/>
                <w:i/>
                <w:sz w:val="24"/>
                <w:szCs w:val="24"/>
              </w:rPr>
            </w:pPr>
          </w:p>
          <w:p w14:paraId="3BEFFAE3" w14:textId="77777777" w:rsidR="002A278D" w:rsidRPr="00251150" w:rsidRDefault="002A278D" w:rsidP="00457D8D">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Lo anterior se constituye claramente en una prueba de incumplimiento del contrato y es causal de aplicación de las sanciones correspondientes. Por lo tanto si en el transcurso de una semana no se han tomado los correctivos del caso, y no se ha enviado a esta dependencia el plan de contingencia de actividades y equipo a emplear, discriminados semanalmente para cumplir el objeto contractual, se procederá con la Caducidad Administrativa.”</w:t>
            </w:r>
          </w:p>
        </w:tc>
      </w:tr>
      <w:tr w:rsidR="007478B8" w:rsidRPr="00251150" w14:paraId="30ABD4B5" w14:textId="77777777" w:rsidTr="00F56907">
        <w:tc>
          <w:tcPr>
            <w:tcW w:w="412" w:type="dxa"/>
            <w:shd w:val="clear" w:color="auto" w:fill="auto"/>
          </w:tcPr>
          <w:p w14:paraId="2DC35808" w14:textId="77777777" w:rsidR="007478B8" w:rsidRPr="00251150" w:rsidRDefault="007478B8" w:rsidP="001A4DA1">
            <w:pPr>
              <w:pStyle w:val="Prrafodelista"/>
              <w:spacing w:after="0" w:line="240" w:lineRule="auto"/>
              <w:ind w:left="0"/>
              <w:jc w:val="both"/>
              <w:rPr>
                <w:rFonts w:ascii="Arial" w:hAnsi="Arial" w:cs="Arial"/>
                <w:b/>
                <w:sz w:val="24"/>
                <w:szCs w:val="24"/>
              </w:rPr>
            </w:pPr>
          </w:p>
        </w:tc>
        <w:tc>
          <w:tcPr>
            <w:tcW w:w="2990" w:type="dxa"/>
            <w:shd w:val="clear" w:color="auto" w:fill="auto"/>
          </w:tcPr>
          <w:p w14:paraId="3A14F443" w14:textId="77777777" w:rsidR="007478B8" w:rsidRPr="00251150" w:rsidRDefault="007478B8" w:rsidP="00457D8D">
            <w:pPr>
              <w:pStyle w:val="Prrafodelista"/>
              <w:spacing w:after="0" w:line="240" w:lineRule="auto"/>
              <w:ind w:left="0"/>
              <w:jc w:val="both"/>
              <w:rPr>
                <w:rFonts w:ascii="Arial" w:hAnsi="Arial" w:cs="Arial"/>
                <w:sz w:val="24"/>
                <w:szCs w:val="24"/>
              </w:rPr>
            </w:pPr>
            <w:r w:rsidRPr="00251150">
              <w:rPr>
                <w:rFonts w:ascii="Arial" w:hAnsi="Arial" w:cs="Arial"/>
                <w:b/>
                <w:sz w:val="24"/>
                <w:szCs w:val="24"/>
                <w:u w:val="single"/>
              </w:rPr>
              <w:t>Oficio 198375 del 24 de noviembre de 1998</w:t>
            </w:r>
            <w:r w:rsidR="00EF4E50" w:rsidRPr="00251150">
              <w:rPr>
                <w:rFonts w:ascii="Arial" w:hAnsi="Arial" w:cs="Arial"/>
                <w:sz w:val="24"/>
                <w:szCs w:val="24"/>
              </w:rPr>
              <w:t xml:space="preserve"> (f. 337, c.</w:t>
            </w:r>
            <w:r w:rsidR="00BB58CA" w:rsidRPr="00251150">
              <w:rPr>
                <w:rFonts w:ascii="Arial" w:hAnsi="Arial" w:cs="Arial"/>
                <w:sz w:val="24"/>
                <w:szCs w:val="24"/>
              </w:rPr>
              <w:t>2</w:t>
            </w:r>
            <w:r w:rsidR="00EF4E50" w:rsidRPr="00251150">
              <w:rPr>
                <w:rFonts w:ascii="Arial" w:hAnsi="Arial" w:cs="Arial"/>
                <w:sz w:val="24"/>
                <w:szCs w:val="24"/>
              </w:rPr>
              <w:t>)</w:t>
            </w:r>
          </w:p>
        </w:tc>
        <w:tc>
          <w:tcPr>
            <w:tcW w:w="5245" w:type="dxa"/>
            <w:shd w:val="clear" w:color="auto" w:fill="auto"/>
          </w:tcPr>
          <w:p w14:paraId="50EB8D03" w14:textId="77777777" w:rsidR="001B6974" w:rsidRPr="00251150" w:rsidRDefault="00EF4E50" w:rsidP="00F2347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“En inspección realizada el día de ayer al K5+140 con el Administrador vial (…), se observó la construcción de sobreanchos de </w:t>
            </w:r>
            <w:r w:rsidRPr="00251150">
              <w:rPr>
                <w:rFonts w:ascii="Arial" w:hAnsi="Arial" w:cs="Arial"/>
                <w:i/>
                <w:sz w:val="24"/>
                <w:szCs w:val="24"/>
              </w:rPr>
              <w:lastRenderedPageBreak/>
              <w:t>carpeta asfáltica con procedimientos inadecuados, ya que la misma debe ser extendida en todo lo ancho con FINISHER. Por lo anterior se está ocasionando que, el remate de la carpeta asfáltica se enc</w:t>
            </w:r>
            <w:r w:rsidR="001B6974" w:rsidRPr="00251150">
              <w:rPr>
                <w:rFonts w:ascii="Arial" w:hAnsi="Arial" w:cs="Arial"/>
                <w:i/>
                <w:sz w:val="24"/>
                <w:szCs w:val="24"/>
              </w:rPr>
              <w:t xml:space="preserve">uentre por debajo del nivel de la cuneta, no presentándose afluencia normal de las aguas lluvias. </w:t>
            </w:r>
          </w:p>
          <w:p w14:paraId="778D8600" w14:textId="77777777" w:rsidR="001B6974" w:rsidRPr="00251150" w:rsidRDefault="001B6974" w:rsidP="00F23471">
            <w:pPr>
              <w:pStyle w:val="Prrafodelista"/>
              <w:spacing w:after="0" w:line="240" w:lineRule="auto"/>
              <w:ind w:left="0"/>
              <w:jc w:val="both"/>
              <w:rPr>
                <w:rFonts w:ascii="Arial" w:hAnsi="Arial" w:cs="Arial"/>
                <w:i/>
                <w:sz w:val="24"/>
                <w:szCs w:val="24"/>
              </w:rPr>
            </w:pPr>
          </w:p>
          <w:p w14:paraId="0B5AAD02" w14:textId="77777777" w:rsidR="001B6974" w:rsidRPr="00251150" w:rsidRDefault="001B6974" w:rsidP="00F2347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De lo anterior deben tomarse los correctivos adecuados </w:t>
            </w:r>
            <w:r w:rsidR="0047386D" w:rsidRPr="00251150">
              <w:rPr>
                <w:rFonts w:ascii="Arial" w:hAnsi="Arial" w:cs="Arial"/>
                <w:i/>
                <w:sz w:val="24"/>
                <w:szCs w:val="24"/>
              </w:rPr>
              <w:t>en</w:t>
            </w:r>
            <w:r w:rsidRPr="00251150">
              <w:rPr>
                <w:rFonts w:ascii="Arial" w:hAnsi="Arial" w:cs="Arial"/>
                <w:i/>
                <w:sz w:val="24"/>
                <w:szCs w:val="24"/>
              </w:rPr>
              <w:t xml:space="preserve"> este y otros sectores con el mismo problema.”</w:t>
            </w:r>
          </w:p>
        </w:tc>
      </w:tr>
    </w:tbl>
    <w:p w14:paraId="4B0BF952" w14:textId="77777777" w:rsidR="000F04B9" w:rsidRPr="00251150" w:rsidRDefault="000F04B9" w:rsidP="001A4DA1">
      <w:pPr>
        <w:pStyle w:val="Prrafodelista"/>
        <w:spacing w:after="0" w:line="360" w:lineRule="auto"/>
        <w:ind w:left="0"/>
        <w:jc w:val="both"/>
        <w:rPr>
          <w:rFonts w:ascii="Arial" w:hAnsi="Arial" w:cs="Arial"/>
          <w:sz w:val="24"/>
          <w:szCs w:val="24"/>
        </w:rPr>
      </w:pPr>
    </w:p>
    <w:p w14:paraId="2568A944" w14:textId="77777777" w:rsidR="00565129" w:rsidRPr="00251150" w:rsidRDefault="00E0491B" w:rsidP="001A4DA1">
      <w:pPr>
        <w:pStyle w:val="Prrafodelista"/>
        <w:spacing w:after="0" w:line="360" w:lineRule="auto"/>
        <w:ind w:left="0"/>
        <w:jc w:val="both"/>
        <w:rPr>
          <w:rFonts w:ascii="Arial" w:hAnsi="Arial" w:cs="Arial"/>
          <w:sz w:val="24"/>
          <w:szCs w:val="24"/>
        </w:rPr>
      </w:pPr>
      <w:r w:rsidRPr="00251150">
        <w:rPr>
          <w:rFonts w:ascii="Arial" w:hAnsi="Arial" w:cs="Arial"/>
          <w:sz w:val="24"/>
          <w:szCs w:val="24"/>
        </w:rPr>
        <w:t>3.3.4.6</w:t>
      </w:r>
      <w:r w:rsidR="008315C5" w:rsidRPr="00251150">
        <w:rPr>
          <w:rFonts w:ascii="Arial" w:hAnsi="Arial" w:cs="Arial"/>
          <w:sz w:val="24"/>
          <w:szCs w:val="24"/>
        </w:rPr>
        <w:t xml:space="preserve">. </w:t>
      </w:r>
      <w:r w:rsidR="00565129" w:rsidRPr="00251150">
        <w:rPr>
          <w:rFonts w:ascii="Arial" w:hAnsi="Arial" w:cs="Arial"/>
          <w:sz w:val="24"/>
          <w:szCs w:val="24"/>
        </w:rPr>
        <w:t>Actas del comité de obra</w:t>
      </w:r>
      <w:r w:rsidR="007B03CF" w:rsidRPr="00251150">
        <w:rPr>
          <w:rFonts w:ascii="Arial" w:hAnsi="Arial" w:cs="Arial"/>
          <w:sz w:val="24"/>
          <w:szCs w:val="24"/>
        </w:rPr>
        <w:t xml:space="preserve"> celebradas entre la interventoría del contrato y el Consorcio Hormaza - Lozano.</w:t>
      </w:r>
    </w:p>
    <w:p w14:paraId="3B324D73" w14:textId="77777777" w:rsidR="00565129" w:rsidRPr="00251150" w:rsidRDefault="00565129" w:rsidP="001A4DA1">
      <w:pPr>
        <w:pStyle w:val="Prrafodelista"/>
        <w:spacing w:after="0" w:line="360" w:lineRule="auto"/>
        <w:ind w:left="0"/>
        <w:jc w:val="both"/>
        <w:rPr>
          <w:rFonts w:ascii="Arial" w:hAnsi="Arial" w:cs="Arial"/>
          <w:sz w:val="24"/>
          <w:szCs w:val="24"/>
        </w:rPr>
      </w:pP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2966"/>
        <w:gridCol w:w="5198"/>
      </w:tblGrid>
      <w:tr w:rsidR="00565129" w:rsidRPr="00251150" w14:paraId="3663835C" w14:textId="77777777" w:rsidTr="005C182D">
        <w:tc>
          <w:tcPr>
            <w:tcW w:w="417" w:type="dxa"/>
            <w:shd w:val="clear" w:color="auto" w:fill="auto"/>
          </w:tcPr>
          <w:p w14:paraId="13D21404" w14:textId="77777777" w:rsidR="00565129" w:rsidRPr="00251150" w:rsidRDefault="00565129" w:rsidP="001A4DA1">
            <w:pPr>
              <w:pStyle w:val="Prrafodelista"/>
              <w:spacing w:after="0" w:line="240" w:lineRule="auto"/>
              <w:ind w:left="0"/>
              <w:rPr>
                <w:rFonts w:ascii="Arial" w:hAnsi="Arial" w:cs="Arial"/>
                <w:b/>
                <w:sz w:val="24"/>
                <w:szCs w:val="24"/>
              </w:rPr>
            </w:pPr>
            <w:proofErr w:type="spellStart"/>
            <w:r w:rsidRPr="00251150">
              <w:rPr>
                <w:rFonts w:ascii="Arial" w:hAnsi="Arial" w:cs="Arial"/>
                <w:b/>
                <w:sz w:val="24"/>
                <w:szCs w:val="24"/>
              </w:rPr>
              <w:t>Nº</w:t>
            </w:r>
            <w:proofErr w:type="spellEnd"/>
          </w:p>
        </w:tc>
        <w:tc>
          <w:tcPr>
            <w:tcW w:w="2988" w:type="dxa"/>
            <w:shd w:val="clear" w:color="auto" w:fill="auto"/>
          </w:tcPr>
          <w:p w14:paraId="7D568BC1" w14:textId="77777777" w:rsidR="00565129" w:rsidRPr="00251150" w:rsidRDefault="00565129" w:rsidP="001A4DA1">
            <w:pPr>
              <w:pStyle w:val="Prrafodelista"/>
              <w:spacing w:after="0" w:line="240" w:lineRule="auto"/>
              <w:ind w:left="0"/>
              <w:jc w:val="center"/>
              <w:rPr>
                <w:rFonts w:ascii="Arial" w:hAnsi="Arial" w:cs="Arial"/>
                <w:b/>
                <w:sz w:val="24"/>
                <w:szCs w:val="24"/>
              </w:rPr>
            </w:pPr>
            <w:r w:rsidRPr="00251150">
              <w:rPr>
                <w:rFonts w:ascii="Arial" w:hAnsi="Arial" w:cs="Arial"/>
                <w:b/>
                <w:sz w:val="24"/>
                <w:szCs w:val="24"/>
              </w:rPr>
              <w:t>DOCUMENTO (FOLIO)</w:t>
            </w:r>
          </w:p>
        </w:tc>
        <w:tc>
          <w:tcPr>
            <w:tcW w:w="5242" w:type="dxa"/>
            <w:shd w:val="clear" w:color="auto" w:fill="auto"/>
          </w:tcPr>
          <w:p w14:paraId="7C3C750E" w14:textId="77777777" w:rsidR="00565129" w:rsidRPr="00251150" w:rsidRDefault="00565129" w:rsidP="001A4DA1">
            <w:pPr>
              <w:pStyle w:val="Prrafodelista"/>
              <w:spacing w:after="0" w:line="240" w:lineRule="auto"/>
              <w:ind w:left="0"/>
              <w:jc w:val="center"/>
              <w:rPr>
                <w:rFonts w:ascii="Arial" w:hAnsi="Arial" w:cs="Arial"/>
                <w:b/>
                <w:sz w:val="24"/>
                <w:szCs w:val="24"/>
              </w:rPr>
            </w:pPr>
            <w:r w:rsidRPr="00251150">
              <w:rPr>
                <w:rFonts w:ascii="Arial" w:hAnsi="Arial" w:cs="Arial"/>
                <w:b/>
                <w:sz w:val="24"/>
                <w:szCs w:val="24"/>
              </w:rPr>
              <w:t>CONTENIDO</w:t>
            </w:r>
          </w:p>
        </w:tc>
      </w:tr>
      <w:tr w:rsidR="00565129" w:rsidRPr="00251150" w14:paraId="729C4740" w14:textId="77777777" w:rsidTr="005C182D">
        <w:tc>
          <w:tcPr>
            <w:tcW w:w="417" w:type="dxa"/>
            <w:shd w:val="clear" w:color="auto" w:fill="auto"/>
          </w:tcPr>
          <w:p w14:paraId="22B34235" w14:textId="77777777" w:rsidR="00565129" w:rsidRPr="00251150" w:rsidRDefault="009B6891" w:rsidP="001A4DA1">
            <w:pPr>
              <w:pStyle w:val="Prrafodelista"/>
              <w:spacing w:after="0" w:line="240" w:lineRule="auto"/>
              <w:ind w:left="0"/>
              <w:jc w:val="both"/>
              <w:rPr>
                <w:rFonts w:ascii="Arial" w:hAnsi="Arial" w:cs="Arial"/>
                <w:b/>
                <w:sz w:val="24"/>
                <w:szCs w:val="24"/>
              </w:rPr>
            </w:pPr>
            <w:r w:rsidRPr="00251150">
              <w:rPr>
                <w:rFonts w:ascii="Arial" w:hAnsi="Arial" w:cs="Arial"/>
                <w:b/>
                <w:sz w:val="24"/>
                <w:szCs w:val="24"/>
              </w:rPr>
              <w:t>1</w:t>
            </w:r>
          </w:p>
        </w:tc>
        <w:tc>
          <w:tcPr>
            <w:tcW w:w="2988" w:type="dxa"/>
            <w:shd w:val="clear" w:color="auto" w:fill="auto"/>
          </w:tcPr>
          <w:p w14:paraId="51FFA04D" w14:textId="77777777" w:rsidR="00565129" w:rsidRPr="00251150" w:rsidRDefault="009B6891" w:rsidP="001A4DA1">
            <w:pPr>
              <w:pStyle w:val="Prrafodelista"/>
              <w:spacing w:after="0" w:line="240" w:lineRule="auto"/>
              <w:ind w:left="0"/>
              <w:jc w:val="both"/>
              <w:rPr>
                <w:rFonts w:ascii="Arial" w:hAnsi="Arial" w:cs="Arial"/>
                <w:sz w:val="24"/>
                <w:szCs w:val="24"/>
                <w:u w:val="single"/>
              </w:rPr>
            </w:pPr>
            <w:r w:rsidRPr="00251150">
              <w:rPr>
                <w:rFonts w:ascii="Arial" w:hAnsi="Arial" w:cs="Arial"/>
                <w:b/>
                <w:sz w:val="24"/>
                <w:szCs w:val="24"/>
                <w:u w:val="single"/>
              </w:rPr>
              <w:t>Comité del 8 de octubre de 1997</w:t>
            </w:r>
            <w:r w:rsidR="00B0018F" w:rsidRPr="00251150">
              <w:rPr>
                <w:rFonts w:ascii="Arial" w:hAnsi="Arial" w:cs="Arial"/>
                <w:sz w:val="24"/>
                <w:szCs w:val="24"/>
                <w:u w:val="single"/>
              </w:rPr>
              <w:t xml:space="preserve"> </w:t>
            </w:r>
            <w:r w:rsidR="00B0018F" w:rsidRPr="00251150">
              <w:rPr>
                <w:rFonts w:ascii="Arial" w:hAnsi="Arial" w:cs="Arial"/>
                <w:sz w:val="24"/>
                <w:szCs w:val="24"/>
              </w:rPr>
              <w:t>(f. 66-67, c.1)</w:t>
            </w:r>
          </w:p>
        </w:tc>
        <w:tc>
          <w:tcPr>
            <w:tcW w:w="5242" w:type="dxa"/>
            <w:shd w:val="clear" w:color="auto" w:fill="auto"/>
          </w:tcPr>
          <w:p w14:paraId="56B59AE3" w14:textId="77777777" w:rsidR="00565129" w:rsidRPr="00251150" w:rsidRDefault="00B0018F"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w:t>
            </w:r>
            <w:r w:rsidR="004742F6" w:rsidRPr="00251150">
              <w:rPr>
                <w:rFonts w:ascii="Arial" w:hAnsi="Arial" w:cs="Arial"/>
                <w:i/>
                <w:sz w:val="24"/>
                <w:szCs w:val="24"/>
              </w:rPr>
              <w:t xml:space="preserve">(…) 2. </w:t>
            </w:r>
            <w:r w:rsidRPr="00251150">
              <w:rPr>
                <w:rFonts w:ascii="Arial" w:hAnsi="Arial" w:cs="Arial"/>
                <w:i/>
                <w:sz w:val="24"/>
                <w:szCs w:val="24"/>
              </w:rPr>
              <w:t xml:space="preserve">Por constatación directa de la interventoría en las oficinas de CODECHOCÓ, según gerente encargado, ingeniero Salomón, sólo el 15 de septiembre – Transcurridos 15 días de firmado </w:t>
            </w:r>
            <w:r w:rsidR="004742F6" w:rsidRPr="00251150">
              <w:rPr>
                <w:rFonts w:ascii="Arial" w:hAnsi="Arial" w:cs="Arial"/>
                <w:i/>
                <w:sz w:val="24"/>
                <w:szCs w:val="24"/>
              </w:rPr>
              <w:t>el contrato – se iniciaron trámites para la obtención de permisos para explotación de fuentes de materiales. Según dicho funcionario “No hay permisos temporales ni los habrá para obras del ingeniero Lozano.</w:t>
            </w:r>
          </w:p>
          <w:p w14:paraId="1003EC68" w14:textId="77777777" w:rsidR="004742F6" w:rsidRPr="00251150" w:rsidRDefault="004742F6" w:rsidP="001A4DA1">
            <w:pPr>
              <w:pStyle w:val="Prrafodelista"/>
              <w:spacing w:after="0" w:line="240" w:lineRule="auto"/>
              <w:ind w:left="0"/>
              <w:jc w:val="both"/>
              <w:rPr>
                <w:rFonts w:ascii="Arial" w:hAnsi="Arial" w:cs="Arial"/>
                <w:i/>
                <w:sz w:val="24"/>
                <w:szCs w:val="24"/>
              </w:rPr>
            </w:pPr>
          </w:p>
          <w:p w14:paraId="01910184" w14:textId="77777777" w:rsidR="004742F6" w:rsidRPr="00251150" w:rsidRDefault="004742F6"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3. En reunión en Bogotá con los ingenieros de INVIAS: Gerente Zona Occidente, REINA y Supervisora, CASTRILLON y los contratistas de obra, LOZANO y de interventoría RESTREPO se estableció que los diseños geométricos de la vía se ceñirán a lo existente sin variantes ni ampliaciones importantes y la interventoría hoy se ratifica en ello.</w:t>
            </w:r>
          </w:p>
          <w:p w14:paraId="32F3CD1E" w14:textId="77777777" w:rsidR="004742F6" w:rsidRPr="00251150" w:rsidRDefault="004742F6" w:rsidP="001A4DA1">
            <w:pPr>
              <w:pStyle w:val="Prrafodelista"/>
              <w:spacing w:after="0" w:line="240" w:lineRule="auto"/>
              <w:ind w:left="0"/>
              <w:jc w:val="both"/>
              <w:rPr>
                <w:rFonts w:ascii="Arial" w:hAnsi="Arial" w:cs="Arial"/>
                <w:i/>
                <w:sz w:val="24"/>
                <w:szCs w:val="24"/>
              </w:rPr>
            </w:pPr>
          </w:p>
          <w:p w14:paraId="4E10B929" w14:textId="77777777" w:rsidR="004742F6" w:rsidRPr="00251150" w:rsidRDefault="004742F6"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4. Excepto la lenta ejecución del campamento, no hay actividad constructiva, incumpliendo programa de trabajo y maquinaria propuesta.”</w:t>
            </w:r>
          </w:p>
        </w:tc>
      </w:tr>
      <w:tr w:rsidR="004742F6" w:rsidRPr="00251150" w14:paraId="7D330E92" w14:textId="77777777" w:rsidTr="005C182D">
        <w:tc>
          <w:tcPr>
            <w:tcW w:w="417" w:type="dxa"/>
            <w:shd w:val="clear" w:color="auto" w:fill="auto"/>
          </w:tcPr>
          <w:p w14:paraId="7066533D" w14:textId="77777777" w:rsidR="004742F6" w:rsidRPr="00251150" w:rsidRDefault="004742F6" w:rsidP="001A4DA1">
            <w:pPr>
              <w:pStyle w:val="Prrafodelista"/>
              <w:spacing w:after="0" w:line="240" w:lineRule="auto"/>
              <w:ind w:left="0"/>
              <w:jc w:val="both"/>
              <w:rPr>
                <w:rFonts w:ascii="Arial" w:hAnsi="Arial" w:cs="Arial"/>
                <w:b/>
                <w:sz w:val="24"/>
                <w:szCs w:val="24"/>
              </w:rPr>
            </w:pPr>
            <w:r w:rsidRPr="00251150">
              <w:rPr>
                <w:rFonts w:ascii="Arial" w:hAnsi="Arial" w:cs="Arial"/>
                <w:b/>
                <w:sz w:val="24"/>
                <w:szCs w:val="24"/>
              </w:rPr>
              <w:t>2</w:t>
            </w:r>
          </w:p>
        </w:tc>
        <w:tc>
          <w:tcPr>
            <w:tcW w:w="2988" w:type="dxa"/>
            <w:shd w:val="clear" w:color="auto" w:fill="auto"/>
          </w:tcPr>
          <w:p w14:paraId="20944811" w14:textId="77777777" w:rsidR="004742F6" w:rsidRPr="00251150" w:rsidRDefault="00D10A45" w:rsidP="001A4DA1">
            <w:pPr>
              <w:pStyle w:val="Prrafodelista"/>
              <w:spacing w:after="0" w:line="240" w:lineRule="auto"/>
              <w:ind w:left="0"/>
              <w:jc w:val="both"/>
              <w:rPr>
                <w:rFonts w:ascii="Arial" w:hAnsi="Arial" w:cs="Arial"/>
                <w:sz w:val="24"/>
                <w:szCs w:val="24"/>
              </w:rPr>
            </w:pPr>
            <w:r w:rsidRPr="00251150">
              <w:rPr>
                <w:rFonts w:ascii="Arial" w:hAnsi="Arial" w:cs="Arial"/>
                <w:b/>
                <w:sz w:val="24"/>
                <w:szCs w:val="24"/>
                <w:u w:val="single"/>
              </w:rPr>
              <w:t xml:space="preserve">Comité de obra </w:t>
            </w:r>
            <w:proofErr w:type="spellStart"/>
            <w:r w:rsidRPr="00251150">
              <w:rPr>
                <w:rFonts w:ascii="Arial" w:hAnsi="Arial" w:cs="Arial"/>
                <w:b/>
                <w:sz w:val="24"/>
                <w:szCs w:val="24"/>
                <w:u w:val="single"/>
              </w:rPr>
              <w:t>nº</w:t>
            </w:r>
            <w:proofErr w:type="spellEnd"/>
            <w:r w:rsidRPr="00251150">
              <w:rPr>
                <w:rFonts w:ascii="Arial" w:hAnsi="Arial" w:cs="Arial"/>
                <w:b/>
                <w:sz w:val="24"/>
                <w:szCs w:val="24"/>
                <w:u w:val="single"/>
              </w:rPr>
              <w:t xml:space="preserve"> 3 del 21 de octubre de 1997</w:t>
            </w:r>
            <w:r w:rsidRPr="00251150">
              <w:rPr>
                <w:rFonts w:ascii="Arial" w:hAnsi="Arial" w:cs="Arial"/>
                <w:sz w:val="24"/>
                <w:szCs w:val="24"/>
              </w:rPr>
              <w:t xml:space="preserve"> (f. 68-69, c. 1)</w:t>
            </w:r>
          </w:p>
        </w:tc>
        <w:tc>
          <w:tcPr>
            <w:tcW w:w="5242" w:type="dxa"/>
            <w:shd w:val="clear" w:color="auto" w:fill="auto"/>
          </w:tcPr>
          <w:p w14:paraId="739D8638" w14:textId="77777777" w:rsidR="004742F6" w:rsidRPr="00251150" w:rsidRDefault="00D10A45"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“1. Según CODECHOCO, esta entidad está a la espera del estudio de impacto ambiental, que debe presentar el Contratista. Los Contratistas manifiestan que esta semana entregan dicho estudio. Mientras CODECHOCO no expida </w:t>
            </w:r>
            <w:r w:rsidR="00A82180" w:rsidRPr="00251150">
              <w:rPr>
                <w:rFonts w:ascii="Arial" w:hAnsi="Arial" w:cs="Arial"/>
                <w:i/>
                <w:sz w:val="24"/>
                <w:szCs w:val="24"/>
              </w:rPr>
              <w:t>Licencia, la Interventoría no acepta obras contractuales al Contratista, que requieran dichos permisos. (…)”</w:t>
            </w:r>
          </w:p>
        </w:tc>
      </w:tr>
      <w:tr w:rsidR="00A82180" w:rsidRPr="00251150" w14:paraId="4934D81D" w14:textId="77777777" w:rsidTr="005C182D">
        <w:tc>
          <w:tcPr>
            <w:tcW w:w="417" w:type="dxa"/>
            <w:shd w:val="clear" w:color="auto" w:fill="auto"/>
          </w:tcPr>
          <w:p w14:paraId="2AC2FD89" w14:textId="77777777" w:rsidR="00A82180" w:rsidRPr="00251150" w:rsidRDefault="00A82180" w:rsidP="001A4DA1">
            <w:pPr>
              <w:pStyle w:val="Prrafodelista"/>
              <w:spacing w:after="0" w:line="240" w:lineRule="auto"/>
              <w:ind w:left="0"/>
              <w:jc w:val="both"/>
              <w:rPr>
                <w:rFonts w:ascii="Arial" w:hAnsi="Arial" w:cs="Arial"/>
                <w:b/>
                <w:sz w:val="24"/>
                <w:szCs w:val="24"/>
              </w:rPr>
            </w:pPr>
            <w:r w:rsidRPr="00251150">
              <w:rPr>
                <w:rFonts w:ascii="Arial" w:hAnsi="Arial" w:cs="Arial"/>
                <w:b/>
                <w:sz w:val="24"/>
                <w:szCs w:val="24"/>
              </w:rPr>
              <w:t>3</w:t>
            </w:r>
          </w:p>
        </w:tc>
        <w:tc>
          <w:tcPr>
            <w:tcW w:w="2988" w:type="dxa"/>
            <w:shd w:val="clear" w:color="auto" w:fill="auto"/>
          </w:tcPr>
          <w:p w14:paraId="15854C69" w14:textId="77777777" w:rsidR="00A82180" w:rsidRPr="00251150" w:rsidRDefault="00A82180" w:rsidP="001A4DA1">
            <w:pPr>
              <w:pStyle w:val="Prrafodelista"/>
              <w:spacing w:after="0" w:line="240" w:lineRule="auto"/>
              <w:ind w:left="0"/>
              <w:jc w:val="both"/>
              <w:rPr>
                <w:rFonts w:ascii="Arial" w:hAnsi="Arial" w:cs="Arial"/>
                <w:b/>
                <w:sz w:val="24"/>
                <w:szCs w:val="24"/>
                <w:u w:val="single"/>
              </w:rPr>
            </w:pPr>
            <w:r w:rsidRPr="00251150">
              <w:rPr>
                <w:rFonts w:ascii="Arial" w:hAnsi="Arial" w:cs="Arial"/>
                <w:b/>
                <w:sz w:val="24"/>
                <w:szCs w:val="24"/>
                <w:u w:val="single"/>
              </w:rPr>
              <w:t xml:space="preserve">Comité de obra </w:t>
            </w:r>
            <w:proofErr w:type="spellStart"/>
            <w:r w:rsidRPr="00251150">
              <w:rPr>
                <w:rFonts w:ascii="Arial" w:hAnsi="Arial" w:cs="Arial"/>
                <w:b/>
                <w:sz w:val="24"/>
                <w:szCs w:val="24"/>
                <w:u w:val="single"/>
              </w:rPr>
              <w:t>nº</w:t>
            </w:r>
            <w:proofErr w:type="spellEnd"/>
            <w:r w:rsidRPr="00251150">
              <w:rPr>
                <w:rFonts w:ascii="Arial" w:hAnsi="Arial" w:cs="Arial"/>
                <w:b/>
                <w:sz w:val="24"/>
                <w:szCs w:val="24"/>
                <w:u w:val="single"/>
              </w:rPr>
              <w:t xml:space="preserve"> </w:t>
            </w:r>
            <w:r w:rsidR="00D00941" w:rsidRPr="00251150">
              <w:rPr>
                <w:rFonts w:ascii="Arial" w:hAnsi="Arial" w:cs="Arial"/>
                <w:b/>
                <w:sz w:val="24"/>
                <w:szCs w:val="24"/>
                <w:u w:val="single"/>
              </w:rPr>
              <w:t>4 del 28</w:t>
            </w:r>
            <w:r w:rsidRPr="00251150">
              <w:rPr>
                <w:rFonts w:ascii="Arial" w:hAnsi="Arial" w:cs="Arial"/>
                <w:b/>
                <w:sz w:val="24"/>
                <w:szCs w:val="24"/>
                <w:u w:val="single"/>
              </w:rPr>
              <w:t xml:space="preserve"> de octubre de 1997</w:t>
            </w:r>
            <w:r w:rsidRPr="00251150">
              <w:rPr>
                <w:rFonts w:ascii="Arial" w:hAnsi="Arial" w:cs="Arial"/>
                <w:sz w:val="24"/>
                <w:szCs w:val="24"/>
              </w:rPr>
              <w:t xml:space="preserve"> (f. </w:t>
            </w:r>
            <w:r w:rsidR="00D00941" w:rsidRPr="00251150">
              <w:rPr>
                <w:rFonts w:ascii="Arial" w:hAnsi="Arial" w:cs="Arial"/>
                <w:sz w:val="24"/>
                <w:szCs w:val="24"/>
              </w:rPr>
              <w:t>70-71</w:t>
            </w:r>
            <w:r w:rsidRPr="00251150">
              <w:rPr>
                <w:rFonts w:ascii="Arial" w:hAnsi="Arial" w:cs="Arial"/>
                <w:sz w:val="24"/>
                <w:szCs w:val="24"/>
              </w:rPr>
              <w:t>, c. 1)</w:t>
            </w:r>
          </w:p>
        </w:tc>
        <w:tc>
          <w:tcPr>
            <w:tcW w:w="5242" w:type="dxa"/>
            <w:shd w:val="clear" w:color="auto" w:fill="auto"/>
          </w:tcPr>
          <w:p w14:paraId="35D1113E" w14:textId="77777777" w:rsidR="00A82180" w:rsidRPr="00251150" w:rsidRDefault="00D00941"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 (…) 2. A </w:t>
            </w:r>
            <w:proofErr w:type="spellStart"/>
            <w:r w:rsidRPr="00251150">
              <w:rPr>
                <w:rFonts w:ascii="Arial" w:hAnsi="Arial" w:cs="Arial"/>
                <w:i/>
                <w:sz w:val="24"/>
                <w:szCs w:val="24"/>
              </w:rPr>
              <w:t>Codechoco</w:t>
            </w:r>
            <w:proofErr w:type="spellEnd"/>
            <w:r w:rsidRPr="00251150">
              <w:rPr>
                <w:rFonts w:ascii="Arial" w:hAnsi="Arial" w:cs="Arial"/>
                <w:i/>
                <w:sz w:val="24"/>
                <w:szCs w:val="24"/>
              </w:rPr>
              <w:t xml:space="preserve"> no se ha entregado estudio de Impacto Ambiente. El contratista manifiesta que lo entregará mañana (…)</w:t>
            </w:r>
          </w:p>
          <w:p w14:paraId="308F3ABC" w14:textId="77777777" w:rsidR="00D00941" w:rsidRPr="00251150" w:rsidRDefault="00D00941" w:rsidP="001A4DA1">
            <w:pPr>
              <w:pStyle w:val="Prrafodelista"/>
              <w:spacing w:after="0" w:line="240" w:lineRule="auto"/>
              <w:ind w:left="0"/>
              <w:jc w:val="both"/>
              <w:rPr>
                <w:rFonts w:ascii="Arial" w:hAnsi="Arial" w:cs="Arial"/>
                <w:i/>
                <w:sz w:val="24"/>
                <w:szCs w:val="24"/>
              </w:rPr>
            </w:pPr>
          </w:p>
          <w:p w14:paraId="01CD1584" w14:textId="77777777" w:rsidR="00EC7B89" w:rsidRPr="00251150" w:rsidRDefault="00D00941"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3. Para la fabricación de tubería se requiere: - Diseño de mezclas: solo se recibe hoy. – Fabricación con mezcladoras y no manual, -- Permiso Ambiental de </w:t>
            </w:r>
            <w:proofErr w:type="spellStart"/>
            <w:r w:rsidRPr="00251150">
              <w:rPr>
                <w:rFonts w:ascii="Arial" w:hAnsi="Arial" w:cs="Arial"/>
                <w:i/>
                <w:sz w:val="24"/>
                <w:szCs w:val="24"/>
              </w:rPr>
              <w:t>Codechoco</w:t>
            </w:r>
            <w:proofErr w:type="spellEnd"/>
            <w:r w:rsidRPr="00251150">
              <w:rPr>
                <w:rFonts w:ascii="Arial" w:hAnsi="Arial" w:cs="Arial"/>
                <w:i/>
                <w:sz w:val="24"/>
                <w:szCs w:val="24"/>
              </w:rPr>
              <w:t>.</w:t>
            </w:r>
          </w:p>
          <w:p w14:paraId="33BF2CEA" w14:textId="77777777" w:rsidR="00EC7B89" w:rsidRPr="00251150" w:rsidRDefault="00EC7B89" w:rsidP="001A4DA1">
            <w:pPr>
              <w:pStyle w:val="Prrafodelista"/>
              <w:spacing w:after="0" w:line="240" w:lineRule="auto"/>
              <w:ind w:left="0"/>
              <w:jc w:val="both"/>
              <w:rPr>
                <w:rFonts w:ascii="Arial" w:hAnsi="Arial" w:cs="Arial"/>
                <w:i/>
                <w:sz w:val="24"/>
                <w:szCs w:val="24"/>
              </w:rPr>
            </w:pPr>
          </w:p>
          <w:p w14:paraId="482ADD2F" w14:textId="77777777" w:rsidR="006E219F" w:rsidRPr="00251150" w:rsidRDefault="00EC7B89"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lastRenderedPageBreak/>
              <w:t xml:space="preserve">(…) 6. El contratista solicita actividades de construcción contractuales. La Interventoría ha definido </w:t>
            </w:r>
            <w:r w:rsidR="00A035FC" w:rsidRPr="00251150">
              <w:rPr>
                <w:rFonts w:ascii="Arial" w:hAnsi="Arial" w:cs="Arial"/>
                <w:i/>
                <w:sz w:val="24"/>
                <w:szCs w:val="24"/>
              </w:rPr>
              <w:t>obras de drenaje desde el 30 de Septiembre sin embargo, para su ejecución se requiere la licencia Ambiental.</w:t>
            </w:r>
          </w:p>
          <w:p w14:paraId="2F742C31" w14:textId="77777777" w:rsidR="006E219F" w:rsidRPr="00251150" w:rsidRDefault="006E219F" w:rsidP="001A4DA1">
            <w:pPr>
              <w:pStyle w:val="Prrafodelista"/>
              <w:spacing w:after="0" w:line="240" w:lineRule="auto"/>
              <w:ind w:left="0"/>
              <w:jc w:val="both"/>
              <w:rPr>
                <w:rFonts w:ascii="Arial" w:hAnsi="Arial" w:cs="Arial"/>
                <w:i/>
                <w:sz w:val="24"/>
                <w:szCs w:val="24"/>
              </w:rPr>
            </w:pPr>
          </w:p>
          <w:p w14:paraId="16D01EA8" w14:textId="77777777" w:rsidR="00D00941" w:rsidRPr="00251150" w:rsidRDefault="006E219F"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7. El contratista solicita diseños de Vía, al menos de un sector definido topográficamente. La Interventoría los suministra el día que se obtenga la licencia Ambiental.</w:t>
            </w:r>
            <w:r w:rsidR="00EC7B89" w:rsidRPr="00251150">
              <w:rPr>
                <w:rFonts w:ascii="Arial" w:hAnsi="Arial" w:cs="Arial"/>
                <w:i/>
                <w:sz w:val="24"/>
                <w:szCs w:val="24"/>
              </w:rPr>
              <w:t>”</w:t>
            </w:r>
          </w:p>
        </w:tc>
      </w:tr>
      <w:tr w:rsidR="00E73AF9" w:rsidRPr="00251150" w14:paraId="68DA6F50" w14:textId="77777777" w:rsidTr="005C182D">
        <w:tc>
          <w:tcPr>
            <w:tcW w:w="417" w:type="dxa"/>
            <w:shd w:val="clear" w:color="auto" w:fill="auto"/>
          </w:tcPr>
          <w:p w14:paraId="0B53BC83" w14:textId="77777777" w:rsidR="00E73AF9" w:rsidRPr="00251150" w:rsidRDefault="00E73AF9" w:rsidP="001A4DA1">
            <w:pPr>
              <w:pStyle w:val="Prrafodelista"/>
              <w:spacing w:after="0" w:line="240" w:lineRule="auto"/>
              <w:ind w:left="0"/>
              <w:jc w:val="both"/>
              <w:rPr>
                <w:rFonts w:ascii="Arial" w:hAnsi="Arial" w:cs="Arial"/>
                <w:b/>
                <w:sz w:val="24"/>
                <w:szCs w:val="24"/>
              </w:rPr>
            </w:pPr>
            <w:r w:rsidRPr="00251150">
              <w:rPr>
                <w:rFonts w:ascii="Arial" w:hAnsi="Arial" w:cs="Arial"/>
                <w:b/>
                <w:sz w:val="24"/>
                <w:szCs w:val="24"/>
              </w:rPr>
              <w:lastRenderedPageBreak/>
              <w:t>4</w:t>
            </w:r>
          </w:p>
        </w:tc>
        <w:tc>
          <w:tcPr>
            <w:tcW w:w="2988" w:type="dxa"/>
            <w:shd w:val="clear" w:color="auto" w:fill="auto"/>
          </w:tcPr>
          <w:p w14:paraId="26739740" w14:textId="77777777" w:rsidR="00E73AF9" w:rsidRPr="00251150" w:rsidRDefault="00E73AF9" w:rsidP="001A4DA1">
            <w:pPr>
              <w:pStyle w:val="Prrafodelista"/>
              <w:spacing w:after="0" w:line="240" w:lineRule="auto"/>
              <w:ind w:left="0"/>
              <w:jc w:val="both"/>
              <w:rPr>
                <w:rFonts w:ascii="Arial" w:hAnsi="Arial" w:cs="Arial"/>
                <w:b/>
                <w:sz w:val="24"/>
                <w:szCs w:val="24"/>
                <w:u w:val="single"/>
              </w:rPr>
            </w:pPr>
            <w:r w:rsidRPr="00251150">
              <w:rPr>
                <w:rFonts w:ascii="Arial" w:hAnsi="Arial" w:cs="Arial"/>
                <w:b/>
                <w:sz w:val="24"/>
                <w:szCs w:val="24"/>
                <w:u w:val="single"/>
              </w:rPr>
              <w:t xml:space="preserve">Comité de obra </w:t>
            </w:r>
            <w:proofErr w:type="spellStart"/>
            <w:r w:rsidRPr="00251150">
              <w:rPr>
                <w:rFonts w:ascii="Arial" w:hAnsi="Arial" w:cs="Arial"/>
                <w:b/>
                <w:sz w:val="24"/>
                <w:szCs w:val="24"/>
                <w:u w:val="single"/>
              </w:rPr>
              <w:t>nº</w:t>
            </w:r>
            <w:proofErr w:type="spellEnd"/>
            <w:r w:rsidRPr="00251150">
              <w:rPr>
                <w:rFonts w:ascii="Arial" w:hAnsi="Arial" w:cs="Arial"/>
                <w:b/>
                <w:sz w:val="24"/>
                <w:szCs w:val="24"/>
                <w:u w:val="single"/>
              </w:rPr>
              <w:t xml:space="preserve"> 5 del 5 de noviembre de 1997</w:t>
            </w:r>
            <w:r w:rsidRPr="00251150">
              <w:rPr>
                <w:rFonts w:ascii="Arial" w:hAnsi="Arial" w:cs="Arial"/>
                <w:sz w:val="24"/>
                <w:szCs w:val="24"/>
              </w:rPr>
              <w:t xml:space="preserve"> (f. </w:t>
            </w:r>
            <w:r w:rsidR="003B05C5" w:rsidRPr="00251150">
              <w:rPr>
                <w:rFonts w:ascii="Arial" w:hAnsi="Arial" w:cs="Arial"/>
                <w:sz w:val="24"/>
                <w:szCs w:val="24"/>
              </w:rPr>
              <w:t>72-73</w:t>
            </w:r>
            <w:r w:rsidRPr="00251150">
              <w:rPr>
                <w:rFonts w:ascii="Arial" w:hAnsi="Arial" w:cs="Arial"/>
                <w:sz w:val="24"/>
                <w:szCs w:val="24"/>
              </w:rPr>
              <w:t>, c. 1)</w:t>
            </w:r>
          </w:p>
        </w:tc>
        <w:tc>
          <w:tcPr>
            <w:tcW w:w="5242" w:type="dxa"/>
            <w:shd w:val="clear" w:color="auto" w:fill="auto"/>
          </w:tcPr>
          <w:p w14:paraId="3B7E4BCA" w14:textId="77777777" w:rsidR="00E73AF9" w:rsidRPr="00251150" w:rsidRDefault="00E73AF9" w:rsidP="001A4DA1">
            <w:pPr>
              <w:pStyle w:val="Prrafodelista"/>
              <w:spacing w:after="0" w:line="240" w:lineRule="auto"/>
              <w:ind w:left="0"/>
              <w:jc w:val="both"/>
              <w:rPr>
                <w:rFonts w:ascii="Arial" w:hAnsi="Arial" w:cs="Arial"/>
                <w:sz w:val="24"/>
                <w:szCs w:val="24"/>
              </w:rPr>
            </w:pPr>
            <w:r w:rsidRPr="00251150">
              <w:rPr>
                <w:rFonts w:ascii="Arial" w:hAnsi="Arial" w:cs="Arial"/>
                <w:i/>
                <w:sz w:val="24"/>
                <w:szCs w:val="24"/>
              </w:rPr>
              <w:t xml:space="preserve">“1. Aun no llega las trituradora. </w:t>
            </w:r>
            <w:r w:rsidRPr="00251150">
              <w:rPr>
                <w:rFonts w:ascii="Arial" w:hAnsi="Arial" w:cs="Arial"/>
                <w:sz w:val="24"/>
                <w:szCs w:val="24"/>
              </w:rPr>
              <w:t>(sic)</w:t>
            </w:r>
          </w:p>
          <w:p w14:paraId="772E608B" w14:textId="77777777" w:rsidR="00E73AF9" w:rsidRPr="00251150" w:rsidRDefault="00E73AF9" w:rsidP="001A4DA1">
            <w:pPr>
              <w:pStyle w:val="Prrafodelista"/>
              <w:spacing w:after="0" w:line="240" w:lineRule="auto"/>
              <w:ind w:left="0"/>
              <w:jc w:val="both"/>
              <w:rPr>
                <w:rFonts w:ascii="Arial" w:hAnsi="Arial" w:cs="Arial"/>
                <w:i/>
                <w:sz w:val="24"/>
                <w:szCs w:val="24"/>
              </w:rPr>
            </w:pPr>
          </w:p>
          <w:p w14:paraId="493A9E5F" w14:textId="77777777" w:rsidR="00E73AF9" w:rsidRPr="00251150" w:rsidRDefault="00E73AF9"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 3. La interventoría reitera que la obtención del permiso ambiental es única competencia del consorcio constructor y no será causa de modificación del plazo. La interventoría pagará </w:t>
            </w:r>
            <w:r w:rsidRPr="00251150">
              <w:rPr>
                <w:rFonts w:ascii="Arial" w:hAnsi="Arial" w:cs="Arial"/>
                <w:sz w:val="24"/>
                <w:szCs w:val="24"/>
              </w:rPr>
              <w:t xml:space="preserve">(sic) </w:t>
            </w:r>
            <w:r w:rsidRPr="00251150">
              <w:rPr>
                <w:rFonts w:ascii="Arial" w:hAnsi="Arial" w:cs="Arial"/>
                <w:i/>
                <w:sz w:val="24"/>
                <w:szCs w:val="24"/>
              </w:rPr>
              <w:t>obras que cumplan requisitos técnicos de construcción y la ejecución de obras sin permiso ambiental es única responsabilidad del contratista.</w:t>
            </w:r>
            <w:r w:rsidR="0083303C" w:rsidRPr="00251150">
              <w:rPr>
                <w:rFonts w:ascii="Arial" w:hAnsi="Arial" w:cs="Arial"/>
                <w:i/>
                <w:sz w:val="24"/>
                <w:szCs w:val="24"/>
              </w:rPr>
              <w:t>”</w:t>
            </w:r>
          </w:p>
        </w:tc>
      </w:tr>
      <w:tr w:rsidR="0083303C" w:rsidRPr="00251150" w14:paraId="48D61A8D" w14:textId="77777777" w:rsidTr="005C182D">
        <w:tc>
          <w:tcPr>
            <w:tcW w:w="417" w:type="dxa"/>
            <w:shd w:val="clear" w:color="auto" w:fill="auto"/>
          </w:tcPr>
          <w:p w14:paraId="1EED30DF" w14:textId="77777777" w:rsidR="0083303C" w:rsidRPr="00251150" w:rsidRDefault="0083303C" w:rsidP="001A4DA1">
            <w:pPr>
              <w:pStyle w:val="Prrafodelista"/>
              <w:spacing w:after="0" w:line="240" w:lineRule="auto"/>
              <w:ind w:left="0"/>
              <w:jc w:val="both"/>
              <w:rPr>
                <w:rFonts w:ascii="Arial" w:hAnsi="Arial" w:cs="Arial"/>
                <w:b/>
                <w:sz w:val="24"/>
                <w:szCs w:val="24"/>
              </w:rPr>
            </w:pPr>
            <w:r w:rsidRPr="00251150">
              <w:rPr>
                <w:rFonts w:ascii="Arial" w:hAnsi="Arial" w:cs="Arial"/>
                <w:b/>
                <w:sz w:val="24"/>
                <w:szCs w:val="24"/>
              </w:rPr>
              <w:t>5</w:t>
            </w:r>
          </w:p>
        </w:tc>
        <w:tc>
          <w:tcPr>
            <w:tcW w:w="2988" w:type="dxa"/>
            <w:shd w:val="clear" w:color="auto" w:fill="auto"/>
          </w:tcPr>
          <w:p w14:paraId="0C78A891" w14:textId="77777777" w:rsidR="0083303C" w:rsidRPr="00251150" w:rsidRDefault="0083303C" w:rsidP="001A4DA1">
            <w:pPr>
              <w:pStyle w:val="Prrafodelista"/>
              <w:spacing w:after="0" w:line="240" w:lineRule="auto"/>
              <w:ind w:left="0"/>
              <w:jc w:val="both"/>
              <w:rPr>
                <w:rFonts w:ascii="Arial" w:hAnsi="Arial" w:cs="Arial"/>
                <w:b/>
                <w:sz w:val="24"/>
                <w:szCs w:val="24"/>
                <w:u w:val="single"/>
              </w:rPr>
            </w:pPr>
            <w:r w:rsidRPr="00251150">
              <w:rPr>
                <w:rFonts w:ascii="Arial" w:hAnsi="Arial" w:cs="Arial"/>
                <w:b/>
                <w:sz w:val="24"/>
                <w:szCs w:val="24"/>
                <w:u w:val="single"/>
              </w:rPr>
              <w:t xml:space="preserve">Comité de obra </w:t>
            </w:r>
            <w:proofErr w:type="spellStart"/>
            <w:r w:rsidRPr="00251150">
              <w:rPr>
                <w:rFonts w:ascii="Arial" w:hAnsi="Arial" w:cs="Arial"/>
                <w:b/>
                <w:sz w:val="24"/>
                <w:szCs w:val="24"/>
                <w:u w:val="single"/>
              </w:rPr>
              <w:t>nº</w:t>
            </w:r>
            <w:proofErr w:type="spellEnd"/>
            <w:r w:rsidRPr="00251150">
              <w:rPr>
                <w:rFonts w:ascii="Arial" w:hAnsi="Arial" w:cs="Arial"/>
                <w:b/>
                <w:sz w:val="24"/>
                <w:szCs w:val="24"/>
                <w:u w:val="single"/>
              </w:rPr>
              <w:t xml:space="preserve"> 6 del 11 de noviembre de 1997</w:t>
            </w:r>
            <w:r w:rsidRPr="00251150">
              <w:rPr>
                <w:rFonts w:ascii="Arial" w:hAnsi="Arial" w:cs="Arial"/>
                <w:sz w:val="24"/>
                <w:szCs w:val="24"/>
              </w:rPr>
              <w:t xml:space="preserve"> (f. </w:t>
            </w:r>
            <w:r w:rsidR="003B05C5" w:rsidRPr="00251150">
              <w:rPr>
                <w:rFonts w:ascii="Arial" w:hAnsi="Arial" w:cs="Arial"/>
                <w:sz w:val="24"/>
                <w:szCs w:val="24"/>
              </w:rPr>
              <w:t>74-75</w:t>
            </w:r>
            <w:r w:rsidRPr="00251150">
              <w:rPr>
                <w:rFonts w:ascii="Arial" w:hAnsi="Arial" w:cs="Arial"/>
                <w:sz w:val="24"/>
                <w:szCs w:val="24"/>
              </w:rPr>
              <w:t>, c. 1)</w:t>
            </w:r>
          </w:p>
        </w:tc>
        <w:tc>
          <w:tcPr>
            <w:tcW w:w="5242" w:type="dxa"/>
            <w:shd w:val="clear" w:color="auto" w:fill="auto"/>
          </w:tcPr>
          <w:p w14:paraId="0BE77615" w14:textId="77777777" w:rsidR="0083303C" w:rsidRPr="00251150" w:rsidRDefault="001E495F"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2. Aún no ha llegado la trituradora.</w:t>
            </w:r>
          </w:p>
          <w:p w14:paraId="49A9A7F8" w14:textId="77777777" w:rsidR="001E495F" w:rsidRPr="00251150" w:rsidRDefault="001E495F" w:rsidP="001A4DA1">
            <w:pPr>
              <w:pStyle w:val="Prrafodelista"/>
              <w:spacing w:after="0" w:line="240" w:lineRule="auto"/>
              <w:ind w:left="0"/>
              <w:jc w:val="both"/>
              <w:rPr>
                <w:rFonts w:ascii="Arial" w:hAnsi="Arial" w:cs="Arial"/>
                <w:i/>
                <w:sz w:val="24"/>
                <w:szCs w:val="24"/>
              </w:rPr>
            </w:pPr>
          </w:p>
          <w:p w14:paraId="0C9DB29C" w14:textId="77777777" w:rsidR="001E495F" w:rsidRPr="00251150" w:rsidRDefault="001E495F"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 4. El contratista manifiesta que la trituradora ya salió </w:t>
            </w:r>
            <w:r w:rsidR="00657183" w:rsidRPr="00251150">
              <w:rPr>
                <w:rFonts w:ascii="Arial" w:hAnsi="Arial" w:cs="Arial"/>
                <w:i/>
                <w:sz w:val="24"/>
                <w:szCs w:val="24"/>
              </w:rPr>
              <w:t>de Bogotá y debe estar llegando hoy o mañana.</w:t>
            </w:r>
          </w:p>
          <w:p w14:paraId="18D9B229" w14:textId="77777777" w:rsidR="00657183" w:rsidRPr="00251150" w:rsidRDefault="00657183" w:rsidP="001A4DA1">
            <w:pPr>
              <w:pStyle w:val="Prrafodelista"/>
              <w:spacing w:after="0" w:line="240" w:lineRule="auto"/>
              <w:ind w:left="0"/>
              <w:jc w:val="both"/>
              <w:rPr>
                <w:rFonts w:ascii="Arial" w:hAnsi="Arial" w:cs="Arial"/>
                <w:i/>
                <w:sz w:val="24"/>
                <w:szCs w:val="24"/>
              </w:rPr>
            </w:pPr>
          </w:p>
          <w:p w14:paraId="72949E2A" w14:textId="77777777" w:rsidR="00657183" w:rsidRPr="00251150" w:rsidRDefault="00657183"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6. El contratista informa que el trámite del permiso ambiental está en curso y que ya se depende</w:t>
            </w:r>
            <w:r w:rsidRPr="00251150">
              <w:rPr>
                <w:rFonts w:ascii="Arial" w:hAnsi="Arial" w:cs="Arial"/>
                <w:sz w:val="24"/>
                <w:szCs w:val="24"/>
              </w:rPr>
              <w:t xml:space="preserve"> (sic) </w:t>
            </w:r>
            <w:r w:rsidRPr="00251150">
              <w:rPr>
                <w:rFonts w:ascii="Arial" w:hAnsi="Arial" w:cs="Arial"/>
                <w:i/>
                <w:sz w:val="24"/>
                <w:szCs w:val="24"/>
              </w:rPr>
              <w:t>de la agilidad para la aprobación de CODECHOCO.</w:t>
            </w:r>
          </w:p>
          <w:p w14:paraId="4A84B834" w14:textId="77777777" w:rsidR="00657183" w:rsidRPr="00251150" w:rsidRDefault="00657183" w:rsidP="001A4DA1">
            <w:pPr>
              <w:pStyle w:val="Prrafodelista"/>
              <w:spacing w:after="0" w:line="240" w:lineRule="auto"/>
              <w:ind w:left="0"/>
              <w:jc w:val="both"/>
              <w:rPr>
                <w:rFonts w:ascii="Arial" w:hAnsi="Arial" w:cs="Arial"/>
                <w:i/>
                <w:sz w:val="24"/>
                <w:szCs w:val="24"/>
              </w:rPr>
            </w:pPr>
          </w:p>
          <w:p w14:paraId="609B81F9" w14:textId="77777777" w:rsidR="00657183" w:rsidRPr="00251150" w:rsidRDefault="00657183"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w:t>
            </w:r>
            <w:r w:rsidR="00F264BA" w:rsidRPr="00251150">
              <w:rPr>
                <w:rFonts w:ascii="Arial" w:hAnsi="Arial" w:cs="Arial"/>
                <w:i/>
                <w:sz w:val="24"/>
                <w:szCs w:val="24"/>
              </w:rPr>
              <w:t xml:space="preserve"> </w:t>
            </w:r>
            <w:r w:rsidR="00AB7CD6" w:rsidRPr="00251150">
              <w:rPr>
                <w:rFonts w:ascii="Arial" w:hAnsi="Arial" w:cs="Arial"/>
                <w:i/>
                <w:sz w:val="24"/>
                <w:szCs w:val="24"/>
              </w:rPr>
              <w:t>12. La Interventoría deja constancia que sólo a partir del día de ayer lunes 10 de noviembre se inicia la primera excavación de brecha de alcantarillado de 36’’, desde que se firmó el Acta de iniciación el día 30 de septiembre de 1997.</w:t>
            </w:r>
            <w:r w:rsidR="002A749B" w:rsidRPr="00251150">
              <w:rPr>
                <w:rFonts w:ascii="Arial" w:hAnsi="Arial" w:cs="Arial"/>
                <w:i/>
                <w:sz w:val="24"/>
                <w:szCs w:val="24"/>
              </w:rPr>
              <w:t>”</w:t>
            </w:r>
          </w:p>
        </w:tc>
      </w:tr>
      <w:tr w:rsidR="0083303C" w:rsidRPr="00251150" w14:paraId="18F8665E" w14:textId="77777777" w:rsidTr="005C182D">
        <w:tc>
          <w:tcPr>
            <w:tcW w:w="417" w:type="dxa"/>
            <w:shd w:val="clear" w:color="auto" w:fill="auto"/>
          </w:tcPr>
          <w:p w14:paraId="58C57F0B" w14:textId="77777777" w:rsidR="0083303C" w:rsidRPr="00251150" w:rsidRDefault="00FB1C19" w:rsidP="001A4DA1">
            <w:pPr>
              <w:pStyle w:val="Prrafodelista"/>
              <w:spacing w:after="0" w:line="240" w:lineRule="auto"/>
              <w:ind w:left="0"/>
              <w:jc w:val="both"/>
              <w:rPr>
                <w:rFonts w:ascii="Arial" w:hAnsi="Arial" w:cs="Arial"/>
                <w:b/>
                <w:sz w:val="24"/>
                <w:szCs w:val="24"/>
              </w:rPr>
            </w:pPr>
            <w:r w:rsidRPr="00251150">
              <w:rPr>
                <w:rFonts w:ascii="Arial" w:hAnsi="Arial" w:cs="Arial"/>
                <w:b/>
                <w:sz w:val="24"/>
                <w:szCs w:val="24"/>
              </w:rPr>
              <w:t>6</w:t>
            </w:r>
          </w:p>
        </w:tc>
        <w:tc>
          <w:tcPr>
            <w:tcW w:w="2988" w:type="dxa"/>
            <w:shd w:val="clear" w:color="auto" w:fill="auto"/>
          </w:tcPr>
          <w:p w14:paraId="2BA7B173" w14:textId="77777777" w:rsidR="0083303C" w:rsidRPr="00251150" w:rsidRDefault="002A749B" w:rsidP="001A4DA1">
            <w:pPr>
              <w:pStyle w:val="Prrafodelista"/>
              <w:spacing w:after="0" w:line="240" w:lineRule="auto"/>
              <w:ind w:left="0"/>
              <w:jc w:val="both"/>
              <w:rPr>
                <w:rFonts w:ascii="Arial" w:hAnsi="Arial" w:cs="Arial"/>
                <w:b/>
                <w:sz w:val="24"/>
                <w:szCs w:val="24"/>
                <w:u w:val="single"/>
              </w:rPr>
            </w:pPr>
            <w:r w:rsidRPr="00251150">
              <w:rPr>
                <w:rFonts w:ascii="Arial" w:hAnsi="Arial" w:cs="Arial"/>
                <w:b/>
                <w:sz w:val="24"/>
                <w:szCs w:val="24"/>
                <w:u w:val="single"/>
              </w:rPr>
              <w:t xml:space="preserve">Comité de obra </w:t>
            </w:r>
            <w:proofErr w:type="spellStart"/>
            <w:r w:rsidRPr="00251150">
              <w:rPr>
                <w:rFonts w:ascii="Arial" w:hAnsi="Arial" w:cs="Arial"/>
                <w:b/>
                <w:sz w:val="24"/>
                <w:szCs w:val="24"/>
                <w:u w:val="single"/>
              </w:rPr>
              <w:t>nº</w:t>
            </w:r>
            <w:proofErr w:type="spellEnd"/>
            <w:r w:rsidRPr="00251150">
              <w:rPr>
                <w:rFonts w:ascii="Arial" w:hAnsi="Arial" w:cs="Arial"/>
                <w:b/>
                <w:sz w:val="24"/>
                <w:szCs w:val="24"/>
                <w:u w:val="single"/>
              </w:rPr>
              <w:t xml:space="preserve"> 7 del 19</w:t>
            </w:r>
            <w:r w:rsidR="0083303C" w:rsidRPr="00251150">
              <w:rPr>
                <w:rFonts w:ascii="Arial" w:hAnsi="Arial" w:cs="Arial"/>
                <w:b/>
                <w:sz w:val="24"/>
                <w:szCs w:val="24"/>
                <w:u w:val="single"/>
              </w:rPr>
              <w:t xml:space="preserve"> de noviembre de 1997</w:t>
            </w:r>
            <w:r w:rsidR="0083303C" w:rsidRPr="00251150">
              <w:rPr>
                <w:rFonts w:ascii="Arial" w:hAnsi="Arial" w:cs="Arial"/>
                <w:sz w:val="24"/>
                <w:szCs w:val="24"/>
              </w:rPr>
              <w:t xml:space="preserve"> (f. </w:t>
            </w:r>
            <w:r w:rsidR="003B05C5" w:rsidRPr="00251150">
              <w:rPr>
                <w:rFonts w:ascii="Arial" w:hAnsi="Arial" w:cs="Arial"/>
                <w:sz w:val="24"/>
                <w:szCs w:val="24"/>
              </w:rPr>
              <w:t>76-77</w:t>
            </w:r>
            <w:r w:rsidR="0083303C" w:rsidRPr="00251150">
              <w:rPr>
                <w:rFonts w:ascii="Arial" w:hAnsi="Arial" w:cs="Arial"/>
                <w:sz w:val="24"/>
                <w:szCs w:val="24"/>
              </w:rPr>
              <w:t>, c. 1)</w:t>
            </w:r>
          </w:p>
        </w:tc>
        <w:tc>
          <w:tcPr>
            <w:tcW w:w="5242" w:type="dxa"/>
            <w:shd w:val="clear" w:color="auto" w:fill="auto"/>
          </w:tcPr>
          <w:p w14:paraId="5B4F4432" w14:textId="77777777" w:rsidR="0083303C" w:rsidRPr="00251150" w:rsidRDefault="002A749B"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“1. La trituradora no está en funcionamiento por estar en proceso de instalación.</w:t>
            </w:r>
          </w:p>
          <w:p w14:paraId="0AF80D95" w14:textId="77777777" w:rsidR="002A749B" w:rsidRPr="00251150" w:rsidRDefault="002A749B" w:rsidP="001A4DA1">
            <w:pPr>
              <w:pStyle w:val="Prrafodelista"/>
              <w:spacing w:after="0" w:line="240" w:lineRule="auto"/>
              <w:ind w:left="0"/>
              <w:jc w:val="both"/>
              <w:rPr>
                <w:rFonts w:ascii="Arial" w:hAnsi="Arial" w:cs="Arial"/>
                <w:i/>
                <w:sz w:val="24"/>
                <w:szCs w:val="24"/>
              </w:rPr>
            </w:pPr>
          </w:p>
          <w:p w14:paraId="692DB151" w14:textId="77777777" w:rsidR="002A749B" w:rsidRPr="00251150" w:rsidRDefault="002A749B"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7. La Interventoría hizo entrega el día de ayer 18 de noviembre de 2 kilómetros adicionales de diseño completo. Teniéndose al momento diseñados 3 kilómetros lo que equivale a un 60% del proyecto.”</w:t>
            </w:r>
          </w:p>
        </w:tc>
      </w:tr>
      <w:tr w:rsidR="0083303C" w:rsidRPr="00251150" w14:paraId="69956DC5" w14:textId="77777777" w:rsidTr="005C182D">
        <w:tc>
          <w:tcPr>
            <w:tcW w:w="417" w:type="dxa"/>
            <w:shd w:val="clear" w:color="auto" w:fill="auto"/>
          </w:tcPr>
          <w:p w14:paraId="0C7BD3E2" w14:textId="77777777" w:rsidR="0083303C" w:rsidRPr="00251150" w:rsidRDefault="00FB1C19" w:rsidP="001A4DA1">
            <w:pPr>
              <w:pStyle w:val="Prrafodelista"/>
              <w:spacing w:after="0" w:line="240" w:lineRule="auto"/>
              <w:ind w:left="0"/>
              <w:jc w:val="both"/>
              <w:rPr>
                <w:rFonts w:ascii="Arial" w:hAnsi="Arial" w:cs="Arial"/>
                <w:b/>
                <w:sz w:val="24"/>
                <w:szCs w:val="24"/>
              </w:rPr>
            </w:pPr>
            <w:r w:rsidRPr="00251150">
              <w:rPr>
                <w:rFonts w:ascii="Arial" w:hAnsi="Arial" w:cs="Arial"/>
                <w:b/>
                <w:sz w:val="24"/>
                <w:szCs w:val="24"/>
              </w:rPr>
              <w:t>7</w:t>
            </w:r>
          </w:p>
        </w:tc>
        <w:tc>
          <w:tcPr>
            <w:tcW w:w="2988" w:type="dxa"/>
            <w:shd w:val="clear" w:color="auto" w:fill="auto"/>
          </w:tcPr>
          <w:p w14:paraId="057C2D44" w14:textId="77777777" w:rsidR="0083303C" w:rsidRPr="00251150" w:rsidRDefault="0083303C" w:rsidP="001A4DA1">
            <w:pPr>
              <w:pStyle w:val="Prrafodelista"/>
              <w:spacing w:after="0" w:line="240" w:lineRule="auto"/>
              <w:ind w:left="0"/>
              <w:jc w:val="both"/>
              <w:rPr>
                <w:rFonts w:ascii="Arial" w:hAnsi="Arial" w:cs="Arial"/>
                <w:b/>
                <w:sz w:val="24"/>
                <w:szCs w:val="24"/>
                <w:u w:val="single"/>
              </w:rPr>
            </w:pPr>
            <w:r w:rsidRPr="00251150">
              <w:rPr>
                <w:rFonts w:ascii="Arial" w:hAnsi="Arial" w:cs="Arial"/>
                <w:b/>
                <w:sz w:val="24"/>
                <w:szCs w:val="24"/>
                <w:u w:val="single"/>
              </w:rPr>
              <w:t xml:space="preserve">Comité de obra </w:t>
            </w:r>
            <w:proofErr w:type="spellStart"/>
            <w:r w:rsidRPr="00251150">
              <w:rPr>
                <w:rFonts w:ascii="Arial" w:hAnsi="Arial" w:cs="Arial"/>
                <w:b/>
                <w:sz w:val="24"/>
                <w:szCs w:val="24"/>
                <w:u w:val="single"/>
              </w:rPr>
              <w:t>nº</w:t>
            </w:r>
            <w:proofErr w:type="spellEnd"/>
            <w:r w:rsidRPr="00251150">
              <w:rPr>
                <w:rFonts w:ascii="Arial" w:hAnsi="Arial" w:cs="Arial"/>
                <w:b/>
                <w:sz w:val="24"/>
                <w:szCs w:val="24"/>
                <w:u w:val="single"/>
              </w:rPr>
              <w:t xml:space="preserve"> 9 del 2 de diciembre de 1997</w:t>
            </w:r>
            <w:r w:rsidRPr="00251150">
              <w:rPr>
                <w:rFonts w:ascii="Arial" w:hAnsi="Arial" w:cs="Arial"/>
                <w:sz w:val="24"/>
                <w:szCs w:val="24"/>
              </w:rPr>
              <w:t xml:space="preserve"> (f. </w:t>
            </w:r>
            <w:r w:rsidR="003B05C5" w:rsidRPr="00251150">
              <w:rPr>
                <w:rFonts w:ascii="Arial" w:hAnsi="Arial" w:cs="Arial"/>
                <w:sz w:val="24"/>
                <w:szCs w:val="24"/>
              </w:rPr>
              <w:t>78-79</w:t>
            </w:r>
            <w:r w:rsidRPr="00251150">
              <w:rPr>
                <w:rFonts w:ascii="Arial" w:hAnsi="Arial" w:cs="Arial"/>
                <w:sz w:val="24"/>
                <w:szCs w:val="24"/>
              </w:rPr>
              <w:t>, c. 1)</w:t>
            </w:r>
          </w:p>
        </w:tc>
        <w:tc>
          <w:tcPr>
            <w:tcW w:w="5242" w:type="dxa"/>
            <w:shd w:val="clear" w:color="auto" w:fill="auto"/>
          </w:tcPr>
          <w:p w14:paraId="07E14AF8" w14:textId="77777777" w:rsidR="0083303C" w:rsidRPr="00251150" w:rsidRDefault="002A749B"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“1. La producción actual de la trituradora es de 35 m3/hora y labora de 5 a 6 horas diarias.</w:t>
            </w:r>
          </w:p>
          <w:p w14:paraId="6905C796" w14:textId="77777777" w:rsidR="002A749B" w:rsidRPr="00251150" w:rsidRDefault="002A749B" w:rsidP="001A4DA1">
            <w:pPr>
              <w:pStyle w:val="Prrafodelista"/>
              <w:spacing w:after="0" w:line="240" w:lineRule="auto"/>
              <w:ind w:left="0"/>
              <w:jc w:val="both"/>
              <w:rPr>
                <w:rFonts w:ascii="Arial" w:hAnsi="Arial" w:cs="Arial"/>
                <w:i/>
                <w:sz w:val="24"/>
                <w:szCs w:val="24"/>
              </w:rPr>
            </w:pPr>
          </w:p>
          <w:p w14:paraId="1DC6A7E0" w14:textId="77777777" w:rsidR="002A749B" w:rsidRPr="00251150" w:rsidRDefault="002A749B"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 3. La zona de depósito está en proceso en adecuación, conformación y compactación y en lo referente a cargue el </w:t>
            </w:r>
            <w:proofErr w:type="gramStart"/>
            <w:r w:rsidRPr="00251150">
              <w:rPr>
                <w:rFonts w:ascii="Arial" w:hAnsi="Arial" w:cs="Arial"/>
                <w:i/>
                <w:sz w:val="24"/>
                <w:szCs w:val="24"/>
              </w:rPr>
              <w:t>día lunes</w:t>
            </w:r>
            <w:proofErr w:type="gramEnd"/>
            <w:r w:rsidRPr="00251150">
              <w:rPr>
                <w:rFonts w:ascii="Arial" w:hAnsi="Arial" w:cs="Arial"/>
                <w:i/>
                <w:sz w:val="24"/>
                <w:szCs w:val="24"/>
              </w:rPr>
              <w:t xml:space="preserve"> y martes (hoy) no se realiza transporte.</w:t>
            </w:r>
          </w:p>
          <w:p w14:paraId="692302CE" w14:textId="77777777" w:rsidR="002A749B" w:rsidRPr="00251150" w:rsidRDefault="002A749B" w:rsidP="001A4DA1">
            <w:pPr>
              <w:pStyle w:val="Prrafodelista"/>
              <w:spacing w:after="0" w:line="240" w:lineRule="auto"/>
              <w:ind w:left="0"/>
              <w:jc w:val="both"/>
              <w:rPr>
                <w:rFonts w:ascii="Arial" w:hAnsi="Arial" w:cs="Arial"/>
                <w:i/>
                <w:sz w:val="24"/>
                <w:szCs w:val="24"/>
              </w:rPr>
            </w:pPr>
          </w:p>
          <w:p w14:paraId="7F2F8F25" w14:textId="77777777" w:rsidR="002A749B" w:rsidRPr="00251150" w:rsidRDefault="002A749B"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4. La interventoría solicita le sea entregada el acta de obra del mes de octubre con la correspondiente Acta de obra del mes de </w:t>
            </w:r>
            <w:r w:rsidRPr="00251150">
              <w:rPr>
                <w:rFonts w:ascii="Arial" w:hAnsi="Arial" w:cs="Arial"/>
                <w:i/>
                <w:sz w:val="24"/>
                <w:szCs w:val="24"/>
              </w:rPr>
              <w:lastRenderedPageBreak/>
              <w:t>noviembre, la cual está en proceso de elaboración.</w:t>
            </w:r>
          </w:p>
          <w:p w14:paraId="5E937760" w14:textId="77777777" w:rsidR="002A749B" w:rsidRPr="00251150" w:rsidRDefault="002A749B" w:rsidP="001A4DA1">
            <w:pPr>
              <w:pStyle w:val="Prrafodelista"/>
              <w:spacing w:after="0" w:line="240" w:lineRule="auto"/>
              <w:ind w:left="0"/>
              <w:jc w:val="both"/>
              <w:rPr>
                <w:rFonts w:ascii="Arial" w:hAnsi="Arial" w:cs="Arial"/>
                <w:i/>
                <w:sz w:val="24"/>
                <w:szCs w:val="24"/>
              </w:rPr>
            </w:pPr>
          </w:p>
          <w:p w14:paraId="5A577E4E" w14:textId="77777777" w:rsidR="002A749B" w:rsidRPr="00251150" w:rsidRDefault="002A749B"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5. Se solicita que la reprogramación presentada por el contratista sea corregida en los meses de octubre y noviembre, </w:t>
            </w:r>
            <w:proofErr w:type="gramStart"/>
            <w:r w:rsidRPr="00251150">
              <w:rPr>
                <w:rFonts w:ascii="Arial" w:hAnsi="Arial" w:cs="Arial"/>
                <w:i/>
                <w:sz w:val="24"/>
                <w:szCs w:val="24"/>
              </w:rPr>
              <w:t>de acuerdo a</w:t>
            </w:r>
            <w:proofErr w:type="gramEnd"/>
            <w:r w:rsidRPr="00251150">
              <w:rPr>
                <w:rFonts w:ascii="Arial" w:hAnsi="Arial" w:cs="Arial"/>
                <w:i/>
                <w:sz w:val="24"/>
                <w:szCs w:val="24"/>
              </w:rPr>
              <w:t xml:space="preserve"> lo ejecutado para los meses 1 y 2; el mes de diciembre acumulará lo no ejecutado en los meses 1 y 2, </w:t>
            </w:r>
            <w:r w:rsidR="00FD45CB" w:rsidRPr="00251150">
              <w:rPr>
                <w:rFonts w:ascii="Arial" w:hAnsi="Arial" w:cs="Arial"/>
                <w:i/>
                <w:sz w:val="24"/>
                <w:szCs w:val="24"/>
              </w:rPr>
              <w:t>sin variar los meses restantes.”</w:t>
            </w:r>
          </w:p>
        </w:tc>
      </w:tr>
      <w:tr w:rsidR="0083303C" w:rsidRPr="00251150" w14:paraId="2E8F1117" w14:textId="77777777" w:rsidTr="005C182D">
        <w:tc>
          <w:tcPr>
            <w:tcW w:w="417" w:type="dxa"/>
            <w:shd w:val="clear" w:color="auto" w:fill="auto"/>
          </w:tcPr>
          <w:p w14:paraId="24A10CF0" w14:textId="77777777" w:rsidR="0083303C" w:rsidRPr="00251150" w:rsidRDefault="00FB1C19" w:rsidP="001A4DA1">
            <w:pPr>
              <w:pStyle w:val="Prrafodelista"/>
              <w:spacing w:after="0" w:line="240" w:lineRule="auto"/>
              <w:ind w:left="0"/>
              <w:jc w:val="both"/>
              <w:rPr>
                <w:rFonts w:ascii="Arial" w:hAnsi="Arial" w:cs="Arial"/>
                <w:b/>
                <w:sz w:val="24"/>
                <w:szCs w:val="24"/>
              </w:rPr>
            </w:pPr>
            <w:r w:rsidRPr="00251150">
              <w:rPr>
                <w:rFonts w:ascii="Arial" w:hAnsi="Arial" w:cs="Arial"/>
                <w:b/>
                <w:sz w:val="24"/>
                <w:szCs w:val="24"/>
              </w:rPr>
              <w:lastRenderedPageBreak/>
              <w:t>8</w:t>
            </w:r>
          </w:p>
        </w:tc>
        <w:tc>
          <w:tcPr>
            <w:tcW w:w="2988" w:type="dxa"/>
            <w:shd w:val="clear" w:color="auto" w:fill="auto"/>
          </w:tcPr>
          <w:p w14:paraId="517A1C04" w14:textId="77777777" w:rsidR="0083303C" w:rsidRPr="00251150" w:rsidRDefault="003B05C5" w:rsidP="001A4DA1">
            <w:pPr>
              <w:pStyle w:val="Prrafodelista"/>
              <w:spacing w:after="0" w:line="240" w:lineRule="auto"/>
              <w:ind w:left="0"/>
              <w:jc w:val="both"/>
              <w:rPr>
                <w:rFonts w:ascii="Arial" w:hAnsi="Arial" w:cs="Arial"/>
                <w:b/>
                <w:sz w:val="24"/>
                <w:szCs w:val="24"/>
                <w:u w:val="single"/>
              </w:rPr>
            </w:pPr>
            <w:r w:rsidRPr="00251150">
              <w:rPr>
                <w:rFonts w:ascii="Arial" w:hAnsi="Arial" w:cs="Arial"/>
                <w:b/>
                <w:sz w:val="24"/>
                <w:szCs w:val="24"/>
                <w:u w:val="single"/>
              </w:rPr>
              <w:t xml:space="preserve">Comité de obra </w:t>
            </w:r>
            <w:proofErr w:type="spellStart"/>
            <w:r w:rsidRPr="00251150">
              <w:rPr>
                <w:rFonts w:ascii="Arial" w:hAnsi="Arial" w:cs="Arial"/>
                <w:b/>
                <w:sz w:val="24"/>
                <w:szCs w:val="24"/>
                <w:u w:val="single"/>
              </w:rPr>
              <w:t>nº</w:t>
            </w:r>
            <w:proofErr w:type="spellEnd"/>
            <w:r w:rsidRPr="00251150">
              <w:rPr>
                <w:rFonts w:ascii="Arial" w:hAnsi="Arial" w:cs="Arial"/>
                <w:b/>
                <w:sz w:val="24"/>
                <w:szCs w:val="24"/>
                <w:u w:val="single"/>
              </w:rPr>
              <w:t xml:space="preserve"> 10 del 11 de diciembre de 1997</w:t>
            </w:r>
            <w:r w:rsidRPr="00251150">
              <w:rPr>
                <w:rFonts w:ascii="Arial" w:hAnsi="Arial" w:cs="Arial"/>
                <w:sz w:val="24"/>
                <w:szCs w:val="24"/>
              </w:rPr>
              <w:t xml:space="preserve"> (f. 80-81, c. 1)</w:t>
            </w:r>
          </w:p>
        </w:tc>
        <w:tc>
          <w:tcPr>
            <w:tcW w:w="5242" w:type="dxa"/>
            <w:shd w:val="clear" w:color="auto" w:fill="auto"/>
          </w:tcPr>
          <w:p w14:paraId="5491B492" w14:textId="77777777" w:rsidR="0083303C" w:rsidRPr="00251150" w:rsidRDefault="00FD45CB"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“1. El rendimiento actual de la trituradora es de 35 ton/hora y la producción, según el contratista es toda para el proyecto 279/97 del I.N.V.</w:t>
            </w:r>
          </w:p>
          <w:p w14:paraId="74C92D30" w14:textId="77777777" w:rsidR="00FD45CB" w:rsidRPr="00251150" w:rsidRDefault="00FD45CB" w:rsidP="001A4DA1">
            <w:pPr>
              <w:pStyle w:val="Prrafodelista"/>
              <w:spacing w:after="0" w:line="240" w:lineRule="auto"/>
              <w:ind w:left="0"/>
              <w:jc w:val="both"/>
              <w:rPr>
                <w:rFonts w:ascii="Arial" w:hAnsi="Arial" w:cs="Arial"/>
                <w:i/>
                <w:sz w:val="24"/>
                <w:szCs w:val="24"/>
              </w:rPr>
            </w:pPr>
          </w:p>
          <w:p w14:paraId="64D776B5" w14:textId="77777777" w:rsidR="00FD45CB" w:rsidRPr="00251150" w:rsidRDefault="00FD45CB"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2. Actualmente se encuentran varadas las 2 </w:t>
            </w:r>
            <w:proofErr w:type="spellStart"/>
            <w:r w:rsidRPr="00251150">
              <w:rPr>
                <w:rFonts w:ascii="Arial" w:hAnsi="Arial" w:cs="Arial"/>
                <w:i/>
                <w:sz w:val="24"/>
                <w:szCs w:val="24"/>
              </w:rPr>
              <w:t>retrocargadoras</w:t>
            </w:r>
            <w:proofErr w:type="spellEnd"/>
            <w:r w:rsidRPr="00251150">
              <w:rPr>
                <w:rFonts w:ascii="Arial" w:hAnsi="Arial" w:cs="Arial"/>
                <w:i/>
                <w:sz w:val="24"/>
                <w:szCs w:val="24"/>
              </w:rPr>
              <w:t xml:space="preserve">, por lo que se solicita, se haga lo necesario para que haya disponibilidad en la obra que nos ocupa de 2 </w:t>
            </w:r>
            <w:proofErr w:type="spellStart"/>
            <w:r w:rsidRPr="00251150">
              <w:rPr>
                <w:rFonts w:ascii="Arial" w:hAnsi="Arial" w:cs="Arial"/>
                <w:i/>
                <w:sz w:val="24"/>
                <w:szCs w:val="24"/>
              </w:rPr>
              <w:t>retrocargadoras</w:t>
            </w:r>
            <w:proofErr w:type="spellEnd"/>
            <w:r w:rsidRPr="00251150">
              <w:rPr>
                <w:rFonts w:ascii="Arial" w:hAnsi="Arial" w:cs="Arial"/>
                <w:i/>
                <w:sz w:val="24"/>
                <w:szCs w:val="24"/>
              </w:rPr>
              <w:t>, 2 mezcladoras, 2 placas vibratorias y una planta eléctrica, para avanzar efectivamente en la construcción de obras de drenaje, lo cual es ruta crítica del proyecto.</w:t>
            </w:r>
          </w:p>
          <w:p w14:paraId="38F1E9BA" w14:textId="77777777" w:rsidR="00FD45CB" w:rsidRPr="00251150" w:rsidRDefault="00FD45CB" w:rsidP="001A4DA1">
            <w:pPr>
              <w:pStyle w:val="Prrafodelista"/>
              <w:spacing w:after="0" w:line="240" w:lineRule="auto"/>
              <w:ind w:left="0"/>
              <w:jc w:val="both"/>
              <w:rPr>
                <w:rFonts w:ascii="Arial" w:hAnsi="Arial" w:cs="Arial"/>
                <w:i/>
                <w:sz w:val="24"/>
                <w:szCs w:val="24"/>
              </w:rPr>
            </w:pPr>
          </w:p>
          <w:p w14:paraId="33A05498" w14:textId="77777777" w:rsidR="00FD45CB" w:rsidRPr="00251150" w:rsidRDefault="00FD45CB"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3. La </w:t>
            </w:r>
            <w:proofErr w:type="spellStart"/>
            <w:r w:rsidRPr="00251150">
              <w:rPr>
                <w:rFonts w:ascii="Arial" w:hAnsi="Arial" w:cs="Arial"/>
                <w:i/>
                <w:sz w:val="24"/>
                <w:szCs w:val="24"/>
              </w:rPr>
              <w:t>trnsversal</w:t>
            </w:r>
            <w:proofErr w:type="spellEnd"/>
            <w:r w:rsidRPr="00251150">
              <w:rPr>
                <w:rFonts w:ascii="Arial" w:hAnsi="Arial" w:cs="Arial"/>
                <w:i/>
                <w:sz w:val="24"/>
                <w:szCs w:val="24"/>
              </w:rPr>
              <w:t xml:space="preserve"> </w:t>
            </w:r>
            <w:r w:rsidRPr="00251150">
              <w:rPr>
                <w:rFonts w:ascii="Arial" w:hAnsi="Arial" w:cs="Arial"/>
                <w:sz w:val="24"/>
                <w:szCs w:val="24"/>
              </w:rPr>
              <w:t>(sic)</w:t>
            </w:r>
            <w:r w:rsidRPr="00251150">
              <w:rPr>
                <w:rFonts w:ascii="Arial" w:hAnsi="Arial" w:cs="Arial"/>
                <w:i/>
                <w:sz w:val="24"/>
                <w:szCs w:val="24"/>
              </w:rPr>
              <w:t xml:space="preserve"> del K2 + 163 no se recibe ni se acepta por no cumplir con las especificaciones </w:t>
            </w:r>
            <w:r w:rsidR="00E87BCC" w:rsidRPr="00251150">
              <w:rPr>
                <w:rFonts w:ascii="Arial" w:hAnsi="Arial" w:cs="Arial"/>
                <w:i/>
                <w:sz w:val="24"/>
                <w:szCs w:val="24"/>
              </w:rPr>
              <w:t>técnicas para este tipo de obra.</w:t>
            </w:r>
          </w:p>
          <w:p w14:paraId="28DA24C3" w14:textId="77777777" w:rsidR="00E87BCC" w:rsidRPr="00251150" w:rsidRDefault="00E87BCC" w:rsidP="001A4DA1">
            <w:pPr>
              <w:pStyle w:val="Prrafodelista"/>
              <w:spacing w:after="0" w:line="240" w:lineRule="auto"/>
              <w:ind w:left="0"/>
              <w:jc w:val="both"/>
              <w:rPr>
                <w:rFonts w:ascii="Arial" w:hAnsi="Arial" w:cs="Arial"/>
                <w:i/>
                <w:sz w:val="24"/>
                <w:szCs w:val="24"/>
              </w:rPr>
            </w:pPr>
          </w:p>
          <w:p w14:paraId="53C102A3" w14:textId="77777777" w:rsidR="00E87BCC" w:rsidRPr="00251150" w:rsidRDefault="00E87BCC"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4. Se requiere sea entregada la reprogramación de la obra con las variaciones solicitadas por la Interventoría en el Comité </w:t>
            </w:r>
            <w:proofErr w:type="spellStart"/>
            <w:r w:rsidRPr="00251150">
              <w:rPr>
                <w:rFonts w:ascii="Arial" w:hAnsi="Arial" w:cs="Arial"/>
                <w:i/>
                <w:sz w:val="24"/>
                <w:szCs w:val="24"/>
              </w:rPr>
              <w:t>Nº</w:t>
            </w:r>
            <w:proofErr w:type="spellEnd"/>
            <w:r w:rsidRPr="00251150">
              <w:rPr>
                <w:rFonts w:ascii="Arial" w:hAnsi="Arial" w:cs="Arial"/>
                <w:i/>
                <w:sz w:val="24"/>
                <w:szCs w:val="24"/>
              </w:rPr>
              <w:t xml:space="preserve"> 9. Dicha reprogramación se requiere de manera inmediata.”</w:t>
            </w:r>
          </w:p>
        </w:tc>
      </w:tr>
      <w:tr w:rsidR="0083303C" w:rsidRPr="00251150" w14:paraId="2ED68E17" w14:textId="77777777" w:rsidTr="005C182D">
        <w:tc>
          <w:tcPr>
            <w:tcW w:w="417" w:type="dxa"/>
            <w:shd w:val="clear" w:color="auto" w:fill="auto"/>
          </w:tcPr>
          <w:p w14:paraId="418F6C15" w14:textId="77777777" w:rsidR="0083303C" w:rsidRPr="00251150" w:rsidRDefault="00E87BCC" w:rsidP="001A4DA1">
            <w:pPr>
              <w:pStyle w:val="Prrafodelista"/>
              <w:spacing w:after="0" w:line="240" w:lineRule="auto"/>
              <w:ind w:left="0"/>
              <w:jc w:val="both"/>
              <w:rPr>
                <w:rFonts w:ascii="Arial" w:hAnsi="Arial" w:cs="Arial"/>
                <w:b/>
                <w:sz w:val="24"/>
                <w:szCs w:val="24"/>
              </w:rPr>
            </w:pPr>
            <w:r w:rsidRPr="00251150">
              <w:rPr>
                <w:rFonts w:ascii="Arial" w:hAnsi="Arial" w:cs="Arial"/>
                <w:b/>
                <w:sz w:val="24"/>
                <w:szCs w:val="24"/>
              </w:rPr>
              <w:t>9</w:t>
            </w:r>
          </w:p>
        </w:tc>
        <w:tc>
          <w:tcPr>
            <w:tcW w:w="2988" w:type="dxa"/>
            <w:shd w:val="clear" w:color="auto" w:fill="auto"/>
          </w:tcPr>
          <w:p w14:paraId="36323B78" w14:textId="77777777" w:rsidR="0083303C" w:rsidRPr="00251150" w:rsidRDefault="003B05C5" w:rsidP="001A4DA1">
            <w:pPr>
              <w:pStyle w:val="Prrafodelista"/>
              <w:spacing w:after="0" w:line="240" w:lineRule="auto"/>
              <w:ind w:left="0"/>
              <w:jc w:val="both"/>
              <w:rPr>
                <w:rFonts w:ascii="Arial" w:hAnsi="Arial" w:cs="Arial"/>
                <w:b/>
                <w:sz w:val="24"/>
                <w:szCs w:val="24"/>
                <w:u w:val="single"/>
              </w:rPr>
            </w:pPr>
            <w:r w:rsidRPr="00251150">
              <w:rPr>
                <w:rFonts w:ascii="Arial" w:hAnsi="Arial" w:cs="Arial"/>
                <w:b/>
                <w:sz w:val="24"/>
                <w:szCs w:val="24"/>
                <w:u w:val="single"/>
              </w:rPr>
              <w:t xml:space="preserve">Comité de obra </w:t>
            </w:r>
            <w:proofErr w:type="spellStart"/>
            <w:r w:rsidRPr="00251150">
              <w:rPr>
                <w:rFonts w:ascii="Arial" w:hAnsi="Arial" w:cs="Arial"/>
                <w:b/>
                <w:sz w:val="24"/>
                <w:szCs w:val="24"/>
                <w:u w:val="single"/>
              </w:rPr>
              <w:t>nº</w:t>
            </w:r>
            <w:proofErr w:type="spellEnd"/>
            <w:r w:rsidRPr="00251150">
              <w:rPr>
                <w:rFonts w:ascii="Arial" w:hAnsi="Arial" w:cs="Arial"/>
                <w:b/>
                <w:sz w:val="24"/>
                <w:szCs w:val="24"/>
                <w:u w:val="single"/>
              </w:rPr>
              <w:t xml:space="preserve"> 11 del 16 de diciembre de 1997</w:t>
            </w:r>
            <w:r w:rsidRPr="00251150">
              <w:rPr>
                <w:rFonts w:ascii="Arial" w:hAnsi="Arial" w:cs="Arial"/>
                <w:sz w:val="24"/>
                <w:szCs w:val="24"/>
              </w:rPr>
              <w:t xml:space="preserve"> (f. 82-83, c. 1)</w:t>
            </w:r>
          </w:p>
        </w:tc>
        <w:tc>
          <w:tcPr>
            <w:tcW w:w="5242" w:type="dxa"/>
            <w:shd w:val="clear" w:color="auto" w:fill="auto"/>
          </w:tcPr>
          <w:p w14:paraId="40203C44" w14:textId="77777777" w:rsidR="0083303C" w:rsidRPr="00251150" w:rsidRDefault="00E87BCC"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1. EQUIPO EN OBRA:</w:t>
            </w:r>
          </w:p>
          <w:p w14:paraId="2FB4D618" w14:textId="77777777" w:rsidR="00E87BCC" w:rsidRPr="00251150" w:rsidRDefault="00E87BCC"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UNA TRITURADORA: En promedio trabaja 5 horas diarias </w:t>
            </w:r>
            <w:r w:rsidR="00CB3700" w:rsidRPr="00251150">
              <w:rPr>
                <w:rFonts w:ascii="Arial" w:hAnsi="Arial" w:cs="Arial"/>
                <w:i/>
                <w:sz w:val="24"/>
                <w:szCs w:val="24"/>
              </w:rPr>
              <w:t>con rendimiento de 35/ton hora. En el día de hoy no labora porque no hay cargador. La trituradora propuesta tenía capacidad 70 a 120 ton/hora.</w:t>
            </w:r>
          </w:p>
          <w:p w14:paraId="478624F2" w14:textId="77777777" w:rsidR="00CB3700" w:rsidRPr="00251150" w:rsidRDefault="00CB3700" w:rsidP="001A4DA1">
            <w:pPr>
              <w:pStyle w:val="Prrafodelista"/>
              <w:spacing w:after="0" w:line="240" w:lineRule="auto"/>
              <w:ind w:left="0"/>
              <w:jc w:val="both"/>
              <w:rPr>
                <w:rFonts w:ascii="Arial" w:hAnsi="Arial" w:cs="Arial"/>
                <w:i/>
                <w:sz w:val="24"/>
                <w:szCs w:val="24"/>
              </w:rPr>
            </w:pPr>
          </w:p>
          <w:p w14:paraId="004423AC" w14:textId="77777777" w:rsidR="00CB3700" w:rsidRPr="00251150" w:rsidRDefault="00CB3700"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DOS RETROCARGADORAS: Una de ellas varada.</w:t>
            </w:r>
          </w:p>
          <w:p w14:paraId="51192319" w14:textId="77777777" w:rsidR="00CB3700" w:rsidRPr="00251150" w:rsidRDefault="00CB3700" w:rsidP="001A4DA1">
            <w:pPr>
              <w:pStyle w:val="Prrafodelista"/>
              <w:spacing w:after="0" w:line="240" w:lineRule="auto"/>
              <w:ind w:left="0"/>
              <w:jc w:val="both"/>
              <w:rPr>
                <w:rFonts w:ascii="Arial" w:hAnsi="Arial" w:cs="Arial"/>
                <w:i/>
                <w:sz w:val="24"/>
                <w:szCs w:val="24"/>
              </w:rPr>
            </w:pPr>
          </w:p>
          <w:p w14:paraId="4C6456F7" w14:textId="77777777" w:rsidR="00CB3700" w:rsidRPr="00251150" w:rsidRDefault="00CB3700"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CINCO VOLQUETAS: De nueve propuestas.</w:t>
            </w:r>
          </w:p>
          <w:p w14:paraId="406924A3" w14:textId="77777777" w:rsidR="00CB3700" w:rsidRPr="00251150" w:rsidRDefault="00CB3700" w:rsidP="001A4DA1">
            <w:pPr>
              <w:pStyle w:val="Prrafodelista"/>
              <w:spacing w:after="0" w:line="240" w:lineRule="auto"/>
              <w:ind w:left="0"/>
              <w:jc w:val="both"/>
              <w:rPr>
                <w:rFonts w:ascii="Arial" w:hAnsi="Arial" w:cs="Arial"/>
                <w:i/>
                <w:sz w:val="24"/>
                <w:szCs w:val="24"/>
              </w:rPr>
            </w:pPr>
          </w:p>
          <w:p w14:paraId="1CAF5211" w14:textId="77777777" w:rsidR="00CB3700" w:rsidRPr="00251150" w:rsidRDefault="00CB3700"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UNA RETROEXCAVADORA: De dos propuestas y no labora porque no tiene disponible volqueta.</w:t>
            </w:r>
          </w:p>
          <w:p w14:paraId="0CEC0948" w14:textId="77777777" w:rsidR="00CB3700" w:rsidRPr="00251150" w:rsidRDefault="00CB3700" w:rsidP="001A4DA1">
            <w:pPr>
              <w:pStyle w:val="Prrafodelista"/>
              <w:spacing w:after="0" w:line="240" w:lineRule="auto"/>
              <w:ind w:left="0"/>
              <w:jc w:val="both"/>
              <w:rPr>
                <w:rFonts w:ascii="Arial" w:hAnsi="Arial" w:cs="Arial"/>
                <w:i/>
                <w:sz w:val="24"/>
                <w:szCs w:val="24"/>
              </w:rPr>
            </w:pPr>
          </w:p>
          <w:p w14:paraId="562CBDFC" w14:textId="77777777" w:rsidR="00CB3700" w:rsidRPr="00251150" w:rsidRDefault="00CB3700"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DOS MEZCLADORAS: De dos propuestas.</w:t>
            </w:r>
          </w:p>
          <w:p w14:paraId="0D815A8C" w14:textId="77777777" w:rsidR="00CB3700" w:rsidRPr="00251150" w:rsidRDefault="00CB3700" w:rsidP="001A4DA1">
            <w:pPr>
              <w:pStyle w:val="Prrafodelista"/>
              <w:spacing w:after="0" w:line="240" w:lineRule="auto"/>
              <w:ind w:left="0"/>
              <w:jc w:val="both"/>
              <w:rPr>
                <w:rFonts w:ascii="Arial" w:hAnsi="Arial" w:cs="Arial"/>
                <w:i/>
                <w:sz w:val="24"/>
                <w:szCs w:val="24"/>
              </w:rPr>
            </w:pPr>
          </w:p>
          <w:p w14:paraId="367B52D9" w14:textId="77777777" w:rsidR="00CB3700" w:rsidRPr="00251150" w:rsidRDefault="00CB3700"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UNA MOTONIV</w:t>
            </w:r>
            <w:r w:rsidR="00193476" w:rsidRPr="00251150">
              <w:rPr>
                <w:rFonts w:ascii="Arial" w:hAnsi="Arial" w:cs="Arial"/>
                <w:i/>
                <w:sz w:val="24"/>
                <w:szCs w:val="24"/>
              </w:rPr>
              <w:t>ELADORA: De una propuesta.</w:t>
            </w:r>
          </w:p>
          <w:p w14:paraId="34262C32" w14:textId="77777777" w:rsidR="00193476" w:rsidRPr="00251150" w:rsidRDefault="00193476" w:rsidP="001A4DA1">
            <w:pPr>
              <w:pStyle w:val="Prrafodelista"/>
              <w:spacing w:after="0" w:line="240" w:lineRule="auto"/>
              <w:ind w:left="0"/>
              <w:jc w:val="both"/>
              <w:rPr>
                <w:rFonts w:ascii="Arial" w:hAnsi="Arial" w:cs="Arial"/>
                <w:i/>
                <w:sz w:val="24"/>
                <w:szCs w:val="24"/>
              </w:rPr>
            </w:pPr>
          </w:p>
          <w:p w14:paraId="377A3A14" w14:textId="77777777" w:rsidR="00193476" w:rsidRPr="00251150" w:rsidRDefault="00193476"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UN BULLDOZER: De dos propuestos.</w:t>
            </w:r>
          </w:p>
          <w:p w14:paraId="6712E8C8" w14:textId="77777777" w:rsidR="00193476" w:rsidRPr="00251150" w:rsidRDefault="00193476" w:rsidP="001A4DA1">
            <w:pPr>
              <w:pStyle w:val="Prrafodelista"/>
              <w:spacing w:after="0" w:line="240" w:lineRule="auto"/>
              <w:ind w:left="0"/>
              <w:jc w:val="both"/>
              <w:rPr>
                <w:rFonts w:ascii="Arial" w:hAnsi="Arial" w:cs="Arial"/>
                <w:i/>
                <w:sz w:val="24"/>
                <w:szCs w:val="24"/>
              </w:rPr>
            </w:pPr>
          </w:p>
          <w:p w14:paraId="5B79207D" w14:textId="77777777" w:rsidR="00193476" w:rsidRPr="00251150" w:rsidRDefault="00193476"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UN CARGADOR: De uno propuesto</w:t>
            </w:r>
          </w:p>
          <w:p w14:paraId="50E04176" w14:textId="77777777" w:rsidR="00193476" w:rsidRPr="00251150" w:rsidRDefault="00193476" w:rsidP="001A4DA1">
            <w:pPr>
              <w:pStyle w:val="Prrafodelista"/>
              <w:spacing w:after="0" w:line="240" w:lineRule="auto"/>
              <w:ind w:left="0"/>
              <w:jc w:val="both"/>
              <w:rPr>
                <w:rFonts w:ascii="Arial" w:hAnsi="Arial" w:cs="Arial"/>
                <w:i/>
                <w:sz w:val="24"/>
                <w:szCs w:val="24"/>
              </w:rPr>
            </w:pPr>
          </w:p>
          <w:p w14:paraId="463C34D7" w14:textId="77777777" w:rsidR="00193476" w:rsidRPr="00251150" w:rsidRDefault="00193476"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lastRenderedPageBreak/>
              <w:t>UN VIBROCOMPACTADOR: De uno propuesto.</w:t>
            </w:r>
          </w:p>
          <w:p w14:paraId="0EC4084E" w14:textId="77777777" w:rsidR="00193476" w:rsidRPr="00251150" w:rsidRDefault="00193476" w:rsidP="001A4DA1">
            <w:pPr>
              <w:pStyle w:val="Prrafodelista"/>
              <w:spacing w:after="0" w:line="240" w:lineRule="auto"/>
              <w:ind w:left="0"/>
              <w:jc w:val="both"/>
              <w:rPr>
                <w:rFonts w:ascii="Arial" w:hAnsi="Arial" w:cs="Arial"/>
                <w:i/>
                <w:sz w:val="24"/>
                <w:szCs w:val="24"/>
              </w:rPr>
            </w:pPr>
          </w:p>
          <w:p w14:paraId="117F56E7" w14:textId="77777777" w:rsidR="00193476" w:rsidRPr="00251150" w:rsidRDefault="00193476"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UN COMPACTADOR DE PLACA: De uno propuesto.</w:t>
            </w:r>
          </w:p>
          <w:p w14:paraId="5D35A918" w14:textId="77777777" w:rsidR="00193476" w:rsidRPr="00251150" w:rsidRDefault="00193476" w:rsidP="001A4DA1">
            <w:pPr>
              <w:pStyle w:val="Prrafodelista"/>
              <w:spacing w:after="0" w:line="240" w:lineRule="auto"/>
              <w:ind w:left="0"/>
              <w:jc w:val="both"/>
              <w:rPr>
                <w:rFonts w:ascii="Arial" w:hAnsi="Arial" w:cs="Arial"/>
                <w:i/>
                <w:sz w:val="24"/>
                <w:szCs w:val="24"/>
              </w:rPr>
            </w:pPr>
          </w:p>
          <w:p w14:paraId="6EA4DB00" w14:textId="77777777" w:rsidR="00193476" w:rsidRPr="00251150" w:rsidRDefault="00193476"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A pesar de figurar en la propuesta no hay planta eléctrica (75 </w:t>
            </w:r>
            <w:proofErr w:type="spellStart"/>
            <w:r w:rsidRPr="00251150">
              <w:rPr>
                <w:rFonts w:ascii="Arial" w:hAnsi="Arial" w:cs="Arial"/>
                <w:i/>
                <w:sz w:val="24"/>
                <w:szCs w:val="24"/>
              </w:rPr>
              <w:t>Kw</w:t>
            </w:r>
            <w:proofErr w:type="spellEnd"/>
            <w:r w:rsidRPr="00251150">
              <w:rPr>
                <w:rFonts w:ascii="Arial" w:hAnsi="Arial" w:cs="Arial"/>
                <w:i/>
                <w:sz w:val="24"/>
                <w:szCs w:val="24"/>
              </w:rPr>
              <w:t>) ni compresor.</w:t>
            </w:r>
          </w:p>
          <w:p w14:paraId="457294AC" w14:textId="77777777" w:rsidR="00193476" w:rsidRPr="00251150" w:rsidRDefault="00193476" w:rsidP="001A4DA1">
            <w:pPr>
              <w:pStyle w:val="Prrafodelista"/>
              <w:spacing w:after="0" w:line="240" w:lineRule="auto"/>
              <w:ind w:left="0"/>
              <w:jc w:val="both"/>
              <w:rPr>
                <w:rFonts w:ascii="Arial" w:hAnsi="Arial" w:cs="Arial"/>
                <w:i/>
                <w:sz w:val="24"/>
                <w:szCs w:val="24"/>
              </w:rPr>
            </w:pPr>
          </w:p>
          <w:p w14:paraId="57BE661F" w14:textId="77777777" w:rsidR="00193476" w:rsidRPr="00251150" w:rsidRDefault="00193476"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4. Se consigna que el último pago a los trabajadores del Consorcio Constructor fue el 30 de octubre de 1997.</w:t>
            </w:r>
          </w:p>
          <w:p w14:paraId="3E6092B9" w14:textId="77777777" w:rsidR="00193476" w:rsidRPr="00251150" w:rsidRDefault="00193476" w:rsidP="001A4DA1">
            <w:pPr>
              <w:pStyle w:val="Prrafodelista"/>
              <w:spacing w:after="0" w:line="240" w:lineRule="auto"/>
              <w:ind w:left="0"/>
              <w:jc w:val="both"/>
              <w:rPr>
                <w:rFonts w:ascii="Arial" w:hAnsi="Arial" w:cs="Arial"/>
                <w:i/>
                <w:sz w:val="24"/>
                <w:szCs w:val="24"/>
              </w:rPr>
            </w:pPr>
          </w:p>
          <w:p w14:paraId="19E9866C" w14:textId="77777777" w:rsidR="00193476" w:rsidRPr="00251150" w:rsidRDefault="00193476"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5. No se está cumpliendo reprogramación de obra y para diciembre no se ejecutará una tercera parte de lo programado.”</w:t>
            </w:r>
          </w:p>
        </w:tc>
      </w:tr>
      <w:tr w:rsidR="003B05C5" w:rsidRPr="00251150" w14:paraId="33458C29" w14:textId="77777777" w:rsidTr="005C182D">
        <w:tc>
          <w:tcPr>
            <w:tcW w:w="417" w:type="dxa"/>
            <w:shd w:val="clear" w:color="auto" w:fill="auto"/>
          </w:tcPr>
          <w:p w14:paraId="7815CC50" w14:textId="77777777" w:rsidR="003B05C5" w:rsidRPr="00251150" w:rsidRDefault="00FB1C19" w:rsidP="001A4DA1">
            <w:pPr>
              <w:pStyle w:val="Prrafodelista"/>
              <w:spacing w:after="0" w:line="240" w:lineRule="auto"/>
              <w:ind w:left="0"/>
              <w:jc w:val="both"/>
              <w:rPr>
                <w:rFonts w:ascii="Arial" w:hAnsi="Arial" w:cs="Arial"/>
                <w:b/>
                <w:sz w:val="24"/>
                <w:szCs w:val="24"/>
              </w:rPr>
            </w:pPr>
            <w:r w:rsidRPr="00251150">
              <w:rPr>
                <w:rFonts w:ascii="Arial" w:hAnsi="Arial" w:cs="Arial"/>
                <w:b/>
                <w:sz w:val="24"/>
                <w:szCs w:val="24"/>
              </w:rPr>
              <w:lastRenderedPageBreak/>
              <w:t>10</w:t>
            </w:r>
          </w:p>
        </w:tc>
        <w:tc>
          <w:tcPr>
            <w:tcW w:w="2988" w:type="dxa"/>
            <w:shd w:val="clear" w:color="auto" w:fill="auto"/>
          </w:tcPr>
          <w:p w14:paraId="774C0F99" w14:textId="77777777" w:rsidR="003B05C5" w:rsidRPr="00251150" w:rsidRDefault="003B05C5" w:rsidP="001A4DA1">
            <w:pPr>
              <w:pStyle w:val="Prrafodelista"/>
              <w:spacing w:after="0" w:line="240" w:lineRule="auto"/>
              <w:ind w:left="0"/>
              <w:jc w:val="both"/>
              <w:rPr>
                <w:rFonts w:ascii="Arial" w:hAnsi="Arial" w:cs="Arial"/>
                <w:b/>
                <w:sz w:val="24"/>
                <w:szCs w:val="24"/>
                <w:u w:val="single"/>
              </w:rPr>
            </w:pPr>
            <w:r w:rsidRPr="00251150">
              <w:rPr>
                <w:rFonts w:ascii="Arial" w:hAnsi="Arial" w:cs="Arial"/>
                <w:b/>
                <w:sz w:val="24"/>
                <w:szCs w:val="24"/>
                <w:u w:val="single"/>
              </w:rPr>
              <w:t xml:space="preserve">Comité de obra </w:t>
            </w:r>
            <w:proofErr w:type="spellStart"/>
            <w:r w:rsidRPr="00251150">
              <w:rPr>
                <w:rFonts w:ascii="Arial" w:hAnsi="Arial" w:cs="Arial"/>
                <w:b/>
                <w:sz w:val="24"/>
                <w:szCs w:val="24"/>
                <w:u w:val="single"/>
              </w:rPr>
              <w:t>nº</w:t>
            </w:r>
            <w:proofErr w:type="spellEnd"/>
            <w:r w:rsidRPr="00251150">
              <w:rPr>
                <w:rFonts w:ascii="Arial" w:hAnsi="Arial" w:cs="Arial"/>
                <w:b/>
                <w:sz w:val="24"/>
                <w:szCs w:val="24"/>
                <w:u w:val="single"/>
              </w:rPr>
              <w:t xml:space="preserve"> 12 del 6 de enero de 1998</w:t>
            </w:r>
            <w:r w:rsidRPr="00251150">
              <w:rPr>
                <w:rFonts w:ascii="Arial" w:hAnsi="Arial" w:cs="Arial"/>
                <w:sz w:val="24"/>
                <w:szCs w:val="24"/>
              </w:rPr>
              <w:t xml:space="preserve"> (f. 84-85, c. 1)</w:t>
            </w:r>
          </w:p>
        </w:tc>
        <w:tc>
          <w:tcPr>
            <w:tcW w:w="5242" w:type="dxa"/>
            <w:shd w:val="clear" w:color="auto" w:fill="auto"/>
          </w:tcPr>
          <w:p w14:paraId="3BFF4835" w14:textId="77777777" w:rsidR="003B05C5" w:rsidRPr="00251150" w:rsidRDefault="007B03CF"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“1. Con la entrega del 40% de planos, peraltado, perfiles, libretas de tránsito, de niveles y de secciones, la Interventoría suministra así al </w:t>
            </w:r>
            <w:r w:rsidR="00CA42CE" w:rsidRPr="00251150">
              <w:rPr>
                <w:rFonts w:ascii="Arial" w:hAnsi="Arial" w:cs="Arial"/>
                <w:i/>
                <w:sz w:val="24"/>
                <w:szCs w:val="24"/>
              </w:rPr>
              <w:t>Consorcio Constructor el 100% de los diseños de vía.</w:t>
            </w:r>
          </w:p>
          <w:p w14:paraId="4B81FB2F" w14:textId="77777777" w:rsidR="000767EE" w:rsidRPr="00251150" w:rsidRDefault="000767EE" w:rsidP="001A4DA1">
            <w:pPr>
              <w:pStyle w:val="Prrafodelista"/>
              <w:spacing w:after="0" w:line="240" w:lineRule="auto"/>
              <w:ind w:left="0"/>
              <w:jc w:val="both"/>
              <w:rPr>
                <w:rFonts w:ascii="Arial" w:hAnsi="Arial" w:cs="Arial"/>
                <w:i/>
                <w:sz w:val="24"/>
                <w:szCs w:val="24"/>
              </w:rPr>
            </w:pPr>
          </w:p>
          <w:p w14:paraId="548E236C" w14:textId="77777777" w:rsidR="000767EE" w:rsidRPr="00251150" w:rsidRDefault="000767EE"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2. No se está cumpliendo la reprogramación de inversiones. A diciembre 31 de 1997 solo se ha ejecutado el 7% de la obra para un 50% del plazo contractual.</w:t>
            </w:r>
          </w:p>
          <w:p w14:paraId="6BF1CEE8" w14:textId="77777777" w:rsidR="000767EE" w:rsidRPr="00251150" w:rsidRDefault="000767EE" w:rsidP="001A4DA1">
            <w:pPr>
              <w:pStyle w:val="Prrafodelista"/>
              <w:spacing w:after="0" w:line="240" w:lineRule="auto"/>
              <w:ind w:left="0"/>
              <w:jc w:val="both"/>
              <w:rPr>
                <w:rFonts w:ascii="Arial" w:hAnsi="Arial" w:cs="Arial"/>
                <w:i/>
                <w:sz w:val="24"/>
                <w:szCs w:val="24"/>
              </w:rPr>
            </w:pPr>
          </w:p>
          <w:p w14:paraId="369B90F8" w14:textId="77777777" w:rsidR="000767EE" w:rsidRPr="00251150" w:rsidRDefault="000767EE"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3. No se está cumpliendo con el estudio de impacto ambiental: En la zona de depósito no hay descapote ni compactación de los materiales de desecho. En la fuente de materiales no hay seguridad industrial. En toda la zona de obras hay una deficiente señalización vial y no se evacuan oportunamente los materiales de desecho. El Contratista se compromete a corregir dichas anomalías esta misma semana.</w:t>
            </w:r>
          </w:p>
          <w:p w14:paraId="09154926" w14:textId="77777777" w:rsidR="000767EE" w:rsidRPr="00251150" w:rsidRDefault="000767EE" w:rsidP="001A4DA1">
            <w:pPr>
              <w:pStyle w:val="Prrafodelista"/>
              <w:spacing w:after="0" w:line="240" w:lineRule="auto"/>
              <w:ind w:left="0"/>
              <w:jc w:val="both"/>
              <w:rPr>
                <w:rFonts w:ascii="Arial" w:hAnsi="Arial" w:cs="Arial"/>
                <w:i/>
                <w:sz w:val="24"/>
                <w:szCs w:val="24"/>
              </w:rPr>
            </w:pPr>
          </w:p>
          <w:p w14:paraId="10A3DC1F" w14:textId="77777777" w:rsidR="000767EE" w:rsidRPr="00251150" w:rsidRDefault="000767EE"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4. No se han </w:t>
            </w:r>
            <w:r w:rsidR="00C92E57" w:rsidRPr="00251150">
              <w:rPr>
                <w:rFonts w:ascii="Arial" w:hAnsi="Arial" w:cs="Arial"/>
                <w:i/>
                <w:sz w:val="24"/>
                <w:szCs w:val="24"/>
              </w:rPr>
              <w:t>pagado los salarios de diciembre. El contratista manifiesta que pagará esta semana.</w:t>
            </w:r>
          </w:p>
          <w:p w14:paraId="79405644" w14:textId="77777777" w:rsidR="00C92E57" w:rsidRPr="00251150" w:rsidRDefault="00C92E57" w:rsidP="001A4DA1">
            <w:pPr>
              <w:pStyle w:val="Prrafodelista"/>
              <w:spacing w:after="0" w:line="240" w:lineRule="auto"/>
              <w:ind w:left="0"/>
              <w:jc w:val="both"/>
              <w:rPr>
                <w:rFonts w:ascii="Arial" w:hAnsi="Arial" w:cs="Arial"/>
                <w:i/>
                <w:sz w:val="24"/>
                <w:szCs w:val="24"/>
              </w:rPr>
            </w:pPr>
          </w:p>
          <w:p w14:paraId="343A7A12" w14:textId="77777777" w:rsidR="00C92E57" w:rsidRPr="00251150" w:rsidRDefault="00C92E5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5. La trituradora no funciona porque no tiene equipo que la alimente.</w:t>
            </w:r>
          </w:p>
          <w:p w14:paraId="4269D8AF" w14:textId="77777777" w:rsidR="00C92E57" w:rsidRPr="00251150" w:rsidRDefault="00C92E57" w:rsidP="001A4DA1">
            <w:pPr>
              <w:pStyle w:val="Prrafodelista"/>
              <w:spacing w:after="0" w:line="240" w:lineRule="auto"/>
              <w:ind w:left="0"/>
              <w:jc w:val="both"/>
              <w:rPr>
                <w:rFonts w:ascii="Arial" w:hAnsi="Arial" w:cs="Arial"/>
                <w:i/>
                <w:sz w:val="24"/>
                <w:szCs w:val="24"/>
              </w:rPr>
            </w:pPr>
          </w:p>
          <w:p w14:paraId="71AA8ABC" w14:textId="77777777" w:rsidR="00C92E57" w:rsidRPr="00251150" w:rsidRDefault="00C92E5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6. La retroexcavadora no labora porque no dispone de volqueta; de las 5 volquetas, 3 de ellas laboran en la adecuación o construcción de variante en fuente de materiales.</w:t>
            </w:r>
          </w:p>
          <w:p w14:paraId="36995458" w14:textId="77777777" w:rsidR="00C92E57" w:rsidRPr="00251150" w:rsidRDefault="00C92E5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El contratista manifiesta que espera para hoy la llegada de 6 volquetas, un ingeniero, un maestro de obra y un inspector topógrafo y que espera en dos semanas: una motoniveladora, un </w:t>
            </w:r>
            <w:proofErr w:type="spellStart"/>
            <w:r w:rsidRPr="00251150">
              <w:rPr>
                <w:rFonts w:ascii="Arial" w:hAnsi="Arial" w:cs="Arial"/>
                <w:i/>
                <w:sz w:val="24"/>
                <w:szCs w:val="24"/>
              </w:rPr>
              <w:t>vibrocompactador</w:t>
            </w:r>
            <w:proofErr w:type="spellEnd"/>
            <w:r w:rsidRPr="00251150">
              <w:rPr>
                <w:rFonts w:ascii="Arial" w:hAnsi="Arial" w:cs="Arial"/>
                <w:i/>
                <w:sz w:val="24"/>
                <w:szCs w:val="24"/>
              </w:rPr>
              <w:t xml:space="preserve"> y una retroexcavadora sobre orugas.”</w:t>
            </w:r>
          </w:p>
        </w:tc>
      </w:tr>
      <w:tr w:rsidR="003B05C5" w:rsidRPr="00251150" w14:paraId="3D9B6E02" w14:textId="77777777" w:rsidTr="005C182D">
        <w:tc>
          <w:tcPr>
            <w:tcW w:w="417" w:type="dxa"/>
            <w:shd w:val="clear" w:color="auto" w:fill="auto"/>
          </w:tcPr>
          <w:p w14:paraId="0E1ED2B8" w14:textId="77777777" w:rsidR="003B05C5" w:rsidRPr="00251150" w:rsidRDefault="00FB1C19" w:rsidP="001A4DA1">
            <w:pPr>
              <w:pStyle w:val="Prrafodelista"/>
              <w:spacing w:after="0" w:line="240" w:lineRule="auto"/>
              <w:ind w:left="0"/>
              <w:jc w:val="both"/>
              <w:rPr>
                <w:rFonts w:ascii="Arial" w:hAnsi="Arial" w:cs="Arial"/>
                <w:b/>
                <w:sz w:val="24"/>
                <w:szCs w:val="24"/>
              </w:rPr>
            </w:pPr>
            <w:r w:rsidRPr="00251150">
              <w:rPr>
                <w:rFonts w:ascii="Arial" w:hAnsi="Arial" w:cs="Arial"/>
                <w:b/>
                <w:sz w:val="24"/>
                <w:szCs w:val="24"/>
              </w:rPr>
              <w:lastRenderedPageBreak/>
              <w:t>11</w:t>
            </w:r>
          </w:p>
        </w:tc>
        <w:tc>
          <w:tcPr>
            <w:tcW w:w="2988" w:type="dxa"/>
            <w:shd w:val="clear" w:color="auto" w:fill="auto"/>
          </w:tcPr>
          <w:p w14:paraId="4F869DCE" w14:textId="77777777" w:rsidR="003B05C5" w:rsidRPr="00251150" w:rsidRDefault="003B05C5" w:rsidP="001A4DA1">
            <w:pPr>
              <w:pStyle w:val="Prrafodelista"/>
              <w:spacing w:after="0" w:line="240" w:lineRule="auto"/>
              <w:ind w:left="0"/>
              <w:jc w:val="both"/>
              <w:rPr>
                <w:rFonts w:ascii="Arial" w:hAnsi="Arial" w:cs="Arial"/>
                <w:b/>
                <w:sz w:val="24"/>
                <w:szCs w:val="24"/>
                <w:u w:val="single"/>
              </w:rPr>
            </w:pPr>
            <w:r w:rsidRPr="00251150">
              <w:rPr>
                <w:rFonts w:ascii="Arial" w:hAnsi="Arial" w:cs="Arial"/>
                <w:b/>
                <w:sz w:val="24"/>
                <w:szCs w:val="24"/>
                <w:u w:val="single"/>
              </w:rPr>
              <w:t xml:space="preserve">Comité de obra </w:t>
            </w:r>
            <w:proofErr w:type="spellStart"/>
            <w:r w:rsidRPr="00251150">
              <w:rPr>
                <w:rFonts w:ascii="Arial" w:hAnsi="Arial" w:cs="Arial"/>
                <w:b/>
                <w:sz w:val="24"/>
                <w:szCs w:val="24"/>
                <w:u w:val="single"/>
              </w:rPr>
              <w:t>nº</w:t>
            </w:r>
            <w:proofErr w:type="spellEnd"/>
            <w:r w:rsidRPr="00251150">
              <w:rPr>
                <w:rFonts w:ascii="Arial" w:hAnsi="Arial" w:cs="Arial"/>
                <w:b/>
                <w:sz w:val="24"/>
                <w:szCs w:val="24"/>
                <w:u w:val="single"/>
              </w:rPr>
              <w:t xml:space="preserve"> 14 del 6 de enero de 1998</w:t>
            </w:r>
            <w:r w:rsidRPr="00251150">
              <w:rPr>
                <w:rFonts w:ascii="Arial" w:hAnsi="Arial" w:cs="Arial"/>
                <w:sz w:val="24"/>
                <w:szCs w:val="24"/>
              </w:rPr>
              <w:t xml:space="preserve"> (f. 86-87, c. 1)</w:t>
            </w:r>
          </w:p>
        </w:tc>
        <w:tc>
          <w:tcPr>
            <w:tcW w:w="5242" w:type="dxa"/>
            <w:shd w:val="clear" w:color="auto" w:fill="auto"/>
          </w:tcPr>
          <w:p w14:paraId="7A60D42E" w14:textId="77777777" w:rsidR="003B05C5" w:rsidRPr="00251150" w:rsidRDefault="00C92E5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“1. Dado el nuevo enfoque administrativo de la obra, el contratista presentará para el próximo comité de obra, una programación acomodada al resto del plazo. Allí se evaluará y optimizará sus recursos técnicos y humanos.</w:t>
            </w:r>
          </w:p>
          <w:p w14:paraId="6FB8DB93" w14:textId="77777777" w:rsidR="00C92E57" w:rsidRPr="00251150" w:rsidRDefault="00C92E57" w:rsidP="001A4DA1">
            <w:pPr>
              <w:pStyle w:val="Prrafodelista"/>
              <w:spacing w:after="0" w:line="240" w:lineRule="auto"/>
              <w:ind w:left="0"/>
              <w:jc w:val="both"/>
              <w:rPr>
                <w:rFonts w:ascii="Arial" w:hAnsi="Arial" w:cs="Arial"/>
                <w:i/>
                <w:sz w:val="24"/>
                <w:szCs w:val="24"/>
              </w:rPr>
            </w:pPr>
          </w:p>
          <w:p w14:paraId="21CC81C7" w14:textId="77777777" w:rsidR="00C92E57" w:rsidRPr="00251150" w:rsidRDefault="00C92E5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2. El contratista optimizará su manejo actual del Impacto Ambiental, mayor señalización y adecuará su manejo de desechos, al igual que dará mayor aseo en obra.”</w:t>
            </w:r>
          </w:p>
        </w:tc>
      </w:tr>
      <w:tr w:rsidR="003B05C5" w:rsidRPr="00251150" w14:paraId="5AC16BA5" w14:textId="77777777" w:rsidTr="005C182D">
        <w:tc>
          <w:tcPr>
            <w:tcW w:w="417" w:type="dxa"/>
            <w:shd w:val="clear" w:color="auto" w:fill="auto"/>
          </w:tcPr>
          <w:p w14:paraId="0ED81DD8" w14:textId="77777777" w:rsidR="003B05C5" w:rsidRPr="00251150" w:rsidRDefault="00FB1C19" w:rsidP="001A4DA1">
            <w:pPr>
              <w:pStyle w:val="Prrafodelista"/>
              <w:spacing w:after="0" w:line="240" w:lineRule="auto"/>
              <w:ind w:left="0"/>
              <w:jc w:val="both"/>
              <w:rPr>
                <w:rFonts w:ascii="Arial" w:hAnsi="Arial" w:cs="Arial"/>
                <w:b/>
                <w:sz w:val="24"/>
                <w:szCs w:val="24"/>
              </w:rPr>
            </w:pPr>
            <w:r w:rsidRPr="00251150">
              <w:rPr>
                <w:rFonts w:ascii="Arial" w:hAnsi="Arial" w:cs="Arial"/>
                <w:b/>
                <w:sz w:val="24"/>
                <w:szCs w:val="24"/>
              </w:rPr>
              <w:t>12</w:t>
            </w:r>
          </w:p>
        </w:tc>
        <w:tc>
          <w:tcPr>
            <w:tcW w:w="2988" w:type="dxa"/>
            <w:shd w:val="clear" w:color="auto" w:fill="auto"/>
          </w:tcPr>
          <w:p w14:paraId="13FD9627" w14:textId="77777777" w:rsidR="003B05C5" w:rsidRPr="00251150" w:rsidRDefault="003B05C5" w:rsidP="001A4DA1">
            <w:pPr>
              <w:pStyle w:val="Prrafodelista"/>
              <w:spacing w:after="0" w:line="240" w:lineRule="auto"/>
              <w:ind w:left="0"/>
              <w:jc w:val="both"/>
              <w:rPr>
                <w:rFonts w:ascii="Arial" w:hAnsi="Arial" w:cs="Arial"/>
                <w:b/>
                <w:sz w:val="24"/>
                <w:szCs w:val="24"/>
                <w:u w:val="single"/>
              </w:rPr>
            </w:pPr>
            <w:r w:rsidRPr="00251150">
              <w:rPr>
                <w:rFonts w:ascii="Arial" w:hAnsi="Arial" w:cs="Arial"/>
                <w:b/>
                <w:sz w:val="24"/>
                <w:szCs w:val="24"/>
                <w:u w:val="single"/>
              </w:rPr>
              <w:t xml:space="preserve">Comité de obra </w:t>
            </w:r>
            <w:proofErr w:type="spellStart"/>
            <w:r w:rsidRPr="00251150">
              <w:rPr>
                <w:rFonts w:ascii="Arial" w:hAnsi="Arial" w:cs="Arial"/>
                <w:b/>
                <w:sz w:val="24"/>
                <w:szCs w:val="24"/>
                <w:u w:val="single"/>
              </w:rPr>
              <w:t>nº</w:t>
            </w:r>
            <w:proofErr w:type="spellEnd"/>
            <w:r w:rsidRPr="00251150">
              <w:rPr>
                <w:rFonts w:ascii="Arial" w:hAnsi="Arial" w:cs="Arial"/>
                <w:b/>
                <w:sz w:val="24"/>
                <w:szCs w:val="24"/>
                <w:u w:val="single"/>
              </w:rPr>
              <w:t xml:space="preserve"> 15 del 30 de enero de 1998</w:t>
            </w:r>
            <w:r w:rsidRPr="00251150">
              <w:rPr>
                <w:rFonts w:ascii="Arial" w:hAnsi="Arial" w:cs="Arial"/>
                <w:sz w:val="24"/>
                <w:szCs w:val="24"/>
              </w:rPr>
              <w:t xml:space="preserve"> (f. 88-89, c. 1)</w:t>
            </w:r>
          </w:p>
        </w:tc>
        <w:tc>
          <w:tcPr>
            <w:tcW w:w="5242" w:type="dxa"/>
            <w:shd w:val="clear" w:color="auto" w:fill="auto"/>
          </w:tcPr>
          <w:p w14:paraId="02760FDE" w14:textId="77777777" w:rsidR="003B05C5" w:rsidRPr="00251150" w:rsidRDefault="00C92E5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“1. Dadas las circunstancias de racionamiento eléctrico y la cantidad de material pétreo a triturar se requiere de planta de energía eléctrica. Así mismo se requiere de un bulldozer para la zona de depósito y del equipo necesario para emprender la estabilización de la vía.</w:t>
            </w:r>
          </w:p>
          <w:p w14:paraId="064B65E2" w14:textId="77777777" w:rsidR="00C92E57" w:rsidRPr="00251150" w:rsidRDefault="00C92E57" w:rsidP="001A4DA1">
            <w:pPr>
              <w:pStyle w:val="Prrafodelista"/>
              <w:spacing w:after="0" w:line="240" w:lineRule="auto"/>
              <w:ind w:left="0"/>
              <w:jc w:val="both"/>
              <w:rPr>
                <w:rFonts w:ascii="Arial" w:hAnsi="Arial" w:cs="Arial"/>
                <w:i/>
                <w:sz w:val="24"/>
                <w:szCs w:val="24"/>
              </w:rPr>
            </w:pPr>
          </w:p>
          <w:p w14:paraId="1590455B" w14:textId="77777777" w:rsidR="00C92E57" w:rsidRPr="00251150" w:rsidRDefault="00C92E5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2. La interventoría exige se cumplan las condiciones de seguridad industrial manifestadas en el Estudio de Impacto Ambiental.”</w:t>
            </w:r>
          </w:p>
        </w:tc>
      </w:tr>
      <w:tr w:rsidR="003B05C5" w:rsidRPr="00251150" w14:paraId="5917EBAB" w14:textId="77777777" w:rsidTr="005C182D">
        <w:tc>
          <w:tcPr>
            <w:tcW w:w="417" w:type="dxa"/>
            <w:shd w:val="clear" w:color="auto" w:fill="auto"/>
          </w:tcPr>
          <w:p w14:paraId="494B815B" w14:textId="77777777" w:rsidR="003B05C5" w:rsidRPr="00251150" w:rsidRDefault="00FB1C19" w:rsidP="001A4DA1">
            <w:pPr>
              <w:pStyle w:val="Prrafodelista"/>
              <w:spacing w:after="0" w:line="240" w:lineRule="auto"/>
              <w:ind w:left="0"/>
              <w:jc w:val="both"/>
              <w:rPr>
                <w:rFonts w:ascii="Arial" w:hAnsi="Arial" w:cs="Arial"/>
                <w:b/>
                <w:sz w:val="24"/>
                <w:szCs w:val="24"/>
              </w:rPr>
            </w:pPr>
            <w:r w:rsidRPr="00251150">
              <w:rPr>
                <w:rFonts w:ascii="Arial" w:hAnsi="Arial" w:cs="Arial"/>
                <w:b/>
                <w:sz w:val="24"/>
                <w:szCs w:val="24"/>
              </w:rPr>
              <w:t>13</w:t>
            </w:r>
          </w:p>
        </w:tc>
        <w:tc>
          <w:tcPr>
            <w:tcW w:w="2988" w:type="dxa"/>
            <w:shd w:val="clear" w:color="auto" w:fill="auto"/>
          </w:tcPr>
          <w:p w14:paraId="70AE4B22" w14:textId="77777777" w:rsidR="003B05C5" w:rsidRPr="00251150" w:rsidRDefault="003B05C5" w:rsidP="001A4DA1">
            <w:pPr>
              <w:pStyle w:val="Prrafodelista"/>
              <w:spacing w:after="0" w:line="240" w:lineRule="auto"/>
              <w:ind w:left="0"/>
              <w:jc w:val="both"/>
              <w:rPr>
                <w:rFonts w:ascii="Arial" w:hAnsi="Arial" w:cs="Arial"/>
                <w:b/>
                <w:sz w:val="24"/>
                <w:szCs w:val="24"/>
                <w:u w:val="single"/>
              </w:rPr>
            </w:pPr>
            <w:r w:rsidRPr="00251150">
              <w:rPr>
                <w:rFonts w:ascii="Arial" w:hAnsi="Arial" w:cs="Arial"/>
                <w:b/>
                <w:sz w:val="24"/>
                <w:szCs w:val="24"/>
                <w:u w:val="single"/>
              </w:rPr>
              <w:t xml:space="preserve">Comité de obra </w:t>
            </w:r>
            <w:proofErr w:type="spellStart"/>
            <w:r w:rsidRPr="00251150">
              <w:rPr>
                <w:rFonts w:ascii="Arial" w:hAnsi="Arial" w:cs="Arial"/>
                <w:b/>
                <w:sz w:val="24"/>
                <w:szCs w:val="24"/>
                <w:u w:val="single"/>
              </w:rPr>
              <w:t>nº</w:t>
            </w:r>
            <w:proofErr w:type="spellEnd"/>
            <w:r w:rsidRPr="00251150">
              <w:rPr>
                <w:rFonts w:ascii="Arial" w:hAnsi="Arial" w:cs="Arial"/>
                <w:b/>
                <w:sz w:val="24"/>
                <w:szCs w:val="24"/>
                <w:u w:val="single"/>
              </w:rPr>
              <w:t xml:space="preserve"> 16 del 5 de febrero de 1998</w:t>
            </w:r>
            <w:r w:rsidRPr="00251150">
              <w:rPr>
                <w:rFonts w:ascii="Arial" w:hAnsi="Arial" w:cs="Arial"/>
                <w:sz w:val="24"/>
                <w:szCs w:val="24"/>
              </w:rPr>
              <w:t xml:space="preserve"> (f. 90-91, c. 1)</w:t>
            </w:r>
          </w:p>
        </w:tc>
        <w:tc>
          <w:tcPr>
            <w:tcW w:w="5242" w:type="dxa"/>
            <w:shd w:val="clear" w:color="auto" w:fill="auto"/>
          </w:tcPr>
          <w:p w14:paraId="698557B4" w14:textId="77777777" w:rsidR="003B05C5" w:rsidRPr="00251150" w:rsidRDefault="00C92E5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“1. Se solicita equipo adicional. El contratista promete 10 volquetas, 1 Retroexcavadora, 1 Planta eléctrica y 1 comisión topográfica.</w:t>
            </w:r>
          </w:p>
          <w:p w14:paraId="3B827413" w14:textId="77777777" w:rsidR="00C92E57" w:rsidRPr="00251150" w:rsidRDefault="00C92E57" w:rsidP="001A4DA1">
            <w:pPr>
              <w:pStyle w:val="Prrafodelista"/>
              <w:spacing w:after="0" w:line="240" w:lineRule="auto"/>
              <w:ind w:left="0"/>
              <w:jc w:val="both"/>
              <w:rPr>
                <w:rFonts w:ascii="Arial" w:hAnsi="Arial" w:cs="Arial"/>
                <w:i/>
                <w:sz w:val="24"/>
                <w:szCs w:val="24"/>
              </w:rPr>
            </w:pPr>
          </w:p>
          <w:p w14:paraId="16ABD505" w14:textId="77777777" w:rsidR="00C92E57" w:rsidRPr="00251150" w:rsidRDefault="00C92E5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2. La evaluación en obra de las circunstancias actual</w:t>
            </w:r>
            <w:r w:rsidR="004651FE" w:rsidRPr="00251150">
              <w:rPr>
                <w:rFonts w:ascii="Arial" w:hAnsi="Arial" w:cs="Arial"/>
                <w:i/>
                <w:sz w:val="24"/>
                <w:szCs w:val="24"/>
              </w:rPr>
              <w:t>es complementadas con el equipo</w:t>
            </w:r>
            <w:r w:rsidRPr="00251150">
              <w:rPr>
                <w:rFonts w:ascii="Arial" w:hAnsi="Arial" w:cs="Arial"/>
                <w:i/>
                <w:sz w:val="24"/>
                <w:szCs w:val="24"/>
              </w:rPr>
              <w:t xml:space="preserve"> anterior </w:t>
            </w:r>
            <w:r w:rsidR="004651FE" w:rsidRPr="00251150">
              <w:rPr>
                <w:rFonts w:ascii="Arial" w:hAnsi="Arial" w:cs="Arial"/>
                <w:i/>
                <w:sz w:val="24"/>
                <w:szCs w:val="24"/>
              </w:rPr>
              <w:t xml:space="preserve">adicional, establece una inversión de 130 millones de obra para el mes de </w:t>
            </w:r>
            <w:proofErr w:type="gramStart"/>
            <w:r w:rsidR="004651FE" w:rsidRPr="00251150">
              <w:rPr>
                <w:rFonts w:ascii="Arial" w:hAnsi="Arial" w:cs="Arial"/>
                <w:i/>
                <w:sz w:val="24"/>
                <w:szCs w:val="24"/>
              </w:rPr>
              <w:t>Febrero</w:t>
            </w:r>
            <w:proofErr w:type="gramEnd"/>
            <w:r w:rsidR="004651FE" w:rsidRPr="00251150">
              <w:rPr>
                <w:rFonts w:ascii="Arial" w:hAnsi="Arial" w:cs="Arial"/>
                <w:i/>
                <w:sz w:val="24"/>
                <w:szCs w:val="24"/>
              </w:rPr>
              <w:t xml:space="preserve"> y una adición necesaria de 2 meses de plazo. El contratista solicita 3 meses.</w:t>
            </w:r>
            <w:r w:rsidR="00EF5021" w:rsidRPr="00251150">
              <w:rPr>
                <w:rFonts w:ascii="Arial" w:hAnsi="Arial" w:cs="Arial"/>
                <w:i/>
                <w:sz w:val="24"/>
                <w:szCs w:val="24"/>
              </w:rPr>
              <w:t>”</w:t>
            </w:r>
          </w:p>
        </w:tc>
      </w:tr>
      <w:tr w:rsidR="003B05C5" w:rsidRPr="00251150" w14:paraId="4A9CBF1D" w14:textId="77777777" w:rsidTr="005C182D">
        <w:tc>
          <w:tcPr>
            <w:tcW w:w="417" w:type="dxa"/>
            <w:shd w:val="clear" w:color="auto" w:fill="auto"/>
          </w:tcPr>
          <w:p w14:paraId="05B8EA92" w14:textId="77777777" w:rsidR="003B05C5" w:rsidRPr="00251150" w:rsidRDefault="00FB1C19" w:rsidP="001A4DA1">
            <w:pPr>
              <w:pStyle w:val="Prrafodelista"/>
              <w:spacing w:after="0" w:line="240" w:lineRule="auto"/>
              <w:ind w:left="0"/>
              <w:jc w:val="both"/>
              <w:rPr>
                <w:rFonts w:ascii="Arial" w:hAnsi="Arial" w:cs="Arial"/>
                <w:b/>
                <w:sz w:val="24"/>
                <w:szCs w:val="24"/>
              </w:rPr>
            </w:pPr>
            <w:r w:rsidRPr="00251150">
              <w:rPr>
                <w:rFonts w:ascii="Arial" w:hAnsi="Arial" w:cs="Arial"/>
                <w:b/>
                <w:sz w:val="24"/>
                <w:szCs w:val="24"/>
              </w:rPr>
              <w:t>14</w:t>
            </w:r>
          </w:p>
        </w:tc>
        <w:tc>
          <w:tcPr>
            <w:tcW w:w="2988" w:type="dxa"/>
            <w:shd w:val="clear" w:color="auto" w:fill="auto"/>
          </w:tcPr>
          <w:p w14:paraId="220BA8A6" w14:textId="77777777" w:rsidR="003B05C5" w:rsidRPr="00251150" w:rsidRDefault="003B05C5" w:rsidP="001A4DA1">
            <w:pPr>
              <w:pStyle w:val="Prrafodelista"/>
              <w:spacing w:after="0" w:line="240" w:lineRule="auto"/>
              <w:ind w:left="0"/>
              <w:jc w:val="both"/>
              <w:rPr>
                <w:rFonts w:ascii="Arial" w:hAnsi="Arial" w:cs="Arial"/>
                <w:b/>
                <w:sz w:val="24"/>
                <w:szCs w:val="24"/>
                <w:u w:val="single"/>
              </w:rPr>
            </w:pPr>
            <w:r w:rsidRPr="00251150">
              <w:rPr>
                <w:rFonts w:ascii="Arial" w:hAnsi="Arial" w:cs="Arial"/>
                <w:b/>
                <w:sz w:val="24"/>
                <w:szCs w:val="24"/>
                <w:u w:val="single"/>
              </w:rPr>
              <w:t xml:space="preserve">Comité de obra </w:t>
            </w:r>
            <w:proofErr w:type="spellStart"/>
            <w:r w:rsidRPr="00251150">
              <w:rPr>
                <w:rFonts w:ascii="Arial" w:hAnsi="Arial" w:cs="Arial"/>
                <w:b/>
                <w:sz w:val="24"/>
                <w:szCs w:val="24"/>
                <w:u w:val="single"/>
              </w:rPr>
              <w:t>nº</w:t>
            </w:r>
            <w:proofErr w:type="spellEnd"/>
            <w:r w:rsidRPr="00251150">
              <w:rPr>
                <w:rFonts w:ascii="Arial" w:hAnsi="Arial" w:cs="Arial"/>
                <w:b/>
                <w:sz w:val="24"/>
                <w:szCs w:val="24"/>
                <w:u w:val="single"/>
              </w:rPr>
              <w:t xml:space="preserve"> 17 del 12 de febrero de 1998</w:t>
            </w:r>
            <w:r w:rsidRPr="00251150">
              <w:rPr>
                <w:rFonts w:ascii="Arial" w:hAnsi="Arial" w:cs="Arial"/>
                <w:sz w:val="24"/>
                <w:szCs w:val="24"/>
              </w:rPr>
              <w:t xml:space="preserve"> (f. 92-93, c. 1)</w:t>
            </w:r>
          </w:p>
        </w:tc>
        <w:tc>
          <w:tcPr>
            <w:tcW w:w="5242" w:type="dxa"/>
            <w:shd w:val="clear" w:color="auto" w:fill="auto"/>
          </w:tcPr>
          <w:p w14:paraId="3451B854" w14:textId="77777777" w:rsidR="003B05C5" w:rsidRPr="00251150" w:rsidRDefault="00EF5021"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“1. Se acuerdan los siguientes precios de obra no prevista, para presentar a la Gerencia Occidente para su aprobación:</w:t>
            </w:r>
          </w:p>
          <w:p w14:paraId="3E19480E" w14:textId="77777777" w:rsidR="00EF5021" w:rsidRPr="00251150" w:rsidRDefault="00EF5021" w:rsidP="001A4DA1">
            <w:pPr>
              <w:pStyle w:val="Prrafodelista"/>
              <w:spacing w:after="0" w:line="240" w:lineRule="auto"/>
              <w:ind w:left="0"/>
              <w:jc w:val="both"/>
              <w:rPr>
                <w:rFonts w:ascii="Arial" w:hAnsi="Arial" w:cs="Arial"/>
                <w:i/>
                <w:sz w:val="24"/>
                <w:szCs w:val="24"/>
              </w:rPr>
            </w:pPr>
          </w:p>
          <w:p w14:paraId="6AEE1D3F" w14:textId="77777777" w:rsidR="00EF5021" w:rsidRPr="00251150" w:rsidRDefault="00EF5021"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Transporte material pétreo para terraplén (…)</w:t>
            </w:r>
          </w:p>
          <w:p w14:paraId="4BE4E3C3" w14:textId="77777777" w:rsidR="00EF5021" w:rsidRPr="00251150" w:rsidRDefault="00EF5021"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Empalado para estabilización (…)</w:t>
            </w:r>
          </w:p>
          <w:p w14:paraId="27027CA5" w14:textId="77777777" w:rsidR="00EF5021" w:rsidRPr="00251150" w:rsidRDefault="00EF5021"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 </w:t>
            </w:r>
            <w:proofErr w:type="spellStart"/>
            <w:r w:rsidRPr="00251150">
              <w:rPr>
                <w:rFonts w:ascii="Arial" w:hAnsi="Arial" w:cs="Arial"/>
                <w:i/>
                <w:sz w:val="24"/>
                <w:szCs w:val="24"/>
              </w:rPr>
              <w:t>Cajeos</w:t>
            </w:r>
            <w:proofErr w:type="spellEnd"/>
            <w:r w:rsidRPr="00251150">
              <w:rPr>
                <w:rFonts w:ascii="Arial" w:hAnsi="Arial" w:cs="Arial"/>
                <w:i/>
                <w:sz w:val="24"/>
                <w:szCs w:val="24"/>
              </w:rPr>
              <w:t xml:space="preserve"> </w:t>
            </w:r>
            <w:r w:rsidRPr="00251150">
              <w:rPr>
                <w:rFonts w:ascii="Arial" w:hAnsi="Arial" w:cs="Arial"/>
                <w:sz w:val="24"/>
                <w:szCs w:val="24"/>
              </w:rPr>
              <w:t xml:space="preserve">(sic) </w:t>
            </w:r>
            <w:r w:rsidRPr="00251150">
              <w:rPr>
                <w:rFonts w:ascii="Arial" w:hAnsi="Arial" w:cs="Arial"/>
                <w:i/>
                <w:sz w:val="24"/>
                <w:szCs w:val="24"/>
              </w:rPr>
              <w:t xml:space="preserve">y colocación de material para estabilizaciones (…) </w:t>
            </w:r>
          </w:p>
          <w:p w14:paraId="25748063" w14:textId="77777777" w:rsidR="00EF5021" w:rsidRPr="00251150" w:rsidRDefault="00EF5021" w:rsidP="001A4DA1">
            <w:pPr>
              <w:pStyle w:val="Prrafodelista"/>
              <w:spacing w:after="0" w:line="240" w:lineRule="auto"/>
              <w:ind w:left="0"/>
              <w:jc w:val="both"/>
              <w:rPr>
                <w:rFonts w:ascii="Arial" w:hAnsi="Arial" w:cs="Arial"/>
                <w:i/>
                <w:sz w:val="24"/>
                <w:szCs w:val="24"/>
              </w:rPr>
            </w:pPr>
          </w:p>
          <w:p w14:paraId="016E2385" w14:textId="77777777" w:rsidR="00EF5021" w:rsidRPr="00251150" w:rsidRDefault="00EF5021"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2. Con los precios anteriores, la obra a ejecutar en el mes de febrero sería de 150 millones de pesos.</w:t>
            </w:r>
          </w:p>
          <w:p w14:paraId="795558B7" w14:textId="77777777" w:rsidR="00EF5021" w:rsidRPr="00251150" w:rsidRDefault="00EF5021" w:rsidP="001A4DA1">
            <w:pPr>
              <w:pStyle w:val="Prrafodelista"/>
              <w:spacing w:after="0" w:line="240" w:lineRule="auto"/>
              <w:ind w:left="0"/>
              <w:jc w:val="both"/>
              <w:rPr>
                <w:rFonts w:ascii="Arial" w:hAnsi="Arial" w:cs="Arial"/>
                <w:i/>
                <w:sz w:val="24"/>
                <w:szCs w:val="24"/>
              </w:rPr>
            </w:pPr>
          </w:p>
          <w:p w14:paraId="5A39558C" w14:textId="77777777" w:rsidR="00EF5021" w:rsidRPr="00251150" w:rsidRDefault="00EF5021"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3. El lento rendimiento de las estabilizaciones exige </w:t>
            </w:r>
            <w:proofErr w:type="spellStart"/>
            <w:r w:rsidRPr="00251150">
              <w:rPr>
                <w:rFonts w:ascii="Arial" w:hAnsi="Arial" w:cs="Arial"/>
                <w:i/>
                <w:sz w:val="24"/>
                <w:szCs w:val="24"/>
              </w:rPr>
              <w:t>vibrocompactador</w:t>
            </w:r>
            <w:proofErr w:type="spellEnd"/>
            <w:r w:rsidRPr="00251150">
              <w:rPr>
                <w:rFonts w:ascii="Arial" w:hAnsi="Arial" w:cs="Arial"/>
                <w:i/>
                <w:sz w:val="24"/>
                <w:szCs w:val="24"/>
              </w:rPr>
              <w:t xml:space="preserve"> y más volquetas. El Consorcio Constructor promete estas unidades para el próximo lunes. </w:t>
            </w:r>
          </w:p>
          <w:p w14:paraId="6493C4FB" w14:textId="77777777" w:rsidR="00941B43" w:rsidRPr="00251150" w:rsidRDefault="00941B43" w:rsidP="001A4DA1">
            <w:pPr>
              <w:pStyle w:val="Prrafodelista"/>
              <w:spacing w:after="0" w:line="240" w:lineRule="auto"/>
              <w:ind w:left="0"/>
              <w:jc w:val="both"/>
              <w:rPr>
                <w:rFonts w:ascii="Arial" w:hAnsi="Arial" w:cs="Arial"/>
                <w:i/>
                <w:sz w:val="24"/>
                <w:szCs w:val="24"/>
              </w:rPr>
            </w:pPr>
          </w:p>
          <w:p w14:paraId="13F8CB52" w14:textId="77777777" w:rsidR="00EF5021" w:rsidRPr="00251150" w:rsidRDefault="00941B43"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5. Aún no llega la planta eléctrica, ni la segunda comisión topográfica prometida. Es de anotar que ya no hay racionamiento energético y que la trituradora trabaja actualmente las 24 horas del día.”</w:t>
            </w:r>
          </w:p>
        </w:tc>
      </w:tr>
      <w:tr w:rsidR="003B05C5" w:rsidRPr="00251150" w14:paraId="579B1541" w14:textId="77777777" w:rsidTr="005C182D">
        <w:tc>
          <w:tcPr>
            <w:tcW w:w="417" w:type="dxa"/>
            <w:shd w:val="clear" w:color="auto" w:fill="auto"/>
          </w:tcPr>
          <w:p w14:paraId="7A5C8975" w14:textId="77777777" w:rsidR="003B05C5" w:rsidRPr="00251150" w:rsidRDefault="00FB1C19" w:rsidP="001A4DA1">
            <w:pPr>
              <w:pStyle w:val="Prrafodelista"/>
              <w:spacing w:after="0" w:line="240" w:lineRule="auto"/>
              <w:ind w:left="0"/>
              <w:jc w:val="both"/>
              <w:rPr>
                <w:rFonts w:ascii="Arial" w:hAnsi="Arial" w:cs="Arial"/>
                <w:b/>
                <w:sz w:val="24"/>
                <w:szCs w:val="24"/>
              </w:rPr>
            </w:pPr>
            <w:r w:rsidRPr="00251150">
              <w:rPr>
                <w:rFonts w:ascii="Arial" w:hAnsi="Arial" w:cs="Arial"/>
                <w:b/>
                <w:sz w:val="24"/>
                <w:szCs w:val="24"/>
              </w:rPr>
              <w:lastRenderedPageBreak/>
              <w:t>15</w:t>
            </w:r>
          </w:p>
        </w:tc>
        <w:tc>
          <w:tcPr>
            <w:tcW w:w="2988" w:type="dxa"/>
            <w:shd w:val="clear" w:color="auto" w:fill="auto"/>
          </w:tcPr>
          <w:p w14:paraId="4B124A1C" w14:textId="77777777" w:rsidR="003B05C5" w:rsidRPr="00251150" w:rsidRDefault="003B05C5" w:rsidP="001A4DA1">
            <w:pPr>
              <w:pStyle w:val="Prrafodelista"/>
              <w:spacing w:after="0" w:line="240" w:lineRule="auto"/>
              <w:ind w:left="0"/>
              <w:jc w:val="both"/>
              <w:rPr>
                <w:rFonts w:ascii="Arial" w:hAnsi="Arial" w:cs="Arial"/>
                <w:b/>
                <w:sz w:val="24"/>
                <w:szCs w:val="24"/>
                <w:u w:val="single"/>
              </w:rPr>
            </w:pPr>
            <w:r w:rsidRPr="00251150">
              <w:rPr>
                <w:rFonts w:ascii="Arial" w:hAnsi="Arial" w:cs="Arial"/>
                <w:b/>
                <w:sz w:val="24"/>
                <w:szCs w:val="24"/>
                <w:u w:val="single"/>
              </w:rPr>
              <w:t xml:space="preserve">Comité de obra </w:t>
            </w:r>
            <w:proofErr w:type="spellStart"/>
            <w:r w:rsidRPr="00251150">
              <w:rPr>
                <w:rFonts w:ascii="Arial" w:hAnsi="Arial" w:cs="Arial"/>
                <w:b/>
                <w:sz w:val="24"/>
                <w:szCs w:val="24"/>
                <w:u w:val="single"/>
              </w:rPr>
              <w:t>nº</w:t>
            </w:r>
            <w:proofErr w:type="spellEnd"/>
            <w:r w:rsidRPr="00251150">
              <w:rPr>
                <w:rFonts w:ascii="Arial" w:hAnsi="Arial" w:cs="Arial"/>
                <w:b/>
                <w:sz w:val="24"/>
                <w:szCs w:val="24"/>
                <w:u w:val="single"/>
              </w:rPr>
              <w:t xml:space="preserve"> 18 del 20 de febrero de 1998</w:t>
            </w:r>
            <w:r w:rsidRPr="00251150">
              <w:rPr>
                <w:rFonts w:ascii="Arial" w:hAnsi="Arial" w:cs="Arial"/>
                <w:sz w:val="24"/>
                <w:szCs w:val="24"/>
              </w:rPr>
              <w:t xml:space="preserve"> (f. 94, c. 1)</w:t>
            </w:r>
          </w:p>
        </w:tc>
        <w:tc>
          <w:tcPr>
            <w:tcW w:w="5242" w:type="dxa"/>
            <w:shd w:val="clear" w:color="auto" w:fill="auto"/>
          </w:tcPr>
          <w:p w14:paraId="17B1F0B6" w14:textId="77777777" w:rsidR="003B05C5" w:rsidRPr="00251150" w:rsidRDefault="000A5A52"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w:t>
            </w:r>
            <w:r w:rsidR="00FF5E59" w:rsidRPr="00251150">
              <w:rPr>
                <w:rFonts w:ascii="Arial" w:hAnsi="Arial" w:cs="Arial"/>
                <w:i/>
                <w:sz w:val="24"/>
                <w:szCs w:val="24"/>
              </w:rPr>
              <w:t>1. Obra no prevista: La interventoría pagará los siguientes precios:</w:t>
            </w:r>
          </w:p>
          <w:p w14:paraId="206C361C" w14:textId="77777777" w:rsidR="00FF5E59" w:rsidRPr="00251150" w:rsidRDefault="00FF5E59"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a. Colocación de madera para estabilizar (…)</w:t>
            </w:r>
          </w:p>
          <w:p w14:paraId="7264884A" w14:textId="77777777" w:rsidR="00FF5E59" w:rsidRPr="00251150" w:rsidRDefault="00FF5E59"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b. Excavaciones, transportes, y material para estabilizar se pagarán según </w:t>
            </w:r>
            <w:proofErr w:type="spellStart"/>
            <w:r w:rsidRPr="00251150">
              <w:rPr>
                <w:rFonts w:ascii="Arial" w:hAnsi="Arial" w:cs="Arial"/>
                <w:i/>
                <w:sz w:val="24"/>
                <w:szCs w:val="24"/>
              </w:rPr>
              <w:t>itemes</w:t>
            </w:r>
            <w:proofErr w:type="spellEnd"/>
            <w:r w:rsidRPr="00251150">
              <w:rPr>
                <w:rFonts w:ascii="Arial" w:hAnsi="Arial" w:cs="Arial"/>
                <w:i/>
                <w:sz w:val="24"/>
                <w:szCs w:val="24"/>
              </w:rPr>
              <w:t xml:space="preserve"> </w:t>
            </w:r>
            <w:r w:rsidRPr="00251150">
              <w:rPr>
                <w:rFonts w:ascii="Arial" w:hAnsi="Arial" w:cs="Arial"/>
                <w:sz w:val="24"/>
                <w:szCs w:val="24"/>
              </w:rPr>
              <w:t xml:space="preserve">(sic) </w:t>
            </w:r>
            <w:r w:rsidR="0058451C" w:rsidRPr="00251150">
              <w:rPr>
                <w:rFonts w:ascii="Arial" w:hAnsi="Arial" w:cs="Arial"/>
                <w:i/>
                <w:sz w:val="24"/>
                <w:szCs w:val="24"/>
              </w:rPr>
              <w:t>contractuales (…)</w:t>
            </w:r>
          </w:p>
          <w:p w14:paraId="15CD80F6" w14:textId="77777777" w:rsidR="0058451C" w:rsidRPr="00251150" w:rsidRDefault="0058451C"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c. Transporte material para terraplén (…)</w:t>
            </w:r>
          </w:p>
          <w:p w14:paraId="07D91D6F" w14:textId="77777777" w:rsidR="0058451C" w:rsidRPr="00251150" w:rsidRDefault="0058451C"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d. La interventoría se retracta de lo acordado en el comité de obra No. 17 donde se pactaban los precios (sujetos a aprobación final por I.N.V.) (…) Esto afecta el ritmo de obra y expectativas para avanzar desde el pasado 12 de febrero a la fecha y a la meta a cumplir estimada en el numeral 2 del mismo comité.</w:t>
            </w:r>
          </w:p>
          <w:p w14:paraId="2F4AEA6A" w14:textId="77777777" w:rsidR="0058451C" w:rsidRPr="00251150" w:rsidRDefault="0039692D"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 2. Como es sabido por ustedes las actividades que se están acometiendo hasta el momento como es la estabilización, como su nombre lo especifica es una actividad extra que no está incluido </w:t>
            </w:r>
            <w:r w:rsidRPr="00251150">
              <w:rPr>
                <w:rFonts w:ascii="Arial" w:hAnsi="Arial" w:cs="Arial"/>
                <w:sz w:val="24"/>
                <w:szCs w:val="24"/>
              </w:rPr>
              <w:t xml:space="preserve">(sic) </w:t>
            </w:r>
            <w:r w:rsidRPr="00251150">
              <w:rPr>
                <w:rFonts w:ascii="Arial" w:hAnsi="Arial" w:cs="Arial"/>
                <w:i/>
                <w:sz w:val="24"/>
                <w:szCs w:val="24"/>
              </w:rPr>
              <w:t xml:space="preserve">dentro del contrato, por lo tanto amerita </w:t>
            </w:r>
            <w:r w:rsidR="0003305C" w:rsidRPr="00251150">
              <w:rPr>
                <w:rFonts w:ascii="Arial" w:hAnsi="Arial" w:cs="Arial"/>
                <w:i/>
                <w:sz w:val="24"/>
                <w:szCs w:val="24"/>
              </w:rPr>
              <w:t>un análisis de precio que entrará a revisión por la interventoría; también existen otras actividades nuevas como son la cañuela para filtros y remiendos que se deberán hacer a las obras existentes, que se deben pactar precios para poder ejecutarse; estos remiendos son realzar obras de alcantarillas viejas o que no tengan aletas.</w:t>
            </w:r>
          </w:p>
          <w:p w14:paraId="680FBC19" w14:textId="77777777" w:rsidR="0003305C" w:rsidRPr="00251150" w:rsidRDefault="0003305C"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3. Concluida la actividad requerida necesaria </w:t>
            </w:r>
            <w:r w:rsidR="006604E8" w:rsidRPr="00251150">
              <w:rPr>
                <w:rFonts w:ascii="Arial" w:hAnsi="Arial" w:cs="Arial"/>
                <w:i/>
                <w:sz w:val="24"/>
                <w:szCs w:val="24"/>
              </w:rPr>
              <w:t xml:space="preserve">para la explotación del material adecuado al estudio de impacto ambiental y que corresponde a una variante de 1 kilómetro aproximadamente, se solicita que se eleve ante la misma instancia la solicitud del </w:t>
            </w:r>
            <w:proofErr w:type="spellStart"/>
            <w:r w:rsidR="006604E8" w:rsidRPr="00251150">
              <w:rPr>
                <w:rFonts w:ascii="Arial" w:hAnsi="Arial" w:cs="Arial"/>
                <w:i/>
                <w:sz w:val="24"/>
                <w:szCs w:val="24"/>
              </w:rPr>
              <w:t>pafo</w:t>
            </w:r>
            <w:proofErr w:type="spellEnd"/>
            <w:r w:rsidR="006604E8" w:rsidRPr="00251150">
              <w:rPr>
                <w:rFonts w:ascii="Arial" w:hAnsi="Arial" w:cs="Arial"/>
                <w:i/>
                <w:sz w:val="24"/>
                <w:szCs w:val="24"/>
              </w:rPr>
              <w:t xml:space="preserve"> de dicha actividad hecha en octubre 7 de 1997 por tratase de una actividad no previsible y posterior a la licitación.</w:t>
            </w:r>
          </w:p>
          <w:p w14:paraId="3EAFF1E2" w14:textId="77777777" w:rsidR="006604E8" w:rsidRPr="00251150" w:rsidRDefault="006604E8"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Este hecho fue requerido mediante oficio (…)</w:t>
            </w:r>
          </w:p>
          <w:p w14:paraId="7EDF4D08" w14:textId="77777777" w:rsidR="006604E8" w:rsidRPr="00251150" w:rsidRDefault="006604E8"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4. Los numerales d, e y f del punto 1, así como los puntos 2 y 3 son interpretaciones del contratista y que un análisis cronológico de los hechos dará luces sobre el asunto”</w:t>
            </w:r>
          </w:p>
        </w:tc>
      </w:tr>
      <w:tr w:rsidR="00A64B79" w:rsidRPr="00251150" w14:paraId="2C573371" w14:textId="77777777" w:rsidTr="005C182D">
        <w:tc>
          <w:tcPr>
            <w:tcW w:w="417" w:type="dxa"/>
            <w:shd w:val="clear" w:color="auto" w:fill="auto"/>
          </w:tcPr>
          <w:p w14:paraId="738B476F" w14:textId="77777777" w:rsidR="00A64B79" w:rsidRPr="00251150" w:rsidRDefault="00FB1C19" w:rsidP="001A4DA1">
            <w:pPr>
              <w:pStyle w:val="Prrafodelista"/>
              <w:spacing w:after="0" w:line="240" w:lineRule="auto"/>
              <w:ind w:left="0"/>
              <w:jc w:val="both"/>
              <w:rPr>
                <w:rFonts w:ascii="Arial" w:hAnsi="Arial" w:cs="Arial"/>
                <w:b/>
                <w:sz w:val="24"/>
                <w:szCs w:val="24"/>
              </w:rPr>
            </w:pPr>
            <w:r w:rsidRPr="00251150">
              <w:rPr>
                <w:rFonts w:ascii="Arial" w:hAnsi="Arial" w:cs="Arial"/>
                <w:b/>
                <w:sz w:val="24"/>
                <w:szCs w:val="24"/>
              </w:rPr>
              <w:t>16</w:t>
            </w:r>
          </w:p>
        </w:tc>
        <w:tc>
          <w:tcPr>
            <w:tcW w:w="2988" w:type="dxa"/>
            <w:shd w:val="clear" w:color="auto" w:fill="auto"/>
          </w:tcPr>
          <w:p w14:paraId="414071F3" w14:textId="77777777" w:rsidR="00A64B79" w:rsidRPr="00251150" w:rsidRDefault="00A64B79" w:rsidP="001A4DA1">
            <w:pPr>
              <w:pStyle w:val="Prrafodelista"/>
              <w:spacing w:after="0" w:line="240" w:lineRule="auto"/>
              <w:ind w:left="0"/>
              <w:jc w:val="both"/>
              <w:rPr>
                <w:rFonts w:ascii="Arial" w:hAnsi="Arial" w:cs="Arial"/>
                <w:b/>
                <w:sz w:val="24"/>
                <w:szCs w:val="24"/>
                <w:u w:val="single"/>
              </w:rPr>
            </w:pPr>
            <w:r w:rsidRPr="00251150">
              <w:rPr>
                <w:rFonts w:ascii="Arial" w:hAnsi="Arial" w:cs="Arial"/>
                <w:b/>
                <w:sz w:val="24"/>
                <w:szCs w:val="24"/>
                <w:u w:val="single"/>
              </w:rPr>
              <w:t xml:space="preserve">Comité de obra </w:t>
            </w:r>
            <w:proofErr w:type="spellStart"/>
            <w:r w:rsidRPr="00251150">
              <w:rPr>
                <w:rFonts w:ascii="Arial" w:hAnsi="Arial" w:cs="Arial"/>
                <w:b/>
                <w:sz w:val="24"/>
                <w:szCs w:val="24"/>
                <w:u w:val="single"/>
              </w:rPr>
              <w:t>nº</w:t>
            </w:r>
            <w:proofErr w:type="spellEnd"/>
            <w:r w:rsidRPr="00251150">
              <w:rPr>
                <w:rFonts w:ascii="Arial" w:hAnsi="Arial" w:cs="Arial"/>
                <w:b/>
                <w:sz w:val="24"/>
                <w:szCs w:val="24"/>
                <w:u w:val="single"/>
              </w:rPr>
              <w:t xml:space="preserve"> 19 del 27 de febrero de 1998</w:t>
            </w:r>
            <w:r w:rsidRPr="00251150">
              <w:rPr>
                <w:rFonts w:ascii="Arial" w:hAnsi="Arial" w:cs="Arial"/>
                <w:sz w:val="24"/>
                <w:szCs w:val="24"/>
              </w:rPr>
              <w:t xml:space="preserve"> (f. 95, c. 1)</w:t>
            </w:r>
          </w:p>
        </w:tc>
        <w:tc>
          <w:tcPr>
            <w:tcW w:w="5242" w:type="dxa"/>
            <w:shd w:val="clear" w:color="auto" w:fill="auto"/>
          </w:tcPr>
          <w:p w14:paraId="60603E3C" w14:textId="77777777" w:rsidR="006604E8" w:rsidRPr="00251150" w:rsidRDefault="006604E8"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w:t>
            </w:r>
            <w:r w:rsidR="00033917" w:rsidRPr="00251150">
              <w:rPr>
                <w:rFonts w:ascii="Arial" w:hAnsi="Arial" w:cs="Arial"/>
                <w:i/>
                <w:sz w:val="24"/>
                <w:szCs w:val="24"/>
              </w:rPr>
              <w:t xml:space="preserve">(…) </w:t>
            </w:r>
            <w:r w:rsidR="004940AD" w:rsidRPr="00251150">
              <w:rPr>
                <w:rFonts w:ascii="Arial" w:hAnsi="Arial" w:cs="Arial"/>
                <w:i/>
                <w:sz w:val="24"/>
                <w:szCs w:val="24"/>
              </w:rPr>
              <w:t>3. Se consigna y exigen medidas de:</w:t>
            </w:r>
          </w:p>
          <w:p w14:paraId="67405E29" w14:textId="77777777" w:rsidR="004940AD" w:rsidRPr="00251150" w:rsidRDefault="004940AD"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a. No hay señalización vial.</w:t>
            </w:r>
          </w:p>
          <w:p w14:paraId="2B6926FC" w14:textId="77777777" w:rsidR="004940AD" w:rsidRPr="00251150" w:rsidRDefault="004940AD"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b. No hay autocontrol.</w:t>
            </w:r>
          </w:p>
          <w:p w14:paraId="7C094E16" w14:textId="77777777" w:rsidR="004940AD" w:rsidRPr="00251150" w:rsidRDefault="004940AD"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c. No hay planta eléctrica.</w:t>
            </w:r>
          </w:p>
          <w:p w14:paraId="0C059935" w14:textId="77777777" w:rsidR="004940AD" w:rsidRPr="00251150" w:rsidRDefault="004940AD"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d. El rendimiento de la trituradora es bajo: 13,5 m3/hora. La trituradora trabaja actualmente las 24 horas del día.</w:t>
            </w:r>
          </w:p>
          <w:p w14:paraId="4DD3396E" w14:textId="77777777" w:rsidR="004940AD" w:rsidRPr="00251150" w:rsidRDefault="004940AD"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e. No hay oportuna y adecuada evacuación y compactación de materiales de desecho.</w:t>
            </w:r>
          </w:p>
          <w:p w14:paraId="3B4F0D20" w14:textId="77777777" w:rsidR="004940AD" w:rsidRPr="00251150" w:rsidRDefault="004940AD"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f. No hay mano de obra suficiente.</w:t>
            </w:r>
          </w:p>
          <w:p w14:paraId="62B74822" w14:textId="77777777" w:rsidR="004940AD" w:rsidRPr="00251150" w:rsidRDefault="004940AD"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g. No hay la segunda comisión topográfica prometida. De topografía hay un top</w:t>
            </w:r>
            <w:r w:rsidR="00F66064" w:rsidRPr="00251150">
              <w:rPr>
                <w:rFonts w:ascii="Arial" w:hAnsi="Arial" w:cs="Arial"/>
                <w:i/>
                <w:sz w:val="24"/>
                <w:szCs w:val="24"/>
              </w:rPr>
              <w:t>ógrafo y dos trabajadores. (…)”</w:t>
            </w:r>
          </w:p>
        </w:tc>
      </w:tr>
      <w:tr w:rsidR="00A64B79" w:rsidRPr="00251150" w14:paraId="1F4D15AA" w14:textId="77777777" w:rsidTr="005C182D">
        <w:tc>
          <w:tcPr>
            <w:tcW w:w="417" w:type="dxa"/>
            <w:shd w:val="clear" w:color="auto" w:fill="auto"/>
          </w:tcPr>
          <w:p w14:paraId="285D4FE4" w14:textId="77777777" w:rsidR="00A64B79" w:rsidRPr="00251150" w:rsidRDefault="00FB1C19" w:rsidP="001A4DA1">
            <w:pPr>
              <w:pStyle w:val="Prrafodelista"/>
              <w:spacing w:after="0" w:line="240" w:lineRule="auto"/>
              <w:ind w:left="0"/>
              <w:jc w:val="both"/>
              <w:rPr>
                <w:rFonts w:ascii="Arial" w:hAnsi="Arial" w:cs="Arial"/>
                <w:b/>
                <w:sz w:val="24"/>
                <w:szCs w:val="24"/>
              </w:rPr>
            </w:pPr>
            <w:r w:rsidRPr="00251150">
              <w:rPr>
                <w:rFonts w:ascii="Arial" w:hAnsi="Arial" w:cs="Arial"/>
                <w:b/>
                <w:sz w:val="24"/>
                <w:szCs w:val="24"/>
              </w:rPr>
              <w:t>17</w:t>
            </w:r>
          </w:p>
        </w:tc>
        <w:tc>
          <w:tcPr>
            <w:tcW w:w="2988" w:type="dxa"/>
            <w:shd w:val="clear" w:color="auto" w:fill="auto"/>
          </w:tcPr>
          <w:p w14:paraId="1ECEAF81" w14:textId="77777777" w:rsidR="00A64B79" w:rsidRPr="00251150" w:rsidRDefault="00A64B79" w:rsidP="001A4DA1">
            <w:pPr>
              <w:pStyle w:val="Prrafodelista"/>
              <w:spacing w:after="0" w:line="240" w:lineRule="auto"/>
              <w:ind w:left="0"/>
              <w:jc w:val="both"/>
              <w:rPr>
                <w:rFonts w:ascii="Arial" w:hAnsi="Arial" w:cs="Arial"/>
                <w:b/>
                <w:sz w:val="24"/>
                <w:szCs w:val="24"/>
                <w:u w:val="single"/>
              </w:rPr>
            </w:pPr>
            <w:r w:rsidRPr="00251150">
              <w:rPr>
                <w:rFonts w:ascii="Arial" w:hAnsi="Arial" w:cs="Arial"/>
                <w:b/>
                <w:sz w:val="24"/>
                <w:szCs w:val="24"/>
                <w:u w:val="single"/>
              </w:rPr>
              <w:t xml:space="preserve">Comité de obra </w:t>
            </w:r>
            <w:proofErr w:type="spellStart"/>
            <w:r w:rsidRPr="00251150">
              <w:rPr>
                <w:rFonts w:ascii="Arial" w:hAnsi="Arial" w:cs="Arial"/>
                <w:b/>
                <w:sz w:val="24"/>
                <w:szCs w:val="24"/>
                <w:u w:val="single"/>
              </w:rPr>
              <w:t>nº</w:t>
            </w:r>
            <w:proofErr w:type="spellEnd"/>
            <w:r w:rsidRPr="00251150">
              <w:rPr>
                <w:rFonts w:ascii="Arial" w:hAnsi="Arial" w:cs="Arial"/>
                <w:b/>
                <w:sz w:val="24"/>
                <w:szCs w:val="24"/>
                <w:u w:val="single"/>
              </w:rPr>
              <w:t xml:space="preserve"> 21 del 17 de marzo de 1998</w:t>
            </w:r>
            <w:r w:rsidRPr="00251150">
              <w:rPr>
                <w:rFonts w:ascii="Arial" w:hAnsi="Arial" w:cs="Arial"/>
                <w:sz w:val="24"/>
                <w:szCs w:val="24"/>
              </w:rPr>
              <w:t xml:space="preserve"> (f. 96-97, c. 1)</w:t>
            </w:r>
          </w:p>
        </w:tc>
        <w:tc>
          <w:tcPr>
            <w:tcW w:w="5242" w:type="dxa"/>
            <w:shd w:val="clear" w:color="auto" w:fill="auto"/>
          </w:tcPr>
          <w:p w14:paraId="7A2F9AE3" w14:textId="77777777" w:rsidR="00A64B79" w:rsidRPr="00251150" w:rsidRDefault="00F66064"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“1. Hoy no se saca material de la fuente ya que ayer colapsó puente de 11 metros de luz aproximadamente, tras el paso de volqueta </w:t>
            </w:r>
            <w:proofErr w:type="spellStart"/>
            <w:r w:rsidRPr="00251150">
              <w:rPr>
                <w:rFonts w:ascii="Arial" w:hAnsi="Arial" w:cs="Arial"/>
                <w:i/>
                <w:sz w:val="24"/>
                <w:szCs w:val="24"/>
              </w:rPr>
              <w:lastRenderedPageBreak/>
              <w:t>dobletroque</w:t>
            </w:r>
            <w:proofErr w:type="spellEnd"/>
            <w:r w:rsidRPr="00251150">
              <w:rPr>
                <w:rFonts w:ascii="Arial" w:hAnsi="Arial" w:cs="Arial"/>
                <w:i/>
                <w:sz w:val="24"/>
                <w:szCs w:val="24"/>
              </w:rPr>
              <w:t xml:space="preserve"> cargada. A pesar de poder sacar material con volqueta pequeña, la comunidad no lo permite. Por tanto:</w:t>
            </w:r>
          </w:p>
          <w:p w14:paraId="0F55EB0E" w14:textId="77777777" w:rsidR="00F66064" w:rsidRPr="00251150" w:rsidRDefault="00F66064"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a) La interventoría exige al contratista arreglar en forma definitiva el puente caído y a su costo, Adicionalmente prohíbe, en dicho camino vecinal (</w:t>
            </w:r>
            <w:proofErr w:type="spellStart"/>
            <w:r w:rsidRPr="00251150">
              <w:rPr>
                <w:rFonts w:ascii="Arial" w:hAnsi="Arial" w:cs="Arial"/>
                <w:i/>
                <w:sz w:val="24"/>
                <w:szCs w:val="24"/>
              </w:rPr>
              <w:t>Tutunendo</w:t>
            </w:r>
            <w:proofErr w:type="spellEnd"/>
            <w:r w:rsidRPr="00251150">
              <w:rPr>
                <w:rFonts w:ascii="Arial" w:hAnsi="Arial" w:cs="Arial"/>
                <w:i/>
                <w:sz w:val="24"/>
                <w:szCs w:val="24"/>
              </w:rPr>
              <w:t xml:space="preserve"> – </w:t>
            </w:r>
            <w:proofErr w:type="spellStart"/>
            <w:r w:rsidRPr="00251150">
              <w:rPr>
                <w:rFonts w:ascii="Arial" w:hAnsi="Arial" w:cs="Arial"/>
                <w:i/>
                <w:sz w:val="24"/>
                <w:szCs w:val="24"/>
              </w:rPr>
              <w:t>Ichó</w:t>
            </w:r>
            <w:proofErr w:type="spellEnd"/>
            <w:r w:rsidRPr="00251150">
              <w:rPr>
                <w:rFonts w:ascii="Arial" w:hAnsi="Arial" w:cs="Arial"/>
                <w:i/>
                <w:sz w:val="24"/>
                <w:szCs w:val="24"/>
              </w:rPr>
              <w:t xml:space="preserve">), el paso de volqueta </w:t>
            </w:r>
            <w:proofErr w:type="spellStart"/>
            <w:r w:rsidRPr="00251150">
              <w:rPr>
                <w:rFonts w:ascii="Arial" w:hAnsi="Arial" w:cs="Arial"/>
                <w:i/>
                <w:sz w:val="24"/>
                <w:szCs w:val="24"/>
              </w:rPr>
              <w:t>dobletroque</w:t>
            </w:r>
            <w:proofErr w:type="spellEnd"/>
            <w:r w:rsidRPr="00251150">
              <w:rPr>
                <w:rFonts w:ascii="Arial" w:hAnsi="Arial" w:cs="Arial"/>
                <w:i/>
                <w:sz w:val="24"/>
                <w:szCs w:val="24"/>
              </w:rPr>
              <w:t xml:space="preserve"> y que el Contratista arregle los problemas suyos con la comunidad para poder sacar material de </w:t>
            </w:r>
            <w:proofErr w:type="spellStart"/>
            <w:r w:rsidRPr="00251150">
              <w:rPr>
                <w:rFonts w:ascii="Arial" w:hAnsi="Arial" w:cs="Arial"/>
                <w:i/>
                <w:sz w:val="24"/>
                <w:szCs w:val="24"/>
              </w:rPr>
              <w:t>Ichó</w:t>
            </w:r>
            <w:proofErr w:type="spellEnd"/>
            <w:r w:rsidRPr="00251150">
              <w:rPr>
                <w:rFonts w:ascii="Arial" w:hAnsi="Arial" w:cs="Arial"/>
                <w:i/>
                <w:sz w:val="24"/>
                <w:szCs w:val="24"/>
              </w:rPr>
              <w:t>. También es necesario quitarle, al puente contiguo al caído, sobrecarga de material.</w:t>
            </w:r>
          </w:p>
          <w:p w14:paraId="6E2743D6" w14:textId="77777777" w:rsidR="00F66064" w:rsidRPr="00251150" w:rsidRDefault="00F66064"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b) El contratista manifiesta que al numeral a) responderá posteriormente.</w:t>
            </w:r>
          </w:p>
          <w:p w14:paraId="73625B14" w14:textId="77777777" w:rsidR="00F66064" w:rsidRPr="00251150" w:rsidRDefault="00F66064"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3. Continúa deficiente la señalización vial.</w:t>
            </w:r>
          </w:p>
        </w:tc>
      </w:tr>
      <w:tr w:rsidR="00A64B79" w:rsidRPr="00251150" w14:paraId="6CBD0937" w14:textId="77777777" w:rsidTr="005C182D">
        <w:tc>
          <w:tcPr>
            <w:tcW w:w="417" w:type="dxa"/>
            <w:shd w:val="clear" w:color="auto" w:fill="auto"/>
          </w:tcPr>
          <w:p w14:paraId="6B44D6EC" w14:textId="77777777" w:rsidR="00A64B79" w:rsidRPr="00251150" w:rsidRDefault="00FB1C19" w:rsidP="001A4DA1">
            <w:pPr>
              <w:pStyle w:val="Prrafodelista"/>
              <w:spacing w:after="0" w:line="240" w:lineRule="auto"/>
              <w:ind w:left="0"/>
              <w:jc w:val="both"/>
              <w:rPr>
                <w:rFonts w:ascii="Arial" w:hAnsi="Arial" w:cs="Arial"/>
                <w:b/>
                <w:sz w:val="24"/>
                <w:szCs w:val="24"/>
              </w:rPr>
            </w:pPr>
            <w:r w:rsidRPr="00251150">
              <w:rPr>
                <w:rFonts w:ascii="Arial" w:hAnsi="Arial" w:cs="Arial"/>
                <w:b/>
                <w:sz w:val="24"/>
                <w:szCs w:val="24"/>
              </w:rPr>
              <w:lastRenderedPageBreak/>
              <w:t>18</w:t>
            </w:r>
          </w:p>
        </w:tc>
        <w:tc>
          <w:tcPr>
            <w:tcW w:w="2988" w:type="dxa"/>
            <w:shd w:val="clear" w:color="auto" w:fill="auto"/>
          </w:tcPr>
          <w:p w14:paraId="4AF61677" w14:textId="77777777" w:rsidR="00A64B79" w:rsidRPr="00251150" w:rsidRDefault="00A64B79" w:rsidP="001A4DA1">
            <w:pPr>
              <w:pStyle w:val="Prrafodelista"/>
              <w:spacing w:after="0" w:line="240" w:lineRule="auto"/>
              <w:ind w:left="0"/>
              <w:jc w:val="both"/>
              <w:rPr>
                <w:rFonts w:ascii="Arial" w:hAnsi="Arial" w:cs="Arial"/>
                <w:b/>
                <w:sz w:val="24"/>
                <w:szCs w:val="24"/>
                <w:u w:val="single"/>
              </w:rPr>
            </w:pPr>
            <w:r w:rsidRPr="00251150">
              <w:rPr>
                <w:rFonts w:ascii="Arial" w:hAnsi="Arial" w:cs="Arial"/>
                <w:b/>
                <w:sz w:val="24"/>
                <w:szCs w:val="24"/>
                <w:u w:val="single"/>
              </w:rPr>
              <w:t xml:space="preserve">Comité de obra </w:t>
            </w:r>
            <w:proofErr w:type="spellStart"/>
            <w:r w:rsidRPr="00251150">
              <w:rPr>
                <w:rFonts w:ascii="Arial" w:hAnsi="Arial" w:cs="Arial"/>
                <w:b/>
                <w:sz w:val="24"/>
                <w:szCs w:val="24"/>
                <w:u w:val="single"/>
              </w:rPr>
              <w:t>nº</w:t>
            </w:r>
            <w:proofErr w:type="spellEnd"/>
            <w:r w:rsidRPr="00251150">
              <w:rPr>
                <w:rFonts w:ascii="Arial" w:hAnsi="Arial" w:cs="Arial"/>
                <w:b/>
                <w:sz w:val="24"/>
                <w:szCs w:val="24"/>
                <w:u w:val="single"/>
              </w:rPr>
              <w:t xml:space="preserve"> 22 del 31 de marzo de 1998</w:t>
            </w:r>
            <w:r w:rsidRPr="00251150">
              <w:rPr>
                <w:rFonts w:ascii="Arial" w:hAnsi="Arial" w:cs="Arial"/>
                <w:sz w:val="24"/>
                <w:szCs w:val="24"/>
              </w:rPr>
              <w:t xml:space="preserve"> (f. 98-99, c. 1)</w:t>
            </w:r>
          </w:p>
        </w:tc>
        <w:tc>
          <w:tcPr>
            <w:tcW w:w="5242" w:type="dxa"/>
            <w:shd w:val="clear" w:color="auto" w:fill="auto"/>
          </w:tcPr>
          <w:p w14:paraId="5DC8C173" w14:textId="77777777" w:rsidR="00A64B79" w:rsidRPr="00251150" w:rsidRDefault="00F66064"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 1. La interventoría reitera al Consorcio Constructor que es de su responsabilidad técnica y económica la solución al puente caído. Se hace constar que no se ha hecho nada al respecto a pesar del </w:t>
            </w:r>
            <w:r w:rsidR="00774A47" w:rsidRPr="00251150">
              <w:rPr>
                <w:rFonts w:ascii="Arial" w:hAnsi="Arial" w:cs="Arial"/>
                <w:i/>
                <w:sz w:val="24"/>
                <w:szCs w:val="24"/>
              </w:rPr>
              <w:t>compromiso</w:t>
            </w:r>
            <w:r w:rsidRPr="00251150">
              <w:rPr>
                <w:rFonts w:ascii="Arial" w:hAnsi="Arial" w:cs="Arial"/>
                <w:i/>
                <w:sz w:val="24"/>
                <w:szCs w:val="24"/>
              </w:rPr>
              <w:t xml:space="preserve"> del 19 de marzo con la comunidad de </w:t>
            </w:r>
            <w:proofErr w:type="spellStart"/>
            <w:r w:rsidRPr="00251150">
              <w:rPr>
                <w:rFonts w:ascii="Arial" w:hAnsi="Arial" w:cs="Arial"/>
                <w:i/>
                <w:sz w:val="24"/>
                <w:szCs w:val="24"/>
              </w:rPr>
              <w:t>Ichó</w:t>
            </w:r>
            <w:proofErr w:type="spellEnd"/>
            <w:r w:rsidRPr="00251150">
              <w:rPr>
                <w:rFonts w:ascii="Arial" w:hAnsi="Arial" w:cs="Arial"/>
                <w:i/>
                <w:sz w:val="24"/>
                <w:szCs w:val="24"/>
              </w:rPr>
              <w:t>, e irresponsablemente se está dejando agotar el tiempo que como plazo dio la comunidad para la extracción del material.</w:t>
            </w:r>
          </w:p>
          <w:p w14:paraId="79B23A08" w14:textId="77777777" w:rsidR="00F66064" w:rsidRPr="00251150" w:rsidRDefault="00F66064"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La mano de obra es insuficiente y se exigen más frentes de trabajo.</w:t>
            </w:r>
          </w:p>
          <w:p w14:paraId="45693C44" w14:textId="77777777" w:rsidR="00F66064" w:rsidRPr="00251150" w:rsidRDefault="00774A4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2. No se han iniciado las ampliaciones de los puentes.</w:t>
            </w:r>
          </w:p>
          <w:p w14:paraId="7139E42D" w14:textId="77777777" w:rsidR="00774A47" w:rsidRPr="00251150" w:rsidRDefault="00774A4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4. Actualmente solo labora una motoniveladora, la cual es insuficiente para las actividades actuales.</w:t>
            </w:r>
          </w:p>
          <w:p w14:paraId="54F38CA1" w14:textId="77777777" w:rsidR="00774A47" w:rsidRPr="00251150" w:rsidRDefault="00774A4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5. El Consorcio Constructor manifiesta que laborará en semana santa excepto los </w:t>
            </w:r>
            <w:proofErr w:type="gramStart"/>
            <w:r w:rsidRPr="00251150">
              <w:rPr>
                <w:rFonts w:ascii="Arial" w:hAnsi="Arial" w:cs="Arial"/>
                <w:i/>
                <w:sz w:val="24"/>
                <w:szCs w:val="24"/>
              </w:rPr>
              <w:t>días jueves</w:t>
            </w:r>
            <w:proofErr w:type="gramEnd"/>
            <w:r w:rsidRPr="00251150">
              <w:rPr>
                <w:rFonts w:ascii="Arial" w:hAnsi="Arial" w:cs="Arial"/>
                <w:i/>
                <w:sz w:val="24"/>
                <w:szCs w:val="24"/>
              </w:rPr>
              <w:t xml:space="preserve"> y viernes. Para los días sábado y domingo santos la Interventoría ordena no se hagan estabilizaciones y a cambio se acondicionen botaderos.</w:t>
            </w:r>
          </w:p>
          <w:p w14:paraId="1E66E71D" w14:textId="77777777" w:rsidR="00774A47" w:rsidRPr="00251150" w:rsidRDefault="00774A4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6. La segunda motoniveladora en obra se encuentra varada desde el 26 de marzo de 1998.”</w:t>
            </w:r>
          </w:p>
        </w:tc>
      </w:tr>
      <w:tr w:rsidR="00A64B79" w:rsidRPr="00251150" w14:paraId="66DEB44F" w14:textId="77777777" w:rsidTr="005C182D">
        <w:tc>
          <w:tcPr>
            <w:tcW w:w="417" w:type="dxa"/>
            <w:shd w:val="clear" w:color="auto" w:fill="auto"/>
          </w:tcPr>
          <w:p w14:paraId="2B178056" w14:textId="77777777" w:rsidR="00A64B79" w:rsidRPr="00251150" w:rsidRDefault="00774A47" w:rsidP="001A4DA1">
            <w:pPr>
              <w:pStyle w:val="Prrafodelista"/>
              <w:spacing w:after="0" w:line="240" w:lineRule="auto"/>
              <w:ind w:left="0"/>
              <w:jc w:val="both"/>
              <w:rPr>
                <w:rFonts w:ascii="Arial" w:hAnsi="Arial" w:cs="Arial"/>
                <w:b/>
                <w:sz w:val="24"/>
                <w:szCs w:val="24"/>
              </w:rPr>
            </w:pPr>
            <w:r w:rsidRPr="00251150">
              <w:rPr>
                <w:rFonts w:ascii="Arial" w:hAnsi="Arial" w:cs="Arial"/>
                <w:b/>
                <w:sz w:val="24"/>
                <w:szCs w:val="24"/>
              </w:rPr>
              <w:t>19</w:t>
            </w:r>
          </w:p>
        </w:tc>
        <w:tc>
          <w:tcPr>
            <w:tcW w:w="2988" w:type="dxa"/>
            <w:shd w:val="clear" w:color="auto" w:fill="auto"/>
          </w:tcPr>
          <w:p w14:paraId="3FA338BC" w14:textId="77777777" w:rsidR="00A64B79" w:rsidRPr="00251150" w:rsidRDefault="00A64B79" w:rsidP="001A4DA1">
            <w:pPr>
              <w:pStyle w:val="Prrafodelista"/>
              <w:spacing w:after="0" w:line="240" w:lineRule="auto"/>
              <w:ind w:left="0"/>
              <w:jc w:val="both"/>
              <w:rPr>
                <w:rFonts w:ascii="Arial" w:hAnsi="Arial" w:cs="Arial"/>
                <w:b/>
                <w:sz w:val="24"/>
                <w:szCs w:val="24"/>
                <w:u w:val="single"/>
              </w:rPr>
            </w:pPr>
            <w:r w:rsidRPr="00251150">
              <w:rPr>
                <w:rFonts w:ascii="Arial" w:hAnsi="Arial" w:cs="Arial"/>
                <w:b/>
                <w:sz w:val="24"/>
                <w:szCs w:val="24"/>
                <w:u w:val="single"/>
              </w:rPr>
              <w:t xml:space="preserve">Comité de obra </w:t>
            </w:r>
            <w:proofErr w:type="spellStart"/>
            <w:r w:rsidRPr="00251150">
              <w:rPr>
                <w:rFonts w:ascii="Arial" w:hAnsi="Arial" w:cs="Arial"/>
                <w:b/>
                <w:sz w:val="24"/>
                <w:szCs w:val="24"/>
                <w:u w:val="single"/>
              </w:rPr>
              <w:t>nº</w:t>
            </w:r>
            <w:proofErr w:type="spellEnd"/>
            <w:r w:rsidRPr="00251150">
              <w:rPr>
                <w:rFonts w:ascii="Arial" w:hAnsi="Arial" w:cs="Arial"/>
                <w:b/>
                <w:sz w:val="24"/>
                <w:szCs w:val="24"/>
                <w:u w:val="single"/>
              </w:rPr>
              <w:t xml:space="preserve"> 24 del 23 de abril de 1998</w:t>
            </w:r>
            <w:r w:rsidRPr="00251150">
              <w:rPr>
                <w:rFonts w:ascii="Arial" w:hAnsi="Arial" w:cs="Arial"/>
                <w:sz w:val="24"/>
                <w:szCs w:val="24"/>
              </w:rPr>
              <w:t xml:space="preserve"> (f. 102-103, c. 1)</w:t>
            </w:r>
          </w:p>
        </w:tc>
        <w:tc>
          <w:tcPr>
            <w:tcW w:w="5242" w:type="dxa"/>
            <w:shd w:val="clear" w:color="auto" w:fill="auto"/>
          </w:tcPr>
          <w:p w14:paraId="73C467CC" w14:textId="77777777" w:rsidR="00A64B79" w:rsidRPr="00251150" w:rsidRDefault="00774A4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3. Se recalca nuevamente que la mano de obra es insuficiente para los trabajos requeridos; se necesita un capataz.</w:t>
            </w:r>
          </w:p>
          <w:p w14:paraId="50CF05B4" w14:textId="77777777" w:rsidR="00774A47" w:rsidRPr="00251150" w:rsidRDefault="00774A4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7. La Interventoría considera que las actividades en ejecución, por ejecutar y la logística técnica y humana del consorcio constructor incumplirá con el plazo contractual.</w:t>
            </w:r>
          </w:p>
          <w:p w14:paraId="311AA953" w14:textId="77777777" w:rsidR="00774A47" w:rsidRPr="00251150" w:rsidRDefault="00774A4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8. El contratista solicita un mes más de plazo.”</w:t>
            </w:r>
          </w:p>
        </w:tc>
      </w:tr>
      <w:tr w:rsidR="00A64B79" w:rsidRPr="00251150" w14:paraId="1A77CA05" w14:textId="77777777" w:rsidTr="005C182D">
        <w:tc>
          <w:tcPr>
            <w:tcW w:w="417" w:type="dxa"/>
            <w:shd w:val="clear" w:color="auto" w:fill="auto"/>
          </w:tcPr>
          <w:p w14:paraId="08B82EC4" w14:textId="77777777" w:rsidR="00A64B79" w:rsidRPr="00251150" w:rsidRDefault="00FB1C19" w:rsidP="001A4DA1">
            <w:pPr>
              <w:pStyle w:val="Prrafodelista"/>
              <w:spacing w:after="0" w:line="240" w:lineRule="auto"/>
              <w:ind w:left="0"/>
              <w:jc w:val="both"/>
              <w:rPr>
                <w:rFonts w:ascii="Arial" w:hAnsi="Arial" w:cs="Arial"/>
                <w:b/>
                <w:sz w:val="24"/>
                <w:szCs w:val="24"/>
              </w:rPr>
            </w:pPr>
            <w:r w:rsidRPr="00251150">
              <w:rPr>
                <w:rFonts w:ascii="Arial" w:hAnsi="Arial" w:cs="Arial"/>
                <w:b/>
                <w:sz w:val="24"/>
                <w:szCs w:val="24"/>
              </w:rPr>
              <w:t>21</w:t>
            </w:r>
          </w:p>
        </w:tc>
        <w:tc>
          <w:tcPr>
            <w:tcW w:w="2988" w:type="dxa"/>
            <w:shd w:val="clear" w:color="auto" w:fill="auto"/>
          </w:tcPr>
          <w:p w14:paraId="1CE6D68B" w14:textId="77777777" w:rsidR="00A64B79" w:rsidRPr="00251150" w:rsidRDefault="00A64B79" w:rsidP="001A4DA1">
            <w:pPr>
              <w:pStyle w:val="Prrafodelista"/>
              <w:spacing w:after="0" w:line="240" w:lineRule="auto"/>
              <w:ind w:left="0"/>
              <w:jc w:val="both"/>
              <w:rPr>
                <w:rFonts w:ascii="Arial" w:hAnsi="Arial" w:cs="Arial"/>
                <w:b/>
                <w:sz w:val="24"/>
                <w:szCs w:val="24"/>
                <w:u w:val="single"/>
              </w:rPr>
            </w:pPr>
            <w:r w:rsidRPr="00251150">
              <w:rPr>
                <w:rFonts w:ascii="Arial" w:hAnsi="Arial" w:cs="Arial"/>
                <w:b/>
                <w:sz w:val="24"/>
                <w:szCs w:val="24"/>
                <w:u w:val="single"/>
              </w:rPr>
              <w:t xml:space="preserve">Comité de obra </w:t>
            </w:r>
            <w:proofErr w:type="spellStart"/>
            <w:r w:rsidRPr="00251150">
              <w:rPr>
                <w:rFonts w:ascii="Arial" w:hAnsi="Arial" w:cs="Arial"/>
                <w:b/>
                <w:sz w:val="24"/>
                <w:szCs w:val="24"/>
                <w:u w:val="single"/>
              </w:rPr>
              <w:t>nº</w:t>
            </w:r>
            <w:proofErr w:type="spellEnd"/>
            <w:r w:rsidRPr="00251150">
              <w:rPr>
                <w:rFonts w:ascii="Arial" w:hAnsi="Arial" w:cs="Arial"/>
                <w:b/>
                <w:sz w:val="24"/>
                <w:szCs w:val="24"/>
                <w:u w:val="single"/>
              </w:rPr>
              <w:t xml:space="preserve"> 25 del 30 de abril de 1998</w:t>
            </w:r>
            <w:r w:rsidRPr="00251150">
              <w:rPr>
                <w:rFonts w:ascii="Arial" w:hAnsi="Arial" w:cs="Arial"/>
                <w:sz w:val="24"/>
                <w:szCs w:val="24"/>
              </w:rPr>
              <w:t xml:space="preserve"> (f. 104-105, c. 1)</w:t>
            </w:r>
          </w:p>
        </w:tc>
        <w:tc>
          <w:tcPr>
            <w:tcW w:w="5242" w:type="dxa"/>
            <w:shd w:val="clear" w:color="auto" w:fill="auto"/>
          </w:tcPr>
          <w:p w14:paraId="5EC154F5" w14:textId="77777777" w:rsidR="00A64B79" w:rsidRPr="00251150" w:rsidRDefault="00774A4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 5. Se le solicita nuevamente al contratista aumentar el ritmo de trabajo en todas las actividades, con el personal y equipo suficiente y </w:t>
            </w:r>
            <w:r w:rsidR="00C81D17" w:rsidRPr="00251150">
              <w:rPr>
                <w:rFonts w:ascii="Arial" w:hAnsi="Arial" w:cs="Arial"/>
                <w:i/>
                <w:sz w:val="24"/>
                <w:szCs w:val="24"/>
              </w:rPr>
              <w:t>adecuado. El carro irrigador es inapropiado y el Compresor está varado.</w:t>
            </w:r>
          </w:p>
          <w:p w14:paraId="39E51944" w14:textId="77777777" w:rsidR="00C81D17" w:rsidRPr="00251150" w:rsidRDefault="00C81D1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6. El contratista manifiesta su preocupación en el suministro de la emulsión asfáltica, por el posible cierre de la vía de acceso Las animas – Tadó – Santa Cecilia.</w:t>
            </w:r>
          </w:p>
          <w:p w14:paraId="25070C83" w14:textId="77777777" w:rsidR="00C81D17" w:rsidRPr="00251150" w:rsidRDefault="00C81D1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lastRenderedPageBreak/>
              <w:t xml:space="preserve">7. El contratista deja constancia de las implicaciones que están tomando las actitudes que la comunidad ha adoptado sobre la explotación de la fuente de material basado en la no respuesta sobre una solución del puente de </w:t>
            </w:r>
            <w:proofErr w:type="spellStart"/>
            <w:r w:rsidRPr="00251150">
              <w:rPr>
                <w:rFonts w:ascii="Arial" w:hAnsi="Arial" w:cs="Arial"/>
                <w:i/>
                <w:sz w:val="24"/>
                <w:szCs w:val="24"/>
              </w:rPr>
              <w:t>Ichó</w:t>
            </w:r>
            <w:proofErr w:type="spellEnd"/>
            <w:r w:rsidRPr="00251150">
              <w:rPr>
                <w:rFonts w:ascii="Arial" w:hAnsi="Arial" w:cs="Arial"/>
                <w:i/>
                <w:sz w:val="24"/>
                <w:szCs w:val="24"/>
              </w:rPr>
              <w:t>, las amenazas sobre los equipos utilizados en el contrato.</w:t>
            </w:r>
          </w:p>
        </w:tc>
      </w:tr>
      <w:tr w:rsidR="00A64B79" w:rsidRPr="00251150" w14:paraId="6C0E5470" w14:textId="77777777" w:rsidTr="005C182D">
        <w:tc>
          <w:tcPr>
            <w:tcW w:w="417" w:type="dxa"/>
            <w:shd w:val="clear" w:color="auto" w:fill="auto"/>
          </w:tcPr>
          <w:p w14:paraId="008DDFC9" w14:textId="77777777" w:rsidR="00A64B79" w:rsidRPr="00251150" w:rsidRDefault="00FB1C19" w:rsidP="001A4DA1">
            <w:pPr>
              <w:pStyle w:val="Prrafodelista"/>
              <w:spacing w:after="0" w:line="240" w:lineRule="auto"/>
              <w:ind w:left="0"/>
              <w:jc w:val="both"/>
              <w:rPr>
                <w:rFonts w:ascii="Arial" w:hAnsi="Arial" w:cs="Arial"/>
                <w:b/>
                <w:sz w:val="24"/>
                <w:szCs w:val="24"/>
              </w:rPr>
            </w:pPr>
            <w:r w:rsidRPr="00251150">
              <w:rPr>
                <w:rFonts w:ascii="Arial" w:hAnsi="Arial" w:cs="Arial"/>
                <w:b/>
                <w:sz w:val="24"/>
                <w:szCs w:val="24"/>
              </w:rPr>
              <w:lastRenderedPageBreak/>
              <w:t>22</w:t>
            </w:r>
          </w:p>
        </w:tc>
        <w:tc>
          <w:tcPr>
            <w:tcW w:w="2988" w:type="dxa"/>
            <w:shd w:val="clear" w:color="auto" w:fill="auto"/>
          </w:tcPr>
          <w:p w14:paraId="5DCEDDD0" w14:textId="77777777" w:rsidR="00A64B79" w:rsidRPr="00251150" w:rsidRDefault="00A64B79" w:rsidP="001A4DA1">
            <w:pPr>
              <w:pStyle w:val="Prrafodelista"/>
              <w:spacing w:after="0" w:line="240" w:lineRule="auto"/>
              <w:ind w:left="0"/>
              <w:jc w:val="both"/>
              <w:rPr>
                <w:rFonts w:ascii="Arial" w:hAnsi="Arial" w:cs="Arial"/>
                <w:b/>
                <w:sz w:val="24"/>
                <w:szCs w:val="24"/>
                <w:u w:val="single"/>
              </w:rPr>
            </w:pPr>
            <w:r w:rsidRPr="00251150">
              <w:rPr>
                <w:rFonts w:ascii="Arial" w:hAnsi="Arial" w:cs="Arial"/>
                <w:b/>
                <w:sz w:val="24"/>
                <w:szCs w:val="24"/>
                <w:u w:val="single"/>
              </w:rPr>
              <w:t xml:space="preserve">Comité de obra </w:t>
            </w:r>
            <w:proofErr w:type="spellStart"/>
            <w:r w:rsidRPr="00251150">
              <w:rPr>
                <w:rFonts w:ascii="Arial" w:hAnsi="Arial" w:cs="Arial"/>
                <w:b/>
                <w:sz w:val="24"/>
                <w:szCs w:val="24"/>
                <w:u w:val="single"/>
              </w:rPr>
              <w:t>nº</w:t>
            </w:r>
            <w:proofErr w:type="spellEnd"/>
            <w:r w:rsidRPr="00251150">
              <w:rPr>
                <w:rFonts w:ascii="Arial" w:hAnsi="Arial" w:cs="Arial"/>
                <w:b/>
                <w:sz w:val="24"/>
                <w:szCs w:val="24"/>
                <w:u w:val="single"/>
              </w:rPr>
              <w:t xml:space="preserve"> 28 del 2 de junio de 1998</w:t>
            </w:r>
            <w:r w:rsidRPr="00251150">
              <w:rPr>
                <w:rFonts w:ascii="Arial" w:hAnsi="Arial" w:cs="Arial"/>
                <w:sz w:val="24"/>
                <w:szCs w:val="24"/>
              </w:rPr>
              <w:t xml:space="preserve"> (f. 106-107, c. 1)</w:t>
            </w:r>
          </w:p>
        </w:tc>
        <w:tc>
          <w:tcPr>
            <w:tcW w:w="5242" w:type="dxa"/>
            <w:shd w:val="clear" w:color="auto" w:fill="auto"/>
          </w:tcPr>
          <w:p w14:paraId="64204C74" w14:textId="77777777" w:rsidR="00A64B79" w:rsidRPr="00251150" w:rsidRDefault="00C81D1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“1. Equipo requerido para las actividades faltantes:</w:t>
            </w:r>
          </w:p>
          <w:p w14:paraId="4621E5EB" w14:textId="77777777" w:rsidR="00C81D17" w:rsidRPr="00251150" w:rsidRDefault="00C81D1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Una retroexcavadora sobre orugas.</w:t>
            </w:r>
          </w:p>
          <w:p w14:paraId="1D7E31CE" w14:textId="77777777" w:rsidR="00C81D17" w:rsidRPr="00251150" w:rsidRDefault="00C81D1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Un carro Irrigador.</w:t>
            </w:r>
          </w:p>
          <w:p w14:paraId="0D495F9D" w14:textId="77777777" w:rsidR="00C81D17" w:rsidRPr="00251150" w:rsidRDefault="00C81D1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Un compresor.</w:t>
            </w:r>
          </w:p>
          <w:p w14:paraId="52E5D137" w14:textId="77777777" w:rsidR="00C81D17" w:rsidRPr="00251150" w:rsidRDefault="00C81D1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Una planta de asfalto.</w:t>
            </w:r>
          </w:p>
          <w:p w14:paraId="55981A3F" w14:textId="77777777" w:rsidR="00C81D17" w:rsidRPr="00251150" w:rsidRDefault="00C81D1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Una trituradora: El contratista manifiesta que cumplirá con las especificaciones exigidas, con la trituradora que tienen actualmente en la planta.</w:t>
            </w:r>
          </w:p>
          <w:p w14:paraId="4733D8F9" w14:textId="77777777" w:rsidR="00C81D17" w:rsidRPr="00251150" w:rsidRDefault="00C81D1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Un compactador de llantas neumáticas</w:t>
            </w:r>
          </w:p>
          <w:p w14:paraId="2B17AC7D" w14:textId="77777777" w:rsidR="00C81D17" w:rsidRPr="00251150" w:rsidRDefault="00C81D1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3. Actividades:</w:t>
            </w:r>
          </w:p>
          <w:p w14:paraId="4640FDB1" w14:textId="77777777" w:rsidR="00C81D17" w:rsidRPr="00251150" w:rsidRDefault="00C81D1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 Inspección para determinar en sitio las acciones necesarias para la reconstrucción del puente caído de </w:t>
            </w:r>
            <w:proofErr w:type="spellStart"/>
            <w:r w:rsidRPr="00251150">
              <w:rPr>
                <w:rFonts w:ascii="Arial" w:hAnsi="Arial" w:cs="Arial"/>
                <w:i/>
                <w:sz w:val="24"/>
                <w:szCs w:val="24"/>
              </w:rPr>
              <w:t>Ichó</w:t>
            </w:r>
            <w:proofErr w:type="spellEnd"/>
            <w:r w:rsidRPr="00251150">
              <w:rPr>
                <w:rFonts w:ascii="Arial" w:hAnsi="Arial" w:cs="Arial"/>
                <w:i/>
                <w:sz w:val="24"/>
                <w:szCs w:val="24"/>
              </w:rPr>
              <w:t xml:space="preserve"> (fuente de materiales).</w:t>
            </w:r>
          </w:p>
          <w:p w14:paraId="465157AD" w14:textId="77777777" w:rsidR="00C81D17" w:rsidRPr="00251150" w:rsidRDefault="00C81D1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- 5.200 ml. de cunetas.</w:t>
            </w:r>
          </w:p>
          <w:p w14:paraId="399D62A9" w14:textId="77777777" w:rsidR="00C81D17" w:rsidRPr="00251150" w:rsidRDefault="00C81D1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Base estabilizada con emulsión.</w:t>
            </w:r>
          </w:p>
          <w:p w14:paraId="65DECCED" w14:textId="77777777" w:rsidR="00C81D17" w:rsidRPr="00251150" w:rsidRDefault="00C81D1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Mezcla densa en frío (rodadura)</w:t>
            </w:r>
          </w:p>
          <w:p w14:paraId="2F6890A4" w14:textId="77777777" w:rsidR="00C81D17" w:rsidRPr="00251150" w:rsidRDefault="00C81D1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Ampliación urgente de banca K4+100 a K4+200.</w:t>
            </w:r>
          </w:p>
          <w:p w14:paraId="5981B6AC" w14:textId="77777777" w:rsidR="00C81D17" w:rsidRPr="00251150" w:rsidRDefault="00C81D1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4. Se </w:t>
            </w:r>
            <w:proofErr w:type="spellStart"/>
            <w:r w:rsidRPr="00251150">
              <w:rPr>
                <w:rFonts w:ascii="Arial" w:hAnsi="Arial" w:cs="Arial"/>
                <w:i/>
                <w:sz w:val="24"/>
                <w:szCs w:val="24"/>
              </w:rPr>
              <w:t>require</w:t>
            </w:r>
            <w:proofErr w:type="spellEnd"/>
            <w:r w:rsidRPr="00251150">
              <w:rPr>
                <w:rFonts w:ascii="Arial" w:hAnsi="Arial" w:cs="Arial"/>
                <w:i/>
                <w:sz w:val="24"/>
                <w:szCs w:val="24"/>
              </w:rPr>
              <w:t xml:space="preserve"> </w:t>
            </w:r>
            <w:r w:rsidRPr="00251150">
              <w:rPr>
                <w:rFonts w:ascii="Arial" w:hAnsi="Arial" w:cs="Arial"/>
                <w:sz w:val="24"/>
                <w:szCs w:val="24"/>
              </w:rPr>
              <w:t xml:space="preserve">(sic) </w:t>
            </w:r>
            <w:r w:rsidRPr="00251150">
              <w:rPr>
                <w:rFonts w:ascii="Arial" w:hAnsi="Arial" w:cs="Arial"/>
                <w:i/>
                <w:sz w:val="24"/>
                <w:szCs w:val="24"/>
              </w:rPr>
              <w:t>mejora sustancial de la señalización preventiva</w:t>
            </w:r>
          </w:p>
          <w:p w14:paraId="6049CF2E" w14:textId="77777777" w:rsidR="00C81D17" w:rsidRPr="00251150" w:rsidRDefault="00C81D1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5. Se solicita reprogramación de obra.</w:t>
            </w:r>
          </w:p>
          <w:p w14:paraId="0A9E0ABB" w14:textId="77777777" w:rsidR="00C81D17" w:rsidRPr="00251150" w:rsidRDefault="00C81D1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6. Se solicita al actual consorcio constructor paz y salvos de pagos del personal.</w:t>
            </w:r>
          </w:p>
        </w:tc>
      </w:tr>
      <w:tr w:rsidR="00A64B79" w:rsidRPr="00251150" w14:paraId="77595F8E" w14:textId="77777777" w:rsidTr="005C182D">
        <w:tc>
          <w:tcPr>
            <w:tcW w:w="8647" w:type="dxa"/>
            <w:gridSpan w:val="3"/>
            <w:shd w:val="clear" w:color="auto" w:fill="auto"/>
          </w:tcPr>
          <w:p w14:paraId="7CCA48D7" w14:textId="77777777" w:rsidR="00A64B79" w:rsidRPr="00251150" w:rsidRDefault="00A64B79" w:rsidP="001A4DA1">
            <w:pPr>
              <w:pStyle w:val="Prrafodelista"/>
              <w:spacing w:after="0" w:line="240" w:lineRule="auto"/>
              <w:ind w:left="0"/>
              <w:jc w:val="center"/>
              <w:rPr>
                <w:rFonts w:ascii="Arial" w:hAnsi="Arial" w:cs="Arial"/>
                <w:b/>
                <w:sz w:val="24"/>
                <w:szCs w:val="24"/>
              </w:rPr>
            </w:pPr>
            <w:r w:rsidRPr="00251150">
              <w:rPr>
                <w:rFonts w:ascii="Arial" w:hAnsi="Arial" w:cs="Arial"/>
                <w:b/>
                <w:sz w:val="24"/>
                <w:szCs w:val="24"/>
              </w:rPr>
              <w:t>CESIÓN DEL CONTRATO 10-jun-1998</w:t>
            </w:r>
          </w:p>
        </w:tc>
      </w:tr>
    </w:tbl>
    <w:p w14:paraId="3AB3C9BD" w14:textId="77777777" w:rsidR="00565129" w:rsidRPr="00251150" w:rsidRDefault="00565129" w:rsidP="001A4DA1">
      <w:pPr>
        <w:pStyle w:val="Prrafodelista"/>
        <w:spacing w:after="0" w:line="360" w:lineRule="auto"/>
        <w:ind w:left="0"/>
        <w:jc w:val="both"/>
        <w:rPr>
          <w:rFonts w:ascii="Arial" w:hAnsi="Arial" w:cs="Arial"/>
          <w:sz w:val="24"/>
          <w:szCs w:val="24"/>
        </w:rPr>
      </w:pPr>
    </w:p>
    <w:p w14:paraId="1E4F3AF1" w14:textId="77777777" w:rsidR="00A17FDB" w:rsidRPr="00251150" w:rsidRDefault="00E0491B" w:rsidP="001A4DA1">
      <w:pPr>
        <w:pStyle w:val="Prrafodelista"/>
        <w:spacing w:after="0" w:line="360" w:lineRule="auto"/>
        <w:ind w:left="0"/>
        <w:jc w:val="both"/>
        <w:rPr>
          <w:rFonts w:ascii="Arial" w:hAnsi="Arial" w:cs="Arial"/>
          <w:sz w:val="24"/>
          <w:szCs w:val="24"/>
        </w:rPr>
      </w:pPr>
      <w:r w:rsidRPr="00251150">
        <w:rPr>
          <w:rFonts w:ascii="Arial" w:hAnsi="Arial" w:cs="Arial"/>
          <w:sz w:val="24"/>
          <w:szCs w:val="24"/>
        </w:rPr>
        <w:t>3.3</w:t>
      </w:r>
      <w:r w:rsidR="00565129" w:rsidRPr="00251150">
        <w:rPr>
          <w:rFonts w:ascii="Arial" w:hAnsi="Arial" w:cs="Arial"/>
          <w:sz w:val="24"/>
          <w:szCs w:val="24"/>
        </w:rPr>
        <w:t>.</w:t>
      </w:r>
      <w:r w:rsidR="0042778E" w:rsidRPr="00251150">
        <w:rPr>
          <w:rFonts w:ascii="Arial" w:hAnsi="Arial" w:cs="Arial"/>
          <w:sz w:val="24"/>
          <w:szCs w:val="24"/>
        </w:rPr>
        <w:t>4.7</w:t>
      </w:r>
      <w:r w:rsidR="00546D79" w:rsidRPr="00251150">
        <w:rPr>
          <w:rFonts w:ascii="Arial" w:hAnsi="Arial" w:cs="Arial"/>
          <w:sz w:val="24"/>
          <w:szCs w:val="24"/>
        </w:rPr>
        <w:t xml:space="preserve">. </w:t>
      </w:r>
      <w:r w:rsidR="00DC73FC" w:rsidRPr="00251150">
        <w:rPr>
          <w:rFonts w:ascii="Arial" w:hAnsi="Arial" w:cs="Arial"/>
          <w:sz w:val="24"/>
          <w:szCs w:val="24"/>
        </w:rPr>
        <w:t xml:space="preserve">La parte actora aportó las </w:t>
      </w:r>
      <w:r w:rsidR="00A17FDB" w:rsidRPr="00251150">
        <w:rPr>
          <w:rFonts w:ascii="Arial" w:hAnsi="Arial" w:cs="Arial"/>
          <w:sz w:val="24"/>
          <w:szCs w:val="24"/>
        </w:rPr>
        <w:t>siguientes actas mensuales de obra:</w:t>
      </w:r>
    </w:p>
    <w:p w14:paraId="6094FCE0" w14:textId="77777777" w:rsidR="00A17FDB" w:rsidRPr="00251150" w:rsidRDefault="00A17FDB" w:rsidP="001A4DA1">
      <w:pPr>
        <w:pStyle w:val="Prrafodelista"/>
        <w:spacing w:after="0" w:line="360" w:lineRule="auto"/>
        <w:ind w:left="0"/>
        <w:jc w:val="both"/>
        <w:rPr>
          <w:rFonts w:ascii="Arial" w:hAnsi="Arial" w:cs="Arial"/>
          <w:sz w:val="24"/>
          <w:szCs w:val="24"/>
        </w:rPr>
      </w:pPr>
    </w:p>
    <w:tbl>
      <w:tblPr>
        <w:tblW w:w="84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921"/>
        <w:gridCol w:w="4110"/>
      </w:tblGrid>
      <w:tr w:rsidR="00A17FDB" w:rsidRPr="00251150" w14:paraId="5C5BB6B7" w14:textId="77777777" w:rsidTr="00B4258C">
        <w:trPr>
          <w:trHeight w:val="236"/>
        </w:trPr>
        <w:tc>
          <w:tcPr>
            <w:tcW w:w="425" w:type="dxa"/>
            <w:shd w:val="clear" w:color="auto" w:fill="auto"/>
          </w:tcPr>
          <w:p w14:paraId="4EB60899" w14:textId="77777777" w:rsidR="00A17FDB" w:rsidRPr="00251150" w:rsidRDefault="00A17FDB" w:rsidP="009C5FE0">
            <w:pPr>
              <w:pStyle w:val="Prrafodelista"/>
              <w:spacing w:after="0" w:line="240" w:lineRule="auto"/>
              <w:ind w:left="0"/>
              <w:rPr>
                <w:rFonts w:ascii="Arial" w:hAnsi="Arial" w:cs="Arial"/>
                <w:b/>
                <w:sz w:val="24"/>
                <w:szCs w:val="24"/>
              </w:rPr>
            </w:pPr>
            <w:proofErr w:type="spellStart"/>
            <w:r w:rsidRPr="00251150">
              <w:rPr>
                <w:rFonts w:ascii="Arial" w:hAnsi="Arial" w:cs="Arial"/>
                <w:b/>
                <w:sz w:val="24"/>
                <w:szCs w:val="24"/>
              </w:rPr>
              <w:t>Nº</w:t>
            </w:r>
            <w:proofErr w:type="spellEnd"/>
          </w:p>
        </w:tc>
        <w:tc>
          <w:tcPr>
            <w:tcW w:w="3921" w:type="dxa"/>
            <w:shd w:val="clear" w:color="auto" w:fill="auto"/>
          </w:tcPr>
          <w:p w14:paraId="3874ACA6" w14:textId="77777777" w:rsidR="00A17FDB" w:rsidRPr="00251150" w:rsidRDefault="00A17FDB" w:rsidP="009C5FE0">
            <w:pPr>
              <w:pStyle w:val="Prrafodelista"/>
              <w:spacing w:after="0" w:line="240" w:lineRule="auto"/>
              <w:ind w:left="0"/>
              <w:jc w:val="center"/>
              <w:rPr>
                <w:rFonts w:ascii="Arial" w:hAnsi="Arial" w:cs="Arial"/>
                <w:b/>
                <w:sz w:val="24"/>
                <w:szCs w:val="24"/>
              </w:rPr>
            </w:pPr>
            <w:r w:rsidRPr="00251150">
              <w:rPr>
                <w:rFonts w:ascii="Arial" w:hAnsi="Arial" w:cs="Arial"/>
                <w:b/>
                <w:sz w:val="24"/>
                <w:szCs w:val="24"/>
              </w:rPr>
              <w:t>DOCUMENTO (FOLIO)</w:t>
            </w:r>
          </w:p>
        </w:tc>
        <w:tc>
          <w:tcPr>
            <w:tcW w:w="4110" w:type="dxa"/>
          </w:tcPr>
          <w:p w14:paraId="6F1038B0" w14:textId="77777777" w:rsidR="00A17FDB" w:rsidRPr="00251150" w:rsidRDefault="00A17FDB" w:rsidP="009C5FE0">
            <w:pPr>
              <w:pStyle w:val="Prrafodelista"/>
              <w:spacing w:after="0" w:line="240" w:lineRule="auto"/>
              <w:ind w:left="0"/>
              <w:jc w:val="center"/>
              <w:rPr>
                <w:rFonts w:ascii="Arial" w:hAnsi="Arial" w:cs="Arial"/>
                <w:b/>
                <w:sz w:val="24"/>
                <w:szCs w:val="24"/>
              </w:rPr>
            </w:pPr>
            <w:r w:rsidRPr="00251150">
              <w:rPr>
                <w:rFonts w:ascii="Arial" w:hAnsi="Arial" w:cs="Arial"/>
                <w:b/>
                <w:sz w:val="24"/>
                <w:szCs w:val="24"/>
              </w:rPr>
              <w:t>FECHA</w:t>
            </w:r>
            <w:r w:rsidR="009A6E44" w:rsidRPr="00251150">
              <w:rPr>
                <w:rFonts w:ascii="Arial" w:hAnsi="Arial" w:cs="Arial"/>
                <w:b/>
                <w:sz w:val="24"/>
                <w:szCs w:val="24"/>
              </w:rPr>
              <w:t xml:space="preserve"> (PERÍODO COMPRENDIDO)</w:t>
            </w:r>
          </w:p>
        </w:tc>
      </w:tr>
      <w:tr w:rsidR="00A17FDB" w:rsidRPr="00251150" w14:paraId="66DC2427" w14:textId="77777777" w:rsidTr="00B4258C">
        <w:trPr>
          <w:trHeight w:val="219"/>
        </w:trPr>
        <w:tc>
          <w:tcPr>
            <w:tcW w:w="425" w:type="dxa"/>
            <w:shd w:val="clear" w:color="auto" w:fill="auto"/>
          </w:tcPr>
          <w:p w14:paraId="457D7135" w14:textId="77777777" w:rsidR="00A17FDB" w:rsidRPr="00251150" w:rsidRDefault="00A17FDB" w:rsidP="009C5FE0">
            <w:pPr>
              <w:pStyle w:val="Prrafodelista"/>
              <w:spacing w:after="0" w:line="240" w:lineRule="auto"/>
              <w:ind w:left="0"/>
              <w:jc w:val="both"/>
              <w:rPr>
                <w:rFonts w:ascii="Arial" w:hAnsi="Arial" w:cs="Arial"/>
                <w:sz w:val="24"/>
                <w:szCs w:val="24"/>
              </w:rPr>
            </w:pPr>
            <w:r w:rsidRPr="00251150">
              <w:rPr>
                <w:rFonts w:ascii="Arial" w:hAnsi="Arial" w:cs="Arial"/>
                <w:sz w:val="24"/>
                <w:szCs w:val="24"/>
              </w:rPr>
              <w:t>1</w:t>
            </w:r>
          </w:p>
        </w:tc>
        <w:tc>
          <w:tcPr>
            <w:tcW w:w="3921" w:type="dxa"/>
            <w:shd w:val="clear" w:color="auto" w:fill="auto"/>
          </w:tcPr>
          <w:p w14:paraId="786CD937" w14:textId="77777777" w:rsidR="00A17FDB" w:rsidRPr="00251150" w:rsidRDefault="00A17FDB" w:rsidP="009C5FE0">
            <w:pPr>
              <w:pStyle w:val="Prrafodelista"/>
              <w:spacing w:after="0" w:line="240" w:lineRule="auto"/>
              <w:ind w:left="0"/>
              <w:jc w:val="both"/>
              <w:rPr>
                <w:rFonts w:ascii="Arial" w:hAnsi="Arial" w:cs="Arial"/>
                <w:b/>
                <w:sz w:val="24"/>
                <w:szCs w:val="24"/>
                <w:u w:val="single"/>
              </w:rPr>
            </w:pPr>
            <w:r w:rsidRPr="00251150">
              <w:rPr>
                <w:rFonts w:ascii="Arial" w:hAnsi="Arial" w:cs="Arial"/>
                <w:b/>
                <w:sz w:val="24"/>
                <w:szCs w:val="24"/>
                <w:u w:val="single"/>
              </w:rPr>
              <w:t xml:space="preserve">Acta mensual de obra </w:t>
            </w:r>
            <w:proofErr w:type="spellStart"/>
            <w:r w:rsidRPr="00251150">
              <w:rPr>
                <w:rFonts w:ascii="Arial" w:hAnsi="Arial" w:cs="Arial"/>
                <w:b/>
                <w:sz w:val="24"/>
                <w:szCs w:val="24"/>
                <w:u w:val="single"/>
              </w:rPr>
              <w:t>nº</w:t>
            </w:r>
            <w:proofErr w:type="spellEnd"/>
            <w:r w:rsidRPr="00251150">
              <w:rPr>
                <w:rFonts w:ascii="Arial" w:hAnsi="Arial" w:cs="Arial"/>
                <w:b/>
                <w:sz w:val="24"/>
                <w:szCs w:val="24"/>
                <w:u w:val="single"/>
              </w:rPr>
              <w:t xml:space="preserve"> 2 (f. 108, c. 1)</w:t>
            </w:r>
            <w:r w:rsidR="00D26250" w:rsidRPr="00251150">
              <w:rPr>
                <w:rFonts w:ascii="Arial" w:hAnsi="Arial" w:cs="Arial"/>
                <w:b/>
                <w:sz w:val="24"/>
                <w:szCs w:val="24"/>
                <w:u w:val="single"/>
              </w:rPr>
              <w:t xml:space="preserve"> suscrita por el interventor y el contratista</w:t>
            </w:r>
          </w:p>
        </w:tc>
        <w:tc>
          <w:tcPr>
            <w:tcW w:w="4110" w:type="dxa"/>
          </w:tcPr>
          <w:p w14:paraId="02D60074" w14:textId="77777777" w:rsidR="00A17FDB" w:rsidRPr="00251150" w:rsidRDefault="00A17FDB" w:rsidP="009C5FE0">
            <w:pPr>
              <w:pStyle w:val="Prrafodelista"/>
              <w:spacing w:after="0" w:line="240" w:lineRule="auto"/>
              <w:ind w:left="0"/>
              <w:jc w:val="both"/>
              <w:rPr>
                <w:rFonts w:ascii="Arial" w:hAnsi="Arial" w:cs="Arial"/>
                <w:sz w:val="24"/>
                <w:szCs w:val="24"/>
              </w:rPr>
            </w:pPr>
            <w:r w:rsidRPr="00251150">
              <w:rPr>
                <w:rFonts w:ascii="Arial" w:hAnsi="Arial" w:cs="Arial"/>
                <w:sz w:val="24"/>
                <w:szCs w:val="24"/>
              </w:rPr>
              <w:t xml:space="preserve">3 de </w:t>
            </w:r>
            <w:r w:rsidR="00D26250" w:rsidRPr="00251150">
              <w:rPr>
                <w:rFonts w:ascii="Arial" w:hAnsi="Arial" w:cs="Arial"/>
                <w:sz w:val="24"/>
                <w:szCs w:val="24"/>
              </w:rPr>
              <w:t>diciembre de 1997</w:t>
            </w:r>
            <w:r w:rsidR="009A6E44" w:rsidRPr="00251150">
              <w:rPr>
                <w:rFonts w:ascii="Arial" w:hAnsi="Arial" w:cs="Arial"/>
                <w:sz w:val="24"/>
                <w:szCs w:val="24"/>
              </w:rPr>
              <w:t xml:space="preserve"> (</w:t>
            </w:r>
            <w:proofErr w:type="gramStart"/>
            <w:r w:rsidR="00700D10" w:rsidRPr="00251150">
              <w:rPr>
                <w:rFonts w:ascii="Arial" w:hAnsi="Arial" w:cs="Arial"/>
                <w:sz w:val="24"/>
                <w:szCs w:val="24"/>
              </w:rPr>
              <w:t>N</w:t>
            </w:r>
            <w:r w:rsidR="009A6E44" w:rsidRPr="00251150">
              <w:rPr>
                <w:rFonts w:ascii="Arial" w:hAnsi="Arial" w:cs="Arial"/>
                <w:sz w:val="24"/>
                <w:szCs w:val="24"/>
              </w:rPr>
              <w:t>oviembre</w:t>
            </w:r>
            <w:proofErr w:type="gramEnd"/>
            <w:r w:rsidR="009A6E44" w:rsidRPr="00251150">
              <w:rPr>
                <w:rFonts w:ascii="Arial" w:hAnsi="Arial" w:cs="Arial"/>
                <w:sz w:val="24"/>
                <w:szCs w:val="24"/>
              </w:rPr>
              <w:t xml:space="preserve"> de 1997)</w:t>
            </w:r>
          </w:p>
        </w:tc>
      </w:tr>
      <w:tr w:rsidR="00A17FDB" w:rsidRPr="00251150" w14:paraId="3DC8B8B6" w14:textId="77777777" w:rsidTr="00B4258C">
        <w:trPr>
          <w:trHeight w:val="455"/>
        </w:trPr>
        <w:tc>
          <w:tcPr>
            <w:tcW w:w="425" w:type="dxa"/>
            <w:shd w:val="clear" w:color="auto" w:fill="auto"/>
          </w:tcPr>
          <w:p w14:paraId="2663C6FC" w14:textId="77777777" w:rsidR="00A17FDB" w:rsidRPr="00251150" w:rsidRDefault="00A17FDB" w:rsidP="009C5FE0">
            <w:pPr>
              <w:pStyle w:val="Prrafodelista"/>
              <w:spacing w:after="0" w:line="240" w:lineRule="auto"/>
              <w:ind w:left="0"/>
              <w:jc w:val="both"/>
              <w:rPr>
                <w:rFonts w:ascii="Arial" w:hAnsi="Arial" w:cs="Arial"/>
                <w:b/>
                <w:sz w:val="24"/>
                <w:szCs w:val="24"/>
              </w:rPr>
            </w:pPr>
            <w:r w:rsidRPr="00251150">
              <w:rPr>
                <w:rFonts w:ascii="Arial" w:hAnsi="Arial" w:cs="Arial"/>
                <w:b/>
                <w:sz w:val="24"/>
                <w:szCs w:val="24"/>
              </w:rPr>
              <w:t>2</w:t>
            </w:r>
          </w:p>
        </w:tc>
        <w:tc>
          <w:tcPr>
            <w:tcW w:w="3921" w:type="dxa"/>
            <w:shd w:val="clear" w:color="auto" w:fill="auto"/>
          </w:tcPr>
          <w:p w14:paraId="5CD581B8" w14:textId="77777777" w:rsidR="00A17FDB" w:rsidRPr="00251150" w:rsidRDefault="00D26250" w:rsidP="00D26250">
            <w:pPr>
              <w:pStyle w:val="Prrafodelista"/>
              <w:spacing w:after="0" w:line="240" w:lineRule="auto"/>
              <w:ind w:left="0"/>
              <w:jc w:val="both"/>
              <w:rPr>
                <w:rFonts w:ascii="Arial" w:hAnsi="Arial" w:cs="Arial"/>
                <w:b/>
                <w:sz w:val="24"/>
                <w:szCs w:val="24"/>
                <w:u w:val="single"/>
              </w:rPr>
            </w:pPr>
            <w:r w:rsidRPr="00251150">
              <w:rPr>
                <w:rFonts w:ascii="Arial" w:hAnsi="Arial" w:cs="Arial"/>
                <w:b/>
                <w:sz w:val="24"/>
                <w:szCs w:val="24"/>
                <w:u w:val="single"/>
              </w:rPr>
              <w:t xml:space="preserve">Acta mensual de obra </w:t>
            </w:r>
            <w:proofErr w:type="spellStart"/>
            <w:r w:rsidRPr="00251150">
              <w:rPr>
                <w:rFonts w:ascii="Arial" w:hAnsi="Arial" w:cs="Arial"/>
                <w:b/>
                <w:sz w:val="24"/>
                <w:szCs w:val="24"/>
                <w:u w:val="single"/>
              </w:rPr>
              <w:t>nº</w:t>
            </w:r>
            <w:proofErr w:type="spellEnd"/>
            <w:r w:rsidRPr="00251150">
              <w:rPr>
                <w:rFonts w:ascii="Arial" w:hAnsi="Arial" w:cs="Arial"/>
                <w:b/>
                <w:sz w:val="24"/>
                <w:szCs w:val="24"/>
                <w:u w:val="single"/>
              </w:rPr>
              <w:t xml:space="preserve"> 3 (f. 109, c. 1) firmada únicamente en el espacio del contratista</w:t>
            </w:r>
          </w:p>
        </w:tc>
        <w:tc>
          <w:tcPr>
            <w:tcW w:w="4110" w:type="dxa"/>
          </w:tcPr>
          <w:p w14:paraId="05DE5753" w14:textId="77777777" w:rsidR="00A17FDB" w:rsidRPr="00251150" w:rsidRDefault="009A6E44" w:rsidP="009C5FE0">
            <w:pPr>
              <w:pStyle w:val="Prrafodelista"/>
              <w:spacing w:after="0" w:line="240" w:lineRule="auto"/>
              <w:ind w:left="0"/>
              <w:jc w:val="both"/>
              <w:rPr>
                <w:rFonts w:ascii="Arial" w:hAnsi="Arial" w:cs="Arial"/>
                <w:sz w:val="24"/>
                <w:szCs w:val="24"/>
              </w:rPr>
            </w:pPr>
            <w:r w:rsidRPr="00251150">
              <w:rPr>
                <w:rFonts w:ascii="Arial" w:hAnsi="Arial" w:cs="Arial"/>
                <w:sz w:val="24"/>
                <w:szCs w:val="24"/>
              </w:rPr>
              <w:t>19 de enero de 1998</w:t>
            </w:r>
            <w:r w:rsidR="00700D10" w:rsidRPr="00251150">
              <w:rPr>
                <w:rFonts w:ascii="Arial" w:hAnsi="Arial" w:cs="Arial"/>
                <w:sz w:val="24"/>
                <w:szCs w:val="24"/>
              </w:rPr>
              <w:t xml:space="preserve"> (</w:t>
            </w:r>
            <w:proofErr w:type="gramStart"/>
            <w:r w:rsidR="00700D10" w:rsidRPr="00251150">
              <w:rPr>
                <w:rFonts w:ascii="Arial" w:hAnsi="Arial" w:cs="Arial"/>
                <w:sz w:val="24"/>
                <w:szCs w:val="24"/>
              </w:rPr>
              <w:t>D</w:t>
            </w:r>
            <w:r w:rsidRPr="00251150">
              <w:rPr>
                <w:rFonts w:ascii="Arial" w:hAnsi="Arial" w:cs="Arial"/>
                <w:sz w:val="24"/>
                <w:szCs w:val="24"/>
              </w:rPr>
              <w:t>iciembre</w:t>
            </w:r>
            <w:proofErr w:type="gramEnd"/>
            <w:r w:rsidRPr="00251150">
              <w:rPr>
                <w:rFonts w:ascii="Arial" w:hAnsi="Arial" w:cs="Arial"/>
                <w:sz w:val="24"/>
                <w:szCs w:val="24"/>
              </w:rPr>
              <w:t xml:space="preserve"> de 1997)</w:t>
            </w:r>
          </w:p>
        </w:tc>
      </w:tr>
      <w:tr w:rsidR="00A17FDB" w:rsidRPr="00251150" w14:paraId="06E840FE" w14:textId="77777777" w:rsidTr="00B4258C">
        <w:trPr>
          <w:trHeight w:val="236"/>
        </w:trPr>
        <w:tc>
          <w:tcPr>
            <w:tcW w:w="425" w:type="dxa"/>
            <w:shd w:val="clear" w:color="auto" w:fill="auto"/>
          </w:tcPr>
          <w:p w14:paraId="5862E260" w14:textId="77777777" w:rsidR="00A17FDB" w:rsidRPr="00251150" w:rsidRDefault="00A17FDB" w:rsidP="009C5FE0">
            <w:pPr>
              <w:pStyle w:val="Prrafodelista"/>
              <w:spacing w:after="0" w:line="240" w:lineRule="auto"/>
              <w:ind w:left="0"/>
              <w:jc w:val="both"/>
              <w:rPr>
                <w:rFonts w:ascii="Arial" w:hAnsi="Arial" w:cs="Arial"/>
                <w:b/>
                <w:sz w:val="24"/>
                <w:szCs w:val="24"/>
              </w:rPr>
            </w:pPr>
            <w:r w:rsidRPr="00251150">
              <w:rPr>
                <w:rFonts w:ascii="Arial" w:hAnsi="Arial" w:cs="Arial"/>
                <w:b/>
                <w:sz w:val="24"/>
                <w:szCs w:val="24"/>
              </w:rPr>
              <w:t>3</w:t>
            </w:r>
          </w:p>
        </w:tc>
        <w:tc>
          <w:tcPr>
            <w:tcW w:w="3921" w:type="dxa"/>
            <w:shd w:val="clear" w:color="auto" w:fill="auto"/>
          </w:tcPr>
          <w:p w14:paraId="649368EB" w14:textId="77777777" w:rsidR="00A17FDB" w:rsidRPr="00251150" w:rsidRDefault="00D26250" w:rsidP="00D26250">
            <w:pPr>
              <w:pStyle w:val="Prrafodelista"/>
              <w:spacing w:after="0" w:line="240" w:lineRule="auto"/>
              <w:ind w:left="0"/>
              <w:jc w:val="both"/>
              <w:rPr>
                <w:rFonts w:ascii="Arial" w:hAnsi="Arial" w:cs="Arial"/>
                <w:b/>
                <w:sz w:val="24"/>
                <w:szCs w:val="24"/>
                <w:u w:val="single"/>
              </w:rPr>
            </w:pPr>
            <w:r w:rsidRPr="00251150">
              <w:rPr>
                <w:rFonts w:ascii="Arial" w:hAnsi="Arial" w:cs="Arial"/>
                <w:b/>
                <w:sz w:val="24"/>
                <w:szCs w:val="24"/>
                <w:u w:val="single"/>
              </w:rPr>
              <w:t xml:space="preserve">Acta mensual de obra </w:t>
            </w:r>
            <w:proofErr w:type="spellStart"/>
            <w:r w:rsidRPr="00251150">
              <w:rPr>
                <w:rFonts w:ascii="Arial" w:hAnsi="Arial" w:cs="Arial"/>
                <w:b/>
                <w:sz w:val="24"/>
                <w:szCs w:val="24"/>
                <w:u w:val="single"/>
              </w:rPr>
              <w:t>nº</w:t>
            </w:r>
            <w:proofErr w:type="spellEnd"/>
            <w:r w:rsidRPr="00251150">
              <w:rPr>
                <w:rFonts w:ascii="Arial" w:hAnsi="Arial" w:cs="Arial"/>
                <w:b/>
                <w:sz w:val="24"/>
                <w:szCs w:val="24"/>
                <w:u w:val="single"/>
              </w:rPr>
              <w:t xml:space="preserve"> 4 (f. 110, c. 1) suscrita por el interventor y el contratista</w:t>
            </w:r>
          </w:p>
        </w:tc>
        <w:tc>
          <w:tcPr>
            <w:tcW w:w="4110" w:type="dxa"/>
          </w:tcPr>
          <w:p w14:paraId="062CFCBB" w14:textId="77777777" w:rsidR="00A17FDB" w:rsidRPr="00251150" w:rsidRDefault="00700D10" w:rsidP="009C5FE0">
            <w:pPr>
              <w:pStyle w:val="Prrafodelista"/>
              <w:spacing w:after="0" w:line="240" w:lineRule="auto"/>
              <w:ind w:left="0"/>
              <w:jc w:val="both"/>
              <w:rPr>
                <w:rFonts w:ascii="Arial" w:hAnsi="Arial" w:cs="Arial"/>
                <w:sz w:val="24"/>
                <w:szCs w:val="24"/>
              </w:rPr>
            </w:pPr>
            <w:r w:rsidRPr="00251150">
              <w:rPr>
                <w:rFonts w:ascii="Arial" w:hAnsi="Arial" w:cs="Arial"/>
                <w:sz w:val="24"/>
                <w:szCs w:val="24"/>
              </w:rPr>
              <w:t>4 de febrero de 1998 (</w:t>
            </w:r>
            <w:proofErr w:type="gramStart"/>
            <w:r w:rsidRPr="00251150">
              <w:rPr>
                <w:rFonts w:ascii="Arial" w:hAnsi="Arial" w:cs="Arial"/>
                <w:sz w:val="24"/>
                <w:szCs w:val="24"/>
              </w:rPr>
              <w:t>Enero</w:t>
            </w:r>
            <w:proofErr w:type="gramEnd"/>
            <w:r w:rsidRPr="00251150">
              <w:rPr>
                <w:rFonts w:ascii="Arial" w:hAnsi="Arial" w:cs="Arial"/>
                <w:sz w:val="24"/>
                <w:szCs w:val="24"/>
              </w:rPr>
              <w:t xml:space="preserve"> de 1998)</w:t>
            </w:r>
          </w:p>
        </w:tc>
      </w:tr>
      <w:tr w:rsidR="009A6E44" w:rsidRPr="00251150" w14:paraId="6A7095A6" w14:textId="77777777" w:rsidTr="00B4258C">
        <w:trPr>
          <w:trHeight w:val="236"/>
        </w:trPr>
        <w:tc>
          <w:tcPr>
            <w:tcW w:w="425" w:type="dxa"/>
            <w:shd w:val="clear" w:color="auto" w:fill="auto"/>
          </w:tcPr>
          <w:p w14:paraId="17120673" w14:textId="77777777" w:rsidR="009A6E44" w:rsidRPr="00251150" w:rsidRDefault="009A6E44" w:rsidP="009C5FE0">
            <w:pPr>
              <w:pStyle w:val="Prrafodelista"/>
              <w:spacing w:after="0" w:line="240" w:lineRule="auto"/>
              <w:ind w:left="0"/>
              <w:jc w:val="both"/>
              <w:rPr>
                <w:rFonts w:ascii="Arial" w:hAnsi="Arial" w:cs="Arial"/>
                <w:b/>
                <w:sz w:val="24"/>
                <w:szCs w:val="24"/>
              </w:rPr>
            </w:pPr>
            <w:r w:rsidRPr="00251150">
              <w:rPr>
                <w:rFonts w:ascii="Arial" w:hAnsi="Arial" w:cs="Arial"/>
                <w:b/>
                <w:sz w:val="24"/>
                <w:szCs w:val="24"/>
              </w:rPr>
              <w:t>4</w:t>
            </w:r>
          </w:p>
        </w:tc>
        <w:tc>
          <w:tcPr>
            <w:tcW w:w="3921" w:type="dxa"/>
            <w:shd w:val="clear" w:color="auto" w:fill="auto"/>
          </w:tcPr>
          <w:p w14:paraId="298E29C5" w14:textId="77777777" w:rsidR="009A6E44" w:rsidRPr="00251150" w:rsidRDefault="003954DB" w:rsidP="003954DB">
            <w:pPr>
              <w:pStyle w:val="Prrafodelista"/>
              <w:spacing w:after="0" w:line="240" w:lineRule="auto"/>
              <w:ind w:left="0"/>
              <w:jc w:val="both"/>
              <w:rPr>
                <w:rFonts w:ascii="Arial" w:hAnsi="Arial" w:cs="Arial"/>
                <w:b/>
                <w:sz w:val="24"/>
                <w:szCs w:val="24"/>
                <w:u w:val="single"/>
              </w:rPr>
            </w:pPr>
            <w:r w:rsidRPr="00251150">
              <w:rPr>
                <w:rFonts w:ascii="Arial" w:hAnsi="Arial" w:cs="Arial"/>
                <w:b/>
                <w:sz w:val="24"/>
                <w:szCs w:val="24"/>
                <w:u w:val="single"/>
              </w:rPr>
              <w:t xml:space="preserve">Acta mensual de obra </w:t>
            </w:r>
            <w:proofErr w:type="spellStart"/>
            <w:r w:rsidRPr="00251150">
              <w:rPr>
                <w:rFonts w:ascii="Arial" w:hAnsi="Arial" w:cs="Arial"/>
                <w:b/>
                <w:sz w:val="24"/>
                <w:szCs w:val="24"/>
                <w:u w:val="single"/>
              </w:rPr>
              <w:t>nº</w:t>
            </w:r>
            <w:proofErr w:type="spellEnd"/>
            <w:r w:rsidRPr="00251150">
              <w:rPr>
                <w:rFonts w:ascii="Arial" w:hAnsi="Arial" w:cs="Arial"/>
                <w:b/>
                <w:sz w:val="24"/>
                <w:szCs w:val="24"/>
                <w:u w:val="single"/>
              </w:rPr>
              <w:t xml:space="preserve"> 5 (f. 111, c. 1) suscrita por el interventor y el contratista</w:t>
            </w:r>
          </w:p>
        </w:tc>
        <w:tc>
          <w:tcPr>
            <w:tcW w:w="4110" w:type="dxa"/>
          </w:tcPr>
          <w:p w14:paraId="4DE522B0" w14:textId="77777777" w:rsidR="009A6E44" w:rsidRPr="00251150" w:rsidRDefault="003954DB" w:rsidP="003954DB">
            <w:pPr>
              <w:pStyle w:val="Prrafodelista"/>
              <w:spacing w:after="0" w:line="240" w:lineRule="auto"/>
              <w:ind w:left="0"/>
              <w:jc w:val="both"/>
              <w:rPr>
                <w:rFonts w:ascii="Arial" w:hAnsi="Arial" w:cs="Arial"/>
                <w:sz w:val="24"/>
                <w:szCs w:val="24"/>
              </w:rPr>
            </w:pPr>
            <w:r w:rsidRPr="00251150">
              <w:rPr>
                <w:rFonts w:ascii="Arial" w:hAnsi="Arial" w:cs="Arial"/>
                <w:sz w:val="24"/>
                <w:szCs w:val="24"/>
              </w:rPr>
              <w:t>4 de m</w:t>
            </w:r>
            <w:r w:rsidR="00700D10" w:rsidRPr="00251150">
              <w:rPr>
                <w:rFonts w:ascii="Arial" w:hAnsi="Arial" w:cs="Arial"/>
                <w:sz w:val="24"/>
                <w:szCs w:val="24"/>
              </w:rPr>
              <w:t>arzo</w:t>
            </w:r>
            <w:r w:rsidRPr="00251150">
              <w:rPr>
                <w:rFonts w:ascii="Arial" w:hAnsi="Arial" w:cs="Arial"/>
                <w:sz w:val="24"/>
                <w:szCs w:val="24"/>
              </w:rPr>
              <w:t xml:space="preserve"> de 1998 (</w:t>
            </w:r>
            <w:proofErr w:type="gramStart"/>
            <w:r w:rsidRPr="00251150">
              <w:rPr>
                <w:rFonts w:ascii="Arial" w:hAnsi="Arial" w:cs="Arial"/>
                <w:sz w:val="24"/>
                <w:szCs w:val="24"/>
              </w:rPr>
              <w:t>Febrero</w:t>
            </w:r>
            <w:proofErr w:type="gramEnd"/>
            <w:r w:rsidRPr="00251150">
              <w:rPr>
                <w:rFonts w:ascii="Arial" w:hAnsi="Arial" w:cs="Arial"/>
                <w:sz w:val="24"/>
                <w:szCs w:val="24"/>
              </w:rPr>
              <w:t xml:space="preserve"> de 1998)</w:t>
            </w:r>
          </w:p>
        </w:tc>
      </w:tr>
      <w:tr w:rsidR="00700D10" w:rsidRPr="00251150" w14:paraId="7BCCCD33" w14:textId="77777777" w:rsidTr="00B4258C">
        <w:trPr>
          <w:trHeight w:val="236"/>
        </w:trPr>
        <w:tc>
          <w:tcPr>
            <w:tcW w:w="425" w:type="dxa"/>
            <w:shd w:val="clear" w:color="auto" w:fill="auto"/>
          </w:tcPr>
          <w:p w14:paraId="7C29E7BA" w14:textId="77777777" w:rsidR="00700D10" w:rsidRPr="00251150" w:rsidRDefault="00700D10" w:rsidP="009C5FE0">
            <w:pPr>
              <w:pStyle w:val="Prrafodelista"/>
              <w:spacing w:after="0" w:line="240" w:lineRule="auto"/>
              <w:ind w:left="0"/>
              <w:jc w:val="both"/>
              <w:rPr>
                <w:rFonts w:ascii="Arial" w:hAnsi="Arial" w:cs="Arial"/>
                <w:b/>
                <w:sz w:val="24"/>
                <w:szCs w:val="24"/>
              </w:rPr>
            </w:pPr>
            <w:r w:rsidRPr="00251150">
              <w:rPr>
                <w:rFonts w:ascii="Arial" w:hAnsi="Arial" w:cs="Arial"/>
                <w:b/>
                <w:sz w:val="24"/>
                <w:szCs w:val="24"/>
              </w:rPr>
              <w:t>5</w:t>
            </w:r>
          </w:p>
        </w:tc>
        <w:tc>
          <w:tcPr>
            <w:tcW w:w="3921" w:type="dxa"/>
            <w:shd w:val="clear" w:color="auto" w:fill="auto"/>
          </w:tcPr>
          <w:p w14:paraId="6EABD662" w14:textId="77777777" w:rsidR="00700D10" w:rsidRPr="00251150" w:rsidRDefault="003954DB" w:rsidP="003954DB">
            <w:pPr>
              <w:pStyle w:val="Prrafodelista"/>
              <w:spacing w:after="0" w:line="240" w:lineRule="auto"/>
              <w:ind w:left="0"/>
              <w:jc w:val="both"/>
              <w:rPr>
                <w:rFonts w:ascii="Arial" w:hAnsi="Arial" w:cs="Arial"/>
                <w:b/>
                <w:sz w:val="24"/>
                <w:szCs w:val="24"/>
                <w:u w:val="single"/>
              </w:rPr>
            </w:pPr>
            <w:r w:rsidRPr="00251150">
              <w:rPr>
                <w:rFonts w:ascii="Arial" w:hAnsi="Arial" w:cs="Arial"/>
                <w:b/>
                <w:sz w:val="24"/>
                <w:szCs w:val="24"/>
                <w:u w:val="single"/>
              </w:rPr>
              <w:t xml:space="preserve">Acta mensual de obra </w:t>
            </w:r>
            <w:proofErr w:type="spellStart"/>
            <w:r w:rsidRPr="00251150">
              <w:rPr>
                <w:rFonts w:ascii="Arial" w:hAnsi="Arial" w:cs="Arial"/>
                <w:b/>
                <w:sz w:val="24"/>
                <w:szCs w:val="24"/>
                <w:u w:val="single"/>
              </w:rPr>
              <w:t>nº</w:t>
            </w:r>
            <w:proofErr w:type="spellEnd"/>
            <w:r w:rsidRPr="00251150">
              <w:rPr>
                <w:rFonts w:ascii="Arial" w:hAnsi="Arial" w:cs="Arial"/>
                <w:b/>
                <w:sz w:val="24"/>
                <w:szCs w:val="24"/>
                <w:u w:val="single"/>
              </w:rPr>
              <w:t xml:space="preserve"> 6 (f. 112, c. 1) suscrita por el interventor y el contratista</w:t>
            </w:r>
          </w:p>
        </w:tc>
        <w:tc>
          <w:tcPr>
            <w:tcW w:w="4110" w:type="dxa"/>
          </w:tcPr>
          <w:p w14:paraId="514C6BB5" w14:textId="77777777" w:rsidR="00700D10" w:rsidRPr="00251150" w:rsidRDefault="003954DB" w:rsidP="003954DB">
            <w:pPr>
              <w:pStyle w:val="Prrafodelista"/>
              <w:spacing w:after="0" w:line="240" w:lineRule="auto"/>
              <w:ind w:left="0"/>
              <w:jc w:val="both"/>
              <w:rPr>
                <w:rFonts w:ascii="Arial" w:hAnsi="Arial" w:cs="Arial"/>
                <w:sz w:val="24"/>
                <w:szCs w:val="24"/>
              </w:rPr>
            </w:pPr>
            <w:r w:rsidRPr="00251150">
              <w:rPr>
                <w:rFonts w:ascii="Arial" w:hAnsi="Arial" w:cs="Arial"/>
                <w:sz w:val="24"/>
                <w:szCs w:val="24"/>
              </w:rPr>
              <w:t>5 de junio de 1998 (</w:t>
            </w:r>
            <w:proofErr w:type="gramStart"/>
            <w:r w:rsidRPr="00251150">
              <w:rPr>
                <w:rFonts w:ascii="Arial" w:hAnsi="Arial" w:cs="Arial"/>
                <w:sz w:val="24"/>
                <w:szCs w:val="24"/>
              </w:rPr>
              <w:t>Marzo</w:t>
            </w:r>
            <w:proofErr w:type="gramEnd"/>
            <w:r w:rsidRPr="00251150">
              <w:rPr>
                <w:rFonts w:ascii="Arial" w:hAnsi="Arial" w:cs="Arial"/>
                <w:sz w:val="24"/>
                <w:szCs w:val="24"/>
              </w:rPr>
              <w:t xml:space="preserve"> de 1998)</w:t>
            </w:r>
          </w:p>
        </w:tc>
      </w:tr>
      <w:tr w:rsidR="00700D10" w:rsidRPr="00251150" w14:paraId="29C61E5C" w14:textId="77777777" w:rsidTr="00B4258C">
        <w:trPr>
          <w:trHeight w:val="236"/>
        </w:trPr>
        <w:tc>
          <w:tcPr>
            <w:tcW w:w="425" w:type="dxa"/>
            <w:shd w:val="clear" w:color="auto" w:fill="auto"/>
          </w:tcPr>
          <w:p w14:paraId="7AE9248B" w14:textId="77777777" w:rsidR="00700D10" w:rsidRPr="00251150" w:rsidRDefault="003954DB" w:rsidP="009C5FE0">
            <w:pPr>
              <w:pStyle w:val="Prrafodelista"/>
              <w:spacing w:after="0" w:line="240" w:lineRule="auto"/>
              <w:ind w:left="0"/>
              <w:jc w:val="both"/>
              <w:rPr>
                <w:rFonts w:ascii="Arial" w:hAnsi="Arial" w:cs="Arial"/>
                <w:b/>
                <w:sz w:val="24"/>
                <w:szCs w:val="24"/>
              </w:rPr>
            </w:pPr>
            <w:r w:rsidRPr="00251150">
              <w:rPr>
                <w:rFonts w:ascii="Arial" w:hAnsi="Arial" w:cs="Arial"/>
                <w:b/>
                <w:sz w:val="24"/>
                <w:szCs w:val="24"/>
              </w:rPr>
              <w:t>6</w:t>
            </w:r>
          </w:p>
        </w:tc>
        <w:tc>
          <w:tcPr>
            <w:tcW w:w="3921" w:type="dxa"/>
            <w:shd w:val="clear" w:color="auto" w:fill="auto"/>
          </w:tcPr>
          <w:p w14:paraId="5D2BF4FC" w14:textId="77777777" w:rsidR="00700D10" w:rsidRPr="00251150" w:rsidRDefault="003954DB" w:rsidP="00B4258C">
            <w:pPr>
              <w:pStyle w:val="Prrafodelista"/>
              <w:spacing w:after="0" w:line="240" w:lineRule="auto"/>
              <w:ind w:left="0"/>
              <w:jc w:val="both"/>
              <w:rPr>
                <w:rFonts w:ascii="Arial" w:hAnsi="Arial" w:cs="Arial"/>
                <w:b/>
                <w:sz w:val="24"/>
                <w:szCs w:val="24"/>
                <w:u w:val="single"/>
              </w:rPr>
            </w:pPr>
            <w:r w:rsidRPr="00251150">
              <w:rPr>
                <w:rFonts w:ascii="Arial" w:hAnsi="Arial" w:cs="Arial"/>
                <w:b/>
                <w:sz w:val="24"/>
                <w:szCs w:val="24"/>
                <w:u w:val="single"/>
              </w:rPr>
              <w:t xml:space="preserve">Acta mensual de obra </w:t>
            </w:r>
            <w:proofErr w:type="spellStart"/>
            <w:r w:rsidRPr="00251150">
              <w:rPr>
                <w:rFonts w:ascii="Arial" w:hAnsi="Arial" w:cs="Arial"/>
                <w:b/>
                <w:sz w:val="24"/>
                <w:szCs w:val="24"/>
                <w:u w:val="single"/>
              </w:rPr>
              <w:t>nº</w:t>
            </w:r>
            <w:proofErr w:type="spellEnd"/>
            <w:r w:rsidRPr="00251150">
              <w:rPr>
                <w:rFonts w:ascii="Arial" w:hAnsi="Arial" w:cs="Arial"/>
                <w:b/>
                <w:sz w:val="24"/>
                <w:szCs w:val="24"/>
                <w:u w:val="single"/>
              </w:rPr>
              <w:t xml:space="preserve"> 7 (f. 11</w:t>
            </w:r>
            <w:r w:rsidR="00B4258C" w:rsidRPr="00251150">
              <w:rPr>
                <w:rFonts w:ascii="Arial" w:hAnsi="Arial" w:cs="Arial"/>
                <w:b/>
                <w:sz w:val="24"/>
                <w:szCs w:val="24"/>
                <w:u w:val="single"/>
              </w:rPr>
              <w:t>3</w:t>
            </w:r>
            <w:r w:rsidRPr="00251150">
              <w:rPr>
                <w:rFonts w:ascii="Arial" w:hAnsi="Arial" w:cs="Arial"/>
                <w:b/>
                <w:sz w:val="24"/>
                <w:szCs w:val="24"/>
                <w:u w:val="single"/>
              </w:rPr>
              <w:t>, c. 1) suscrita por el interventor y el contratista</w:t>
            </w:r>
          </w:p>
        </w:tc>
        <w:tc>
          <w:tcPr>
            <w:tcW w:w="4110" w:type="dxa"/>
          </w:tcPr>
          <w:p w14:paraId="7A625790" w14:textId="77777777" w:rsidR="00700D10" w:rsidRPr="00251150" w:rsidRDefault="003954DB" w:rsidP="009C5FE0">
            <w:pPr>
              <w:pStyle w:val="Prrafodelista"/>
              <w:spacing w:after="0" w:line="240" w:lineRule="auto"/>
              <w:ind w:left="0"/>
              <w:jc w:val="both"/>
              <w:rPr>
                <w:rFonts w:ascii="Arial" w:hAnsi="Arial" w:cs="Arial"/>
                <w:sz w:val="24"/>
                <w:szCs w:val="24"/>
              </w:rPr>
            </w:pPr>
            <w:r w:rsidRPr="00251150">
              <w:rPr>
                <w:rFonts w:ascii="Arial" w:hAnsi="Arial" w:cs="Arial"/>
                <w:sz w:val="24"/>
                <w:szCs w:val="24"/>
              </w:rPr>
              <w:t>5 de junio de 1998 (</w:t>
            </w:r>
            <w:proofErr w:type="gramStart"/>
            <w:r w:rsidRPr="00251150">
              <w:rPr>
                <w:rFonts w:ascii="Arial" w:hAnsi="Arial" w:cs="Arial"/>
                <w:sz w:val="24"/>
                <w:szCs w:val="24"/>
              </w:rPr>
              <w:t>Abril</w:t>
            </w:r>
            <w:proofErr w:type="gramEnd"/>
            <w:r w:rsidRPr="00251150">
              <w:rPr>
                <w:rFonts w:ascii="Arial" w:hAnsi="Arial" w:cs="Arial"/>
                <w:sz w:val="24"/>
                <w:szCs w:val="24"/>
              </w:rPr>
              <w:t xml:space="preserve"> de 1998)</w:t>
            </w:r>
          </w:p>
        </w:tc>
      </w:tr>
      <w:tr w:rsidR="00700D10" w:rsidRPr="00251150" w14:paraId="23772E5F" w14:textId="77777777" w:rsidTr="00B4258C">
        <w:trPr>
          <w:trHeight w:val="236"/>
        </w:trPr>
        <w:tc>
          <w:tcPr>
            <w:tcW w:w="425" w:type="dxa"/>
            <w:shd w:val="clear" w:color="auto" w:fill="auto"/>
          </w:tcPr>
          <w:p w14:paraId="30876A64" w14:textId="77777777" w:rsidR="00700D10" w:rsidRPr="00251150" w:rsidRDefault="003954DB" w:rsidP="009C5FE0">
            <w:pPr>
              <w:pStyle w:val="Prrafodelista"/>
              <w:spacing w:after="0" w:line="240" w:lineRule="auto"/>
              <w:ind w:left="0"/>
              <w:jc w:val="both"/>
              <w:rPr>
                <w:rFonts w:ascii="Arial" w:hAnsi="Arial" w:cs="Arial"/>
                <w:b/>
                <w:sz w:val="24"/>
                <w:szCs w:val="24"/>
              </w:rPr>
            </w:pPr>
            <w:r w:rsidRPr="00251150">
              <w:rPr>
                <w:rFonts w:ascii="Arial" w:hAnsi="Arial" w:cs="Arial"/>
                <w:b/>
                <w:sz w:val="24"/>
                <w:szCs w:val="24"/>
              </w:rPr>
              <w:lastRenderedPageBreak/>
              <w:t>7</w:t>
            </w:r>
          </w:p>
        </w:tc>
        <w:tc>
          <w:tcPr>
            <w:tcW w:w="3921" w:type="dxa"/>
            <w:shd w:val="clear" w:color="auto" w:fill="auto"/>
          </w:tcPr>
          <w:p w14:paraId="5609564B" w14:textId="77777777" w:rsidR="00700D10" w:rsidRPr="00251150" w:rsidRDefault="003954DB" w:rsidP="003954DB">
            <w:pPr>
              <w:pStyle w:val="Prrafodelista"/>
              <w:spacing w:after="0" w:line="240" w:lineRule="auto"/>
              <w:ind w:left="0"/>
              <w:jc w:val="both"/>
              <w:rPr>
                <w:rFonts w:ascii="Arial" w:hAnsi="Arial" w:cs="Arial"/>
                <w:b/>
                <w:sz w:val="24"/>
                <w:szCs w:val="24"/>
                <w:u w:val="single"/>
              </w:rPr>
            </w:pPr>
            <w:r w:rsidRPr="00251150">
              <w:rPr>
                <w:rFonts w:ascii="Arial" w:hAnsi="Arial" w:cs="Arial"/>
                <w:b/>
                <w:sz w:val="24"/>
                <w:szCs w:val="24"/>
                <w:u w:val="single"/>
              </w:rPr>
              <w:t xml:space="preserve">Acta mensual de obra </w:t>
            </w:r>
            <w:proofErr w:type="spellStart"/>
            <w:r w:rsidRPr="00251150">
              <w:rPr>
                <w:rFonts w:ascii="Arial" w:hAnsi="Arial" w:cs="Arial"/>
                <w:b/>
                <w:sz w:val="24"/>
                <w:szCs w:val="24"/>
                <w:u w:val="single"/>
              </w:rPr>
              <w:t>nº</w:t>
            </w:r>
            <w:proofErr w:type="spellEnd"/>
            <w:r w:rsidRPr="00251150">
              <w:rPr>
                <w:rFonts w:ascii="Arial" w:hAnsi="Arial" w:cs="Arial"/>
                <w:b/>
                <w:sz w:val="24"/>
                <w:szCs w:val="24"/>
                <w:u w:val="single"/>
              </w:rPr>
              <w:t xml:space="preserve"> 8 (f. </w:t>
            </w:r>
            <w:r w:rsidR="00B4258C" w:rsidRPr="00251150">
              <w:rPr>
                <w:rFonts w:ascii="Arial" w:hAnsi="Arial" w:cs="Arial"/>
                <w:b/>
                <w:sz w:val="24"/>
                <w:szCs w:val="24"/>
                <w:u w:val="single"/>
              </w:rPr>
              <w:t>114</w:t>
            </w:r>
            <w:r w:rsidRPr="00251150">
              <w:rPr>
                <w:rFonts w:ascii="Arial" w:hAnsi="Arial" w:cs="Arial"/>
                <w:b/>
                <w:sz w:val="24"/>
                <w:szCs w:val="24"/>
                <w:u w:val="single"/>
              </w:rPr>
              <w:t>, c. 1) suscrita por el interventor y el contratista</w:t>
            </w:r>
          </w:p>
        </w:tc>
        <w:tc>
          <w:tcPr>
            <w:tcW w:w="4110" w:type="dxa"/>
          </w:tcPr>
          <w:p w14:paraId="3F405E87" w14:textId="77777777" w:rsidR="00700D10" w:rsidRPr="00251150" w:rsidRDefault="003954DB" w:rsidP="003954DB">
            <w:pPr>
              <w:pStyle w:val="Prrafodelista"/>
              <w:spacing w:after="0" w:line="240" w:lineRule="auto"/>
              <w:ind w:left="0"/>
              <w:jc w:val="both"/>
              <w:rPr>
                <w:rFonts w:ascii="Arial" w:hAnsi="Arial" w:cs="Arial"/>
                <w:sz w:val="24"/>
                <w:szCs w:val="24"/>
              </w:rPr>
            </w:pPr>
            <w:r w:rsidRPr="00251150">
              <w:rPr>
                <w:rFonts w:ascii="Arial" w:hAnsi="Arial" w:cs="Arial"/>
                <w:sz w:val="24"/>
                <w:szCs w:val="24"/>
              </w:rPr>
              <w:t>5 de junio de 1998 (</w:t>
            </w:r>
            <w:proofErr w:type="gramStart"/>
            <w:r w:rsidRPr="00251150">
              <w:rPr>
                <w:rFonts w:ascii="Arial" w:hAnsi="Arial" w:cs="Arial"/>
                <w:sz w:val="24"/>
                <w:szCs w:val="24"/>
              </w:rPr>
              <w:t>Mayo</w:t>
            </w:r>
            <w:proofErr w:type="gramEnd"/>
            <w:r w:rsidRPr="00251150">
              <w:rPr>
                <w:rFonts w:ascii="Arial" w:hAnsi="Arial" w:cs="Arial"/>
                <w:sz w:val="24"/>
                <w:szCs w:val="24"/>
              </w:rPr>
              <w:t xml:space="preserve"> de 1998)</w:t>
            </w:r>
          </w:p>
        </w:tc>
      </w:tr>
      <w:tr w:rsidR="00700D10" w:rsidRPr="00251150" w14:paraId="1D998E95" w14:textId="77777777" w:rsidTr="009C5FE0">
        <w:trPr>
          <w:trHeight w:val="219"/>
        </w:trPr>
        <w:tc>
          <w:tcPr>
            <w:tcW w:w="8456" w:type="dxa"/>
            <w:gridSpan w:val="3"/>
            <w:shd w:val="clear" w:color="auto" w:fill="auto"/>
          </w:tcPr>
          <w:p w14:paraId="2E3AB75F" w14:textId="77777777" w:rsidR="00700D10" w:rsidRPr="00251150" w:rsidRDefault="00700D10" w:rsidP="009C5FE0">
            <w:pPr>
              <w:pStyle w:val="Prrafodelista"/>
              <w:spacing w:after="0" w:line="240" w:lineRule="auto"/>
              <w:ind w:left="0"/>
              <w:jc w:val="center"/>
              <w:rPr>
                <w:rFonts w:ascii="Arial" w:hAnsi="Arial" w:cs="Arial"/>
                <w:b/>
                <w:sz w:val="24"/>
                <w:szCs w:val="24"/>
              </w:rPr>
            </w:pPr>
            <w:r w:rsidRPr="00251150">
              <w:rPr>
                <w:rFonts w:ascii="Arial" w:hAnsi="Arial" w:cs="Arial"/>
                <w:b/>
                <w:sz w:val="24"/>
                <w:szCs w:val="24"/>
              </w:rPr>
              <w:t>CESIÓN DEL CONTRATO 10-jun-98</w:t>
            </w:r>
          </w:p>
        </w:tc>
      </w:tr>
      <w:tr w:rsidR="00A17FDB" w:rsidRPr="00251150" w14:paraId="67300E85" w14:textId="77777777" w:rsidTr="00B4258C">
        <w:trPr>
          <w:trHeight w:val="236"/>
        </w:trPr>
        <w:tc>
          <w:tcPr>
            <w:tcW w:w="425" w:type="dxa"/>
            <w:shd w:val="clear" w:color="auto" w:fill="auto"/>
          </w:tcPr>
          <w:p w14:paraId="26FFA027" w14:textId="77777777" w:rsidR="00A17FDB" w:rsidRPr="00251150" w:rsidRDefault="00B4258C" w:rsidP="009C5FE0">
            <w:pPr>
              <w:pStyle w:val="Prrafodelista"/>
              <w:spacing w:after="0" w:line="240" w:lineRule="auto"/>
              <w:ind w:left="0"/>
              <w:jc w:val="both"/>
              <w:rPr>
                <w:rFonts w:ascii="Arial" w:hAnsi="Arial" w:cs="Arial"/>
                <w:b/>
                <w:sz w:val="24"/>
                <w:szCs w:val="24"/>
              </w:rPr>
            </w:pPr>
            <w:r w:rsidRPr="00251150">
              <w:rPr>
                <w:rFonts w:ascii="Arial" w:hAnsi="Arial" w:cs="Arial"/>
                <w:b/>
                <w:sz w:val="24"/>
                <w:szCs w:val="24"/>
              </w:rPr>
              <w:t>8</w:t>
            </w:r>
          </w:p>
        </w:tc>
        <w:tc>
          <w:tcPr>
            <w:tcW w:w="3921" w:type="dxa"/>
            <w:shd w:val="clear" w:color="auto" w:fill="auto"/>
          </w:tcPr>
          <w:p w14:paraId="37AFD096" w14:textId="77777777" w:rsidR="00A17FDB" w:rsidRPr="00251150" w:rsidRDefault="00B4258C" w:rsidP="00B4258C">
            <w:pPr>
              <w:pStyle w:val="Prrafodelista"/>
              <w:spacing w:after="0" w:line="240" w:lineRule="auto"/>
              <w:ind w:left="0"/>
              <w:jc w:val="both"/>
              <w:rPr>
                <w:rFonts w:ascii="Arial" w:hAnsi="Arial" w:cs="Arial"/>
                <w:sz w:val="24"/>
                <w:szCs w:val="24"/>
              </w:rPr>
            </w:pPr>
            <w:r w:rsidRPr="00251150">
              <w:rPr>
                <w:rFonts w:ascii="Arial" w:hAnsi="Arial" w:cs="Arial"/>
                <w:b/>
                <w:sz w:val="24"/>
                <w:szCs w:val="24"/>
                <w:u w:val="single"/>
              </w:rPr>
              <w:t xml:space="preserve">Acta mensual de obra </w:t>
            </w:r>
            <w:proofErr w:type="spellStart"/>
            <w:r w:rsidRPr="00251150">
              <w:rPr>
                <w:rFonts w:ascii="Arial" w:hAnsi="Arial" w:cs="Arial"/>
                <w:b/>
                <w:sz w:val="24"/>
                <w:szCs w:val="24"/>
                <w:u w:val="single"/>
              </w:rPr>
              <w:t>nº</w:t>
            </w:r>
            <w:proofErr w:type="spellEnd"/>
            <w:r w:rsidRPr="00251150">
              <w:rPr>
                <w:rFonts w:ascii="Arial" w:hAnsi="Arial" w:cs="Arial"/>
                <w:b/>
                <w:sz w:val="24"/>
                <w:szCs w:val="24"/>
                <w:u w:val="single"/>
              </w:rPr>
              <w:t xml:space="preserve"> 9 (f. 115, c. 1) sin firmas</w:t>
            </w:r>
          </w:p>
        </w:tc>
        <w:tc>
          <w:tcPr>
            <w:tcW w:w="4110" w:type="dxa"/>
          </w:tcPr>
          <w:p w14:paraId="6EE1CADA" w14:textId="77777777" w:rsidR="00B4258C" w:rsidRPr="00251150" w:rsidRDefault="00B4258C" w:rsidP="009C5FE0">
            <w:pPr>
              <w:pStyle w:val="Prrafodelista"/>
              <w:spacing w:after="0" w:line="240" w:lineRule="auto"/>
              <w:ind w:left="0"/>
              <w:jc w:val="both"/>
              <w:rPr>
                <w:rFonts w:ascii="Arial" w:hAnsi="Arial" w:cs="Arial"/>
                <w:sz w:val="24"/>
                <w:szCs w:val="24"/>
              </w:rPr>
            </w:pPr>
            <w:r w:rsidRPr="00251150">
              <w:rPr>
                <w:rFonts w:ascii="Arial" w:hAnsi="Arial" w:cs="Arial"/>
                <w:sz w:val="24"/>
                <w:szCs w:val="24"/>
              </w:rPr>
              <w:t>5 de julio de 1998 (</w:t>
            </w:r>
            <w:proofErr w:type="gramStart"/>
            <w:r w:rsidRPr="00251150">
              <w:rPr>
                <w:rFonts w:ascii="Arial" w:hAnsi="Arial" w:cs="Arial"/>
                <w:sz w:val="24"/>
                <w:szCs w:val="24"/>
              </w:rPr>
              <w:t>Junio</w:t>
            </w:r>
            <w:proofErr w:type="gramEnd"/>
            <w:r w:rsidRPr="00251150">
              <w:rPr>
                <w:rFonts w:ascii="Arial" w:hAnsi="Arial" w:cs="Arial"/>
                <w:sz w:val="24"/>
                <w:szCs w:val="24"/>
              </w:rPr>
              <w:t xml:space="preserve"> de 1998)</w:t>
            </w:r>
          </w:p>
        </w:tc>
      </w:tr>
      <w:tr w:rsidR="00A17FDB" w:rsidRPr="00251150" w14:paraId="0DB887EA" w14:textId="77777777" w:rsidTr="00B4258C">
        <w:trPr>
          <w:trHeight w:val="219"/>
        </w:trPr>
        <w:tc>
          <w:tcPr>
            <w:tcW w:w="425" w:type="dxa"/>
            <w:shd w:val="clear" w:color="auto" w:fill="auto"/>
          </w:tcPr>
          <w:p w14:paraId="39A9F1F0" w14:textId="77777777" w:rsidR="00A17FDB" w:rsidRPr="00251150" w:rsidRDefault="00B4258C" w:rsidP="009C5FE0">
            <w:pPr>
              <w:pStyle w:val="Prrafodelista"/>
              <w:spacing w:after="0" w:line="240" w:lineRule="auto"/>
              <w:ind w:left="0"/>
              <w:jc w:val="both"/>
              <w:rPr>
                <w:rFonts w:ascii="Arial" w:hAnsi="Arial" w:cs="Arial"/>
                <w:b/>
                <w:sz w:val="24"/>
                <w:szCs w:val="24"/>
              </w:rPr>
            </w:pPr>
            <w:r w:rsidRPr="00251150">
              <w:rPr>
                <w:rFonts w:ascii="Arial" w:hAnsi="Arial" w:cs="Arial"/>
                <w:b/>
                <w:sz w:val="24"/>
                <w:szCs w:val="24"/>
              </w:rPr>
              <w:t>9</w:t>
            </w:r>
          </w:p>
        </w:tc>
        <w:tc>
          <w:tcPr>
            <w:tcW w:w="3921" w:type="dxa"/>
            <w:shd w:val="clear" w:color="auto" w:fill="auto"/>
          </w:tcPr>
          <w:p w14:paraId="47B35410" w14:textId="77777777" w:rsidR="00A17FDB" w:rsidRPr="00251150" w:rsidRDefault="00B4258C" w:rsidP="00B4258C">
            <w:pPr>
              <w:pStyle w:val="Prrafodelista"/>
              <w:spacing w:after="0" w:line="240" w:lineRule="auto"/>
              <w:ind w:left="0"/>
              <w:jc w:val="both"/>
              <w:rPr>
                <w:rFonts w:ascii="Arial" w:hAnsi="Arial" w:cs="Arial"/>
                <w:sz w:val="24"/>
                <w:szCs w:val="24"/>
              </w:rPr>
            </w:pPr>
            <w:r w:rsidRPr="00251150">
              <w:rPr>
                <w:rFonts w:ascii="Arial" w:hAnsi="Arial" w:cs="Arial"/>
                <w:b/>
                <w:sz w:val="24"/>
                <w:szCs w:val="24"/>
                <w:u w:val="single"/>
              </w:rPr>
              <w:t xml:space="preserve">Acta mensual de obra </w:t>
            </w:r>
            <w:proofErr w:type="spellStart"/>
            <w:r w:rsidRPr="00251150">
              <w:rPr>
                <w:rFonts w:ascii="Arial" w:hAnsi="Arial" w:cs="Arial"/>
                <w:b/>
                <w:sz w:val="24"/>
                <w:szCs w:val="24"/>
                <w:u w:val="single"/>
              </w:rPr>
              <w:t>nº</w:t>
            </w:r>
            <w:proofErr w:type="spellEnd"/>
            <w:r w:rsidRPr="00251150">
              <w:rPr>
                <w:rFonts w:ascii="Arial" w:hAnsi="Arial" w:cs="Arial"/>
                <w:b/>
                <w:sz w:val="24"/>
                <w:szCs w:val="24"/>
                <w:u w:val="single"/>
              </w:rPr>
              <w:t xml:space="preserve"> 10 (f. 116, c. 1) sin firmas</w:t>
            </w:r>
          </w:p>
        </w:tc>
        <w:tc>
          <w:tcPr>
            <w:tcW w:w="4110" w:type="dxa"/>
          </w:tcPr>
          <w:p w14:paraId="45ACB56A" w14:textId="77777777" w:rsidR="00A17FDB" w:rsidRPr="00251150" w:rsidRDefault="008140E1" w:rsidP="009C5FE0">
            <w:pPr>
              <w:pStyle w:val="Prrafodelista"/>
              <w:spacing w:after="0" w:line="240" w:lineRule="auto"/>
              <w:ind w:left="0"/>
              <w:jc w:val="both"/>
              <w:rPr>
                <w:rFonts w:ascii="Arial" w:hAnsi="Arial" w:cs="Arial"/>
                <w:sz w:val="24"/>
                <w:szCs w:val="24"/>
              </w:rPr>
            </w:pPr>
            <w:r w:rsidRPr="00251150">
              <w:rPr>
                <w:rFonts w:ascii="Arial" w:hAnsi="Arial" w:cs="Arial"/>
                <w:sz w:val="24"/>
                <w:szCs w:val="24"/>
              </w:rPr>
              <w:t>5 de agosto de 1998 (Julio de 1998)</w:t>
            </w:r>
          </w:p>
        </w:tc>
      </w:tr>
      <w:tr w:rsidR="00A17FDB" w:rsidRPr="00251150" w14:paraId="649DD220" w14:textId="77777777" w:rsidTr="00B4258C">
        <w:trPr>
          <w:trHeight w:val="236"/>
        </w:trPr>
        <w:tc>
          <w:tcPr>
            <w:tcW w:w="425" w:type="dxa"/>
            <w:shd w:val="clear" w:color="auto" w:fill="auto"/>
          </w:tcPr>
          <w:p w14:paraId="7B42DEC4" w14:textId="77777777" w:rsidR="00A17FDB" w:rsidRPr="00251150" w:rsidRDefault="00B4258C" w:rsidP="009C5FE0">
            <w:pPr>
              <w:pStyle w:val="Prrafodelista"/>
              <w:spacing w:after="0" w:line="240" w:lineRule="auto"/>
              <w:ind w:left="0"/>
              <w:jc w:val="both"/>
              <w:rPr>
                <w:rFonts w:ascii="Arial" w:hAnsi="Arial" w:cs="Arial"/>
                <w:b/>
                <w:sz w:val="24"/>
                <w:szCs w:val="24"/>
              </w:rPr>
            </w:pPr>
            <w:r w:rsidRPr="00251150">
              <w:rPr>
                <w:rFonts w:ascii="Arial" w:hAnsi="Arial" w:cs="Arial"/>
                <w:b/>
                <w:sz w:val="24"/>
                <w:szCs w:val="24"/>
              </w:rPr>
              <w:t>10</w:t>
            </w:r>
          </w:p>
        </w:tc>
        <w:tc>
          <w:tcPr>
            <w:tcW w:w="3921" w:type="dxa"/>
            <w:shd w:val="clear" w:color="auto" w:fill="auto"/>
          </w:tcPr>
          <w:p w14:paraId="4F68FF56" w14:textId="77777777" w:rsidR="00A17FDB" w:rsidRPr="00251150" w:rsidRDefault="00B4258C" w:rsidP="009C5FE0">
            <w:pPr>
              <w:pStyle w:val="Prrafodelista"/>
              <w:spacing w:after="0" w:line="240" w:lineRule="auto"/>
              <w:ind w:left="0"/>
              <w:jc w:val="both"/>
              <w:rPr>
                <w:rFonts w:ascii="Arial" w:hAnsi="Arial" w:cs="Arial"/>
                <w:b/>
                <w:sz w:val="24"/>
                <w:szCs w:val="24"/>
                <w:u w:val="single"/>
              </w:rPr>
            </w:pPr>
            <w:r w:rsidRPr="00251150">
              <w:rPr>
                <w:rFonts w:ascii="Arial" w:hAnsi="Arial" w:cs="Arial"/>
                <w:b/>
                <w:sz w:val="24"/>
                <w:szCs w:val="24"/>
                <w:u w:val="single"/>
              </w:rPr>
              <w:t xml:space="preserve">Acta mensual de obra </w:t>
            </w:r>
            <w:proofErr w:type="spellStart"/>
            <w:r w:rsidRPr="00251150">
              <w:rPr>
                <w:rFonts w:ascii="Arial" w:hAnsi="Arial" w:cs="Arial"/>
                <w:b/>
                <w:sz w:val="24"/>
                <w:szCs w:val="24"/>
                <w:u w:val="single"/>
              </w:rPr>
              <w:t>nº</w:t>
            </w:r>
            <w:proofErr w:type="spellEnd"/>
            <w:r w:rsidRPr="00251150">
              <w:rPr>
                <w:rFonts w:ascii="Arial" w:hAnsi="Arial" w:cs="Arial"/>
                <w:b/>
                <w:sz w:val="24"/>
                <w:szCs w:val="24"/>
                <w:u w:val="single"/>
              </w:rPr>
              <w:t xml:space="preserve"> 11 (f. 117, c. 1) sin firmas</w:t>
            </w:r>
          </w:p>
        </w:tc>
        <w:tc>
          <w:tcPr>
            <w:tcW w:w="4110" w:type="dxa"/>
          </w:tcPr>
          <w:p w14:paraId="0A186315" w14:textId="77777777" w:rsidR="00A17FDB" w:rsidRPr="00251150" w:rsidRDefault="00692D4B" w:rsidP="009C5FE0">
            <w:pPr>
              <w:pStyle w:val="Prrafodelista"/>
              <w:spacing w:after="0" w:line="240" w:lineRule="auto"/>
              <w:ind w:left="0"/>
              <w:jc w:val="both"/>
              <w:rPr>
                <w:rFonts w:ascii="Arial" w:hAnsi="Arial" w:cs="Arial"/>
                <w:sz w:val="24"/>
                <w:szCs w:val="24"/>
              </w:rPr>
            </w:pPr>
            <w:r w:rsidRPr="00251150">
              <w:rPr>
                <w:rFonts w:ascii="Arial" w:hAnsi="Arial" w:cs="Arial"/>
                <w:sz w:val="24"/>
                <w:szCs w:val="24"/>
              </w:rPr>
              <w:t>5 de septiembre de 1998 (agosto de 1998)</w:t>
            </w:r>
          </w:p>
        </w:tc>
      </w:tr>
      <w:tr w:rsidR="00A17FDB" w:rsidRPr="00251150" w14:paraId="0FBCC8B5" w14:textId="77777777" w:rsidTr="00B4258C">
        <w:trPr>
          <w:trHeight w:val="236"/>
        </w:trPr>
        <w:tc>
          <w:tcPr>
            <w:tcW w:w="425" w:type="dxa"/>
            <w:shd w:val="clear" w:color="auto" w:fill="auto"/>
          </w:tcPr>
          <w:p w14:paraId="159309FE" w14:textId="77777777" w:rsidR="00A17FDB" w:rsidRPr="00251150" w:rsidRDefault="00B4258C" w:rsidP="009C5FE0">
            <w:pPr>
              <w:pStyle w:val="Prrafodelista"/>
              <w:spacing w:after="0" w:line="240" w:lineRule="auto"/>
              <w:ind w:left="0"/>
              <w:jc w:val="both"/>
              <w:rPr>
                <w:rFonts w:ascii="Arial" w:hAnsi="Arial" w:cs="Arial"/>
                <w:b/>
                <w:sz w:val="24"/>
                <w:szCs w:val="24"/>
              </w:rPr>
            </w:pPr>
            <w:r w:rsidRPr="00251150">
              <w:rPr>
                <w:rFonts w:ascii="Arial" w:hAnsi="Arial" w:cs="Arial"/>
                <w:b/>
                <w:sz w:val="24"/>
                <w:szCs w:val="24"/>
              </w:rPr>
              <w:t>11</w:t>
            </w:r>
          </w:p>
        </w:tc>
        <w:tc>
          <w:tcPr>
            <w:tcW w:w="3921" w:type="dxa"/>
            <w:shd w:val="clear" w:color="auto" w:fill="auto"/>
          </w:tcPr>
          <w:p w14:paraId="44F30C1F" w14:textId="77777777" w:rsidR="00A17FDB" w:rsidRPr="00251150" w:rsidRDefault="00B4258C" w:rsidP="009C5FE0">
            <w:pPr>
              <w:pStyle w:val="Prrafodelista"/>
              <w:spacing w:after="0" w:line="240" w:lineRule="auto"/>
              <w:ind w:left="0"/>
              <w:jc w:val="both"/>
              <w:rPr>
                <w:rFonts w:ascii="Arial" w:hAnsi="Arial" w:cs="Arial"/>
                <w:sz w:val="24"/>
                <w:szCs w:val="24"/>
              </w:rPr>
            </w:pPr>
            <w:r w:rsidRPr="00251150">
              <w:rPr>
                <w:rFonts w:ascii="Arial" w:hAnsi="Arial" w:cs="Arial"/>
                <w:b/>
                <w:sz w:val="24"/>
                <w:szCs w:val="24"/>
                <w:u w:val="single"/>
              </w:rPr>
              <w:t xml:space="preserve">Acta mensual de obra </w:t>
            </w:r>
            <w:proofErr w:type="spellStart"/>
            <w:r w:rsidRPr="00251150">
              <w:rPr>
                <w:rFonts w:ascii="Arial" w:hAnsi="Arial" w:cs="Arial"/>
                <w:b/>
                <w:sz w:val="24"/>
                <w:szCs w:val="24"/>
                <w:u w:val="single"/>
              </w:rPr>
              <w:t>nº</w:t>
            </w:r>
            <w:proofErr w:type="spellEnd"/>
            <w:r w:rsidRPr="00251150">
              <w:rPr>
                <w:rFonts w:ascii="Arial" w:hAnsi="Arial" w:cs="Arial"/>
                <w:b/>
                <w:sz w:val="24"/>
                <w:szCs w:val="24"/>
                <w:u w:val="single"/>
              </w:rPr>
              <w:t xml:space="preserve"> 12 (f. 118, c. 1) sin firmas</w:t>
            </w:r>
          </w:p>
        </w:tc>
        <w:tc>
          <w:tcPr>
            <w:tcW w:w="4110" w:type="dxa"/>
          </w:tcPr>
          <w:p w14:paraId="3B24D99A" w14:textId="77777777" w:rsidR="00A17FDB" w:rsidRPr="00251150" w:rsidRDefault="00692D4B" w:rsidP="009C5FE0">
            <w:pPr>
              <w:pStyle w:val="Prrafodelista"/>
              <w:spacing w:after="0" w:line="240" w:lineRule="auto"/>
              <w:ind w:left="0"/>
              <w:jc w:val="both"/>
              <w:rPr>
                <w:rFonts w:ascii="Arial" w:hAnsi="Arial" w:cs="Arial"/>
                <w:sz w:val="24"/>
                <w:szCs w:val="24"/>
              </w:rPr>
            </w:pPr>
            <w:r w:rsidRPr="00251150">
              <w:rPr>
                <w:rFonts w:ascii="Arial" w:hAnsi="Arial" w:cs="Arial"/>
                <w:sz w:val="24"/>
                <w:szCs w:val="24"/>
              </w:rPr>
              <w:t>5 de octubre de 1998 (septiembre de 1998)</w:t>
            </w:r>
          </w:p>
        </w:tc>
      </w:tr>
      <w:tr w:rsidR="00B4258C" w:rsidRPr="00251150" w14:paraId="0D10A9F3" w14:textId="77777777" w:rsidTr="00B4258C">
        <w:trPr>
          <w:trHeight w:val="236"/>
        </w:trPr>
        <w:tc>
          <w:tcPr>
            <w:tcW w:w="425" w:type="dxa"/>
            <w:shd w:val="clear" w:color="auto" w:fill="auto"/>
          </w:tcPr>
          <w:p w14:paraId="586C8079" w14:textId="77777777" w:rsidR="00B4258C" w:rsidRPr="00251150" w:rsidRDefault="008140E1" w:rsidP="009C5FE0">
            <w:pPr>
              <w:pStyle w:val="Prrafodelista"/>
              <w:spacing w:after="0" w:line="240" w:lineRule="auto"/>
              <w:ind w:left="0"/>
              <w:jc w:val="both"/>
              <w:rPr>
                <w:rFonts w:ascii="Arial" w:hAnsi="Arial" w:cs="Arial"/>
                <w:b/>
                <w:sz w:val="24"/>
                <w:szCs w:val="24"/>
              </w:rPr>
            </w:pPr>
            <w:r w:rsidRPr="00251150">
              <w:rPr>
                <w:rFonts w:ascii="Arial" w:hAnsi="Arial" w:cs="Arial"/>
                <w:b/>
                <w:sz w:val="24"/>
                <w:szCs w:val="24"/>
              </w:rPr>
              <w:t>12</w:t>
            </w:r>
          </w:p>
        </w:tc>
        <w:tc>
          <w:tcPr>
            <w:tcW w:w="3921" w:type="dxa"/>
            <w:shd w:val="clear" w:color="auto" w:fill="auto"/>
          </w:tcPr>
          <w:p w14:paraId="55898F0D" w14:textId="77777777" w:rsidR="00B4258C" w:rsidRPr="00251150" w:rsidRDefault="00692D4B" w:rsidP="00692D4B">
            <w:pPr>
              <w:pStyle w:val="Prrafodelista"/>
              <w:spacing w:after="0" w:line="240" w:lineRule="auto"/>
              <w:ind w:left="0"/>
              <w:jc w:val="both"/>
              <w:rPr>
                <w:rFonts w:ascii="Arial" w:hAnsi="Arial" w:cs="Arial"/>
                <w:sz w:val="24"/>
                <w:szCs w:val="24"/>
              </w:rPr>
            </w:pPr>
            <w:r w:rsidRPr="00251150">
              <w:rPr>
                <w:rFonts w:ascii="Arial" w:hAnsi="Arial" w:cs="Arial"/>
                <w:b/>
                <w:sz w:val="24"/>
                <w:szCs w:val="24"/>
                <w:u w:val="single"/>
              </w:rPr>
              <w:t xml:space="preserve">Acta mensual de obra </w:t>
            </w:r>
            <w:proofErr w:type="spellStart"/>
            <w:r w:rsidRPr="00251150">
              <w:rPr>
                <w:rFonts w:ascii="Arial" w:hAnsi="Arial" w:cs="Arial"/>
                <w:b/>
                <w:sz w:val="24"/>
                <w:szCs w:val="24"/>
                <w:u w:val="single"/>
              </w:rPr>
              <w:t>nº</w:t>
            </w:r>
            <w:proofErr w:type="spellEnd"/>
            <w:r w:rsidRPr="00251150">
              <w:rPr>
                <w:rFonts w:ascii="Arial" w:hAnsi="Arial" w:cs="Arial"/>
                <w:b/>
                <w:sz w:val="24"/>
                <w:szCs w:val="24"/>
                <w:u w:val="single"/>
              </w:rPr>
              <w:t xml:space="preserve"> 13 (f. 119, c. 1) sin firmas</w:t>
            </w:r>
          </w:p>
        </w:tc>
        <w:tc>
          <w:tcPr>
            <w:tcW w:w="4110" w:type="dxa"/>
          </w:tcPr>
          <w:p w14:paraId="1941D18C" w14:textId="77777777" w:rsidR="00B4258C" w:rsidRPr="00251150" w:rsidRDefault="00DC73FC" w:rsidP="009C5FE0">
            <w:pPr>
              <w:pStyle w:val="Prrafodelista"/>
              <w:spacing w:after="0" w:line="240" w:lineRule="auto"/>
              <w:ind w:left="0"/>
              <w:jc w:val="both"/>
              <w:rPr>
                <w:rFonts w:ascii="Arial" w:hAnsi="Arial" w:cs="Arial"/>
                <w:sz w:val="24"/>
                <w:szCs w:val="24"/>
              </w:rPr>
            </w:pPr>
            <w:r w:rsidRPr="00251150">
              <w:rPr>
                <w:rFonts w:ascii="Arial" w:hAnsi="Arial" w:cs="Arial"/>
                <w:sz w:val="24"/>
                <w:szCs w:val="24"/>
              </w:rPr>
              <w:t>6 de noviembre de 1998 (octubre de 1998)</w:t>
            </w:r>
          </w:p>
        </w:tc>
      </w:tr>
      <w:tr w:rsidR="00B4258C" w:rsidRPr="00251150" w14:paraId="2BA6C6F0" w14:textId="77777777" w:rsidTr="00B4258C">
        <w:trPr>
          <w:trHeight w:val="236"/>
        </w:trPr>
        <w:tc>
          <w:tcPr>
            <w:tcW w:w="425" w:type="dxa"/>
            <w:shd w:val="clear" w:color="auto" w:fill="auto"/>
          </w:tcPr>
          <w:p w14:paraId="53548AB2" w14:textId="77777777" w:rsidR="00B4258C" w:rsidRPr="00251150" w:rsidRDefault="00DC73FC" w:rsidP="009C5FE0">
            <w:pPr>
              <w:pStyle w:val="Prrafodelista"/>
              <w:spacing w:after="0" w:line="240" w:lineRule="auto"/>
              <w:ind w:left="0"/>
              <w:jc w:val="both"/>
              <w:rPr>
                <w:rFonts w:ascii="Arial" w:hAnsi="Arial" w:cs="Arial"/>
                <w:b/>
                <w:sz w:val="24"/>
                <w:szCs w:val="24"/>
              </w:rPr>
            </w:pPr>
            <w:r w:rsidRPr="00251150">
              <w:rPr>
                <w:rFonts w:ascii="Arial" w:hAnsi="Arial" w:cs="Arial"/>
                <w:b/>
                <w:sz w:val="24"/>
                <w:szCs w:val="24"/>
              </w:rPr>
              <w:t>13</w:t>
            </w:r>
          </w:p>
        </w:tc>
        <w:tc>
          <w:tcPr>
            <w:tcW w:w="3921" w:type="dxa"/>
            <w:shd w:val="clear" w:color="auto" w:fill="auto"/>
          </w:tcPr>
          <w:p w14:paraId="6D59AA13" w14:textId="77777777" w:rsidR="00B4258C" w:rsidRPr="00251150" w:rsidRDefault="00DC73FC" w:rsidP="009C5FE0">
            <w:pPr>
              <w:pStyle w:val="Prrafodelista"/>
              <w:spacing w:after="0" w:line="240" w:lineRule="auto"/>
              <w:ind w:left="0"/>
              <w:jc w:val="both"/>
              <w:rPr>
                <w:rFonts w:ascii="Arial" w:hAnsi="Arial" w:cs="Arial"/>
                <w:sz w:val="24"/>
                <w:szCs w:val="24"/>
              </w:rPr>
            </w:pPr>
            <w:r w:rsidRPr="00251150">
              <w:rPr>
                <w:rFonts w:ascii="Arial" w:hAnsi="Arial" w:cs="Arial"/>
                <w:b/>
                <w:sz w:val="24"/>
                <w:szCs w:val="24"/>
                <w:u w:val="single"/>
              </w:rPr>
              <w:t xml:space="preserve">Acta mensual de obra </w:t>
            </w:r>
            <w:proofErr w:type="spellStart"/>
            <w:r w:rsidRPr="00251150">
              <w:rPr>
                <w:rFonts w:ascii="Arial" w:hAnsi="Arial" w:cs="Arial"/>
                <w:b/>
                <w:sz w:val="24"/>
                <w:szCs w:val="24"/>
                <w:u w:val="single"/>
              </w:rPr>
              <w:t>nº</w:t>
            </w:r>
            <w:proofErr w:type="spellEnd"/>
            <w:r w:rsidRPr="00251150">
              <w:rPr>
                <w:rFonts w:ascii="Arial" w:hAnsi="Arial" w:cs="Arial"/>
                <w:b/>
                <w:sz w:val="24"/>
                <w:szCs w:val="24"/>
                <w:u w:val="single"/>
              </w:rPr>
              <w:t xml:space="preserve"> 14 (f. 120, c. 1) sin firmas</w:t>
            </w:r>
          </w:p>
        </w:tc>
        <w:tc>
          <w:tcPr>
            <w:tcW w:w="4110" w:type="dxa"/>
          </w:tcPr>
          <w:p w14:paraId="23DE8BD2" w14:textId="77777777" w:rsidR="00B4258C" w:rsidRPr="00251150" w:rsidRDefault="00DC73FC" w:rsidP="009C5FE0">
            <w:pPr>
              <w:pStyle w:val="Prrafodelista"/>
              <w:spacing w:after="0" w:line="240" w:lineRule="auto"/>
              <w:ind w:left="0"/>
              <w:jc w:val="both"/>
              <w:rPr>
                <w:rFonts w:ascii="Arial" w:hAnsi="Arial" w:cs="Arial"/>
                <w:sz w:val="24"/>
                <w:szCs w:val="24"/>
              </w:rPr>
            </w:pPr>
            <w:r w:rsidRPr="00251150">
              <w:rPr>
                <w:rFonts w:ascii="Arial" w:hAnsi="Arial" w:cs="Arial"/>
                <w:sz w:val="24"/>
                <w:szCs w:val="24"/>
              </w:rPr>
              <w:t xml:space="preserve">5 de diciembre de 1998 (noviembre de 1998) </w:t>
            </w:r>
          </w:p>
        </w:tc>
      </w:tr>
    </w:tbl>
    <w:p w14:paraId="382AC240" w14:textId="77777777" w:rsidR="00A17FDB" w:rsidRPr="00251150" w:rsidRDefault="00A17FDB" w:rsidP="001A4DA1">
      <w:pPr>
        <w:pStyle w:val="Prrafodelista"/>
        <w:spacing w:after="0" w:line="360" w:lineRule="auto"/>
        <w:ind w:left="0"/>
        <w:jc w:val="both"/>
        <w:rPr>
          <w:rFonts w:ascii="Arial" w:hAnsi="Arial" w:cs="Arial"/>
          <w:sz w:val="24"/>
          <w:szCs w:val="24"/>
        </w:rPr>
      </w:pPr>
    </w:p>
    <w:p w14:paraId="5B6ADBA7" w14:textId="77777777" w:rsidR="00DC73FC" w:rsidRPr="00251150" w:rsidRDefault="0042778E" w:rsidP="001A4DA1">
      <w:pPr>
        <w:pStyle w:val="Prrafodelista"/>
        <w:spacing w:after="0" w:line="360" w:lineRule="auto"/>
        <w:ind w:left="0"/>
        <w:jc w:val="both"/>
        <w:rPr>
          <w:rFonts w:ascii="Arial" w:hAnsi="Arial" w:cs="Arial"/>
          <w:sz w:val="24"/>
          <w:szCs w:val="24"/>
        </w:rPr>
      </w:pPr>
      <w:r w:rsidRPr="00251150">
        <w:rPr>
          <w:rFonts w:ascii="Arial" w:hAnsi="Arial" w:cs="Arial"/>
          <w:sz w:val="24"/>
          <w:szCs w:val="24"/>
        </w:rPr>
        <w:t>3.3.5</w:t>
      </w:r>
      <w:r w:rsidR="00A17FDB" w:rsidRPr="00251150">
        <w:rPr>
          <w:rFonts w:ascii="Arial" w:hAnsi="Arial" w:cs="Arial"/>
          <w:sz w:val="24"/>
          <w:szCs w:val="24"/>
        </w:rPr>
        <w:t xml:space="preserve">. </w:t>
      </w:r>
      <w:r w:rsidR="00AF3A58" w:rsidRPr="00251150">
        <w:rPr>
          <w:rFonts w:ascii="Arial" w:hAnsi="Arial" w:cs="Arial"/>
          <w:sz w:val="24"/>
          <w:szCs w:val="24"/>
        </w:rPr>
        <w:t>L</w:t>
      </w:r>
      <w:r w:rsidR="0068184A" w:rsidRPr="00251150">
        <w:rPr>
          <w:rFonts w:ascii="Arial" w:hAnsi="Arial" w:cs="Arial"/>
          <w:sz w:val="24"/>
          <w:szCs w:val="24"/>
        </w:rPr>
        <w:t xml:space="preserve">a demandante aportó actas de reajuste mensual 2 a 13, sin firmas, en </w:t>
      </w:r>
      <w:r w:rsidR="00AF3A58" w:rsidRPr="00251150">
        <w:rPr>
          <w:rFonts w:ascii="Arial" w:hAnsi="Arial" w:cs="Arial"/>
          <w:sz w:val="24"/>
          <w:szCs w:val="24"/>
        </w:rPr>
        <w:t xml:space="preserve">las que se </w:t>
      </w:r>
      <w:r w:rsidR="0068184A" w:rsidRPr="00251150">
        <w:rPr>
          <w:rFonts w:ascii="Arial" w:hAnsi="Arial" w:cs="Arial"/>
          <w:sz w:val="24"/>
          <w:szCs w:val="24"/>
        </w:rPr>
        <w:t>indica que el índice final correspondía al mes de octubre de 1997 (f. 128-139, c.1).</w:t>
      </w:r>
    </w:p>
    <w:p w14:paraId="2D797DAB" w14:textId="77777777" w:rsidR="00DC73FC" w:rsidRPr="00251150" w:rsidRDefault="00DC73FC" w:rsidP="001A4DA1">
      <w:pPr>
        <w:pStyle w:val="Prrafodelista"/>
        <w:spacing w:after="0" w:line="360" w:lineRule="auto"/>
        <w:ind w:left="0"/>
        <w:jc w:val="both"/>
        <w:rPr>
          <w:rFonts w:ascii="Arial" w:hAnsi="Arial" w:cs="Arial"/>
          <w:sz w:val="24"/>
          <w:szCs w:val="24"/>
        </w:rPr>
      </w:pPr>
    </w:p>
    <w:p w14:paraId="28D6E775" w14:textId="77777777" w:rsidR="00805C92" w:rsidRPr="00251150" w:rsidRDefault="00DC73FC" w:rsidP="001A4DA1">
      <w:pPr>
        <w:pStyle w:val="Prrafodelista"/>
        <w:spacing w:after="0" w:line="360" w:lineRule="auto"/>
        <w:ind w:left="0"/>
        <w:jc w:val="both"/>
        <w:rPr>
          <w:rFonts w:ascii="Arial" w:hAnsi="Arial" w:cs="Arial"/>
          <w:sz w:val="24"/>
          <w:szCs w:val="24"/>
        </w:rPr>
      </w:pPr>
      <w:r w:rsidRPr="00251150">
        <w:rPr>
          <w:rFonts w:ascii="Arial" w:hAnsi="Arial" w:cs="Arial"/>
          <w:sz w:val="24"/>
          <w:szCs w:val="24"/>
        </w:rPr>
        <w:t>3.3.</w:t>
      </w:r>
      <w:r w:rsidR="0042778E" w:rsidRPr="00251150">
        <w:rPr>
          <w:rFonts w:ascii="Arial" w:hAnsi="Arial" w:cs="Arial"/>
          <w:sz w:val="24"/>
          <w:szCs w:val="24"/>
        </w:rPr>
        <w:t>6</w:t>
      </w:r>
      <w:r w:rsidRPr="00251150">
        <w:rPr>
          <w:rFonts w:ascii="Arial" w:hAnsi="Arial" w:cs="Arial"/>
          <w:sz w:val="24"/>
          <w:szCs w:val="24"/>
        </w:rPr>
        <w:t xml:space="preserve">. </w:t>
      </w:r>
      <w:r w:rsidR="00546D79" w:rsidRPr="00251150">
        <w:rPr>
          <w:rFonts w:ascii="Arial" w:hAnsi="Arial" w:cs="Arial"/>
          <w:sz w:val="24"/>
          <w:szCs w:val="24"/>
        </w:rPr>
        <w:t xml:space="preserve">De otro lado, las partes contratante y contratista (Consorcio y UT </w:t>
      </w:r>
      <w:proofErr w:type="spellStart"/>
      <w:r w:rsidR="00546D79" w:rsidRPr="00251150">
        <w:rPr>
          <w:rFonts w:ascii="Arial" w:hAnsi="Arial" w:cs="Arial"/>
          <w:sz w:val="24"/>
          <w:szCs w:val="24"/>
        </w:rPr>
        <w:t>Disucon</w:t>
      </w:r>
      <w:proofErr w:type="spellEnd"/>
      <w:r w:rsidR="00546D79" w:rsidRPr="00251150">
        <w:rPr>
          <w:rFonts w:ascii="Arial" w:hAnsi="Arial" w:cs="Arial"/>
          <w:sz w:val="24"/>
          <w:szCs w:val="24"/>
        </w:rPr>
        <w:t>)</w:t>
      </w:r>
      <w:r w:rsidR="00A36149" w:rsidRPr="00251150">
        <w:rPr>
          <w:rFonts w:ascii="Arial" w:hAnsi="Arial" w:cs="Arial"/>
          <w:sz w:val="24"/>
          <w:szCs w:val="24"/>
        </w:rPr>
        <w:t>,</w:t>
      </w:r>
      <w:r w:rsidR="00546D79" w:rsidRPr="00251150">
        <w:rPr>
          <w:rFonts w:ascii="Arial" w:hAnsi="Arial" w:cs="Arial"/>
          <w:sz w:val="24"/>
          <w:szCs w:val="24"/>
        </w:rPr>
        <w:t xml:space="preserve"> junto con la interventoría</w:t>
      </w:r>
      <w:r w:rsidR="00A36149" w:rsidRPr="00251150">
        <w:rPr>
          <w:rFonts w:ascii="Arial" w:hAnsi="Arial" w:cs="Arial"/>
          <w:sz w:val="24"/>
          <w:szCs w:val="24"/>
        </w:rPr>
        <w:t>,</w:t>
      </w:r>
      <w:r w:rsidR="00546D79" w:rsidRPr="00251150">
        <w:rPr>
          <w:rFonts w:ascii="Arial" w:hAnsi="Arial" w:cs="Arial"/>
          <w:sz w:val="24"/>
          <w:szCs w:val="24"/>
        </w:rPr>
        <w:t xml:space="preserve"> celebraron </w:t>
      </w:r>
      <w:r w:rsidR="00A36149" w:rsidRPr="00251150">
        <w:rPr>
          <w:rFonts w:ascii="Arial" w:hAnsi="Arial" w:cs="Arial"/>
          <w:sz w:val="24"/>
          <w:szCs w:val="24"/>
        </w:rPr>
        <w:t xml:space="preserve">varias </w:t>
      </w:r>
      <w:r w:rsidR="00546D79" w:rsidRPr="00251150">
        <w:rPr>
          <w:rFonts w:ascii="Arial" w:hAnsi="Arial" w:cs="Arial"/>
          <w:sz w:val="24"/>
          <w:szCs w:val="24"/>
        </w:rPr>
        <w:t>reuni</w:t>
      </w:r>
      <w:r w:rsidR="00A36149" w:rsidRPr="00251150">
        <w:rPr>
          <w:rFonts w:ascii="Arial" w:hAnsi="Arial" w:cs="Arial"/>
          <w:sz w:val="24"/>
          <w:szCs w:val="24"/>
        </w:rPr>
        <w:t>o</w:t>
      </w:r>
      <w:r w:rsidR="00546D79" w:rsidRPr="00251150">
        <w:rPr>
          <w:rFonts w:ascii="Arial" w:hAnsi="Arial" w:cs="Arial"/>
          <w:sz w:val="24"/>
          <w:szCs w:val="24"/>
        </w:rPr>
        <w:t>n</w:t>
      </w:r>
      <w:r w:rsidR="00A36149" w:rsidRPr="00251150">
        <w:rPr>
          <w:rFonts w:ascii="Arial" w:hAnsi="Arial" w:cs="Arial"/>
          <w:sz w:val="24"/>
          <w:szCs w:val="24"/>
        </w:rPr>
        <w:t>es documentadas en sendas actas</w:t>
      </w:r>
      <w:r w:rsidR="00546D79" w:rsidRPr="00251150">
        <w:rPr>
          <w:rFonts w:ascii="Arial" w:hAnsi="Arial" w:cs="Arial"/>
          <w:sz w:val="24"/>
          <w:szCs w:val="24"/>
        </w:rPr>
        <w:t xml:space="preserve"> de compromiso y de concertación, </w:t>
      </w:r>
      <w:r w:rsidR="00A36149" w:rsidRPr="00251150">
        <w:rPr>
          <w:rFonts w:ascii="Arial" w:hAnsi="Arial" w:cs="Arial"/>
          <w:sz w:val="24"/>
          <w:szCs w:val="24"/>
        </w:rPr>
        <w:t xml:space="preserve">con evaluación de </w:t>
      </w:r>
      <w:r w:rsidR="00546D79" w:rsidRPr="00251150">
        <w:rPr>
          <w:rFonts w:ascii="Arial" w:hAnsi="Arial" w:cs="Arial"/>
          <w:sz w:val="24"/>
          <w:szCs w:val="24"/>
        </w:rPr>
        <w:t xml:space="preserve">las situaciones acontecidas durante la ejecución contractual y </w:t>
      </w:r>
      <w:r w:rsidR="008B40F6" w:rsidRPr="00251150">
        <w:rPr>
          <w:rFonts w:ascii="Arial" w:hAnsi="Arial" w:cs="Arial"/>
          <w:sz w:val="24"/>
          <w:szCs w:val="24"/>
        </w:rPr>
        <w:t>formulando acuerdos al respecto:</w:t>
      </w:r>
    </w:p>
    <w:p w14:paraId="577A4147" w14:textId="77777777" w:rsidR="000F04B9" w:rsidRPr="00251150" w:rsidRDefault="000F04B9" w:rsidP="001A4DA1">
      <w:pPr>
        <w:pStyle w:val="Prrafodelista"/>
        <w:spacing w:after="0" w:line="360" w:lineRule="auto"/>
        <w:ind w:left="0"/>
        <w:jc w:val="both"/>
        <w:rPr>
          <w:rFonts w:ascii="Arial" w:hAnsi="Arial" w:cs="Arial"/>
          <w:sz w:val="24"/>
          <w:szCs w:val="24"/>
        </w:rPr>
      </w:pP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
        <w:gridCol w:w="2423"/>
        <w:gridCol w:w="5812"/>
      </w:tblGrid>
      <w:tr w:rsidR="006500B4" w:rsidRPr="00251150" w14:paraId="2C246923" w14:textId="77777777" w:rsidTr="005C182D">
        <w:tc>
          <w:tcPr>
            <w:tcW w:w="412" w:type="dxa"/>
            <w:shd w:val="clear" w:color="auto" w:fill="auto"/>
          </w:tcPr>
          <w:p w14:paraId="08272F77" w14:textId="77777777" w:rsidR="00553E14" w:rsidRPr="00251150" w:rsidRDefault="00553E14" w:rsidP="001A4DA1">
            <w:pPr>
              <w:pStyle w:val="Prrafodelista"/>
              <w:spacing w:after="0" w:line="240" w:lineRule="auto"/>
              <w:ind w:left="0"/>
              <w:rPr>
                <w:rFonts w:ascii="Arial" w:hAnsi="Arial" w:cs="Arial"/>
                <w:b/>
                <w:sz w:val="24"/>
                <w:szCs w:val="24"/>
              </w:rPr>
            </w:pPr>
            <w:proofErr w:type="spellStart"/>
            <w:r w:rsidRPr="00251150">
              <w:rPr>
                <w:rFonts w:ascii="Arial" w:hAnsi="Arial" w:cs="Arial"/>
                <w:b/>
                <w:sz w:val="24"/>
                <w:szCs w:val="24"/>
              </w:rPr>
              <w:t>Nº</w:t>
            </w:r>
            <w:proofErr w:type="spellEnd"/>
          </w:p>
        </w:tc>
        <w:tc>
          <w:tcPr>
            <w:tcW w:w="2423" w:type="dxa"/>
            <w:shd w:val="clear" w:color="auto" w:fill="auto"/>
          </w:tcPr>
          <w:p w14:paraId="6254A692" w14:textId="77777777" w:rsidR="00553E14" w:rsidRPr="00251150" w:rsidRDefault="00553E14" w:rsidP="001A4DA1">
            <w:pPr>
              <w:pStyle w:val="Prrafodelista"/>
              <w:spacing w:after="0" w:line="240" w:lineRule="auto"/>
              <w:ind w:left="0"/>
              <w:jc w:val="center"/>
              <w:rPr>
                <w:rFonts w:ascii="Arial" w:hAnsi="Arial" w:cs="Arial"/>
                <w:b/>
                <w:sz w:val="24"/>
                <w:szCs w:val="24"/>
              </w:rPr>
            </w:pPr>
            <w:r w:rsidRPr="00251150">
              <w:rPr>
                <w:rFonts w:ascii="Arial" w:hAnsi="Arial" w:cs="Arial"/>
                <w:b/>
                <w:sz w:val="24"/>
                <w:szCs w:val="24"/>
              </w:rPr>
              <w:t>DOCUMENTO (FOLIO)</w:t>
            </w:r>
          </w:p>
        </w:tc>
        <w:tc>
          <w:tcPr>
            <w:tcW w:w="5812" w:type="dxa"/>
            <w:shd w:val="clear" w:color="auto" w:fill="auto"/>
          </w:tcPr>
          <w:p w14:paraId="64870DAC" w14:textId="77777777" w:rsidR="00553E14" w:rsidRPr="00251150" w:rsidRDefault="00553E14" w:rsidP="001A4DA1">
            <w:pPr>
              <w:pStyle w:val="Prrafodelista"/>
              <w:spacing w:after="0" w:line="240" w:lineRule="auto"/>
              <w:ind w:left="0"/>
              <w:jc w:val="center"/>
              <w:rPr>
                <w:rFonts w:ascii="Arial" w:hAnsi="Arial" w:cs="Arial"/>
                <w:b/>
                <w:sz w:val="24"/>
                <w:szCs w:val="24"/>
              </w:rPr>
            </w:pPr>
            <w:r w:rsidRPr="00251150">
              <w:rPr>
                <w:rFonts w:ascii="Arial" w:hAnsi="Arial" w:cs="Arial"/>
                <w:b/>
                <w:sz w:val="24"/>
                <w:szCs w:val="24"/>
              </w:rPr>
              <w:t>CONTENIDO</w:t>
            </w:r>
          </w:p>
        </w:tc>
      </w:tr>
      <w:tr w:rsidR="006500B4" w:rsidRPr="00251150" w14:paraId="78AC190D" w14:textId="77777777" w:rsidTr="005C182D">
        <w:tc>
          <w:tcPr>
            <w:tcW w:w="412" w:type="dxa"/>
            <w:shd w:val="clear" w:color="auto" w:fill="auto"/>
          </w:tcPr>
          <w:p w14:paraId="0BE21B8A" w14:textId="77777777" w:rsidR="00553E14" w:rsidRPr="00251150" w:rsidRDefault="00553E14" w:rsidP="001A4DA1">
            <w:pPr>
              <w:pStyle w:val="Prrafodelista"/>
              <w:spacing w:after="0" w:line="240" w:lineRule="auto"/>
              <w:ind w:left="0"/>
              <w:jc w:val="both"/>
              <w:rPr>
                <w:rFonts w:ascii="Arial" w:hAnsi="Arial" w:cs="Arial"/>
                <w:sz w:val="24"/>
                <w:szCs w:val="24"/>
              </w:rPr>
            </w:pPr>
            <w:r w:rsidRPr="00251150">
              <w:rPr>
                <w:rFonts w:ascii="Arial" w:hAnsi="Arial" w:cs="Arial"/>
                <w:sz w:val="24"/>
                <w:szCs w:val="24"/>
              </w:rPr>
              <w:t>1</w:t>
            </w:r>
          </w:p>
        </w:tc>
        <w:tc>
          <w:tcPr>
            <w:tcW w:w="2423" w:type="dxa"/>
            <w:shd w:val="clear" w:color="auto" w:fill="auto"/>
          </w:tcPr>
          <w:p w14:paraId="7C473CF8" w14:textId="77777777" w:rsidR="00553E14" w:rsidRPr="00251150" w:rsidRDefault="00CC78D4" w:rsidP="001A4DA1">
            <w:pPr>
              <w:pStyle w:val="Prrafodelista"/>
              <w:spacing w:after="0" w:line="240" w:lineRule="auto"/>
              <w:ind w:left="0"/>
              <w:jc w:val="both"/>
              <w:rPr>
                <w:rFonts w:ascii="Arial" w:hAnsi="Arial" w:cs="Arial"/>
                <w:sz w:val="24"/>
                <w:szCs w:val="24"/>
              </w:rPr>
            </w:pPr>
            <w:r w:rsidRPr="00251150">
              <w:rPr>
                <w:rFonts w:ascii="Arial" w:hAnsi="Arial" w:cs="Arial"/>
                <w:b/>
                <w:sz w:val="24"/>
                <w:szCs w:val="24"/>
                <w:u w:val="single"/>
              </w:rPr>
              <w:t>Acta de compromiso del 2 de septiembre de 1997</w:t>
            </w:r>
            <w:r w:rsidRPr="00251150">
              <w:rPr>
                <w:rFonts w:ascii="Arial" w:hAnsi="Arial" w:cs="Arial"/>
                <w:sz w:val="24"/>
                <w:szCs w:val="24"/>
              </w:rPr>
              <w:t xml:space="preserve"> (f. 40-43, c.1) </w:t>
            </w:r>
          </w:p>
        </w:tc>
        <w:tc>
          <w:tcPr>
            <w:tcW w:w="5812" w:type="dxa"/>
            <w:shd w:val="clear" w:color="auto" w:fill="auto"/>
          </w:tcPr>
          <w:p w14:paraId="53FAED01" w14:textId="77777777" w:rsidR="00553E14" w:rsidRPr="00251150" w:rsidRDefault="00346E67" w:rsidP="001A4DA1">
            <w:pPr>
              <w:pStyle w:val="Prrafodelista"/>
              <w:spacing w:after="0" w:line="240" w:lineRule="auto"/>
              <w:ind w:left="0"/>
              <w:jc w:val="both"/>
              <w:rPr>
                <w:rFonts w:ascii="Arial" w:hAnsi="Arial" w:cs="Arial"/>
                <w:sz w:val="24"/>
                <w:szCs w:val="24"/>
              </w:rPr>
            </w:pPr>
            <w:r w:rsidRPr="00251150">
              <w:rPr>
                <w:rFonts w:ascii="Arial" w:hAnsi="Arial" w:cs="Arial"/>
                <w:i/>
                <w:sz w:val="24"/>
                <w:szCs w:val="24"/>
              </w:rPr>
              <w:t>“… se reunieron (…) las siguientes personas con el fin de tratar lo concerniente al proyecto “pavimentación del tramo K2+000 – K7 + 000</w:t>
            </w:r>
            <w:r w:rsidR="00A61DBC" w:rsidRPr="00251150">
              <w:rPr>
                <w:rFonts w:ascii="Arial" w:hAnsi="Arial" w:cs="Arial"/>
                <w:i/>
                <w:sz w:val="24"/>
                <w:szCs w:val="24"/>
              </w:rPr>
              <w:t xml:space="preserve"> del Sector Quibdó – La Mansa”</w:t>
            </w:r>
            <w:r w:rsidR="00A61DBC" w:rsidRPr="00251150">
              <w:rPr>
                <w:rFonts w:ascii="Arial" w:hAnsi="Arial" w:cs="Arial"/>
                <w:sz w:val="24"/>
                <w:szCs w:val="24"/>
              </w:rPr>
              <w:t>:</w:t>
            </w:r>
          </w:p>
          <w:p w14:paraId="5C632364" w14:textId="77777777" w:rsidR="00A61DBC" w:rsidRPr="00251150" w:rsidRDefault="00A61DBC" w:rsidP="001A4DA1">
            <w:pPr>
              <w:pStyle w:val="Prrafodelista"/>
              <w:spacing w:after="0" w:line="240" w:lineRule="auto"/>
              <w:ind w:left="0"/>
              <w:jc w:val="both"/>
              <w:rPr>
                <w:rFonts w:ascii="Arial" w:hAnsi="Arial" w:cs="Arial"/>
                <w:sz w:val="24"/>
                <w:szCs w:val="24"/>
              </w:rPr>
            </w:pPr>
          </w:p>
          <w:p w14:paraId="62519FF9" w14:textId="77777777" w:rsidR="00A61DBC" w:rsidRPr="00251150" w:rsidRDefault="00A61DBC" w:rsidP="001A4DA1">
            <w:pPr>
              <w:pStyle w:val="Prrafodelista"/>
              <w:spacing w:after="0" w:line="240" w:lineRule="auto"/>
              <w:ind w:left="0"/>
              <w:jc w:val="both"/>
              <w:rPr>
                <w:rFonts w:ascii="Arial" w:hAnsi="Arial" w:cs="Arial"/>
                <w:i/>
                <w:sz w:val="24"/>
                <w:szCs w:val="24"/>
              </w:rPr>
            </w:pPr>
            <w:r w:rsidRPr="00251150">
              <w:rPr>
                <w:rFonts w:ascii="Arial" w:hAnsi="Arial" w:cs="Arial"/>
                <w:b/>
                <w:i/>
                <w:sz w:val="24"/>
                <w:szCs w:val="24"/>
              </w:rPr>
              <w:t>Ing. Jairo Reina Corredor</w:t>
            </w:r>
            <w:r w:rsidRPr="00251150">
              <w:rPr>
                <w:rFonts w:ascii="Arial" w:hAnsi="Arial" w:cs="Arial"/>
                <w:i/>
                <w:sz w:val="24"/>
                <w:szCs w:val="24"/>
              </w:rPr>
              <w:t xml:space="preserve">  - Gerente Zona Occidente</w:t>
            </w:r>
          </w:p>
          <w:p w14:paraId="7072FBD4" w14:textId="77777777" w:rsidR="00A61DBC" w:rsidRPr="00251150" w:rsidRDefault="00A61DBC" w:rsidP="001A4DA1">
            <w:pPr>
              <w:pStyle w:val="Prrafodelista"/>
              <w:spacing w:after="0" w:line="240" w:lineRule="auto"/>
              <w:ind w:left="0"/>
              <w:jc w:val="both"/>
              <w:rPr>
                <w:rFonts w:ascii="Arial" w:hAnsi="Arial" w:cs="Arial"/>
                <w:i/>
                <w:sz w:val="24"/>
                <w:szCs w:val="24"/>
              </w:rPr>
            </w:pPr>
          </w:p>
          <w:p w14:paraId="0633F532" w14:textId="77777777" w:rsidR="00A61DBC" w:rsidRPr="00251150" w:rsidRDefault="00A61DBC" w:rsidP="001A4DA1">
            <w:pPr>
              <w:pStyle w:val="Prrafodelista"/>
              <w:spacing w:after="0" w:line="240" w:lineRule="auto"/>
              <w:ind w:left="0"/>
              <w:jc w:val="both"/>
              <w:rPr>
                <w:rFonts w:ascii="Arial" w:hAnsi="Arial" w:cs="Arial"/>
                <w:i/>
                <w:sz w:val="24"/>
                <w:szCs w:val="24"/>
              </w:rPr>
            </w:pPr>
            <w:r w:rsidRPr="00251150">
              <w:rPr>
                <w:rFonts w:ascii="Arial" w:hAnsi="Arial" w:cs="Arial"/>
                <w:b/>
                <w:i/>
                <w:sz w:val="24"/>
                <w:szCs w:val="24"/>
              </w:rPr>
              <w:t xml:space="preserve">Ing. Lucy Piedad Castrillón Muñoz </w:t>
            </w:r>
            <w:r w:rsidRPr="00251150">
              <w:rPr>
                <w:rFonts w:ascii="Arial" w:hAnsi="Arial" w:cs="Arial"/>
                <w:i/>
                <w:sz w:val="24"/>
                <w:szCs w:val="24"/>
              </w:rPr>
              <w:t>– Profesional Especializado</w:t>
            </w:r>
          </w:p>
          <w:p w14:paraId="12523856" w14:textId="77777777" w:rsidR="00A61DBC" w:rsidRPr="00251150" w:rsidRDefault="00A61DBC" w:rsidP="001A4DA1">
            <w:pPr>
              <w:pStyle w:val="Prrafodelista"/>
              <w:spacing w:after="0" w:line="240" w:lineRule="auto"/>
              <w:ind w:left="0"/>
              <w:jc w:val="both"/>
              <w:rPr>
                <w:rFonts w:ascii="Arial" w:hAnsi="Arial" w:cs="Arial"/>
                <w:i/>
                <w:sz w:val="24"/>
                <w:szCs w:val="24"/>
              </w:rPr>
            </w:pPr>
          </w:p>
          <w:p w14:paraId="7748056B" w14:textId="77777777" w:rsidR="00A61DBC" w:rsidRPr="00251150" w:rsidRDefault="00A61DBC"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Ing. DIEGO MARTIN RESPREPO A. representante de la Interventoría</w:t>
            </w:r>
          </w:p>
          <w:p w14:paraId="2104D355" w14:textId="77777777" w:rsidR="00A61DBC" w:rsidRPr="00251150" w:rsidRDefault="00A61DBC" w:rsidP="001A4DA1">
            <w:pPr>
              <w:pStyle w:val="Prrafodelista"/>
              <w:spacing w:after="0" w:line="240" w:lineRule="auto"/>
              <w:ind w:left="0"/>
              <w:jc w:val="both"/>
              <w:rPr>
                <w:rFonts w:ascii="Arial" w:hAnsi="Arial" w:cs="Arial"/>
                <w:i/>
                <w:sz w:val="24"/>
                <w:szCs w:val="24"/>
              </w:rPr>
            </w:pPr>
          </w:p>
          <w:p w14:paraId="512C284A" w14:textId="77777777" w:rsidR="00A61DBC" w:rsidRPr="00251150" w:rsidRDefault="00A61DBC"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Ing. IVAN LOZANO – Representante Legal del Constructor: Consorcio Hormaza – Lozano.</w:t>
            </w:r>
          </w:p>
          <w:p w14:paraId="26127281" w14:textId="77777777" w:rsidR="00A61DBC" w:rsidRPr="00251150" w:rsidRDefault="00A61DBC" w:rsidP="001A4DA1">
            <w:pPr>
              <w:pStyle w:val="Prrafodelista"/>
              <w:spacing w:after="0" w:line="240" w:lineRule="auto"/>
              <w:ind w:left="0"/>
              <w:jc w:val="both"/>
              <w:rPr>
                <w:rFonts w:ascii="Arial" w:hAnsi="Arial" w:cs="Arial"/>
                <w:i/>
                <w:sz w:val="24"/>
                <w:szCs w:val="24"/>
              </w:rPr>
            </w:pPr>
          </w:p>
          <w:p w14:paraId="2CBF8D9D" w14:textId="77777777" w:rsidR="00A61DBC" w:rsidRPr="00251150" w:rsidRDefault="00A61DBC" w:rsidP="001A4DA1">
            <w:pPr>
              <w:pStyle w:val="Prrafodelista"/>
              <w:spacing w:after="0" w:line="240" w:lineRule="auto"/>
              <w:ind w:left="0"/>
              <w:jc w:val="both"/>
              <w:rPr>
                <w:rFonts w:ascii="Arial" w:hAnsi="Arial" w:cs="Arial"/>
                <w:b/>
                <w:i/>
                <w:sz w:val="24"/>
                <w:szCs w:val="24"/>
                <w:u w:val="single"/>
              </w:rPr>
            </w:pPr>
            <w:r w:rsidRPr="00251150">
              <w:rPr>
                <w:rFonts w:ascii="Arial" w:hAnsi="Arial" w:cs="Arial"/>
                <w:b/>
                <w:i/>
                <w:sz w:val="24"/>
                <w:szCs w:val="24"/>
                <w:u w:val="single"/>
              </w:rPr>
              <w:t>OBJETIVO:</w:t>
            </w:r>
          </w:p>
          <w:p w14:paraId="4BA89634" w14:textId="77777777" w:rsidR="00A61DBC" w:rsidRPr="00251150" w:rsidRDefault="00A61DBC" w:rsidP="001A4DA1">
            <w:pPr>
              <w:pStyle w:val="Prrafodelista"/>
              <w:spacing w:after="0" w:line="240" w:lineRule="auto"/>
              <w:ind w:left="0"/>
              <w:jc w:val="both"/>
              <w:rPr>
                <w:rFonts w:ascii="Arial" w:hAnsi="Arial" w:cs="Arial"/>
                <w:b/>
                <w:i/>
                <w:sz w:val="24"/>
                <w:szCs w:val="24"/>
                <w:u w:val="single"/>
              </w:rPr>
            </w:pPr>
          </w:p>
          <w:p w14:paraId="1D971E63" w14:textId="77777777" w:rsidR="00A61DBC" w:rsidRPr="00251150" w:rsidRDefault="00A61DBC" w:rsidP="001A4DA1">
            <w:pPr>
              <w:pStyle w:val="Prrafodelista"/>
              <w:numPr>
                <w:ilvl w:val="0"/>
                <w:numId w:val="5"/>
              </w:numPr>
              <w:spacing w:after="0" w:line="240" w:lineRule="auto"/>
              <w:jc w:val="both"/>
              <w:rPr>
                <w:rFonts w:ascii="Arial" w:hAnsi="Arial" w:cs="Arial"/>
                <w:b/>
                <w:i/>
                <w:sz w:val="24"/>
                <w:szCs w:val="24"/>
                <w:u w:val="single"/>
              </w:rPr>
            </w:pPr>
            <w:r w:rsidRPr="00251150">
              <w:rPr>
                <w:rFonts w:ascii="Arial" w:hAnsi="Arial" w:cs="Arial"/>
                <w:i/>
                <w:sz w:val="24"/>
                <w:szCs w:val="24"/>
              </w:rPr>
              <w:t>Escuchar las inquietudes tanto del contratista como del interventor, respecto a las obras próximas a iniciar en el sector antes enunciado.</w:t>
            </w:r>
          </w:p>
          <w:p w14:paraId="4975791B" w14:textId="77777777" w:rsidR="00A61DBC" w:rsidRPr="00251150" w:rsidRDefault="00A61DBC" w:rsidP="001A4DA1">
            <w:pPr>
              <w:pStyle w:val="Prrafodelista"/>
              <w:numPr>
                <w:ilvl w:val="0"/>
                <w:numId w:val="5"/>
              </w:numPr>
              <w:spacing w:after="0" w:line="240" w:lineRule="auto"/>
              <w:jc w:val="both"/>
              <w:rPr>
                <w:rFonts w:ascii="Arial" w:hAnsi="Arial" w:cs="Arial"/>
                <w:b/>
                <w:i/>
                <w:sz w:val="24"/>
                <w:szCs w:val="24"/>
              </w:rPr>
            </w:pPr>
            <w:r w:rsidRPr="00251150">
              <w:rPr>
                <w:rFonts w:ascii="Arial" w:hAnsi="Arial" w:cs="Arial"/>
                <w:i/>
                <w:sz w:val="24"/>
                <w:szCs w:val="24"/>
              </w:rPr>
              <w:lastRenderedPageBreak/>
              <w:t>Hacer las recomendaciones necesarias por parte del I.N.V. para evitar cualquier tipo de inconvenientes durante la ejecución del proyecto.</w:t>
            </w:r>
          </w:p>
          <w:p w14:paraId="3AB3E30A" w14:textId="77777777" w:rsidR="00A61DBC" w:rsidRPr="00251150" w:rsidRDefault="00A61DBC" w:rsidP="001A4DA1">
            <w:pPr>
              <w:pStyle w:val="Prrafodelista"/>
              <w:numPr>
                <w:ilvl w:val="0"/>
                <w:numId w:val="5"/>
              </w:numPr>
              <w:spacing w:after="0" w:line="240" w:lineRule="auto"/>
              <w:jc w:val="both"/>
              <w:rPr>
                <w:rFonts w:ascii="Arial" w:hAnsi="Arial" w:cs="Arial"/>
                <w:b/>
                <w:i/>
                <w:sz w:val="24"/>
                <w:szCs w:val="24"/>
              </w:rPr>
            </w:pPr>
            <w:r w:rsidRPr="00251150">
              <w:rPr>
                <w:rFonts w:ascii="Arial" w:hAnsi="Arial" w:cs="Arial"/>
                <w:i/>
                <w:sz w:val="24"/>
                <w:szCs w:val="24"/>
              </w:rPr>
              <w:t>Establecer las prioridades y los asuntos más relevantes, que se deben tener en cuenta antes y durante la realización de las obras.</w:t>
            </w:r>
          </w:p>
          <w:p w14:paraId="2219D57F" w14:textId="77777777" w:rsidR="00A61DBC" w:rsidRPr="00251150" w:rsidRDefault="00A61DBC" w:rsidP="001A4DA1">
            <w:pPr>
              <w:pStyle w:val="Prrafodelista"/>
              <w:spacing w:after="0" w:line="240" w:lineRule="auto"/>
              <w:ind w:left="0"/>
              <w:jc w:val="both"/>
              <w:rPr>
                <w:rFonts w:ascii="Arial" w:hAnsi="Arial" w:cs="Arial"/>
                <w:i/>
                <w:sz w:val="24"/>
                <w:szCs w:val="24"/>
              </w:rPr>
            </w:pPr>
          </w:p>
          <w:p w14:paraId="54201AF7" w14:textId="77777777" w:rsidR="00A61DBC" w:rsidRPr="00251150" w:rsidRDefault="00A61DBC"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Al comienzo de la reunión, el gerente exhortó a los contratistas a iniciar cuanto antes los trámites para la consecución de los permisos para la explotación </w:t>
            </w:r>
            <w:r w:rsidR="00BB642B" w:rsidRPr="00251150">
              <w:rPr>
                <w:rFonts w:ascii="Arial" w:hAnsi="Arial" w:cs="Arial"/>
                <w:i/>
                <w:sz w:val="24"/>
                <w:szCs w:val="24"/>
              </w:rPr>
              <w:t>de fuentes de materiales, y demás que se requieran, asimismo a la pronta instalación de los equipos, en vista de que ya están adjudicados</w:t>
            </w:r>
            <w:r w:rsidR="000D2E21" w:rsidRPr="00251150">
              <w:rPr>
                <w:rFonts w:ascii="Arial" w:hAnsi="Arial" w:cs="Arial"/>
                <w:i/>
                <w:sz w:val="24"/>
                <w:szCs w:val="24"/>
              </w:rPr>
              <w:t xml:space="preserve"> los contratos de obra y de interventoría con el fin de evitar demoras en estos trámites que interfieran en el plazo contractual el cual es relativamente corto.</w:t>
            </w:r>
          </w:p>
          <w:p w14:paraId="6EB7478D" w14:textId="77777777" w:rsidR="000D2E21" w:rsidRPr="00251150" w:rsidRDefault="000D2E21" w:rsidP="001A4DA1">
            <w:pPr>
              <w:pStyle w:val="Prrafodelista"/>
              <w:spacing w:after="0" w:line="240" w:lineRule="auto"/>
              <w:ind w:left="0"/>
              <w:jc w:val="both"/>
              <w:rPr>
                <w:rFonts w:ascii="Arial" w:hAnsi="Arial" w:cs="Arial"/>
                <w:i/>
                <w:sz w:val="24"/>
                <w:szCs w:val="24"/>
              </w:rPr>
            </w:pPr>
          </w:p>
          <w:p w14:paraId="0840D38D" w14:textId="77777777" w:rsidR="000D2E21" w:rsidRPr="00251150" w:rsidRDefault="000D2E21" w:rsidP="001A4DA1">
            <w:pPr>
              <w:pStyle w:val="Prrafodelista"/>
              <w:spacing w:after="0" w:line="240" w:lineRule="auto"/>
              <w:ind w:left="0"/>
              <w:jc w:val="both"/>
              <w:rPr>
                <w:rFonts w:ascii="Arial" w:hAnsi="Arial" w:cs="Arial"/>
                <w:b/>
                <w:i/>
                <w:sz w:val="24"/>
                <w:szCs w:val="24"/>
              </w:rPr>
            </w:pPr>
            <w:r w:rsidRPr="00251150">
              <w:rPr>
                <w:rFonts w:ascii="Arial" w:hAnsi="Arial" w:cs="Arial"/>
                <w:b/>
                <w:i/>
                <w:sz w:val="24"/>
                <w:szCs w:val="24"/>
              </w:rPr>
              <w:t>DESARROLLO:</w:t>
            </w:r>
          </w:p>
          <w:p w14:paraId="3A008E48" w14:textId="77777777" w:rsidR="000D2E21" w:rsidRPr="00251150" w:rsidRDefault="000D2E21" w:rsidP="001A4DA1">
            <w:pPr>
              <w:pStyle w:val="Prrafodelista"/>
              <w:spacing w:after="0" w:line="240" w:lineRule="auto"/>
              <w:ind w:left="0"/>
              <w:jc w:val="both"/>
              <w:rPr>
                <w:rFonts w:ascii="Arial" w:hAnsi="Arial" w:cs="Arial"/>
                <w:b/>
                <w:i/>
                <w:sz w:val="24"/>
                <w:szCs w:val="24"/>
              </w:rPr>
            </w:pPr>
          </w:p>
          <w:p w14:paraId="425F33A0" w14:textId="77777777" w:rsidR="000D2E21" w:rsidRPr="00251150" w:rsidRDefault="000D2E21" w:rsidP="001A4DA1">
            <w:pPr>
              <w:pStyle w:val="Prrafodelista"/>
              <w:numPr>
                <w:ilvl w:val="0"/>
                <w:numId w:val="5"/>
              </w:numPr>
              <w:spacing w:after="0" w:line="240" w:lineRule="auto"/>
              <w:jc w:val="both"/>
              <w:rPr>
                <w:rFonts w:ascii="Arial" w:hAnsi="Arial" w:cs="Arial"/>
                <w:i/>
                <w:sz w:val="24"/>
                <w:szCs w:val="24"/>
              </w:rPr>
            </w:pPr>
            <w:r w:rsidRPr="00251150">
              <w:rPr>
                <w:rFonts w:ascii="Arial" w:hAnsi="Arial" w:cs="Arial"/>
                <w:i/>
                <w:sz w:val="24"/>
                <w:szCs w:val="24"/>
              </w:rPr>
              <w:t xml:space="preserve">Por parte del I.N.V. se </w:t>
            </w:r>
            <w:proofErr w:type="gramStart"/>
            <w:r w:rsidRPr="00251150">
              <w:rPr>
                <w:rFonts w:ascii="Arial" w:hAnsi="Arial" w:cs="Arial"/>
                <w:i/>
                <w:sz w:val="24"/>
                <w:szCs w:val="24"/>
              </w:rPr>
              <w:t>le</w:t>
            </w:r>
            <w:proofErr w:type="gramEnd"/>
            <w:r w:rsidRPr="00251150">
              <w:rPr>
                <w:rFonts w:ascii="Arial" w:hAnsi="Arial" w:cs="Arial"/>
                <w:i/>
                <w:sz w:val="24"/>
                <w:szCs w:val="24"/>
              </w:rPr>
              <w:t xml:space="preserve"> comunicó a los participantes la preocupación existente en vista del atraso del proyecto lo cual se refleja en las cuentas de cobro entregadas hasta la fecha.</w:t>
            </w:r>
          </w:p>
          <w:p w14:paraId="594C684D" w14:textId="77777777" w:rsidR="000D2E21" w:rsidRPr="00251150" w:rsidRDefault="000D2E21" w:rsidP="001A4DA1">
            <w:pPr>
              <w:pStyle w:val="Prrafodelista"/>
              <w:numPr>
                <w:ilvl w:val="0"/>
                <w:numId w:val="5"/>
              </w:numPr>
              <w:spacing w:after="0" w:line="240" w:lineRule="auto"/>
              <w:jc w:val="both"/>
              <w:rPr>
                <w:rFonts w:ascii="Arial" w:hAnsi="Arial" w:cs="Arial"/>
                <w:i/>
                <w:sz w:val="24"/>
                <w:szCs w:val="24"/>
              </w:rPr>
            </w:pPr>
            <w:r w:rsidRPr="00251150">
              <w:rPr>
                <w:rFonts w:ascii="Arial" w:hAnsi="Arial" w:cs="Arial"/>
                <w:i/>
                <w:sz w:val="24"/>
                <w:szCs w:val="24"/>
              </w:rPr>
              <w:t xml:space="preserve">La interventoría participa argumentando que ya existe buena voluntad por parte </w:t>
            </w:r>
            <w:proofErr w:type="gramStart"/>
            <w:r w:rsidRPr="00251150">
              <w:rPr>
                <w:rFonts w:ascii="Arial" w:hAnsi="Arial" w:cs="Arial"/>
                <w:i/>
                <w:sz w:val="24"/>
                <w:szCs w:val="24"/>
              </w:rPr>
              <w:t>del contratista reflejada</w:t>
            </w:r>
            <w:proofErr w:type="gramEnd"/>
            <w:r w:rsidRPr="00251150">
              <w:rPr>
                <w:rFonts w:ascii="Arial" w:hAnsi="Arial" w:cs="Arial"/>
                <w:i/>
                <w:sz w:val="24"/>
                <w:szCs w:val="24"/>
              </w:rPr>
              <w:t xml:space="preserve"> con el incremento del equipo para la obra, así como el cambio del personal y extensión de los horarios de trabajo. </w:t>
            </w:r>
            <w:proofErr w:type="spellStart"/>
            <w:r w:rsidRPr="00251150">
              <w:rPr>
                <w:rFonts w:ascii="Arial" w:hAnsi="Arial" w:cs="Arial"/>
                <w:i/>
                <w:sz w:val="24"/>
                <w:szCs w:val="24"/>
              </w:rPr>
              <w:t>Sinembargo</w:t>
            </w:r>
            <w:proofErr w:type="spellEnd"/>
            <w:r w:rsidRPr="00251150">
              <w:rPr>
                <w:rFonts w:ascii="Arial" w:hAnsi="Arial" w:cs="Arial"/>
                <w:i/>
                <w:sz w:val="24"/>
                <w:szCs w:val="24"/>
              </w:rPr>
              <w:t xml:space="preserve"> </w:t>
            </w:r>
            <w:r w:rsidRPr="00251150">
              <w:rPr>
                <w:rFonts w:ascii="Arial" w:hAnsi="Arial" w:cs="Arial"/>
                <w:sz w:val="24"/>
                <w:szCs w:val="24"/>
              </w:rPr>
              <w:t xml:space="preserve">(sic) </w:t>
            </w:r>
            <w:r w:rsidRPr="00251150">
              <w:rPr>
                <w:rFonts w:ascii="Arial" w:hAnsi="Arial" w:cs="Arial"/>
                <w:i/>
                <w:sz w:val="24"/>
                <w:szCs w:val="24"/>
              </w:rPr>
              <w:t>existen inconvenientes con el suministro de energía, por lo cual se exhortó al contratista a adquirir cuanto antes una planta eléctrica, con el fin de solucionar estos inconvenientes.</w:t>
            </w:r>
          </w:p>
          <w:p w14:paraId="634A3061" w14:textId="77777777" w:rsidR="00671AD5" w:rsidRPr="00251150" w:rsidRDefault="00671AD5" w:rsidP="001A4DA1">
            <w:pPr>
              <w:pStyle w:val="Prrafodelista"/>
              <w:numPr>
                <w:ilvl w:val="0"/>
                <w:numId w:val="5"/>
              </w:numPr>
              <w:spacing w:after="0" w:line="240" w:lineRule="auto"/>
              <w:jc w:val="both"/>
              <w:rPr>
                <w:rFonts w:ascii="Arial" w:hAnsi="Arial" w:cs="Arial"/>
                <w:i/>
                <w:sz w:val="24"/>
                <w:szCs w:val="24"/>
              </w:rPr>
            </w:pPr>
            <w:r w:rsidRPr="00251150">
              <w:rPr>
                <w:rFonts w:ascii="Arial" w:hAnsi="Arial" w:cs="Arial"/>
                <w:i/>
                <w:sz w:val="24"/>
                <w:szCs w:val="24"/>
              </w:rPr>
              <w:t>El contratista manifestó dificultades en la obtención del material, pues según él, le han cambiado las condiciones de precio iniciales, lo cual dificulta la extracción.</w:t>
            </w:r>
          </w:p>
          <w:p w14:paraId="302EF459" w14:textId="77777777" w:rsidR="00671AD5" w:rsidRPr="00251150" w:rsidRDefault="00671AD5" w:rsidP="001A4DA1">
            <w:pPr>
              <w:pStyle w:val="Prrafodelista"/>
              <w:numPr>
                <w:ilvl w:val="0"/>
                <w:numId w:val="5"/>
              </w:numPr>
              <w:spacing w:after="0" w:line="240" w:lineRule="auto"/>
              <w:jc w:val="both"/>
              <w:rPr>
                <w:rFonts w:ascii="Arial" w:hAnsi="Arial" w:cs="Arial"/>
                <w:i/>
                <w:sz w:val="24"/>
                <w:szCs w:val="24"/>
              </w:rPr>
            </w:pPr>
            <w:r w:rsidRPr="00251150">
              <w:rPr>
                <w:rFonts w:ascii="Arial" w:hAnsi="Arial" w:cs="Arial"/>
                <w:i/>
                <w:sz w:val="24"/>
                <w:szCs w:val="24"/>
              </w:rPr>
              <w:t xml:space="preserve">En vista de la demora en la ejecución de las obras, presentada al inicio del proyecto, tanto el interventor como el contratista reconocen que no se puede culminar en el plazo contractual. Por lo cual el contratista </w:t>
            </w:r>
            <w:r w:rsidR="00DB588B" w:rsidRPr="00251150">
              <w:rPr>
                <w:rFonts w:ascii="Arial" w:hAnsi="Arial" w:cs="Arial"/>
                <w:i/>
                <w:sz w:val="24"/>
                <w:szCs w:val="24"/>
              </w:rPr>
              <w:t xml:space="preserve">solicitó una ampliación </w:t>
            </w:r>
            <w:r w:rsidR="00490BF8" w:rsidRPr="00251150">
              <w:rPr>
                <w:rFonts w:ascii="Arial" w:hAnsi="Arial" w:cs="Arial"/>
                <w:i/>
                <w:sz w:val="24"/>
                <w:szCs w:val="24"/>
              </w:rPr>
              <w:t>del mismo para poder terminar.</w:t>
            </w:r>
          </w:p>
          <w:p w14:paraId="1460BE85" w14:textId="77777777" w:rsidR="00490BF8" w:rsidRPr="00251150" w:rsidRDefault="00490BF8" w:rsidP="001A4DA1">
            <w:pPr>
              <w:pStyle w:val="Prrafodelista"/>
              <w:numPr>
                <w:ilvl w:val="0"/>
                <w:numId w:val="5"/>
              </w:numPr>
              <w:spacing w:after="0" w:line="240" w:lineRule="auto"/>
              <w:jc w:val="both"/>
              <w:rPr>
                <w:rFonts w:ascii="Arial" w:hAnsi="Arial" w:cs="Arial"/>
                <w:i/>
                <w:sz w:val="24"/>
                <w:szCs w:val="24"/>
              </w:rPr>
            </w:pPr>
            <w:r w:rsidRPr="00251150">
              <w:rPr>
                <w:rFonts w:ascii="Arial" w:hAnsi="Arial" w:cs="Arial"/>
                <w:i/>
                <w:sz w:val="24"/>
                <w:szCs w:val="24"/>
              </w:rPr>
              <w:t>A este respecto por parte del I.N.V. se les informó que no se puede otorgar un plazo adicional superior a dos meses, pues ya se tienen comprometidos todos los recursos y no se podría ampliar el contrato de interventoría más allá de dicho plazo.</w:t>
            </w:r>
          </w:p>
          <w:p w14:paraId="5E79B308" w14:textId="77777777" w:rsidR="00490BF8" w:rsidRPr="00251150" w:rsidRDefault="00490BF8" w:rsidP="001A4DA1">
            <w:pPr>
              <w:pStyle w:val="Prrafodelista"/>
              <w:numPr>
                <w:ilvl w:val="0"/>
                <w:numId w:val="5"/>
              </w:numPr>
              <w:spacing w:after="0" w:line="240" w:lineRule="auto"/>
              <w:jc w:val="both"/>
              <w:rPr>
                <w:rFonts w:ascii="Arial" w:hAnsi="Arial" w:cs="Arial"/>
                <w:i/>
                <w:sz w:val="24"/>
                <w:szCs w:val="24"/>
              </w:rPr>
            </w:pPr>
            <w:r w:rsidRPr="00251150">
              <w:rPr>
                <w:rFonts w:ascii="Arial" w:hAnsi="Arial" w:cs="Arial"/>
                <w:i/>
                <w:sz w:val="24"/>
                <w:szCs w:val="24"/>
              </w:rPr>
              <w:t xml:space="preserve">Así mismo se les aclaró dicho plazo adicional está supeditado al cumplimiento de un compromiso, que </w:t>
            </w:r>
            <w:r w:rsidR="00CE29EF" w:rsidRPr="00251150">
              <w:rPr>
                <w:rFonts w:ascii="Arial" w:hAnsi="Arial" w:cs="Arial"/>
                <w:i/>
                <w:sz w:val="24"/>
                <w:szCs w:val="24"/>
              </w:rPr>
              <w:t>consiste</w:t>
            </w:r>
            <w:r w:rsidRPr="00251150">
              <w:rPr>
                <w:rFonts w:ascii="Arial" w:hAnsi="Arial" w:cs="Arial"/>
                <w:i/>
                <w:sz w:val="24"/>
                <w:szCs w:val="24"/>
              </w:rPr>
              <w:t xml:space="preserve"> en la facturación en el mes de febrero (…) El no cumplimiento de este compromiso no solamente es causal de no ampliación del plazo sino que implica también imposición de la caducidad administrativa, pues el incumplimiento del programa de inversiones es exagerado.</w:t>
            </w:r>
          </w:p>
          <w:p w14:paraId="7DD61504" w14:textId="77777777" w:rsidR="00435EC3" w:rsidRPr="00251150" w:rsidRDefault="00490BF8"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lastRenderedPageBreak/>
              <w:t xml:space="preserve">Finalmente, el representante </w:t>
            </w:r>
            <w:r w:rsidR="00435EC3" w:rsidRPr="00251150">
              <w:rPr>
                <w:rFonts w:ascii="Arial" w:hAnsi="Arial" w:cs="Arial"/>
                <w:i/>
                <w:sz w:val="24"/>
                <w:szCs w:val="24"/>
              </w:rPr>
              <w:t xml:space="preserve">de la firma interventora deja constancia de que ya se tiene el diseño de la vía, así como la </w:t>
            </w:r>
            <w:proofErr w:type="gramStart"/>
            <w:r w:rsidR="00435EC3" w:rsidRPr="00251150">
              <w:rPr>
                <w:rFonts w:ascii="Arial" w:hAnsi="Arial" w:cs="Arial"/>
                <w:i/>
                <w:sz w:val="24"/>
                <w:szCs w:val="24"/>
              </w:rPr>
              <w:t>localización completo</w:t>
            </w:r>
            <w:proofErr w:type="gramEnd"/>
            <w:r w:rsidR="00435EC3" w:rsidRPr="00251150">
              <w:rPr>
                <w:rFonts w:ascii="Arial" w:hAnsi="Arial" w:cs="Arial"/>
                <w:i/>
                <w:sz w:val="24"/>
                <w:szCs w:val="24"/>
              </w:rPr>
              <w:t xml:space="preserve"> </w:t>
            </w:r>
            <w:r w:rsidR="00435EC3" w:rsidRPr="00251150">
              <w:rPr>
                <w:rFonts w:ascii="Arial" w:hAnsi="Arial" w:cs="Arial"/>
                <w:sz w:val="24"/>
                <w:szCs w:val="24"/>
              </w:rPr>
              <w:t>(sic)</w:t>
            </w:r>
            <w:r w:rsidR="00435EC3" w:rsidRPr="00251150">
              <w:rPr>
                <w:rFonts w:ascii="Arial" w:hAnsi="Arial" w:cs="Arial"/>
                <w:i/>
                <w:sz w:val="24"/>
                <w:szCs w:val="24"/>
              </w:rPr>
              <w:t xml:space="preserve"> de la rasante en el terreno.</w:t>
            </w:r>
            <w:r w:rsidR="00CE29EF" w:rsidRPr="00251150">
              <w:rPr>
                <w:rFonts w:ascii="Arial" w:hAnsi="Arial" w:cs="Arial"/>
                <w:i/>
                <w:sz w:val="24"/>
                <w:szCs w:val="24"/>
              </w:rPr>
              <w:t xml:space="preserve"> </w:t>
            </w:r>
            <w:r w:rsidR="00435EC3" w:rsidRPr="00251150">
              <w:rPr>
                <w:rFonts w:ascii="Arial" w:hAnsi="Arial" w:cs="Arial"/>
                <w:i/>
                <w:sz w:val="24"/>
                <w:szCs w:val="24"/>
              </w:rPr>
              <w:t>(…)</w:t>
            </w:r>
            <w:r w:rsidR="00CE29EF" w:rsidRPr="00251150">
              <w:rPr>
                <w:rFonts w:ascii="Arial" w:hAnsi="Arial" w:cs="Arial"/>
                <w:i/>
                <w:sz w:val="24"/>
                <w:szCs w:val="24"/>
              </w:rPr>
              <w:t>”</w:t>
            </w:r>
          </w:p>
          <w:p w14:paraId="18F135DD" w14:textId="77777777" w:rsidR="00A61DBC" w:rsidRPr="00251150" w:rsidRDefault="00A61DBC" w:rsidP="001A4DA1">
            <w:pPr>
              <w:pStyle w:val="Prrafodelista"/>
              <w:spacing w:after="0" w:line="240" w:lineRule="auto"/>
              <w:ind w:left="0"/>
              <w:jc w:val="both"/>
              <w:rPr>
                <w:rFonts w:ascii="Arial" w:hAnsi="Arial" w:cs="Arial"/>
                <w:b/>
                <w:i/>
                <w:sz w:val="24"/>
                <w:szCs w:val="24"/>
              </w:rPr>
            </w:pPr>
          </w:p>
        </w:tc>
      </w:tr>
      <w:tr w:rsidR="00435EC3" w:rsidRPr="00251150" w14:paraId="59F71A35" w14:textId="77777777" w:rsidTr="005C182D">
        <w:tc>
          <w:tcPr>
            <w:tcW w:w="412" w:type="dxa"/>
            <w:shd w:val="clear" w:color="auto" w:fill="auto"/>
          </w:tcPr>
          <w:p w14:paraId="7D4A09A5" w14:textId="77777777" w:rsidR="00435EC3" w:rsidRPr="00251150" w:rsidRDefault="00435EC3" w:rsidP="001A4DA1">
            <w:pPr>
              <w:pStyle w:val="Prrafodelista"/>
              <w:spacing w:after="0" w:line="240" w:lineRule="auto"/>
              <w:ind w:left="0"/>
              <w:jc w:val="both"/>
              <w:rPr>
                <w:rFonts w:ascii="Arial" w:hAnsi="Arial" w:cs="Arial"/>
                <w:b/>
                <w:sz w:val="24"/>
                <w:szCs w:val="24"/>
              </w:rPr>
            </w:pPr>
            <w:r w:rsidRPr="00251150">
              <w:rPr>
                <w:rFonts w:ascii="Arial" w:hAnsi="Arial" w:cs="Arial"/>
                <w:b/>
                <w:sz w:val="24"/>
                <w:szCs w:val="24"/>
              </w:rPr>
              <w:lastRenderedPageBreak/>
              <w:t>2</w:t>
            </w:r>
          </w:p>
        </w:tc>
        <w:tc>
          <w:tcPr>
            <w:tcW w:w="2423" w:type="dxa"/>
            <w:shd w:val="clear" w:color="auto" w:fill="auto"/>
          </w:tcPr>
          <w:p w14:paraId="1C60FDF3" w14:textId="77777777" w:rsidR="00435EC3" w:rsidRPr="00251150" w:rsidRDefault="00CE29EF" w:rsidP="001A4DA1">
            <w:pPr>
              <w:pStyle w:val="Prrafodelista"/>
              <w:spacing w:after="0" w:line="240" w:lineRule="auto"/>
              <w:ind w:left="0"/>
              <w:jc w:val="both"/>
              <w:rPr>
                <w:rFonts w:ascii="Arial" w:hAnsi="Arial" w:cs="Arial"/>
                <w:sz w:val="24"/>
                <w:szCs w:val="24"/>
              </w:rPr>
            </w:pPr>
            <w:r w:rsidRPr="00251150">
              <w:rPr>
                <w:rFonts w:ascii="Arial" w:hAnsi="Arial" w:cs="Arial"/>
                <w:b/>
                <w:i/>
                <w:sz w:val="24"/>
                <w:szCs w:val="24"/>
                <w:u w:val="single"/>
              </w:rPr>
              <w:t>“Acta de reunión No. 2 – Orden de Trabajo No. OJ-279/97”</w:t>
            </w:r>
            <w:r w:rsidRPr="00251150">
              <w:rPr>
                <w:rFonts w:ascii="Arial" w:hAnsi="Arial" w:cs="Arial"/>
                <w:b/>
                <w:sz w:val="24"/>
                <w:szCs w:val="24"/>
                <w:u w:val="single"/>
              </w:rPr>
              <w:t xml:space="preserve"> del 18 de noviembre de 1997 </w:t>
            </w:r>
            <w:r w:rsidRPr="00251150">
              <w:rPr>
                <w:rFonts w:ascii="Arial" w:hAnsi="Arial" w:cs="Arial"/>
                <w:sz w:val="24"/>
                <w:szCs w:val="24"/>
              </w:rPr>
              <w:t>(f. 43-44, c. 1)</w:t>
            </w:r>
          </w:p>
        </w:tc>
        <w:tc>
          <w:tcPr>
            <w:tcW w:w="5812" w:type="dxa"/>
            <w:shd w:val="clear" w:color="auto" w:fill="auto"/>
          </w:tcPr>
          <w:p w14:paraId="4FFB0242" w14:textId="77777777" w:rsidR="00435EC3" w:rsidRPr="00251150" w:rsidRDefault="00CE29EF" w:rsidP="001A4DA1">
            <w:pPr>
              <w:pStyle w:val="Prrafodelista"/>
              <w:spacing w:after="0" w:line="240" w:lineRule="auto"/>
              <w:ind w:left="0"/>
              <w:jc w:val="both"/>
              <w:rPr>
                <w:rFonts w:ascii="Arial" w:hAnsi="Arial" w:cs="Arial"/>
                <w:b/>
                <w:i/>
                <w:sz w:val="24"/>
                <w:szCs w:val="24"/>
              </w:rPr>
            </w:pPr>
            <w:r w:rsidRPr="00251150">
              <w:rPr>
                <w:rFonts w:ascii="Arial" w:hAnsi="Arial" w:cs="Arial"/>
                <w:b/>
                <w:i/>
                <w:sz w:val="24"/>
                <w:szCs w:val="24"/>
              </w:rPr>
              <w:t>OBJETO DE LA REUNION:</w:t>
            </w:r>
          </w:p>
          <w:p w14:paraId="6B92738B" w14:textId="77777777" w:rsidR="00CE29EF" w:rsidRPr="00251150" w:rsidRDefault="00CE29EF"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Esclarecer las causas de la persistencia en el atraso de las obras, y la no facturación a la fecha, correspondiente al contrato en mención.</w:t>
            </w:r>
          </w:p>
          <w:p w14:paraId="6C6785F8" w14:textId="77777777" w:rsidR="00CE29EF" w:rsidRPr="00251150" w:rsidRDefault="00CE29EF"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 1- Se dio inicio a la reunión por parte de la Subdirectora de Construcción quien nuevamente mostró su preocupación por las demoras en la ejecución del contrato, a ese respecto la ingeniera </w:t>
            </w:r>
            <w:r w:rsidR="00994BDE" w:rsidRPr="00251150">
              <w:rPr>
                <w:rFonts w:ascii="Arial" w:hAnsi="Arial" w:cs="Arial"/>
                <w:i/>
                <w:sz w:val="24"/>
                <w:szCs w:val="24"/>
              </w:rPr>
              <w:t xml:space="preserve">Lucy Castrillón, hizo un recuento de lo observando durante la visita efectuada a la zona de las obras el pasado 13 de noviembre del año en curso, de lo cual merece destacar que las labores a penas </w:t>
            </w:r>
            <w:r w:rsidR="00994BDE" w:rsidRPr="00251150">
              <w:rPr>
                <w:rFonts w:ascii="Arial" w:hAnsi="Arial" w:cs="Arial"/>
                <w:sz w:val="24"/>
                <w:szCs w:val="24"/>
              </w:rPr>
              <w:t xml:space="preserve">(sic) </w:t>
            </w:r>
            <w:r w:rsidR="00994BDE" w:rsidRPr="00251150">
              <w:rPr>
                <w:rFonts w:ascii="Arial" w:hAnsi="Arial" w:cs="Arial"/>
                <w:i/>
                <w:sz w:val="24"/>
                <w:szCs w:val="24"/>
              </w:rPr>
              <w:t>están comenzando, pues solamente se adelanta la construcción de las obras de drenaje en cinco (5) sitios puntuales del trayecto, así como una ampliación de la banca mediante cortes laterales al inicio del proyecto.</w:t>
            </w:r>
          </w:p>
          <w:p w14:paraId="5A8B5947" w14:textId="77777777" w:rsidR="00994BDE" w:rsidRPr="00251150" w:rsidRDefault="00994BDE"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2- La Subdirectora solicitó al interventor llevar un registro fotográfico de las obras con el fin de tener un mejor control sobre el proyecto.</w:t>
            </w:r>
          </w:p>
          <w:p w14:paraId="2EECDF12" w14:textId="77777777" w:rsidR="00994BDE" w:rsidRPr="00251150" w:rsidRDefault="00994BDE"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3- Ante los comunicados recientemente enviados por el contratante enviados por el contratista reiterando la necesidad de suspensión del plazo contractual, nuevamente le fue negada dicha solicitud. </w:t>
            </w:r>
          </w:p>
          <w:p w14:paraId="50368D0E" w14:textId="77777777" w:rsidR="00994BDE" w:rsidRPr="00251150" w:rsidRDefault="00994BDE"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4-El contratista insistió de nuevo en la demora de la interventoría para la localización del proyecto, lo cual fue aceptado por el mismo interventor, quien sin embargo recalcó que a pesar de que inicialmente se le entregaron pocos sitios para adelantar obras de arte, este solo hasta la semana pasada comenzó con dichas labores.</w:t>
            </w:r>
          </w:p>
          <w:p w14:paraId="57CE31EB" w14:textId="77777777" w:rsidR="00994BDE" w:rsidRPr="00251150" w:rsidRDefault="00994BDE"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5-Al respecto nuevamente se instruyó al representante de la interventoría que debe tener definido mes a mes lo suficiente para que el contratista pueda cumplir con la programación.</w:t>
            </w:r>
          </w:p>
          <w:p w14:paraId="1C5DEA6D" w14:textId="77777777" w:rsidR="00CE29EF" w:rsidRPr="00251150" w:rsidRDefault="00994BDE"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6- Solo si se ve suficiente voluntad </w:t>
            </w:r>
            <w:r w:rsidR="00D7079C" w:rsidRPr="00251150">
              <w:rPr>
                <w:rFonts w:ascii="Arial" w:hAnsi="Arial" w:cs="Arial"/>
                <w:i/>
                <w:sz w:val="24"/>
                <w:szCs w:val="24"/>
              </w:rPr>
              <w:t xml:space="preserve">por parte del contratista en el avance de la obra, la Subdirección </w:t>
            </w:r>
            <w:proofErr w:type="spellStart"/>
            <w:r w:rsidR="00D7079C" w:rsidRPr="00251150">
              <w:rPr>
                <w:rFonts w:ascii="Arial" w:hAnsi="Arial" w:cs="Arial"/>
                <w:i/>
                <w:sz w:val="24"/>
                <w:szCs w:val="24"/>
              </w:rPr>
              <w:t>estudirá</w:t>
            </w:r>
            <w:proofErr w:type="spellEnd"/>
            <w:r w:rsidR="00D7079C" w:rsidRPr="00251150">
              <w:rPr>
                <w:rFonts w:ascii="Arial" w:hAnsi="Arial" w:cs="Arial"/>
                <w:sz w:val="24"/>
                <w:szCs w:val="24"/>
              </w:rPr>
              <w:t xml:space="preserve"> (sic)</w:t>
            </w:r>
            <w:r w:rsidR="00D7079C" w:rsidRPr="00251150">
              <w:rPr>
                <w:rFonts w:ascii="Arial" w:hAnsi="Arial" w:cs="Arial"/>
                <w:i/>
                <w:sz w:val="24"/>
                <w:szCs w:val="24"/>
              </w:rPr>
              <w:t xml:space="preserve"> la posibilidad de ampliación de plazo para el contrato.</w:t>
            </w:r>
            <w:r w:rsidR="00890835" w:rsidRPr="00251150">
              <w:rPr>
                <w:rFonts w:ascii="Arial" w:hAnsi="Arial" w:cs="Arial"/>
                <w:i/>
                <w:sz w:val="24"/>
                <w:szCs w:val="24"/>
              </w:rPr>
              <w:t xml:space="preserve"> </w:t>
            </w:r>
            <w:r w:rsidR="00D7079C" w:rsidRPr="00251150">
              <w:rPr>
                <w:rFonts w:ascii="Arial" w:hAnsi="Arial" w:cs="Arial"/>
                <w:i/>
                <w:sz w:val="24"/>
                <w:szCs w:val="24"/>
              </w:rPr>
              <w:t>(…)</w:t>
            </w:r>
          </w:p>
        </w:tc>
      </w:tr>
      <w:tr w:rsidR="00490691" w:rsidRPr="00251150" w14:paraId="6745CE9E" w14:textId="77777777" w:rsidTr="005C182D">
        <w:tc>
          <w:tcPr>
            <w:tcW w:w="412" w:type="dxa"/>
            <w:shd w:val="clear" w:color="auto" w:fill="auto"/>
          </w:tcPr>
          <w:p w14:paraId="77B54F73" w14:textId="77777777" w:rsidR="00490691" w:rsidRPr="00251150" w:rsidRDefault="00490691" w:rsidP="001A4DA1">
            <w:pPr>
              <w:pStyle w:val="Prrafodelista"/>
              <w:spacing w:after="0" w:line="240" w:lineRule="auto"/>
              <w:ind w:left="0"/>
              <w:jc w:val="both"/>
              <w:rPr>
                <w:rFonts w:ascii="Arial" w:hAnsi="Arial" w:cs="Arial"/>
                <w:b/>
                <w:sz w:val="24"/>
                <w:szCs w:val="24"/>
              </w:rPr>
            </w:pPr>
            <w:r w:rsidRPr="00251150">
              <w:rPr>
                <w:rFonts w:ascii="Arial" w:hAnsi="Arial" w:cs="Arial"/>
                <w:b/>
                <w:sz w:val="24"/>
                <w:szCs w:val="24"/>
              </w:rPr>
              <w:t>3</w:t>
            </w:r>
          </w:p>
        </w:tc>
        <w:tc>
          <w:tcPr>
            <w:tcW w:w="2423" w:type="dxa"/>
            <w:shd w:val="clear" w:color="auto" w:fill="auto"/>
          </w:tcPr>
          <w:p w14:paraId="01B5D3B6" w14:textId="77777777" w:rsidR="00490691" w:rsidRPr="00251150" w:rsidRDefault="00490691" w:rsidP="001A4DA1">
            <w:pPr>
              <w:pStyle w:val="Prrafodelista"/>
              <w:spacing w:after="0" w:line="240" w:lineRule="auto"/>
              <w:ind w:left="0"/>
              <w:jc w:val="both"/>
              <w:rPr>
                <w:rFonts w:ascii="Arial" w:hAnsi="Arial" w:cs="Arial"/>
                <w:sz w:val="24"/>
                <w:szCs w:val="24"/>
              </w:rPr>
            </w:pPr>
            <w:r w:rsidRPr="00251150">
              <w:rPr>
                <w:rFonts w:ascii="Arial" w:hAnsi="Arial" w:cs="Arial"/>
                <w:b/>
                <w:i/>
                <w:sz w:val="24"/>
                <w:szCs w:val="24"/>
                <w:u w:val="single"/>
              </w:rPr>
              <w:t>“Acta de acuerdo”</w:t>
            </w:r>
            <w:r w:rsidRPr="00251150">
              <w:rPr>
                <w:rFonts w:ascii="Arial" w:hAnsi="Arial" w:cs="Arial"/>
                <w:b/>
                <w:sz w:val="24"/>
                <w:szCs w:val="24"/>
                <w:u w:val="single"/>
              </w:rPr>
              <w:t xml:space="preserve"> del 3 de marzo de 1998</w:t>
            </w:r>
            <w:r w:rsidRPr="00251150">
              <w:rPr>
                <w:rFonts w:ascii="Arial" w:hAnsi="Arial" w:cs="Arial"/>
                <w:sz w:val="24"/>
                <w:szCs w:val="24"/>
              </w:rPr>
              <w:t xml:space="preserve"> (f. 50-51, c.1)</w:t>
            </w:r>
          </w:p>
        </w:tc>
        <w:tc>
          <w:tcPr>
            <w:tcW w:w="5812" w:type="dxa"/>
            <w:shd w:val="clear" w:color="auto" w:fill="auto"/>
          </w:tcPr>
          <w:p w14:paraId="37879401" w14:textId="77777777" w:rsidR="00490691" w:rsidRPr="00251150" w:rsidRDefault="00490691" w:rsidP="001A4DA1">
            <w:pPr>
              <w:pStyle w:val="Prrafodelista"/>
              <w:spacing w:after="0" w:line="240" w:lineRule="auto"/>
              <w:ind w:left="0"/>
              <w:jc w:val="both"/>
              <w:rPr>
                <w:rFonts w:ascii="Arial" w:hAnsi="Arial" w:cs="Arial"/>
                <w:sz w:val="24"/>
                <w:szCs w:val="24"/>
              </w:rPr>
            </w:pPr>
            <w:r w:rsidRPr="00251150">
              <w:rPr>
                <w:rFonts w:ascii="Arial" w:hAnsi="Arial" w:cs="Arial"/>
                <w:sz w:val="24"/>
                <w:szCs w:val="24"/>
              </w:rPr>
              <w:t xml:space="preserve">Acuerdo sobre nuevos precios unitarios. Ítems </w:t>
            </w:r>
            <w:r w:rsidRPr="00251150">
              <w:rPr>
                <w:rFonts w:ascii="Arial" w:hAnsi="Arial" w:cs="Arial"/>
                <w:i/>
                <w:sz w:val="24"/>
                <w:szCs w:val="24"/>
              </w:rPr>
              <w:t>“Transporte de material de terraplén”</w:t>
            </w:r>
            <w:r w:rsidRPr="00251150">
              <w:rPr>
                <w:rFonts w:ascii="Arial" w:hAnsi="Arial" w:cs="Arial"/>
                <w:sz w:val="24"/>
                <w:szCs w:val="24"/>
              </w:rPr>
              <w:t xml:space="preserve"> y “</w:t>
            </w:r>
            <w:r w:rsidRPr="00251150">
              <w:rPr>
                <w:rFonts w:ascii="Arial" w:hAnsi="Arial" w:cs="Arial"/>
                <w:i/>
                <w:sz w:val="24"/>
                <w:szCs w:val="24"/>
              </w:rPr>
              <w:t>Estabilización en madera”</w:t>
            </w:r>
            <w:r w:rsidRPr="00251150">
              <w:rPr>
                <w:rFonts w:ascii="Arial" w:hAnsi="Arial" w:cs="Arial"/>
                <w:sz w:val="24"/>
                <w:szCs w:val="24"/>
              </w:rPr>
              <w:t>.</w:t>
            </w:r>
          </w:p>
        </w:tc>
      </w:tr>
      <w:tr w:rsidR="006500B4" w:rsidRPr="00251150" w14:paraId="37EFF4CD" w14:textId="77777777" w:rsidTr="005C182D">
        <w:tc>
          <w:tcPr>
            <w:tcW w:w="8647" w:type="dxa"/>
            <w:gridSpan w:val="3"/>
            <w:shd w:val="clear" w:color="auto" w:fill="auto"/>
          </w:tcPr>
          <w:p w14:paraId="7C147596" w14:textId="77777777" w:rsidR="00553E14" w:rsidRPr="00251150" w:rsidRDefault="00553E14" w:rsidP="001A4DA1">
            <w:pPr>
              <w:pStyle w:val="Prrafodelista"/>
              <w:spacing w:after="0" w:line="240" w:lineRule="auto"/>
              <w:ind w:left="0"/>
              <w:jc w:val="center"/>
              <w:rPr>
                <w:rFonts w:ascii="Arial" w:hAnsi="Arial" w:cs="Arial"/>
                <w:b/>
                <w:sz w:val="24"/>
                <w:szCs w:val="24"/>
              </w:rPr>
            </w:pPr>
            <w:r w:rsidRPr="00251150">
              <w:rPr>
                <w:rFonts w:ascii="Arial" w:hAnsi="Arial" w:cs="Arial"/>
                <w:b/>
                <w:sz w:val="24"/>
                <w:szCs w:val="24"/>
              </w:rPr>
              <w:t>CESIÓN DEL CONTRATO</w:t>
            </w:r>
            <w:r w:rsidR="00CC78D4" w:rsidRPr="00251150">
              <w:rPr>
                <w:rFonts w:ascii="Arial" w:hAnsi="Arial" w:cs="Arial"/>
                <w:b/>
                <w:sz w:val="24"/>
                <w:szCs w:val="24"/>
              </w:rPr>
              <w:t xml:space="preserve"> 10-jun-98</w:t>
            </w:r>
          </w:p>
        </w:tc>
      </w:tr>
      <w:tr w:rsidR="006500B4" w:rsidRPr="00251150" w14:paraId="7A445345" w14:textId="77777777" w:rsidTr="005C182D">
        <w:tc>
          <w:tcPr>
            <w:tcW w:w="412" w:type="dxa"/>
            <w:shd w:val="clear" w:color="auto" w:fill="auto"/>
          </w:tcPr>
          <w:p w14:paraId="0B8F3950" w14:textId="77777777" w:rsidR="00553E14" w:rsidRPr="00251150" w:rsidRDefault="00435EC3" w:rsidP="001A4DA1">
            <w:pPr>
              <w:pStyle w:val="Prrafodelista"/>
              <w:spacing w:after="0" w:line="240" w:lineRule="auto"/>
              <w:ind w:left="0"/>
              <w:jc w:val="both"/>
              <w:rPr>
                <w:rFonts w:ascii="Arial" w:hAnsi="Arial" w:cs="Arial"/>
                <w:b/>
                <w:sz w:val="24"/>
                <w:szCs w:val="24"/>
              </w:rPr>
            </w:pPr>
            <w:r w:rsidRPr="00251150">
              <w:rPr>
                <w:rFonts w:ascii="Arial" w:hAnsi="Arial" w:cs="Arial"/>
                <w:b/>
                <w:sz w:val="24"/>
                <w:szCs w:val="24"/>
              </w:rPr>
              <w:t>3</w:t>
            </w:r>
          </w:p>
        </w:tc>
        <w:tc>
          <w:tcPr>
            <w:tcW w:w="2423" w:type="dxa"/>
            <w:shd w:val="clear" w:color="auto" w:fill="auto"/>
          </w:tcPr>
          <w:p w14:paraId="10966791" w14:textId="77777777" w:rsidR="00553E14" w:rsidRPr="00251150" w:rsidRDefault="00490691" w:rsidP="001A4DA1">
            <w:pPr>
              <w:pStyle w:val="Prrafodelista"/>
              <w:spacing w:after="0" w:line="240" w:lineRule="auto"/>
              <w:ind w:left="0"/>
              <w:jc w:val="both"/>
              <w:rPr>
                <w:rFonts w:ascii="Arial" w:hAnsi="Arial" w:cs="Arial"/>
                <w:sz w:val="24"/>
                <w:szCs w:val="24"/>
              </w:rPr>
            </w:pPr>
            <w:r w:rsidRPr="00251150">
              <w:rPr>
                <w:rFonts w:ascii="Arial" w:hAnsi="Arial" w:cs="Arial"/>
                <w:b/>
                <w:i/>
                <w:sz w:val="24"/>
                <w:szCs w:val="24"/>
                <w:u w:val="single"/>
              </w:rPr>
              <w:t>“Acta de acuerdo”</w:t>
            </w:r>
            <w:r w:rsidRPr="00251150">
              <w:rPr>
                <w:rFonts w:ascii="Arial" w:hAnsi="Arial" w:cs="Arial"/>
                <w:b/>
                <w:sz w:val="24"/>
                <w:szCs w:val="24"/>
                <w:u w:val="single"/>
              </w:rPr>
              <w:t xml:space="preserve"> del 15 de octubre de 1998</w:t>
            </w:r>
            <w:r w:rsidRPr="00251150">
              <w:rPr>
                <w:rFonts w:ascii="Arial" w:hAnsi="Arial" w:cs="Arial"/>
                <w:sz w:val="24"/>
                <w:szCs w:val="24"/>
              </w:rPr>
              <w:t xml:space="preserve"> (f. 50-51, c.1)</w:t>
            </w:r>
          </w:p>
        </w:tc>
        <w:tc>
          <w:tcPr>
            <w:tcW w:w="5812" w:type="dxa"/>
            <w:shd w:val="clear" w:color="auto" w:fill="auto"/>
          </w:tcPr>
          <w:p w14:paraId="750FCD4F" w14:textId="77777777" w:rsidR="00553E14" w:rsidRPr="00251150" w:rsidRDefault="00CA2B4E"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“La Unión temporal Rengifo – </w:t>
            </w:r>
            <w:proofErr w:type="spellStart"/>
            <w:r w:rsidRPr="00251150">
              <w:rPr>
                <w:rFonts w:ascii="Arial" w:hAnsi="Arial" w:cs="Arial"/>
                <w:i/>
                <w:sz w:val="24"/>
                <w:szCs w:val="24"/>
              </w:rPr>
              <w:t>Disucon</w:t>
            </w:r>
            <w:proofErr w:type="spellEnd"/>
            <w:r w:rsidRPr="00251150">
              <w:rPr>
                <w:rFonts w:ascii="Arial" w:hAnsi="Arial" w:cs="Arial"/>
                <w:i/>
                <w:sz w:val="24"/>
                <w:szCs w:val="24"/>
              </w:rPr>
              <w:t>, mediante comunicado No. UTREDI-QR-006-98 del 6 de agosto de 1998, somete a consideración de la Interventoría el análisis para precio unitario del ítem “Concreto para recubrimiento de Gaviones”, no previsto inicialmente, después de que la Interventoría dio el concepto respectivo, la Subdirección de Construcción, en común acuerdo con las partes, decide adoptar el precio unitario (…)”</w:t>
            </w:r>
          </w:p>
        </w:tc>
      </w:tr>
      <w:tr w:rsidR="00565129" w:rsidRPr="00251150" w14:paraId="1AAE3AD0" w14:textId="77777777" w:rsidTr="005C182D">
        <w:tc>
          <w:tcPr>
            <w:tcW w:w="412" w:type="dxa"/>
            <w:shd w:val="clear" w:color="auto" w:fill="auto"/>
          </w:tcPr>
          <w:p w14:paraId="2A3B7CC6" w14:textId="77777777" w:rsidR="00565129" w:rsidRPr="00251150" w:rsidRDefault="00565129" w:rsidP="001A4DA1">
            <w:pPr>
              <w:pStyle w:val="Prrafodelista"/>
              <w:spacing w:after="0" w:line="240" w:lineRule="auto"/>
              <w:ind w:left="0"/>
              <w:jc w:val="both"/>
              <w:rPr>
                <w:rFonts w:ascii="Arial" w:hAnsi="Arial" w:cs="Arial"/>
                <w:b/>
                <w:sz w:val="24"/>
                <w:szCs w:val="24"/>
              </w:rPr>
            </w:pPr>
            <w:r w:rsidRPr="00251150">
              <w:rPr>
                <w:rFonts w:ascii="Arial" w:hAnsi="Arial" w:cs="Arial"/>
                <w:b/>
                <w:sz w:val="24"/>
                <w:szCs w:val="24"/>
              </w:rPr>
              <w:lastRenderedPageBreak/>
              <w:t>4</w:t>
            </w:r>
          </w:p>
        </w:tc>
        <w:tc>
          <w:tcPr>
            <w:tcW w:w="2423" w:type="dxa"/>
            <w:shd w:val="clear" w:color="auto" w:fill="auto"/>
          </w:tcPr>
          <w:p w14:paraId="472E7166" w14:textId="77777777" w:rsidR="00565129" w:rsidRPr="00251150" w:rsidRDefault="00565129" w:rsidP="001A4DA1">
            <w:pPr>
              <w:pStyle w:val="Prrafodelista"/>
              <w:spacing w:after="0" w:line="240" w:lineRule="auto"/>
              <w:ind w:left="0"/>
              <w:jc w:val="both"/>
              <w:rPr>
                <w:rFonts w:ascii="Arial" w:hAnsi="Arial" w:cs="Arial"/>
                <w:sz w:val="24"/>
                <w:szCs w:val="24"/>
              </w:rPr>
            </w:pPr>
            <w:r w:rsidRPr="00251150">
              <w:rPr>
                <w:rFonts w:ascii="Arial" w:hAnsi="Arial" w:cs="Arial"/>
                <w:b/>
                <w:i/>
                <w:sz w:val="24"/>
                <w:szCs w:val="24"/>
                <w:u w:val="single"/>
              </w:rPr>
              <w:t>“ACTA DE CONCERTACIÓN”</w:t>
            </w:r>
            <w:r w:rsidRPr="00251150">
              <w:rPr>
                <w:rFonts w:ascii="Arial" w:hAnsi="Arial" w:cs="Arial"/>
                <w:sz w:val="24"/>
                <w:szCs w:val="24"/>
                <w:u w:val="single"/>
              </w:rPr>
              <w:t xml:space="preserve"> </w:t>
            </w:r>
            <w:r w:rsidRPr="00251150">
              <w:rPr>
                <w:rFonts w:ascii="Arial" w:hAnsi="Arial" w:cs="Arial"/>
                <w:b/>
                <w:sz w:val="24"/>
                <w:szCs w:val="24"/>
                <w:u w:val="single"/>
              </w:rPr>
              <w:t>del 29 de octubre de 1998</w:t>
            </w:r>
            <w:r w:rsidRPr="00251150">
              <w:rPr>
                <w:rFonts w:ascii="Arial" w:hAnsi="Arial" w:cs="Arial"/>
                <w:sz w:val="24"/>
                <w:szCs w:val="24"/>
              </w:rPr>
              <w:t xml:space="preserve"> (f. 55-60</w:t>
            </w:r>
            <w:r w:rsidR="00376E4D" w:rsidRPr="00251150">
              <w:rPr>
                <w:rFonts w:ascii="Arial" w:hAnsi="Arial" w:cs="Arial"/>
                <w:sz w:val="24"/>
                <w:szCs w:val="24"/>
              </w:rPr>
              <w:t>, c.1</w:t>
            </w:r>
            <w:r w:rsidRPr="00251150">
              <w:rPr>
                <w:rFonts w:ascii="Arial" w:hAnsi="Arial" w:cs="Arial"/>
                <w:sz w:val="24"/>
                <w:szCs w:val="24"/>
              </w:rPr>
              <w:t>)</w:t>
            </w:r>
          </w:p>
        </w:tc>
        <w:tc>
          <w:tcPr>
            <w:tcW w:w="5812" w:type="dxa"/>
            <w:shd w:val="clear" w:color="auto" w:fill="auto"/>
          </w:tcPr>
          <w:p w14:paraId="5BC13C1B" w14:textId="77777777" w:rsidR="00565129" w:rsidRPr="00251150" w:rsidRDefault="00565129"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con el fin de tratar lo concerniente a la reclamación presentada por el contratista, mediante comunicación sin número del 27 de octubre de 1998:</w:t>
            </w:r>
          </w:p>
          <w:p w14:paraId="1F2BC0C9" w14:textId="77777777" w:rsidR="00565129" w:rsidRPr="00251150" w:rsidRDefault="00565129" w:rsidP="001A4DA1">
            <w:pPr>
              <w:pStyle w:val="Prrafodelista"/>
              <w:spacing w:after="0" w:line="240" w:lineRule="auto"/>
              <w:ind w:left="0"/>
              <w:jc w:val="both"/>
              <w:rPr>
                <w:rFonts w:ascii="Arial" w:hAnsi="Arial" w:cs="Arial"/>
                <w:i/>
                <w:sz w:val="24"/>
                <w:szCs w:val="24"/>
              </w:rPr>
            </w:pPr>
          </w:p>
          <w:p w14:paraId="6C8FA4DA" w14:textId="77777777" w:rsidR="00565129" w:rsidRPr="00251150" w:rsidRDefault="00565129"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Con el fin de someter a consideración de la Subdirección de Construcción, se plantearon los siguientes acuerdos a cada uno de los puntos objeto de reclamación:</w:t>
            </w:r>
          </w:p>
          <w:p w14:paraId="5DB4241F" w14:textId="77777777" w:rsidR="004C6B87" w:rsidRPr="00251150" w:rsidRDefault="004C6B87" w:rsidP="001A4DA1">
            <w:pPr>
              <w:pStyle w:val="Prrafodelista"/>
              <w:spacing w:after="0" w:line="240" w:lineRule="auto"/>
              <w:ind w:left="0"/>
              <w:jc w:val="both"/>
              <w:rPr>
                <w:rFonts w:ascii="Arial" w:hAnsi="Arial" w:cs="Arial"/>
                <w:i/>
                <w:sz w:val="24"/>
                <w:szCs w:val="24"/>
              </w:rPr>
            </w:pPr>
          </w:p>
          <w:p w14:paraId="62DAACE0" w14:textId="77777777" w:rsidR="004C6B87" w:rsidRPr="00251150" w:rsidRDefault="004C6B87" w:rsidP="001A4DA1">
            <w:pPr>
              <w:pStyle w:val="Prrafodelista"/>
              <w:spacing w:after="0" w:line="240" w:lineRule="auto"/>
              <w:ind w:left="0"/>
              <w:jc w:val="both"/>
              <w:rPr>
                <w:rFonts w:ascii="Arial" w:hAnsi="Arial" w:cs="Arial"/>
                <w:b/>
                <w:i/>
                <w:sz w:val="24"/>
                <w:szCs w:val="24"/>
                <w:u w:val="single"/>
              </w:rPr>
            </w:pPr>
            <w:r w:rsidRPr="00251150">
              <w:rPr>
                <w:rFonts w:ascii="Arial" w:hAnsi="Arial" w:cs="Arial"/>
                <w:b/>
                <w:i/>
                <w:sz w:val="24"/>
                <w:szCs w:val="24"/>
              </w:rPr>
              <w:t xml:space="preserve">1) </w:t>
            </w:r>
            <w:r w:rsidRPr="00251150">
              <w:rPr>
                <w:rFonts w:ascii="Arial" w:hAnsi="Arial" w:cs="Arial"/>
                <w:b/>
                <w:i/>
                <w:sz w:val="24"/>
                <w:szCs w:val="24"/>
                <w:u w:val="single"/>
              </w:rPr>
              <w:t>CONFORMACIÓN Y COMPACTACION DE ZONAS DE DEPOSITO:</w:t>
            </w:r>
          </w:p>
          <w:p w14:paraId="7A26F1A0" w14:textId="77777777" w:rsidR="004C6B87" w:rsidRPr="00251150" w:rsidRDefault="004C6B87" w:rsidP="001A4DA1">
            <w:pPr>
              <w:pStyle w:val="Prrafodelista"/>
              <w:spacing w:after="0" w:line="240" w:lineRule="auto"/>
              <w:ind w:left="0"/>
              <w:jc w:val="both"/>
              <w:rPr>
                <w:rFonts w:ascii="Arial" w:hAnsi="Arial" w:cs="Arial"/>
                <w:b/>
                <w:i/>
                <w:sz w:val="24"/>
                <w:szCs w:val="24"/>
                <w:u w:val="single"/>
              </w:rPr>
            </w:pPr>
          </w:p>
          <w:p w14:paraId="431088AD" w14:textId="77777777" w:rsidR="00565129" w:rsidRPr="00251150" w:rsidRDefault="004C6B8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En consideración a que el material proveniente de las excavaciones y derrumbes, debieron ser transportados y dispuestos en el botadero respectivo, la administración en mutuo acuerdo con el contratista, resuelven reconocer el pago de la conformación y compactación de la totalidad de los volúmenes producto de los siguientes </w:t>
            </w:r>
            <w:proofErr w:type="spellStart"/>
            <w:r w:rsidRPr="00251150">
              <w:rPr>
                <w:rFonts w:ascii="Arial" w:hAnsi="Arial" w:cs="Arial"/>
                <w:i/>
                <w:sz w:val="24"/>
                <w:szCs w:val="24"/>
              </w:rPr>
              <w:t>ítemes</w:t>
            </w:r>
            <w:proofErr w:type="spellEnd"/>
            <w:r w:rsidRPr="00251150">
              <w:rPr>
                <w:rFonts w:ascii="Arial" w:hAnsi="Arial" w:cs="Arial"/>
                <w:sz w:val="24"/>
                <w:szCs w:val="24"/>
              </w:rPr>
              <w:t xml:space="preserve"> (sic)</w:t>
            </w:r>
            <w:r w:rsidRPr="00251150">
              <w:rPr>
                <w:rFonts w:ascii="Arial" w:hAnsi="Arial" w:cs="Arial"/>
                <w:i/>
                <w:sz w:val="24"/>
                <w:szCs w:val="24"/>
              </w:rPr>
              <w:t>:</w:t>
            </w:r>
            <w:r w:rsidR="00636E38" w:rsidRPr="00251150">
              <w:rPr>
                <w:rFonts w:ascii="Arial" w:hAnsi="Arial" w:cs="Arial"/>
                <w:i/>
                <w:sz w:val="24"/>
                <w:szCs w:val="24"/>
              </w:rPr>
              <w:t xml:space="preserve"> “</w:t>
            </w:r>
            <w:r w:rsidR="00546D79" w:rsidRPr="00251150">
              <w:rPr>
                <w:rFonts w:ascii="Arial" w:hAnsi="Arial" w:cs="Arial"/>
                <w:i/>
                <w:sz w:val="24"/>
                <w:szCs w:val="24"/>
              </w:rPr>
              <w:t>excavaciones en material común de coretes canales y préstamos”, “derrumbes” y “excavaciones varias sin clasificar.</w:t>
            </w:r>
            <w:r w:rsidR="008B40F6" w:rsidRPr="00251150">
              <w:rPr>
                <w:rFonts w:ascii="Arial" w:hAnsi="Arial" w:cs="Arial"/>
                <w:i/>
                <w:sz w:val="24"/>
                <w:szCs w:val="24"/>
              </w:rPr>
              <w:t xml:space="preserve"> Una vez verificado </w:t>
            </w:r>
            <w:r w:rsidR="008B40F6" w:rsidRPr="00251150">
              <w:rPr>
                <w:rFonts w:ascii="Arial" w:hAnsi="Arial" w:cs="Arial"/>
                <w:sz w:val="24"/>
                <w:szCs w:val="24"/>
              </w:rPr>
              <w:t xml:space="preserve">(sic) </w:t>
            </w:r>
            <w:r w:rsidR="008B40F6" w:rsidRPr="00251150">
              <w:rPr>
                <w:rFonts w:ascii="Arial" w:hAnsi="Arial" w:cs="Arial"/>
                <w:i/>
                <w:sz w:val="24"/>
                <w:szCs w:val="24"/>
              </w:rPr>
              <w:t>la adecuada conformación y compactación de las zonas de depósito, en el acta de obra del mes de noviembre de 1998, se les reconocerá los volúmenes faltantes.</w:t>
            </w:r>
          </w:p>
          <w:p w14:paraId="6C5830EF" w14:textId="77777777" w:rsidR="008B40F6" w:rsidRPr="00251150" w:rsidRDefault="008B40F6" w:rsidP="001A4DA1">
            <w:pPr>
              <w:pStyle w:val="Prrafodelista"/>
              <w:spacing w:after="0" w:line="240" w:lineRule="auto"/>
              <w:ind w:left="0"/>
              <w:jc w:val="both"/>
              <w:rPr>
                <w:rFonts w:ascii="Arial" w:hAnsi="Arial" w:cs="Arial"/>
                <w:i/>
                <w:sz w:val="24"/>
                <w:szCs w:val="24"/>
              </w:rPr>
            </w:pPr>
          </w:p>
          <w:p w14:paraId="0E5A23BC" w14:textId="77777777" w:rsidR="008B40F6" w:rsidRPr="00251150" w:rsidRDefault="008B40F6"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Para efectos de cuantificar esta decisión, se hace la siguiente evaluación con base en el acta de obra del mes de septiembre de 1998:</w:t>
            </w:r>
          </w:p>
          <w:p w14:paraId="33198DC8" w14:textId="77777777" w:rsidR="008B40F6" w:rsidRPr="00251150" w:rsidRDefault="008B40F6" w:rsidP="001A4DA1">
            <w:pPr>
              <w:pStyle w:val="Prrafodelista"/>
              <w:spacing w:after="0" w:line="240" w:lineRule="auto"/>
              <w:ind w:left="0"/>
              <w:jc w:val="both"/>
              <w:rPr>
                <w:rFonts w:ascii="Arial" w:hAnsi="Arial" w:cs="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4"/>
              <w:gridCol w:w="1799"/>
            </w:tblGrid>
            <w:tr w:rsidR="008B40F6" w:rsidRPr="00251150" w14:paraId="54E44536" w14:textId="77777777" w:rsidTr="005C182D">
              <w:tc>
                <w:tcPr>
                  <w:tcW w:w="3714" w:type="dxa"/>
                  <w:shd w:val="clear" w:color="auto" w:fill="auto"/>
                </w:tcPr>
                <w:p w14:paraId="76610B1E" w14:textId="77777777" w:rsidR="008B40F6" w:rsidRPr="00251150" w:rsidRDefault="008B40F6" w:rsidP="001A4DA1">
                  <w:pPr>
                    <w:pStyle w:val="Prrafodelista"/>
                    <w:spacing w:after="0" w:line="240" w:lineRule="auto"/>
                    <w:ind w:left="0"/>
                    <w:jc w:val="both"/>
                    <w:rPr>
                      <w:rFonts w:ascii="Arial" w:hAnsi="Arial" w:cs="Arial"/>
                      <w:b/>
                      <w:i/>
                      <w:sz w:val="24"/>
                      <w:szCs w:val="24"/>
                    </w:rPr>
                  </w:pPr>
                  <w:r w:rsidRPr="00251150">
                    <w:rPr>
                      <w:rFonts w:ascii="Arial" w:hAnsi="Arial" w:cs="Arial"/>
                      <w:b/>
                      <w:i/>
                      <w:sz w:val="24"/>
                      <w:szCs w:val="24"/>
                    </w:rPr>
                    <w:t>ítem</w:t>
                  </w:r>
                </w:p>
              </w:tc>
              <w:tc>
                <w:tcPr>
                  <w:tcW w:w="1799" w:type="dxa"/>
                  <w:shd w:val="clear" w:color="auto" w:fill="auto"/>
                </w:tcPr>
                <w:p w14:paraId="03F47976" w14:textId="77777777" w:rsidR="008B40F6" w:rsidRPr="00251150" w:rsidRDefault="008B40F6" w:rsidP="001A4DA1">
                  <w:pPr>
                    <w:pStyle w:val="Prrafodelista"/>
                    <w:spacing w:after="0" w:line="240" w:lineRule="auto"/>
                    <w:ind w:left="0"/>
                    <w:jc w:val="both"/>
                    <w:rPr>
                      <w:rFonts w:ascii="Arial" w:hAnsi="Arial" w:cs="Arial"/>
                      <w:b/>
                      <w:i/>
                      <w:sz w:val="24"/>
                      <w:szCs w:val="24"/>
                    </w:rPr>
                  </w:pPr>
                  <w:r w:rsidRPr="00251150">
                    <w:rPr>
                      <w:rFonts w:ascii="Arial" w:hAnsi="Arial" w:cs="Arial"/>
                      <w:b/>
                      <w:i/>
                      <w:sz w:val="24"/>
                      <w:szCs w:val="24"/>
                    </w:rPr>
                    <w:t>Volumen pagado</w:t>
                  </w:r>
                </w:p>
              </w:tc>
            </w:tr>
            <w:tr w:rsidR="008B40F6" w:rsidRPr="00251150" w14:paraId="6243DF3F" w14:textId="77777777" w:rsidTr="005C182D">
              <w:tc>
                <w:tcPr>
                  <w:tcW w:w="3714" w:type="dxa"/>
                  <w:shd w:val="clear" w:color="auto" w:fill="auto"/>
                </w:tcPr>
                <w:p w14:paraId="543FFBF0" w14:textId="77777777" w:rsidR="008B40F6" w:rsidRPr="00251150" w:rsidRDefault="008B40F6"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Excavaciones en material común de cortes y canales y préstamos </w:t>
                  </w:r>
                </w:p>
              </w:tc>
              <w:tc>
                <w:tcPr>
                  <w:tcW w:w="1799" w:type="dxa"/>
                  <w:shd w:val="clear" w:color="auto" w:fill="auto"/>
                </w:tcPr>
                <w:p w14:paraId="35B0FF6E" w14:textId="77777777" w:rsidR="008B40F6" w:rsidRPr="00251150" w:rsidRDefault="008B40F6"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17.139.00</w:t>
                  </w:r>
                </w:p>
              </w:tc>
            </w:tr>
            <w:tr w:rsidR="008B40F6" w:rsidRPr="00251150" w14:paraId="24316A76" w14:textId="77777777" w:rsidTr="005C182D">
              <w:tc>
                <w:tcPr>
                  <w:tcW w:w="3714" w:type="dxa"/>
                  <w:shd w:val="clear" w:color="auto" w:fill="auto"/>
                </w:tcPr>
                <w:p w14:paraId="60D86E3E" w14:textId="77777777" w:rsidR="008B40F6" w:rsidRPr="00251150" w:rsidRDefault="008B40F6"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derrumbes</w:t>
                  </w:r>
                </w:p>
              </w:tc>
              <w:tc>
                <w:tcPr>
                  <w:tcW w:w="1799" w:type="dxa"/>
                  <w:shd w:val="clear" w:color="auto" w:fill="auto"/>
                </w:tcPr>
                <w:p w14:paraId="6A0A321D" w14:textId="77777777" w:rsidR="008B40F6" w:rsidRPr="00251150" w:rsidRDefault="008B40F6"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871.00</w:t>
                  </w:r>
                </w:p>
              </w:tc>
            </w:tr>
            <w:tr w:rsidR="008B40F6" w:rsidRPr="00251150" w14:paraId="2A79EF99" w14:textId="77777777" w:rsidTr="005C182D">
              <w:tc>
                <w:tcPr>
                  <w:tcW w:w="3714" w:type="dxa"/>
                  <w:shd w:val="clear" w:color="auto" w:fill="auto"/>
                </w:tcPr>
                <w:p w14:paraId="16CE083D" w14:textId="77777777" w:rsidR="008B40F6" w:rsidRPr="00251150" w:rsidRDefault="008B40F6"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Excavaciones varias sin clasificar</w:t>
                  </w:r>
                </w:p>
              </w:tc>
              <w:tc>
                <w:tcPr>
                  <w:tcW w:w="1799" w:type="dxa"/>
                  <w:shd w:val="clear" w:color="auto" w:fill="auto"/>
                </w:tcPr>
                <w:p w14:paraId="791EB7B1" w14:textId="77777777" w:rsidR="008B40F6" w:rsidRPr="00251150" w:rsidRDefault="008B40F6"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5.340.80</w:t>
                  </w:r>
                </w:p>
              </w:tc>
            </w:tr>
            <w:tr w:rsidR="008B40F6" w:rsidRPr="00251150" w14:paraId="30D02AA9" w14:textId="77777777" w:rsidTr="005C182D">
              <w:tc>
                <w:tcPr>
                  <w:tcW w:w="3714" w:type="dxa"/>
                  <w:shd w:val="clear" w:color="auto" w:fill="auto"/>
                </w:tcPr>
                <w:p w14:paraId="22E98272" w14:textId="77777777" w:rsidR="008B40F6" w:rsidRPr="00251150" w:rsidRDefault="008B40F6"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Total volúmenes ejecutados</w:t>
                  </w:r>
                </w:p>
              </w:tc>
              <w:tc>
                <w:tcPr>
                  <w:tcW w:w="1799" w:type="dxa"/>
                  <w:shd w:val="clear" w:color="auto" w:fill="auto"/>
                </w:tcPr>
                <w:p w14:paraId="733E1C4A" w14:textId="77777777" w:rsidR="008B40F6" w:rsidRPr="00251150" w:rsidRDefault="008B40F6"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23.350.80</w:t>
                  </w:r>
                </w:p>
              </w:tc>
            </w:tr>
          </w:tbl>
          <w:p w14:paraId="3D015EE6" w14:textId="77777777" w:rsidR="008B40F6" w:rsidRPr="00251150" w:rsidRDefault="008B40F6" w:rsidP="001A4DA1">
            <w:pPr>
              <w:pStyle w:val="Prrafodelista"/>
              <w:spacing w:after="0" w:line="240" w:lineRule="auto"/>
              <w:ind w:left="0"/>
              <w:jc w:val="both"/>
              <w:rPr>
                <w:rFonts w:ascii="Arial" w:hAnsi="Arial" w:cs="Arial"/>
                <w:i/>
                <w:sz w:val="24"/>
                <w:szCs w:val="24"/>
              </w:rPr>
            </w:pPr>
          </w:p>
          <w:p w14:paraId="78A27EA9" w14:textId="77777777" w:rsidR="008B40F6" w:rsidRPr="00251150" w:rsidRDefault="008B40F6"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Mediante la mencionada acta de obra, se ha cancelado la conformación de 16.376 metros cúbicos, por lo tanto estará pendiente de pago la diferencia que equivale a 6.974.8 metros cúbicos que a un costo unitario de $927 pesos, genera un total por pagar de $6’465.639,6.</w:t>
            </w:r>
          </w:p>
          <w:p w14:paraId="0CE202D2" w14:textId="77777777" w:rsidR="003B590F" w:rsidRPr="00251150" w:rsidRDefault="003B590F" w:rsidP="001A4DA1">
            <w:pPr>
              <w:pStyle w:val="Prrafodelista"/>
              <w:spacing w:after="0" w:line="240" w:lineRule="auto"/>
              <w:ind w:left="0"/>
              <w:jc w:val="both"/>
              <w:rPr>
                <w:rFonts w:ascii="Arial" w:hAnsi="Arial" w:cs="Arial"/>
                <w:i/>
                <w:sz w:val="24"/>
                <w:szCs w:val="24"/>
              </w:rPr>
            </w:pPr>
          </w:p>
          <w:p w14:paraId="5592FBA5" w14:textId="77777777" w:rsidR="003B590F" w:rsidRPr="00251150" w:rsidRDefault="003B590F" w:rsidP="001A4DA1">
            <w:pPr>
              <w:pStyle w:val="Prrafodelista"/>
              <w:spacing w:after="0" w:line="240" w:lineRule="auto"/>
              <w:ind w:left="0"/>
              <w:jc w:val="both"/>
              <w:rPr>
                <w:rFonts w:ascii="Arial" w:hAnsi="Arial" w:cs="Arial"/>
                <w:b/>
                <w:i/>
                <w:sz w:val="24"/>
                <w:szCs w:val="24"/>
              </w:rPr>
            </w:pPr>
            <w:r w:rsidRPr="00251150">
              <w:rPr>
                <w:rFonts w:ascii="Arial" w:hAnsi="Arial" w:cs="Arial"/>
                <w:b/>
                <w:i/>
                <w:sz w:val="24"/>
                <w:szCs w:val="24"/>
              </w:rPr>
              <w:t>2) SUB-BASE</w:t>
            </w:r>
          </w:p>
          <w:p w14:paraId="02CCBC1E" w14:textId="77777777" w:rsidR="003B590F" w:rsidRPr="00251150" w:rsidRDefault="003B590F" w:rsidP="001A4DA1">
            <w:pPr>
              <w:pStyle w:val="Prrafodelista"/>
              <w:spacing w:after="0" w:line="240" w:lineRule="auto"/>
              <w:ind w:left="0"/>
              <w:jc w:val="both"/>
              <w:rPr>
                <w:rFonts w:ascii="Arial" w:hAnsi="Arial" w:cs="Arial"/>
                <w:b/>
                <w:i/>
                <w:sz w:val="24"/>
                <w:szCs w:val="24"/>
              </w:rPr>
            </w:pPr>
          </w:p>
          <w:p w14:paraId="03596FD8" w14:textId="77777777" w:rsidR="003B590F" w:rsidRPr="00251150" w:rsidRDefault="003B590F"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En consideración a que la Interventoría efectuó la cancelación de los volúmenes de </w:t>
            </w:r>
            <w:proofErr w:type="spellStart"/>
            <w:r w:rsidRPr="00251150">
              <w:rPr>
                <w:rFonts w:ascii="Arial" w:hAnsi="Arial" w:cs="Arial"/>
                <w:i/>
                <w:sz w:val="24"/>
                <w:szCs w:val="24"/>
              </w:rPr>
              <w:t>sub-base</w:t>
            </w:r>
            <w:proofErr w:type="spellEnd"/>
            <w:r w:rsidRPr="00251150">
              <w:rPr>
                <w:rFonts w:ascii="Arial" w:hAnsi="Arial" w:cs="Arial"/>
                <w:i/>
                <w:sz w:val="24"/>
                <w:szCs w:val="24"/>
              </w:rPr>
              <w:t xml:space="preserve"> de acuerdo a una topografía efectuada por ellos donde se proyectaron los diferentes </w:t>
            </w:r>
            <w:r w:rsidR="00310F5F" w:rsidRPr="00251150">
              <w:rPr>
                <w:rFonts w:ascii="Arial" w:hAnsi="Arial" w:cs="Arial"/>
                <w:i/>
                <w:sz w:val="24"/>
                <w:szCs w:val="24"/>
              </w:rPr>
              <w:t xml:space="preserve">niveles de las capas de la estructura, </w:t>
            </w:r>
            <w:r w:rsidR="002071E2" w:rsidRPr="00251150">
              <w:rPr>
                <w:rFonts w:ascii="Arial" w:hAnsi="Arial" w:cs="Arial"/>
                <w:i/>
                <w:sz w:val="24"/>
                <w:szCs w:val="24"/>
              </w:rPr>
              <w:t xml:space="preserve">resultando tramos donde teóricamente los volúmenes a colocar resultaban ser mínimos o cero (0), coincidiendo generalmente con las aproximaciones a los pontones existentes, pero que en la realidad, al efectuar la construcción de la capa </w:t>
            </w:r>
            <w:r w:rsidR="002071E2" w:rsidRPr="00251150">
              <w:rPr>
                <w:rFonts w:ascii="Arial" w:hAnsi="Arial" w:cs="Arial"/>
                <w:i/>
                <w:sz w:val="24"/>
                <w:szCs w:val="24"/>
              </w:rPr>
              <w:lastRenderedPageBreak/>
              <w:t xml:space="preserve">de la </w:t>
            </w:r>
            <w:proofErr w:type="spellStart"/>
            <w:r w:rsidR="002071E2" w:rsidRPr="00251150">
              <w:rPr>
                <w:rFonts w:ascii="Arial" w:hAnsi="Arial" w:cs="Arial"/>
                <w:i/>
                <w:sz w:val="24"/>
                <w:szCs w:val="24"/>
              </w:rPr>
              <w:t>sub-base</w:t>
            </w:r>
            <w:proofErr w:type="spellEnd"/>
            <w:r w:rsidR="002071E2" w:rsidRPr="00251150">
              <w:rPr>
                <w:rFonts w:ascii="Arial" w:hAnsi="Arial" w:cs="Arial"/>
                <w:i/>
                <w:sz w:val="24"/>
                <w:szCs w:val="24"/>
              </w:rPr>
              <w:t xml:space="preserve">, se colocó el espesor de diseño (25 centímetros). Estando bien definidos los tramos donde físicamente es fácil su comprobación, en mutuo acuerdo </w:t>
            </w:r>
            <w:r w:rsidR="00122C78" w:rsidRPr="00251150">
              <w:rPr>
                <w:rFonts w:ascii="Arial" w:hAnsi="Arial" w:cs="Arial"/>
                <w:i/>
                <w:sz w:val="24"/>
                <w:szCs w:val="24"/>
              </w:rPr>
              <w:t xml:space="preserve">con el contratista la Administración resuelve reconocer </w:t>
            </w:r>
            <w:proofErr w:type="gramStart"/>
            <w:r w:rsidR="00122C78" w:rsidRPr="00251150">
              <w:rPr>
                <w:rFonts w:ascii="Arial" w:hAnsi="Arial" w:cs="Arial"/>
                <w:i/>
                <w:sz w:val="24"/>
                <w:szCs w:val="24"/>
              </w:rPr>
              <w:t>los volumen</w:t>
            </w:r>
            <w:proofErr w:type="gramEnd"/>
            <w:r w:rsidR="00122C78" w:rsidRPr="00251150">
              <w:rPr>
                <w:rFonts w:ascii="Arial" w:hAnsi="Arial" w:cs="Arial"/>
                <w:i/>
                <w:sz w:val="24"/>
                <w:szCs w:val="24"/>
              </w:rPr>
              <w:t xml:space="preserve"> </w:t>
            </w:r>
            <w:r w:rsidR="00122C78" w:rsidRPr="00251150">
              <w:rPr>
                <w:rFonts w:ascii="Arial" w:hAnsi="Arial" w:cs="Arial"/>
                <w:sz w:val="24"/>
                <w:szCs w:val="24"/>
              </w:rPr>
              <w:t xml:space="preserve">(sic) </w:t>
            </w:r>
            <w:r w:rsidR="00122C78" w:rsidRPr="00251150">
              <w:rPr>
                <w:rFonts w:ascii="Arial" w:hAnsi="Arial" w:cs="Arial"/>
                <w:i/>
                <w:sz w:val="24"/>
                <w:szCs w:val="24"/>
              </w:rPr>
              <w:t>colocados y que no fueron pagados en los siguientes tramos:</w:t>
            </w:r>
          </w:p>
          <w:p w14:paraId="192453A4" w14:textId="77777777" w:rsidR="00122C78" w:rsidRPr="00251150" w:rsidRDefault="00122C78" w:rsidP="001A4DA1">
            <w:pPr>
              <w:pStyle w:val="Prrafodelista"/>
              <w:spacing w:after="0" w:line="240" w:lineRule="auto"/>
              <w:ind w:left="0"/>
              <w:jc w:val="both"/>
              <w:rPr>
                <w:rFonts w:ascii="Arial" w:hAnsi="Arial" w:cs="Arial"/>
                <w:i/>
                <w:sz w:val="24"/>
                <w:szCs w:val="24"/>
              </w:rPr>
            </w:pPr>
          </w:p>
          <w:tbl>
            <w:tblPr>
              <w:tblW w:w="5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1102"/>
              <w:gridCol w:w="1203"/>
              <w:gridCol w:w="1103"/>
              <w:gridCol w:w="1189"/>
            </w:tblGrid>
            <w:tr w:rsidR="00766C24" w:rsidRPr="00251150" w14:paraId="1C394DDF" w14:textId="77777777" w:rsidTr="005C182D">
              <w:tc>
                <w:tcPr>
                  <w:tcW w:w="1102" w:type="dxa"/>
                  <w:shd w:val="clear" w:color="auto" w:fill="auto"/>
                </w:tcPr>
                <w:p w14:paraId="21A97E75" w14:textId="77777777" w:rsidR="007C1CA1" w:rsidRPr="00251150" w:rsidRDefault="007C1CA1" w:rsidP="001A4DA1">
                  <w:pPr>
                    <w:pStyle w:val="Prrafodelista"/>
                    <w:spacing w:after="0" w:line="240" w:lineRule="auto"/>
                    <w:ind w:left="0"/>
                    <w:jc w:val="both"/>
                    <w:rPr>
                      <w:rFonts w:ascii="Arial" w:hAnsi="Arial" w:cs="Arial"/>
                      <w:b/>
                      <w:i/>
                      <w:sz w:val="24"/>
                      <w:szCs w:val="24"/>
                    </w:rPr>
                  </w:pPr>
                  <w:r w:rsidRPr="00251150">
                    <w:rPr>
                      <w:rFonts w:ascii="Arial" w:hAnsi="Arial" w:cs="Arial"/>
                      <w:b/>
                      <w:i/>
                      <w:sz w:val="24"/>
                      <w:szCs w:val="24"/>
                    </w:rPr>
                    <w:t>TRAMO</w:t>
                  </w:r>
                </w:p>
              </w:tc>
              <w:tc>
                <w:tcPr>
                  <w:tcW w:w="1102" w:type="dxa"/>
                  <w:shd w:val="clear" w:color="auto" w:fill="auto"/>
                </w:tcPr>
                <w:p w14:paraId="7E650875" w14:textId="77777777" w:rsidR="007C1CA1" w:rsidRPr="00251150" w:rsidRDefault="007C1CA1" w:rsidP="001A4DA1">
                  <w:pPr>
                    <w:pStyle w:val="Prrafodelista"/>
                    <w:spacing w:after="0" w:line="240" w:lineRule="auto"/>
                    <w:ind w:left="0"/>
                    <w:jc w:val="both"/>
                    <w:rPr>
                      <w:rFonts w:ascii="Arial" w:hAnsi="Arial" w:cs="Arial"/>
                      <w:b/>
                      <w:i/>
                      <w:sz w:val="24"/>
                      <w:szCs w:val="24"/>
                    </w:rPr>
                  </w:pPr>
                  <w:r w:rsidRPr="00251150">
                    <w:rPr>
                      <w:rFonts w:ascii="Arial" w:hAnsi="Arial" w:cs="Arial"/>
                      <w:b/>
                      <w:i/>
                      <w:sz w:val="24"/>
                      <w:szCs w:val="24"/>
                    </w:rPr>
                    <w:t>LONGITUD</w:t>
                  </w:r>
                </w:p>
              </w:tc>
              <w:tc>
                <w:tcPr>
                  <w:tcW w:w="1203" w:type="dxa"/>
                  <w:shd w:val="clear" w:color="auto" w:fill="auto"/>
                </w:tcPr>
                <w:p w14:paraId="050270AC" w14:textId="77777777" w:rsidR="007C1CA1" w:rsidRPr="00251150" w:rsidRDefault="007C1CA1" w:rsidP="001A4DA1">
                  <w:pPr>
                    <w:pStyle w:val="Prrafodelista"/>
                    <w:spacing w:after="0" w:line="240" w:lineRule="auto"/>
                    <w:ind w:left="0"/>
                    <w:jc w:val="both"/>
                    <w:rPr>
                      <w:rFonts w:ascii="Arial" w:hAnsi="Arial" w:cs="Arial"/>
                      <w:b/>
                      <w:i/>
                      <w:sz w:val="24"/>
                      <w:szCs w:val="24"/>
                    </w:rPr>
                  </w:pPr>
                  <w:r w:rsidRPr="00251150">
                    <w:rPr>
                      <w:rFonts w:ascii="Arial" w:hAnsi="Arial" w:cs="Arial"/>
                      <w:b/>
                      <w:i/>
                      <w:sz w:val="24"/>
                      <w:szCs w:val="24"/>
                    </w:rPr>
                    <w:t>VOLUMEN EJECUTADO</w:t>
                  </w:r>
                </w:p>
              </w:tc>
              <w:tc>
                <w:tcPr>
                  <w:tcW w:w="1103" w:type="dxa"/>
                  <w:shd w:val="clear" w:color="auto" w:fill="auto"/>
                </w:tcPr>
                <w:p w14:paraId="49A9319A" w14:textId="77777777" w:rsidR="007C1CA1" w:rsidRPr="00251150" w:rsidRDefault="007C1CA1" w:rsidP="001A4DA1">
                  <w:pPr>
                    <w:pStyle w:val="Prrafodelista"/>
                    <w:spacing w:after="0" w:line="240" w:lineRule="auto"/>
                    <w:ind w:left="0"/>
                    <w:jc w:val="both"/>
                    <w:rPr>
                      <w:rFonts w:ascii="Arial" w:hAnsi="Arial" w:cs="Arial"/>
                      <w:b/>
                      <w:i/>
                      <w:sz w:val="24"/>
                      <w:szCs w:val="24"/>
                    </w:rPr>
                  </w:pPr>
                  <w:r w:rsidRPr="00251150">
                    <w:rPr>
                      <w:rFonts w:ascii="Arial" w:hAnsi="Arial" w:cs="Arial"/>
                      <w:b/>
                      <w:i/>
                      <w:sz w:val="24"/>
                      <w:szCs w:val="24"/>
                    </w:rPr>
                    <w:t>VOLUMEN PAGADO</w:t>
                  </w:r>
                </w:p>
              </w:tc>
              <w:tc>
                <w:tcPr>
                  <w:tcW w:w="1189" w:type="dxa"/>
                  <w:shd w:val="clear" w:color="auto" w:fill="auto"/>
                </w:tcPr>
                <w:p w14:paraId="7AE0C6D8" w14:textId="77777777" w:rsidR="007C1CA1" w:rsidRPr="00251150" w:rsidRDefault="007C1CA1" w:rsidP="001A4DA1">
                  <w:pPr>
                    <w:pStyle w:val="Prrafodelista"/>
                    <w:spacing w:after="0" w:line="240" w:lineRule="auto"/>
                    <w:ind w:left="0"/>
                    <w:jc w:val="both"/>
                    <w:rPr>
                      <w:rFonts w:ascii="Arial" w:hAnsi="Arial" w:cs="Arial"/>
                      <w:b/>
                      <w:i/>
                      <w:sz w:val="24"/>
                      <w:szCs w:val="24"/>
                    </w:rPr>
                  </w:pPr>
                  <w:r w:rsidRPr="00251150">
                    <w:rPr>
                      <w:rFonts w:ascii="Arial" w:hAnsi="Arial" w:cs="Arial"/>
                      <w:b/>
                      <w:i/>
                      <w:sz w:val="24"/>
                      <w:szCs w:val="24"/>
                    </w:rPr>
                    <w:t>VOLUMEN POR PAGAR</w:t>
                  </w:r>
                </w:p>
              </w:tc>
            </w:tr>
            <w:tr w:rsidR="00766C24" w:rsidRPr="00251150" w14:paraId="5AC58A6B" w14:textId="77777777" w:rsidTr="005C182D">
              <w:tc>
                <w:tcPr>
                  <w:tcW w:w="1102" w:type="dxa"/>
                  <w:shd w:val="clear" w:color="auto" w:fill="auto"/>
                </w:tcPr>
                <w:p w14:paraId="5D6D3229" w14:textId="77777777" w:rsidR="007C1CA1" w:rsidRPr="00251150" w:rsidRDefault="007C1CA1"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K1+923-960</w:t>
                  </w:r>
                </w:p>
              </w:tc>
              <w:tc>
                <w:tcPr>
                  <w:tcW w:w="1102" w:type="dxa"/>
                  <w:shd w:val="clear" w:color="auto" w:fill="auto"/>
                </w:tcPr>
                <w:p w14:paraId="412A3A0B" w14:textId="77777777" w:rsidR="007C1CA1" w:rsidRPr="00251150" w:rsidRDefault="002C4D0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29</w:t>
                  </w:r>
                </w:p>
              </w:tc>
              <w:tc>
                <w:tcPr>
                  <w:tcW w:w="1203" w:type="dxa"/>
                  <w:shd w:val="clear" w:color="auto" w:fill="auto"/>
                </w:tcPr>
                <w:p w14:paraId="0C018819" w14:textId="77777777" w:rsidR="007C1CA1" w:rsidRPr="00251150" w:rsidRDefault="002C4D0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50.75</w:t>
                  </w:r>
                </w:p>
              </w:tc>
              <w:tc>
                <w:tcPr>
                  <w:tcW w:w="1103" w:type="dxa"/>
                  <w:shd w:val="clear" w:color="auto" w:fill="auto"/>
                </w:tcPr>
                <w:p w14:paraId="31CEE13A" w14:textId="77777777" w:rsidR="007C1CA1" w:rsidRPr="00251150" w:rsidRDefault="002C4D0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6.45</w:t>
                  </w:r>
                </w:p>
              </w:tc>
              <w:tc>
                <w:tcPr>
                  <w:tcW w:w="1189" w:type="dxa"/>
                  <w:shd w:val="clear" w:color="auto" w:fill="auto"/>
                </w:tcPr>
                <w:p w14:paraId="68A3461C" w14:textId="77777777" w:rsidR="007C1CA1" w:rsidRPr="00251150" w:rsidRDefault="002C4D0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44.30</w:t>
                  </w:r>
                </w:p>
              </w:tc>
            </w:tr>
            <w:tr w:rsidR="00766C24" w:rsidRPr="00251150" w14:paraId="0E8DC45E" w14:textId="77777777" w:rsidTr="005C182D">
              <w:tc>
                <w:tcPr>
                  <w:tcW w:w="1102" w:type="dxa"/>
                  <w:shd w:val="clear" w:color="auto" w:fill="auto"/>
                </w:tcPr>
                <w:p w14:paraId="675C1A70" w14:textId="77777777" w:rsidR="007C1CA1" w:rsidRPr="00251150" w:rsidRDefault="007C1CA1"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K2+740-800</w:t>
                  </w:r>
                </w:p>
              </w:tc>
              <w:tc>
                <w:tcPr>
                  <w:tcW w:w="1102" w:type="dxa"/>
                  <w:shd w:val="clear" w:color="auto" w:fill="auto"/>
                </w:tcPr>
                <w:p w14:paraId="536F2649" w14:textId="77777777" w:rsidR="007C1CA1" w:rsidRPr="00251150" w:rsidRDefault="002C4D0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52</w:t>
                  </w:r>
                </w:p>
              </w:tc>
              <w:tc>
                <w:tcPr>
                  <w:tcW w:w="1203" w:type="dxa"/>
                  <w:shd w:val="clear" w:color="auto" w:fill="auto"/>
                </w:tcPr>
                <w:p w14:paraId="6A1C9210" w14:textId="77777777" w:rsidR="007C1CA1" w:rsidRPr="00251150" w:rsidRDefault="002C4D0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91.00</w:t>
                  </w:r>
                </w:p>
              </w:tc>
              <w:tc>
                <w:tcPr>
                  <w:tcW w:w="1103" w:type="dxa"/>
                  <w:shd w:val="clear" w:color="auto" w:fill="auto"/>
                </w:tcPr>
                <w:p w14:paraId="651C5DF5" w14:textId="77777777" w:rsidR="007C1CA1" w:rsidRPr="00251150" w:rsidRDefault="002C4D0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18.50</w:t>
                  </w:r>
                </w:p>
              </w:tc>
              <w:tc>
                <w:tcPr>
                  <w:tcW w:w="1189" w:type="dxa"/>
                  <w:shd w:val="clear" w:color="auto" w:fill="auto"/>
                </w:tcPr>
                <w:p w14:paraId="0C4D5A4C" w14:textId="77777777" w:rsidR="007C1CA1" w:rsidRPr="00251150" w:rsidRDefault="002C4D0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72.50</w:t>
                  </w:r>
                </w:p>
              </w:tc>
            </w:tr>
            <w:tr w:rsidR="00766C24" w:rsidRPr="00251150" w14:paraId="07F8E213" w14:textId="77777777" w:rsidTr="005C182D">
              <w:tc>
                <w:tcPr>
                  <w:tcW w:w="1102" w:type="dxa"/>
                  <w:shd w:val="clear" w:color="auto" w:fill="auto"/>
                </w:tcPr>
                <w:p w14:paraId="6FB30ACF" w14:textId="77777777" w:rsidR="007C1CA1" w:rsidRPr="00251150" w:rsidRDefault="007C1CA1"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K3+520-57</w:t>
                  </w:r>
                  <w:r w:rsidR="002C4D07" w:rsidRPr="00251150">
                    <w:rPr>
                      <w:rFonts w:ascii="Arial" w:hAnsi="Arial" w:cs="Arial"/>
                      <w:i/>
                      <w:sz w:val="24"/>
                      <w:szCs w:val="24"/>
                    </w:rPr>
                    <w:t>0</w:t>
                  </w:r>
                </w:p>
              </w:tc>
              <w:tc>
                <w:tcPr>
                  <w:tcW w:w="1102" w:type="dxa"/>
                  <w:shd w:val="clear" w:color="auto" w:fill="auto"/>
                </w:tcPr>
                <w:p w14:paraId="42B29E09" w14:textId="77777777" w:rsidR="007C1CA1" w:rsidRPr="00251150" w:rsidRDefault="002C4D0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42</w:t>
                  </w:r>
                </w:p>
              </w:tc>
              <w:tc>
                <w:tcPr>
                  <w:tcW w:w="1203" w:type="dxa"/>
                  <w:shd w:val="clear" w:color="auto" w:fill="auto"/>
                </w:tcPr>
                <w:p w14:paraId="59659C67" w14:textId="77777777" w:rsidR="007C1CA1" w:rsidRPr="00251150" w:rsidRDefault="002C4D0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73.50</w:t>
                  </w:r>
                </w:p>
              </w:tc>
              <w:tc>
                <w:tcPr>
                  <w:tcW w:w="1103" w:type="dxa"/>
                  <w:shd w:val="clear" w:color="auto" w:fill="auto"/>
                </w:tcPr>
                <w:p w14:paraId="2A2E1328" w14:textId="77777777" w:rsidR="007C1CA1" w:rsidRPr="00251150" w:rsidRDefault="002C4D0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0.00</w:t>
                  </w:r>
                </w:p>
              </w:tc>
              <w:tc>
                <w:tcPr>
                  <w:tcW w:w="1189" w:type="dxa"/>
                  <w:shd w:val="clear" w:color="auto" w:fill="auto"/>
                </w:tcPr>
                <w:p w14:paraId="44A1A30C" w14:textId="77777777" w:rsidR="007C1CA1" w:rsidRPr="00251150" w:rsidRDefault="002C4D0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73.50</w:t>
                  </w:r>
                </w:p>
              </w:tc>
            </w:tr>
            <w:tr w:rsidR="00766C24" w:rsidRPr="00251150" w14:paraId="7D3C3C7C" w14:textId="77777777" w:rsidTr="005C182D">
              <w:tc>
                <w:tcPr>
                  <w:tcW w:w="1102" w:type="dxa"/>
                  <w:shd w:val="clear" w:color="auto" w:fill="auto"/>
                </w:tcPr>
                <w:p w14:paraId="720596CA" w14:textId="77777777" w:rsidR="007C1CA1" w:rsidRPr="00251150" w:rsidRDefault="002C4D0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K3+990-K4+040</w:t>
                  </w:r>
                </w:p>
              </w:tc>
              <w:tc>
                <w:tcPr>
                  <w:tcW w:w="1102" w:type="dxa"/>
                  <w:shd w:val="clear" w:color="auto" w:fill="auto"/>
                </w:tcPr>
                <w:p w14:paraId="5B76C3CF" w14:textId="77777777" w:rsidR="007C1CA1" w:rsidRPr="00251150" w:rsidRDefault="002C4D0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42</w:t>
                  </w:r>
                </w:p>
              </w:tc>
              <w:tc>
                <w:tcPr>
                  <w:tcW w:w="1203" w:type="dxa"/>
                  <w:shd w:val="clear" w:color="auto" w:fill="auto"/>
                </w:tcPr>
                <w:p w14:paraId="7642C2EC" w14:textId="77777777" w:rsidR="007C1CA1" w:rsidRPr="00251150" w:rsidRDefault="002C4D0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73.50</w:t>
                  </w:r>
                </w:p>
              </w:tc>
              <w:tc>
                <w:tcPr>
                  <w:tcW w:w="1103" w:type="dxa"/>
                  <w:shd w:val="clear" w:color="auto" w:fill="auto"/>
                </w:tcPr>
                <w:p w14:paraId="7A3CD90F" w14:textId="77777777" w:rsidR="007C1CA1" w:rsidRPr="00251150" w:rsidRDefault="002C4D0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16.60</w:t>
                  </w:r>
                </w:p>
              </w:tc>
              <w:tc>
                <w:tcPr>
                  <w:tcW w:w="1189" w:type="dxa"/>
                  <w:shd w:val="clear" w:color="auto" w:fill="auto"/>
                </w:tcPr>
                <w:p w14:paraId="0B600213" w14:textId="77777777" w:rsidR="007C1CA1" w:rsidRPr="00251150" w:rsidRDefault="002C4D0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56.90</w:t>
                  </w:r>
                </w:p>
              </w:tc>
            </w:tr>
            <w:tr w:rsidR="00766C24" w:rsidRPr="00251150" w14:paraId="52D85211" w14:textId="77777777" w:rsidTr="005C182D">
              <w:tc>
                <w:tcPr>
                  <w:tcW w:w="1102" w:type="dxa"/>
                  <w:shd w:val="clear" w:color="auto" w:fill="auto"/>
                </w:tcPr>
                <w:p w14:paraId="0AE959FC" w14:textId="77777777" w:rsidR="007C1CA1" w:rsidRPr="00251150" w:rsidRDefault="002C4D0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K5+270-340</w:t>
                  </w:r>
                </w:p>
              </w:tc>
              <w:tc>
                <w:tcPr>
                  <w:tcW w:w="1102" w:type="dxa"/>
                  <w:shd w:val="clear" w:color="auto" w:fill="auto"/>
                </w:tcPr>
                <w:p w14:paraId="352DD29E" w14:textId="77777777" w:rsidR="007C1CA1" w:rsidRPr="00251150" w:rsidRDefault="002C4D0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62</w:t>
                  </w:r>
                </w:p>
              </w:tc>
              <w:tc>
                <w:tcPr>
                  <w:tcW w:w="1203" w:type="dxa"/>
                  <w:shd w:val="clear" w:color="auto" w:fill="auto"/>
                </w:tcPr>
                <w:p w14:paraId="39F5C879" w14:textId="77777777" w:rsidR="007C1CA1" w:rsidRPr="00251150" w:rsidRDefault="002C4D0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108.50</w:t>
                  </w:r>
                </w:p>
              </w:tc>
              <w:tc>
                <w:tcPr>
                  <w:tcW w:w="1103" w:type="dxa"/>
                  <w:shd w:val="clear" w:color="auto" w:fill="auto"/>
                </w:tcPr>
                <w:p w14:paraId="251891F7" w14:textId="77777777" w:rsidR="007C1CA1" w:rsidRPr="00251150" w:rsidRDefault="002C4D0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40.00</w:t>
                  </w:r>
                </w:p>
              </w:tc>
              <w:tc>
                <w:tcPr>
                  <w:tcW w:w="1189" w:type="dxa"/>
                  <w:shd w:val="clear" w:color="auto" w:fill="auto"/>
                </w:tcPr>
                <w:p w14:paraId="3AA47990" w14:textId="77777777" w:rsidR="007C1CA1" w:rsidRPr="00251150" w:rsidRDefault="002C4D0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68.50</w:t>
                  </w:r>
                </w:p>
              </w:tc>
            </w:tr>
            <w:tr w:rsidR="00766C24" w:rsidRPr="00251150" w14:paraId="0C4C43D7" w14:textId="77777777" w:rsidTr="005C182D">
              <w:tc>
                <w:tcPr>
                  <w:tcW w:w="1102" w:type="dxa"/>
                  <w:shd w:val="clear" w:color="auto" w:fill="auto"/>
                </w:tcPr>
                <w:p w14:paraId="4FD13E53" w14:textId="77777777" w:rsidR="007C1CA1" w:rsidRPr="00251150" w:rsidRDefault="002C4D0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K5+370-410</w:t>
                  </w:r>
                </w:p>
              </w:tc>
              <w:tc>
                <w:tcPr>
                  <w:tcW w:w="1102" w:type="dxa"/>
                  <w:shd w:val="clear" w:color="auto" w:fill="auto"/>
                </w:tcPr>
                <w:p w14:paraId="2950E26D" w14:textId="77777777" w:rsidR="007C1CA1" w:rsidRPr="00251150" w:rsidRDefault="002C4D0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32</w:t>
                  </w:r>
                </w:p>
              </w:tc>
              <w:tc>
                <w:tcPr>
                  <w:tcW w:w="1203" w:type="dxa"/>
                  <w:shd w:val="clear" w:color="auto" w:fill="auto"/>
                </w:tcPr>
                <w:p w14:paraId="1F0B3522" w14:textId="77777777" w:rsidR="007C1CA1" w:rsidRPr="00251150" w:rsidRDefault="002C4D0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56.00</w:t>
                  </w:r>
                </w:p>
              </w:tc>
              <w:tc>
                <w:tcPr>
                  <w:tcW w:w="1103" w:type="dxa"/>
                  <w:shd w:val="clear" w:color="auto" w:fill="auto"/>
                </w:tcPr>
                <w:p w14:paraId="0C022269" w14:textId="77777777" w:rsidR="007C1CA1" w:rsidRPr="00251150" w:rsidRDefault="002C4D0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5.95</w:t>
                  </w:r>
                </w:p>
              </w:tc>
              <w:tc>
                <w:tcPr>
                  <w:tcW w:w="1189" w:type="dxa"/>
                  <w:shd w:val="clear" w:color="auto" w:fill="auto"/>
                </w:tcPr>
                <w:p w14:paraId="48EECD71" w14:textId="77777777" w:rsidR="007C1CA1" w:rsidRPr="00251150" w:rsidRDefault="002C4D0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50.05</w:t>
                  </w:r>
                </w:p>
              </w:tc>
            </w:tr>
            <w:tr w:rsidR="00766C24" w:rsidRPr="00251150" w14:paraId="40611B66" w14:textId="77777777" w:rsidTr="005C182D">
              <w:tc>
                <w:tcPr>
                  <w:tcW w:w="1102" w:type="dxa"/>
                  <w:shd w:val="clear" w:color="auto" w:fill="auto"/>
                </w:tcPr>
                <w:p w14:paraId="64D35623" w14:textId="77777777" w:rsidR="002C4D07" w:rsidRPr="00251150" w:rsidRDefault="002C4D0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K5+820-910</w:t>
                  </w:r>
                </w:p>
              </w:tc>
              <w:tc>
                <w:tcPr>
                  <w:tcW w:w="1102" w:type="dxa"/>
                  <w:shd w:val="clear" w:color="auto" w:fill="auto"/>
                </w:tcPr>
                <w:p w14:paraId="1A9C5E0D" w14:textId="77777777" w:rsidR="002C4D07" w:rsidRPr="00251150" w:rsidRDefault="002C4D0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82</w:t>
                  </w:r>
                </w:p>
              </w:tc>
              <w:tc>
                <w:tcPr>
                  <w:tcW w:w="1203" w:type="dxa"/>
                  <w:shd w:val="clear" w:color="auto" w:fill="auto"/>
                </w:tcPr>
                <w:p w14:paraId="7BD0CA52" w14:textId="77777777" w:rsidR="002C4D07" w:rsidRPr="00251150" w:rsidRDefault="002C4D0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143.50</w:t>
                  </w:r>
                </w:p>
              </w:tc>
              <w:tc>
                <w:tcPr>
                  <w:tcW w:w="1103" w:type="dxa"/>
                  <w:shd w:val="clear" w:color="auto" w:fill="auto"/>
                </w:tcPr>
                <w:p w14:paraId="13EEB56F" w14:textId="77777777" w:rsidR="002C4D07" w:rsidRPr="00251150" w:rsidRDefault="002C4D0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11.10</w:t>
                  </w:r>
                </w:p>
              </w:tc>
              <w:tc>
                <w:tcPr>
                  <w:tcW w:w="1189" w:type="dxa"/>
                  <w:shd w:val="clear" w:color="auto" w:fill="auto"/>
                </w:tcPr>
                <w:p w14:paraId="47B330BA" w14:textId="77777777" w:rsidR="002C4D07" w:rsidRPr="00251150" w:rsidRDefault="002C4D0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132.40</w:t>
                  </w:r>
                </w:p>
              </w:tc>
            </w:tr>
            <w:tr w:rsidR="00766C24" w:rsidRPr="00251150" w14:paraId="31CC7EEA" w14:textId="77777777" w:rsidTr="005C182D">
              <w:tc>
                <w:tcPr>
                  <w:tcW w:w="1102" w:type="dxa"/>
                  <w:shd w:val="clear" w:color="auto" w:fill="auto"/>
                </w:tcPr>
                <w:p w14:paraId="6864EB00" w14:textId="77777777" w:rsidR="002C4D07" w:rsidRPr="00251150" w:rsidRDefault="002C4D07" w:rsidP="001A4DA1">
                  <w:pPr>
                    <w:pStyle w:val="Prrafodelista"/>
                    <w:spacing w:after="0" w:line="240" w:lineRule="auto"/>
                    <w:ind w:left="0"/>
                    <w:jc w:val="both"/>
                    <w:rPr>
                      <w:rFonts w:ascii="Arial" w:hAnsi="Arial" w:cs="Arial"/>
                      <w:i/>
                      <w:sz w:val="24"/>
                      <w:szCs w:val="24"/>
                    </w:rPr>
                  </w:pPr>
                </w:p>
              </w:tc>
              <w:tc>
                <w:tcPr>
                  <w:tcW w:w="1102" w:type="dxa"/>
                  <w:shd w:val="clear" w:color="auto" w:fill="auto"/>
                </w:tcPr>
                <w:p w14:paraId="02983BC4" w14:textId="77777777" w:rsidR="002C4D07" w:rsidRPr="00251150" w:rsidRDefault="002C4D07" w:rsidP="001A4DA1">
                  <w:pPr>
                    <w:pStyle w:val="Prrafodelista"/>
                    <w:spacing w:after="0" w:line="240" w:lineRule="auto"/>
                    <w:ind w:left="0"/>
                    <w:jc w:val="both"/>
                    <w:rPr>
                      <w:rFonts w:ascii="Arial" w:hAnsi="Arial" w:cs="Arial"/>
                      <w:i/>
                      <w:sz w:val="24"/>
                      <w:szCs w:val="24"/>
                    </w:rPr>
                  </w:pPr>
                </w:p>
              </w:tc>
              <w:tc>
                <w:tcPr>
                  <w:tcW w:w="1203" w:type="dxa"/>
                  <w:shd w:val="clear" w:color="auto" w:fill="auto"/>
                </w:tcPr>
                <w:p w14:paraId="25397CBC" w14:textId="77777777" w:rsidR="002C4D07" w:rsidRPr="00251150" w:rsidRDefault="002C4D07" w:rsidP="001A4DA1">
                  <w:pPr>
                    <w:pStyle w:val="Prrafodelista"/>
                    <w:spacing w:after="0" w:line="240" w:lineRule="auto"/>
                    <w:ind w:left="0"/>
                    <w:jc w:val="both"/>
                    <w:rPr>
                      <w:rFonts w:ascii="Arial" w:hAnsi="Arial" w:cs="Arial"/>
                      <w:i/>
                      <w:sz w:val="24"/>
                      <w:szCs w:val="24"/>
                    </w:rPr>
                  </w:pPr>
                </w:p>
              </w:tc>
              <w:tc>
                <w:tcPr>
                  <w:tcW w:w="1103" w:type="dxa"/>
                  <w:shd w:val="clear" w:color="auto" w:fill="auto"/>
                </w:tcPr>
                <w:p w14:paraId="29730A6C" w14:textId="77777777" w:rsidR="002C4D07" w:rsidRPr="00251150" w:rsidRDefault="002C4D0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TOTAL</w:t>
                  </w:r>
                </w:p>
              </w:tc>
              <w:tc>
                <w:tcPr>
                  <w:tcW w:w="1189" w:type="dxa"/>
                  <w:shd w:val="clear" w:color="auto" w:fill="auto"/>
                </w:tcPr>
                <w:p w14:paraId="3D639EB6" w14:textId="77777777" w:rsidR="002C4D07" w:rsidRPr="00251150" w:rsidRDefault="002C4D0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498.15</w:t>
                  </w:r>
                </w:p>
              </w:tc>
            </w:tr>
          </w:tbl>
          <w:p w14:paraId="0D2DA5D6" w14:textId="77777777" w:rsidR="007C1CA1" w:rsidRPr="00251150" w:rsidRDefault="007C1CA1" w:rsidP="001A4DA1">
            <w:pPr>
              <w:pStyle w:val="Prrafodelista"/>
              <w:spacing w:after="0" w:line="240" w:lineRule="auto"/>
              <w:ind w:left="0"/>
              <w:jc w:val="both"/>
              <w:rPr>
                <w:rFonts w:ascii="Arial" w:hAnsi="Arial" w:cs="Arial"/>
                <w:i/>
                <w:sz w:val="24"/>
                <w:szCs w:val="24"/>
              </w:rPr>
            </w:pPr>
          </w:p>
          <w:p w14:paraId="2B3FB984" w14:textId="77777777" w:rsidR="00122C78" w:rsidRPr="00251150" w:rsidRDefault="002C4D0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Nota: a la longitud de cada</w:t>
            </w:r>
            <w:r w:rsidR="002A3750" w:rsidRPr="00251150">
              <w:rPr>
                <w:rFonts w:ascii="Arial" w:hAnsi="Arial" w:cs="Arial"/>
                <w:i/>
                <w:sz w:val="24"/>
                <w:szCs w:val="24"/>
              </w:rPr>
              <w:t xml:space="preserve"> tramo se le descontó 8 metros</w:t>
            </w:r>
            <w:r w:rsidR="00B21119" w:rsidRPr="00251150">
              <w:rPr>
                <w:rFonts w:ascii="Arial" w:hAnsi="Arial" w:cs="Arial"/>
                <w:i/>
                <w:sz w:val="24"/>
                <w:szCs w:val="24"/>
              </w:rPr>
              <w:t xml:space="preserve"> como longitud promedio de cada pontón.</w:t>
            </w:r>
          </w:p>
          <w:p w14:paraId="46BCCE53" w14:textId="77777777" w:rsidR="00B21119" w:rsidRPr="00251150" w:rsidRDefault="00B21119" w:rsidP="001A4DA1">
            <w:pPr>
              <w:pStyle w:val="Prrafodelista"/>
              <w:spacing w:after="0" w:line="240" w:lineRule="auto"/>
              <w:ind w:left="0"/>
              <w:jc w:val="both"/>
              <w:rPr>
                <w:rFonts w:ascii="Arial" w:hAnsi="Arial" w:cs="Arial"/>
                <w:i/>
                <w:sz w:val="24"/>
                <w:szCs w:val="24"/>
              </w:rPr>
            </w:pPr>
          </w:p>
          <w:p w14:paraId="54442A08" w14:textId="77777777" w:rsidR="00B21119" w:rsidRPr="00251150" w:rsidRDefault="00B21119"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El volumen establecido, con un precio unitario de $12.558.00 y un transporte de 20 kilómetros a razón de 500 $/m</w:t>
            </w:r>
            <w:r w:rsidRPr="00251150">
              <w:rPr>
                <w:rFonts w:ascii="Arial" w:hAnsi="Arial" w:cs="Arial"/>
                <w:i/>
                <w:sz w:val="24"/>
                <w:szCs w:val="24"/>
                <w:vertAlign w:val="superscript"/>
              </w:rPr>
              <w:t>3</w:t>
            </w:r>
            <w:r w:rsidRPr="00251150">
              <w:rPr>
                <w:rFonts w:ascii="Arial" w:hAnsi="Arial" w:cs="Arial"/>
                <w:i/>
                <w:sz w:val="24"/>
                <w:szCs w:val="24"/>
              </w:rPr>
              <w:t xml:space="preserve">, representa un reconocimiento de $6’255.768.00, por material de </w:t>
            </w:r>
            <w:proofErr w:type="spellStart"/>
            <w:proofErr w:type="gramStart"/>
            <w:r w:rsidRPr="00251150">
              <w:rPr>
                <w:rFonts w:ascii="Arial" w:hAnsi="Arial" w:cs="Arial"/>
                <w:i/>
                <w:sz w:val="24"/>
                <w:szCs w:val="24"/>
              </w:rPr>
              <w:t>sub-base</w:t>
            </w:r>
            <w:proofErr w:type="spellEnd"/>
            <w:proofErr w:type="gramEnd"/>
            <w:r w:rsidRPr="00251150">
              <w:rPr>
                <w:rFonts w:ascii="Arial" w:hAnsi="Arial" w:cs="Arial"/>
                <w:i/>
                <w:sz w:val="24"/>
                <w:szCs w:val="24"/>
              </w:rPr>
              <w:t xml:space="preserve"> y $4’981.500.00, por transporte, para un total de $11’237.268.00, que se incluirán en el acta de obra del mes de noviembre.</w:t>
            </w:r>
          </w:p>
          <w:p w14:paraId="560D539D" w14:textId="77777777" w:rsidR="00B21119" w:rsidRPr="00251150" w:rsidRDefault="00B21119" w:rsidP="001A4DA1">
            <w:pPr>
              <w:pStyle w:val="Prrafodelista"/>
              <w:spacing w:after="0" w:line="240" w:lineRule="auto"/>
              <w:ind w:left="0"/>
              <w:jc w:val="both"/>
              <w:rPr>
                <w:rFonts w:ascii="Arial" w:hAnsi="Arial" w:cs="Arial"/>
                <w:i/>
                <w:sz w:val="24"/>
                <w:szCs w:val="24"/>
              </w:rPr>
            </w:pPr>
          </w:p>
          <w:p w14:paraId="584D9EA7" w14:textId="77777777" w:rsidR="00B21119" w:rsidRPr="00251150" w:rsidRDefault="00B21119" w:rsidP="001A4DA1">
            <w:pPr>
              <w:pStyle w:val="Prrafodelista"/>
              <w:spacing w:after="0" w:line="240" w:lineRule="auto"/>
              <w:ind w:left="0"/>
              <w:jc w:val="both"/>
              <w:rPr>
                <w:rFonts w:ascii="Arial" w:hAnsi="Arial" w:cs="Arial"/>
                <w:b/>
                <w:i/>
                <w:sz w:val="24"/>
                <w:szCs w:val="24"/>
                <w:u w:val="single"/>
              </w:rPr>
            </w:pPr>
            <w:r w:rsidRPr="00251150">
              <w:rPr>
                <w:rFonts w:ascii="Arial" w:hAnsi="Arial" w:cs="Arial"/>
                <w:b/>
                <w:i/>
                <w:sz w:val="24"/>
                <w:szCs w:val="24"/>
              </w:rPr>
              <w:t xml:space="preserve">3) </w:t>
            </w:r>
            <w:r w:rsidRPr="00251150">
              <w:rPr>
                <w:rFonts w:ascii="Arial" w:hAnsi="Arial" w:cs="Arial"/>
                <w:b/>
                <w:i/>
                <w:sz w:val="24"/>
                <w:szCs w:val="24"/>
                <w:u w:val="single"/>
              </w:rPr>
              <w:t>RELLENO POSTERIOR DE LAS CUNETAS:</w:t>
            </w:r>
          </w:p>
          <w:p w14:paraId="34CC46BC" w14:textId="77777777" w:rsidR="00B21119" w:rsidRPr="00251150" w:rsidRDefault="00B21119" w:rsidP="001A4DA1">
            <w:pPr>
              <w:pStyle w:val="Prrafodelista"/>
              <w:spacing w:after="0" w:line="240" w:lineRule="auto"/>
              <w:ind w:left="0"/>
              <w:jc w:val="both"/>
              <w:rPr>
                <w:rFonts w:ascii="Arial" w:hAnsi="Arial" w:cs="Arial"/>
                <w:b/>
                <w:i/>
                <w:sz w:val="24"/>
                <w:szCs w:val="24"/>
                <w:u w:val="single"/>
              </w:rPr>
            </w:pPr>
          </w:p>
          <w:p w14:paraId="1BC25A83" w14:textId="77777777" w:rsidR="00B21119" w:rsidRPr="00251150" w:rsidRDefault="00B21119"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Teniendo en cuenta las siguientes consideraciones:</w:t>
            </w:r>
          </w:p>
          <w:p w14:paraId="0A17209F" w14:textId="77777777" w:rsidR="00B21119" w:rsidRPr="00251150" w:rsidRDefault="00B21119"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Los llenos de las cunetas se efectúan para darle confinamiento o soporte lateral.</w:t>
            </w:r>
          </w:p>
          <w:p w14:paraId="344B1CC0" w14:textId="77777777" w:rsidR="00B21119" w:rsidRPr="00251150" w:rsidRDefault="00B21119"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Los llenos garantizan el correcto funcionamiento hidráulico de la cuneta, facilitando la escorrentía de las aguas hacia ella.</w:t>
            </w:r>
          </w:p>
          <w:p w14:paraId="409AB2F0" w14:textId="77777777" w:rsidR="00B21119" w:rsidRPr="00251150" w:rsidRDefault="00B21119"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 Los llenos generan la sección transversal, las cotas, pendientes y alineamientos indicados en los planos o determinados por el interventor, </w:t>
            </w:r>
            <w:proofErr w:type="gramStart"/>
            <w:r w:rsidRPr="00251150">
              <w:rPr>
                <w:rFonts w:ascii="Arial" w:hAnsi="Arial" w:cs="Arial"/>
                <w:i/>
                <w:sz w:val="24"/>
                <w:szCs w:val="24"/>
              </w:rPr>
              <w:t>de acuerdo a</w:t>
            </w:r>
            <w:proofErr w:type="gramEnd"/>
            <w:r w:rsidRPr="00251150">
              <w:rPr>
                <w:rFonts w:ascii="Arial" w:hAnsi="Arial" w:cs="Arial"/>
                <w:i/>
                <w:sz w:val="24"/>
                <w:szCs w:val="24"/>
              </w:rPr>
              <w:t xml:space="preserve"> lo que establece la especificación particular correspondiente.</w:t>
            </w:r>
          </w:p>
          <w:p w14:paraId="09CF7C14" w14:textId="77777777" w:rsidR="00B21119" w:rsidRPr="00251150" w:rsidRDefault="00B21119" w:rsidP="001A4DA1">
            <w:pPr>
              <w:pStyle w:val="Prrafodelista"/>
              <w:spacing w:after="0" w:line="240" w:lineRule="auto"/>
              <w:ind w:left="0"/>
              <w:jc w:val="both"/>
              <w:rPr>
                <w:rFonts w:ascii="Arial" w:hAnsi="Arial" w:cs="Arial"/>
                <w:i/>
                <w:sz w:val="24"/>
                <w:szCs w:val="24"/>
              </w:rPr>
            </w:pPr>
          </w:p>
          <w:p w14:paraId="77D7CB67" w14:textId="77777777" w:rsidR="00B21119" w:rsidRPr="00251150" w:rsidRDefault="00B21119"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Por todo lo antes planteado, es lógico pensar que el relleno posterior es parte integral por ítem de cunetas para garantizar </w:t>
            </w:r>
            <w:r w:rsidR="00DA0783" w:rsidRPr="00251150">
              <w:rPr>
                <w:rFonts w:ascii="Arial" w:hAnsi="Arial" w:cs="Arial"/>
                <w:i/>
                <w:sz w:val="24"/>
                <w:szCs w:val="24"/>
              </w:rPr>
              <w:t xml:space="preserve">que cumplan con la función para la cual se construye, por lo tanto, la Administración en </w:t>
            </w:r>
            <w:r w:rsidR="00DA0783" w:rsidRPr="00251150">
              <w:rPr>
                <w:rFonts w:ascii="Arial" w:hAnsi="Arial" w:cs="Arial"/>
                <w:i/>
                <w:sz w:val="24"/>
                <w:szCs w:val="24"/>
              </w:rPr>
              <w:lastRenderedPageBreak/>
              <w:t>mutuo acuerdo con el contratista, deciden que el relleno no puede reconocerse como actividad, y su precio está incluido en el ítem “cunetas de concreto”.</w:t>
            </w:r>
          </w:p>
          <w:p w14:paraId="2CA31AD7" w14:textId="77777777" w:rsidR="00DA0783" w:rsidRPr="00251150" w:rsidRDefault="00DA0783" w:rsidP="001A4DA1">
            <w:pPr>
              <w:pStyle w:val="Prrafodelista"/>
              <w:spacing w:after="0" w:line="240" w:lineRule="auto"/>
              <w:ind w:left="0"/>
              <w:jc w:val="both"/>
              <w:rPr>
                <w:rFonts w:ascii="Arial" w:hAnsi="Arial" w:cs="Arial"/>
                <w:i/>
                <w:sz w:val="24"/>
                <w:szCs w:val="24"/>
              </w:rPr>
            </w:pPr>
          </w:p>
          <w:p w14:paraId="08497DA7" w14:textId="77777777" w:rsidR="00DA0783" w:rsidRPr="00251150" w:rsidRDefault="00DA0783" w:rsidP="001A4DA1">
            <w:pPr>
              <w:pStyle w:val="Prrafodelista"/>
              <w:spacing w:after="0" w:line="240" w:lineRule="auto"/>
              <w:ind w:left="0"/>
              <w:jc w:val="both"/>
              <w:rPr>
                <w:rFonts w:ascii="Arial" w:hAnsi="Arial" w:cs="Arial"/>
                <w:b/>
                <w:i/>
                <w:sz w:val="24"/>
                <w:szCs w:val="24"/>
                <w:u w:val="single"/>
              </w:rPr>
            </w:pPr>
            <w:r w:rsidRPr="00251150">
              <w:rPr>
                <w:rFonts w:ascii="Arial" w:hAnsi="Arial" w:cs="Arial"/>
                <w:b/>
                <w:i/>
                <w:sz w:val="24"/>
                <w:szCs w:val="24"/>
              </w:rPr>
              <w:t xml:space="preserve">4) </w:t>
            </w:r>
            <w:r w:rsidRPr="00251150">
              <w:rPr>
                <w:rFonts w:ascii="Arial" w:hAnsi="Arial" w:cs="Arial"/>
                <w:b/>
                <w:i/>
                <w:sz w:val="24"/>
                <w:szCs w:val="24"/>
                <w:u w:val="single"/>
              </w:rPr>
              <w:t>TRANSPORTE DE MATERIALES PÉTREOS PARA BASE:</w:t>
            </w:r>
          </w:p>
          <w:p w14:paraId="06663774" w14:textId="77777777" w:rsidR="00DA0783" w:rsidRPr="00251150" w:rsidRDefault="00DA0783" w:rsidP="001A4DA1">
            <w:pPr>
              <w:pStyle w:val="Prrafodelista"/>
              <w:spacing w:after="0" w:line="240" w:lineRule="auto"/>
              <w:ind w:left="0"/>
              <w:jc w:val="both"/>
              <w:rPr>
                <w:rFonts w:ascii="Arial" w:hAnsi="Arial" w:cs="Arial"/>
                <w:b/>
                <w:i/>
                <w:sz w:val="24"/>
                <w:szCs w:val="24"/>
                <w:u w:val="single"/>
              </w:rPr>
            </w:pPr>
          </w:p>
          <w:p w14:paraId="1A6A1112" w14:textId="77777777" w:rsidR="00DA0783" w:rsidRPr="00251150" w:rsidRDefault="00DA0783"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La Administración en su comunicación </w:t>
            </w:r>
            <w:proofErr w:type="spellStart"/>
            <w:r w:rsidRPr="00251150">
              <w:rPr>
                <w:rFonts w:ascii="Arial" w:hAnsi="Arial" w:cs="Arial"/>
                <w:i/>
                <w:sz w:val="24"/>
                <w:szCs w:val="24"/>
              </w:rPr>
              <w:t>Nº</w:t>
            </w:r>
            <w:proofErr w:type="spellEnd"/>
            <w:r w:rsidRPr="00251150">
              <w:rPr>
                <w:rFonts w:ascii="Arial" w:hAnsi="Arial" w:cs="Arial"/>
                <w:i/>
                <w:sz w:val="24"/>
                <w:szCs w:val="24"/>
              </w:rPr>
              <w:t xml:space="preserve"> SCT.36733 del 23 de octubre de 1998, después de analizar detenidamente el caso, decidió reconocer un acarreo adicional de 7 kilómetros, que corresponderían a la </w:t>
            </w:r>
            <w:r w:rsidR="002759FE" w:rsidRPr="00251150">
              <w:rPr>
                <w:rFonts w:ascii="Arial" w:hAnsi="Arial" w:cs="Arial"/>
                <w:i/>
                <w:sz w:val="24"/>
                <w:szCs w:val="24"/>
              </w:rPr>
              <w:t>distancia</w:t>
            </w:r>
            <w:r w:rsidR="00EA70E6" w:rsidRPr="00251150">
              <w:rPr>
                <w:rFonts w:ascii="Arial" w:hAnsi="Arial" w:cs="Arial"/>
                <w:i/>
                <w:sz w:val="24"/>
                <w:szCs w:val="24"/>
              </w:rPr>
              <w:t xml:space="preserve"> entre la Josefa, sitio origen del material, y el centro de gravedad </w:t>
            </w:r>
            <w:r w:rsidR="00B12D4C" w:rsidRPr="00251150">
              <w:rPr>
                <w:rFonts w:ascii="Arial" w:hAnsi="Arial" w:cs="Arial"/>
                <w:i/>
                <w:sz w:val="24"/>
                <w:szCs w:val="24"/>
              </w:rPr>
              <w:t xml:space="preserve">de la obra, esto, por cuanto la administración, para efectos del mencionado análisis </w:t>
            </w:r>
            <w:r w:rsidR="0017291B" w:rsidRPr="00251150">
              <w:rPr>
                <w:rFonts w:ascii="Arial" w:hAnsi="Arial" w:cs="Arial"/>
                <w:i/>
                <w:sz w:val="24"/>
                <w:szCs w:val="24"/>
              </w:rPr>
              <w:t xml:space="preserve">y como sitios de disponibilidad de material en la zona, adoptó el acopio de materiales denominado “La Josefa”, como una fuente de material alternativa para el proyecto, que sujetándose a las disposiciones generales de construcción, se establece que el acarreo de los materiales se mide entre la fuente y el centro de gravedad de la obra, </w:t>
            </w:r>
            <w:r w:rsidR="00B12D4C" w:rsidRPr="00251150">
              <w:rPr>
                <w:rFonts w:ascii="Arial" w:hAnsi="Arial" w:cs="Arial"/>
                <w:i/>
                <w:sz w:val="24"/>
                <w:szCs w:val="24"/>
              </w:rPr>
              <w:t>sin tener en cuenta acarreo</w:t>
            </w:r>
            <w:r w:rsidR="0017291B" w:rsidRPr="00251150">
              <w:rPr>
                <w:rFonts w:ascii="Arial" w:hAnsi="Arial" w:cs="Arial"/>
                <w:i/>
                <w:sz w:val="24"/>
                <w:szCs w:val="24"/>
              </w:rPr>
              <w:t>s</w:t>
            </w:r>
            <w:r w:rsidR="00B12D4C" w:rsidRPr="00251150">
              <w:rPr>
                <w:rFonts w:ascii="Arial" w:hAnsi="Arial" w:cs="Arial"/>
                <w:i/>
                <w:sz w:val="24"/>
                <w:szCs w:val="24"/>
              </w:rPr>
              <w:t xml:space="preserve"> adicionales para su procesamiento. Por lo tanto</w:t>
            </w:r>
            <w:r w:rsidR="0017291B" w:rsidRPr="00251150">
              <w:rPr>
                <w:rFonts w:ascii="Arial" w:hAnsi="Arial" w:cs="Arial"/>
                <w:i/>
                <w:sz w:val="24"/>
                <w:szCs w:val="24"/>
              </w:rPr>
              <w:t>, de común acuerdo con el contratista, se decide aceptar el pago de acarreo adicional como se estableció en el oficio antes mencionado.</w:t>
            </w:r>
          </w:p>
          <w:p w14:paraId="721D8E4B" w14:textId="77777777" w:rsidR="0017291B" w:rsidRPr="00251150" w:rsidRDefault="0017291B" w:rsidP="001A4DA1">
            <w:pPr>
              <w:pStyle w:val="Prrafodelista"/>
              <w:spacing w:after="0" w:line="240" w:lineRule="auto"/>
              <w:ind w:left="0"/>
              <w:jc w:val="both"/>
              <w:rPr>
                <w:rFonts w:ascii="Arial" w:hAnsi="Arial" w:cs="Arial"/>
                <w:i/>
                <w:sz w:val="24"/>
                <w:szCs w:val="24"/>
              </w:rPr>
            </w:pPr>
          </w:p>
          <w:p w14:paraId="72E8BA45" w14:textId="77777777" w:rsidR="0017291B" w:rsidRPr="00251150" w:rsidRDefault="0017291B" w:rsidP="001A4DA1">
            <w:pPr>
              <w:pStyle w:val="Prrafodelista"/>
              <w:spacing w:after="0" w:line="240" w:lineRule="auto"/>
              <w:ind w:left="0"/>
              <w:jc w:val="both"/>
              <w:rPr>
                <w:rFonts w:ascii="Arial" w:hAnsi="Arial" w:cs="Arial"/>
                <w:b/>
                <w:i/>
                <w:sz w:val="24"/>
                <w:szCs w:val="24"/>
                <w:u w:val="single"/>
              </w:rPr>
            </w:pPr>
            <w:r w:rsidRPr="00251150">
              <w:rPr>
                <w:rFonts w:ascii="Arial" w:hAnsi="Arial" w:cs="Arial"/>
                <w:b/>
                <w:i/>
                <w:sz w:val="24"/>
                <w:szCs w:val="24"/>
              </w:rPr>
              <w:t xml:space="preserve">5) </w:t>
            </w:r>
            <w:r w:rsidRPr="00251150">
              <w:rPr>
                <w:rFonts w:ascii="Arial" w:hAnsi="Arial" w:cs="Arial"/>
                <w:b/>
                <w:i/>
                <w:sz w:val="24"/>
                <w:szCs w:val="24"/>
                <w:u w:val="single"/>
              </w:rPr>
              <w:t>MANTENIMIENTO DE CARRETERA:</w:t>
            </w:r>
          </w:p>
          <w:p w14:paraId="653EDFFA" w14:textId="77777777" w:rsidR="0017291B" w:rsidRPr="00251150" w:rsidRDefault="0017291B" w:rsidP="001A4DA1">
            <w:pPr>
              <w:pStyle w:val="Prrafodelista"/>
              <w:spacing w:after="0" w:line="240" w:lineRule="auto"/>
              <w:ind w:left="0"/>
              <w:jc w:val="both"/>
              <w:rPr>
                <w:rFonts w:ascii="Arial" w:hAnsi="Arial" w:cs="Arial"/>
                <w:b/>
                <w:i/>
                <w:sz w:val="24"/>
                <w:szCs w:val="24"/>
                <w:u w:val="single"/>
              </w:rPr>
            </w:pPr>
          </w:p>
          <w:p w14:paraId="38235DDA" w14:textId="77777777" w:rsidR="0017291B" w:rsidRPr="00251150" w:rsidRDefault="0017291B"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Para evaluar este punto, se tuvieron en cuenta los siguientes aspectos:</w:t>
            </w:r>
          </w:p>
          <w:p w14:paraId="3FD43A7A" w14:textId="77777777" w:rsidR="0017291B" w:rsidRPr="00251150" w:rsidRDefault="0017291B" w:rsidP="001A4DA1">
            <w:pPr>
              <w:pStyle w:val="Prrafodelista"/>
              <w:spacing w:after="0" w:line="240" w:lineRule="auto"/>
              <w:ind w:left="0"/>
              <w:jc w:val="both"/>
              <w:rPr>
                <w:rFonts w:ascii="Arial" w:hAnsi="Arial" w:cs="Arial"/>
                <w:i/>
                <w:sz w:val="24"/>
                <w:szCs w:val="24"/>
              </w:rPr>
            </w:pPr>
          </w:p>
          <w:p w14:paraId="4BD442B2" w14:textId="77777777" w:rsidR="0017291B" w:rsidRPr="00251150" w:rsidRDefault="0017291B"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 El objeto contractual es muy específico y establece que las obras se ejecutarán entre el K2+000 y el K7+000 de la carretera Quibdó – </w:t>
            </w:r>
            <w:proofErr w:type="spellStart"/>
            <w:r w:rsidRPr="00251150">
              <w:rPr>
                <w:rFonts w:ascii="Arial" w:hAnsi="Arial" w:cs="Arial"/>
                <w:i/>
                <w:sz w:val="24"/>
                <w:szCs w:val="24"/>
              </w:rPr>
              <w:t>Tutunendo</w:t>
            </w:r>
            <w:proofErr w:type="spellEnd"/>
            <w:r w:rsidRPr="00251150">
              <w:rPr>
                <w:rFonts w:ascii="Arial" w:hAnsi="Arial" w:cs="Arial"/>
                <w:i/>
                <w:sz w:val="24"/>
                <w:szCs w:val="24"/>
              </w:rPr>
              <w:t>, cualquier inversión ejecutada por fuera de estos límites, no se puede reconocer con cargo a este contrato, pues se incurre en la figura de peculado.</w:t>
            </w:r>
          </w:p>
          <w:p w14:paraId="290F817B" w14:textId="77777777" w:rsidR="0017291B" w:rsidRPr="00251150" w:rsidRDefault="0017291B"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 La especificación particular </w:t>
            </w:r>
            <w:proofErr w:type="spellStart"/>
            <w:r w:rsidRPr="00251150">
              <w:rPr>
                <w:rFonts w:ascii="Arial" w:hAnsi="Arial" w:cs="Arial"/>
                <w:i/>
                <w:sz w:val="24"/>
                <w:szCs w:val="24"/>
              </w:rPr>
              <w:t>Nº</w:t>
            </w:r>
            <w:proofErr w:type="spellEnd"/>
            <w:r w:rsidRPr="00251150">
              <w:rPr>
                <w:rFonts w:ascii="Arial" w:hAnsi="Arial" w:cs="Arial"/>
                <w:i/>
                <w:sz w:val="24"/>
                <w:szCs w:val="24"/>
              </w:rPr>
              <w:t xml:space="preserve"> 1005, es producto de un estudio que se contrató para toda la carretera Quibdó –</w:t>
            </w:r>
            <w:r w:rsidR="0036295F" w:rsidRPr="00251150">
              <w:rPr>
                <w:rFonts w:ascii="Arial" w:hAnsi="Arial" w:cs="Arial"/>
                <w:i/>
                <w:sz w:val="24"/>
                <w:szCs w:val="24"/>
              </w:rPr>
              <w:t xml:space="preserve"> </w:t>
            </w:r>
            <w:proofErr w:type="spellStart"/>
            <w:r w:rsidR="0036295F" w:rsidRPr="00251150">
              <w:rPr>
                <w:rFonts w:ascii="Arial" w:hAnsi="Arial" w:cs="Arial"/>
                <w:i/>
                <w:sz w:val="24"/>
                <w:szCs w:val="24"/>
              </w:rPr>
              <w:t>Tutunendo</w:t>
            </w:r>
            <w:proofErr w:type="spellEnd"/>
            <w:r w:rsidR="0036295F" w:rsidRPr="00251150">
              <w:rPr>
                <w:rFonts w:ascii="Arial" w:hAnsi="Arial" w:cs="Arial"/>
                <w:i/>
                <w:sz w:val="24"/>
                <w:szCs w:val="24"/>
              </w:rPr>
              <w:t xml:space="preserve">, sin embargo, por limitaciones de orden presupuestal, la licitación se restringió al mencionado objeto, por lo </w:t>
            </w:r>
            <w:r w:rsidR="00B025DD" w:rsidRPr="00251150">
              <w:rPr>
                <w:rFonts w:ascii="Arial" w:hAnsi="Arial" w:cs="Arial"/>
                <w:i/>
                <w:sz w:val="24"/>
                <w:szCs w:val="24"/>
              </w:rPr>
              <w:t>tanto</w:t>
            </w:r>
            <w:r w:rsidR="0036295F" w:rsidRPr="00251150">
              <w:rPr>
                <w:rFonts w:ascii="Arial" w:hAnsi="Arial" w:cs="Arial"/>
                <w:i/>
                <w:sz w:val="24"/>
                <w:szCs w:val="24"/>
              </w:rPr>
              <w:t>, la especificación particular, tomada textualmente, no corresponde con la realidad contractual.</w:t>
            </w:r>
          </w:p>
          <w:p w14:paraId="52E704DA" w14:textId="77777777" w:rsidR="0036295F" w:rsidRPr="00251150" w:rsidRDefault="0036295F"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w:t>
            </w:r>
            <w:r w:rsidR="002A62BC" w:rsidRPr="00251150">
              <w:rPr>
                <w:rFonts w:ascii="Arial" w:hAnsi="Arial" w:cs="Arial"/>
                <w:i/>
                <w:sz w:val="24"/>
                <w:szCs w:val="24"/>
              </w:rPr>
              <w:t>En los pliegos de condiciones en el numeral 1.20 “visita a la zona de obras”, en el párrafo tercero, se establece que “serán por cuenta y responsabilidad del contratista, los costos de construcci</w:t>
            </w:r>
            <w:r w:rsidR="00B025DD" w:rsidRPr="00251150">
              <w:rPr>
                <w:rFonts w:ascii="Arial" w:hAnsi="Arial" w:cs="Arial"/>
                <w:i/>
                <w:sz w:val="24"/>
                <w:szCs w:val="24"/>
              </w:rPr>
              <w:t xml:space="preserve">ón, mejoramiento y conservación de las vías de acceso a las fuentes de materiales y …“ siendo la carretera en cuestión la misma que permite la movilización de los materiales de la fuente al proyecto, las obras de </w:t>
            </w:r>
            <w:r w:rsidR="003B48F3" w:rsidRPr="00251150">
              <w:rPr>
                <w:rFonts w:ascii="Arial" w:hAnsi="Arial" w:cs="Arial"/>
                <w:i/>
                <w:sz w:val="24"/>
                <w:szCs w:val="24"/>
              </w:rPr>
              <w:t>mantenimiento ejecutadas entre Quibdó y el inicio del proyecto se efectuaron para facilitar al contratista el transporte de los mismos y la conservación de su propio equipo.</w:t>
            </w:r>
          </w:p>
          <w:p w14:paraId="03B20FBE" w14:textId="77777777" w:rsidR="003B48F3" w:rsidRPr="00251150" w:rsidRDefault="003B48F3"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lastRenderedPageBreak/>
              <w:t>- Que en ningún momento la interventoría autorizó el mantenimiento de la carretera y que actualmente no contamos con ningún registro, lo que imposibilita cualquier cuantificación.</w:t>
            </w:r>
          </w:p>
          <w:p w14:paraId="611298C1" w14:textId="77777777" w:rsidR="003B48F3" w:rsidRPr="00251150" w:rsidRDefault="003B48F3" w:rsidP="001A4DA1">
            <w:pPr>
              <w:pStyle w:val="Prrafodelista"/>
              <w:spacing w:after="0" w:line="240" w:lineRule="auto"/>
              <w:ind w:left="0"/>
              <w:jc w:val="both"/>
              <w:rPr>
                <w:rFonts w:ascii="Arial" w:hAnsi="Arial" w:cs="Arial"/>
                <w:i/>
                <w:sz w:val="24"/>
                <w:szCs w:val="24"/>
              </w:rPr>
            </w:pPr>
          </w:p>
          <w:p w14:paraId="217B0ED0" w14:textId="77777777" w:rsidR="003B48F3" w:rsidRPr="00251150" w:rsidRDefault="003B48F3"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Por lo tanto, de común acuerdo con el contratista, se decide pactar un solo valor global por el mantenimiento de la vía, que correspondería al efectuado estrictamente dentro del sector contratado y cubrirá toda la vigencia del contrato. Para ello, de acuerdo con la especificación particular </w:t>
            </w:r>
            <w:proofErr w:type="spellStart"/>
            <w:r w:rsidRPr="00251150">
              <w:rPr>
                <w:rFonts w:ascii="Arial" w:hAnsi="Arial" w:cs="Arial"/>
                <w:i/>
                <w:sz w:val="24"/>
                <w:szCs w:val="24"/>
              </w:rPr>
              <w:t>Nº</w:t>
            </w:r>
            <w:proofErr w:type="spellEnd"/>
            <w:r w:rsidRPr="00251150">
              <w:rPr>
                <w:rFonts w:ascii="Arial" w:hAnsi="Arial" w:cs="Arial"/>
                <w:i/>
                <w:sz w:val="24"/>
                <w:szCs w:val="24"/>
              </w:rPr>
              <w:t xml:space="preserve"> 1005, con cargo a los </w:t>
            </w:r>
            <w:proofErr w:type="spellStart"/>
            <w:r w:rsidRPr="00251150">
              <w:rPr>
                <w:rFonts w:ascii="Arial" w:hAnsi="Arial" w:cs="Arial"/>
                <w:i/>
                <w:sz w:val="24"/>
                <w:szCs w:val="24"/>
              </w:rPr>
              <w:t>ítemes</w:t>
            </w:r>
            <w:proofErr w:type="spellEnd"/>
            <w:r w:rsidRPr="00251150">
              <w:rPr>
                <w:rFonts w:ascii="Arial" w:hAnsi="Arial" w:cs="Arial"/>
                <w:i/>
                <w:sz w:val="24"/>
                <w:szCs w:val="24"/>
              </w:rPr>
              <w:t xml:space="preserve"> </w:t>
            </w:r>
            <w:r w:rsidRPr="00251150">
              <w:rPr>
                <w:rFonts w:ascii="Arial" w:hAnsi="Arial" w:cs="Arial"/>
                <w:sz w:val="24"/>
                <w:szCs w:val="24"/>
              </w:rPr>
              <w:t xml:space="preserve">(sic) </w:t>
            </w:r>
            <w:r w:rsidRPr="00251150">
              <w:rPr>
                <w:rFonts w:ascii="Arial" w:hAnsi="Arial" w:cs="Arial"/>
                <w:i/>
                <w:sz w:val="24"/>
                <w:szCs w:val="24"/>
              </w:rPr>
              <w:t>de “</w:t>
            </w:r>
            <w:proofErr w:type="spellStart"/>
            <w:proofErr w:type="gramStart"/>
            <w:r w:rsidRPr="00251150">
              <w:rPr>
                <w:rFonts w:ascii="Arial" w:hAnsi="Arial" w:cs="Arial"/>
                <w:i/>
                <w:sz w:val="24"/>
                <w:szCs w:val="24"/>
              </w:rPr>
              <w:t>sub-base</w:t>
            </w:r>
            <w:proofErr w:type="spellEnd"/>
            <w:proofErr w:type="gramEnd"/>
            <w:r w:rsidRPr="00251150">
              <w:rPr>
                <w:rFonts w:ascii="Arial" w:hAnsi="Arial" w:cs="Arial"/>
                <w:i/>
                <w:sz w:val="24"/>
                <w:szCs w:val="24"/>
              </w:rPr>
              <w:t xml:space="preserve"> granular” y que a un costo unitario de $12.558.00, representa $4’734.366.00, generando un acarreo de 7.540 M</w:t>
            </w:r>
            <w:r w:rsidRPr="00251150">
              <w:rPr>
                <w:rFonts w:ascii="Arial" w:hAnsi="Arial" w:cs="Arial"/>
                <w:i/>
                <w:sz w:val="24"/>
                <w:szCs w:val="24"/>
                <w:vertAlign w:val="superscript"/>
              </w:rPr>
              <w:t>3</w:t>
            </w:r>
            <w:r w:rsidRPr="00251150">
              <w:rPr>
                <w:rFonts w:ascii="Arial" w:hAnsi="Arial" w:cs="Arial"/>
                <w:i/>
                <w:sz w:val="24"/>
                <w:szCs w:val="24"/>
              </w:rPr>
              <w:t>/Km, que a un costo unitario de $500.00, representa $3’770.000.00.</w:t>
            </w:r>
          </w:p>
          <w:p w14:paraId="08F40E38" w14:textId="77777777" w:rsidR="003B48F3" w:rsidRPr="00251150" w:rsidRDefault="003B48F3" w:rsidP="001A4DA1">
            <w:pPr>
              <w:pStyle w:val="Prrafodelista"/>
              <w:spacing w:after="0" w:line="240" w:lineRule="auto"/>
              <w:ind w:left="0"/>
              <w:jc w:val="both"/>
              <w:rPr>
                <w:rFonts w:ascii="Arial" w:hAnsi="Arial" w:cs="Arial"/>
                <w:i/>
                <w:sz w:val="24"/>
                <w:szCs w:val="24"/>
              </w:rPr>
            </w:pPr>
          </w:p>
          <w:p w14:paraId="15D226DB" w14:textId="77777777" w:rsidR="003B48F3" w:rsidRPr="00251150" w:rsidRDefault="003B48F3"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En total este reconocimiento representa $8’504.366.00, que será pagado con cargo a los </w:t>
            </w:r>
            <w:r w:rsidR="00434613" w:rsidRPr="00251150">
              <w:rPr>
                <w:rFonts w:ascii="Arial" w:hAnsi="Arial" w:cs="Arial"/>
                <w:i/>
                <w:sz w:val="24"/>
                <w:szCs w:val="24"/>
              </w:rPr>
              <w:t>mencionados</w:t>
            </w:r>
            <w:r w:rsidRPr="00251150">
              <w:rPr>
                <w:rFonts w:ascii="Arial" w:hAnsi="Arial" w:cs="Arial"/>
                <w:i/>
                <w:sz w:val="24"/>
                <w:szCs w:val="24"/>
              </w:rPr>
              <w:t xml:space="preserve"> </w:t>
            </w:r>
            <w:proofErr w:type="spellStart"/>
            <w:r w:rsidRPr="00251150">
              <w:rPr>
                <w:rFonts w:ascii="Arial" w:hAnsi="Arial" w:cs="Arial"/>
                <w:i/>
                <w:sz w:val="24"/>
                <w:szCs w:val="24"/>
              </w:rPr>
              <w:t>ítemes</w:t>
            </w:r>
            <w:proofErr w:type="spellEnd"/>
            <w:r w:rsidRPr="00251150">
              <w:rPr>
                <w:rFonts w:ascii="Arial" w:hAnsi="Arial" w:cs="Arial"/>
                <w:i/>
                <w:sz w:val="24"/>
                <w:szCs w:val="24"/>
              </w:rPr>
              <w:t xml:space="preserve"> </w:t>
            </w:r>
            <w:r w:rsidRPr="00251150">
              <w:rPr>
                <w:rFonts w:ascii="Arial" w:hAnsi="Arial" w:cs="Arial"/>
                <w:sz w:val="24"/>
                <w:szCs w:val="24"/>
              </w:rPr>
              <w:t>(sic)</w:t>
            </w:r>
            <w:r w:rsidR="00434613" w:rsidRPr="00251150">
              <w:rPr>
                <w:rFonts w:ascii="Arial" w:hAnsi="Arial" w:cs="Arial"/>
                <w:i/>
                <w:sz w:val="24"/>
                <w:szCs w:val="24"/>
              </w:rPr>
              <w:t xml:space="preserve"> </w:t>
            </w:r>
            <w:r w:rsidR="002A053D" w:rsidRPr="00251150">
              <w:rPr>
                <w:rFonts w:ascii="Arial" w:hAnsi="Arial" w:cs="Arial"/>
                <w:i/>
                <w:sz w:val="24"/>
                <w:szCs w:val="24"/>
              </w:rPr>
              <w:t>en el acta de oba del mes de noviembre de 1998.</w:t>
            </w:r>
          </w:p>
          <w:p w14:paraId="3A294EFD" w14:textId="77777777" w:rsidR="002A053D" w:rsidRPr="00251150" w:rsidRDefault="002A053D" w:rsidP="001A4DA1">
            <w:pPr>
              <w:pStyle w:val="Prrafodelista"/>
              <w:spacing w:after="0" w:line="240" w:lineRule="auto"/>
              <w:ind w:left="0"/>
              <w:jc w:val="both"/>
              <w:rPr>
                <w:rFonts w:ascii="Arial" w:hAnsi="Arial" w:cs="Arial"/>
                <w:i/>
                <w:sz w:val="24"/>
                <w:szCs w:val="24"/>
              </w:rPr>
            </w:pPr>
          </w:p>
          <w:p w14:paraId="5DC818EC" w14:textId="77777777" w:rsidR="002A053D" w:rsidRPr="00251150" w:rsidRDefault="002A053D" w:rsidP="001A4DA1">
            <w:pPr>
              <w:pStyle w:val="Prrafodelista"/>
              <w:spacing w:after="0" w:line="240" w:lineRule="auto"/>
              <w:ind w:left="0"/>
              <w:jc w:val="both"/>
              <w:rPr>
                <w:rFonts w:ascii="Arial" w:hAnsi="Arial" w:cs="Arial"/>
                <w:i/>
                <w:sz w:val="24"/>
                <w:szCs w:val="24"/>
              </w:rPr>
            </w:pPr>
            <w:r w:rsidRPr="00251150">
              <w:rPr>
                <w:rFonts w:ascii="Arial" w:hAnsi="Arial" w:cs="Arial"/>
                <w:b/>
                <w:i/>
                <w:sz w:val="24"/>
                <w:szCs w:val="24"/>
              </w:rPr>
              <w:t xml:space="preserve">6) </w:t>
            </w:r>
            <w:r w:rsidRPr="00251150">
              <w:rPr>
                <w:rFonts w:ascii="Arial" w:hAnsi="Arial" w:cs="Arial"/>
                <w:b/>
                <w:i/>
                <w:sz w:val="24"/>
                <w:szCs w:val="24"/>
                <w:u w:val="single"/>
              </w:rPr>
              <w:t>BASE ESTABILIZADA CON EMULSIÓN Y MEZCLA DENSA EN FRIO:</w:t>
            </w:r>
          </w:p>
          <w:p w14:paraId="60710DD8" w14:textId="77777777" w:rsidR="002A053D" w:rsidRPr="00251150" w:rsidRDefault="002A053D" w:rsidP="001A4DA1">
            <w:pPr>
              <w:pStyle w:val="Prrafodelista"/>
              <w:spacing w:after="0" w:line="240" w:lineRule="auto"/>
              <w:ind w:left="0"/>
              <w:jc w:val="both"/>
              <w:rPr>
                <w:rFonts w:ascii="Arial" w:hAnsi="Arial" w:cs="Arial"/>
                <w:i/>
                <w:sz w:val="24"/>
                <w:szCs w:val="24"/>
              </w:rPr>
            </w:pPr>
          </w:p>
          <w:p w14:paraId="6C2CF7D3" w14:textId="77777777" w:rsidR="002A053D" w:rsidRPr="00251150" w:rsidRDefault="002A053D"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Los precios unitarios con los cuales se pagan estas actividades corresponden a los propuestos por el contratista y constituyeron un fundamento de peso para que la Entidad tomara la propuesta como la más favorable y adjudicar el respectivo contrato, adicionalmente estas condiciones de adjudicación fueron de amplio conocimiento de los nuevo </w:t>
            </w:r>
            <w:r w:rsidRPr="00251150">
              <w:rPr>
                <w:rFonts w:ascii="Arial" w:hAnsi="Arial" w:cs="Arial"/>
                <w:sz w:val="24"/>
                <w:szCs w:val="24"/>
              </w:rPr>
              <w:t xml:space="preserve">(sic) </w:t>
            </w:r>
            <w:r w:rsidRPr="00251150">
              <w:rPr>
                <w:rFonts w:ascii="Arial" w:hAnsi="Arial" w:cs="Arial"/>
                <w:i/>
                <w:sz w:val="24"/>
                <w:szCs w:val="24"/>
              </w:rPr>
              <w:t>contratistas al momento de aceptas la cesión, y pensar en cambiar los precios a estas alturas del proyecto representa un cambio en las reglas de juego bajo las cuales fue adjudicado el contrato.</w:t>
            </w:r>
          </w:p>
          <w:p w14:paraId="142C4A1F" w14:textId="77777777" w:rsidR="002A053D" w:rsidRPr="00251150" w:rsidRDefault="002A053D" w:rsidP="001A4DA1">
            <w:pPr>
              <w:pStyle w:val="Prrafodelista"/>
              <w:spacing w:after="0" w:line="240" w:lineRule="auto"/>
              <w:ind w:left="0"/>
              <w:jc w:val="both"/>
              <w:rPr>
                <w:rFonts w:ascii="Arial" w:hAnsi="Arial" w:cs="Arial"/>
                <w:i/>
                <w:sz w:val="24"/>
                <w:szCs w:val="24"/>
              </w:rPr>
            </w:pPr>
          </w:p>
          <w:p w14:paraId="02245378" w14:textId="77777777" w:rsidR="002A053D" w:rsidRPr="00251150" w:rsidRDefault="002A053D"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Es de anotar que en los pliegos de condiciones en el numeral 1.16 “aspecto ambiental” se establece que “…</w:t>
            </w:r>
            <w:r w:rsidR="00906B1F" w:rsidRPr="00251150">
              <w:rPr>
                <w:rFonts w:ascii="Arial" w:hAnsi="Arial" w:cs="Arial"/>
                <w:i/>
                <w:sz w:val="24"/>
                <w:szCs w:val="24"/>
              </w:rPr>
              <w:t xml:space="preserve"> Los permisos, autorizaciones, licencias y concesiones serán tramitados y obtenidos por cuenta y </w:t>
            </w:r>
            <w:r w:rsidR="00473B27" w:rsidRPr="00251150">
              <w:rPr>
                <w:rFonts w:ascii="Arial" w:hAnsi="Arial" w:cs="Arial"/>
                <w:i/>
                <w:sz w:val="24"/>
                <w:szCs w:val="24"/>
              </w:rPr>
              <w:t>riesgo</w:t>
            </w:r>
            <w:r w:rsidR="00906B1F" w:rsidRPr="00251150">
              <w:rPr>
                <w:rFonts w:ascii="Arial" w:hAnsi="Arial" w:cs="Arial"/>
                <w:i/>
                <w:sz w:val="24"/>
                <w:szCs w:val="24"/>
              </w:rPr>
              <w:t xml:space="preserve"> del contratista (…) esto sumado a lo establecido en el numeral 1.20 “visita a la zona de las obras”, hace que algunos de los argumentos empleados por el contratista no tengan fundamento.</w:t>
            </w:r>
          </w:p>
          <w:p w14:paraId="46A2CBA8" w14:textId="77777777" w:rsidR="00906B1F" w:rsidRPr="00251150" w:rsidRDefault="00906B1F" w:rsidP="001A4DA1">
            <w:pPr>
              <w:pStyle w:val="Prrafodelista"/>
              <w:spacing w:after="0" w:line="240" w:lineRule="auto"/>
              <w:ind w:left="0"/>
              <w:jc w:val="both"/>
              <w:rPr>
                <w:rFonts w:ascii="Arial" w:hAnsi="Arial" w:cs="Arial"/>
                <w:i/>
                <w:sz w:val="24"/>
                <w:szCs w:val="24"/>
              </w:rPr>
            </w:pPr>
          </w:p>
          <w:p w14:paraId="6E6BB430" w14:textId="77777777" w:rsidR="00906B1F" w:rsidRPr="00251150" w:rsidRDefault="00906B1F"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Por lo tanto</w:t>
            </w:r>
            <w:r w:rsidR="00B734ED" w:rsidRPr="00251150">
              <w:rPr>
                <w:rFonts w:ascii="Arial" w:hAnsi="Arial" w:cs="Arial"/>
                <w:i/>
                <w:sz w:val="24"/>
                <w:szCs w:val="24"/>
              </w:rPr>
              <w:t>, de común acuerdo con el contratista, se decide no tener en cuenta este punto de la reclamación.</w:t>
            </w:r>
          </w:p>
          <w:p w14:paraId="34EC8335" w14:textId="77777777" w:rsidR="00B734ED" w:rsidRPr="00251150" w:rsidRDefault="00B734ED" w:rsidP="001A4DA1">
            <w:pPr>
              <w:pStyle w:val="Prrafodelista"/>
              <w:spacing w:after="0" w:line="240" w:lineRule="auto"/>
              <w:ind w:left="0"/>
              <w:jc w:val="both"/>
              <w:rPr>
                <w:rFonts w:ascii="Arial" w:hAnsi="Arial" w:cs="Arial"/>
                <w:i/>
                <w:sz w:val="24"/>
                <w:szCs w:val="24"/>
              </w:rPr>
            </w:pPr>
          </w:p>
          <w:p w14:paraId="70726623" w14:textId="77777777" w:rsidR="00B734ED" w:rsidRPr="00251150" w:rsidRDefault="00B734ED" w:rsidP="001A4DA1">
            <w:pPr>
              <w:pStyle w:val="Prrafodelista"/>
              <w:spacing w:after="0" w:line="240" w:lineRule="auto"/>
              <w:ind w:left="0"/>
              <w:jc w:val="both"/>
              <w:rPr>
                <w:rFonts w:ascii="Arial" w:hAnsi="Arial" w:cs="Arial"/>
                <w:b/>
                <w:i/>
                <w:sz w:val="24"/>
                <w:szCs w:val="24"/>
                <w:u w:val="single"/>
              </w:rPr>
            </w:pPr>
            <w:r w:rsidRPr="00251150">
              <w:rPr>
                <w:rFonts w:ascii="Arial" w:hAnsi="Arial" w:cs="Arial"/>
                <w:b/>
                <w:i/>
                <w:sz w:val="24"/>
                <w:szCs w:val="24"/>
                <w:u w:val="single"/>
              </w:rPr>
              <w:t>TRANSPORTE DE MATERIAL DE TERRAPLEN:</w:t>
            </w:r>
          </w:p>
          <w:p w14:paraId="6FC53D68" w14:textId="77777777" w:rsidR="00B734ED" w:rsidRPr="00251150" w:rsidRDefault="00B734ED" w:rsidP="001A4DA1">
            <w:pPr>
              <w:pStyle w:val="Prrafodelista"/>
              <w:spacing w:after="0" w:line="240" w:lineRule="auto"/>
              <w:ind w:left="0"/>
              <w:jc w:val="both"/>
              <w:rPr>
                <w:rFonts w:ascii="Arial" w:hAnsi="Arial" w:cs="Arial"/>
                <w:b/>
                <w:i/>
                <w:sz w:val="24"/>
                <w:szCs w:val="24"/>
                <w:u w:val="single"/>
              </w:rPr>
            </w:pPr>
          </w:p>
          <w:p w14:paraId="7CD19FCF" w14:textId="77777777" w:rsidR="00B734ED" w:rsidRPr="00251150" w:rsidRDefault="00B734ED"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De común acuerdo con el contratista, se decide </w:t>
            </w:r>
            <w:r w:rsidR="00473B27" w:rsidRPr="00251150">
              <w:rPr>
                <w:rFonts w:ascii="Arial" w:hAnsi="Arial" w:cs="Arial"/>
                <w:i/>
                <w:sz w:val="24"/>
                <w:szCs w:val="24"/>
              </w:rPr>
              <w:t>incluir este costo dentro del nuevo ítem obra del mes de noviembre de 1998 se descontarán los valores pagados por transporte de material de terraplén, en las actas de obras anteriores.</w:t>
            </w:r>
          </w:p>
          <w:p w14:paraId="10ECD119" w14:textId="77777777" w:rsidR="00473B27" w:rsidRPr="00251150" w:rsidRDefault="00473B27" w:rsidP="001A4DA1">
            <w:pPr>
              <w:pStyle w:val="Prrafodelista"/>
              <w:spacing w:after="0" w:line="240" w:lineRule="auto"/>
              <w:ind w:left="0"/>
              <w:jc w:val="both"/>
              <w:rPr>
                <w:rFonts w:ascii="Arial" w:hAnsi="Arial" w:cs="Arial"/>
                <w:i/>
                <w:sz w:val="24"/>
                <w:szCs w:val="24"/>
              </w:rPr>
            </w:pPr>
          </w:p>
          <w:p w14:paraId="681E5A29" w14:textId="77777777" w:rsidR="00473B27" w:rsidRPr="00251150" w:rsidRDefault="00473B27" w:rsidP="001A4DA1">
            <w:pPr>
              <w:pStyle w:val="Prrafodelista"/>
              <w:spacing w:after="0" w:line="240" w:lineRule="auto"/>
              <w:ind w:left="0"/>
              <w:jc w:val="both"/>
              <w:rPr>
                <w:rFonts w:ascii="Arial" w:hAnsi="Arial" w:cs="Arial"/>
                <w:i/>
                <w:sz w:val="24"/>
                <w:szCs w:val="24"/>
              </w:rPr>
            </w:pPr>
            <w:r w:rsidRPr="00251150">
              <w:rPr>
                <w:rFonts w:ascii="Arial" w:hAnsi="Arial" w:cs="Arial"/>
                <w:b/>
                <w:i/>
                <w:sz w:val="24"/>
                <w:szCs w:val="24"/>
              </w:rPr>
              <w:lastRenderedPageBreak/>
              <w:t xml:space="preserve">7) </w:t>
            </w:r>
            <w:r w:rsidRPr="00251150">
              <w:rPr>
                <w:rFonts w:ascii="Arial" w:hAnsi="Arial" w:cs="Arial"/>
                <w:b/>
                <w:i/>
                <w:sz w:val="24"/>
                <w:szCs w:val="24"/>
                <w:u w:val="single"/>
              </w:rPr>
              <w:t>IMPRIMACIÓN</w:t>
            </w:r>
            <w:r w:rsidRPr="00251150">
              <w:rPr>
                <w:rFonts w:ascii="Arial" w:hAnsi="Arial" w:cs="Arial"/>
                <w:i/>
                <w:sz w:val="24"/>
                <w:szCs w:val="24"/>
              </w:rPr>
              <w:t>:</w:t>
            </w:r>
          </w:p>
          <w:p w14:paraId="6F75CBEE" w14:textId="77777777" w:rsidR="00473B27" w:rsidRPr="00251150" w:rsidRDefault="00473B27" w:rsidP="001A4DA1">
            <w:pPr>
              <w:pStyle w:val="Prrafodelista"/>
              <w:spacing w:after="0" w:line="240" w:lineRule="auto"/>
              <w:ind w:left="0"/>
              <w:jc w:val="both"/>
              <w:rPr>
                <w:rFonts w:ascii="Arial" w:hAnsi="Arial" w:cs="Arial"/>
                <w:i/>
                <w:sz w:val="24"/>
                <w:szCs w:val="24"/>
              </w:rPr>
            </w:pPr>
          </w:p>
          <w:p w14:paraId="151D5F07" w14:textId="77777777" w:rsidR="00473B27" w:rsidRPr="00251150" w:rsidRDefault="00473B2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En la especificación particular </w:t>
            </w:r>
            <w:proofErr w:type="spellStart"/>
            <w:r w:rsidRPr="00251150">
              <w:rPr>
                <w:rFonts w:ascii="Arial" w:hAnsi="Arial" w:cs="Arial"/>
                <w:i/>
                <w:sz w:val="24"/>
                <w:szCs w:val="24"/>
              </w:rPr>
              <w:t>N°</w:t>
            </w:r>
            <w:proofErr w:type="spellEnd"/>
            <w:r w:rsidRPr="00251150">
              <w:rPr>
                <w:rFonts w:ascii="Arial" w:hAnsi="Arial" w:cs="Arial"/>
                <w:i/>
                <w:sz w:val="24"/>
                <w:szCs w:val="24"/>
              </w:rPr>
              <w:t xml:space="preserve"> 1042 “IMPRIMACIÓN”, en su párrafo “PAGO”, dice textualmente: “no habrá ningún pago separado por los trabajos de </w:t>
            </w:r>
            <w:r w:rsidR="00CB22A7" w:rsidRPr="00251150">
              <w:rPr>
                <w:rFonts w:ascii="Arial" w:hAnsi="Arial" w:cs="Arial"/>
                <w:i/>
                <w:sz w:val="24"/>
                <w:szCs w:val="24"/>
              </w:rPr>
              <w:t>imprimación. Todos los costos relacionados con este trabajo y la previa preparación o reparación de las superficies por imprimar, deberán ser incluidos en los precios unitarios para el respectivo pavimento asfáltico, que se vaya a construir con posterioridad a la imprimación de la superficie,” es claro que el precio de la imprimación de la base debió ser incluido en el ítem “mezcla densa en frío”, el cual representa el pavimento asfáltico en el proyecto.</w:t>
            </w:r>
          </w:p>
          <w:p w14:paraId="22D342DF" w14:textId="77777777" w:rsidR="00CB22A7" w:rsidRPr="00251150" w:rsidRDefault="00CB22A7" w:rsidP="001A4DA1">
            <w:pPr>
              <w:pStyle w:val="Prrafodelista"/>
              <w:spacing w:after="0" w:line="240" w:lineRule="auto"/>
              <w:ind w:left="0"/>
              <w:jc w:val="both"/>
              <w:rPr>
                <w:rFonts w:ascii="Arial" w:hAnsi="Arial" w:cs="Arial"/>
                <w:i/>
                <w:sz w:val="24"/>
                <w:szCs w:val="24"/>
              </w:rPr>
            </w:pPr>
          </w:p>
          <w:p w14:paraId="1DB928C0" w14:textId="77777777" w:rsidR="00CB22A7" w:rsidRPr="00251150" w:rsidRDefault="00CB22A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Por lo tanto, de común acuerdo con el contratista, se decide no tener en cuenta este punto de la reclamación.</w:t>
            </w:r>
          </w:p>
          <w:p w14:paraId="635D0904" w14:textId="77777777" w:rsidR="00CB22A7" w:rsidRPr="00251150" w:rsidRDefault="00CB22A7" w:rsidP="001A4DA1">
            <w:pPr>
              <w:pStyle w:val="Prrafodelista"/>
              <w:spacing w:after="0" w:line="240" w:lineRule="auto"/>
              <w:ind w:left="0"/>
              <w:jc w:val="both"/>
              <w:rPr>
                <w:rFonts w:ascii="Arial" w:hAnsi="Arial" w:cs="Arial"/>
                <w:i/>
                <w:sz w:val="24"/>
                <w:szCs w:val="24"/>
              </w:rPr>
            </w:pPr>
          </w:p>
          <w:p w14:paraId="032FD24C" w14:textId="77777777" w:rsidR="00CB22A7" w:rsidRPr="00251150" w:rsidRDefault="00CB22A7" w:rsidP="001A4DA1">
            <w:pPr>
              <w:pStyle w:val="Prrafodelista"/>
              <w:spacing w:after="0" w:line="240" w:lineRule="auto"/>
              <w:ind w:left="0"/>
              <w:jc w:val="both"/>
              <w:rPr>
                <w:rFonts w:ascii="Arial" w:hAnsi="Arial" w:cs="Arial"/>
                <w:b/>
                <w:i/>
                <w:sz w:val="24"/>
                <w:szCs w:val="24"/>
                <w:u w:val="single"/>
              </w:rPr>
            </w:pPr>
            <w:r w:rsidRPr="00251150">
              <w:rPr>
                <w:rFonts w:ascii="Arial" w:hAnsi="Arial" w:cs="Arial"/>
                <w:b/>
                <w:i/>
                <w:sz w:val="24"/>
                <w:szCs w:val="24"/>
              </w:rPr>
              <w:t xml:space="preserve">8) </w:t>
            </w:r>
            <w:r w:rsidRPr="00251150">
              <w:rPr>
                <w:rFonts w:ascii="Arial" w:hAnsi="Arial" w:cs="Arial"/>
                <w:b/>
                <w:i/>
                <w:sz w:val="24"/>
                <w:szCs w:val="24"/>
                <w:u w:val="single"/>
              </w:rPr>
              <w:t>TERRAPLENES:</w:t>
            </w:r>
          </w:p>
          <w:p w14:paraId="5CA35A0A" w14:textId="77777777" w:rsidR="00CB22A7" w:rsidRPr="00251150" w:rsidRDefault="00CB22A7" w:rsidP="001A4DA1">
            <w:pPr>
              <w:pStyle w:val="Prrafodelista"/>
              <w:spacing w:after="0" w:line="240" w:lineRule="auto"/>
              <w:ind w:left="0"/>
              <w:jc w:val="both"/>
              <w:rPr>
                <w:rFonts w:ascii="Arial" w:hAnsi="Arial" w:cs="Arial"/>
                <w:b/>
                <w:i/>
                <w:sz w:val="24"/>
                <w:szCs w:val="24"/>
                <w:u w:val="single"/>
              </w:rPr>
            </w:pPr>
          </w:p>
          <w:p w14:paraId="01C226D4" w14:textId="77777777" w:rsidR="00CB22A7" w:rsidRPr="00251150" w:rsidRDefault="00CB22A7"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En consideración a que no existiendo más fuentes alternativas, el material utilizado como terraplén fue explotado de la fuente aluvial denominada </w:t>
            </w:r>
            <w:proofErr w:type="spellStart"/>
            <w:r w:rsidRPr="00251150">
              <w:rPr>
                <w:rFonts w:ascii="Arial" w:hAnsi="Arial" w:cs="Arial"/>
                <w:i/>
                <w:sz w:val="24"/>
                <w:szCs w:val="24"/>
              </w:rPr>
              <w:t>Ichó</w:t>
            </w:r>
            <w:proofErr w:type="spellEnd"/>
            <w:r w:rsidRPr="00251150">
              <w:rPr>
                <w:rFonts w:ascii="Arial" w:hAnsi="Arial" w:cs="Arial"/>
                <w:i/>
                <w:sz w:val="24"/>
                <w:szCs w:val="24"/>
              </w:rPr>
              <w:t xml:space="preserve">, y tras analizar las especificaciones sobre el particular y verificar que efectivamente las propuestas se hicieron considerando la ejecución del </w:t>
            </w:r>
            <w:r w:rsidR="005166C1" w:rsidRPr="00251150">
              <w:rPr>
                <w:rFonts w:ascii="Arial" w:hAnsi="Arial" w:cs="Arial"/>
                <w:i/>
                <w:sz w:val="24"/>
                <w:szCs w:val="24"/>
              </w:rPr>
              <w:t>terraplén con material de préstamo lateral y cortes, que en la realidad no pudo ser a causa de la mala calidad de los materiales adyacentes a la vía, se establece que las condiciones propuestas no se ajustan a la realidad de la ejecución, por lo que, la Administración decide corregir el perjuicio económico que se generó, al pagar 6.229 metros cúbicos de terraplén ejecutado.</w:t>
            </w:r>
          </w:p>
          <w:p w14:paraId="10583A6E" w14:textId="77777777" w:rsidR="005166C1" w:rsidRPr="00251150" w:rsidRDefault="005166C1" w:rsidP="001A4DA1">
            <w:pPr>
              <w:pStyle w:val="Prrafodelista"/>
              <w:spacing w:after="0" w:line="240" w:lineRule="auto"/>
              <w:ind w:left="0"/>
              <w:jc w:val="both"/>
              <w:rPr>
                <w:rFonts w:ascii="Arial" w:hAnsi="Arial" w:cs="Arial"/>
                <w:i/>
                <w:sz w:val="24"/>
                <w:szCs w:val="24"/>
              </w:rPr>
            </w:pPr>
          </w:p>
          <w:p w14:paraId="23C65645" w14:textId="77777777" w:rsidR="005166C1" w:rsidRPr="00251150" w:rsidRDefault="005166C1"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Por lo antes planteado, de común acuerdo con el contratista, se decide establecer un nuevo precio unitario que se denominará “terraplén con material de </w:t>
            </w:r>
            <w:proofErr w:type="spellStart"/>
            <w:r w:rsidRPr="00251150">
              <w:rPr>
                <w:rFonts w:ascii="Arial" w:hAnsi="Arial" w:cs="Arial"/>
                <w:i/>
                <w:sz w:val="24"/>
                <w:szCs w:val="24"/>
              </w:rPr>
              <w:t>Ichó</w:t>
            </w:r>
            <w:proofErr w:type="spellEnd"/>
            <w:r w:rsidRPr="00251150">
              <w:rPr>
                <w:rFonts w:ascii="Arial" w:hAnsi="Arial" w:cs="Arial"/>
                <w:i/>
                <w:sz w:val="24"/>
                <w:szCs w:val="24"/>
              </w:rPr>
              <w:t xml:space="preserve">´ incluido transporte”, el cual se fijó en la suma de $18.558.00, </w:t>
            </w:r>
            <w:proofErr w:type="gramStart"/>
            <w:r w:rsidRPr="00251150">
              <w:rPr>
                <w:rFonts w:ascii="Arial" w:hAnsi="Arial" w:cs="Arial"/>
                <w:i/>
                <w:sz w:val="24"/>
                <w:szCs w:val="24"/>
              </w:rPr>
              <w:t>de acuerdo al</w:t>
            </w:r>
            <w:proofErr w:type="gramEnd"/>
            <w:r w:rsidRPr="00251150">
              <w:rPr>
                <w:rFonts w:ascii="Arial" w:hAnsi="Arial" w:cs="Arial"/>
                <w:i/>
                <w:sz w:val="24"/>
                <w:szCs w:val="24"/>
              </w:rPr>
              <w:t xml:space="preserve"> análisis de precio unitario que se anexa.</w:t>
            </w:r>
          </w:p>
          <w:p w14:paraId="0AE86A6A" w14:textId="77777777" w:rsidR="005166C1" w:rsidRPr="00251150" w:rsidRDefault="005166C1" w:rsidP="001A4DA1">
            <w:pPr>
              <w:pStyle w:val="Prrafodelista"/>
              <w:spacing w:after="0" w:line="240" w:lineRule="auto"/>
              <w:ind w:left="0"/>
              <w:jc w:val="both"/>
              <w:rPr>
                <w:rFonts w:ascii="Arial" w:hAnsi="Arial" w:cs="Arial"/>
                <w:i/>
                <w:sz w:val="24"/>
                <w:szCs w:val="24"/>
              </w:rPr>
            </w:pPr>
          </w:p>
          <w:p w14:paraId="114713B7" w14:textId="77777777" w:rsidR="005166C1" w:rsidRPr="00251150" w:rsidRDefault="005166C1"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Este nuevo ítem se aprobará mediante la respectiva acta de acuerdo y se incluirá en el acta de obra </w:t>
            </w:r>
            <w:r w:rsidR="00644D30" w:rsidRPr="00251150">
              <w:rPr>
                <w:rFonts w:ascii="Arial" w:hAnsi="Arial" w:cs="Arial"/>
                <w:i/>
                <w:sz w:val="24"/>
                <w:szCs w:val="24"/>
              </w:rPr>
              <w:t>del mes de noviembre, donde se descontarán $7’294.159.00, de terraplén y $61’409.920.00, de transporte de terraplén pagados en cuentas anteriores.</w:t>
            </w:r>
          </w:p>
          <w:p w14:paraId="6ECC1796" w14:textId="77777777" w:rsidR="00644D30" w:rsidRPr="00251150" w:rsidRDefault="00644D30" w:rsidP="001A4DA1">
            <w:pPr>
              <w:pStyle w:val="Prrafodelista"/>
              <w:spacing w:after="0" w:line="240" w:lineRule="auto"/>
              <w:ind w:left="0"/>
              <w:jc w:val="both"/>
              <w:rPr>
                <w:rFonts w:ascii="Arial" w:hAnsi="Arial" w:cs="Arial"/>
                <w:i/>
                <w:sz w:val="24"/>
                <w:szCs w:val="24"/>
              </w:rPr>
            </w:pPr>
          </w:p>
          <w:p w14:paraId="26B1D9F8" w14:textId="77777777" w:rsidR="00644D30" w:rsidRPr="00251150" w:rsidRDefault="00644D30"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Por lo tanto en el acta del mes de noviembre de 1998, se pagará un total de $115’597.782.00, por concepto de terraplén, generando un reconocimiento de $46’893.703.00, en favor del contratista, subsanando de este modo los perjuicios arriba mencionados.</w:t>
            </w:r>
          </w:p>
          <w:p w14:paraId="1003B7F8" w14:textId="77777777" w:rsidR="00644D30" w:rsidRPr="00251150" w:rsidRDefault="00644D30" w:rsidP="001A4DA1">
            <w:pPr>
              <w:pStyle w:val="Prrafodelista"/>
              <w:spacing w:after="0" w:line="240" w:lineRule="auto"/>
              <w:ind w:left="0"/>
              <w:jc w:val="both"/>
              <w:rPr>
                <w:rFonts w:ascii="Arial" w:hAnsi="Arial" w:cs="Arial"/>
                <w:i/>
                <w:sz w:val="24"/>
                <w:szCs w:val="24"/>
              </w:rPr>
            </w:pPr>
          </w:p>
          <w:p w14:paraId="79B55365" w14:textId="77777777" w:rsidR="00644D30" w:rsidRPr="00251150" w:rsidRDefault="00644D30" w:rsidP="001A4DA1">
            <w:pPr>
              <w:pStyle w:val="Prrafodelista"/>
              <w:spacing w:after="0" w:line="240" w:lineRule="auto"/>
              <w:ind w:left="0"/>
              <w:jc w:val="both"/>
              <w:rPr>
                <w:rFonts w:ascii="Arial" w:hAnsi="Arial" w:cs="Arial"/>
                <w:b/>
                <w:i/>
                <w:sz w:val="24"/>
                <w:szCs w:val="24"/>
                <w:u w:val="single"/>
              </w:rPr>
            </w:pPr>
            <w:r w:rsidRPr="00251150">
              <w:rPr>
                <w:rFonts w:ascii="Arial" w:hAnsi="Arial" w:cs="Arial"/>
                <w:b/>
                <w:i/>
                <w:sz w:val="24"/>
                <w:szCs w:val="24"/>
                <w:u w:val="single"/>
              </w:rPr>
              <w:t>RESUMEN:</w:t>
            </w:r>
          </w:p>
          <w:p w14:paraId="3C4D53A3" w14:textId="77777777" w:rsidR="00644D30" w:rsidRPr="00251150" w:rsidRDefault="00644D30" w:rsidP="001A4DA1">
            <w:pPr>
              <w:pStyle w:val="Prrafodelista"/>
              <w:spacing w:after="0" w:line="240" w:lineRule="auto"/>
              <w:ind w:left="0"/>
              <w:jc w:val="both"/>
              <w:rPr>
                <w:rFonts w:ascii="Arial" w:hAnsi="Arial" w:cs="Arial"/>
                <w:b/>
                <w:i/>
                <w:sz w:val="24"/>
                <w:szCs w:val="24"/>
                <w:u w:val="single"/>
              </w:rPr>
            </w:pPr>
          </w:p>
          <w:tbl>
            <w:tblPr>
              <w:tblW w:w="0" w:type="auto"/>
              <w:tblLayout w:type="fixed"/>
              <w:tblLook w:val="04A0" w:firstRow="1" w:lastRow="0" w:firstColumn="1" w:lastColumn="0" w:noHBand="0" w:noVBand="1"/>
            </w:tblPr>
            <w:tblGrid>
              <w:gridCol w:w="3895"/>
              <w:gridCol w:w="1799"/>
            </w:tblGrid>
            <w:tr w:rsidR="00644D30" w:rsidRPr="00251150" w14:paraId="2430B953" w14:textId="77777777" w:rsidTr="005C182D">
              <w:trPr>
                <w:trHeight w:val="236"/>
              </w:trPr>
              <w:tc>
                <w:tcPr>
                  <w:tcW w:w="3895" w:type="dxa"/>
                </w:tcPr>
                <w:p w14:paraId="7D8E571F" w14:textId="77777777" w:rsidR="00644D30" w:rsidRPr="00251150" w:rsidRDefault="00644D30"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1. Conformación y compactación de zonas de depósito: </w:t>
                  </w:r>
                </w:p>
              </w:tc>
              <w:tc>
                <w:tcPr>
                  <w:tcW w:w="1799" w:type="dxa"/>
                </w:tcPr>
                <w:p w14:paraId="58B14855" w14:textId="77777777" w:rsidR="00644D30" w:rsidRPr="00251150" w:rsidRDefault="00644D30" w:rsidP="001A4DA1">
                  <w:pPr>
                    <w:pStyle w:val="Prrafodelista"/>
                    <w:spacing w:after="0" w:line="240" w:lineRule="auto"/>
                    <w:ind w:left="0"/>
                    <w:jc w:val="both"/>
                    <w:rPr>
                      <w:rFonts w:ascii="Arial" w:hAnsi="Arial" w:cs="Arial"/>
                      <w:b/>
                      <w:i/>
                      <w:sz w:val="24"/>
                      <w:szCs w:val="24"/>
                      <w:u w:val="single"/>
                    </w:rPr>
                  </w:pPr>
                  <w:r w:rsidRPr="00251150">
                    <w:rPr>
                      <w:rFonts w:ascii="Arial" w:hAnsi="Arial" w:cs="Arial"/>
                      <w:i/>
                      <w:sz w:val="24"/>
                      <w:szCs w:val="24"/>
                    </w:rPr>
                    <w:t>$ 6’465.639.60</w:t>
                  </w:r>
                </w:p>
              </w:tc>
            </w:tr>
            <w:tr w:rsidR="00644D30" w:rsidRPr="00251150" w14:paraId="045226AC" w14:textId="77777777" w:rsidTr="005C182D">
              <w:tc>
                <w:tcPr>
                  <w:tcW w:w="3895" w:type="dxa"/>
                </w:tcPr>
                <w:p w14:paraId="7C4273D3" w14:textId="77777777" w:rsidR="00644D30" w:rsidRPr="00251150" w:rsidRDefault="00644D30"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2. Sub – base:</w:t>
                  </w:r>
                </w:p>
              </w:tc>
              <w:tc>
                <w:tcPr>
                  <w:tcW w:w="1799" w:type="dxa"/>
                </w:tcPr>
                <w:p w14:paraId="1C625B38" w14:textId="77777777" w:rsidR="00644D30" w:rsidRPr="00251150" w:rsidRDefault="00644D30"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$ 11’237.268.00</w:t>
                  </w:r>
                </w:p>
              </w:tc>
            </w:tr>
            <w:tr w:rsidR="00644D30" w:rsidRPr="00251150" w14:paraId="6A996D4B" w14:textId="77777777" w:rsidTr="005C182D">
              <w:tc>
                <w:tcPr>
                  <w:tcW w:w="3895" w:type="dxa"/>
                </w:tcPr>
                <w:p w14:paraId="5EA25838" w14:textId="77777777" w:rsidR="00644D30" w:rsidRPr="00251150" w:rsidRDefault="00644D30"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3. Relleno posterior de cunetas:</w:t>
                  </w:r>
                </w:p>
              </w:tc>
              <w:tc>
                <w:tcPr>
                  <w:tcW w:w="1799" w:type="dxa"/>
                </w:tcPr>
                <w:p w14:paraId="151F3DFA" w14:textId="77777777" w:rsidR="00644D30" w:rsidRPr="00251150" w:rsidRDefault="00644D30"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$ 0.00</w:t>
                  </w:r>
                </w:p>
              </w:tc>
            </w:tr>
            <w:tr w:rsidR="00644D30" w:rsidRPr="00251150" w14:paraId="6453F271" w14:textId="77777777" w:rsidTr="005C182D">
              <w:tc>
                <w:tcPr>
                  <w:tcW w:w="3895" w:type="dxa"/>
                </w:tcPr>
                <w:p w14:paraId="1B02CF68" w14:textId="77777777" w:rsidR="00644D30" w:rsidRPr="00251150" w:rsidRDefault="00644D30"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4: Transporte de materiales pétreos para </w:t>
                  </w:r>
                  <w:proofErr w:type="spellStart"/>
                  <w:proofErr w:type="gramStart"/>
                  <w:r w:rsidRPr="00251150">
                    <w:rPr>
                      <w:rFonts w:ascii="Arial" w:hAnsi="Arial" w:cs="Arial"/>
                      <w:i/>
                      <w:sz w:val="24"/>
                      <w:szCs w:val="24"/>
                    </w:rPr>
                    <w:t>sub-base</w:t>
                  </w:r>
                  <w:proofErr w:type="spellEnd"/>
                  <w:proofErr w:type="gramEnd"/>
                  <w:r w:rsidRPr="00251150">
                    <w:rPr>
                      <w:rFonts w:ascii="Arial" w:hAnsi="Arial" w:cs="Arial"/>
                      <w:i/>
                      <w:sz w:val="24"/>
                      <w:szCs w:val="24"/>
                    </w:rPr>
                    <w:t>:</w:t>
                  </w:r>
                </w:p>
              </w:tc>
              <w:tc>
                <w:tcPr>
                  <w:tcW w:w="1799" w:type="dxa"/>
                </w:tcPr>
                <w:p w14:paraId="55DB979B" w14:textId="77777777" w:rsidR="00644D30" w:rsidRPr="00251150" w:rsidRDefault="00644D30"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$7’000.000.00</w:t>
                  </w:r>
                </w:p>
              </w:tc>
            </w:tr>
            <w:tr w:rsidR="00644D30" w:rsidRPr="00251150" w14:paraId="54166043" w14:textId="77777777" w:rsidTr="005C182D">
              <w:tc>
                <w:tcPr>
                  <w:tcW w:w="3895" w:type="dxa"/>
                </w:tcPr>
                <w:p w14:paraId="0388D0CA" w14:textId="77777777" w:rsidR="00644D30" w:rsidRPr="00251150" w:rsidRDefault="00644D30"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5. Mantenimiento de carretera:</w:t>
                  </w:r>
                </w:p>
              </w:tc>
              <w:tc>
                <w:tcPr>
                  <w:tcW w:w="1799" w:type="dxa"/>
                </w:tcPr>
                <w:p w14:paraId="32BE92E6" w14:textId="77777777" w:rsidR="00644D30" w:rsidRPr="00251150" w:rsidRDefault="00644D30"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$8’504.366.00</w:t>
                  </w:r>
                </w:p>
              </w:tc>
            </w:tr>
            <w:tr w:rsidR="00644D30" w:rsidRPr="00251150" w14:paraId="58A349E7" w14:textId="77777777" w:rsidTr="005C182D">
              <w:tc>
                <w:tcPr>
                  <w:tcW w:w="3895" w:type="dxa"/>
                </w:tcPr>
                <w:p w14:paraId="7977DAF4" w14:textId="77777777" w:rsidR="00644D30" w:rsidRPr="00251150" w:rsidRDefault="00644D30"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6. Base estabilizada con emulsión y mezcla densa en frío</w:t>
                  </w:r>
                </w:p>
              </w:tc>
              <w:tc>
                <w:tcPr>
                  <w:tcW w:w="1799" w:type="dxa"/>
                </w:tcPr>
                <w:p w14:paraId="0617C312" w14:textId="77777777" w:rsidR="00644D30" w:rsidRPr="00251150" w:rsidRDefault="00644D30"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$ 0.00</w:t>
                  </w:r>
                </w:p>
              </w:tc>
            </w:tr>
            <w:tr w:rsidR="00644D30" w:rsidRPr="00251150" w14:paraId="4A9A6F8E" w14:textId="77777777" w:rsidTr="005C182D">
              <w:tc>
                <w:tcPr>
                  <w:tcW w:w="3895" w:type="dxa"/>
                </w:tcPr>
                <w:p w14:paraId="0B56FDE2" w14:textId="77777777" w:rsidR="00644D30" w:rsidRPr="00251150" w:rsidRDefault="00644D30"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7. Imprimación:</w:t>
                  </w:r>
                </w:p>
              </w:tc>
              <w:tc>
                <w:tcPr>
                  <w:tcW w:w="1799" w:type="dxa"/>
                </w:tcPr>
                <w:p w14:paraId="23568E36" w14:textId="77777777" w:rsidR="00644D30" w:rsidRPr="00251150" w:rsidRDefault="00644D30"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$ 0.00</w:t>
                  </w:r>
                </w:p>
              </w:tc>
            </w:tr>
            <w:tr w:rsidR="00644D30" w:rsidRPr="00251150" w14:paraId="0A5C5835" w14:textId="77777777" w:rsidTr="005C182D">
              <w:tc>
                <w:tcPr>
                  <w:tcW w:w="3895" w:type="dxa"/>
                </w:tcPr>
                <w:p w14:paraId="21B66E6F" w14:textId="77777777" w:rsidR="00644D30" w:rsidRPr="00251150" w:rsidRDefault="00644D30"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8. Terraplenes</w:t>
                  </w:r>
                </w:p>
              </w:tc>
              <w:tc>
                <w:tcPr>
                  <w:tcW w:w="1799" w:type="dxa"/>
                </w:tcPr>
                <w:p w14:paraId="6EB7559D" w14:textId="77777777" w:rsidR="00644D30" w:rsidRPr="00251150" w:rsidRDefault="00644D30" w:rsidP="001A4DA1">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$46’893.703.00</w:t>
                  </w:r>
                </w:p>
              </w:tc>
            </w:tr>
          </w:tbl>
          <w:p w14:paraId="13B09996" w14:textId="77777777" w:rsidR="00644D30" w:rsidRPr="00251150" w:rsidRDefault="00644D30" w:rsidP="001A4DA1">
            <w:pPr>
              <w:pStyle w:val="Prrafodelista"/>
              <w:spacing w:after="0" w:line="240" w:lineRule="auto"/>
              <w:ind w:left="0"/>
              <w:jc w:val="both"/>
              <w:rPr>
                <w:rFonts w:ascii="Arial" w:hAnsi="Arial" w:cs="Arial"/>
                <w:b/>
                <w:i/>
                <w:sz w:val="24"/>
                <w:szCs w:val="24"/>
              </w:rPr>
            </w:pPr>
            <w:r w:rsidRPr="00251150">
              <w:rPr>
                <w:rFonts w:ascii="Arial" w:hAnsi="Arial" w:cs="Arial"/>
                <w:b/>
                <w:i/>
                <w:sz w:val="24"/>
                <w:szCs w:val="24"/>
              </w:rPr>
              <w:t xml:space="preserve">                                           Total a reconocer:       $ 80’100.976.60 </w:t>
            </w:r>
          </w:p>
          <w:p w14:paraId="7900C909" w14:textId="77777777" w:rsidR="00644D30" w:rsidRPr="00251150" w:rsidRDefault="00644D30" w:rsidP="001A4DA1">
            <w:pPr>
              <w:pStyle w:val="Prrafodelista"/>
              <w:spacing w:after="0" w:line="240" w:lineRule="auto"/>
              <w:ind w:left="0"/>
              <w:jc w:val="both"/>
              <w:rPr>
                <w:rFonts w:ascii="Arial" w:hAnsi="Arial" w:cs="Arial"/>
                <w:b/>
                <w:i/>
                <w:sz w:val="24"/>
                <w:szCs w:val="24"/>
                <w:u w:val="single"/>
              </w:rPr>
            </w:pPr>
          </w:p>
          <w:p w14:paraId="2E2D4B4B" w14:textId="77777777" w:rsidR="00644D30" w:rsidRPr="00251150" w:rsidRDefault="00E71420" w:rsidP="001A4DA1">
            <w:pPr>
              <w:pStyle w:val="Prrafodelista"/>
              <w:spacing w:after="0" w:line="240" w:lineRule="auto"/>
              <w:ind w:left="0"/>
              <w:jc w:val="both"/>
              <w:rPr>
                <w:rFonts w:ascii="Arial" w:hAnsi="Arial" w:cs="Arial"/>
                <w:b/>
                <w:i/>
                <w:sz w:val="24"/>
                <w:szCs w:val="24"/>
              </w:rPr>
            </w:pPr>
            <w:r w:rsidRPr="00251150">
              <w:rPr>
                <w:rFonts w:ascii="Arial" w:hAnsi="Arial" w:cs="Arial"/>
                <w:i/>
                <w:sz w:val="24"/>
                <w:szCs w:val="24"/>
              </w:rPr>
              <w:t xml:space="preserve">En esta acta se plasma la plena satisfacción de las partes por los acuerdos anotados y se deja expresa constancias </w:t>
            </w:r>
            <w:r w:rsidRPr="00251150">
              <w:rPr>
                <w:rFonts w:ascii="Arial" w:hAnsi="Arial" w:cs="Arial"/>
                <w:sz w:val="24"/>
                <w:szCs w:val="24"/>
              </w:rPr>
              <w:t>(sic)</w:t>
            </w:r>
            <w:r w:rsidRPr="00251150">
              <w:rPr>
                <w:rFonts w:ascii="Arial" w:hAnsi="Arial" w:cs="Arial"/>
                <w:i/>
                <w:sz w:val="24"/>
                <w:szCs w:val="24"/>
              </w:rPr>
              <w:t xml:space="preserve"> que </w:t>
            </w:r>
            <w:r w:rsidRPr="00251150">
              <w:rPr>
                <w:rFonts w:ascii="Arial" w:hAnsi="Arial" w:cs="Arial"/>
                <w:b/>
                <w:i/>
                <w:sz w:val="24"/>
                <w:szCs w:val="24"/>
              </w:rPr>
              <w:t>el contratista renuncia abiertamente a cualquier reclamación posterior por la ejecución del contrato.</w:t>
            </w:r>
          </w:p>
        </w:tc>
      </w:tr>
      <w:tr w:rsidR="00E71420" w:rsidRPr="00251150" w14:paraId="7E593657" w14:textId="77777777" w:rsidTr="005C182D">
        <w:tc>
          <w:tcPr>
            <w:tcW w:w="412" w:type="dxa"/>
            <w:shd w:val="clear" w:color="auto" w:fill="auto"/>
          </w:tcPr>
          <w:p w14:paraId="29130ABE" w14:textId="77777777" w:rsidR="00E71420" w:rsidRPr="00251150" w:rsidRDefault="00E71420" w:rsidP="001A4DA1">
            <w:pPr>
              <w:pStyle w:val="Prrafodelista"/>
              <w:spacing w:after="0" w:line="240" w:lineRule="auto"/>
              <w:ind w:left="0"/>
              <w:jc w:val="both"/>
              <w:rPr>
                <w:rFonts w:ascii="Arial" w:hAnsi="Arial" w:cs="Arial"/>
                <w:b/>
                <w:sz w:val="24"/>
                <w:szCs w:val="24"/>
              </w:rPr>
            </w:pPr>
            <w:r w:rsidRPr="00251150">
              <w:rPr>
                <w:rFonts w:ascii="Arial" w:hAnsi="Arial" w:cs="Arial"/>
                <w:b/>
                <w:sz w:val="24"/>
                <w:szCs w:val="24"/>
              </w:rPr>
              <w:lastRenderedPageBreak/>
              <w:t>5.</w:t>
            </w:r>
          </w:p>
        </w:tc>
        <w:tc>
          <w:tcPr>
            <w:tcW w:w="2423" w:type="dxa"/>
            <w:shd w:val="clear" w:color="auto" w:fill="auto"/>
          </w:tcPr>
          <w:p w14:paraId="5A8FD1F2" w14:textId="77777777" w:rsidR="00E71420" w:rsidRPr="00251150" w:rsidRDefault="00E71420" w:rsidP="001A4DA1">
            <w:pPr>
              <w:pStyle w:val="Prrafodelista"/>
              <w:spacing w:after="0" w:line="240" w:lineRule="auto"/>
              <w:ind w:left="0"/>
              <w:jc w:val="both"/>
              <w:rPr>
                <w:rFonts w:ascii="Arial" w:hAnsi="Arial" w:cs="Arial"/>
                <w:b/>
                <w:sz w:val="24"/>
                <w:szCs w:val="24"/>
                <w:u w:val="single"/>
              </w:rPr>
            </w:pPr>
            <w:r w:rsidRPr="00251150">
              <w:rPr>
                <w:rFonts w:ascii="Arial" w:hAnsi="Arial" w:cs="Arial"/>
                <w:b/>
                <w:i/>
                <w:sz w:val="24"/>
                <w:szCs w:val="24"/>
                <w:u w:val="single"/>
              </w:rPr>
              <w:t xml:space="preserve">“Acta de acuerdo” </w:t>
            </w:r>
            <w:r w:rsidRPr="00251150">
              <w:rPr>
                <w:rFonts w:ascii="Arial" w:hAnsi="Arial" w:cs="Arial"/>
                <w:b/>
                <w:sz w:val="24"/>
                <w:szCs w:val="24"/>
                <w:u w:val="single"/>
              </w:rPr>
              <w:t>del 6 de noviembre de 1998</w:t>
            </w:r>
            <w:r w:rsidR="00376E4D" w:rsidRPr="00251150">
              <w:rPr>
                <w:rFonts w:ascii="Arial" w:hAnsi="Arial" w:cs="Arial"/>
                <w:sz w:val="24"/>
                <w:szCs w:val="24"/>
              </w:rPr>
              <w:t xml:space="preserve"> (f. 62, c.1)</w:t>
            </w:r>
          </w:p>
        </w:tc>
        <w:tc>
          <w:tcPr>
            <w:tcW w:w="5812" w:type="dxa"/>
            <w:shd w:val="clear" w:color="auto" w:fill="auto"/>
          </w:tcPr>
          <w:p w14:paraId="5A761039" w14:textId="77777777" w:rsidR="00E71420" w:rsidRPr="00251150" w:rsidRDefault="001C44F5" w:rsidP="001A4DA1">
            <w:pPr>
              <w:pStyle w:val="Prrafodelista"/>
              <w:spacing w:after="0" w:line="240" w:lineRule="auto"/>
              <w:ind w:left="0"/>
              <w:jc w:val="both"/>
              <w:rPr>
                <w:rFonts w:ascii="Arial" w:hAnsi="Arial" w:cs="Arial"/>
                <w:sz w:val="24"/>
                <w:szCs w:val="24"/>
              </w:rPr>
            </w:pPr>
            <w:r w:rsidRPr="00251150">
              <w:rPr>
                <w:rFonts w:ascii="Arial" w:hAnsi="Arial" w:cs="Arial"/>
                <w:sz w:val="24"/>
                <w:szCs w:val="24"/>
              </w:rPr>
              <w:t xml:space="preserve">Adopción de precio unitario no previsto: </w:t>
            </w:r>
            <w:r w:rsidRPr="00251150">
              <w:rPr>
                <w:rFonts w:ascii="Arial" w:hAnsi="Arial" w:cs="Arial"/>
                <w:i/>
                <w:sz w:val="24"/>
                <w:szCs w:val="24"/>
              </w:rPr>
              <w:t xml:space="preserve">“Terraplén con Material de </w:t>
            </w:r>
            <w:proofErr w:type="spellStart"/>
            <w:r w:rsidRPr="00251150">
              <w:rPr>
                <w:rFonts w:ascii="Arial" w:hAnsi="Arial" w:cs="Arial"/>
                <w:i/>
                <w:sz w:val="24"/>
                <w:szCs w:val="24"/>
              </w:rPr>
              <w:t>Ichó</w:t>
            </w:r>
            <w:proofErr w:type="spellEnd"/>
            <w:r w:rsidRPr="00251150">
              <w:rPr>
                <w:rFonts w:ascii="Arial" w:hAnsi="Arial" w:cs="Arial"/>
                <w:i/>
                <w:sz w:val="24"/>
                <w:szCs w:val="24"/>
              </w:rPr>
              <w:t xml:space="preserve"> (Incluido el transporte)”</w:t>
            </w:r>
            <w:r w:rsidRPr="00251150">
              <w:rPr>
                <w:rFonts w:ascii="Arial" w:hAnsi="Arial" w:cs="Arial"/>
                <w:sz w:val="24"/>
                <w:szCs w:val="24"/>
              </w:rPr>
              <w:t xml:space="preserve"> a $18.558.oo el metro cuadrado (m</w:t>
            </w:r>
            <w:r w:rsidRPr="00251150">
              <w:rPr>
                <w:rFonts w:ascii="Arial" w:hAnsi="Arial" w:cs="Arial"/>
                <w:sz w:val="24"/>
                <w:szCs w:val="24"/>
                <w:vertAlign w:val="superscript"/>
              </w:rPr>
              <w:t>3</w:t>
            </w:r>
            <w:r w:rsidRPr="00251150">
              <w:rPr>
                <w:rFonts w:ascii="Arial" w:hAnsi="Arial" w:cs="Arial"/>
                <w:sz w:val="24"/>
                <w:szCs w:val="24"/>
              </w:rPr>
              <w:t>)</w:t>
            </w:r>
          </w:p>
        </w:tc>
      </w:tr>
      <w:tr w:rsidR="00E71420" w:rsidRPr="00251150" w14:paraId="1E6D8DA2" w14:textId="77777777" w:rsidTr="005C182D">
        <w:tc>
          <w:tcPr>
            <w:tcW w:w="412" w:type="dxa"/>
            <w:shd w:val="clear" w:color="auto" w:fill="auto"/>
          </w:tcPr>
          <w:p w14:paraId="3F86AD6E" w14:textId="77777777" w:rsidR="00E71420" w:rsidRPr="00251150" w:rsidRDefault="00E71420" w:rsidP="001A4DA1">
            <w:pPr>
              <w:pStyle w:val="Prrafodelista"/>
              <w:spacing w:after="0" w:line="240" w:lineRule="auto"/>
              <w:ind w:left="0"/>
              <w:jc w:val="both"/>
              <w:rPr>
                <w:rFonts w:ascii="Arial" w:hAnsi="Arial" w:cs="Arial"/>
                <w:b/>
                <w:sz w:val="24"/>
                <w:szCs w:val="24"/>
              </w:rPr>
            </w:pPr>
            <w:r w:rsidRPr="00251150">
              <w:rPr>
                <w:rFonts w:ascii="Arial" w:hAnsi="Arial" w:cs="Arial"/>
                <w:b/>
                <w:sz w:val="24"/>
                <w:szCs w:val="24"/>
              </w:rPr>
              <w:t>6.</w:t>
            </w:r>
          </w:p>
        </w:tc>
        <w:tc>
          <w:tcPr>
            <w:tcW w:w="2423" w:type="dxa"/>
            <w:shd w:val="clear" w:color="auto" w:fill="auto"/>
          </w:tcPr>
          <w:p w14:paraId="2CB81853" w14:textId="77777777" w:rsidR="00E71420" w:rsidRPr="00251150" w:rsidRDefault="00E71420" w:rsidP="001A4DA1">
            <w:pPr>
              <w:pStyle w:val="Prrafodelista"/>
              <w:spacing w:after="0" w:line="240" w:lineRule="auto"/>
              <w:ind w:left="0"/>
              <w:jc w:val="both"/>
              <w:rPr>
                <w:rFonts w:ascii="Arial" w:hAnsi="Arial" w:cs="Arial"/>
                <w:sz w:val="24"/>
                <w:szCs w:val="24"/>
              </w:rPr>
            </w:pPr>
            <w:r w:rsidRPr="00251150">
              <w:rPr>
                <w:rFonts w:ascii="Arial" w:hAnsi="Arial" w:cs="Arial"/>
                <w:b/>
                <w:i/>
                <w:sz w:val="24"/>
                <w:szCs w:val="24"/>
                <w:u w:val="single"/>
              </w:rPr>
              <w:t>“Acta de acuerdo”</w:t>
            </w:r>
            <w:r w:rsidRPr="00251150">
              <w:rPr>
                <w:rFonts w:ascii="Arial" w:hAnsi="Arial" w:cs="Arial"/>
                <w:b/>
                <w:sz w:val="24"/>
                <w:szCs w:val="24"/>
                <w:u w:val="single"/>
              </w:rPr>
              <w:t xml:space="preserve"> del 26 de noviembre de 1998</w:t>
            </w:r>
            <w:r w:rsidR="00376E4D" w:rsidRPr="00251150">
              <w:rPr>
                <w:rFonts w:ascii="Arial" w:hAnsi="Arial" w:cs="Arial"/>
                <w:sz w:val="24"/>
                <w:szCs w:val="24"/>
              </w:rPr>
              <w:t xml:space="preserve"> (f. 64, c.1)</w:t>
            </w:r>
          </w:p>
        </w:tc>
        <w:tc>
          <w:tcPr>
            <w:tcW w:w="5812" w:type="dxa"/>
            <w:shd w:val="clear" w:color="auto" w:fill="auto"/>
          </w:tcPr>
          <w:p w14:paraId="2D89E6F2" w14:textId="77777777" w:rsidR="00E71420" w:rsidRPr="00251150" w:rsidRDefault="001C44F5" w:rsidP="001A4DA1">
            <w:pPr>
              <w:pStyle w:val="Prrafodelista"/>
              <w:spacing w:after="0" w:line="240" w:lineRule="auto"/>
              <w:ind w:left="0"/>
              <w:jc w:val="both"/>
              <w:rPr>
                <w:rFonts w:ascii="Arial" w:hAnsi="Arial" w:cs="Arial"/>
                <w:sz w:val="24"/>
                <w:szCs w:val="24"/>
              </w:rPr>
            </w:pPr>
            <w:r w:rsidRPr="00251150">
              <w:rPr>
                <w:rFonts w:ascii="Arial" w:hAnsi="Arial" w:cs="Arial"/>
                <w:sz w:val="24"/>
                <w:szCs w:val="24"/>
              </w:rPr>
              <w:t xml:space="preserve">Adopción de precios unitarios no previstos: </w:t>
            </w:r>
            <w:r w:rsidRPr="00251150">
              <w:rPr>
                <w:rFonts w:ascii="Arial" w:hAnsi="Arial" w:cs="Arial"/>
                <w:i/>
                <w:sz w:val="24"/>
                <w:szCs w:val="24"/>
              </w:rPr>
              <w:t>“</w:t>
            </w:r>
            <w:proofErr w:type="spellStart"/>
            <w:r w:rsidRPr="00251150">
              <w:rPr>
                <w:rFonts w:ascii="Arial" w:hAnsi="Arial" w:cs="Arial"/>
                <w:i/>
                <w:sz w:val="24"/>
                <w:szCs w:val="24"/>
              </w:rPr>
              <w:t>Lineas</w:t>
            </w:r>
            <w:proofErr w:type="spellEnd"/>
            <w:r w:rsidRPr="00251150">
              <w:rPr>
                <w:rFonts w:ascii="Arial" w:hAnsi="Arial" w:cs="Arial"/>
                <w:i/>
                <w:sz w:val="24"/>
                <w:szCs w:val="24"/>
              </w:rPr>
              <w:t xml:space="preserve"> de </w:t>
            </w:r>
            <w:proofErr w:type="spellStart"/>
            <w:r w:rsidRPr="00251150">
              <w:rPr>
                <w:rFonts w:ascii="Arial" w:hAnsi="Arial" w:cs="Arial"/>
                <w:i/>
                <w:sz w:val="24"/>
                <w:szCs w:val="24"/>
              </w:rPr>
              <w:t>demaración</w:t>
            </w:r>
            <w:proofErr w:type="spellEnd"/>
            <w:r w:rsidRPr="00251150">
              <w:rPr>
                <w:rFonts w:ascii="Arial" w:hAnsi="Arial" w:cs="Arial"/>
                <w:i/>
                <w:sz w:val="24"/>
                <w:szCs w:val="24"/>
              </w:rPr>
              <w:t>”</w:t>
            </w:r>
            <w:r w:rsidRPr="00251150">
              <w:rPr>
                <w:rFonts w:ascii="Arial" w:hAnsi="Arial" w:cs="Arial"/>
                <w:sz w:val="24"/>
                <w:szCs w:val="24"/>
              </w:rPr>
              <w:t xml:space="preserve"> (15.000 ml. a un precio de $1.223.oo), </w:t>
            </w:r>
            <w:r w:rsidRPr="00251150">
              <w:rPr>
                <w:rFonts w:ascii="Arial" w:hAnsi="Arial" w:cs="Arial"/>
                <w:i/>
                <w:sz w:val="24"/>
                <w:szCs w:val="24"/>
              </w:rPr>
              <w:t xml:space="preserve">“Señales de tránsito G.1” </w:t>
            </w:r>
            <w:r w:rsidRPr="00251150">
              <w:rPr>
                <w:rFonts w:ascii="Arial" w:hAnsi="Arial" w:cs="Arial"/>
                <w:sz w:val="24"/>
                <w:szCs w:val="24"/>
              </w:rPr>
              <w:t xml:space="preserve">(34 unidades por $155.649,oo) y </w:t>
            </w:r>
            <w:r w:rsidRPr="00251150">
              <w:rPr>
                <w:rFonts w:ascii="Arial" w:hAnsi="Arial" w:cs="Arial"/>
                <w:i/>
                <w:sz w:val="24"/>
                <w:szCs w:val="24"/>
              </w:rPr>
              <w:t xml:space="preserve">“Defensas metálicas” </w:t>
            </w:r>
            <w:r w:rsidRPr="00251150">
              <w:rPr>
                <w:rFonts w:ascii="Arial" w:hAnsi="Arial" w:cs="Arial"/>
                <w:sz w:val="24"/>
                <w:szCs w:val="24"/>
              </w:rPr>
              <w:t>(97 ml. a $124.443,oo).</w:t>
            </w:r>
          </w:p>
        </w:tc>
      </w:tr>
    </w:tbl>
    <w:p w14:paraId="6BDF50C6" w14:textId="77777777" w:rsidR="00553E14" w:rsidRPr="00251150" w:rsidRDefault="00553E14" w:rsidP="001A4DA1">
      <w:pPr>
        <w:pStyle w:val="Prrafodelista"/>
        <w:spacing w:after="0" w:line="360" w:lineRule="auto"/>
        <w:ind w:left="0"/>
        <w:jc w:val="both"/>
        <w:rPr>
          <w:rFonts w:ascii="Arial" w:hAnsi="Arial" w:cs="Arial"/>
          <w:sz w:val="24"/>
          <w:szCs w:val="24"/>
        </w:rPr>
      </w:pPr>
    </w:p>
    <w:p w14:paraId="712A9C5C" w14:textId="77777777" w:rsidR="00481377" w:rsidRPr="00251150" w:rsidRDefault="00F56907" w:rsidP="001A4DA1">
      <w:pPr>
        <w:pStyle w:val="Prrafodelista"/>
        <w:spacing w:after="0" w:line="360" w:lineRule="auto"/>
        <w:ind w:left="0"/>
        <w:jc w:val="both"/>
        <w:rPr>
          <w:rFonts w:ascii="Arial" w:hAnsi="Arial" w:cs="Arial"/>
          <w:sz w:val="24"/>
          <w:szCs w:val="24"/>
        </w:rPr>
      </w:pPr>
      <w:r w:rsidRPr="00251150">
        <w:rPr>
          <w:rFonts w:ascii="Arial" w:hAnsi="Arial" w:cs="Arial"/>
          <w:sz w:val="24"/>
          <w:szCs w:val="24"/>
        </w:rPr>
        <w:t>3.3</w:t>
      </w:r>
      <w:r w:rsidR="00A17FDB" w:rsidRPr="00251150">
        <w:rPr>
          <w:rFonts w:ascii="Arial" w:hAnsi="Arial" w:cs="Arial"/>
          <w:sz w:val="24"/>
          <w:szCs w:val="24"/>
        </w:rPr>
        <w:t xml:space="preserve">.7. </w:t>
      </w:r>
      <w:r w:rsidR="00481377" w:rsidRPr="00251150">
        <w:rPr>
          <w:rFonts w:ascii="Arial" w:hAnsi="Arial" w:cs="Arial"/>
          <w:sz w:val="24"/>
          <w:szCs w:val="24"/>
        </w:rPr>
        <w:t>Entre el 18 de enero de 1999 y el 23 de mayo de 2000, el INVIAS manifestó que luego de vencido el plazo cont</w:t>
      </w:r>
      <w:r w:rsidRPr="00251150">
        <w:rPr>
          <w:rFonts w:ascii="Arial" w:hAnsi="Arial" w:cs="Arial"/>
          <w:sz w:val="24"/>
          <w:szCs w:val="24"/>
        </w:rPr>
        <w:t>ractual (30 de diciembre de 1998</w:t>
      </w:r>
      <w:r w:rsidR="00481377" w:rsidRPr="00251150">
        <w:rPr>
          <w:rFonts w:ascii="Arial" w:hAnsi="Arial" w:cs="Arial"/>
          <w:sz w:val="24"/>
          <w:szCs w:val="24"/>
        </w:rPr>
        <w:t>), la obra presentaba fallas en algunos tramos viales, como consta en los siguientes documentos:</w:t>
      </w:r>
    </w:p>
    <w:p w14:paraId="0ABD6CF0" w14:textId="77777777" w:rsidR="00481377" w:rsidRPr="00251150" w:rsidRDefault="00481377" w:rsidP="001A4DA1">
      <w:pPr>
        <w:pStyle w:val="Prrafodelista"/>
        <w:spacing w:after="0" w:line="360" w:lineRule="auto"/>
        <w:ind w:left="0"/>
        <w:jc w:val="both"/>
        <w:rPr>
          <w:rFonts w:ascii="Arial" w:hAnsi="Arial" w:cs="Arial"/>
          <w:sz w:val="24"/>
          <w:szCs w:val="24"/>
        </w:rPr>
      </w:pP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2372"/>
        <w:gridCol w:w="5798"/>
      </w:tblGrid>
      <w:tr w:rsidR="002E756C" w:rsidRPr="00251150" w14:paraId="25BF6FB9" w14:textId="77777777" w:rsidTr="00B63E78">
        <w:tc>
          <w:tcPr>
            <w:tcW w:w="412" w:type="dxa"/>
            <w:shd w:val="clear" w:color="auto" w:fill="auto"/>
          </w:tcPr>
          <w:p w14:paraId="2008DBE0" w14:textId="77777777" w:rsidR="002E756C" w:rsidRPr="00251150" w:rsidRDefault="002E756C" w:rsidP="00E4310A">
            <w:pPr>
              <w:pStyle w:val="Prrafodelista"/>
              <w:spacing w:after="0" w:line="240" w:lineRule="auto"/>
              <w:ind w:left="0"/>
              <w:rPr>
                <w:rFonts w:ascii="Arial" w:hAnsi="Arial" w:cs="Arial"/>
                <w:b/>
                <w:sz w:val="24"/>
                <w:szCs w:val="24"/>
              </w:rPr>
            </w:pPr>
            <w:proofErr w:type="spellStart"/>
            <w:r w:rsidRPr="00251150">
              <w:rPr>
                <w:rFonts w:ascii="Arial" w:hAnsi="Arial" w:cs="Arial"/>
                <w:b/>
                <w:sz w:val="24"/>
                <w:szCs w:val="24"/>
              </w:rPr>
              <w:t>Nº</w:t>
            </w:r>
            <w:proofErr w:type="spellEnd"/>
          </w:p>
        </w:tc>
        <w:tc>
          <w:tcPr>
            <w:tcW w:w="2423" w:type="dxa"/>
            <w:shd w:val="clear" w:color="auto" w:fill="auto"/>
          </w:tcPr>
          <w:p w14:paraId="0EE7EC0E" w14:textId="77777777" w:rsidR="002E756C" w:rsidRPr="00251150" w:rsidRDefault="002E756C" w:rsidP="00E4310A">
            <w:pPr>
              <w:pStyle w:val="Prrafodelista"/>
              <w:spacing w:after="0" w:line="240" w:lineRule="auto"/>
              <w:ind w:left="0"/>
              <w:jc w:val="center"/>
              <w:rPr>
                <w:rFonts w:ascii="Arial" w:hAnsi="Arial" w:cs="Arial"/>
                <w:b/>
                <w:sz w:val="24"/>
                <w:szCs w:val="24"/>
              </w:rPr>
            </w:pPr>
            <w:r w:rsidRPr="00251150">
              <w:rPr>
                <w:rFonts w:ascii="Arial" w:hAnsi="Arial" w:cs="Arial"/>
                <w:b/>
                <w:sz w:val="24"/>
                <w:szCs w:val="24"/>
              </w:rPr>
              <w:t>DOCUMENTO (FOLIO)</w:t>
            </w:r>
          </w:p>
        </w:tc>
        <w:tc>
          <w:tcPr>
            <w:tcW w:w="5812" w:type="dxa"/>
            <w:shd w:val="clear" w:color="auto" w:fill="auto"/>
          </w:tcPr>
          <w:p w14:paraId="72579A18" w14:textId="77777777" w:rsidR="002E756C" w:rsidRPr="00251150" w:rsidRDefault="002E756C" w:rsidP="00E4310A">
            <w:pPr>
              <w:pStyle w:val="Prrafodelista"/>
              <w:spacing w:after="0" w:line="240" w:lineRule="auto"/>
              <w:ind w:left="0"/>
              <w:jc w:val="center"/>
              <w:rPr>
                <w:rFonts w:ascii="Arial" w:hAnsi="Arial" w:cs="Arial"/>
                <w:b/>
                <w:sz w:val="24"/>
                <w:szCs w:val="24"/>
              </w:rPr>
            </w:pPr>
            <w:r w:rsidRPr="00251150">
              <w:rPr>
                <w:rFonts w:ascii="Arial" w:hAnsi="Arial" w:cs="Arial"/>
                <w:b/>
                <w:sz w:val="24"/>
                <w:szCs w:val="24"/>
              </w:rPr>
              <w:t>CONTENIDO</w:t>
            </w:r>
          </w:p>
        </w:tc>
      </w:tr>
      <w:tr w:rsidR="00F56907" w:rsidRPr="00251150" w14:paraId="7D528AB0" w14:textId="77777777" w:rsidTr="00B63E78">
        <w:tc>
          <w:tcPr>
            <w:tcW w:w="412" w:type="dxa"/>
            <w:shd w:val="clear" w:color="auto" w:fill="auto"/>
          </w:tcPr>
          <w:p w14:paraId="3C2DE05A" w14:textId="77777777" w:rsidR="00F56907" w:rsidRPr="00251150" w:rsidRDefault="00F56907" w:rsidP="00F56907">
            <w:pPr>
              <w:pStyle w:val="Prrafodelista"/>
              <w:spacing w:after="0" w:line="240" w:lineRule="auto"/>
              <w:ind w:left="0"/>
              <w:jc w:val="both"/>
              <w:rPr>
                <w:rFonts w:ascii="Arial" w:hAnsi="Arial" w:cs="Arial"/>
                <w:b/>
                <w:sz w:val="24"/>
                <w:szCs w:val="24"/>
              </w:rPr>
            </w:pPr>
            <w:r w:rsidRPr="00251150">
              <w:rPr>
                <w:rFonts w:ascii="Arial" w:hAnsi="Arial" w:cs="Arial"/>
                <w:b/>
                <w:sz w:val="24"/>
                <w:szCs w:val="24"/>
              </w:rPr>
              <w:t>1</w:t>
            </w:r>
          </w:p>
        </w:tc>
        <w:tc>
          <w:tcPr>
            <w:tcW w:w="2423" w:type="dxa"/>
            <w:shd w:val="clear" w:color="auto" w:fill="auto"/>
          </w:tcPr>
          <w:p w14:paraId="4704B5DC" w14:textId="77777777" w:rsidR="00F56907" w:rsidRPr="00251150" w:rsidRDefault="00F56907" w:rsidP="00F56907">
            <w:pPr>
              <w:pStyle w:val="Prrafodelista"/>
              <w:spacing w:after="0" w:line="240" w:lineRule="auto"/>
              <w:ind w:left="0"/>
              <w:jc w:val="both"/>
              <w:rPr>
                <w:rFonts w:ascii="Arial" w:hAnsi="Arial" w:cs="Arial"/>
                <w:sz w:val="24"/>
                <w:szCs w:val="24"/>
              </w:rPr>
            </w:pPr>
            <w:r w:rsidRPr="00251150">
              <w:rPr>
                <w:rFonts w:ascii="Arial" w:hAnsi="Arial" w:cs="Arial"/>
                <w:b/>
                <w:sz w:val="24"/>
                <w:szCs w:val="24"/>
                <w:u w:val="single"/>
              </w:rPr>
              <w:t xml:space="preserve">Oficio </w:t>
            </w:r>
            <w:proofErr w:type="spellStart"/>
            <w:r w:rsidRPr="00251150">
              <w:rPr>
                <w:rFonts w:ascii="Arial" w:hAnsi="Arial" w:cs="Arial"/>
                <w:b/>
                <w:sz w:val="24"/>
                <w:szCs w:val="24"/>
                <w:u w:val="single"/>
              </w:rPr>
              <w:t>nº</w:t>
            </w:r>
            <w:proofErr w:type="spellEnd"/>
            <w:r w:rsidRPr="00251150">
              <w:rPr>
                <w:rFonts w:ascii="Arial" w:hAnsi="Arial" w:cs="Arial"/>
                <w:b/>
                <w:sz w:val="24"/>
                <w:szCs w:val="24"/>
                <w:u w:val="single"/>
              </w:rPr>
              <w:t xml:space="preserve"> 99016 del 13 de enero de 1999</w:t>
            </w:r>
            <w:r w:rsidRPr="00251150">
              <w:rPr>
                <w:rFonts w:ascii="Arial" w:hAnsi="Arial" w:cs="Arial"/>
                <w:sz w:val="24"/>
                <w:szCs w:val="24"/>
              </w:rPr>
              <w:t xml:space="preserve"> (f. 223-224, c.2)</w:t>
            </w:r>
          </w:p>
        </w:tc>
        <w:tc>
          <w:tcPr>
            <w:tcW w:w="5812" w:type="dxa"/>
            <w:shd w:val="clear" w:color="auto" w:fill="auto"/>
          </w:tcPr>
          <w:p w14:paraId="1AC1989C" w14:textId="77777777" w:rsidR="00F56907" w:rsidRPr="00251150" w:rsidRDefault="00F56907" w:rsidP="00F56907">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“A continuación le relaciono el resultado de los apiques realizados en la vía los días 7 de </w:t>
            </w:r>
            <w:proofErr w:type="gramStart"/>
            <w:r w:rsidRPr="00251150">
              <w:rPr>
                <w:rFonts w:ascii="Arial" w:hAnsi="Arial" w:cs="Arial"/>
                <w:i/>
                <w:sz w:val="24"/>
                <w:szCs w:val="24"/>
              </w:rPr>
              <w:t>Diciembre</w:t>
            </w:r>
            <w:proofErr w:type="gramEnd"/>
            <w:r w:rsidRPr="00251150">
              <w:rPr>
                <w:rFonts w:ascii="Arial" w:hAnsi="Arial" w:cs="Arial"/>
                <w:i/>
                <w:sz w:val="24"/>
                <w:szCs w:val="24"/>
              </w:rPr>
              <w:t xml:space="preserve"> de 1998 y 9 de Enero de 1999:</w:t>
            </w:r>
          </w:p>
          <w:p w14:paraId="10084A6D" w14:textId="77777777" w:rsidR="00632AE7" w:rsidRPr="00251150" w:rsidRDefault="00632AE7" w:rsidP="00F56907">
            <w:pPr>
              <w:pStyle w:val="Prrafodelista"/>
              <w:spacing w:after="0" w:line="240" w:lineRule="auto"/>
              <w:ind w:left="0"/>
              <w:jc w:val="both"/>
              <w:rPr>
                <w:rFonts w:ascii="Arial" w:hAnsi="Arial" w:cs="Arial"/>
                <w:i/>
                <w:sz w:val="24"/>
                <w:szCs w:val="24"/>
              </w:rPr>
            </w:pPr>
          </w:p>
          <w:p w14:paraId="291C0274" w14:textId="77777777" w:rsidR="00F56907" w:rsidRPr="00251150" w:rsidRDefault="00441372" w:rsidP="00F56907">
            <w:pPr>
              <w:pStyle w:val="Prrafodelista"/>
              <w:spacing w:after="0" w:line="240" w:lineRule="auto"/>
              <w:ind w:left="0"/>
              <w:jc w:val="both"/>
              <w:rPr>
                <w:rFonts w:ascii="Arial" w:hAnsi="Arial" w:cs="Arial"/>
                <w:i/>
                <w:sz w:val="24"/>
                <w:szCs w:val="24"/>
              </w:rPr>
            </w:pPr>
            <w:r w:rsidRPr="00251150">
              <w:rPr>
                <w:rFonts w:ascii="Arial" w:hAnsi="Arial" w:cs="Arial"/>
                <w:i/>
                <w:noProof/>
                <w:sz w:val="24"/>
                <w:szCs w:val="24"/>
                <w:lang w:val="en-US"/>
              </w:rPr>
              <w:lastRenderedPageBreak/>
              <w:drawing>
                <wp:inline distT="0" distB="0" distL="0" distR="0" wp14:anchorId="7FB261A4" wp14:editId="7958D02E">
                  <wp:extent cx="3381375" cy="51339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81375" cy="5133975"/>
                          </a:xfrm>
                          <a:prstGeom prst="rect">
                            <a:avLst/>
                          </a:prstGeom>
                          <a:noFill/>
                          <a:ln>
                            <a:noFill/>
                          </a:ln>
                        </pic:spPr>
                      </pic:pic>
                    </a:graphicData>
                  </a:graphic>
                </wp:inline>
              </w:drawing>
            </w:r>
          </w:p>
          <w:p w14:paraId="3296E13A" w14:textId="77777777" w:rsidR="00F56907" w:rsidRPr="00251150" w:rsidRDefault="00441372" w:rsidP="00F56907">
            <w:pPr>
              <w:pStyle w:val="Prrafodelista"/>
              <w:spacing w:after="0" w:line="240" w:lineRule="auto"/>
              <w:ind w:left="0"/>
              <w:jc w:val="both"/>
              <w:rPr>
                <w:rFonts w:ascii="Arial" w:hAnsi="Arial" w:cs="Arial"/>
                <w:i/>
                <w:sz w:val="24"/>
                <w:szCs w:val="24"/>
              </w:rPr>
            </w:pPr>
            <w:r w:rsidRPr="00251150">
              <w:rPr>
                <w:rFonts w:ascii="Arial" w:hAnsi="Arial" w:cs="Arial"/>
                <w:i/>
                <w:noProof/>
                <w:sz w:val="24"/>
                <w:szCs w:val="24"/>
                <w:lang w:val="en-US"/>
              </w:rPr>
              <w:drawing>
                <wp:inline distT="0" distB="0" distL="0" distR="0" wp14:anchorId="5F375B70" wp14:editId="69BBB2B9">
                  <wp:extent cx="3419475" cy="18002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9475" cy="1800225"/>
                          </a:xfrm>
                          <a:prstGeom prst="rect">
                            <a:avLst/>
                          </a:prstGeom>
                          <a:noFill/>
                          <a:ln>
                            <a:noFill/>
                          </a:ln>
                        </pic:spPr>
                      </pic:pic>
                    </a:graphicData>
                  </a:graphic>
                </wp:inline>
              </w:drawing>
            </w:r>
          </w:p>
          <w:p w14:paraId="614B33AD" w14:textId="77777777" w:rsidR="00F56907" w:rsidRPr="00251150" w:rsidRDefault="00F56907" w:rsidP="00F56907">
            <w:pPr>
              <w:pStyle w:val="Prrafodelista"/>
              <w:spacing w:after="0" w:line="240" w:lineRule="auto"/>
              <w:ind w:left="0"/>
              <w:jc w:val="both"/>
              <w:rPr>
                <w:rFonts w:ascii="Arial" w:hAnsi="Arial" w:cs="Arial"/>
                <w:i/>
                <w:sz w:val="24"/>
                <w:szCs w:val="24"/>
              </w:rPr>
            </w:pPr>
          </w:p>
          <w:p w14:paraId="1D0A6A3D" w14:textId="77777777" w:rsidR="00F56907" w:rsidRPr="00251150" w:rsidRDefault="00F56907" w:rsidP="00F56907">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Corno es de su conocimiento los de diseño son de 7.5 para la Base Estabilizada y 4.0 </w:t>
            </w:r>
            <w:proofErr w:type="gramStart"/>
            <w:r w:rsidRPr="00251150">
              <w:rPr>
                <w:rFonts w:ascii="Arial" w:hAnsi="Arial" w:cs="Arial"/>
                <w:i/>
                <w:sz w:val="24"/>
                <w:szCs w:val="24"/>
              </w:rPr>
              <w:t>la capa de por lo tanto los valores en negrilla del cuadro anterior cumplen</w:t>
            </w:r>
            <w:proofErr w:type="gramEnd"/>
            <w:r w:rsidRPr="00251150">
              <w:rPr>
                <w:rFonts w:ascii="Arial" w:hAnsi="Arial" w:cs="Arial"/>
                <w:i/>
                <w:sz w:val="24"/>
                <w:szCs w:val="24"/>
              </w:rPr>
              <w:t xml:space="preserve"> con la especificación; de parte de ustedes una propuesta de solución con el fin de subsanar la deficiencia en espesores.</w:t>
            </w:r>
          </w:p>
          <w:p w14:paraId="339A5956" w14:textId="77777777" w:rsidR="00F56907" w:rsidRPr="00251150" w:rsidRDefault="00F56907" w:rsidP="00F56907">
            <w:pPr>
              <w:pStyle w:val="Prrafodelista"/>
              <w:spacing w:after="0" w:line="240" w:lineRule="auto"/>
              <w:ind w:left="0"/>
              <w:jc w:val="both"/>
              <w:rPr>
                <w:rFonts w:ascii="Arial" w:hAnsi="Arial" w:cs="Arial"/>
                <w:i/>
                <w:sz w:val="24"/>
                <w:szCs w:val="24"/>
              </w:rPr>
            </w:pPr>
          </w:p>
          <w:p w14:paraId="43621467" w14:textId="77777777" w:rsidR="00F56907" w:rsidRPr="00251150" w:rsidRDefault="00F56907" w:rsidP="00F56907">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En inspección realizada el pasado </w:t>
            </w:r>
            <w:proofErr w:type="gramStart"/>
            <w:r w:rsidRPr="00251150">
              <w:rPr>
                <w:rFonts w:ascii="Arial" w:hAnsi="Arial" w:cs="Arial"/>
                <w:i/>
                <w:sz w:val="24"/>
                <w:szCs w:val="24"/>
              </w:rPr>
              <w:t>Sábado</w:t>
            </w:r>
            <w:proofErr w:type="gramEnd"/>
            <w:r w:rsidRPr="00251150">
              <w:rPr>
                <w:rFonts w:ascii="Arial" w:hAnsi="Arial" w:cs="Arial"/>
                <w:i/>
                <w:sz w:val="24"/>
                <w:szCs w:val="24"/>
              </w:rPr>
              <w:t xml:space="preserve"> 9 de Enero de 1999 por parte del inspector por la Administración Vial (…) fueron encontrados los siguientes fallos:</w:t>
            </w:r>
          </w:p>
          <w:p w14:paraId="24B59D4B" w14:textId="77777777" w:rsidR="00F56907" w:rsidRPr="00251150" w:rsidRDefault="00F56907" w:rsidP="00F56907">
            <w:pPr>
              <w:pStyle w:val="Prrafodelista"/>
              <w:spacing w:after="0" w:line="240" w:lineRule="auto"/>
              <w:ind w:left="0"/>
              <w:jc w:val="both"/>
              <w:rPr>
                <w:rFonts w:ascii="Arial" w:hAnsi="Arial" w:cs="Arial"/>
                <w:i/>
                <w:sz w:val="24"/>
                <w:szCs w:val="24"/>
              </w:rPr>
            </w:pPr>
          </w:p>
          <w:tbl>
            <w:tblPr>
              <w:tblW w:w="5193" w:type="dxa"/>
              <w:tblInd w:w="224" w:type="dxa"/>
              <w:tblCellMar>
                <w:left w:w="1128" w:type="dxa"/>
                <w:right w:w="67" w:type="dxa"/>
              </w:tblCellMar>
              <w:tblLook w:val="04A0" w:firstRow="1" w:lastRow="0" w:firstColumn="1" w:lastColumn="0" w:noHBand="0" w:noVBand="1"/>
            </w:tblPr>
            <w:tblGrid>
              <w:gridCol w:w="2453"/>
              <w:gridCol w:w="2740"/>
            </w:tblGrid>
            <w:tr w:rsidR="009C5FE0" w:rsidRPr="00251150" w14:paraId="2B459948" w14:textId="77777777" w:rsidTr="009C5FE0">
              <w:trPr>
                <w:trHeight w:val="378"/>
              </w:trPr>
              <w:tc>
                <w:tcPr>
                  <w:tcW w:w="2075" w:type="dxa"/>
                  <w:tcBorders>
                    <w:top w:val="single" w:sz="2" w:space="0" w:color="000000"/>
                    <w:left w:val="single" w:sz="2" w:space="0" w:color="000000"/>
                    <w:bottom w:val="single" w:sz="2" w:space="0" w:color="000000"/>
                    <w:right w:val="single" w:sz="2" w:space="0" w:color="000000"/>
                  </w:tcBorders>
                  <w:shd w:val="clear" w:color="auto" w:fill="auto"/>
                </w:tcPr>
                <w:p w14:paraId="666012F8" w14:textId="77777777" w:rsidR="00F56907" w:rsidRPr="00251150" w:rsidRDefault="00F56907" w:rsidP="009C5FE0">
                  <w:pPr>
                    <w:spacing w:after="0"/>
                    <w:ind w:left="-1179" w:right="1078" w:firstLine="171"/>
                    <w:jc w:val="center"/>
                    <w:rPr>
                      <w:rFonts w:ascii="Arial" w:eastAsia="Times New Roman" w:hAnsi="Arial" w:cs="Arial"/>
                      <w:b/>
                      <w:sz w:val="24"/>
                      <w:szCs w:val="24"/>
                    </w:rPr>
                  </w:pPr>
                  <w:r w:rsidRPr="00251150">
                    <w:rPr>
                      <w:rFonts w:ascii="Arial" w:hAnsi="Arial" w:cs="Arial"/>
                      <w:b/>
                      <w:sz w:val="24"/>
                      <w:szCs w:val="24"/>
                    </w:rPr>
                    <w:t>ABSCISA</w:t>
                  </w:r>
                </w:p>
              </w:tc>
              <w:tc>
                <w:tcPr>
                  <w:tcW w:w="3118" w:type="dxa"/>
                  <w:tcBorders>
                    <w:top w:val="single" w:sz="2" w:space="0" w:color="000000"/>
                    <w:left w:val="single" w:sz="2" w:space="0" w:color="000000"/>
                    <w:bottom w:val="single" w:sz="2" w:space="0" w:color="000000"/>
                    <w:right w:val="single" w:sz="2" w:space="0" w:color="000000"/>
                  </w:tcBorders>
                  <w:shd w:val="clear" w:color="auto" w:fill="auto"/>
                </w:tcPr>
                <w:p w14:paraId="0EC4B44D" w14:textId="77777777" w:rsidR="00F56907" w:rsidRPr="00251150" w:rsidRDefault="00F56907" w:rsidP="009C5FE0">
                  <w:pPr>
                    <w:spacing w:after="0"/>
                    <w:ind w:left="-1128" w:right="-67"/>
                    <w:jc w:val="center"/>
                    <w:rPr>
                      <w:rFonts w:ascii="Arial" w:eastAsia="Times New Roman" w:hAnsi="Arial" w:cs="Arial"/>
                      <w:b/>
                      <w:sz w:val="24"/>
                      <w:szCs w:val="24"/>
                    </w:rPr>
                  </w:pPr>
                  <w:r w:rsidRPr="00251150">
                    <w:rPr>
                      <w:rFonts w:ascii="Arial" w:hAnsi="Arial" w:cs="Arial"/>
                      <w:b/>
                      <w:sz w:val="24"/>
                      <w:szCs w:val="24"/>
                    </w:rPr>
                    <w:t>TIPO DE FALLO</w:t>
                  </w:r>
                </w:p>
              </w:tc>
            </w:tr>
            <w:tr w:rsidR="009C5FE0" w:rsidRPr="00251150" w14:paraId="22F614BF" w14:textId="77777777" w:rsidTr="009C5FE0">
              <w:trPr>
                <w:trHeight w:val="336"/>
              </w:trPr>
              <w:tc>
                <w:tcPr>
                  <w:tcW w:w="2075" w:type="dxa"/>
                  <w:tcBorders>
                    <w:top w:val="single" w:sz="2" w:space="0" w:color="000000"/>
                    <w:left w:val="single" w:sz="2" w:space="0" w:color="000000"/>
                    <w:bottom w:val="single" w:sz="2" w:space="0" w:color="000000"/>
                    <w:right w:val="single" w:sz="2" w:space="0" w:color="000000"/>
                  </w:tcBorders>
                  <w:shd w:val="clear" w:color="auto" w:fill="auto"/>
                </w:tcPr>
                <w:p w14:paraId="2816388C" w14:textId="77777777" w:rsidR="00F56907" w:rsidRPr="00251150" w:rsidRDefault="00F56907" w:rsidP="009C5FE0">
                  <w:pPr>
                    <w:spacing w:after="0"/>
                    <w:ind w:left="-1038" w:right="358"/>
                    <w:rPr>
                      <w:rFonts w:ascii="Arial" w:eastAsia="Times New Roman" w:hAnsi="Arial" w:cs="Arial"/>
                      <w:sz w:val="24"/>
                      <w:szCs w:val="24"/>
                    </w:rPr>
                  </w:pPr>
                  <w:r w:rsidRPr="00251150">
                    <w:rPr>
                      <w:rFonts w:ascii="Arial" w:hAnsi="Arial" w:cs="Arial"/>
                      <w:sz w:val="24"/>
                      <w:szCs w:val="24"/>
                    </w:rPr>
                    <w:t>6+010 AL 6+ 020</w:t>
                  </w:r>
                </w:p>
              </w:tc>
              <w:tc>
                <w:tcPr>
                  <w:tcW w:w="3118" w:type="dxa"/>
                  <w:tcBorders>
                    <w:top w:val="single" w:sz="2" w:space="0" w:color="000000"/>
                    <w:left w:val="single" w:sz="2" w:space="0" w:color="000000"/>
                    <w:bottom w:val="single" w:sz="2" w:space="0" w:color="000000"/>
                    <w:right w:val="single" w:sz="2" w:space="0" w:color="000000"/>
                  </w:tcBorders>
                  <w:shd w:val="clear" w:color="auto" w:fill="auto"/>
                </w:tcPr>
                <w:p w14:paraId="77842115" w14:textId="77777777" w:rsidR="00F56907" w:rsidRPr="00251150" w:rsidRDefault="00F56907" w:rsidP="009C5FE0">
                  <w:pPr>
                    <w:spacing w:after="0"/>
                    <w:ind w:left="-1128" w:right="-67"/>
                    <w:jc w:val="center"/>
                    <w:rPr>
                      <w:rFonts w:ascii="Arial" w:eastAsia="Times New Roman" w:hAnsi="Arial" w:cs="Arial"/>
                      <w:sz w:val="24"/>
                      <w:szCs w:val="24"/>
                    </w:rPr>
                  </w:pPr>
                  <w:r w:rsidRPr="00251150">
                    <w:rPr>
                      <w:rFonts w:ascii="Arial" w:hAnsi="Arial" w:cs="Arial"/>
                      <w:sz w:val="24"/>
                      <w:szCs w:val="24"/>
                    </w:rPr>
                    <w:t>PIEL DE COCODRILO</w:t>
                  </w:r>
                </w:p>
              </w:tc>
            </w:tr>
            <w:tr w:rsidR="009C5FE0" w:rsidRPr="00251150" w14:paraId="03FCD589" w14:textId="77777777" w:rsidTr="009C5FE0">
              <w:trPr>
                <w:trHeight w:val="336"/>
              </w:trPr>
              <w:tc>
                <w:tcPr>
                  <w:tcW w:w="2075" w:type="dxa"/>
                  <w:tcBorders>
                    <w:top w:val="single" w:sz="2" w:space="0" w:color="000000"/>
                    <w:left w:val="single" w:sz="2" w:space="0" w:color="000000"/>
                    <w:bottom w:val="single" w:sz="2" w:space="0" w:color="000000"/>
                    <w:right w:val="single" w:sz="2" w:space="0" w:color="000000"/>
                  </w:tcBorders>
                  <w:shd w:val="clear" w:color="auto" w:fill="auto"/>
                </w:tcPr>
                <w:p w14:paraId="5586AF70" w14:textId="77777777" w:rsidR="00F56907" w:rsidRPr="00251150" w:rsidRDefault="00F56907" w:rsidP="009C5FE0">
                  <w:pPr>
                    <w:spacing w:after="0"/>
                    <w:ind w:left="-1038" w:right="500"/>
                    <w:rPr>
                      <w:rFonts w:ascii="Arial" w:eastAsia="Times New Roman" w:hAnsi="Arial" w:cs="Arial"/>
                      <w:sz w:val="24"/>
                      <w:szCs w:val="24"/>
                    </w:rPr>
                  </w:pPr>
                  <w:r w:rsidRPr="00251150">
                    <w:rPr>
                      <w:rFonts w:ascii="Arial" w:hAnsi="Arial" w:cs="Arial"/>
                      <w:sz w:val="24"/>
                      <w:szCs w:val="24"/>
                    </w:rPr>
                    <w:t>5+970</w:t>
                  </w:r>
                </w:p>
              </w:tc>
              <w:tc>
                <w:tcPr>
                  <w:tcW w:w="3118" w:type="dxa"/>
                  <w:tcBorders>
                    <w:top w:val="single" w:sz="2" w:space="0" w:color="000000"/>
                    <w:left w:val="single" w:sz="2" w:space="0" w:color="000000"/>
                    <w:bottom w:val="single" w:sz="2" w:space="0" w:color="000000"/>
                    <w:right w:val="single" w:sz="2" w:space="0" w:color="000000"/>
                  </w:tcBorders>
                  <w:shd w:val="clear" w:color="auto" w:fill="auto"/>
                </w:tcPr>
                <w:p w14:paraId="2B05438A" w14:textId="77777777" w:rsidR="00F56907" w:rsidRPr="00251150" w:rsidRDefault="00F56907" w:rsidP="009C5FE0">
                  <w:pPr>
                    <w:spacing w:after="0"/>
                    <w:ind w:left="-1128" w:right="-67"/>
                    <w:jc w:val="center"/>
                    <w:rPr>
                      <w:rFonts w:ascii="Arial" w:eastAsia="Times New Roman" w:hAnsi="Arial" w:cs="Arial"/>
                      <w:sz w:val="24"/>
                      <w:szCs w:val="24"/>
                    </w:rPr>
                  </w:pPr>
                  <w:r w:rsidRPr="00251150">
                    <w:rPr>
                      <w:rFonts w:ascii="Arial" w:hAnsi="Arial" w:cs="Arial"/>
                      <w:sz w:val="24"/>
                      <w:szCs w:val="24"/>
                    </w:rPr>
                    <w:t>PIEL DE COCODRILO</w:t>
                  </w:r>
                </w:p>
              </w:tc>
            </w:tr>
            <w:tr w:rsidR="009C5FE0" w:rsidRPr="00251150" w14:paraId="4BFBA4EA" w14:textId="77777777" w:rsidTr="009C5FE0">
              <w:trPr>
                <w:trHeight w:val="336"/>
              </w:trPr>
              <w:tc>
                <w:tcPr>
                  <w:tcW w:w="2075" w:type="dxa"/>
                  <w:tcBorders>
                    <w:top w:val="single" w:sz="2" w:space="0" w:color="000000"/>
                    <w:left w:val="single" w:sz="2" w:space="0" w:color="000000"/>
                    <w:bottom w:val="single" w:sz="2" w:space="0" w:color="000000"/>
                    <w:right w:val="single" w:sz="2" w:space="0" w:color="000000"/>
                  </w:tcBorders>
                  <w:shd w:val="clear" w:color="auto" w:fill="auto"/>
                </w:tcPr>
                <w:p w14:paraId="1598986D" w14:textId="77777777" w:rsidR="00F56907" w:rsidRPr="00251150" w:rsidRDefault="00F56907" w:rsidP="009C5FE0">
                  <w:pPr>
                    <w:spacing w:after="0"/>
                    <w:ind w:left="-1038" w:right="500"/>
                    <w:rPr>
                      <w:rFonts w:ascii="Arial" w:eastAsia="Times New Roman" w:hAnsi="Arial" w:cs="Arial"/>
                      <w:sz w:val="24"/>
                      <w:szCs w:val="24"/>
                    </w:rPr>
                  </w:pPr>
                  <w:r w:rsidRPr="00251150">
                    <w:rPr>
                      <w:rFonts w:ascii="Arial" w:hAnsi="Arial" w:cs="Arial"/>
                      <w:sz w:val="24"/>
                      <w:szCs w:val="24"/>
                    </w:rPr>
                    <w:t>5+925</w:t>
                  </w:r>
                </w:p>
              </w:tc>
              <w:tc>
                <w:tcPr>
                  <w:tcW w:w="3118" w:type="dxa"/>
                  <w:tcBorders>
                    <w:top w:val="single" w:sz="2" w:space="0" w:color="000000"/>
                    <w:left w:val="single" w:sz="2" w:space="0" w:color="000000"/>
                    <w:bottom w:val="single" w:sz="2" w:space="0" w:color="000000"/>
                    <w:right w:val="single" w:sz="2" w:space="0" w:color="000000"/>
                  </w:tcBorders>
                  <w:shd w:val="clear" w:color="auto" w:fill="auto"/>
                </w:tcPr>
                <w:p w14:paraId="1A1C5528" w14:textId="77777777" w:rsidR="00F56907" w:rsidRPr="00251150" w:rsidRDefault="00F56907" w:rsidP="009C5FE0">
                  <w:pPr>
                    <w:spacing w:after="0"/>
                    <w:ind w:left="-1128" w:right="-67"/>
                    <w:jc w:val="center"/>
                    <w:rPr>
                      <w:rFonts w:ascii="Arial" w:eastAsia="Times New Roman" w:hAnsi="Arial" w:cs="Arial"/>
                      <w:sz w:val="24"/>
                      <w:szCs w:val="24"/>
                    </w:rPr>
                  </w:pPr>
                  <w:r w:rsidRPr="00251150">
                    <w:rPr>
                      <w:rFonts w:ascii="Arial" w:hAnsi="Arial" w:cs="Arial"/>
                      <w:sz w:val="24"/>
                      <w:szCs w:val="24"/>
                    </w:rPr>
                    <w:t>PIEL DE COCODRILO</w:t>
                  </w:r>
                </w:p>
              </w:tc>
            </w:tr>
            <w:tr w:rsidR="009C5FE0" w:rsidRPr="00251150" w14:paraId="33D58B1A" w14:textId="77777777" w:rsidTr="009C5FE0">
              <w:trPr>
                <w:trHeight w:val="333"/>
              </w:trPr>
              <w:tc>
                <w:tcPr>
                  <w:tcW w:w="2075" w:type="dxa"/>
                  <w:tcBorders>
                    <w:top w:val="single" w:sz="2" w:space="0" w:color="000000"/>
                    <w:left w:val="single" w:sz="2" w:space="0" w:color="000000"/>
                    <w:bottom w:val="single" w:sz="2" w:space="0" w:color="000000"/>
                    <w:right w:val="single" w:sz="2" w:space="0" w:color="000000"/>
                  </w:tcBorders>
                  <w:shd w:val="clear" w:color="auto" w:fill="auto"/>
                </w:tcPr>
                <w:p w14:paraId="0FF2867E" w14:textId="77777777" w:rsidR="00F56907" w:rsidRPr="00251150" w:rsidRDefault="00F56907" w:rsidP="009C5FE0">
                  <w:pPr>
                    <w:spacing w:after="0"/>
                    <w:ind w:left="-1038"/>
                    <w:rPr>
                      <w:rFonts w:ascii="Arial" w:eastAsia="Times New Roman" w:hAnsi="Arial" w:cs="Arial"/>
                      <w:sz w:val="24"/>
                      <w:szCs w:val="24"/>
                    </w:rPr>
                  </w:pPr>
                  <w:r w:rsidRPr="00251150">
                    <w:rPr>
                      <w:rFonts w:ascii="Arial" w:hAnsi="Arial" w:cs="Arial"/>
                      <w:sz w:val="24"/>
                      <w:szCs w:val="24"/>
                    </w:rPr>
                    <w:lastRenderedPageBreak/>
                    <w:t>5+830 AL 5+890</w:t>
                  </w:r>
                </w:p>
              </w:tc>
              <w:tc>
                <w:tcPr>
                  <w:tcW w:w="3118" w:type="dxa"/>
                  <w:tcBorders>
                    <w:top w:val="single" w:sz="2" w:space="0" w:color="000000"/>
                    <w:left w:val="single" w:sz="2" w:space="0" w:color="000000"/>
                    <w:bottom w:val="single" w:sz="2" w:space="0" w:color="000000"/>
                    <w:right w:val="single" w:sz="2" w:space="0" w:color="000000"/>
                  </w:tcBorders>
                  <w:shd w:val="clear" w:color="auto" w:fill="auto"/>
                </w:tcPr>
                <w:p w14:paraId="661E4F50" w14:textId="77777777" w:rsidR="00F56907" w:rsidRPr="00251150" w:rsidRDefault="00F56907" w:rsidP="009C5FE0">
                  <w:pPr>
                    <w:spacing w:after="0"/>
                    <w:ind w:left="-1128" w:right="-67"/>
                    <w:jc w:val="center"/>
                    <w:rPr>
                      <w:rFonts w:ascii="Arial" w:eastAsia="Times New Roman" w:hAnsi="Arial" w:cs="Arial"/>
                      <w:sz w:val="24"/>
                      <w:szCs w:val="24"/>
                    </w:rPr>
                  </w:pPr>
                  <w:r w:rsidRPr="00251150">
                    <w:rPr>
                      <w:rFonts w:ascii="Arial" w:hAnsi="Arial" w:cs="Arial"/>
                      <w:sz w:val="24"/>
                      <w:szCs w:val="24"/>
                    </w:rPr>
                    <w:t>PIEL DE COCODRILO</w:t>
                  </w:r>
                </w:p>
              </w:tc>
            </w:tr>
            <w:tr w:rsidR="009C5FE0" w:rsidRPr="00251150" w14:paraId="5F3F685B" w14:textId="77777777" w:rsidTr="009C5FE0">
              <w:trPr>
                <w:trHeight w:val="344"/>
              </w:trPr>
              <w:tc>
                <w:tcPr>
                  <w:tcW w:w="2075" w:type="dxa"/>
                  <w:tcBorders>
                    <w:top w:val="single" w:sz="2" w:space="0" w:color="000000"/>
                    <w:left w:val="single" w:sz="2" w:space="0" w:color="000000"/>
                    <w:bottom w:val="single" w:sz="2" w:space="0" w:color="000000"/>
                    <w:right w:val="single" w:sz="2" w:space="0" w:color="000000"/>
                  </w:tcBorders>
                  <w:shd w:val="clear" w:color="auto" w:fill="auto"/>
                </w:tcPr>
                <w:p w14:paraId="22463286" w14:textId="77777777" w:rsidR="00F56907" w:rsidRPr="00251150" w:rsidRDefault="00F56907" w:rsidP="009C5FE0">
                  <w:pPr>
                    <w:spacing w:after="0"/>
                    <w:ind w:left="-1038" w:right="880"/>
                    <w:rPr>
                      <w:rFonts w:ascii="Arial" w:eastAsia="Times New Roman" w:hAnsi="Arial" w:cs="Arial"/>
                      <w:sz w:val="24"/>
                      <w:szCs w:val="24"/>
                    </w:rPr>
                  </w:pPr>
                  <w:r w:rsidRPr="00251150">
                    <w:rPr>
                      <w:rFonts w:ascii="Arial" w:hAnsi="Arial" w:cs="Arial"/>
                      <w:sz w:val="24"/>
                      <w:szCs w:val="24"/>
                    </w:rPr>
                    <w:t>5+827</w:t>
                  </w:r>
                </w:p>
              </w:tc>
              <w:tc>
                <w:tcPr>
                  <w:tcW w:w="3118" w:type="dxa"/>
                  <w:tcBorders>
                    <w:top w:val="single" w:sz="2" w:space="0" w:color="000000"/>
                    <w:left w:val="single" w:sz="2" w:space="0" w:color="000000"/>
                    <w:bottom w:val="single" w:sz="2" w:space="0" w:color="000000"/>
                    <w:right w:val="single" w:sz="2" w:space="0" w:color="000000"/>
                  </w:tcBorders>
                  <w:shd w:val="clear" w:color="auto" w:fill="auto"/>
                </w:tcPr>
                <w:p w14:paraId="7A0CFC7E" w14:textId="77777777" w:rsidR="00F56907" w:rsidRPr="00251150" w:rsidRDefault="00F56907" w:rsidP="009C5FE0">
                  <w:pPr>
                    <w:spacing w:after="0"/>
                    <w:ind w:left="-1128" w:right="-67"/>
                    <w:jc w:val="center"/>
                    <w:rPr>
                      <w:rFonts w:ascii="Arial" w:eastAsia="Times New Roman" w:hAnsi="Arial" w:cs="Arial"/>
                      <w:sz w:val="24"/>
                      <w:szCs w:val="24"/>
                    </w:rPr>
                  </w:pPr>
                  <w:r w:rsidRPr="00251150">
                    <w:rPr>
                      <w:rFonts w:ascii="Arial" w:hAnsi="Arial" w:cs="Arial"/>
                      <w:sz w:val="24"/>
                      <w:szCs w:val="24"/>
                    </w:rPr>
                    <w:t>PIEL DE COCODRILO</w:t>
                  </w:r>
                </w:p>
              </w:tc>
            </w:tr>
            <w:tr w:rsidR="009C5FE0" w:rsidRPr="00251150" w14:paraId="26083247" w14:textId="77777777" w:rsidTr="009C5FE0">
              <w:trPr>
                <w:trHeight w:val="347"/>
              </w:trPr>
              <w:tc>
                <w:tcPr>
                  <w:tcW w:w="2075" w:type="dxa"/>
                  <w:tcBorders>
                    <w:top w:val="single" w:sz="2" w:space="0" w:color="000000"/>
                    <w:left w:val="single" w:sz="2" w:space="0" w:color="000000"/>
                    <w:bottom w:val="single" w:sz="2" w:space="0" w:color="000000"/>
                    <w:right w:val="single" w:sz="2" w:space="0" w:color="000000"/>
                  </w:tcBorders>
                  <w:shd w:val="clear" w:color="auto" w:fill="auto"/>
                </w:tcPr>
                <w:p w14:paraId="1E934B32" w14:textId="77777777" w:rsidR="00F56907" w:rsidRPr="00251150" w:rsidRDefault="00F56907" w:rsidP="009C5FE0">
                  <w:pPr>
                    <w:spacing w:after="0"/>
                    <w:ind w:left="-1038" w:right="1172"/>
                    <w:rPr>
                      <w:rFonts w:ascii="Arial" w:eastAsia="Times New Roman" w:hAnsi="Arial" w:cs="Arial"/>
                      <w:sz w:val="24"/>
                      <w:szCs w:val="24"/>
                    </w:rPr>
                  </w:pPr>
                  <w:r w:rsidRPr="00251150">
                    <w:rPr>
                      <w:rFonts w:ascii="Arial" w:hAnsi="Arial" w:cs="Arial"/>
                      <w:sz w:val="24"/>
                      <w:szCs w:val="24"/>
                    </w:rPr>
                    <w:t>5+810</w:t>
                  </w:r>
                </w:p>
              </w:tc>
              <w:tc>
                <w:tcPr>
                  <w:tcW w:w="3118" w:type="dxa"/>
                  <w:tcBorders>
                    <w:top w:val="single" w:sz="2" w:space="0" w:color="000000"/>
                    <w:left w:val="single" w:sz="2" w:space="0" w:color="000000"/>
                    <w:bottom w:val="single" w:sz="2" w:space="0" w:color="000000"/>
                    <w:right w:val="single" w:sz="2" w:space="0" w:color="000000"/>
                  </w:tcBorders>
                  <w:shd w:val="clear" w:color="auto" w:fill="auto"/>
                </w:tcPr>
                <w:p w14:paraId="13B8725E" w14:textId="77777777" w:rsidR="00F56907" w:rsidRPr="00251150" w:rsidRDefault="00F56907" w:rsidP="009C5FE0">
                  <w:pPr>
                    <w:spacing w:after="0"/>
                    <w:ind w:left="-1128" w:right="-67"/>
                    <w:jc w:val="center"/>
                    <w:rPr>
                      <w:rFonts w:ascii="Arial" w:eastAsia="Times New Roman" w:hAnsi="Arial" w:cs="Arial"/>
                      <w:sz w:val="24"/>
                      <w:szCs w:val="24"/>
                    </w:rPr>
                  </w:pPr>
                  <w:r w:rsidRPr="00251150">
                    <w:rPr>
                      <w:rFonts w:ascii="Arial" w:hAnsi="Arial" w:cs="Arial"/>
                      <w:sz w:val="24"/>
                      <w:szCs w:val="24"/>
                    </w:rPr>
                    <w:t>PIEL DE COCODRILO</w:t>
                  </w:r>
                </w:p>
              </w:tc>
            </w:tr>
            <w:tr w:rsidR="009C5FE0" w:rsidRPr="00251150" w14:paraId="4E2D9A13" w14:textId="77777777" w:rsidTr="009C5FE0">
              <w:trPr>
                <w:trHeight w:val="341"/>
              </w:trPr>
              <w:tc>
                <w:tcPr>
                  <w:tcW w:w="2075" w:type="dxa"/>
                  <w:tcBorders>
                    <w:top w:val="single" w:sz="2" w:space="0" w:color="000000"/>
                    <w:left w:val="single" w:sz="2" w:space="0" w:color="000000"/>
                    <w:bottom w:val="single" w:sz="4" w:space="0" w:color="auto"/>
                    <w:right w:val="single" w:sz="2" w:space="0" w:color="000000"/>
                  </w:tcBorders>
                  <w:shd w:val="clear" w:color="auto" w:fill="auto"/>
                </w:tcPr>
                <w:p w14:paraId="237D9520" w14:textId="77777777" w:rsidR="00F56907" w:rsidRPr="00251150" w:rsidRDefault="00F56907" w:rsidP="009C5FE0">
                  <w:pPr>
                    <w:spacing w:after="0"/>
                    <w:ind w:left="-1038" w:right="1180"/>
                    <w:rPr>
                      <w:rFonts w:ascii="Arial" w:eastAsia="Times New Roman" w:hAnsi="Arial" w:cs="Arial"/>
                      <w:sz w:val="24"/>
                      <w:szCs w:val="24"/>
                    </w:rPr>
                  </w:pPr>
                  <w:r w:rsidRPr="00251150">
                    <w:rPr>
                      <w:rFonts w:ascii="Arial" w:hAnsi="Arial" w:cs="Arial"/>
                      <w:sz w:val="24"/>
                      <w:szCs w:val="24"/>
                    </w:rPr>
                    <w:t>5+750</w:t>
                  </w:r>
                </w:p>
              </w:tc>
              <w:tc>
                <w:tcPr>
                  <w:tcW w:w="3118" w:type="dxa"/>
                  <w:tcBorders>
                    <w:top w:val="single" w:sz="2" w:space="0" w:color="000000"/>
                    <w:left w:val="single" w:sz="2" w:space="0" w:color="000000"/>
                    <w:bottom w:val="single" w:sz="2" w:space="0" w:color="000000"/>
                    <w:right w:val="single" w:sz="2" w:space="0" w:color="000000"/>
                  </w:tcBorders>
                  <w:shd w:val="clear" w:color="auto" w:fill="auto"/>
                </w:tcPr>
                <w:p w14:paraId="23CEC378" w14:textId="77777777" w:rsidR="00F56907" w:rsidRPr="00251150" w:rsidRDefault="00F56907" w:rsidP="009C5FE0">
                  <w:pPr>
                    <w:spacing w:after="0"/>
                    <w:ind w:left="-1945" w:right="-67"/>
                    <w:jc w:val="center"/>
                    <w:rPr>
                      <w:rFonts w:ascii="Arial" w:eastAsia="Times New Roman" w:hAnsi="Arial" w:cs="Arial"/>
                      <w:sz w:val="24"/>
                      <w:szCs w:val="24"/>
                    </w:rPr>
                  </w:pPr>
                  <w:r w:rsidRPr="00251150">
                    <w:rPr>
                      <w:rFonts w:ascii="Arial" w:hAnsi="Arial" w:cs="Arial"/>
                      <w:sz w:val="24"/>
                      <w:szCs w:val="24"/>
                    </w:rPr>
                    <w:t xml:space="preserve">                 PIEL DE COCODRILO</w:t>
                  </w:r>
                </w:p>
              </w:tc>
            </w:tr>
            <w:tr w:rsidR="009C5FE0" w:rsidRPr="00251150" w14:paraId="373C9017" w14:textId="77777777" w:rsidTr="009C5FE0">
              <w:trPr>
                <w:trHeight w:val="352"/>
              </w:trPr>
              <w:tc>
                <w:tcPr>
                  <w:tcW w:w="2075" w:type="dxa"/>
                  <w:tcBorders>
                    <w:top w:val="single" w:sz="4" w:space="0" w:color="auto"/>
                    <w:left w:val="single" w:sz="4" w:space="0" w:color="auto"/>
                    <w:bottom w:val="single" w:sz="4" w:space="0" w:color="auto"/>
                    <w:right w:val="single" w:sz="4" w:space="0" w:color="auto"/>
                  </w:tcBorders>
                  <w:shd w:val="clear" w:color="auto" w:fill="auto"/>
                </w:tcPr>
                <w:p w14:paraId="467CAFAE" w14:textId="77777777" w:rsidR="00F56907" w:rsidRPr="00251150" w:rsidRDefault="00F56907" w:rsidP="009C5FE0">
                  <w:pPr>
                    <w:ind w:left="-1038"/>
                    <w:rPr>
                      <w:rFonts w:ascii="Arial" w:eastAsia="Times New Roman" w:hAnsi="Arial" w:cs="Arial"/>
                      <w:sz w:val="24"/>
                      <w:szCs w:val="24"/>
                    </w:rPr>
                  </w:pPr>
                  <w:r w:rsidRPr="00251150">
                    <w:rPr>
                      <w:rFonts w:ascii="Arial" w:eastAsia="Times New Roman" w:hAnsi="Arial" w:cs="Arial"/>
                      <w:sz w:val="24"/>
                      <w:szCs w:val="24"/>
                    </w:rPr>
                    <w:t>5+640</w:t>
                  </w:r>
                </w:p>
              </w:tc>
              <w:tc>
                <w:tcPr>
                  <w:tcW w:w="3118" w:type="dxa"/>
                  <w:tcBorders>
                    <w:top w:val="single" w:sz="2" w:space="0" w:color="000000"/>
                    <w:left w:val="single" w:sz="4" w:space="0" w:color="auto"/>
                    <w:bottom w:val="single" w:sz="2" w:space="0" w:color="000000"/>
                    <w:right w:val="single" w:sz="2" w:space="0" w:color="000000"/>
                  </w:tcBorders>
                  <w:shd w:val="clear" w:color="auto" w:fill="auto"/>
                </w:tcPr>
                <w:p w14:paraId="386C8BD1" w14:textId="77777777" w:rsidR="00F56907" w:rsidRPr="00251150" w:rsidRDefault="00F56907" w:rsidP="009C5FE0">
                  <w:pPr>
                    <w:spacing w:after="0"/>
                    <w:ind w:left="-1128" w:right="-67"/>
                    <w:jc w:val="center"/>
                    <w:rPr>
                      <w:rFonts w:ascii="Arial" w:eastAsia="Times New Roman" w:hAnsi="Arial" w:cs="Arial"/>
                      <w:sz w:val="24"/>
                      <w:szCs w:val="24"/>
                    </w:rPr>
                  </w:pPr>
                  <w:r w:rsidRPr="00251150">
                    <w:rPr>
                      <w:rFonts w:ascii="Arial" w:hAnsi="Arial" w:cs="Arial"/>
                      <w:sz w:val="24"/>
                      <w:szCs w:val="24"/>
                    </w:rPr>
                    <w:t>PIEL DE COCODRILO</w:t>
                  </w:r>
                </w:p>
              </w:tc>
            </w:tr>
            <w:tr w:rsidR="009C5FE0" w:rsidRPr="00251150" w14:paraId="2932293F" w14:textId="77777777" w:rsidTr="009C5FE0">
              <w:trPr>
                <w:trHeight w:val="347"/>
              </w:trPr>
              <w:tc>
                <w:tcPr>
                  <w:tcW w:w="2075" w:type="dxa"/>
                  <w:tcBorders>
                    <w:top w:val="single" w:sz="4" w:space="0" w:color="auto"/>
                    <w:left w:val="single" w:sz="4" w:space="0" w:color="auto"/>
                    <w:bottom w:val="single" w:sz="4" w:space="0" w:color="auto"/>
                    <w:right w:val="single" w:sz="4" w:space="0" w:color="auto"/>
                  </w:tcBorders>
                  <w:shd w:val="clear" w:color="auto" w:fill="auto"/>
                </w:tcPr>
                <w:p w14:paraId="2970A0EB" w14:textId="77777777" w:rsidR="00F56907" w:rsidRPr="00251150" w:rsidRDefault="00F56907" w:rsidP="009C5FE0">
                  <w:pPr>
                    <w:spacing w:after="0"/>
                    <w:ind w:left="-1038" w:right="1219"/>
                    <w:rPr>
                      <w:rFonts w:ascii="Arial" w:eastAsia="Times New Roman" w:hAnsi="Arial" w:cs="Arial"/>
                      <w:sz w:val="24"/>
                      <w:szCs w:val="24"/>
                    </w:rPr>
                  </w:pPr>
                  <w:r w:rsidRPr="00251150">
                    <w:rPr>
                      <w:rFonts w:ascii="Arial" w:hAnsi="Arial" w:cs="Arial"/>
                      <w:sz w:val="24"/>
                      <w:szCs w:val="24"/>
                    </w:rPr>
                    <w:t>5+306</w:t>
                  </w:r>
                </w:p>
              </w:tc>
              <w:tc>
                <w:tcPr>
                  <w:tcW w:w="3118" w:type="dxa"/>
                  <w:tcBorders>
                    <w:top w:val="single" w:sz="2" w:space="0" w:color="000000"/>
                    <w:left w:val="single" w:sz="4" w:space="0" w:color="auto"/>
                    <w:bottom w:val="single" w:sz="2" w:space="0" w:color="000000"/>
                    <w:right w:val="single" w:sz="2" w:space="0" w:color="000000"/>
                  </w:tcBorders>
                  <w:shd w:val="clear" w:color="auto" w:fill="auto"/>
                </w:tcPr>
                <w:p w14:paraId="60DA13B0" w14:textId="77777777" w:rsidR="00F56907" w:rsidRPr="00251150" w:rsidRDefault="00F56907" w:rsidP="009C5FE0">
                  <w:pPr>
                    <w:ind w:left="-1128" w:right="-67"/>
                    <w:rPr>
                      <w:rFonts w:ascii="Arial" w:eastAsia="Times New Roman" w:hAnsi="Arial" w:cs="Arial"/>
                      <w:sz w:val="24"/>
                      <w:szCs w:val="24"/>
                    </w:rPr>
                  </w:pPr>
                  <w:r w:rsidRPr="00251150">
                    <w:rPr>
                      <w:rFonts w:ascii="Arial" w:hAnsi="Arial" w:cs="Arial"/>
                      <w:sz w:val="24"/>
                      <w:szCs w:val="24"/>
                    </w:rPr>
                    <w:t xml:space="preserve">                EMPOZAMIENTO EJE</w:t>
                  </w:r>
                </w:p>
              </w:tc>
            </w:tr>
            <w:tr w:rsidR="009C5FE0" w:rsidRPr="00251150" w14:paraId="1A77BE67" w14:textId="77777777" w:rsidTr="009C5FE0">
              <w:trPr>
                <w:trHeight w:val="349"/>
              </w:trPr>
              <w:tc>
                <w:tcPr>
                  <w:tcW w:w="2075" w:type="dxa"/>
                  <w:tcBorders>
                    <w:top w:val="single" w:sz="4" w:space="0" w:color="auto"/>
                    <w:left w:val="single" w:sz="2" w:space="0" w:color="000000"/>
                    <w:bottom w:val="single" w:sz="2" w:space="0" w:color="000000"/>
                    <w:right w:val="single" w:sz="2" w:space="0" w:color="000000"/>
                  </w:tcBorders>
                  <w:shd w:val="clear" w:color="auto" w:fill="auto"/>
                </w:tcPr>
                <w:p w14:paraId="0465155B" w14:textId="77777777" w:rsidR="00F56907" w:rsidRPr="00251150" w:rsidRDefault="00F56907" w:rsidP="009C5FE0">
                  <w:pPr>
                    <w:ind w:left="-1038"/>
                    <w:rPr>
                      <w:rFonts w:ascii="Arial" w:eastAsia="Times New Roman" w:hAnsi="Arial" w:cs="Arial"/>
                      <w:sz w:val="24"/>
                      <w:szCs w:val="24"/>
                    </w:rPr>
                  </w:pPr>
                  <w:r w:rsidRPr="00251150">
                    <w:rPr>
                      <w:rFonts w:ascii="Arial" w:eastAsia="Times New Roman" w:hAnsi="Arial" w:cs="Arial"/>
                      <w:sz w:val="24"/>
                      <w:szCs w:val="24"/>
                    </w:rPr>
                    <w:t>5+286</w:t>
                  </w:r>
                </w:p>
              </w:tc>
              <w:tc>
                <w:tcPr>
                  <w:tcW w:w="3118" w:type="dxa"/>
                  <w:tcBorders>
                    <w:top w:val="single" w:sz="2" w:space="0" w:color="000000"/>
                    <w:left w:val="single" w:sz="2" w:space="0" w:color="000000"/>
                    <w:bottom w:val="single" w:sz="2" w:space="0" w:color="000000"/>
                    <w:right w:val="single" w:sz="2" w:space="0" w:color="000000"/>
                  </w:tcBorders>
                  <w:shd w:val="clear" w:color="auto" w:fill="auto"/>
                </w:tcPr>
                <w:p w14:paraId="34F0F1C4" w14:textId="77777777" w:rsidR="00F56907" w:rsidRPr="00251150" w:rsidRDefault="00F56907" w:rsidP="009C5FE0">
                  <w:pPr>
                    <w:spacing w:after="0"/>
                    <w:ind w:left="-1128" w:right="-67"/>
                    <w:jc w:val="center"/>
                    <w:rPr>
                      <w:rFonts w:ascii="Arial" w:eastAsia="Times New Roman" w:hAnsi="Arial" w:cs="Arial"/>
                      <w:sz w:val="24"/>
                      <w:szCs w:val="24"/>
                    </w:rPr>
                  </w:pPr>
                  <w:r w:rsidRPr="00251150">
                    <w:rPr>
                      <w:rFonts w:ascii="Arial" w:hAnsi="Arial" w:cs="Arial"/>
                      <w:sz w:val="24"/>
                      <w:szCs w:val="24"/>
                    </w:rPr>
                    <w:t>OJO DE PESCADO</w:t>
                  </w:r>
                </w:p>
              </w:tc>
            </w:tr>
            <w:tr w:rsidR="009C5FE0" w:rsidRPr="00251150" w14:paraId="5BE5BD35" w14:textId="77777777" w:rsidTr="009C5FE0">
              <w:trPr>
                <w:trHeight w:val="359"/>
              </w:trPr>
              <w:tc>
                <w:tcPr>
                  <w:tcW w:w="2075" w:type="dxa"/>
                  <w:tcBorders>
                    <w:top w:val="single" w:sz="2" w:space="0" w:color="000000"/>
                    <w:left w:val="single" w:sz="2" w:space="0" w:color="000000"/>
                    <w:bottom w:val="single" w:sz="2" w:space="0" w:color="000000"/>
                    <w:right w:val="single" w:sz="2" w:space="0" w:color="000000"/>
                  </w:tcBorders>
                  <w:shd w:val="clear" w:color="auto" w:fill="auto"/>
                </w:tcPr>
                <w:p w14:paraId="7ED032DB" w14:textId="77777777" w:rsidR="00F56907" w:rsidRPr="00251150" w:rsidRDefault="00F56907" w:rsidP="009C5FE0">
                  <w:pPr>
                    <w:spacing w:after="0"/>
                    <w:ind w:left="-1038" w:right="1258"/>
                    <w:rPr>
                      <w:rFonts w:ascii="Arial" w:eastAsia="Times New Roman" w:hAnsi="Arial" w:cs="Arial"/>
                      <w:sz w:val="24"/>
                      <w:szCs w:val="24"/>
                    </w:rPr>
                  </w:pPr>
                  <w:r w:rsidRPr="00251150">
                    <w:rPr>
                      <w:rFonts w:ascii="Arial" w:hAnsi="Arial" w:cs="Arial"/>
                      <w:sz w:val="24"/>
                      <w:szCs w:val="24"/>
                    </w:rPr>
                    <w:t>5+200</w:t>
                  </w:r>
                </w:p>
              </w:tc>
              <w:tc>
                <w:tcPr>
                  <w:tcW w:w="3118" w:type="dxa"/>
                  <w:tcBorders>
                    <w:top w:val="single" w:sz="2" w:space="0" w:color="000000"/>
                    <w:left w:val="single" w:sz="2" w:space="0" w:color="000000"/>
                    <w:bottom w:val="single" w:sz="2" w:space="0" w:color="000000"/>
                    <w:right w:val="single" w:sz="2" w:space="0" w:color="000000"/>
                  </w:tcBorders>
                  <w:shd w:val="clear" w:color="auto" w:fill="auto"/>
                </w:tcPr>
                <w:p w14:paraId="143BF9AA" w14:textId="77777777" w:rsidR="00F56907" w:rsidRPr="00251150" w:rsidRDefault="00F56907" w:rsidP="009C5FE0">
                  <w:pPr>
                    <w:spacing w:after="0"/>
                    <w:ind w:left="-1128" w:right="-67"/>
                    <w:jc w:val="center"/>
                    <w:rPr>
                      <w:rFonts w:ascii="Arial" w:eastAsia="Times New Roman" w:hAnsi="Arial" w:cs="Arial"/>
                      <w:sz w:val="24"/>
                      <w:szCs w:val="24"/>
                    </w:rPr>
                  </w:pPr>
                  <w:r w:rsidRPr="00251150">
                    <w:rPr>
                      <w:rFonts w:ascii="Arial" w:hAnsi="Arial" w:cs="Arial"/>
                      <w:sz w:val="24"/>
                      <w:szCs w:val="24"/>
                    </w:rPr>
                    <w:t>PIEL DE COCODRILO</w:t>
                  </w:r>
                </w:p>
              </w:tc>
            </w:tr>
            <w:tr w:rsidR="009C5FE0" w:rsidRPr="00251150" w14:paraId="332D0FC5" w14:textId="77777777" w:rsidTr="009C5FE0">
              <w:trPr>
                <w:trHeight w:val="367"/>
              </w:trPr>
              <w:tc>
                <w:tcPr>
                  <w:tcW w:w="2075" w:type="dxa"/>
                  <w:tcBorders>
                    <w:top w:val="single" w:sz="2" w:space="0" w:color="000000"/>
                    <w:left w:val="single" w:sz="2" w:space="0" w:color="000000"/>
                    <w:bottom w:val="single" w:sz="2" w:space="0" w:color="000000"/>
                    <w:right w:val="single" w:sz="2" w:space="0" w:color="000000"/>
                  </w:tcBorders>
                  <w:shd w:val="clear" w:color="auto" w:fill="auto"/>
                </w:tcPr>
                <w:p w14:paraId="17987AEA" w14:textId="77777777" w:rsidR="00F56907" w:rsidRPr="00251150" w:rsidRDefault="00F56907" w:rsidP="009C5FE0">
                  <w:pPr>
                    <w:spacing w:after="0"/>
                    <w:ind w:left="-1038" w:right="358"/>
                    <w:rPr>
                      <w:rFonts w:ascii="Arial" w:eastAsia="Times New Roman" w:hAnsi="Arial" w:cs="Arial"/>
                      <w:sz w:val="24"/>
                      <w:szCs w:val="24"/>
                    </w:rPr>
                  </w:pPr>
                  <w:r w:rsidRPr="00251150">
                    <w:rPr>
                      <w:rFonts w:ascii="Arial" w:hAnsi="Arial" w:cs="Arial"/>
                      <w:sz w:val="24"/>
                      <w:szCs w:val="24"/>
                    </w:rPr>
                    <w:t>4+380 AL 4+400</w:t>
                  </w:r>
                </w:p>
              </w:tc>
              <w:tc>
                <w:tcPr>
                  <w:tcW w:w="3118" w:type="dxa"/>
                  <w:tcBorders>
                    <w:top w:val="single" w:sz="2" w:space="0" w:color="000000"/>
                    <w:left w:val="single" w:sz="2" w:space="0" w:color="000000"/>
                    <w:bottom w:val="single" w:sz="2" w:space="0" w:color="000000"/>
                    <w:right w:val="single" w:sz="2" w:space="0" w:color="000000"/>
                  </w:tcBorders>
                  <w:shd w:val="clear" w:color="auto" w:fill="auto"/>
                </w:tcPr>
                <w:p w14:paraId="4FB0229F" w14:textId="77777777" w:rsidR="00F56907" w:rsidRPr="00251150" w:rsidRDefault="00F56907" w:rsidP="009C5FE0">
                  <w:pPr>
                    <w:spacing w:after="0"/>
                    <w:ind w:left="-1128" w:right="-67"/>
                    <w:jc w:val="center"/>
                    <w:rPr>
                      <w:rFonts w:ascii="Arial" w:eastAsia="Times New Roman" w:hAnsi="Arial" w:cs="Arial"/>
                      <w:sz w:val="24"/>
                      <w:szCs w:val="24"/>
                    </w:rPr>
                  </w:pPr>
                  <w:r w:rsidRPr="00251150">
                    <w:rPr>
                      <w:rFonts w:ascii="Arial" w:hAnsi="Arial" w:cs="Arial"/>
                      <w:sz w:val="24"/>
                      <w:szCs w:val="24"/>
                    </w:rPr>
                    <w:t>PIEL DE COCODRILO</w:t>
                  </w:r>
                </w:p>
              </w:tc>
            </w:tr>
          </w:tbl>
          <w:p w14:paraId="62C2C285" w14:textId="77777777" w:rsidR="00F56907" w:rsidRPr="00251150" w:rsidRDefault="00F56907" w:rsidP="00F56907">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 </w:t>
            </w:r>
          </w:p>
          <w:p w14:paraId="64AD4CDE" w14:textId="77777777" w:rsidR="00F56907" w:rsidRPr="00251150" w:rsidRDefault="00F56907" w:rsidP="00F56907">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A la fecha no se han corregido los empozamientos que presentan las cunetas en los tramos K6+130 lado izquierdo, K6+290 lado izquierdo, K6+330 lado derecho, K4+900 lado derecho, como tampoco se han corregido los vertederos de algunas cunetas a las pocetas, las cuales presentan los muros realzados impidiendo el acceso del agua.</w:t>
            </w:r>
          </w:p>
          <w:p w14:paraId="676AD7B5" w14:textId="77777777" w:rsidR="00F56907" w:rsidRPr="00251150" w:rsidRDefault="00F56907" w:rsidP="00F56907">
            <w:pPr>
              <w:pStyle w:val="Prrafodelista"/>
              <w:spacing w:after="0" w:line="240" w:lineRule="auto"/>
              <w:ind w:left="0"/>
              <w:jc w:val="both"/>
              <w:rPr>
                <w:rFonts w:ascii="Arial" w:hAnsi="Arial" w:cs="Arial"/>
                <w:i/>
                <w:sz w:val="24"/>
                <w:szCs w:val="24"/>
              </w:rPr>
            </w:pPr>
          </w:p>
          <w:p w14:paraId="08E22CA6" w14:textId="77777777" w:rsidR="00F56907" w:rsidRPr="00251150" w:rsidRDefault="00F56907" w:rsidP="00F56907">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Con respecto al sector comprendido entre las abscisas K5+1Cn al K5+200, no obstante que la interventoría anterior, no relacionó la construcción de filtros u otro tipo de </w:t>
            </w:r>
            <w:proofErr w:type="spellStart"/>
            <w:proofErr w:type="gramStart"/>
            <w:r w:rsidRPr="00251150">
              <w:rPr>
                <w:rFonts w:ascii="Arial" w:hAnsi="Arial" w:cs="Arial"/>
                <w:i/>
                <w:sz w:val="24"/>
                <w:szCs w:val="24"/>
              </w:rPr>
              <w:t>sub-drenaje</w:t>
            </w:r>
            <w:proofErr w:type="spellEnd"/>
            <w:proofErr w:type="gramEnd"/>
            <w:r w:rsidRPr="00251150">
              <w:rPr>
                <w:rFonts w:ascii="Arial" w:hAnsi="Arial" w:cs="Arial"/>
                <w:i/>
                <w:sz w:val="24"/>
                <w:szCs w:val="24"/>
              </w:rPr>
              <w:t xml:space="preserve"> como obra pendiente de ejecución, la </w:t>
            </w:r>
            <w:proofErr w:type="spellStart"/>
            <w:r w:rsidRPr="00251150">
              <w:rPr>
                <w:rFonts w:ascii="Arial" w:hAnsi="Arial" w:cs="Arial"/>
                <w:i/>
                <w:sz w:val="24"/>
                <w:szCs w:val="24"/>
              </w:rPr>
              <w:t>sub-base</w:t>
            </w:r>
            <w:proofErr w:type="spellEnd"/>
            <w:r w:rsidRPr="00251150">
              <w:rPr>
                <w:rFonts w:ascii="Arial" w:hAnsi="Arial" w:cs="Arial"/>
                <w:i/>
                <w:sz w:val="24"/>
                <w:szCs w:val="24"/>
              </w:rPr>
              <w:t xml:space="preserve"> granular, Base Estabilizada y Capa de Rodadura colocadas en el sector, no se construyeron de acuerdo a las normas técnicas que corresponden para cada uno de estos ítems.</w:t>
            </w:r>
          </w:p>
          <w:p w14:paraId="67D79360" w14:textId="77777777" w:rsidR="00F56907" w:rsidRPr="00251150" w:rsidRDefault="00F56907" w:rsidP="00F56907">
            <w:pPr>
              <w:pStyle w:val="Prrafodelista"/>
              <w:spacing w:after="0" w:line="240" w:lineRule="auto"/>
              <w:ind w:left="0"/>
              <w:jc w:val="both"/>
              <w:rPr>
                <w:rFonts w:ascii="Arial" w:hAnsi="Arial" w:cs="Arial"/>
                <w:i/>
                <w:sz w:val="24"/>
                <w:szCs w:val="24"/>
              </w:rPr>
            </w:pPr>
          </w:p>
          <w:p w14:paraId="543DB71F" w14:textId="77777777" w:rsidR="00F56907" w:rsidRPr="00251150" w:rsidRDefault="00F56907" w:rsidP="00F56907">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Finalmente y en forma comedida le recuerdo que el recibo que la interventoría hará de las obras será final y a entera satisfacción, lo cual en la fecha no se presenta en la totalidad de los ítems del contrato.</w:t>
            </w:r>
          </w:p>
          <w:p w14:paraId="5EA6F3A8" w14:textId="77777777" w:rsidR="00F56907" w:rsidRPr="00251150" w:rsidRDefault="00F56907" w:rsidP="00F56907">
            <w:pPr>
              <w:pStyle w:val="Prrafodelista"/>
              <w:spacing w:after="0" w:line="240" w:lineRule="auto"/>
              <w:ind w:left="0"/>
              <w:jc w:val="both"/>
              <w:rPr>
                <w:rFonts w:ascii="Arial" w:hAnsi="Arial" w:cs="Arial"/>
                <w:i/>
                <w:sz w:val="24"/>
                <w:szCs w:val="24"/>
              </w:rPr>
            </w:pPr>
          </w:p>
          <w:p w14:paraId="45DE543D" w14:textId="77777777" w:rsidR="00F56907" w:rsidRPr="00251150" w:rsidRDefault="00F56907" w:rsidP="00F56907">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Por lo anterior no estamos de acuerdo con lo expresado por ustedes en oficio UTREDIQ-0-99 de </w:t>
            </w:r>
            <w:proofErr w:type="gramStart"/>
            <w:r w:rsidRPr="00251150">
              <w:rPr>
                <w:rFonts w:ascii="Arial" w:hAnsi="Arial" w:cs="Arial"/>
                <w:i/>
                <w:sz w:val="24"/>
                <w:szCs w:val="24"/>
              </w:rPr>
              <w:t>Enero</w:t>
            </w:r>
            <w:proofErr w:type="gramEnd"/>
            <w:r w:rsidRPr="00251150">
              <w:rPr>
                <w:rFonts w:ascii="Arial" w:hAnsi="Arial" w:cs="Arial"/>
                <w:i/>
                <w:sz w:val="24"/>
                <w:szCs w:val="24"/>
              </w:rPr>
              <w:t xml:space="preserve"> 12 de 1999, dirigido a la Ingeniera (…) Supervisora del Proyecto, en el sentido de que las obras objeto del contrato en referencia se encuentran concluidas en su totalidad.”</w:t>
            </w:r>
          </w:p>
        </w:tc>
      </w:tr>
      <w:tr w:rsidR="00F56907" w:rsidRPr="00251150" w14:paraId="474F5068" w14:textId="77777777" w:rsidTr="00B63E78">
        <w:tc>
          <w:tcPr>
            <w:tcW w:w="412" w:type="dxa"/>
            <w:shd w:val="clear" w:color="auto" w:fill="auto"/>
          </w:tcPr>
          <w:p w14:paraId="629F7CAB" w14:textId="77777777" w:rsidR="00F56907" w:rsidRPr="00251150" w:rsidRDefault="00F56907" w:rsidP="00F56907">
            <w:pPr>
              <w:pStyle w:val="Prrafodelista"/>
              <w:spacing w:after="0" w:line="240" w:lineRule="auto"/>
              <w:ind w:left="0"/>
              <w:jc w:val="both"/>
              <w:rPr>
                <w:rFonts w:ascii="Arial" w:hAnsi="Arial" w:cs="Arial"/>
                <w:b/>
                <w:sz w:val="24"/>
                <w:szCs w:val="24"/>
              </w:rPr>
            </w:pPr>
            <w:r w:rsidRPr="00251150">
              <w:rPr>
                <w:rFonts w:ascii="Arial" w:hAnsi="Arial" w:cs="Arial"/>
                <w:b/>
                <w:sz w:val="24"/>
                <w:szCs w:val="24"/>
              </w:rPr>
              <w:lastRenderedPageBreak/>
              <w:t>2</w:t>
            </w:r>
          </w:p>
        </w:tc>
        <w:tc>
          <w:tcPr>
            <w:tcW w:w="2423" w:type="dxa"/>
            <w:shd w:val="clear" w:color="auto" w:fill="auto"/>
          </w:tcPr>
          <w:p w14:paraId="1B7E9A58" w14:textId="77777777" w:rsidR="00F56907" w:rsidRPr="00251150" w:rsidRDefault="00F56907" w:rsidP="00F56907">
            <w:pPr>
              <w:pStyle w:val="Prrafodelista"/>
              <w:spacing w:after="0" w:line="240" w:lineRule="auto"/>
              <w:ind w:left="0"/>
              <w:jc w:val="both"/>
              <w:rPr>
                <w:rFonts w:ascii="Arial" w:hAnsi="Arial" w:cs="Arial"/>
                <w:sz w:val="24"/>
                <w:szCs w:val="24"/>
              </w:rPr>
            </w:pPr>
            <w:r w:rsidRPr="00251150">
              <w:rPr>
                <w:rFonts w:ascii="Arial" w:hAnsi="Arial" w:cs="Arial"/>
                <w:b/>
                <w:sz w:val="24"/>
                <w:szCs w:val="24"/>
                <w:u w:val="single"/>
              </w:rPr>
              <w:t>Oficio 99026 del 20 de enero de 1999</w:t>
            </w:r>
            <w:r w:rsidRPr="00251150">
              <w:rPr>
                <w:rFonts w:ascii="Arial" w:hAnsi="Arial" w:cs="Arial"/>
                <w:sz w:val="24"/>
                <w:szCs w:val="24"/>
              </w:rPr>
              <w:t xml:space="preserve"> (f. 332, c.2)</w:t>
            </w:r>
          </w:p>
        </w:tc>
        <w:tc>
          <w:tcPr>
            <w:tcW w:w="5812" w:type="dxa"/>
            <w:shd w:val="clear" w:color="auto" w:fill="auto"/>
          </w:tcPr>
          <w:p w14:paraId="62F3DCDC" w14:textId="77777777" w:rsidR="00F56907" w:rsidRPr="00251150" w:rsidRDefault="00F56907" w:rsidP="00F56907">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“Hemos realizado visita última a la vía objeto del contrato referido encontrando que las obras correspondientes no pueden ser recibidas a entera satisfacción, considerando los siguientes puntos:</w:t>
            </w:r>
          </w:p>
          <w:p w14:paraId="406CDB48" w14:textId="77777777" w:rsidR="00F56907" w:rsidRPr="00251150" w:rsidRDefault="00F56907" w:rsidP="00F56907">
            <w:pPr>
              <w:pStyle w:val="Prrafodelista"/>
              <w:spacing w:after="0" w:line="240" w:lineRule="auto"/>
              <w:ind w:left="0"/>
              <w:jc w:val="both"/>
              <w:rPr>
                <w:rFonts w:ascii="Arial" w:hAnsi="Arial" w:cs="Arial"/>
                <w:i/>
                <w:sz w:val="24"/>
                <w:szCs w:val="24"/>
              </w:rPr>
            </w:pPr>
          </w:p>
          <w:p w14:paraId="2B25408F" w14:textId="77777777" w:rsidR="00F56907" w:rsidRPr="00251150" w:rsidRDefault="00F56907" w:rsidP="00F56907">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1. El sector comprendido entre las abscisas K4+100 a K5+230 presenta fallas en forma generalizada consistentes en ojo de pescado, piel de cocodrilo y segregación de agregado, además de no observarse conformación inadecuada en la rasante. Reiteramos lo dicho en oficio 99016 de enero 13 de 1999, dirigido al Residente Ing. (…) referente a que la </w:t>
            </w:r>
            <w:proofErr w:type="gramStart"/>
            <w:r w:rsidRPr="00251150">
              <w:rPr>
                <w:rFonts w:ascii="Arial" w:hAnsi="Arial" w:cs="Arial"/>
                <w:i/>
                <w:sz w:val="24"/>
                <w:szCs w:val="24"/>
              </w:rPr>
              <w:t>sub base</w:t>
            </w:r>
            <w:proofErr w:type="gramEnd"/>
            <w:r w:rsidRPr="00251150">
              <w:rPr>
                <w:rFonts w:ascii="Arial" w:hAnsi="Arial" w:cs="Arial"/>
                <w:i/>
                <w:sz w:val="24"/>
                <w:szCs w:val="24"/>
              </w:rPr>
              <w:t xml:space="preserve"> granular, Base Estabilizada y Capa de Rodadura </w:t>
            </w:r>
            <w:r w:rsidRPr="00251150">
              <w:rPr>
                <w:rFonts w:ascii="Arial" w:hAnsi="Arial" w:cs="Arial"/>
                <w:i/>
                <w:sz w:val="24"/>
                <w:szCs w:val="24"/>
              </w:rPr>
              <w:lastRenderedPageBreak/>
              <w:t>colocadas en el sector no se construyeron de acuerdo a la norma técnica que corresponde para cada uno de estos ítems.</w:t>
            </w:r>
          </w:p>
          <w:p w14:paraId="4F2A7AE6" w14:textId="77777777" w:rsidR="00F56907" w:rsidRPr="00251150" w:rsidRDefault="00F56907" w:rsidP="00F56907">
            <w:pPr>
              <w:pStyle w:val="Prrafodelista"/>
              <w:spacing w:after="0" w:line="240" w:lineRule="auto"/>
              <w:ind w:left="0"/>
              <w:jc w:val="both"/>
              <w:rPr>
                <w:rFonts w:ascii="Arial" w:hAnsi="Arial" w:cs="Arial"/>
                <w:i/>
                <w:sz w:val="24"/>
                <w:szCs w:val="24"/>
              </w:rPr>
            </w:pPr>
          </w:p>
          <w:p w14:paraId="2BB9B84D" w14:textId="77777777" w:rsidR="00F56907" w:rsidRPr="00251150" w:rsidRDefault="00F56907" w:rsidP="00F56907">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2. Aunque fueron corregidos una serie de fallos reportados por la interventoría en la actualidad persiste la presencia de fallos, especialmente en el sector K4+360 al K4+400 donde se ha observado menor espesor en la capa de rodadura con ocasión del cajeo realizado para reparaciones.</w:t>
            </w:r>
          </w:p>
          <w:p w14:paraId="0EE02749" w14:textId="77777777" w:rsidR="00F56907" w:rsidRPr="00251150" w:rsidRDefault="00F56907" w:rsidP="00F56907">
            <w:pPr>
              <w:pStyle w:val="Prrafodelista"/>
              <w:spacing w:after="0" w:line="240" w:lineRule="auto"/>
              <w:ind w:left="0"/>
              <w:jc w:val="both"/>
              <w:rPr>
                <w:rFonts w:ascii="Arial" w:hAnsi="Arial" w:cs="Arial"/>
                <w:i/>
                <w:sz w:val="24"/>
                <w:szCs w:val="24"/>
              </w:rPr>
            </w:pPr>
          </w:p>
          <w:p w14:paraId="484FCFAB" w14:textId="77777777" w:rsidR="00F56907" w:rsidRPr="00251150" w:rsidRDefault="00F56907" w:rsidP="00F56907">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3. La señalización horizontal, especialmente la línea sobre el eje, presenta discontinuidades y contaminación con asfalto, esto debido a que hubo corrección de fallos posteriormente a la aplicación de la pintura.</w:t>
            </w:r>
          </w:p>
          <w:p w14:paraId="38DEBD25" w14:textId="77777777" w:rsidR="00F56907" w:rsidRPr="00251150" w:rsidRDefault="00F56907" w:rsidP="00F56907">
            <w:pPr>
              <w:pStyle w:val="Prrafodelista"/>
              <w:spacing w:after="0" w:line="240" w:lineRule="auto"/>
              <w:ind w:left="0"/>
              <w:jc w:val="both"/>
              <w:rPr>
                <w:rFonts w:ascii="Arial" w:hAnsi="Arial" w:cs="Arial"/>
                <w:i/>
                <w:sz w:val="24"/>
                <w:szCs w:val="24"/>
              </w:rPr>
            </w:pPr>
          </w:p>
          <w:p w14:paraId="540B0F1B" w14:textId="77777777" w:rsidR="00F56907" w:rsidRPr="00251150" w:rsidRDefault="00F56907" w:rsidP="00F56907">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4. La limpieza general de cunetas, pocetas de alcantarillas y demás sitios de obra no ha sido terminada.”</w:t>
            </w:r>
          </w:p>
        </w:tc>
      </w:tr>
      <w:tr w:rsidR="00F56907" w:rsidRPr="00251150" w14:paraId="22D4FBD1" w14:textId="77777777" w:rsidTr="00B63E78">
        <w:tc>
          <w:tcPr>
            <w:tcW w:w="412" w:type="dxa"/>
            <w:shd w:val="clear" w:color="auto" w:fill="auto"/>
          </w:tcPr>
          <w:p w14:paraId="48CC7834" w14:textId="77777777" w:rsidR="00F56907" w:rsidRPr="00251150" w:rsidRDefault="00F56907" w:rsidP="00F56907">
            <w:pPr>
              <w:pStyle w:val="Prrafodelista"/>
              <w:spacing w:after="0" w:line="240" w:lineRule="auto"/>
              <w:ind w:left="0"/>
              <w:jc w:val="both"/>
              <w:rPr>
                <w:rFonts w:ascii="Arial" w:hAnsi="Arial" w:cs="Arial"/>
                <w:b/>
                <w:sz w:val="24"/>
                <w:szCs w:val="24"/>
              </w:rPr>
            </w:pPr>
            <w:r w:rsidRPr="00251150">
              <w:rPr>
                <w:rFonts w:ascii="Arial" w:hAnsi="Arial" w:cs="Arial"/>
                <w:b/>
                <w:sz w:val="24"/>
                <w:szCs w:val="24"/>
              </w:rPr>
              <w:lastRenderedPageBreak/>
              <w:t>3</w:t>
            </w:r>
          </w:p>
        </w:tc>
        <w:tc>
          <w:tcPr>
            <w:tcW w:w="2423" w:type="dxa"/>
            <w:shd w:val="clear" w:color="auto" w:fill="auto"/>
          </w:tcPr>
          <w:p w14:paraId="672C353C" w14:textId="77777777" w:rsidR="00F56907" w:rsidRPr="00251150" w:rsidRDefault="00F56907" w:rsidP="00F56907">
            <w:pPr>
              <w:pStyle w:val="Prrafodelista"/>
              <w:spacing w:after="0" w:line="240" w:lineRule="auto"/>
              <w:ind w:left="0"/>
              <w:jc w:val="both"/>
              <w:rPr>
                <w:rFonts w:ascii="Arial" w:hAnsi="Arial" w:cs="Arial"/>
                <w:sz w:val="24"/>
                <w:szCs w:val="24"/>
              </w:rPr>
            </w:pPr>
            <w:r w:rsidRPr="00251150">
              <w:rPr>
                <w:rFonts w:ascii="Arial" w:hAnsi="Arial" w:cs="Arial"/>
                <w:b/>
                <w:sz w:val="24"/>
                <w:szCs w:val="24"/>
                <w:u w:val="single"/>
              </w:rPr>
              <w:t>Oficio SCT-40249 del 4 de diciembre de 1999</w:t>
            </w:r>
            <w:r w:rsidRPr="00251150">
              <w:rPr>
                <w:rFonts w:ascii="Arial" w:hAnsi="Arial" w:cs="Arial"/>
                <w:sz w:val="24"/>
                <w:szCs w:val="24"/>
              </w:rPr>
              <w:t xml:space="preserve"> (f. 336, c.2)</w:t>
            </w:r>
          </w:p>
        </w:tc>
        <w:tc>
          <w:tcPr>
            <w:tcW w:w="5812" w:type="dxa"/>
            <w:shd w:val="clear" w:color="auto" w:fill="auto"/>
          </w:tcPr>
          <w:p w14:paraId="2603308A" w14:textId="77777777" w:rsidR="00F56907" w:rsidRPr="00251150" w:rsidRDefault="00F56907" w:rsidP="00F56907">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“En relación con la ejecución de las obras objeto del asunto, me permito informarles que de acuerdo con visita de supervisión efectuada a la vía, a principios de diciembre de 1998, se pudo observar lo siguiente:</w:t>
            </w:r>
          </w:p>
          <w:p w14:paraId="6369EDA1" w14:textId="77777777" w:rsidR="00F56907" w:rsidRPr="00251150" w:rsidRDefault="00F56907" w:rsidP="00F56907">
            <w:pPr>
              <w:pStyle w:val="Prrafodelista"/>
              <w:spacing w:after="0" w:line="240" w:lineRule="auto"/>
              <w:ind w:left="0"/>
              <w:jc w:val="both"/>
              <w:rPr>
                <w:rFonts w:ascii="Arial" w:hAnsi="Arial" w:cs="Arial"/>
                <w:i/>
                <w:sz w:val="24"/>
                <w:szCs w:val="24"/>
              </w:rPr>
            </w:pPr>
          </w:p>
          <w:p w14:paraId="71CE2EF9" w14:textId="77777777" w:rsidR="00F56907" w:rsidRPr="00251150" w:rsidRDefault="00F56907" w:rsidP="00F56907">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Se presentan numerosas fallas en la carpeta, del tipo “Ojo de pescado” y “Piel de Cocodrilo”, a todo lo largo del trayecto contratado.</w:t>
            </w:r>
          </w:p>
          <w:p w14:paraId="0DECFF78" w14:textId="77777777" w:rsidR="00F56907" w:rsidRPr="00251150" w:rsidRDefault="00F56907" w:rsidP="00F56907">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El proceso constructivo es deficiente, al colocarle mezcla sin que la capa inferior esté debidamente preparada, con la humedad y terminación requeridas.</w:t>
            </w:r>
          </w:p>
          <w:p w14:paraId="58115F8E" w14:textId="77777777" w:rsidR="00F56907" w:rsidRPr="00251150" w:rsidRDefault="00F56907" w:rsidP="00F56907">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 No se adecuan correctamente los sobrantes, pues se observó que existe material de </w:t>
            </w:r>
            <w:proofErr w:type="spellStart"/>
            <w:r w:rsidRPr="00251150">
              <w:rPr>
                <w:rFonts w:ascii="Arial" w:hAnsi="Arial" w:cs="Arial"/>
                <w:i/>
                <w:sz w:val="24"/>
                <w:szCs w:val="24"/>
              </w:rPr>
              <w:t>deshecho</w:t>
            </w:r>
            <w:proofErr w:type="spellEnd"/>
            <w:r w:rsidRPr="00251150">
              <w:rPr>
                <w:rFonts w:ascii="Arial" w:hAnsi="Arial" w:cs="Arial"/>
                <w:i/>
                <w:sz w:val="24"/>
                <w:szCs w:val="24"/>
              </w:rPr>
              <w:t xml:space="preserve"> </w:t>
            </w:r>
            <w:r w:rsidRPr="00251150">
              <w:rPr>
                <w:rFonts w:ascii="Arial" w:hAnsi="Arial" w:cs="Arial"/>
                <w:sz w:val="24"/>
                <w:szCs w:val="24"/>
              </w:rPr>
              <w:t>(sic)</w:t>
            </w:r>
            <w:r w:rsidRPr="00251150">
              <w:rPr>
                <w:rFonts w:ascii="Arial" w:hAnsi="Arial" w:cs="Arial"/>
                <w:i/>
                <w:sz w:val="24"/>
                <w:szCs w:val="24"/>
              </w:rPr>
              <w:t xml:space="preserve"> en el cauce de los ríos.</w:t>
            </w:r>
          </w:p>
          <w:p w14:paraId="2D8BB6EF" w14:textId="77777777" w:rsidR="00F56907" w:rsidRPr="00251150" w:rsidRDefault="00F56907" w:rsidP="00F56907">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No todo el personal es idóneo para realizar los trabajos, hecho corroborado por parte de la interventoría a cargo de la Regional Chocó.</w:t>
            </w:r>
          </w:p>
          <w:p w14:paraId="63F5BB53" w14:textId="77777777" w:rsidR="00F56907" w:rsidRPr="00251150" w:rsidRDefault="00F56907" w:rsidP="00F56907">
            <w:pPr>
              <w:pStyle w:val="Prrafodelista"/>
              <w:spacing w:after="0" w:line="240" w:lineRule="auto"/>
              <w:ind w:left="0"/>
              <w:jc w:val="both"/>
              <w:rPr>
                <w:rFonts w:ascii="Arial" w:hAnsi="Arial" w:cs="Arial"/>
                <w:i/>
                <w:sz w:val="24"/>
                <w:szCs w:val="24"/>
              </w:rPr>
            </w:pPr>
          </w:p>
          <w:p w14:paraId="65204A73" w14:textId="77777777" w:rsidR="00F56907" w:rsidRPr="00251150" w:rsidRDefault="00F56907" w:rsidP="00F56907">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Por todo lo anteriormente mencionado, les hago un llamado de atención, para que </w:t>
            </w:r>
            <w:proofErr w:type="gramStart"/>
            <w:r w:rsidRPr="00251150">
              <w:rPr>
                <w:rFonts w:ascii="Arial" w:hAnsi="Arial" w:cs="Arial"/>
                <w:i/>
                <w:sz w:val="24"/>
                <w:szCs w:val="24"/>
              </w:rPr>
              <w:t>les</w:t>
            </w:r>
            <w:proofErr w:type="gramEnd"/>
            <w:r w:rsidRPr="00251150">
              <w:rPr>
                <w:rFonts w:ascii="Arial" w:hAnsi="Arial" w:cs="Arial"/>
                <w:i/>
                <w:sz w:val="24"/>
                <w:szCs w:val="24"/>
              </w:rPr>
              <w:t xml:space="preserve"> den al proyecto la importancia que verdaderamente tiene, y para que se solucionen cuanto antes todos los inconvenientes referidos, o de lo contrario nos veremos en la obligación de aplicar las sanciones a que haya lugar.”</w:t>
            </w:r>
          </w:p>
        </w:tc>
      </w:tr>
      <w:tr w:rsidR="00F56907" w:rsidRPr="00251150" w14:paraId="156F9F54" w14:textId="77777777" w:rsidTr="00B63E78">
        <w:tc>
          <w:tcPr>
            <w:tcW w:w="412" w:type="dxa"/>
            <w:shd w:val="clear" w:color="auto" w:fill="auto"/>
          </w:tcPr>
          <w:p w14:paraId="5FCD32D4" w14:textId="77777777" w:rsidR="00F56907" w:rsidRPr="00251150" w:rsidRDefault="00F56907" w:rsidP="00F56907">
            <w:pPr>
              <w:pStyle w:val="Prrafodelista"/>
              <w:spacing w:after="0" w:line="240" w:lineRule="auto"/>
              <w:ind w:left="0"/>
              <w:jc w:val="both"/>
              <w:rPr>
                <w:rFonts w:ascii="Arial" w:hAnsi="Arial" w:cs="Arial"/>
                <w:b/>
                <w:sz w:val="24"/>
                <w:szCs w:val="24"/>
              </w:rPr>
            </w:pPr>
            <w:r w:rsidRPr="00251150">
              <w:rPr>
                <w:rFonts w:ascii="Arial" w:hAnsi="Arial" w:cs="Arial"/>
                <w:b/>
                <w:sz w:val="24"/>
                <w:szCs w:val="24"/>
              </w:rPr>
              <w:t>3</w:t>
            </w:r>
          </w:p>
        </w:tc>
        <w:tc>
          <w:tcPr>
            <w:tcW w:w="2423" w:type="dxa"/>
            <w:shd w:val="clear" w:color="auto" w:fill="auto"/>
          </w:tcPr>
          <w:p w14:paraId="5E23C7CE" w14:textId="77777777" w:rsidR="00F56907" w:rsidRPr="00251150" w:rsidRDefault="00F56907" w:rsidP="00F56907">
            <w:pPr>
              <w:pStyle w:val="Prrafodelista"/>
              <w:spacing w:after="0" w:line="240" w:lineRule="auto"/>
              <w:ind w:left="0"/>
              <w:jc w:val="both"/>
              <w:rPr>
                <w:rFonts w:ascii="Arial" w:hAnsi="Arial" w:cs="Arial"/>
                <w:sz w:val="24"/>
                <w:szCs w:val="24"/>
              </w:rPr>
            </w:pPr>
            <w:r w:rsidRPr="00251150">
              <w:rPr>
                <w:rFonts w:ascii="Arial" w:hAnsi="Arial" w:cs="Arial"/>
                <w:b/>
                <w:sz w:val="24"/>
                <w:szCs w:val="24"/>
                <w:u w:val="single"/>
              </w:rPr>
              <w:t>Oficio SCT-07280 del 4 de abril de 2000</w:t>
            </w:r>
            <w:r w:rsidRPr="00251150">
              <w:rPr>
                <w:rFonts w:ascii="Arial" w:hAnsi="Arial" w:cs="Arial"/>
                <w:sz w:val="24"/>
                <w:szCs w:val="24"/>
              </w:rPr>
              <w:t xml:space="preserve"> (f. 331, c.2)</w:t>
            </w:r>
          </w:p>
        </w:tc>
        <w:tc>
          <w:tcPr>
            <w:tcW w:w="5812" w:type="dxa"/>
            <w:shd w:val="clear" w:color="auto" w:fill="auto"/>
          </w:tcPr>
          <w:p w14:paraId="1DB50D0B" w14:textId="77777777" w:rsidR="00F56907" w:rsidRPr="00251150" w:rsidRDefault="00F56907" w:rsidP="00F56907">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“Les manifiesto mi preocupación por la información suministrada por el Administrador Vial encargado de la vía citada en el asunto, referente a fallas en un tramo recientemente pavimentado por Ustedes, observaciones incluidas además en el Acta de Recibo de Obra enviada a su despacho desde el 14 de marzo del 2000, la cual no ha sido devuelta debidamente firmada.</w:t>
            </w:r>
          </w:p>
          <w:p w14:paraId="45C2255B" w14:textId="77777777" w:rsidR="00F56907" w:rsidRPr="00251150" w:rsidRDefault="00F56907" w:rsidP="00F56907">
            <w:pPr>
              <w:pStyle w:val="Prrafodelista"/>
              <w:spacing w:after="0" w:line="240" w:lineRule="auto"/>
              <w:ind w:left="0"/>
              <w:jc w:val="both"/>
              <w:rPr>
                <w:rFonts w:ascii="Arial" w:hAnsi="Arial" w:cs="Arial"/>
                <w:i/>
                <w:sz w:val="24"/>
                <w:szCs w:val="24"/>
              </w:rPr>
            </w:pPr>
          </w:p>
          <w:p w14:paraId="441FDD0A" w14:textId="77777777" w:rsidR="00F56907" w:rsidRPr="00251150" w:rsidRDefault="00F56907" w:rsidP="00F56907">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En vista que tampoco se ha constituido la póliza de estabilidad de la obra, les solicito a la mayor brevedad los daños presentados en la vía, suscribir </w:t>
            </w:r>
            <w:r w:rsidRPr="00251150">
              <w:rPr>
                <w:rFonts w:ascii="Arial" w:hAnsi="Arial" w:cs="Arial"/>
                <w:i/>
                <w:sz w:val="24"/>
                <w:szCs w:val="24"/>
              </w:rPr>
              <w:lastRenderedPageBreak/>
              <w:t>el recibo definitivo  de la obra junto con la Regional INVÍAS Chocó y constituir la póliza de estabilidad correspondiente.”</w:t>
            </w:r>
          </w:p>
        </w:tc>
      </w:tr>
      <w:tr w:rsidR="00F56907" w:rsidRPr="00251150" w14:paraId="7220DC21" w14:textId="77777777" w:rsidTr="00B63E78">
        <w:tc>
          <w:tcPr>
            <w:tcW w:w="412" w:type="dxa"/>
            <w:shd w:val="clear" w:color="auto" w:fill="auto"/>
          </w:tcPr>
          <w:p w14:paraId="7640130F" w14:textId="77777777" w:rsidR="00F56907" w:rsidRPr="00251150" w:rsidRDefault="00F56907" w:rsidP="00F56907">
            <w:pPr>
              <w:pStyle w:val="Prrafodelista"/>
              <w:spacing w:after="0" w:line="240" w:lineRule="auto"/>
              <w:ind w:left="0"/>
              <w:jc w:val="both"/>
              <w:rPr>
                <w:rFonts w:ascii="Arial" w:hAnsi="Arial" w:cs="Arial"/>
                <w:b/>
                <w:sz w:val="24"/>
                <w:szCs w:val="24"/>
              </w:rPr>
            </w:pPr>
            <w:r w:rsidRPr="00251150">
              <w:rPr>
                <w:rFonts w:ascii="Arial" w:hAnsi="Arial" w:cs="Arial"/>
                <w:b/>
                <w:sz w:val="24"/>
                <w:szCs w:val="24"/>
              </w:rPr>
              <w:lastRenderedPageBreak/>
              <w:t>4</w:t>
            </w:r>
          </w:p>
        </w:tc>
        <w:tc>
          <w:tcPr>
            <w:tcW w:w="2423" w:type="dxa"/>
            <w:shd w:val="clear" w:color="auto" w:fill="auto"/>
          </w:tcPr>
          <w:p w14:paraId="13281379" w14:textId="77777777" w:rsidR="00F56907" w:rsidRPr="00251150" w:rsidRDefault="00F56907" w:rsidP="00F56907">
            <w:pPr>
              <w:pStyle w:val="Prrafodelista"/>
              <w:spacing w:after="0" w:line="240" w:lineRule="auto"/>
              <w:ind w:left="0"/>
              <w:jc w:val="both"/>
              <w:rPr>
                <w:rFonts w:ascii="Arial" w:hAnsi="Arial" w:cs="Arial"/>
                <w:sz w:val="24"/>
                <w:szCs w:val="24"/>
              </w:rPr>
            </w:pPr>
            <w:r w:rsidRPr="00251150">
              <w:rPr>
                <w:rFonts w:ascii="Arial" w:hAnsi="Arial" w:cs="Arial"/>
                <w:b/>
                <w:sz w:val="24"/>
                <w:szCs w:val="24"/>
                <w:u w:val="single"/>
              </w:rPr>
              <w:t>Oficio SCT-012363 del 25 de mayo de 2000</w:t>
            </w:r>
            <w:r w:rsidRPr="00251150">
              <w:rPr>
                <w:rFonts w:ascii="Arial" w:hAnsi="Arial" w:cs="Arial"/>
                <w:sz w:val="24"/>
                <w:szCs w:val="24"/>
              </w:rPr>
              <w:t xml:space="preserve"> (f. 328, c.2)</w:t>
            </w:r>
          </w:p>
        </w:tc>
        <w:tc>
          <w:tcPr>
            <w:tcW w:w="5812" w:type="dxa"/>
            <w:shd w:val="clear" w:color="auto" w:fill="auto"/>
          </w:tcPr>
          <w:p w14:paraId="037FC787" w14:textId="77777777" w:rsidR="00F56907" w:rsidRPr="00251150" w:rsidRDefault="00F56907" w:rsidP="00F56907">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“En atención a su comunicación No. UTREDIQQ-047-00 del 17 de mayo del 2000, relacionada con los fallos presentados en la obra objeto del asunto realizada por ustedes, esta Subdirección se permite señalar lo siguiente:</w:t>
            </w:r>
          </w:p>
          <w:p w14:paraId="58162CDB" w14:textId="77777777" w:rsidR="00F56907" w:rsidRPr="00251150" w:rsidRDefault="00F56907" w:rsidP="00F56907">
            <w:pPr>
              <w:pStyle w:val="Prrafodelista"/>
              <w:spacing w:after="0" w:line="240" w:lineRule="auto"/>
              <w:ind w:left="0"/>
              <w:jc w:val="both"/>
              <w:rPr>
                <w:rFonts w:ascii="Arial" w:hAnsi="Arial" w:cs="Arial"/>
                <w:i/>
                <w:sz w:val="24"/>
                <w:szCs w:val="24"/>
              </w:rPr>
            </w:pPr>
          </w:p>
          <w:p w14:paraId="65C3AAD8" w14:textId="77777777" w:rsidR="00F56907" w:rsidRPr="00251150" w:rsidRDefault="00F56907" w:rsidP="00F56907">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1. En su carta No. UTREDIQQ-045-00 del 10 de abril de 2000 se estipula un saldo a favor del contratista de $53’337.740,52 no avalado por la interventoría, por lo tanto no puede ser autorizado de ninguna manera por esta Subdirección. Por el contrario existe un saldo a favor del INV que involucra: los daños en el pavimento cuantificados por el Administrador Vial encargado del tramo para dicha época: ingeniero José Gabriel Jiménez Jaimes: así como la obra no recibida a satisfacción por la Regional INVIAS Chocó.</w:t>
            </w:r>
          </w:p>
          <w:p w14:paraId="1E7DFFC8" w14:textId="77777777" w:rsidR="00F56907" w:rsidRPr="00251150" w:rsidRDefault="00F56907" w:rsidP="00F56907">
            <w:pPr>
              <w:pStyle w:val="Prrafodelista"/>
              <w:spacing w:after="0" w:line="240" w:lineRule="auto"/>
              <w:ind w:left="0"/>
              <w:jc w:val="both"/>
              <w:rPr>
                <w:rFonts w:ascii="Arial" w:hAnsi="Arial" w:cs="Arial"/>
                <w:i/>
                <w:sz w:val="24"/>
                <w:szCs w:val="24"/>
              </w:rPr>
            </w:pPr>
          </w:p>
          <w:p w14:paraId="62CA50EE" w14:textId="77777777" w:rsidR="00F56907" w:rsidRPr="00251150" w:rsidRDefault="00F56907" w:rsidP="00F56907">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2. (…) resulta sorprendente que aseguren falsamente que nunca se les ha solicitado reparación de los daños (…).</w:t>
            </w:r>
          </w:p>
          <w:p w14:paraId="068F99EC" w14:textId="77777777" w:rsidR="00F56907" w:rsidRPr="00251150" w:rsidRDefault="00F56907" w:rsidP="00F56907">
            <w:pPr>
              <w:pStyle w:val="Prrafodelista"/>
              <w:spacing w:after="0" w:line="240" w:lineRule="auto"/>
              <w:ind w:left="0"/>
              <w:jc w:val="both"/>
              <w:rPr>
                <w:rFonts w:ascii="Arial" w:hAnsi="Arial" w:cs="Arial"/>
                <w:i/>
                <w:sz w:val="24"/>
                <w:szCs w:val="24"/>
              </w:rPr>
            </w:pPr>
          </w:p>
          <w:p w14:paraId="4E10B5F2" w14:textId="77777777" w:rsidR="00F56907" w:rsidRPr="00251150" w:rsidRDefault="00F56907" w:rsidP="00F56907">
            <w:pPr>
              <w:pStyle w:val="Prrafodelista"/>
              <w:spacing w:after="0" w:line="240" w:lineRule="auto"/>
              <w:ind w:left="0"/>
              <w:jc w:val="both"/>
              <w:rPr>
                <w:rFonts w:ascii="Arial" w:hAnsi="Arial" w:cs="Arial"/>
                <w:i/>
                <w:sz w:val="24"/>
                <w:szCs w:val="24"/>
              </w:rPr>
            </w:pPr>
            <w:r w:rsidRPr="00251150">
              <w:rPr>
                <w:rFonts w:ascii="Arial" w:hAnsi="Arial" w:cs="Arial"/>
                <w:i/>
                <w:sz w:val="24"/>
                <w:szCs w:val="24"/>
              </w:rPr>
              <w:t xml:space="preserve">4. Le recuerdo que la Entidad contrató la pavimentación descrita en el asunto, la cual no se puede recibir al presentar en la fecha daños en un área de caso el 50% de la superficie contratada, y no se tiene la obligación de demostrarle mediante estudio técnico al ejecutor, que los daños son consecuencia de la mala realización de los trabajos.” </w:t>
            </w:r>
          </w:p>
        </w:tc>
      </w:tr>
    </w:tbl>
    <w:p w14:paraId="71A9C84F" w14:textId="77777777" w:rsidR="00481377" w:rsidRPr="00251150" w:rsidRDefault="00481377" w:rsidP="001A4DA1">
      <w:pPr>
        <w:pStyle w:val="Prrafodelista"/>
        <w:spacing w:after="0" w:line="360" w:lineRule="auto"/>
        <w:ind w:left="0"/>
        <w:jc w:val="both"/>
        <w:rPr>
          <w:rFonts w:ascii="Arial" w:hAnsi="Arial" w:cs="Arial"/>
          <w:sz w:val="24"/>
          <w:szCs w:val="24"/>
        </w:rPr>
      </w:pPr>
    </w:p>
    <w:p w14:paraId="19767550" w14:textId="77777777" w:rsidR="00481377" w:rsidRPr="00251150" w:rsidRDefault="00E0491B" w:rsidP="001A4DA1">
      <w:pPr>
        <w:pStyle w:val="Prrafodelista"/>
        <w:spacing w:after="0" w:line="360" w:lineRule="auto"/>
        <w:ind w:left="0"/>
        <w:jc w:val="both"/>
        <w:rPr>
          <w:rFonts w:ascii="Arial" w:hAnsi="Arial" w:cs="Arial"/>
          <w:sz w:val="24"/>
          <w:szCs w:val="24"/>
        </w:rPr>
      </w:pPr>
      <w:r w:rsidRPr="00251150">
        <w:rPr>
          <w:rFonts w:ascii="Arial" w:hAnsi="Arial" w:cs="Arial"/>
          <w:sz w:val="24"/>
          <w:szCs w:val="24"/>
        </w:rPr>
        <w:t>3.3</w:t>
      </w:r>
      <w:r w:rsidR="0042778E" w:rsidRPr="00251150">
        <w:rPr>
          <w:rFonts w:ascii="Arial" w:hAnsi="Arial" w:cs="Arial"/>
          <w:sz w:val="24"/>
          <w:szCs w:val="24"/>
        </w:rPr>
        <w:t>.8</w:t>
      </w:r>
      <w:r w:rsidR="00733399" w:rsidRPr="00251150">
        <w:rPr>
          <w:rFonts w:ascii="Arial" w:hAnsi="Arial" w:cs="Arial"/>
          <w:sz w:val="24"/>
          <w:szCs w:val="24"/>
        </w:rPr>
        <w:t>. Por su parte, la UT Rengifo-</w:t>
      </w:r>
      <w:proofErr w:type="spellStart"/>
      <w:r w:rsidR="002E756C" w:rsidRPr="00251150">
        <w:rPr>
          <w:rFonts w:ascii="Arial" w:hAnsi="Arial" w:cs="Arial"/>
          <w:sz w:val="24"/>
          <w:szCs w:val="24"/>
        </w:rPr>
        <w:t>Disucon</w:t>
      </w:r>
      <w:proofErr w:type="spellEnd"/>
      <w:r w:rsidR="00733399" w:rsidRPr="00251150">
        <w:rPr>
          <w:rFonts w:ascii="Arial" w:hAnsi="Arial" w:cs="Arial"/>
          <w:sz w:val="24"/>
          <w:szCs w:val="24"/>
        </w:rPr>
        <w:t xml:space="preserve"> mediante oficios UTREDIQQ-045-00 del 10 de abril de 2000 y UTREDIQQ-047-00 del 17 de mayo de 2000 (f. 308-326, c.3)</w:t>
      </w:r>
      <w:r w:rsidR="002E756C" w:rsidRPr="00251150">
        <w:rPr>
          <w:rFonts w:ascii="Arial" w:hAnsi="Arial" w:cs="Arial"/>
          <w:sz w:val="24"/>
          <w:szCs w:val="24"/>
        </w:rPr>
        <w:t xml:space="preserve"> </w:t>
      </w:r>
      <w:r w:rsidR="00733399" w:rsidRPr="00251150">
        <w:rPr>
          <w:rFonts w:ascii="Arial" w:hAnsi="Arial" w:cs="Arial"/>
          <w:sz w:val="24"/>
          <w:szCs w:val="24"/>
        </w:rPr>
        <w:t>se opuso a</w:t>
      </w:r>
      <w:r w:rsidR="00A36149" w:rsidRPr="00251150">
        <w:rPr>
          <w:rFonts w:ascii="Arial" w:hAnsi="Arial" w:cs="Arial"/>
          <w:sz w:val="24"/>
          <w:szCs w:val="24"/>
        </w:rPr>
        <w:t>l proyecto de liquidación d</w:t>
      </w:r>
      <w:r w:rsidR="00477E88" w:rsidRPr="00251150">
        <w:rPr>
          <w:rFonts w:ascii="Arial" w:hAnsi="Arial" w:cs="Arial"/>
          <w:sz w:val="24"/>
          <w:szCs w:val="24"/>
        </w:rPr>
        <w:t xml:space="preserve">el contrato conforme a los cálculos realizados </w:t>
      </w:r>
      <w:r w:rsidR="002E756C" w:rsidRPr="00251150">
        <w:rPr>
          <w:rFonts w:ascii="Arial" w:hAnsi="Arial" w:cs="Arial"/>
          <w:sz w:val="24"/>
          <w:szCs w:val="24"/>
        </w:rPr>
        <w:t>por el INVIAS, al considerar que est</w:t>
      </w:r>
      <w:r w:rsidR="00A36149" w:rsidRPr="00251150">
        <w:rPr>
          <w:rFonts w:ascii="Arial" w:hAnsi="Arial" w:cs="Arial"/>
          <w:sz w:val="24"/>
          <w:szCs w:val="24"/>
        </w:rPr>
        <w:t>o</w:t>
      </w:r>
      <w:r w:rsidR="002E756C" w:rsidRPr="00251150">
        <w:rPr>
          <w:rFonts w:ascii="Arial" w:hAnsi="Arial" w:cs="Arial"/>
          <w:sz w:val="24"/>
          <w:szCs w:val="24"/>
        </w:rPr>
        <w:t xml:space="preserve">s </w:t>
      </w:r>
      <w:r w:rsidR="00D5345D" w:rsidRPr="00251150">
        <w:rPr>
          <w:rFonts w:ascii="Arial" w:hAnsi="Arial" w:cs="Arial"/>
          <w:sz w:val="24"/>
          <w:szCs w:val="24"/>
        </w:rPr>
        <w:t>reflejaban una serie de errores</w:t>
      </w:r>
      <w:r w:rsidR="00733399" w:rsidRPr="00251150">
        <w:rPr>
          <w:rFonts w:ascii="Arial" w:hAnsi="Arial" w:cs="Arial"/>
          <w:sz w:val="24"/>
          <w:szCs w:val="24"/>
        </w:rPr>
        <w:t xml:space="preserve"> que</w:t>
      </w:r>
      <w:r w:rsidR="00285B02" w:rsidRPr="00251150">
        <w:rPr>
          <w:rFonts w:ascii="Arial" w:hAnsi="Arial" w:cs="Arial"/>
          <w:sz w:val="24"/>
          <w:szCs w:val="24"/>
        </w:rPr>
        <w:t>, de ser aceptados, generarían</w:t>
      </w:r>
      <w:r w:rsidR="00733399" w:rsidRPr="00251150">
        <w:rPr>
          <w:rFonts w:ascii="Arial" w:hAnsi="Arial" w:cs="Arial"/>
          <w:sz w:val="24"/>
          <w:szCs w:val="24"/>
        </w:rPr>
        <w:t xml:space="preserve"> </w:t>
      </w:r>
      <w:r w:rsidR="00285B02" w:rsidRPr="00251150">
        <w:rPr>
          <w:rFonts w:ascii="Arial" w:hAnsi="Arial" w:cs="Arial"/>
          <w:sz w:val="24"/>
          <w:szCs w:val="24"/>
        </w:rPr>
        <w:t>un desequilibrio financiero</w:t>
      </w:r>
      <w:r w:rsidR="00733399" w:rsidRPr="00251150">
        <w:rPr>
          <w:rFonts w:ascii="Arial" w:hAnsi="Arial" w:cs="Arial"/>
          <w:sz w:val="24"/>
          <w:szCs w:val="24"/>
        </w:rPr>
        <w:t xml:space="preserve"> en su contra.</w:t>
      </w:r>
    </w:p>
    <w:p w14:paraId="707F4637" w14:textId="77777777" w:rsidR="0041355C" w:rsidRPr="00251150" w:rsidRDefault="0041355C" w:rsidP="001A4DA1">
      <w:pPr>
        <w:pStyle w:val="Prrafodelista"/>
        <w:spacing w:after="0" w:line="360" w:lineRule="auto"/>
        <w:ind w:left="0"/>
        <w:jc w:val="both"/>
        <w:rPr>
          <w:rFonts w:ascii="Arial" w:hAnsi="Arial" w:cs="Arial"/>
          <w:b/>
          <w:sz w:val="24"/>
          <w:szCs w:val="24"/>
        </w:rPr>
      </w:pPr>
    </w:p>
    <w:p w14:paraId="5DB5A91C" w14:textId="77777777" w:rsidR="00EF7782" w:rsidRPr="00251150" w:rsidRDefault="00A36149" w:rsidP="001A4DA1">
      <w:pPr>
        <w:pStyle w:val="Prrafodelista"/>
        <w:numPr>
          <w:ilvl w:val="1"/>
          <w:numId w:val="3"/>
        </w:numPr>
        <w:spacing w:after="0" w:line="360" w:lineRule="auto"/>
        <w:jc w:val="both"/>
        <w:rPr>
          <w:rFonts w:ascii="Arial" w:hAnsi="Arial" w:cs="Arial"/>
          <w:b/>
          <w:sz w:val="24"/>
          <w:szCs w:val="24"/>
        </w:rPr>
      </w:pPr>
      <w:r w:rsidRPr="00251150">
        <w:rPr>
          <w:rFonts w:ascii="Arial" w:hAnsi="Arial" w:cs="Arial"/>
          <w:b/>
          <w:sz w:val="24"/>
          <w:szCs w:val="24"/>
        </w:rPr>
        <w:t>Asuntos por resolver</w:t>
      </w:r>
    </w:p>
    <w:p w14:paraId="1D257E33" w14:textId="77777777" w:rsidR="00C5267E" w:rsidRPr="00251150" w:rsidRDefault="00C5267E" w:rsidP="00C5267E">
      <w:pPr>
        <w:pStyle w:val="Prrafodelista"/>
        <w:spacing w:after="0" w:line="360" w:lineRule="auto"/>
        <w:ind w:left="0"/>
        <w:jc w:val="both"/>
        <w:rPr>
          <w:rFonts w:ascii="Arial" w:hAnsi="Arial" w:cs="Arial"/>
          <w:b/>
          <w:sz w:val="24"/>
          <w:szCs w:val="24"/>
        </w:rPr>
      </w:pPr>
    </w:p>
    <w:p w14:paraId="42673B00" w14:textId="77777777" w:rsidR="00C5267E" w:rsidRPr="00251150" w:rsidRDefault="0042778E" w:rsidP="00C5267E">
      <w:pPr>
        <w:pStyle w:val="Prrafodelista"/>
        <w:spacing w:after="0" w:line="360" w:lineRule="auto"/>
        <w:ind w:left="0"/>
        <w:jc w:val="both"/>
        <w:rPr>
          <w:rFonts w:ascii="Arial" w:hAnsi="Arial" w:cs="Arial"/>
          <w:sz w:val="24"/>
          <w:szCs w:val="24"/>
        </w:rPr>
      </w:pPr>
      <w:r w:rsidRPr="00251150">
        <w:rPr>
          <w:rFonts w:ascii="Arial" w:hAnsi="Arial" w:cs="Arial"/>
          <w:sz w:val="24"/>
          <w:szCs w:val="24"/>
        </w:rPr>
        <w:t xml:space="preserve">En vista </w:t>
      </w:r>
      <w:r w:rsidR="00FB39C7" w:rsidRPr="00251150">
        <w:rPr>
          <w:rFonts w:ascii="Arial" w:hAnsi="Arial" w:cs="Arial"/>
          <w:sz w:val="24"/>
          <w:szCs w:val="24"/>
        </w:rPr>
        <w:t xml:space="preserve">de lo expuesto, la Sala acomete la solución de los siguientes </w:t>
      </w:r>
      <w:r w:rsidR="00A36149" w:rsidRPr="00251150">
        <w:rPr>
          <w:rFonts w:ascii="Arial" w:hAnsi="Arial" w:cs="Arial"/>
          <w:sz w:val="24"/>
          <w:szCs w:val="24"/>
        </w:rPr>
        <w:t>asuntos</w:t>
      </w:r>
      <w:r w:rsidR="00FB39C7" w:rsidRPr="00251150">
        <w:rPr>
          <w:rFonts w:ascii="Arial" w:hAnsi="Arial" w:cs="Arial"/>
          <w:sz w:val="24"/>
          <w:szCs w:val="24"/>
        </w:rPr>
        <w:t>: (i) ¿Es procedente declarar el incumplimiento del INVIAS sobre las obligaciones del contrato 0279 de 1997? (</w:t>
      </w:r>
      <w:proofErr w:type="spellStart"/>
      <w:r w:rsidR="00FB39C7" w:rsidRPr="00251150">
        <w:rPr>
          <w:rFonts w:ascii="Arial" w:hAnsi="Arial" w:cs="Arial"/>
          <w:sz w:val="24"/>
          <w:szCs w:val="24"/>
        </w:rPr>
        <w:t>ii</w:t>
      </w:r>
      <w:proofErr w:type="spellEnd"/>
      <w:r w:rsidR="00FB39C7" w:rsidRPr="00251150">
        <w:rPr>
          <w:rFonts w:ascii="Arial" w:hAnsi="Arial" w:cs="Arial"/>
          <w:sz w:val="24"/>
          <w:szCs w:val="24"/>
        </w:rPr>
        <w:t xml:space="preserve">) ¿Hubo un mal cálculo de las actas de reajuste </w:t>
      </w:r>
      <w:r w:rsidR="00D979FA" w:rsidRPr="00251150">
        <w:rPr>
          <w:rFonts w:ascii="Arial" w:hAnsi="Arial" w:cs="Arial"/>
          <w:sz w:val="24"/>
          <w:szCs w:val="24"/>
        </w:rPr>
        <w:t>por aplicación incorrecta del índice de precios que afectó a la parte actora y derivó en la responsabilidad contractual de la administración?</w:t>
      </w:r>
    </w:p>
    <w:p w14:paraId="0D4F4BFD" w14:textId="77777777" w:rsidR="00C5267E" w:rsidRPr="00251150" w:rsidRDefault="00C5267E" w:rsidP="00C5267E">
      <w:pPr>
        <w:pStyle w:val="Prrafodelista"/>
        <w:spacing w:after="0" w:line="360" w:lineRule="auto"/>
        <w:ind w:left="0"/>
        <w:jc w:val="both"/>
        <w:rPr>
          <w:rFonts w:ascii="Arial" w:hAnsi="Arial" w:cs="Arial"/>
          <w:b/>
          <w:sz w:val="24"/>
          <w:szCs w:val="24"/>
        </w:rPr>
      </w:pPr>
    </w:p>
    <w:p w14:paraId="3622EC59" w14:textId="77777777" w:rsidR="00F13D8E" w:rsidRPr="00251150" w:rsidRDefault="00EF7782" w:rsidP="001A4DA1">
      <w:pPr>
        <w:pStyle w:val="Prrafodelista"/>
        <w:numPr>
          <w:ilvl w:val="1"/>
          <w:numId w:val="3"/>
        </w:numPr>
        <w:spacing w:after="0" w:line="360" w:lineRule="auto"/>
        <w:jc w:val="both"/>
        <w:rPr>
          <w:rFonts w:ascii="Arial" w:hAnsi="Arial" w:cs="Arial"/>
          <w:b/>
          <w:sz w:val="24"/>
          <w:szCs w:val="24"/>
        </w:rPr>
      </w:pPr>
      <w:r w:rsidRPr="00251150">
        <w:rPr>
          <w:rFonts w:ascii="Arial" w:hAnsi="Arial" w:cs="Arial"/>
          <w:b/>
          <w:sz w:val="24"/>
          <w:szCs w:val="24"/>
        </w:rPr>
        <w:t>Análisis de la Sala</w:t>
      </w:r>
    </w:p>
    <w:p w14:paraId="74D1D816" w14:textId="77777777" w:rsidR="00B65850" w:rsidRPr="00251150" w:rsidRDefault="00B65850" w:rsidP="00B65850">
      <w:pPr>
        <w:pStyle w:val="Prrafodelista"/>
        <w:spacing w:after="0" w:line="360" w:lineRule="auto"/>
        <w:ind w:left="0"/>
        <w:jc w:val="both"/>
        <w:rPr>
          <w:rFonts w:ascii="Arial" w:hAnsi="Arial" w:cs="Arial"/>
          <w:b/>
          <w:sz w:val="24"/>
          <w:szCs w:val="24"/>
        </w:rPr>
      </w:pPr>
    </w:p>
    <w:p w14:paraId="315BC851" w14:textId="77777777" w:rsidR="009C3680" w:rsidRPr="00251150" w:rsidRDefault="00A81C9D" w:rsidP="00B65850">
      <w:pPr>
        <w:pStyle w:val="Prrafodelista"/>
        <w:spacing w:after="0" w:line="360" w:lineRule="auto"/>
        <w:ind w:left="0"/>
        <w:jc w:val="both"/>
        <w:rPr>
          <w:rFonts w:ascii="Arial" w:hAnsi="Arial" w:cs="Arial"/>
          <w:sz w:val="24"/>
          <w:szCs w:val="24"/>
        </w:rPr>
      </w:pPr>
      <w:r w:rsidRPr="00251150">
        <w:rPr>
          <w:rFonts w:ascii="Arial" w:hAnsi="Arial" w:cs="Arial"/>
          <w:sz w:val="24"/>
          <w:szCs w:val="24"/>
        </w:rPr>
        <w:lastRenderedPageBreak/>
        <w:t xml:space="preserve">3.5.1. </w:t>
      </w:r>
      <w:r w:rsidR="00CC1E5D" w:rsidRPr="00251150">
        <w:rPr>
          <w:rFonts w:ascii="Arial" w:hAnsi="Arial" w:cs="Arial"/>
          <w:sz w:val="24"/>
          <w:szCs w:val="24"/>
        </w:rPr>
        <w:t xml:space="preserve">En relación con el </w:t>
      </w:r>
      <w:r w:rsidR="00CC1E5D" w:rsidRPr="00251150">
        <w:rPr>
          <w:rFonts w:ascii="Arial" w:hAnsi="Arial" w:cs="Arial"/>
          <w:b/>
          <w:sz w:val="24"/>
          <w:szCs w:val="24"/>
        </w:rPr>
        <w:t>incumplimiento</w:t>
      </w:r>
      <w:r w:rsidR="00CC1E5D" w:rsidRPr="00251150">
        <w:rPr>
          <w:rFonts w:ascii="Arial" w:hAnsi="Arial" w:cs="Arial"/>
          <w:sz w:val="24"/>
          <w:szCs w:val="24"/>
        </w:rPr>
        <w:t xml:space="preserve"> </w:t>
      </w:r>
      <w:r w:rsidR="00A36149" w:rsidRPr="00251150">
        <w:rPr>
          <w:rFonts w:ascii="Arial" w:hAnsi="Arial" w:cs="Arial"/>
          <w:sz w:val="24"/>
          <w:szCs w:val="24"/>
        </w:rPr>
        <w:t xml:space="preserve">contractual </w:t>
      </w:r>
      <w:r w:rsidR="00CC1E5D" w:rsidRPr="00251150">
        <w:rPr>
          <w:rFonts w:ascii="Arial" w:hAnsi="Arial" w:cs="Arial"/>
          <w:sz w:val="24"/>
          <w:szCs w:val="24"/>
        </w:rPr>
        <w:t xml:space="preserve">que </w:t>
      </w:r>
      <w:r w:rsidR="00A36149" w:rsidRPr="00251150">
        <w:rPr>
          <w:rFonts w:ascii="Arial" w:hAnsi="Arial" w:cs="Arial"/>
          <w:sz w:val="24"/>
          <w:szCs w:val="24"/>
        </w:rPr>
        <w:t>protesta</w:t>
      </w:r>
      <w:r w:rsidR="00CC1E5D" w:rsidRPr="00251150">
        <w:rPr>
          <w:rFonts w:ascii="Arial" w:hAnsi="Arial" w:cs="Arial"/>
          <w:sz w:val="24"/>
          <w:szCs w:val="24"/>
        </w:rPr>
        <w:t xml:space="preserve"> la parte actora,</w:t>
      </w:r>
      <w:r w:rsidR="00A36149" w:rsidRPr="00251150">
        <w:rPr>
          <w:rFonts w:ascii="Arial" w:hAnsi="Arial" w:cs="Arial"/>
          <w:sz w:val="24"/>
          <w:szCs w:val="24"/>
        </w:rPr>
        <w:t xml:space="preserve"> esta Sala encuentra que se trata de un asunto que reconduce al supuesto fáctico de la extensión temporal de su ejecución allende el plazo inicialmente convenido, </w:t>
      </w:r>
      <w:r w:rsidR="00037973" w:rsidRPr="00251150">
        <w:rPr>
          <w:rFonts w:ascii="Arial" w:hAnsi="Arial" w:cs="Arial"/>
          <w:sz w:val="24"/>
          <w:szCs w:val="24"/>
        </w:rPr>
        <w:t>por diversos motivos</w:t>
      </w:r>
      <w:r w:rsidR="002200A2" w:rsidRPr="00251150">
        <w:rPr>
          <w:rFonts w:ascii="Arial" w:hAnsi="Arial" w:cs="Arial"/>
          <w:sz w:val="24"/>
          <w:szCs w:val="24"/>
        </w:rPr>
        <w:t xml:space="preserve">, </w:t>
      </w:r>
      <w:r w:rsidR="00A36149" w:rsidRPr="00251150">
        <w:rPr>
          <w:rFonts w:ascii="Arial" w:hAnsi="Arial" w:cs="Arial"/>
          <w:sz w:val="24"/>
          <w:szCs w:val="24"/>
        </w:rPr>
        <w:t xml:space="preserve">circunstancia ésta que habría generado </w:t>
      </w:r>
      <w:r w:rsidR="0096682D" w:rsidRPr="00251150">
        <w:rPr>
          <w:rFonts w:ascii="Arial" w:hAnsi="Arial" w:cs="Arial"/>
          <w:sz w:val="24"/>
          <w:szCs w:val="24"/>
        </w:rPr>
        <w:t xml:space="preserve">desfases en la ecuación financiera en desmedro de </w:t>
      </w:r>
      <w:r w:rsidR="00A36149" w:rsidRPr="00251150">
        <w:rPr>
          <w:rFonts w:ascii="Arial" w:hAnsi="Arial" w:cs="Arial"/>
          <w:sz w:val="24"/>
          <w:szCs w:val="24"/>
        </w:rPr>
        <w:t>los</w:t>
      </w:r>
      <w:r w:rsidR="0096682D" w:rsidRPr="00251150">
        <w:rPr>
          <w:rFonts w:ascii="Arial" w:hAnsi="Arial" w:cs="Arial"/>
          <w:sz w:val="24"/>
          <w:szCs w:val="24"/>
        </w:rPr>
        <w:t xml:space="preserve"> intereses</w:t>
      </w:r>
      <w:r w:rsidR="00A36149" w:rsidRPr="00251150">
        <w:rPr>
          <w:rFonts w:ascii="Arial" w:hAnsi="Arial" w:cs="Arial"/>
          <w:sz w:val="24"/>
          <w:szCs w:val="24"/>
        </w:rPr>
        <w:t xml:space="preserve"> del contratista</w:t>
      </w:r>
      <w:r w:rsidR="0096682D" w:rsidRPr="00251150">
        <w:rPr>
          <w:rFonts w:ascii="Arial" w:hAnsi="Arial" w:cs="Arial"/>
          <w:sz w:val="24"/>
          <w:szCs w:val="24"/>
        </w:rPr>
        <w:t xml:space="preserve">. </w:t>
      </w:r>
      <w:r w:rsidR="00A36149" w:rsidRPr="00251150">
        <w:rPr>
          <w:rFonts w:ascii="Arial" w:hAnsi="Arial" w:cs="Arial"/>
          <w:sz w:val="24"/>
          <w:szCs w:val="24"/>
        </w:rPr>
        <w:t>Entre los motivos que determinaron la extensión en el tiempo de la ejecución contractual, la demandante r</w:t>
      </w:r>
      <w:r w:rsidR="0096682D" w:rsidRPr="00251150">
        <w:rPr>
          <w:rFonts w:ascii="Arial" w:hAnsi="Arial" w:cs="Arial"/>
          <w:sz w:val="24"/>
          <w:szCs w:val="24"/>
        </w:rPr>
        <w:t xml:space="preserve">efirió </w:t>
      </w:r>
      <w:r w:rsidR="00A36149" w:rsidRPr="00251150">
        <w:rPr>
          <w:rFonts w:ascii="Arial" w:hAnsi="Arial" w:cs="Arial"/>
          <w:sz w:val="24"/>
          <w:szCs w:val="24"/>
        </w:rPr>
        <w:t xml:space="preserve">las siguientes </w:t>
      </w:r>
      <w:r w:rsidR="0037488E" w:rsidRPr="00251150">
        <w:rPr>
          <w:rFonts w:ascii="Arial" w:hAnsi="Arial" w:cs="Arial"/>
          <w:sz w:val="24"/>
          <w:szCs w:val="24"/>
        </w:rPr>
        <w:t>circunstancias</w:t>
      </w:r>
      <w:r w:rsidR="0096682D" w:rsidRPr="00251150">
        <w:rPr>
          <w:rFonts w:ascii="Arial" w:hAnsi="Arial" w:cs="Arial"/>
          <w:sz w:val="24"/>
          <w:szCs w:val="24"/>
        </w:rPr>
        <w:t xml:space="preserve"> </w:t>
      </w:r>
      <w:r w:rsidR="00A36149" w:rsidRPr="00251150">
        <w:rPr>
          <w:rFonts w:ascii="Arial" w:hAnsi="Arial" w:cs="Arial"/>
          <w:sz w:val="24"/>
          <w:szCs w:val="24"/>
        </w:rPr>
        <w:t xml:space="preserve">relevantes </w:t>
      </w:r>
      <w:r w:rsidR="00037973" w:rsidRPr="00251150">
        <w:rPr>
          <w:rFonts w:ascii="Arial" w:hAnsi="Arial" w:cs="Arial"/>
          <w:sz w:val="24"/>
          <w:szCs w:val="24"/>
        </w:rPr>
        <w:t xml:space="preserve">que, en su criterio, </w:t>
      </w:r>
      <w:r w:rsidR="00A36149" w:rsidRPr="00251150">
        <w:rPr>
          <w:rFonts w:ascii="Arial" w:hAnsi="Arial" w:cs="Arial"/>
          <w:sz w:val="24"/>
          <w:szCs w:val="24"/>
        </w:rPr>
        <w:t xml:space="preserve">no le son atribuibles, y en consecuencia, </w:t>
      </w:r>
      <w:r w:rsidR="00037973" w:rsidRPr="00251150">
        <w:rPr>
          <w:rFonts w:ascii="Arial" w:hAnsi="Arial" w:cs="Arial"/>
          <w:sz w:val="24"/>
          <w:szCs w:val="24"/>
        </w:rPr>
        <w:t>darí</w:t>
      </w:r>
      <w:r w:rsidR="00A8778F" w:rsidRPr="00251150">
        <w:rPr>
          <w:rFonts w:ascii="Arial" w:hAnsi="Arial" w:cs="Arial"/>
          <w:sz w:val="24"/>
          <w:szCs w:val="24"/>
        </w:rPr>
        <w:t>an lugar a la prosperidad de su p</w:t>
      </w:r>
      <w:r w:rsidR="00A36149" w:rsidRPr="00251150">
        <w:rPr>
          <w:rFonts w:ascii="Arial" w:hAnsi="Arial" w:cs="Arial"/>
          <w:sz w:val="24"/>
          <w:szCs w:val="24"/>
        </w:rPr>
        <w:t>retensión declarativa</w:t>
      </w:r>
      <w:r w:rsidR="00A8778F" w:rsidRPr="00251150">
        <w:rPr>
          <w:rFonts w:ascii="Arial" w:hAnsi="Arial" w:cs="Arial"/>
          <w:sz w:val="24"/>
          <w:szCs w:val="24"/>
        </w:rPr>
        <w:t>: (i) la mayor cantidad de obra; (</w:t>
      </w:r>
      <w:proofErr w:type="spellStart"/>
      <w:r w:rsidR="00A8778F" w:rsidRPr="00251150">
        <w:rPr>
          <w:rFonts w:ascii="Arial" w:hAnsi="Arial" w:cs="Arial"/>
          <w:sz w:val="24"/>
          <w:szCs w:val="24"/>
        </w:rPr>
        <w:t>ii</w:t>
      </w:r>
      <w:proofErr w:type="spellEnd"/>
      <w:r w:rsidR="00A8778F" w:rsidRPr="00251150">
        <w:rPr>
          <w:rFonts w:ascii="Arial" w:hAnsi="Arial" w:cs="Arial"/>
          <w:sz w:val="24"/>
          <w:szCs w:val="24"/>
        </w:rPr>
        <w:t>) la mayor permanencia en obra; (</w:t>
      </w:r>
      <w:proofErr w:type="spellStart"/>
      <w:r w:rsidR="00A8778F" w:rsidRPr="00251150">
        <w:rPr>
          <w:rFonts w:ascii="Arial" w:hAnsi="Arial" w:cs="Arial"/>
          <w:sz w:val="24"/>
          <w:szCs w:val="24"/>
        </w:rPr>
        <w:t>iii</w:t>
      </w:r>
      <w:proofErr w:type="spellEnd"/>
      <w:r w:rsidR="00A8778F" w:rsidRPr="00251150">
        <w:rPr>
          <w:rFonts w:ascii="Arial" w:hAnsi="Arial" w:cs="Arial"/>
          <w:sz w:val="24"/>
          <w:szCs w:val="24"/>
        </w:rPr>
        <w:t>) la falencia en los estudios previos; (</w:t>
      </w:r>
      <w:proofErr w:type="spellStart"/>
      <w:r w:rsidR="00A8778F" w:rsidRPr="00251150">
        <w:rPr>
          <w:rFonts w:ascii="Arial" w:hAnsi="Arial" w:cs="Arial"/>
          <w:sz w:val="24"/>
          <w:szCs w:val="24"/>
        </w:rPr>
        <w:t>iv</w:t>
      </w:r>
      <w:proofErr w:type="spellEnd"/>
      <w:r w:rsidR="00A8778F" w:rsidRPr="00251150">
        <w:rPr>
          <w:rFonts w:ascii="Arial" w:hAnsi="Arial" w:cs="Arial"/>
          <w:sz w:val="24"/>
          <w:szCs w:val="24"/>
        </w:rPr>
        <w:t>) la falta de planeación del INVIAS</w:t>
      </w:r>
      <w:r w:rsidR="00A36149" w:rsidRPr="00251150">
        <w:rPr>
          <w:rFonts w:ascii="Arial" w:hAnsi="Arial" w:cs="Arial"/>
          <w:sz w:val="24"/>
          <w:szCs w:val="24"/>
        </w:rPr>
        <w:t xml:space="preserve"> habida cuenta de que </w:t>
      </w:r>
      <w:r w:rsidR="00A8778F" w:rsidRPr="00251150">
        <w:rPr>
          <w:rFonts w:ascii="Arial" w:hAnsi="Arial" w:cs="Arial"/>
          <w:sz w:val="24"/>
          <w:szCs w:val="24"/>
        </w:rPr>
        <w:t xml:space="preserve">el INVIAS </w:t>
      </w:r>
      <w:r w:rsidR="00A36149" w:rsidRPr="00251150">
        <w:rPr>
          <w:rFonts w:ascii="Arial" w:hAnsi="Arial" w:cs="Arial"/>
          <w:sz w:val="24"/>
          <w:szCs w:val="24"/>
        </w:rPr>
        <w:t xml:space="preserve">no honró </w:t>
      </w:r>
      <w:r w:rsidR="00304571" w:rsidRPr="00251150">
        <w:rPr>
          <w:rFonts w:ascii="Arial" w:hAnsi="Arial" w:cs="Arial"/>
          <w:sz w:val="24"/>
          <w:szCs w:val="24"/>
        </w:rPr>
        <w:t>la obligación, a juicio de la demandante, a su cargo, de</w:t>
      </w:r>
      <w:r w:rsidR="00A8778F" w:rsidRPr="00251150">
        <w:rPr>
          <w:rFonts w:ascii="Arial" w:hAnsi="Arial" w:cs="Arial"/>
          <w:sz w:val="24"/>
          <w:szCs w:val="24"/>
        </w:rPr>
        <w:t xml:space="preserve"> adelantar los trámites ambientales </w:t>
      </w:r>
      <w:r w:rsidR="009C3680" w:rsidRPr="00251150">
        <w:rPr>
          <w:rFonts w:ascii="Arial" w:hAnsi="Arial" w:cs="Arial"/>
          <w:sz w:val="24"/>
          <w:szCs w:val="24"/>
        </w:rPr>
        <w:t>necesarios</w:t>
      </w:r>
      <w:r w:rsidR="00A8778F" w:rsidRPr="00251150">
        <w:rPr>
          <w:rFonts w:ascii="Arial" w:hAnsi="Arial" w:cs="Arial"/>
          <w:sz w:val="24"/>
          <w:szCs w:val="24"/>
        </w:rPr>
        <w:t xml:space="preserve"> </w:t>
      </w:r>
      <w:r w:rsidR="00304571" w:rsidRPr="00251150">
        <w:rPr>
          <w:rFonts w:ascii="Arial" w:hAnsi="Arial" w:cs="Arial"/>
          <w:sz w:val="24"/>
          <w:szCs w:val="24"/>
        </w:rPr>
        <w:t xml:space="preserve">para </w:t>
      </w:r>
      <w:r w:rsidR="00A8778F" w:rsidRPr="00251150">
        <w:rPr>
          <w:rFonts w:ascii="Arial" w:hAnsi="Arial" w:cs="Arial"/>
          <w:sz w:val="24"/>
          <w:szCs w:val="24"/>
        </w:rPr>
        <w:t xml:space="preserve">llevar a cabo la construcción; (v) </w:t>
      </w:r>
      <w:r w:rsidR="009C3680" w:rsidRPr="00251150">
        <w:rPr>
          <w:rFonts w:ascii="Arial" w:hAnsi="Arial" w:cs="Arial"/>
          <w:sz w:val="24"/>
          <w:szCs w:val="24"/>
        </w:rPr>
        <w:t xml:space="preserve">el mal estado de las vías; (vi) </w:t>
      </w:r>
      <w:r w:rsidR="00D254D9" w:rsidRPr="00251150">
        <w:rPr>
          <w:rFonts w:ascii="Arial" w:hAnsi="Arial" w:cs="Arial"/>
          <w:sz w:val="24"/>
          <w:szCs w:val="24"/>
        </w:rPr>
        <w:t>las dificultades ocasionadas por el</w:t>
      </w:r>
      <w:r w:rsidR="009C3680" w:rsidRPr="00251150">
        <w:rPr>
          <w:rFonts w:ascii="Arial" w:hAnsi="Arial" w:cs="Arial"/>
          <w:sz w:val="24"/>
          <w:szCs w:val="24"/>
        </w:rPr>
        <w:t xml:space="preserve"> clima de la zona.</w:t>
      </w:r>
    </w:p>
    <w:p w14:paraId="29209CE0" w14:textId="77777777" w:rsidR="009C3680" w:rsidRPr="00251150" w:rsidRDefault="009C3680" w:rsidP="00B65850">
      <w:pPr>
        <w:pStyle w:val="Prrafodelista"/>
        <w:spacing w:after="0" w:line="360" w:lineRule="auto"/>
        <w:ind w:left="0"/>
        <w:jc w:val="both"/>
        <w:rPr>
          <w:rFonts w:ascii="Arial" w:hAnsi="Arial" w:cs="Arial"/>
          <w:sz w:val="24"/>
          <w:szCs w:val="24"/>
        </w:rPr>
      </w:pPr>
      <w:bookmarkStart w:id="23" w:name="_Hlk7529047"/>
    </w:p>
    <w:p w14:paraId="632F01DC" w14:textId="77777777" w:rsidR="0050028E" w:rsidRPr="00251150" w:rsidRDefault="00304571" w:rsidP="00B65850">
      <w:pPr>
        <w:pStyle w:val="Prrafodelista"/>
        <w:spacing w:after="0" w:line="360" w:lineRule="auto"/>
        <w:ind w:left="0"/>
        <w:jc w:val="both"/>
        <w:rPr>
          <w:rFonts w:ascii="Arial" w:hAnsi="Arial" w:cs="Arial"/>
          <w:sz w:val="24"/>
          <w:szCs w:val="24"/>
        </w:rPr>
      </w:pPr>
      <w:r w:rsidRPr="00251150">
        <w:rPr>
          <w:rFonts w:ascii="Arial" w:hAnsi="Arial" w:cs="Arial"/>
          <w:sz w:val="24"/>
          <w:szCs w:val="24"/>
        </w:rPr>
        <w:t xml:space="preserve">Conforme al </w:t>
      </w:r>
      <w:r w:rsidR="00FD1277" w:rsidRPr="00251150">
        <w:rPr>
          <w:rFonts w:ascii="Arial" w:hAnsi="Arial" w:cs="Arial"/>
          <w:sz w:val="24"/>
          <w:szCs w:val="24"/>
        </w:rPr>
        <w:t>C</w:t>
      </w:r>
      <w:r w:rsidRPr="00251150">
        <w:rPr>
          <w:rFonts w:ascii="Arial" w:hAnsi="Arial" w:cs="Arial"/>
          <w:sz w:val="24"/>
          <w:szCs w:val="24"/>
        </w:rPr>
        <w:t xml:space="preserve">ódigo de </w:t>
      </w:r>
      <w:r w:rsidR="00FD1277" w:rsidRPr="00251150">
        <w:rPr>
          <w:rFonts w:ascii="Arial" w:hAnsi="Arial" w:cs="Arial"/>
          <w:sz w:val="24"/>
          <w:szCs w:val="24"/>
        </w:rPr>
        <w:t>P</w:t>
      </w:r>
      <w:r w:rsidRPr="00251150">
        <w:rPr>
          <w:rFonts w:ascii="Arial" w:hAnsi="Arial" w:cs="Arial"/>
          <w:sz w:val="24"/>
          <w:szCs w:val="24"/>
        </w:rPr>
        <w:t xml:space="preserve">rocedimiento </w:t>
      </w:r>
      <w:r w:rsidR="00FD1277" w:rsidRPr="00251150">
        <w:rPr>
          <w:rFonts w:ascii="Arial" w:hAnsi="Arial" w:cs="Arial"/>
          <w:sz w:val="24"/>
          <w:szCs w:val="24"/>
        </w:rPr>
        <w:t>C</w:t>
      </w:r>
      <w:r w:rsidRPr="00251150">
        <w:rPr>
          <w:rFonts w:ascii="Arial" w:hAnsi="Arial" w:cs="Arial"/>
          <w:sz w:val="24"/>
          <w:szCs w:val="24"/>
        </w:rPr>
        <w:t xml:space="preserve">ivil, estatuto vigente al momento de plantearse la presente litis, </w:t>
      </w:r>
      <w:r w:rsidRPr="00251150">
        <w:rPr>
          <w:rFonts w:ascii="Arial" w:hAnsi="Arial" w:cs="Arial"/>
          <w:i/>
          <w:sz w:val="24"/>
          <w:szCs w:val="24"/>
        </w:rPr>
        <w:t>“incumbe a las partes probar el supuesto de hecho de las normas que consagran el efecto jurídico que ellas persiguen”</w:t>
      </w:r>
      <w:r w:rsidRPr="00251150">
        <w:rPr>
          <w:rFonts w:ascii="Arial" w:hAnsi="Arial" w:cs="Arial"/>
          <w:sz w:val="24"/>
          <w:szCs w:val="24"/>
        </w:rPr>
        <w:t xml:space="preserve">. Por tanto, la parte que aduce en un litigio contractual, incumplimiento del lado de su contraparte, como sustento de sus pretensiones o excepciones, </w:t>
      </w:r>
      <w:r w:rsidR="0050028E" w:rsidRPr="00251150">
        <w:rPr>
          <w:rFonts w:ascii="Arial" w:hAnsi="Arial" w:cs="Arial"/>
          <w:sz w:val="24"/>
          <w:szCs w:val="24"/>
        </w:rPr>
        <w:t>soporta la carga de probar los supuestos fácticos del incumplimiento que protesta.</w:t>
      </w:r>
    </w:p>
    <w:bookmarkEnd w:id="23"/>
    <w:p w14:paraId="1D672F83" w14:textId="77777777" w:rsidR="0050028E" w:rsidRPr="00251150" w:rsidRDefault="0050028E" w:rsidP="00B65850">
      <w:pPr>
        <w:pStyle w:val="Prrafodelista"/>
        <w:spacing w:after="0" w:line="360" w:lineRule="auto"/>
        <w:ind w:left="0"/>
        <w:jc w:val="both"/>
        <w:rPr>
          <w:rFonts w:ascii="Arial" w:hAnsi="Arial" w:cs="Arial"/>
          <w:sz w:val="24"/>
          <w:szCs w:val="24"/>
        </w:rPr>
      </w:pPr>
    </w:p>
    <w:p w14:paraId="1A967F39" w14:textId="77777777" w:rsidR="00E13995" w:rsidRPr="00251150" w:rsidRDefault="0050028E" w:rsidP="00E13995">
      <w:pPr>
        <w:pStyle w:val="Prrafodelista"/>
        <w:spacing w:after="0" w:line="360" w:lineRule="auto"/>
        <w:ind w:left="0"/>
        <w:jc w:val="both"/>
        <w:rPr>
          <w:rFonts w:ascii="Arial" w:hAnsi="Arial" w:cs="Arial"/>
          <w:sz w:val="24"/>
          <w:szCs w:val="24"/>
        </w:rPr>
      </w:pPr>
      <w:bookmarkStart w:id="24" w:name="_Hlk18585208"/>
      <w:r w:rsidRPr="00251150">
        <w:rPr>
          <w:rFonts w:ascii="Arial" w:hAnsi="Arial" w:cs="Arial"/>
          <w:sz w:val="24"/>
          <w:szCs w:val="24"/>
        </w:rPr>
        <w:t>Pues bien, a</w:t>
      </w:r>
      <w:r w:rsidR="000B2D14" w:rsidRPr="00251150">
        <w:rPr>
          <w:rFonts w:ascii="Arial" w:hAnsi="Arial" w:cs="Arial"/>
          <w:sz w:val="24"/>
          <w:szCs w:val="24"/>
        </w:rPr>
        <w:t xml:space="preserve"> la luz de lo probado, </w:t>
      </w:r>
      <w:r w:rsidRPr="00251150">
        <w:rPr>
          <w:rFonts w:ascii="Arial" w:hAnsi="Arial" w:cs="Arial"/>
          <w:sz w:val="24"/>
          <w:szCs w:val="24"/>
        </w:rPr>
        <w:t xml:space="preserve">esta Subsección no encuentra, más allá de las meras afirmaciones de la contratista vertidas a través de la correspondencia cruzada con la entidad contratante, o de las reclamaciones formuladas durante el periodo de ejecución, medios de convicción que presten respaldo al incumplimiento que la demandante le endilga al INVÍAS. </w:t>
      </w:r>
      <w:r w:rsidR="00FD1277" w:rsidRPr="00251150">
        <w:rPr>
          <w:rFonts w:ascii="Arial" w:hAnsi="Arial" w:cs="Arial"/>
          <w:sz w:val="24"/>
          <w:szCs w:val="24"/>
        </w:rPr>
        <w:t>N</w:t>
      </w:r>
      <w:r w:rsidR="000B2D14" w:rsidRPr="00251150">
        <w:rPr>
          <w:rFonts w:ascii="Arial" w:hAnsi="Arial" w:cs="Arial"/>
          <w:sz w:val="24"/>
          <w:szCs w:val="24"/>
        </w:rPr>
        <w:t xml:space="preserve">o es posible hallar asidero en alguna de dichas situaciones y menos aún declarar el incumplimiento contractual que genere el deber jurídico de indemnizar en cabeza del INVIAS. </w:t>
      </w:r>
      <w:bookmarkEnd w:id="24"/>
      <w:r w:rsidRPr="00251150">
        <w:rPr>
          <w:rFonts w:ascii="Arial" w:hAnsi="Arial" w:cs="Arial"/>
          <w:sz w:val="24"/>
          <w:szCs w:val="24"/>
        </w:rPr>
        <w:t>Las mayores cantidades de obra que habría tenido que ejecutar, la aducida falencia en los estudios previos, el mal estado de las vías y la predicada inclemencia del clima, ciertamente se hicieron constar por la contratista como fundamento de sus solicitudes de prórroga del plazo de ejecución</w:t>
      </w:r>
      <w:r w:rsidR="00372C14" w:rsidRPr="00251150">
        <w:rPr>
          <w:rFonts w:ascii="Arial" w:hAnsi="Arial" w:cs="Arial"/>
          <w:sz w:val="24"/>
          <w:szCs w:val="24"/>
        </w:rPr>
        <w:t>, pero tales constancias resultan insuficientes al momento de acreditar la efectiva ocurrencia de las situaciones así expuestas, máxime cuando algunas de ellas guardan relación con problemas endémicos ampliamente conocidos en el país, como es el caso de la alta pluviosidad que acusa el Chocó, o hacen referencia a problemas estructurales, lamentablemente bien conocidos en el país, como ocurre con el estado de las vías en la región en la que debía ejecutarse la obra, y que habrían sido fácilmente advertidos por un empresario medianamente diligente, con una visita al sitio antes de presentar su oferta técnico económica.</w:t>
      </w:r>
      <w:r w:rsidR="00E13995" w:rsidRPr="00251150">
        <w:rPr>
          <w:rFonts w:ascii="Arial" w:hAnsi="Arial" w:cs="Arial"/>
          <w:sz w:val="24"/>
          <w:szCs w:val="24"/>
        </w:rPr>
        <w:t xml:space="preserve">  Por ello</w:t>
      </w:r>
      <w:bookmarkStart w:id="25" w:name="_Hlk7529194"/>
      <w:r w:rsidR="00E13995" w:rsidRPr="00251150">
        <w:rPr>
          <w:rFonts w:ascii="Arial" w:hAnsi="Arial" w:cs="Arial"/>
          <w:sz w:val="24"/>
          <w:szCs w:val="24"/>
        </w:rPr>
        <w:t xml:space="preserve">, el que </w:t>
      </w:r>
      <w:r w:rsidR="00E13995" w:rsidRPr="00251150">
        <w:rPr>
          <w:rFonts w:ascii="Arial" w:hAnsi="Arial" w:cs="Arial"/>
          <w:sz w:val="24"/>
          <w:szCs w:val="24"/>
        </w:rPr>
        <w:lastRenderedPageBreak/>
        <w:t>una de las prórrogas al plazo de ejecución haya estado motivada en las intensas lluvias en los lugares de trabajo</w:t>
      </w:r>
      <w:r w:rsidR="00F41420" w:rsidRPr="00251150">
        <w:rPr>
          <w:rFonts w:ascii="Arial" w:hAnsi="Arial" w:cs="Arial"/>
          <w:sz w:val="24"/>
          <w:szCs w:val="24"/>
        </w:rPr>
        <w:t xml:space="preserve"> (párr. 3.3.4.1. – documento </w:t>
      </w:r>
      <w:proofErr w:type="spellStart"/>
      <w:r w:rsidR="00F41420" w:rsidRPr="00251150">
        <w:rPr>
          <w:rFonts w:ascii="Arial" w:hAnsi="Arial" w:cs="Arial"/>
          <w:sz w:val="24"/>
          <w:szCs w:val="24"/>
        </w:rPr>
        <w:t>nº</w:t>
      </w:r>
      <w:proofErr w:type="spellEnd"/>
      <w:r w:rsidR="00F41420" w:rsidRPr="00251150">
        <w:rPr>
          <w:rFonts w:ascii="Arial" w:hAnsi="Arial" w:cs="Arial"/>
          <w:sz w:val="24"/>
          <w:szCs w:val="24"/>
        </w:rPr>
        <w:t xml:space="preserve"> 4), no presta mérito suficiente para fundamentar una pretensión de restablecimiento del equilibrio contractual.</w:t>
      </w:r>
      <w:r w:rsidR="00E13995" w:rsidRPr="00251150">
        <w:rPr>
          <w:rFonts w:ascii="Arial" w:hAnsi="Arial" w:cs="Arial"/>
          <w:sz w:val="24"/>
          <w:szCs w:val="24"/>
        </w:rPr>
        <w:t xml:space="preserve"> </w:t>
      </w:r>
    </w:p>
    <w:bookmarkEnd w:id="25"/>
    <w:p w14:paraId="1A9B5DE3" w14:textId="77777777" w:rsidR="00372C14" w:rsidRPr="00251150" w:rsidRDefault="00372C14" w:rsidP="00B65850">
      <w:pPr>
        <w:pStyle w:val="Prrafodelista"/>
        <w:spacing w:after="0" w:line="360" w:lineRule="auto"/>
        <w:ind w:left="0"/>
        <w:jc w:val="both"/>
        <w:rPr>
          <w:rFonts w:ascii="Arial" w:hAnsi="Arial" w:cs="Arial"/>
          <w:sz w:val="24"/>
          <w:szCs w:val="24"/>
        </w:rPr>
      </w:pPr>
    </w:p>
    <w:p w14:paraId="556D9F6F" w14:textId="77777777" w:rsidR="00416B1B" w:rsidRPr="00251150" w:rsidRDefault="00372C14" w:rsidP="00B65850">
      <w:pPr>
        <w:pStyle w:val="Prrafodelista"/>
        <w:spacing w:after="0" w:line="360" w:lineRule="auto"/>
        <w:ind w:left="0"/>
        <w:jc w:val="both"/>
        <w:rPr>
          <w:rFonts w:ascii="Arial" w:hAnsi="Arial" w:cs="Arial"/>
          <w:sz w:val="24"/>
          <w:szCs w:val="24"/>
        </w:rPr>
      </w:pPr>
      <w:r w:rsidRPr="00251150">
        <w:rPr>
          <w:rFonts w:ascii="Arial" w:hAnsi="Arial" w:cs="Arial"/>
          <w:sz w:val="24"/>
          <w:szCs w:val="24"/>
        </w:rPr>
        <w:t>Por otro lado:</w:t>
      </w:r>
      <w:r w:rsidR="000B2D14" w:rsidRPr="00251150">
        <w:rPr>
          <w:rFonts w:ascii="Arial" w:hAnsi="Arial" w:cs="Arial"/>
          <w:sz w:val="24"/>
          <w:szCs w:val="24"/>
        </w:rPr>
        <w:t xml:space="preserve"> </w:t>
      </w:r>
    </w:p>
    <w:p w14:paraId="698A5A96" w14:textId="77777777" w:rsidR="00416B1B" w:rsidRPr="00251150" w:rsidRDefault="00416B1B" w:rsidP="00B65850">
      <w:pPr>
        <w:pStyle w:val="Prrafodelista"/>
        <w:spacing w:after="0" w:line="360" w:lineRule="auto"/>
        <w:ind w:left="0"/>
        <w:jc w:val="both"/>
        <w:rPr>
          <w:rFonts w:ascii="Arial" w:hAnsi="Arial" w:cs="Arial"/>
          <w:sz w:val="24"/>
          <w:szCs w:val="24"/>
        </w:rPr>
      </w:pPr>
    </w:p>
    <w:p w14:paraId="7BC21098" w14:textId="77777777" w:rsidR="00B65850" w:rsidRPr="00251150" w:rsidRDefault="000B2D14" w:rsidP="00B65850">
      <w:pPr>
        <w:pStyle w:val="Prrafodelista"/>
        <w:spacing w:after="0" w:line="360" w:lineRule="auto"/>
        <w:ind w:left="0"/>
        <w:jc w:val="both"/>
        <w:rPr>
          <w:rFonts w:ascii="Arial" w:hAnsi="Arial" w:cs="Arial"/>
          <w:sz w:val="24"/>
          <w:szCs w:val="24"/>
        </w:rPr>
      </w:pPr>
      <w:r w:rsidRPr="00251150">
        <w:rPr>
          <w:rFonts w:ascii="Arial" w:hAnsi="Arial" w:cs="Arial"/>
          <w:sz w:val="24"/>
          <w:szCs w:val="24"/>
        </w:rPr>
        <w:t xml:space="preserve">(i) No hubo medio de </w:t>
      </w:r>
      <w:r w:rsidR="00372C14" w:rsidRPr="00251150">
        <w:rPr>
          <w:rFonts w:ascii="Arial" w:hAnsi="Arial" w:cs="Arial"/>
          <w:sz w:val="24"/>
          <w:szCs w:val="24"/>
        </w:rPr>
        <w:t>convicción</w:t>
      </w:r>
      <w:r w:rsidRPr="00251150">
        <w:rPr>
          <w:rFonts w:ascii="Arial" w:hAnsi="Arial" w:cs="Arial"/>
          <w:sz w:val="24"/>
          <w:szCs w:val="24"/>
        </w:rPr>
        <w:t xml:space="preserve"> alguno </w:t>
      </w:r>
      <w:r w:rsidR="00372C14" w:rsidRPr="00251150">
        <w:rPr>
          <w:rFonts w:ascii="Arial" w:hAnsi="Arial" w:cs="Arial"/>
          <w:sz w:val="24"/>
          <w:szCs w:val="24"/>
        </w:rPr>
        <w:t xml:space="preserve">útil para la constatación de </w:t>
      </w:r>
      <w:r w:rsidRPr="00251150">
        <w:rPr>
          <w:rFonts w:ascii="Arial" w:hAnsi="Arial" w:cs="Arial"/>
          <w:sz w:val="24"/>
          <w:szCs w:val="24"/>
        </w:rPr>
        <w:t>la existencia de mayores cantidades de obra</w:t>
      </w:r>
      <w:r w:rsidR="00416B1B" w:rsidRPr="00251150">
        <w:rPr>
          <w:rFonts w:ascii="Arial" w:hAnsi="Arial" w:cs="Arial"/>
          <w:sz w:val="24"/>
          <w:szCs w:val="24"/>
        </w:rPr>
        <w:t>.</w:t>
      </w:r>
    </w:p>
    <w:p w14:paraId="5F038AD5" w14:textId="77777777" w:rsidR="00416B1B" w:rsidRPr="00251150" w:rsidRDefault="00416B1B" w:rsidP="00B65850">
      <w:pPr>
        <w:pStyle w:val="Prrafodelista"/>
        <w:spacing w:after="0" w:line="360" w:lineRule="auto"/>
        <w:ind w:left="0"/>
        <w:jc w:val="both"/>
        <w:rPr>
          <w:rFonts w:ascii="Arial" w:hAnsi="Arial" w:cs="Arial"/>
          <w:sz w:val="24"/>
          <w:szCs w:val="24"/>
        </w:rPr>
      </w:pPr>
    </w:p>
    <w:p w14:paraId="25F1F1B6" w14:textId="77777777" w:rsidR="00E13995" w:rsidRPr="00251150" w:rsidRDefault="00416B1B" w:rsidP="00B65850">
      <w:pPr>
        <w:pStyle w:val="Prrafodelista"/>
        <w:spacing w:after="0" w:line="360" w:lineRule="auto"/>
        <w:ind w:left="0"/>
        <w:jc w:val="both"/>
        <w:rPr>
          <w:rFonts w:ascii="Arial" w:hAnsi="Arial" w:cs="Arial"/>
          <w:sz w:val="24"/>
          <w:szCs w:val="24"/>
        </w:rPr>
      </w:pPr>
      <w:r w:rsidRPr="00251150">
        <w:rPr>
          <w:rFonts w:ascii="Arial" w:hAnsi="Arial" w:cs="Arial"/>
          <w:sz w:val="24"/>
          <w:szCs w:val="24"/>
        </w:rPr>
        <w:t>(</w:t>
      </w:r>
      <w:proofErr w:type="spellStart"/>
      <w:r w:rsidRPr="00251150">
        <w:rPr>
          <w:rFonts w:ascii="Arial" w:hAnsi="Arial" w:cs="Arial"/>
          <w:sz w:val="24"/>
          <w:szCs w:val="24"/>
        </w:rPr>
        <w:t>ii</w:t>
      </w:r>
      <w:proofErr w:type="spellEnd"/>
      <w:r w:rsidRPr="00251150">
        <w:rPr>
          <w:rFonts w:ascii="Arial" w:hAnsi="Arial" w:cs="Arial"/>
          <w:sz w:val="24"/>
          <w:szCs w:val="24"/>
        </w:rPr>
        <w:t xml:space="preserve">) </w:t>
      </w:r>
      <w:r w:rsidR="00A81C9D" w:rsidRPr="00251150">
        <w:rPr>
          <w:rFonts w:ascii="Arial" w:hAnsi="Arial" w:cs="Arial"/>
          <w:sz w:val="24"/>
          <w:szCs w:val="24"/>
        </w:rPr>
        <w:t xml:space="preserve">Para que </w:t>
      </w:r>
      <w:r w:rsidR="00372C14" w:rsidRPr="00251150">
        <w:rPr>
          <w:rFonts w:ascii="Arial" w:hAnsi="Arial" w:cs="Arial"/>
          <w:sz w:val="24"/>
          <w:szCs w:val="24"/>
        </w:rPr>
        <w:t xml:space="preserve">la mayor permanencia en obra preste </w:t>
      </w:r>
      <w:r w:rsidR="00E13995" w:rsidRPr="00251150">
        <w:rPr>
          <w:rFonts w:ascii="Arial" w:hAnsi="Arial" w:cs="Arial"/>
          <w:sz w:val="24"/>
          <w:szCs w:val="24"/>
        </w:rPr>
        <w:t>fundamento a</w:t>
      </w:r>
      <w:r w:rsidR="00372C14" w:rsidRPr="00251150">
        <w:rPr>
          <w:rFonts w:ascii="Arial" w:hAnsi="Arial" w:cs="Arial"/>
          <w:sz w:val="24"/>
          <w:szCs w:val="24"/>
        </w:rPr>
        <w:t xml:space="preserve"> una pretensión declarativa de </w:t>
      </w:r>
      <w:r w:rsidR="00A81C9D" w:rsidRPr="00251150">
        <w:rPr>
          <w:rFonts w:ascii="Arial" w:hAnsi="Arial" w:cs="Arial"/>
          <w:sz w:val="24"/>
          <w:szCs w:val="24"/>
        </w:rPr>
        <w:t xml:space="preserve">responsabilidad contractual, </w:t>
      </w:r>
      <w:r w:rsidRPr="00251150">
        <w:rPr>
          <w:rFonts w:ascii="Arial" w:hAnsi="Arial" w:cs="Arial"/>
          <w:sz w:val="24"/>
          <w:szCs w:val="24"/>
        </w:rPr>
        <w:t xml:space="preserve">no </w:t>
      </w:r>
      <w:r w:rsidR="00E13995" w:rsidRPr="00251150">
        <w:rPr>
          <w:rFonts w:ascii="Arial" w:hAnsi="Arial" w:cs="Arial"/>
          <w:sz w:val="24"/>
          <w:szCs w:val="24"/>
        </w:rPr>
        <w:t>basta con la simple demostración del</w:t>
      </w:r>
      <w:r w:rsidRPr="00251150">
        <w:rPr>
          <w:rFonts w:ascii="Arial" w:hAnsi="Arial" w:cs="Arial"/>
          <w:sz w:val="24"/>
          <w:szCs w:val="24"/>
        </w:rPr>
        <w:t xml:space="preserve"> exceso </w:t>
      </w:r>
      <w:r w:rsidR="00A81C9D" w:rsidRPr="00251150">
        <w:rPr>
          <w:rFonts w:ascii="Arial" w:hAnsi="Arial" w:cs="Arial"/>
          <w:sz w:val="24"/>
          <w:szCs w:val="24"/>
        </w:rPr>
        <w:t xml:space="preserve">del </w:t>
      </w:r>
      <w:r w:rsidR="00E13995" w:rsidRPr="00251150">
        <w:rPr>
          <w:rFonts w:ascii="Arial" w:hAnsi="Arial" w:cs="Arial"/>
          <w:sz w:val="24"/>
          <w:szCs w:val="24"/>
        </w:rPr>
        <w:t xml:space="preserve">tiempo de ejecución respecto del </w:t>
      </w:r>
      <w:r w:rsidR="00A81C9D" w:rsidRPr="00251150">
        <w:rPr>
          <w:rFonts w:ascii="Arial" w:hAnsi="Arial" w:cs="Arial"/>
          <w:sz w:val="24"/>
          <w:szCs w:val="24"/>
        </w:rPr>
        <w:t xml:space="preserve">plazo inicialmente pactado en el contrato, sino que es imperativo demostrar en </w:t>
      </w:r>
      <w:r w:rsidR="00C341B6" w:rsidRPr="00251150">
        <w:rPr>
          <w:rFonts w:ascii="Arial" w:hAnsi="Arial" w:cs="Arial"/>
          <w:sz w:val="24"/>
          <w:szCs w:val="24"/>
        </w:rPr>
        <w:t>cuáles</w:t>
      </w:r>
      <w:r w:rsidR="00A81C9D" w:rsidRPr="00251150">
        <w:rPr>
          <w:rFonts w:ascii="Arial" w:hAnsi="Arial" w:cs="Arial"/>
          <w:sz w:val="24"/>
          <w:szCs w:val="24"/>
        </w:rPr>
        <w:t xml:space="preserve"> aspectos concretos</w:t>
      </w:r>
      <w:r w:rsidR="00C341B6" w:rsidRPr="00251150">
        <w:rPr>
          <w:rFonts w:ascii="Arial" w:hAnsi="Arial" w:cs="Arial"/>
          <w:sz w:val="24"/>
          <w:szCs w:val="24"/>
        </w:rPr>
        <w:t xml:space="preserve"> </w:t>
      </w:r>
      <w:r w:rsidR="00E43044" w:rsidRPr="00251150">
        <w:rPr>
          <w:rFonts w:ascii="Arial" w:hAnsi="Arial" w:cs="Arial"/>
          <w:sz w:val="24"/>
          <w:szCs w:val="24"/>
        </w:rPr>
        <w:t>y en qué proporción se produjo la afectación por esta circunstancia</w:t>
      </w:r>
      <w:r w:rsidR="00E13995" w:rsidRPr="00251150">
        <w:rPr>
          <w:rFonts w:ascii="Arial" w:hAnsi="Arial" w:cs="Arial"/>
          <w:sz w:val="24"/>
          <w:szCs w:val="24"/>
        </w:rPr>
        <w:t>, v. gr. Los impactos de esa mayor extensión del plazo en el patrimonio del contratista por causa del pago de salarios y prestaciones sociales a sus trabajadores o de la asunción de mayores costos de equipo o maquinaria</w:t>
      </w:r>
      <w:r w:rsidR="00E43044" w:rsidRPr="00251150">
        <w:rPr>
          <w:rFonts w:ascii="Arial" w:hAnsi="Arial" w:cs="Arial"/>
          <w:sz w:val="24"/>
          <w:szCs w:val="24"/>
        </w:rPr>
        <w:t xml:space="preserve">. </w:t>
      </w:r>
      <w:r w:rsidR="00E13995" w:rsidRPr="00251150">
        <w:rPr>
          <w:rFonts w:ascii="Arial" w:hAnsi="Arial" w:cs="Arial"/>
          <w:sz w:val="24"/>
          <w:szCs w:val="24"/>
        </w:rPr>
        <w:t>La mayor</w:t>
      </w:r>
      <w:r w:rsidR="00A81C9D" w:rsidRPr="00251150">
        <w:rPr>
          <w:rFonts w:ascii="Arial" w:hAnsi="Arial" w:cs="Arial"/>
          <w:sz w:val="24"/>
          <w:szCs w:val="24"/>
        </w:rPr>
        <w:t xml:space="preserve"> extensión temporal</w:t>
      </w:r>
      <w:r w:rsidR="00B674F8" w:rsidRPr="00251150">
        <w:rPr>
          <w:rFonts w:ascii="Arial" w:hAnsi="Arial" w:cs="Arial"/>
          <w:sz w:val="24"/>
          <w:szCs w:val="24"/>
        </w:rPr>
        <w:t xml:space="preserve"> solo es un presupuesto para que la mayor permanencia opere, siendo necesario precisar, a través de la prueba, cómo se</w:t>
      </w:r>
      <w:r w:rsidR="00A81C9D" w:rsidRPr="00251150">
        <w:rPr>
          <w:rFonts w:ascii="Arial" w:hAnsi="Arial" w:cs="Arial"/>
          <w:sz w:val="24"/>
          <w:szCs w:val="24"/>
        </w:rPr>
        <w:t xml:space="preserve"> afectó el equilibrio financiero </w:t>
      </w:r>
      <w:r w:rsidR="00E43044" w:rsidRPr="00251150">
        <w:rPr>
          <w:rFonts w:ascii="Arial" w:hAnsi="Arial" w:cs="Arial"/>
          <w:sz w:val="24"/>
          <w:szCs w:val="24"/>
        </w:rPr>
        <w:t>de</w:t>
      </w:r>
      <w:r w:rsidR="00A81C9D" w:rsidRPr="00251150">
        <w:rPr>
          <w:rFonts w:ascii="Arial" w:hAnsi="Arial" w:cs="Arial"/>
          <w:sz w:val="24"/>
          <w:szCs w:val="24"/>
        </w:rPr>
        <w:t xml:space="preserve"> </w:t>
      </w:r>
      <w:r w:rsidR="00C341B6" w:rsidRPr="00251150">
        <w:rPr>
          <w:rFonts w:ascii="Arial" w:hAnsi="Arial" w:cs="Arial"/>
          <w:sz w:val="24"/>
          <w:szCs w:val="24"/>
        </w:rPr>
        <w:t xml:space="preserve">quien </w:t>
      </w:r>
      <w:r w:rsidR="00A81C9D" w:rsidRPr="00251150">
        <w:rPr>
          <w:rFonts w:ascii="Arial" w:hAnsi="Arial" w:cs="Arial"/>
          <w:sz w:val="24"/>
          <w:szCs w:val="24"/>
        </w:rPr>
        <w:t>lo alega</w:t>
      </w:r>
      <w:r w:rsidR="00B674F8" w:rsidRPr="00251150">
        <w:rPr>
          <w:rStyle w:val="Refdenotaalpie"/>
          <w:rFonts w:ascii="Arial" w:hAnsi="Arial" w:cs="Arial"/>
          <w:sz w:val="24"/>
          <w:szCs w:val="24"/>
        </w:rPr>
        <w:footnoteReference w:id="33"/>
      </w:r>
      <w:r w:rsidR="00A81C9D" w:rsidRPr="00251150">
        <w:rPr>
          <w:rFonts w:ascii="Arial" w:hAnsi="Arial" w:cs="Arial"/>
          <w:sz w:val="24"/>
          <w:szCs w:val="24"/>
        </w:rPr>
        <w:t xml:space="preserve">. </w:t>
      </w:r>
    </w:p>
    <w:p w14:paraId="4DD28EE9" w14:textId="77777777" w:rsidR="00E13995" w:rsidRPr="00251150" w:rsidRDefault="00E13995" w:rsidP="00B65850">
      <w:pPr>
        <w:pStyle w:val="Prrafodelista"/>
        <w:spacing w:after="0" w:line="360" w:lineRule="auto"/>
        <w:ind w:left="0"/>
        <w:jc w:val="both"/>
        <w:rPr>
          <w:rFonts w:ascii="Arial" w:hAnsi="Arial" w:cs="Arial"/>
          <w:sz w:val="24"/>
          <w:szCs w:val="24"/>
        </w:rPr>
      </w:pPr>
    </w:p>
    <w:p w14:paraId="21C1588A" w14:textId="77777777" w:rsidR="00B674F8" w:rsidRPr="00251150" w:rsidRDefault="00B568B9" w:rsidP="00B65850">
      <w:pPr>
        <w:pStyle w:val="Prrafodelista"/>
        <w:spacing w:after="0" w:line="360" w:lineRule="auto"/>
        <w:ind w:left="0"/>
        <w:jc w:val="both"/>
        <w:rPr>
          <w:rFonts w:ascii="Arial" w:hAnsi="Arial" w:cs="Arial"/>
          <w:sz w:val="24"/>
          <w:szCs w:val="24"/>
        </w:rPr>
      </w:pPr>
      <w:r w:rsidRPr="00251150">
        <w:rPr>
          <w:rFonts w:ascii="Arial" w:hAnsi="Arial" w:cs="Arial"/>
          <w:sz w:val="24"/>
          <w:szCs w:val="24"/>
        </w:rPr>
        <w:t xml:space="preserve">Como </w:t>
      </w:r>
      <w:r w:rsidR="00E13995" w:rsidRPr="00251150">
        <w:rPr>
          <w:rFonts w:ascii="Arial" w:hAnsi="Arial" w:cs="Arial"/>
          <w:sz w:val="24"/>
          <w:szCs w:val="24"/>
        </w:rPr>
        <w:t xml:space="preserve">en el caso </w:t>
      </w:r>
      <w:proofErr w:type="gramStart"/>
      <w:r w:rsidR="00E13995" w:rsidRPr="00251150">
        <w:rPr>
          <w:rFonts w:ascii="Arial" w:hAnsi="Arial" w:cs="Arial"/>
          <w:sz w:val="24"/>
          <w:szCs w:val="24"/>
        </w:rPr>
        <w:t>sub lite</w:t>
      </w:r>
      <w:proofErr w:type="gramEnd"/>
      <w:r w:rsidR="00E13995" w:rsidRPr="00251150">
        <w:rPr>
          <w:rFonts w:ascii="Arial" w:hAnsi="Arial" w:cs="Arial"/>
          <w:sz w:val="24"/>
          <w:szCs w:val="24"/>
        </w:rPr>
        <w:t xml:space="preserve">, </w:t>
      </w:r>
      <w:r w:rsidRPr="00251150">
        <w:rPr>
          <w:rFonts w:ascii="Arial" w:hAnsi="Arial" w:cs="Arial"/>
          <w:sz w:val="24"/>
          <w:szCs w:val="24"/>
        </w:rPr>
        <w:t xml:space="preserve">lo único demostrado en el proceso fue que </w:t>
      </w:r>
      <w:r w:rsidR="00E13995" w:rsidRPr="00251150">
        <w:rPr>
          <w:rFonts w:ascii="Arial" w:hAnsi="Arial" w:cs="Arial"/>
          <w:sz w:val="24"/>
          <w:szCs w:val="24"/>
        </w:rPr>
        <w:t xml:space="preserve">la mayor extensión del plazo de ejecución contractual, </w:t>
      </w:r>
      <w:r w:rsidRPr="00251150">
        <w:rPr>
          <w:rFonts w:ascii="Arial" w:hAnsi="Arial" w:cs="Arial"/>
          <w:sz w:val="24"/>
          <w:szCs w:val="24"/>
        </w:rPr>
        <w:t xml:space="preserve">sin que se </w:t>
      </w:r>
      <w:r w:rsidR="00D254D9" w:rsidRPr="00251150">
        <w:rPr>
          <w:rFonts w:ascii="Arial" w:hAnsi="Arial" w:cs="Arial"/>
          <w:sz w:val="24"/>
          <w:szCs w:val="24"/>
        </w:rPr>
        <w:t>probasen los ítems y las cuantías de afectación, este supuesto tampoco daría lugar al resarcimiento.</w:t>
      </w:r>
    </w:p>
    <w:p w14:paraId="116E5C16" w14:textId="77777777" w:rsidR="00B674F8" w:rsidRPr="00251150" w:rsidRDefault="00B674F8" w:rsidP="00B65850">
      <w:pPr>
        <w:pStyle w:val="Prrafodelista"/>
        <w:spacing w:after="0" w:line="360" w:lineRule="auto"/>
        <w:ind w:left="0"/>
        <w:jc w:val="both"/>
        <w:rPr>
          <w:rFonts w:ascii="Arial" w:hAnsi="Arial" w:cs="Arial"/>
          <w:sz w:val="24"/>
          <w:szCs w:val="24"/>
        </w:rPr>
      </w:pPr>
    </w:p>
    <w:p w14:paraId="51CF6313" w14:textId="77777777" w:rsidR="00B674F8" w:rsidRPr="00251150" w:rsidRDefault="00B674F8" w:rsidP="00B65850">
      <w:pPr>
        <w:pStyle w:val="Prrafodelista"/>
        <w:spacing w:after="0" w:line="360" w:lineRule="auto"/>
        <w:ind w:left="0"/>
        <w:jc w:val="both"/>
        <w:rPr>
          <w:rFonts w:ascii="Arial" w:hAnsi="Arial" w:cs="Arial"/>
          <w:sz w:val="24"/>
          <w:szCs w:val="24"/>
        </w:rPr>
      </w:pPr>
      <w:r w:rsidRPr="00251150">
        <w:rPr>
          <w:rFonts w:ascii="Arial" w:hAnsi="Arial" w:cs="Arial"/>
          <w:sz w:val="24"/>
          <w:szCs w:val="24"/>
        </w:rPr>
        <w:t>(</w:t>
      </w:r>
      <w:proofErr w:type="spellStart"/>
      <w:r w:rsidRPr="00251150">
        <w:rPr>
          <w:rFonts w:ascii="Arial" w:hAnsi="Arial" w:cs="Arial"/>
          <w:sz w:val="24"/>
          <w:szCs w:val="24"/>
        </w:rPr>
        <w:t>iii</w:t>
      </w:r>
      <w:proofErr w:type="spellEnd"/>
      <w:r w:rsidRPr="00251150">
        <w:rPr>
          <w:rFonts w:ascii="Arial" w:hAnsi="Arial" w:cs="Arial"/>
          <w:sz w:val="24"/>
          <w:szCs w:val="24"/>
        </w:rPr>
        <w:t xml:space="preserve">) </w:t>
      </w:r>
      <w:r w:rsidR="00D060C7" w:rsidRPr="00251150">
        <w:rPr>
          <w:rFonts w:ascii="Arial" w:hAnsi="Arial" w:cs="Arial"/>
          <w:sz w:val="24"/>
          <w:szCs w:val="24"/>
        </w:rPr>
        <w:t xml:space="preserve">No hubo probanza alguna </w:t>
      </w:r>
      <w:r w:rsidR="0037488E" w:rsidRPr="00251150">
        <w:rPr>
          <w:rFonts w:ascii="Arial" w:hAnsi="Arial" w:cs="Arial"/>
          <w:sz w:val="24"/>
          <w:szCs w:val="24"/>
        </w:rPr>
        <w:t xml:space="preserve">que permitiera </w:t>
      </w:r>
      <w:r w:rsidR="00D060C7" w:rsidRPr="00251150">
        <w:rPr>
          <w:rFonts w:ascii="Arial" w:hAnsi="Arial" w:cs="Arial"/>
          <w:sz w:val="24"/>
          <w:szCs w:val="24"/>
        </w:rPr>
        <w:t>verificar</w:t>
      </w:r>
      <w:r w:rsidR="0037488E" w:rsidRPr="00251150">
        <w:rPr>
          <w:rFonts w:ascii="Arial" w:hAnsi="Arial" w:cs="Arial"/>
          <w:sz w:val="24"/>
          <w:szCs w:val="24"/>
        </w:rPr>
        <w:t xml:space="preserve"> la existencia de</w:t>
      </w:r>
      <w:r w:rsidR="00D060C7" w:rsidRPr="00251150">
        <w:rPr>
          <w:rFonts w:ascii="Arial" w:hAnsi="Arial" w:cs="Arial"/>
          <w:sz w:val="24"/>
          <w:szCs w:val="24"/>
        </w:rPr>
        <w:t xml:space="preserve"> alguna falla en los estudios previos</w:t>
      </w:r>
      <w:r w:rsidR="0037488E" w:rsidRPr="00251150">
        <w:rPr>
          <w:rFonts w:ascii="Arial" w:hAnsi="Arial" w:cs="Arial"/>
          <w:sz w:val="24"/>
          <w:szCs w:val="24"/>
        </w:rPr>
        <w:t>;</w:t>
      </w:r>
      <w:r w:rsidR="00D060C7" w:rsidRPr="00251150">
        <w:rPr>
          <w:rFonts w:ascii="Arial" w:hAnsi="Arial" w:cs="Arial"/>
          <w:sz w:val="24"/>
          <w:szCs w:val="24"/>
        </w:rPr>
        <w:t xml:space="preserve"> de hecho</w:t>
      </w:r>
      <w:r w:rsidR="0037488E" w:rsidRPr="00251150">
        <w:rPr>
          <w:rFonts w:ascii="Arial" w:hAnsi="Arial" w:cs="Arial"/>
          <w:sz w:val="24"/>
          <w:szCs w:val="24"/>
        </w:rPr>
        <w:t>,</w:t>
      </w:r>
      <w:r w:rsidR="00D060C7" w:rsidRPr="00251150">
        <w:rPr>
          <w:rFonts w:ascii="Arial" w:hAnsi="Arial" w:cs="Arial"/>
          <w:sz w:val="24"/>
          <w:szCs w:val="24"/>
        </w:rPr>
        <w:t xml:space="preserve"> estos ni siquiera fueron aportados.</w:t>
      </w:r>
    </w:p>
    <w:p w14:paraId="1C18BAC1" w14:textId="77777777" w:rsidR="00D060C7" w:rsidRPr="00251150" w:rsidRDefault="00D060C7" w:rsidP="00B65850">
      <w:pPr>
        <w:pStyle w:val="Prrafodelista"/>
        <w:spacing w:after="0" w:line="360" w:lineRule="auto"/>
        <w:ind w:left="0"/>
        <w:jc w:val="both"/>
        <w:rPr>
          <w:rFonts w:ascii="Arial" w:hAnsi="Arial" w:cs="Arial"/>
          <w:sz w:val="24"/>
          <w:szCs w:val="24"/>
        </w:rPr>
      </w:pPr>
    </w:p>
    <w:p w14:paraId="7BC13256" w14:textId="77777777" w:rsidR="00D060C7" w:rsidRPr="00251150" w:rsidRDefault="00D060C7" w:rsidP="00B65850">
      <w:pPr>
        <w:pStyle w:val="Prrafodelista"/>
        <w:spacing w:after="0" w:line="360" w:lineRule="auto"/>
        <w:ind w:left="0"/>
        <w:jc w:val="both"/>
        <w:rPr>
          <w:rFonts w:ascii="Arial" w:hAnsi="Arial" w:cs="Arial"/>
          <w:sz w:val="24"/>
          <w:szCs w:val="24"/>
        </w:rPr>
      </w:pPr>
      <w:r w:rsidRPr="00251150">
        <w:rPr>
          <w:rFonts w:ascii="Arial" w:hAnsi="Arial" w:cs="Arial"/>
          <w:sz w:val="24"/>
          <w:szCs w:val="24"/>
        </w:rPr>
        <w:t>(</w:t>
      </w:r>
      <w:proofErr w:type="spellStart"/>
      <w:r w:rsidRPr="00251150">
        <w:rPr>
          <w:rFonts w:ascii="Arial" w:hAnsi="Arial" w:cs="Arial"/>
          <w:sz w:val="24"/>
          <w:szCs w:val="24"/>
        </w:rPr>
        <w:t>iv</w:t>
      </w:r>
      <w:proofErr w:type="spellEnd"/>
      <w:r w:rsidRPr="00251150">
        <w:rPr>
          <w:rFonts w:ascii="Arial" w:hAnsi="Arial" w:cs="Arial"/>
          <w:sz w:val="24"/>
          <w:szCs w:val="24"/>
        </w:rPr>
        <w:t>) No está verificada la falta de planeación, ni que el INVIAS haya actuado en contrav</w:t>
      </w:r>
      <w:r w:rsidR="00C341B6" w:rsidRPr="00251150">
        <w:rPr>
          <w:rFonts w:ascii="Arial" w:hAnsi="Arial" w:cs="Arial"/>
          <w:sz w:val="24"/>
          <w:szCs w:val="24"/>
        </w:rPr>
        <w:t>ía del pliego de condiciones</w:t>
      </w:r>
      <w:r w:rsidRPr="00251150">
        <w:rPr>
          <w:rFonts w:ascii="Arial" w:hAnsi="Arial" w:cs="Arial"/>
          <w:sz w:val="24"/>
          <w:szCs w:val="24"/>
        </w:rPr>
        <w:t xml:space="preserve">. Por el contrario, los propios pliegos </w:t>
      </w:r>
      <w:r w:rsidR="00E13995" w:rsidRPr="00251150">
        <w:rPr>
          <w:rFonts w:ascii="Arial" w:hAnsi="Arial" w:cs="Arial"/>
          <w:sz w:val="24"/>
          <w:szCs w:val="24"/>
        </w:rPr>
        <w:t xml:space="preserve">permiten apreciar, sin mayor dificultad, </w:t>
      </w:r>
      <w:r w:rsidRPr="00251150">
        <w:rPr>
          <w:rFonts w:ascii="Arial" w:hAnsi="Arial" w:cs="Arial"/>
          <w:sz w:val="24"/>
          <w:szCs w:val="24"/>
        </w:rPr>
        <w:t>que era responsabilidad del contratista adelantar los permisos, autorizaciones, licencias y concesiones necesarias para la correcta ejecución del contrato</w:t>
      </w:r>
      <w:r w:rsidR="00376014" w:rsidRPr="00251150">
        <w:rPr>
          <w:rFonts w:ascii="Arial" w:hAnsi="Arial" w:cs="Arial"/>
          <w:sz w:val="24"/>
          <w:szCs w:val="24"/>
        </w:rPr>
        <w:t xml:space="preserve"> (párr. 3.3.1.)</w:t>
      </w:r>
      <w:r w:rsidRPr="00251150">
        <w:rPr>
          <w:rFonts w:ascii="Arial" w:hAnsi="Arial" w:cs="Arial"/>
          <w:sz w:val="24"/>
          <w:szCs w:val="24"/>
        </w:rPr>
        <w:t>, siendo impertinente</w:t>
      </w:r>
      <w:r w:rsidR="00C341B6" w:rsidRPr="00251150">
        <w:rPr>
          <w:rFonts w:ascii="Arial" w:hAnsi="Arial" w:cs="Arial"/>
          <w:sz w:val="24"/>
          <w:szCs w:val="24"/>
        </w:rPr>
        <w:t>s</w:t>
      </w:r>
      <w:r w:rsidRPr="00251150">
        <w:rPr>
          <w:rFonts w:ascii="Arial" w:hAnsi="Arial" w:cs="Arial"/>
          <w:sz w:val="24"/>
          <w:szCs w:val="24"/>
        </w:rPr>
        <w:t xml:space="preserve"> la</w:t>
      </w:r>
      <w:r w:rsidR="00376014" w:rsidRPr="00251150">
        <w:rPr>
          <w:rFonts w:ascii="Arial" w:hAnsi="Arial" w:cs="Arial"/>
          <w:sz w:val="24"/>
          <w:szCs w:val="24"/>
        </w:rPr>
        <w:t>s razones de la</w:t>
      </w:r>
      <w:r w:rsidRPr="00251150">
        <w:rPr>
          <w:rFonts w:ascii="Arial" w:hAnsi="Arial" w:cs="Arial"/>
          <w:sz w:val="24"/>
          <w:szCs w:val="24"/>
        </w:rPr>
        <w:t xml:space="preserve"> demora alegada</w:t>
      </w:r>
      <w:r w:rsidR="00376014" w:rsidRPr="00251150">
        <w:rPr>
          <w:rFonts w:ascii="Arial" w:hAnsi="Arial" w:cs="Arial"/>
          <w:sz w:val="24"/>
          <w:szCs w:val="24"/>
        </w:rPr>
        <w:t>s</w:t>
      </w:r>
      <w:r w:rsidRPr="00251150">
        <w:rPr>
          <w:rFonts w:ascii="Arial" w:hAnsi="Arial" w:cs="Arial"/>
          <w:sz w:val="24"/>
          <w:szCs w:val="24"/>
        </w:rPr>
        <w:t xml:space="preserve"> por el Consorcio Hormaza-Lozano, que en su momento fungía como contratista, cuando sostuvo </w:t>
      </w:r>
      <w:r w:rsidR="00376014" w:rsidRPr="00251150">
        <w:rPr>
          <w:rFonts w:ascii="Arial" w:hAnsi="Arial" w:cs="Arial"/>
          <w:sz w:val="24"/>
          <w:szCs w:val="24"/>
        </w:rPr>
        <w:t xml:space="preserve">que la tardanza en los trámites ante la autoridad </w:t>
      </w:r>
      <w:r w:rsidR="00376014" w:rsidRPr="00251150">
        <w:rPr>
          <w:rFonts w:ascii="Arial" w:hAnsi="Arial" w:cs="Arial"/>
          <w:sz w:val="24"/>
          <w:szCs w:val="24"/>
        </w:rPr>
        <w:lastRenderedPageBreak/>
        <w:t xml:space="preserve">competente del Departamento del Chocó era un hecho </w:t>
      </w:r>
      <w:r w:rsidR="005701BB" w:rsidRPr="00251150">
        <w:rPr>
          <w:rFonts w:ascii="Arial" w:hAnsi="Arial" w:cs="Arial"/>
          <w:sz w:val="24"/>
          <w:szCs w:val="24"/>
        </w:rPr>
        <w:t>por sí solo eximente</w:t>
      </w:r>
      <w:r w:rsidR="00C341B6" w:rsidRPr="00251150">
        <w:rPr>
          <w:rFonts w:ascii="Arial" w:hAnsi="Arial" w:cs="Arial"/>
          <w:sz w:val="24"/>
          <w:szCs w:val="24"/>
        </w:rPr>
        <w:t xml:space="preserve"> de este deber plasmado en el documento precontractual.</w:t>
      </w:r>
    </w:p>
    <w:p w14:paraId="3DB4FE3C" w14:textId="77777777" w:rsidR="005701BB" w:rsidRPr="00251150" w:rsidRDefault="005701BB" w:rsidP="00B65850">
      <w:pPr>
        <w:pStyle w:val="Prrafodelista"/>
        <w:spacing w:after="0" w:line="360" w:lineRule="auto"/>
        <w:ind w:left="0"/>
        <w:jc w:val="both"/>
        <w:rPr>
          <w:rFonts w:ascii="Arial" w:hAnsi="Arial" w:cs="Arial"/>
          <w:sz w:val="24"/>
          <w:szCs w:val="24"/>
        </w:rPr>
      </w:pPr>
    </w:p>
    <w:p w14:paraId="638A1A56" w14:textId="77777777" w:rsidR="005701BB" w:rsidRPr="00251150" w:rsidRDefault="005701BB" w:rsidP="00B65850">
      <w:pPr>
        <w:pStyle w:val="Prrafodelista"/>
        <w:spacing w:after="0" w:line="360" w:lineRule="auto"/>
        <w:ind w:left="0"/>
        <w:jc w:val="both"/>
        <w:rPr>
          <w:rFonts w:ascii="Arial" w:hAnsi="Arial" w:cs="Arial"/>
          <w:sz w:val="24"/>
          <w:szCs w:val="24"/>
        </w:rPr>
      </w:pPr>
      <w:r w:rsidRPr="00251150">
        <w:rPr>
          <w:rFonts w:ascii="Arial" w:hAnsi="Arial" w:cs="Arial"/>
          <w:sz w:val="24"/>
          <w:szCs w:val="24"/>
        </w:rPr>
        <w:t>En este punto cabe aclarar que mediante la cesión</w:t>
      </w:r>
      <w:r w:rsidR="00584063" w:rsidRPr="00251150">
        <w:rPr>
          <w:rStyle w:val="Refdenotaalpie"/>
          <w:rFonts w:ascii="Arial" w:hAnsi="Arial" w:cs="Arial"/>
          <w:sz w:val="24"/>
          <w:szCs w:val="24"/>
        </w:rPr>
        <w:footnoteReference w:id="34"/>
      </w:r>
      <w:r w:rsidRPr="00251150">
        <w:rPr>
          <w:rFonts w:ascii="Arial" w:hAnsi="Arial" w:cs="Arial"/>
          <w:sz w:val="24"/>
          <w:szCs w:val="24"/>
        </w:rPr>
        <w:t xml:space="preserve"> celebrada entre el Consorcio Hormaza – Lozano y la UT Rengifo – </w:t>
      </w:r>
      <w:proofErr w:type="spellStart"/>
      <w:r w:rsidRPr="00251150">
        <w:rPr>
          <w:rFonts w:ascii="Arial" w:hAnsi="Arial" w:cs="Arial"/>
          <w:sz w:val="24"/>
          <w:szCs w:val="24"/>
        </w:rPr>
        <w:t>Disucon</w:t>
      </w:r>
      <w:proofErr w:type="spellEnd"/>
      <w:r w:rsidRPr="00251150">
        <w:rPr>
          <w:rFonts w:ascii="Arial" w:hAnsi="Arial" w:cs="Arial"/>
          <w:sz w:val="24"/>
          <w:szCs w:val="24"/>
        </w:rPr>
        <w:t xml:space="preserve"> la posición del contratista </w:t>
      </w:r>
      <w:r w:rsidR="00E13995" w:rsidRPr="00251150">
        <w:rPr>
          <w:rFonts w:ascii="Arial" w:hAnsi="Arial" w:cs="Arial"/>
          <w:sz w:val="24"/>
          <w:szCs w:val="24"/>
        </w:rPr>
        <w:t xml:space="preserve">originario </w:t>
      </w:r>
      <w:r w:rsidR="00584063" w:rsidRPr="00251150">
        <w:rPr>
          <w:rFonts w:ascii="Arial" w:hAnsi="Arial" w:cs="Arial"/>
          <w:sz w:val="24"/>
          <w:szCs w:val="24"/>
        </w:rPr>
        <w:t xml:space="preserve">se sustituyó en el segundo en la totalidad de sus derechos y obligaciones, comoquiera que en el acto de cesión (párr. 3.3.4.) no </w:t>
      </w:r>
      <w:r w:rsidR="00E13995" w:rsidRPr="00251150">
        <w:rPr>
          <w:rFonts w:ascii="Arial" w:hAnsi="Arial" w:cs="Arial"/>
          <w:sz w:val="24"/>
          <w:szCs w:val="24"/>
        </w:rPr>
        <w:t>se hicieron constar</w:t>
      </w:r>
      <w:r w:rsidR="00584063" w:rsidRPr="00251150">
        <w:rPr>
          <w:rFonts w:ascii="Arial" w:hAnsi="Arial" w:cs="Arial"/>
          <w:sz w:val="24"/>
          <w:szCs w:val="24"/>
        </w:rPr>
        <w:t xml:space="preserve"> excepciones ni reservas en los derechos y obligaciones que asumió el cesionario, y este manifestó expresamente conocer el estado de las obligaciones referentes a su posición dentro del contrato</w:t>
      </w:r>
      <w:r w:rsidR="00E13995" w:rsidRPr="00251150">
        <w:rPr>
          <w:rFonts w:ascii="Arial" w:hAnsi="Arial" w:cs="Arial"/>
          <w:sz w:val="24"/>
          <w:szCs w:val="24"/>
        </w:rPr>
        <w:t>, e</w:t>
      </w:r>
      <w:r w:rsidR="00C878E3" w:rsidRPr="00251150">
        <w:rPr>
          <w:rFonts w:ascii="Arial" w:hAnsi="Arial" w:cs="Arial"/>
          <w:sz w:val="24"/>
          <w:szCs w:val="24"/>
        </w:rPr>
        <w:t>xpresión de voluntad trascendental y que explica, desde la perspectiva del cumplimiento de las obligaciones del contrato bajo análisis, que las expresiones, acciones y omisiones del cedente vinculan al cesionario, pese a que este no haya participado en su comisión.</w:t>
      </w:r>
    </w:p>
    <w:p w14:paraId="44214D94" w14:textId="77777777" w:rsidR="00E43044" w:rsidRPr="00251150" w:rsidRDefault="00E43044" w:rsidP="00B65850">
      <w:pPr>
        <w:pStyle w:val="Prrafodelista"/>
        <w:spacing w:after="0" w:line="360" w:lineRule="auto"/>
        <w:ind w:left="0"/>
        <w:jc w:val="both"/>
        <w:rPr>
          <w:rFonts w:ascii="Arial" w:hAnsi="Arial" w:cs="Arial"/>
          <w:sz w:val="24"/>
          <w:szCs w:val="24"/>
        </w:rPr>
      </w:pPr>
    </w:p>
    <w:p w14:paraId="4CA9F5AA" w14:textId="77777777" w:rsidR="002829F8" w:rsidRPr="00251150" w:rsidRDefault="00F41420" w:rsidP="00B65850">
      <w:pPr>
        <w:pStyle w:val="Prrafodelista"/>
        <w:spacing w:after="0" w:line="360" w:lineRule="auto"/>
        <w:ind w:left="0"/>
        <w:jc w:val="both"/>
        <w:rPr>
          <w:rFonts w:ascii="Arial" w:hAnsi="Arial" w:cs="Arial"/>
          <w:sz w:val="24"/>
          <w:szCs w:val="24"/>
        </w:rPr>
      </w:pPr>
      <w:bookmarkStart w:id="26" w:name="_Hlk7529340"/>
      <w:r w:rsidRPr="00251150">
        <w:rPr>
          <w:rFonts w:ascii="Arial" w:hAnsi="Arial" w:cs="Arial"/>
          <w:sz w:val="24"/>
          <w:szCs w:val="24"/>
        </w:rPr>
        <w:t xml:space="preserve">Ahora bien, la Sala no puede pasar por alto, que </w:t>
      </w:r>
      <w:r w:rsidR="002829F8" w:rsidRPr="00251150">
        <w:rPr>
          <w:rFonts w:ascii="Arial" w:hAnsi="Arial" w:cs="Arial"/>
          <w:sz w:val="24"/>
          <w:szCs w:val="24"/>
        </w:rPr>
        <w:t xml:space="preserve">–como lo expresó la sentencia de primera instancia- la demandante tampoco demostró el cumplimiento de sus obligaciones contractuales, y este es un presupuesto ineludible para que proceda el estudio del incumplimiento de la parte contraria. </w:t>
      </w:r>
      <w:bookmarkEnd w:id="26"/>
      <w:r w:rsidR="00837C45" w:rsidRPr="00251150">
        <w:rPr>
          <w:rFonts w:ascii="Arial" w:hAnsi="Arial" w:cs="Arial"/>
          <w:sz w:val="24"/>
          <w:szCs w:val="24"/>
        </w:rPr>
        <w:t>Así la Sección, reiterando su jurisprudencia</w:t>
      </w:r>
      <w:r w:rsidR="00837C45" w:rsidRPr="00251150">
        <w:rPr>
          <w:rStyle w:val="Refdenotaalpie"/>
          <w:rFonts w:ascii="Arial" w:hAnsi="Arial" w:cs="Arial"/>
          <w:sz w:val="24"/>
          <w:szCs w:val="24"/>
        </w:rPr>
        <w:footnoteReference w:id="35"/>
      </w:r>
      <w:r w:rsidR="00837C45" w:rsidRPr="00251150">
        <w:rPr>
          <w:rFonts w:ascii="Arial" w:hAnsi="Arial" w:cs="Arial"/>
          <w:sz w:val="24"/>
          <w:szCs w:val="24"/>
        </w:rPr>
        <w:t>, precisó:</w:t>
      </w:r>
    </w:p>
    <w:p w14:paraId="2F425EDD" w14:textId="77777777" w:rsidR="00837C45" w:rsidRPr="00251150" w:rsidRDefault="00837C45" w:rsidP="00B65850">
      <w:pPr>
        <w:pStyle w:val="Prrafodelista"/>
        <w:spacing w:after="0" w:line="360" w:lineRule="auto"/>
        <w:ind w:left="0"/>
        <w:jc w:val="both"/>
        <w:rPr>
          <w:rFonts w:ascii="Arial" w:hAnsi="Arial" w:cs="Arial"/>
          <w:sz w:val="24"/>
          <w:szCs w:val="24"/>
        </w:rPr>
      </w:pPr>
    </w:p>
    <w:p w14:paraId="203E118A" w14:textId="77777777" w:rsidR="00837C45" w:rsidRPr="00251150" w:rsidRDefault="00837C45" w:rsidP="00837C45">
      <w:pPr>
        <w:pStyle w:val="Prrafodelista"/>
        <w:spacing w:after="0" w:line="240" w:lineRule="auto"/>
        <w:jc w:val="both"/>
        <w:rPr>
          <w:rFonts w:ascii="Arial" w:hAnsi="Arial" w:cs="Arial"/>
          <w:i/>
          <w:sz w:val="24"/>
          <w:szCs w:val="24"/>
          <w:u w:val="single"/>
        </w:rPr>
      </w:pPr>
      <w:r w:rsidRPr="00251150">
        <w:rPr>
          <w:rFonts w:ascii="Arial" w:hAnsi="Arial" w:cs="Arial"/>
          <w:i/>
          <w:sz w:val="24"/>
          <w:szCs w:val="24"/>
        </w:rPr>
        <w:t xml:space="preserve">“…del artículo 1609 del C.C. (…) se extrae la regla en virtud de la cual </w:t>
      </w:r>
      <w:r w:rsidRPr="00251150">
        <w:rPr>
          <w:rFonts w:ascii="Arial" w:hAnsi="Arial" w:cs="Arial"/>
          <w:i/>
          <w:sz w:val="24"/>
          <w:szCs w:val="24"/>
          <w:u w:val="single"/>
        </w:rPr>
        <w:t xml:space="preserve">no es permitido ni admisible que una de las partes del contrato exija a la otra que satisfaga sus obligaciones, mientras ella misma no lo haya hecho, en tanto que sería injusto permitir o patrocinar que quien no ha cumplido las obligaciones que correlativamente asumió, pudiera reclamar del otro que tampoco ha cumplido lo acordado. </w:t>
      </w:r>
    </w:p>
    <w:p w14:paraId="08339907" w14:textId="77777777" w:rsidR="00837C45" w:rsidRPr="00251150" w:rsidRDefault="00837C45" w:rsidP="00837C45">
      <w:pPr>
        <w:pStyle w:val="Prrafodelista"/>
        <w:spacing w:after="0" w:line="240" w:lineRule="auto"/>
        <w:jc w:val="both"/>
        <w:rPr>
          <w:rFonts w:ascii="Arial" w:hAnsi="Arial" w:cs="Arial"/>
          <w:i/>
          <w:sz w:val="24"/>
          <w:szCs w:val="24"/>
        </w:rPr>
      </w:pPr>
    </w:p>
    <w:p w14:paraId="3E82565E" w14:textId="77777777" w:rsidR="00837C45" w:rsidRPr="00251150" w:rsidRDefault="00837C45" w:rsidP="00837C45">
      <w:pPr>
        <w:pStyle w:val="Prrafodelista"/>
        <w:spacing w:after="0" w:line="240" w:lineRule="auto"/>
        <w:jc w:val="both"/>
        <w:rPr>
          <w:rFonts w:ascii="Arial" w:hAnsi="Arial" w:cs="Arial"/>
          <w:i/>
          <w:sz w:val="24"/>
          <w:szCs w:val="24"/>
          <w:u w:val="single"/>
        </w:rPr>
      </w:pPr>
      <w:r w:rsidRPr="00251150">
        <w:rPr>
          <w:rFonts w:ascii="Arial" w:hAnsi="Arial" w:cs="Arial"/>
          <w:i/>
          <w:sz w:val="24"/>
          <w:szCs w:val="24"/>
        </w:rPr>
        <w:t xml:space="preserve">Quiere decir lo anterior que el éxito de la acción de controversias contractuales de que trata el artículo 87 del C.C.A. </w:t>
      </w:r>
      <w:r w:rsidRPr="00251150">
        <w:rPr>
          <w:rFonts w:ascii="Arial" w:hAnsi="Arial" w:cs="Arial"/>
          <w:i/>
          <w:sz w:val="24"/>
          <w:szCs w:val="24"/>
          <w:u w:val="single"/>
        </w:rPr>
        <w:t>cuando se pretende obtener el incumplimiento del contrato y la condena en perjuicios presupone que la parte que la ejerce acredite en el proceso haber cumplido o estado presto a cumplir sus obligaciones; o lo que es igual, para abrir paso a pretensiones en ese sentido la parte que las invoca debe probar que satisfizo las obligaciones que le incumben o se allanó a hacerlo, para demostrar que la otra parte está en un incumplimiento de las obligaciones a su cargo, que éstas son exigibles y que, por tanto, se encuentra en mora para su pago.</w:t>
      </w:r>
    </w:p>
    <w:p w14:paraId="29383029" w14:textId="77777777" w:rsidR="00837C45" w:rsidRPr="00251150" w:rsidRDefault="00837C45" w:rsidP="00837C45">
      <w:pPr>
        <w:pStyle w:val="Prrafodelista"/>
        <w:spacing w:after="0" w:line="240" w:lineRule="auto"/>
        <w:jc w:val="both"/>
        <w:rPr>
          <w:rFonts w:ascii="Arial" w:hAnsi="Arial" w:cs="Arial"/>
          <w:i/>
          <w:sz w:val="24"/>
          <w:szCs w:val="24"/>
        </w:rPr>
      </w:pPr>
    </w:p>
    <w:p w14:paraId="6B9C70D4" w14:textId="77777777" w:rsidR="00837C45" w:rsidRPr="00251150" w:rsidRDefault="00837C45" w:rsidP="00837C45">
      <w:pPr>
        <w:pStyle w:val="Prrafodelista"/>
        <w:spacing w:after="0" w:line="240" w:lineRule="auto"/>
        <w:ind w:left="708"/>
        <w:jc w:val="both"/>
        <w:rPr>
          <w:rFonts w:ascii="Arial" w:hAnsi="Arial" w:cs="Arial"/>
          <w:sz w:val="24"/>
          <w:szCs w:val="24"/>
        </w:rPr>
      </w:pPr>
      <w:r w:rsidRPr="00251150">
        <w:rPr>
          <w:rFonts w:ascii="Arial" w:hAnsi="Arial" w:cs="Arial"/>
          <w:i/>
          <w:sz w:val="24"/>
          <w:szCs w:val="24"/>
        </w:rPr>
        <w:t xml:space="preserve">En conclusión, en los contratos bilaterales o conmutativos -como son comúnmente los celebrados por la Administración-, teniendo en cuenta la correlación de las obligaciones surgidas del contrato y la simetría o equilibrio de prestaciones e intereses que debe guardar y preservarse, la parte que pretende exigir la responsabilidad del otro por una conducta alejada del contenido del título obligacional debe demostrar que, </w:t>
      </w:r>
      <w:r w:rsidRPr="00251150">
        <w:rPr>
          <w:rFonts w:ascii="Arial" w:hAnsi="Arial" w:cs="Arial"/>
          <w:i/>
          <w:sz w:val="24"/>
          <w:szCs w:val="24"/>
          <w:u w:val="single"/>
        </w:rPr>
        <w:t>habiendo cumplido por su parte las obligaciones del contrato</w:t>
      </w:r>
      <w:r w:rsidRPr="00251150">
        <w:rPr>
          <w:rFonts w:ascii="Arial" w:hAnsi="Arial" w:cs="Arial"/>
          <w:i/>
          <w:sz w:val="24"/>
          <w:szCs w:val="24"/>
        </w:rPr>
        <w:t>, su cocontratante no cumplió con las suyas.</w:t>
      </w:r>
      <w:r w:rsidR="008C23D7" w:rsidRPr="00251150">
        <w:rPr>
          <w:rStyle w:val="Refdenotaalpie"/>
          <w:rFonts w:ascii="Arial" w:hAnsi="Arial" w:cs="Arial"/>
          <w:i/>
          <w:sz w:val="24"/>
          <w:szCs w:val="24"/>
        </w:rPr>
        <w:footnoteReference w:id="36"/>
      </w:r>
    </w:p>
    <w:p w14:paraId="6BA17058" w14:textId="77777777" w:rsidR="00A81C9D" w:rsidRPr="00251150" w:rsidRDefault="00A81C9D" w:rsidP="00B674F8">
      <w:pPr>
        <w:pStyle w:val="Prrafodelista"/>
        <w:spacing w:after="0" w:line="240" w:lineRule="auto"/>
        <w:ind w:left="708"/>
        <w:jc w:val="both"/>
        <w:rPr>
          <w:rFonts w:ascii="Arial" w:hAnsi="Arial" w:cs="Arial"/>
          <w:i/>
          <w:sz w:val="24"/>
          <w:szCs w:val="24"/>
        </w:rPr>
      </w:pPr>
    </w:p>
    <w:p w14:paraId="2B5FDF93" w14:textId="77777777" w:rsidR="00A8778F" w:rsidRPr="00251150" w:rsidRDefault="00C878E3" w:rsidP="00B65850">
      <w:pPr>
        <w:pStyle w:val="Prrafodelista"/>
        <w:spacing w:after="0" w:line="360" w:lineRule="auto"/>
        <w:ind w:left="0"/>
        <w:jc w:val="both"/>
        <w:rPr>
          <w:rFonts w:ascii="Arial" w:hAnsi="Arial" w:cs="Arial"/>
          <w:sz w:val="24"/>
          <w:szCs w:val="24"/>
        </w:rPr>
      </w:pPr>
      <w:r w:rsidRPr="00251150">
        <w:rPr>
          <w:rFonts w:ascii="Arial" w:hAnsi="Arial" w:cs="Arial"/>
          <w:sz w:val="24"/>
          <w:szCs w:val="24"/>
        </w:rPr>
        <w:t>Ahora</w:t>
      </w:r>
      <w:r w:rsidR="008C23D7" w:rsidRPr="00251150">
        <w:rPr>
          <w:rFonts w:ascii="Arial" w:hAnsi="Arial" w:cs="Arial"/>
          <w:sz w:val="24"/>
          <w:szCs w:val="24"/>
        </w:rPr>
        <w:t xml:space="preserve">, </w:t>
      </w:r>
      <w:r w:rsidRPr="00251150">
        <w:rPr>
          <w:rFonts w:ascii="Arial" w:hAnsi="Arial" w:cs="Arial"/>
          <w:sz w:val="24"/>
          <w:szCs w:val="24"/>
        </w:rPr>
        <w:t xml:space="preserve">acerca de la pretensión que versa sobre </w:t>
      </w:r>
      <w:r w:rsidR="008C23D7" w:rsidRPr="00251150">
        <w:rPr>
          <w:rFonts w:ascii="Arial" w:hAnsi="Arial" w:cs="Arial"/>
          <w:sz w:val="24"/>
          <w:szCs w:val="24"/>
        </w:rPr>
        <w:t xml:space="preserve">el supuesto cálculo errático de las </w:t>
      </w:r>
      <w:r w:rsidR="008C23D7" w:rsidRPr="00251150">
        <w:rPr>
          <w:rFonts w:ascii="Arial" w:hAnsi="Arial" w:cs="Arial"/>
          <w:b/>
          <w:sz w:val="24"/>
          <w:szCs w:val="24"/>
        </w:rPr>
        <w:t xml:space="preserve">actas </w:t>
      </w:r>
      <w:r w:rsidRPr="00251150">
        <w:rPr>
          <w:rFonts w:ascii="Arial" w:hAnsi="Arial" w:cs="Arial"/>
          <w:b/>
          <w:sz w:val="24"/>
          <w:szCs w:val="24"/>
        </w:rPr>
        <w:t>mensuales</w:t>
      </w:r>
      <w:r w:rsidR="00C4221D" w:rsidRPr="00251150">
        <w:rPr>
          <w:rFonts w:ascii="Arial" w:hAnsi="Arial" w:cs="Arial"/>
          <w:b/>
          <w:sz w:val="24"/>
          <w:szCs w:val="24"/>
        </w:rPr>
        <w:t xml:space="preserve"> de obra</w:t>
      </w:r>
      <w:r w:rsidRPr="00251150">
        <w:rPr>
          <w:rFonts w:ascii="Arial" w:hAnsi="Arial" w:cs="Arial"/>
          <w:b/>
          <w:sz w:val="24"/>
          <w:szCs w:val="24"/>
        </w:rPr>
        <w:t xml:space="preserve"> y </w:t>
      </w:r>
      <w:r w:rsidR="008C23D7" w:rsidRPr="00251150">
        <w:rPr>
          <w:rFonts w:ascii="Arial" w:hAnsi="Arial" w:cs="Arial"/>
          <w:b/>
          <w:sz w:val="24"/>
          <w:szCs w:val="24"/>
        </w:rPr>
        <w:t>de reajuste</w:t>
      </w:r>
      <w:r w:rsidR="008C23D7" w:rsidRPr="00251150">
        <w:rPr>
          <w:rFonts w:ascii="Arial" w:hAnsi="Arial" w:cs="Arial"/>
          <w:sz w:val="24"/>
          <w:szCs w:val="24"/>
        </w:rPr>
        <w:t xml:space="preserve">, </w:t>
      </w:r>
      <w:r w:rsidR="00F41420" w:rsidRPr="00251150">
        <w:rPr>
          <w:rFonts w:ascii="Arial" w:hAnsi="Arial" w:cs="Arial"/>
          <w:sz w:val="24"/>
          <w:szCs w:val="24"/>
        </w:rPr>
        <w:t xml:space="preserve">la Sala se remite al </w:t>
      </w:r>
      <w:r w:rsidR="008C23D7" w:rsidRPr="00251150">
        <w:rPr>
          <w:rFonts w:ascii="Arial" w:hAnsi="Arial" w:cs="Arial"/>
          <w:sz w:val="24"/>
          <w:szCs w:val="24"/>
        </w:rPr>
        <w:t>dictamen pericial pr</w:t>
      </w:r>
      <w:r w:rsidRPr="00251150">
        <w:rPr>
          <w:rFonts w:ascii="Arial" w:hAnsi="Arial" w:cs="Arial"/>
          <w:sz w:val="24"/>
          <w:szCs w:val="24"/>
        </w:rPr>
        <w:t>acticado durante esta instancia</w:t>
      </w:r>
      <w:r w:rsidR="00F41420" w:rsidRPr="00251150">
        <w:rPr>
          <w:rFonts w:ascii="Arial" w:hAnsi="Arial" w:cs="Arial"/>
          <w:sz w:val="24"/>
          <w:szCs w:val="24"/>
        </w:rPr>
        <w:t>, y procede a su valoración</w:t>
      </w:r>
      <w:r w:rsidRPr="00251150">
        <w:rPr>
          <w:rFonts w:ascii="Arial" w:hAnsi="Arial" w:cs="Arial"/>
          <w:sz w:val="24"/>
          <w:szCs w:val="24"/>
        </w:rPr>
        <w:t>.</w:t>
      </w:r>
    </w:p>
    <w:p w14:paraId="1810CAC5" w14:textId="77777777" w:rsidR="00C878E3" w:rsidRPr="00251150" w:rsidRDefault="00C878E3" w:rsidP="00B65850">
      <w:pPr>
        <w:pStyle w:val="Prrafodelista"/>
        <w:spacing w:after="0" w:line="360" w:lineRule="auto"/>
        <w:ind w:left="0"/>
        <w:jc w:val="both"/>
        <w:rPr>
          <w:rFonts w:ascii="Arial" w:hAnsi="Arial" w:cs="Arial"/>
          <w:sz w:val="24"/>
          <w:szCs w:val="24"/>
        </w:rPr>
      </w:pPr>
    </w:p>
    <w:p w14:paraId="573F9C2A" w14:textId="77777777" w:rsidR="006454A8" w:rsidRPr="00251150" w:rsidRDefault="00C878E3" w:rsidP="00B65850">
      <w:pPr>
        <w:pStyle w:val="Prrafodelista"/>
        <w:spacing w:after="0" w:line="360" w:lineRule="auto"/>
        <w:ind w:left="0"/>
        <w:jc w:val="both"/>
        <w:rPr>
          <w:rFonts w:ascii="Arial" w:hAnsi="Arial" w:cs="Arial"/>
          <w:sz w:val="24"/>
          <w:szCs w:val="24"/>
        </w:rPr>
      </w:pPr>
      <w:r w:rsidRPr="00251150">
        <w:rPr>
          <w:rFonts w:ascii="Arial" w:hAnsi="Arial" w:cs="Arial"/>
          <w:sz w:val="24"/>
          <w:szCs w:val="24"/>
        </w:rPr>
        <w:t>Como se precisó anteriormente (párr. 3.2.)</w:t>
      </w:r>
      <w:r w:rsidR="006E6FA2" w:rsidRPr="00251150">
        <w:rPr>
          <w:rFonts w:ascii="Arial" w:hAnsi="Arial" w:cs="Arial"/>
          <w:sz w:val="24"/>
          <w:szCs w:val="24"/>
        </w:rPr>
        <w:t>: (i)</w:t>
      </w:r>
      <w:r w:rsidRPr="00251150">
        <w:rPr>
          <w:rFonts w:ascii="Arial" w:hAnsi="Arial" w:cs="Arial"/>
          <w:sz w:val="24"/>
          <w:szCs w:val="24"/>
        </w:rPr>
        <w:t xml:space="preserve"> el perito </w:t>
      </w:r>
      <w:r w:rsidR="00F0112A" w:rsidRPr="00251150">
        <w:rPr>
          <w:rFonts w:ascii="Arial" w:hAnsi="Arial" w:cs="Arial"/>
          <w:sz w:val="24"/>
          <w:szCs w:val="24"/>
        </w:rPr>
        <w:t xml:space="preserve">partió de la base de que en el contrato </w:t>
      </w:r>
      <w:proofErr w:type="spellStart"/>
      <w:r w:rsidR="00F0112A" w:rsidRPr="00251150">
        <w:rPr>
          <w:rFonts w:ascii="Arial" w:hAnsi="Arial" w:cs="Arial"/>
          <w:sz w:val="24"/>
          <w:szCs w:val="24"/>
        </w:rPr>
        <w:t>nº</w:t>
      </w:r>
      <w:proofErr w:type="spellEnd"/>
      <w:r w:rsidR="00F0112A" w:rsidRPr="00251150">
        <w:rPr>
          <w:rFonts w:ascii="Arial" w:hAnsi="Arial" w:cs="Arial"/>
          <w:sz w:val="24"/>
          <w:szCs w:val="24"/>
        </w:rPr>
        <w:t xml:space="preserve"> 279 hubo un anticipo del 20% del valor del contrato y no un pago anticipado, como lo indicaba el texto del negocio jurídico. Tal apreciación la </w:t>
      </w:r>
      <w:r w:rsidR="00F41420" w:rsidRPr="00251150">
        <w:rPr>
          <w:rFonts w:ascii="Arial" w:hAnsi="Arial" w:cs="Arial"/>
          <w:sz w:val="24"/>
          <w:szCs w:val="24"/>
        </w:rPr>
        <w:t>fundamentó</w:t>
      </w:r>
      <w:r w:rsidR="00F0112A" w:rsidRPr="00251150">
        <w:rPr>
          <w:rFonts w:ascii="Arial" w:hAnsi="Arial" w:cs="Arial"/>
          <w:sz w:val="24"/>
          <w:szCs w:val="24"/>
        </w:rPr>
        <w:t xml:space="preserve"> en que al manejar la expresión </w:t>
      </w:r>
      <w:r w:rsidR="00F0112A" w:rsidRPr="00251150">
        <w:rPr>
          <w:rFonts w:ascii="Arial" w:hAnsi="Arial" w:cs="Arial"/>
          <w:i/>
          <w:sz w:val="24"/>
          <w:szCs w:val="24"/>
        </w:rPr>
        <w:t>“AMORTIZACIÓN ANTICIPO: 20%”</w:t>
      </w:r>
      <w:r w:rsidR="00F41420" w:rsidRPr="00251150">
        <w:rPr>
          <w:rFonts w:ascii="Arial" w:hAnsi="Arial" w:cs="Arial"/>
          <w:i/>
          <w:sz w:val="24"/>
          <w:szCs w:val="24"/>
        </w:rPr>
        <w:t xml:space="preserve">, </w:t>
      </w:r>
      <w:r w:rsidR="00F41420" w:rsidRPr="00251150">
        <w:rPr>
          <w:rFonts w:ascii="Arial" w:hAnsi="Arial" w:cs="Arial"/>
          <w:sz w:val="24"/>
          <w:szCs w:val="24"/>
        </w:rPr>
        <w:t xml:space="preserve">se puso en evidencia que, </w:t>
      </w:r>
      <w:r w:rsidR="00F0112A" w:rsidRPr="00251150">
        <w:rPr>
          <w:rFonts w:ascii="Arial" w:hAnsi="Arial" w:cs="Arial"/>
          <w:sz w:val="24"/>
          <w:szCs w:val="24"/>
        </w:rPr>
        <w:t xml:space="preserve">distinto a lo </w:t>
      </w:r>
      <w:r w:rsidR="00F41420" w:rsidRPr="00251150">
        <w:rPr>
          <w:rFonts w:ascii="Arial" w:hAnsi="Arial" w:cs="Arial"/>
          <w:sz w:val="24"/>
          <w:szCs w:val="24"/>
        </w:rPr>
        <w:t xml:space="preserve">literalmente </w:t>
      </w:r>
      <w:r w:rsidR="00F0112A" w:rsidRPr="00251150">
        <w:rPr>
          <w:rFonts w:ascii="Arial" w:hAnsi="Arial" w:cs="Arial"/>
          <w:sz w:val="24"/>
          <w:szCs w:val="24"/>
        </w:rPr>
        <w:t xml:space="preserve">pactado (párr. 3.3.2.3.), las partes manejaron ese porcentaje del valor del contrato </w:t>
      </w:r>
      <w:r w:rsidR="006454A8" w:rsidRPr="00251150">
        <w:rPr>
          <w:rFonts w:ascii="Arial" w:hAnsi="Arial" w:cs="Arial"/>
          <w:sz w:val="24"/>
          <w:szCs w:val="24"/>
        </w:rPr>
        <w:t>como un anticipo</w:t>
      </w:r>
      <w:r w:rsidR="00964DBE" w:rsidRPr="00251150">
        <w:rPr>
          <w:rFonts w:ascii="Arial" w:hAnsi="Arial" w:cs="Arial"/>
          <w:sz w:val="24"/>
          <w:szCs w:val="24"/>
        </w:rPr>
        <w:t xml:space="preserve"> (párr. 3.2.3.1</w:t>
      </w:r>
      <w:r w:rsidR="006454A8" w:rsidRPr="00251150">
        <w:rPr>
          <w:rFonts w:ascii="Arial" w:hAnsi="Arial" w:cs="Arial"/>
          <w:sz w:val="24"/>
          <w:szCs w:val="24"/>
        </w:rPr>
        <w:t>.</w:t>
      </w:r>
      <w:r w:rsidR="00964DBE" w:rsidRPr="00251150">
        <w:rPr>
          <w:rFonts w:ascii="Arial" w:hAnsi="Arial" w:cs="Arial"/>
          <w:sz w:val="24"/>
          <w:szCs w:val="24"/>
        </w:rPr>
        <w:t>).</w:t>
      </w:r>
      <w:r w:rsidR="006454A8" w:rsidRPr="00251150">
        <w:rPr>
          <w:rFonts w:ascii="Arial" w:hAnsi="Arial" w:cs="Arial"/>
          <w:sz w:val="24"/>
          <w:szCs w:val="24"/>
        </w:rPr>
        <w:t xml:space="preserve"> </w:t>
      </w:r>
    </w:p>
    <w:p w14:paraId="3E56E4BA" w14:textId="77777777" w:rsidR="006454A8" w:rsidRPr="00251150" w:rsidRDefault="006454A8" w:rsidP="00B65850">
      <w:pPr>
        <w:pStyle w:val="Prrafodelista"/>
        <w:spacing w:after="0" w:line="360" w:lineRule="auto"/>
        <w:ind w:left="0"/>
        <w:jc w:val="both"/>
        <w:rPr>
          <w:rFonts w:ascii="Arial" w:hAnsi="Arial" w:cs="Arial"/>
          <w:sz w:val="24"/>
          <w:szCs w:val="24"/>
        </w:rPr>
      </w:pPr>
    </w:p>
    <w:p w14:paraId="26919BDF" w14:textId="77777777" w:rsidR="00C878E3" w:rsidRPr="00251150" w:rsidRDefault="006454A8" w:rsidP="00B65850">
      <w:pPr>
        <w:pStyle w:val="Prrafodelista"/>
        <w:spacing w:after="0" w:line="360" w:lineRule="auto"/>
        <w:ind w:left="0"/>
        <w:jc w:val="both"/>
        <w:rPr>
          <w:rFonts w:ascii="Arial" w:hAnsi="Arial" w:cs="Arial"/>
          <w:sz w:val="24"/>
          <w:szCs w:val="24"/>
        </w:rPr>
      </w:pPr>
      <w:r w:rsidRPr="00251150">
        <w:rPr>
          <w:rFonts w:ascii="Arial" w:hAnsi="Arial" w:cs="Arial"/>
          <w:sz w:val="24"/>
          <w:szCs w:val="24"/>
        </w:rPr>
        <w:t xml:space="preserve">De otro lado, </w:t>
      </w:r>
      <w:r w:rsidR="006E6FA2" w:rsidRPr="00251150">
        <w:rPr>
          <w:rFonts w:ascii="Arial" w:hAnsi="Arial" w:cs="Arial"/>
          <w:sz w:val="24"/>
          <w:szCs w:val="24"/>
        </w:rPr>
        <w:t>(</w:t>
      </w:r>
      <w:proofErr w:type="spellStart"/>
      <w:r w:rsidR="006E6FA2" w:rsidRPr="00251150">
        <w:rPr>
          <w:rFonts w:ascii="Arial" w:hAnsi="Arial" w:cs="Arial"/>
          <w:sz w:val="24"/>
          <w:szCs w:val="24"/>
        </w:rPr>
        <w:t>ii</w:t>
      </w:r>
      <w:proofErr w:type="spellEnd"/>
      <w:r w:rsidR="006E6FA2" w:rsidRPr="00251150">
        <w:rPr>
          <w:rFonts w:ascii="Arial" w:hAnsi="Arial" w:cs="Arial"/>
          <w:sz w:val="24"/>
          <w:szCs w:val="24"/>
        </w:rPr>
        <w:t xml:space="preserve">) </w:t>
      </w:r>
      <w:r w:rsidRPr="00251150">
        <w:rPr>
          <w:rFonts w:ascii="Arial" w:hAnsi="Arial" w:cs="Arial"/>
          <w:sz w:val="24"/>
          <w:szCs w:val="24"/>
        </w:rPr>
        <w:t xml:space="preserve">el experto efectuó su análisis señalando que los índices aplicables a cada acta </w:t>
      </w:r>
      <w:r w:rsidR="006E6FA2" w:rsidRPr="00251150">
        <w:rPr>
          <w:rFonts w:ascii="Arial" w:hAnsi="Arial" w:cs="Arial"/>
          <w:sz w:val="24"/>
          <w:szCs w:val="24"/>
        </w:rPr>
        <w:t>correspondían</w:t>
      </w:r>
      <w:r w:rsidRPr="00251150">
        <w:rPr>
          <w:rFonts w:ascii="Arial" w:hAnsi="Arial" w:cs="Arial"/>
          <w:sz w:val="24"/>
          <w:szCs w:val="24"/>
        </w:rPr>
        <w:t xml:space="preserve"> a</w:t>
      </w:r>
      <w:r w:rsidR="008D5624" w:rsidRPr="00251150">
        <w:rPr>
          <w:rFonts w:ascii="Arial" w:hAnsi="Arial" w:cs="Arial"/>
          <w:sz w:val="24"/>
          <w:szCs w:val="24"/>
        </w:rPr>
        <w:t>l</w:t>
      </w:r>
      <w:r w:rsidRPr="00251150">
        <w:rPr>
          <w:rFonts w:ascii="Arial" w:hAnsi="Arial" w:cs="Arial"/>
          <w:sz w:val="24"/>
          <w:szCs w:val="24"/>
        </w:rPr>
        <w:t xml:space="preserve"> del mes</w:t>
      </w:r>
      <w:r w:rsidR="006E6FA2" w:rsidRPr="00251150">
        <w:rPr>
          <w:rFonts w:ascii="Arial" w:hAnsi="Arial" w:cs="Arial"/>
          <w:sz w:val="24"/>
          <w:szCs w:val="24"/>
        </w:rPr>
        <w:t xml:space="preserve"> en que se ejecutaron las obras objeto de cada acta</w:t>
      </w:r>
      <w:r w:rsidRPr="00251150">
        <w:rPr>
          <w:rFonts w:ascii="Arial" w:hAnsi="Arial" w:cs="Arial"/>
          <w:sz w:val="24"/>
          <w:szCs w:val="24"/>
        </w:rPr>
        <w:t xml:space="preserve"> y no a aquella en donde se efectuó la entrega del mencionado porcentaje –en su parecer- de anticipo, arrojando una cifra </w:t>
      </w:r>
      <w:r w:rsidR="006E6FA2" w:rsidRPr="00251150">
        <w:rPr>
          <w:rFonts w:ascii="Arial" w:hAnsi="Arial" w:cs="Arial"/>
          <w:sz w:val="24"/>
          <w:szCs w:val="24"/>
        </w:rPr>
        <w:t>supuestamente adeudada por el INVIAS a la actora en virtud del desfase ocasionado por no liquidar con los índices adecuados</w:t>
      </w:r>
      <w:r w:rsidR="00964DBE" w:rsidRPr="00251150">
        <w:rPr>
          <w:rFonts w:ascii="Arial" w:hAnsi="Arial" w:cs="Arial"/>
          <w:sz w:val="24"/>
          <w:szCs w:val="24"/>
        </w:rPr>
        <w:t xml:space="preserve"> (párr</w:t>
      </w:r>
      <w:r w:rsidR="006E6FA2" w:rsidRPr="00251150">
        <w:rPr>
          <w:rFonts w:ascii="Arial" w:hAnsi="Arial" w:cs="Arial"/>
          <w:sz w:val="24"/>
          <w:szCs w:val="24"/>
        </w:rPr>
        <w:t>.</w:t>
      </w:r>
      <w:r w:rsidR="00964DBE" w:rsidRPr="00251150">
        <w:rPr>
          <w:rFonts w:ascii="Arial" w:hAnsi="Arial" w:cs="Arial"/>
          <w:sz w:val="24"/>
          <w:szCs w:val="24"/>
        </w:rPr>
        <w:t xml:space="preserve"> 3.2.1.1. a 3.2.1.3.)</w:t>
      </w:r>
    </w:p>
    <w:p w14:paraId="3B158DDB" w14:textId="77777777" w:rsidR="006E6FA2" w:rsidRPr="00251150" w:rsidRDefault="006E6FA2" w:rsidP="00B65850">
      <w:pPr>
        <w:pStyle w:val="Prrafodelista"/>
        <w:spacing w:after="0" w:line="360" w:lineRule="auto"/>
        <w:ind w:left="0"/>
        <w:jc w:val="both"/>
        <w:rPr>
          <w:rFonts w:ascii="Arial" w:hAnsi="Arial" w:cs="Arial"/>
          <w:sz w:val="24"/>
          <w:szCs w:val="24"/>
        </w:rPr>
      </w:pPr>
    </w:p>
    <w:p w14:paraId="44EFEE37" w14:textId="77777777" w:rsidR="00B65850" w:rsidRPr="00251150" w:rsidRDefault="006E6FA2" w:rsidP="00B65850">
      <w:pPr>
        <w:pStyle w:val="Prrafodelista"/>
        <w:spacing w:after="0" w:line="360" w:lineRule="auto"/>
        <w:ind w:left="0"/>
        <w:jc w:val="both"/>
        <w:rPr>
          <w:rFonts w:ascii="Arial" w:hAnsi="Arial" w:cs="Arial"/>
          <w:sz w:val="24"/>
          <w:szCs w:val="24"/>
        </w:rPr>
      </w:pPr>
      <w:r w:rsidRPr="00251150">
        <w:rPr>
          <w:rFonts w:ascii="Arial" w:hAnsi="Arial" w:cs="Arial"/>
          <w:sz w:val="24"/>
          <w:szCs w:val="24"/>
        </w:rPr>
        <w:t>El INVAS</w:t>
      </w:r>
      <w:r w:rsidR="00964DBE" w:rsidRPr="00251150">
        <w:rPr>
          <w:rFonts w:ascii="Arial" w:hAnsi="Arial" w:cs="Arial"/>
          <w:sz w:val="24"/>
          <w:szCs w:val="24"/>
        </w:rPr>
        <w:t xml:space="preserve"> </w:t>
      </w:r>
      <w:r w:rsidR="008D5624" w:rsidRPr="00251150">
        <w:rPr>
          <w:rFonts w:ascii="Arial" w:hAnsi="Arial" w:cs="Arial"/>
          <w:sz w:val="24"/>
          <w:szCs w:val="24"/>
        </w:rPr>
        <w:t>hizo referencia a este</w:t>
      </w:r>
      <w:r w:rsidR="00964DBE" w:rsidRPr="00251150">
        <w:rPr>
          <w:rFonts w:ascii="Arial" w:hAnsi="Arial" w:cs="Arial"/>
          <w:sz w:val="24"/>
          <w:szCs w:val="24"/>
        </w:rPr>
        <w:t xml:space="preserve"> dictamen mediante escrito en el que solicitó aclaración y complementación del peritaje (párr. 3.2.2 a 3.2.2.4.). La Sala coincide con las apreciaciones allí vertidas</w:t>
      </w:r>
      <w:r w:rsidR="0024642E" w:rsidRPr="00251150">
        <w:rPr>
          <w:rFonts w:ascii="Arial" w:hAnsi="Arial" w:cs="Arial"/>
          <w:sz w:val="24"/>
          <w:szCs w:val="24"/>
        </w:rPr>
        <w:t>, más allá de la consabida diferencia entre anticipo y pago anticipado</w:t>
      </w:r>
      <w:r w:rsidR="00C4221D" w:rsidRPr="00251150">
        <w:rPr>
          <w:rStyle w:val="Refdenotaalpie"/>
          <w:rFonts w:ascii="Arial" w:hAnsi="Arial" w:cs="Arial"/>
          <w:sz w:val="24"/>
          <w:szCs w:val="24"/>
        </w:rPr>
        <w:footnoteReference w:id="37"/>
      </w:r>
      <w:r w:rsidR="00C4221D" w:rsidRPr="00251150">
        <w:rPr>
          <w:rFonts w:ascii="Arial" w:hAnsi="Arial" w:cs="Arial"/>
          <w:sz w:val="24"/>
          <w:szCs w:val="24"/>
        </w:rPr>
        <w:t>, por las siguientes razones:</w:t>
      </w:r>
    </w:p>
    <w:p w14:paraId="43927DC9" w14:textId="77777777" w:rsidR="00C4221D" w:rsidRPr="00251150" w:rsidRDefault="00C4221D" w:rsidP="00B65850">
      <w:pPr>
        <w:pStyle w:val="Prrafodelista"/>
        <w:spacing w:after="0" w:line="360" w:lineRule="auto"/>
        <w:ind w:left="0"/>
        <w:jc w:val="both"/>
        <w:rPr>
          <w:rFonts w:ascii="Arial" w:hAnsi="Arial" w:cs="Arial"/>
          <w:sz w:val="24"/>
          <w:szCs w:val="24"/>
        </w:rPr>
      </w:pPr>
    </w:p>
    <w:p w14:paraId="65F05EA2" w14:textId="77777777" w:rsidR="0017017E" w:rsidRPr="00251150" w:rsidRDefault="00C4221D" w:rsidP="00B65850">
      <w:pPr>
        <w:pStyle w:val="Prrafodelista"/>
        <w:spacing w:after="0" w:line="360" w:lineRule="auto"/>
        <w:ind w:left="0"/>
        <w:jc w:val="both"/>
        <w:rPr>
          <w:rFonts w:ascii="Arial" w:hAnsi="Arial" w:cs="Arial"/>
          <w:sz w:val="24"/>
          <w:szCs w:val="24"/>
        </w:rPr>
      </w:pPr>
      <w:r w:rsidRPr="00251150">
        <w:rPr>
          <w:rFonts w:ascii="Arial" w:hAnsi="Arial" w:cs="Arial"/>
          <w:sz w:val="24"/>
          <w:szCs w:val="24"/>
        </w:rPr>
        <w:t xml:space="preserve">Primero, </w:t>
      </w:r>
      <w:r w:rsidR="008D5624" w:rsidRPr="00251150">
        <w:rPr>
          <w:rFonts w:ascii="Arial" w:hAnsi="Arial" w:cs="Arial"/>
          <w:sz w:val="24"/>
          <w:szCs w:val="24"/>
        </w:rPr>
        <w:t xml:space="preserve">el perito </w:t>
      </w:r>
      <w:r w:rsidRPr="00251150">
        <w:rPr>
          <w:rFonts w:ascii="Arial" w:hAnsi="Arial" w:cs="Arial"/>
          <w:sz w:val="24"/>
          <w:szCs w:val="24"/>
        </w:rPr>
        <w:t xml:space="preserve">parte de una apreciación equívoca de la cláusula octava del contrato </w:t>
      </w:r>
      <w:r w:rsidR="0037488E" w:rsidRPr="00251150">
        <w:rPr>
          <w:rFonts w:ascii="Arial" w:hAnsi="Arial" w:cs="Arial"/>
          <w:sz w:val="24"/>
          <w:szCs w:val="24"/>
        </w:rPr>
        <w:t>en la que</w:t>
      </w:r>
      <w:r w:rsidRPr="00251150">
        <w:rPr>
          <w:rFonts w:ascii="Arial" w:hAnsi="Arial" w:cs="Arial"/>
          <w:sz w:val="24"/>
          <w:szCs w:val="24"/>
        </w:rPr>
        <w:t xml:space="preserve"> se lee</w:t>
      </w:r>
      <w:r w:rsidR="0017017E" w:rsidRPr="00251150">
        <w:rPr>
          <w:rFonts w:ascii="Arial" w:hAnsi="Arial" w:cs="Arial"/>
          <w:sz w:val="24"/>
          <w:szCs w:val="24"/>
        </w:rPr>
        <w:t xml:space="preserve"> (párr. 3.3.2.4.) que inicialmente el </w:t>
      </w:r>
      <w:r w:rsidR="0017017E" w:rsidRPr="00251150">
        <w:rPr>
          <w:rFonts w:ascii="Arial" w:hAnsi="Arial" w:cs="Arial"/>
          <w:i/>
          <w:sz w:val="24"/>
          <w:szCs w:val="24"/>
        </w:rPr>
        <w:t>“Índice de Costos de Construcción de Carreteras”</w:t>
      </w:r>
      <w:r w:rsidR="0017017E" w:rsidRPr="00251150">
        <w:rPr>
          <w:rFonts w:ascii="Arial" w:hAnsi="Arial" w:cs="Arial"/>
          <w:sz w:val="24"/>
          <w:szCs w:val="24"/>
        </w:rPr>
        <w:t xml:space="preserve"> correspondía al mes en que se efectuó el pago anticipado, y que posteriormente: </w:t>
      </w:r>
      <w:r w:rsidR="0017017E" w:rsidRPr="00251150">
        <w:rPr>
          <w:rFonts w:ascii="Arial" w:hAnsi="Arial" w:cs="Arial"/>
          <w:i/>
          <w:sz w:val="24"/>
          <w:szCs w:val="24"/>
        </w:rPr>
        <w:t>“Una vez legalizado el (los) pago (s) anticipado (s) que se concedieren durante la ejecución del contrato, el valor de I corresponderá al del mes anterior al pago del Acta”</w:t>
      </w:r>
      <w:r w:rsidR="0017017E" w:rsidRPr="00251150">
        <w:rPr>
          <w:rFonts w:ascii="Arial" w:hAnsi="Arial" w:cs="Arial"/>
          <w:sz w:val="24"/>
          <w:szCs w:val="24"/>
        </w:rPr>
        <w:t>.</w:t>
      </w:r>
    </w:p>
    <w:p w14:paraId="516B6C27" w14:textId="77777777" w:rsidR="0017017E" w:rsidRPr="00251150" w:rsidRDefault="0017017E" w:rsidP="00B65850">
      <w:pPr>
        <w:pStyle w:val="Prrafodelista"/>
        <w:spacing w:after="0" w:line="360" w:lineRule="auto"/>
        <w:ind w:left="0"/>
        <w:jc w:val="both"/>
        <w:rPr>
          <w:rFonts w:ascii="Arial" w:hAnsi="Arial" w:cs="Arial"/>
          <w:sz w:val="24"/>
          <w:szCs w:val="24"/>
        </w:rPr>
      </w:pPr>
    </w:p>
    <w:p w14:paraId="21210550" w14:textId="77777777" w:rsidR="008D5624" w:rsidRPr="00251150" w:rsidRDefault="008D5624" w:rsidP="00B65850">
      <w:pPr>
        <w:pStyle w:val="Prrafodelista"/>
        <w:spacing w:after="0" w:line="360" w:lineRule="auto"/>
        <w:ind w:left="0"/>
        <w:jc w:val="both"/>
        <w:rPr>
          <w:rFonts w:ascii="Arial" w:hAnsi="Arial" w:cs="Arial"/>
          <w:sz w:val="24"/>
          <w:szCs w:val="24"/>
        </w:rPr>
      </w:pPr>
      <w:bookmarkStart w:id="28" w:name="_Hlk7529860"/>
      <w:r w:rsidRPr="00251150">
        <w:rPr>
          <w:rFonts w:ascii="Arial" w:hAnsi="Arial" w:cs="Arial"/>
          <w:sz w:val="24"/>
          <w:szCs w:val="24"/>
        </w:rPr>
        <w:t xml:space="preserve">Acorde con esta cláusula, </w:t>
      </w:r>
      <w:r w:rsidR="0017017E" w:rsidRPr="00251150">
        <w:rPr>
          <w:rFonts w:ascii="Arial" w:hAnsi="Arial" w:cs="Arial"/>
          <w:sz w:val="24"/>
          <w:szCs w:val="24"/>
        </w:rPr>
        <w:t>para</w:t>
      </w:r>
      <w:r w:rsidRPr="00251150">
        <w:rPr>
          <w:rFonts w:ascii="Arial" w:hAnsi="Arial" w:cs="Arial"/>
          <w:sz w:val="24"/>
          <w:szCs w:val="24"/>
        </w:rPr>
        <w:t xml:space="preserve"> el logro de</w:t>
      </w:r>
      <w:r w:rsidR="0017017E" w:rsidRPr="00251150">
        <w:rPr>
          <w:rFonts w:ascii="Arial" w:hAnsi="Arial" w:cs="Arial"/>
          <w:sz w:val="24"/>
          <w:szCs w:val="24"/>
        </w:rPr>
        <w:t xml:space="preserve"> la prosperidad de su pretensión, la parte actora corría con la carga de </w:t>
      </w:r>
      <w:r w:rsidR="00CC5D81" w:rsidRPr="00251150">
        <w:rPr>
          <w:rFonts w:ascii="Arial" w:hAnsi="Arial" w:cs="Arial"/>
          <w:sz w:val="24"/>
          <w:szCs w:val="24"/>
        </w:rPr>
        <w:t>demostrar</w:t>
      </w:r>
      <w:r w:rsidR="0017017E" w:rsidRPr="00251150">
        <w:rPr>
          <w:rFonts w:ascii="Arial" w:hAnsi="Arial" w:cs="Arial"/>
          <w:sz w:val="24"/>
          <w:szCs w:val="24"/>
        </w:rPr>
        <w:t xml:space="preserve"> el momento en que culminó la legalización del </w:t>
      </w:r>
      <w:r w:rsidRPr="00251150">
        <w:rPr>
          <w:rFonts w:ascii="Arial" w:hAnsi="Arial" w:cs="Arial"/>
          <w:sz w:val="24"/>
          <w:szCs w:val="24"/>
        </w:rPr>
        <w:t>llamado “</w:t>
      </w:r>
      <w:r w:rsidR="0017017E" w:rsidRPr="00251150">
        <w:rPr>
          <w:rFonts w:ascii="Arial" w:hAnsi="Arial" w:cs="Arial"/>
          <w:sz w:val="24"/>
          <w:szCs w:val="24"/>
        </w:rPr>
        <w:t>pago anticipado</w:t>
      </w:r>
      <w:r w:rsidRPr="00251150">
        <w:rPr>
          <w:rFonts w:ascii="Arial" w:hAnsi="Arial" w:cs="Arial"/>
          <w:sz w:val="24"/>
          <w:szCs w:val="24"/>
        </w:rPr>
        <w:t xml:space="preserve">”, </w:t>
      </w:r>
      <w:r w:rsidR="0017017E" w:rsidRPr="00251150">
        <w:rPr>
          <w:rFonts w:ascii="Arial" w:hAnsi="Arial" w:cs="Arial"/>
          <w:sz w:val="24"/>
          <w:szCs w:val="24"/>
        </w:rPr>
        <w:t>porque sería ese el momento a partir</w:t>
      </w:r>
      <w:r w:rsidRPr="00251150">
        <w:rPr>
          <w:rFonts w:ascii="Arial" w:hAnsi="Arial" w:cs="Arial"/>
          <w:sz w:val="24"/>
          <w:szCs w:val="24"/>
        </w:rPr>
        <w:t xml:space="preserve"> del cual, </w:t>
      </w:r>
      <w:r w:rsidR="0017017E" w:rsidRPr="00251150">
        <w:rPr>
          <w:rFonts w:ascii="Arial" w:hAnsi="Arial" w:cs="Arial"/>
          <w:sz w:val="24"/>
          <w:szCs w:val="24"/>
        </w:rPr>
        <w:t xml:space="preserve">la administración debía liquidar las actas basándose en el índice de precios anterior al mes en que se firmaba el acta. </w:t>
      </w:r>
      <w:r w:rsidRPr="00251150">
        <w:rPr>
          <w:rFonts w:ascii="Arial" w:hAnsi="Arial" w:cs="Arial"/>
          <w:sz w:val="24"/>
          <w:szCs w:val="24"/>
        </w:rPr>
        <w:t>Empero, el proceso se encuentra huérfano de pruebas en tal sentido.</w:t>
      </w:r>
    </w:p>
    <w:bookmarkEnd w:id="28"/>
    <w:p w14:paraId="0AD58C2E" w14:textId="77777777" w:rsidR="00CC5D81" w:rsidRPr="00251150" w:rsidRDefault="008D5624" w:rsidP="00B65850">
      <w:pPr>
        <w:pStyle w:val="Prrafodelista"/>
        <w:spacing w:after="0" w:line="360" w:lineRule="auto"/>
        <w:ind w:left="0"/>
        <w:jc w:val="both"/>
        <w:rPr>
          <w:rFonts w:ascii="Arial" w:hAnsi="Arial" w:cs="Arial"/>
          <w:sz w:val="24"/>
          <w:szCs w:val="24"/>
        </w:rPr>
      </w:pPr>
      <w:r w:rsidRPr="00251150">
        <w:rPr>
          <w:rFonts w:ascii="Arial" w:hAnsi="Arial" w:cs="Arial"/>
          <w:sz w:val="24"/>
          <w:szCs w:val="24"/>
        </w:rPr>
        <w:t xml:space="preserve"> </w:t>
      </w:r>
    </w:p>
    <w:p w14:paraId="3D6F8A71" w14:textId="77777777" w:rsidR="00CC5D81" w:rsidRPr="00251150" w:rsidRDefault="008D5624" w:rsidP="00B65850">
      <w:pPr>
        <w:pStyle w:val="Prrafodelista"/>
        <w:spacing w:after="0" w:line="360" w:lineRule="auto"/>
        <w:ind w:left="0"/>
        <w:jc w:val="both"/>
        <w:rPr>
          <w:rFonts w:ascii="Arial" w:hAnsi="Arial" w:cs="Arial"/>
          <w:sz w:val="24"/>
          <w:szCs w:val="24"/>
        </w:rPr>
      </w:pPr>
      <w:bookmarkStart w:id="29" w:name="_Hlk7529878"/>
      <w:r w:rsidRPr="00251150">
        <w:rPr>
          <w:rFonts w:ascii="Arial" w:hAnsi="Arial" w:cs="Arial"/>
          <w:sz w:val="24"/>
          <w:szCs w:val="24"/>
        </w:rPr>
        <w:t xml:space="preserve">Contrariando este claro entendimiento de la cláusula octava, el perito </w:t>
      </w:r>
      <w:r w:rsidR="00CC5D81" w:rsidRPr="00251150">
        <w:rPr>
          <w:rFonts w:ascii="Arial" w:hAnsi="Arial" w:cs="Arial"/>
          <w:sz w:val="24"/>
          <w:szCs w:val="24"/>
        </w:rPr>
        <w:t>partió de una base no comprobada por la actora en el plenario: que desde las primeras actas mensuales de obra y de reajuste suscritas por las partes</w:t>
      </w:r>
      <w:r w:rsidRPr="00251150">
        <w:rPr>
          <w:rFonts w:ascii="Arial" w:hAnsi="Arial" w:cs="Arial"/>
          <w:sz w:val="24"/>
          <w:szCs w:val="24"/>
        </w:rPr>
        <w:t>,</w:t>
      </w:r>
      <w:r w:rsidR="00CC5D81" w:rsidRPr="00251150">
        <w:rPr>
          <w:rFonts w:ascii="Arial" w:hAnsi="Arial" w:cs="Arial"/>
          <w:sz w:val="24"/>
          <w:szCs w:val="24"/>
        </w:rPr>
        <w:t xml:space="preserve"> </w:t>
      </w:r>
      <w:r w:rsidRPr="00251150">
        <w:rPr>
          <w:rFonts w:ascii="Arial" w:hAnsi="Arial" w:cs="Arial"/>
          <w:sz w:val="24"/>
          <w:szCs w:val="24"/>
        </w:rPr>
        <w:t xml:space="preserve">la administración </w:t>
      </w:r>
      <w:r w:rsidR="00CC5D81" w:rsidRPr="00251150">
        <w:rPr>
          <w:rFonts w:ascii="Arial" w:hAnsi="Arial" w:cs="Arial"/>
          <w:sz w:val="24"/>
          <w:szCs w:val="24"/>
        </w:rPr>
        <w:t xml:space="preserve">debía tomar el índice anterior al del mes del acta porque ya se había efectuado la legalización completa del pago anticipado. </w:t>
      </w:r>
    </w:p>
    <w:bookmarkEnd w:id="29"/>
    <w:p w14:paraId="7B1EE0B2" w14:textId="77777777" w:rsidR="00CC5D81" w:rsidRPr="00251150" w:rsidRDefault="00CC5D81" w:rsidP="00B65850">
      <w:pPr>
        <w:pStyle w:val="Prrafodelista"/>
        <w:spacing w:after="0" w:line="360" w:lineRule="auto"/>
        <w:ind w:left="0"/>
        <w:jc w:val="both"/>
        <w:rPr>
          <w:rFonts w:ascii="Arial" w:hAnsi="Arial" w:cs="Arial"/>
          <w:sz w:val="24"/>
          <w:szCs w:val="24"/>
        </w:rPr>
      </w:pPr>
    </w:p>
    <w:p w14:paraId="6A9F1016" w14:textId="77777777" w:rsidR="00C44024" w:rsidRPr="00251150" w:rsidRDefault="00CC5D81" w:rsidP="00B65850">
      <w:pPr>
        <w:pStyle w:val="Prrafodelista"/>
        <w:spacing w:after="0" w:line="360" w:lineRule="auto"/>
        <w:ind w:left="0"/>
        <w:jc w:val="both"/>
        <w:rPr>
          <w:rFonts w:ascii="Arial" w:hAnsi="Arial" w:cs="Arial"/>
          <w:sz w:val="24"/>
          <w:szCs w:val="24"/>
        </w:rPr>
      </w:pPr>
      <w:r w:rsidRPr="00251150">
        <w:rPr>
          <w:rFonts w:ascii="Arial" w:hAnsi="Arial" w:cs="Arial"/>
          <w:sz w:val="24"/>
          <w:szCs w:val="24"/>
        </w:rPr>
        <w:t>Segundo, el dictamen parte de una opinión personal del perito sobre lo que él consideró como el manejo dado a ese 20% del valor del contrato</w:t>
      </w:r>
      <w:r w:rsidR="00C44024" w:rsidRPr="00251150">
        <w:rPr>
          <w:rFonts w:ascii="Arial" w:hAnsi="Arial" w:cs="Arial"/>
          <w:sz w:val="24"/>
          <w:szCs w:val="24"/>
        </w:rPr>
        <w:t xml:space="preserve"> que modificara la naturaleza destinada inicialmente por las partes del negocio ahora en litigio</w:t>
      </w:r>
      <w:r w:rsidRPr="00251150">
        <w:rPr>
          <w:rFonts w:ascii="Arial" w:hAnsi="Arial" w:cs="Arial"/>
          <w:sz w:val="24"/>
          <w:szCs w:val="24"/>
        </w:rPr>
        <w:t>, a partir de una</w:t>
      </w:r>
      <w:r w:rsidR="00C44024" w:rsidRPr="00251150">
        <w:rPr>
          <w:rFonts w:ascii="Arial" w:hAnsi="Arial" w:cs="Arial"/>
          <w:sz w:val="24"/>
          <w:szCs w:val="24"/>
        </w:rPr>
        <w:t xml:space="preserve"> mera</w:t>
      </w:r>
      <w:r w:rsidRPr="00251150">
        <w:rPr>
          <w:rFonts w:ascii="Arial" w:hAnsi="Arial" w:cs="Arial"/>
          <w:sz w:val="24"/>
          <w:szCs w:val="24"/>
        </w:rPr>
        <w:t xml:space="preserve"> expresi</w:t>
      </w:r>
      <w:r w:rsidR="00C44024" w:rsidRPr="00251150">
        <w:rPr>
          <w:rFonts w:ascii="Arial" w:hAnsi="Arial" w:cs="Arial"/>
          <w:sz w:val="24"/>
          <w:szCs w:val="24"/>
        </w:rPr>
        <w:t xml:space="preserve">ón en las actas y no de una lectura comprensiva del expediente, del texto contractual, de la destinación de esos dineros, de su administración contable o de otras tantas variables que no fueron siquiera alegadas por la parte actora y </w:t>
      </w:r>
      <w:r w:rsidR="008D5624" w:rsidRPr="00251150">
        <w:rPr>
          <w:rFonts w:ascii="Arial" w:hAnsi="Arial" w:cs="Arial"/>
          <w:sz w:val="24"/>
          <w:szCs w:val="24"/>
        </w:rPr>
        <w:t xml:space="preserve">que </w:t>
      </w:r>
      <w:r w:rsidR="00C44024" w:rsidRPr="00251150">
        <w:rPr>
          <w:rFonts w:ascii="Arial" w:hAnsi="Arial" w:cs="Arial"/>
          <w:sz w:val="24"/>
          <w:szCs w:val="24"/>
        </w:rPr>
        <w:t xml:space="preserve">estuvieron ausentes en su actividad probatoria. </w:t>
      </w:r>
    </w:p>
    <w:p w14:paraId="73390CE8" w14:textId="77777777" w:rsidR="00C44024" w:rsidRPr="00251150" w:rsidRDefault="00C44024" w:rsidP="00B65850">
      <w:pPr>
        <w:pStyle w:val="Prrafodelista"/>
        <w:spacing w:after="0" w:line="360" w:lineRule="auto"/>
        <w:ind w:left="0"/>
        <w:jc w:val="both"/>
        <w:rPr>
          <w:rFonts w:ascii="Arial" w:hAnsi="Arial" w:cs="Arial"/>
          <w:sz w:val="24"/>
          <w:szCs w:val="24"/>
        </w:rPr>
      </w:pPr>
    </w:p>
    <w:p w14:paraId="6EB11637" w14:textId="77777777" w:rsidR="00C4221D" w:rsidRPr="00251150" w:rsidRDefault="00C44024" w:rsidP="00B65850">
      <w:pPr>
        <w:pStyle w:val="Prrafodelista"/>
        <w:spacing w:after="0" w:line="360" w:lineRule="auto"/>
        <w:ind w:left="0"/>
        <w:jc w:val="both"/>
        <w:rPr>
          <w:rFonts w:ascii="Arial" w:hAnsi="Arial" w:cs="Arial"/>
          <w:sz w:val="24"/>
          <w:szCs w:val="24"/>
        </w:rPr>
      </w:pPr>
      <w:bookmarkStart w:id="30" w:name="_Hlk7529896"/>
      <w:r w:rsidRPr="00251150">
        <w:rPr>
          <w:rFonts w:ascii="Arial" w:hAnsi="Arial" w:cs="Arial"/>
          <w:sz w:val="24"/>
          <w:szCs w:val="24"/>
        </w:rPr>
        <w:t xml:space="preserve">En consecuencia, el dictamen </w:t>
      </w:r>
      <w:r w:rsidR="008D5624" w:rsidRPr="00251150">
        <w:rPr>
          <w:rFonts w:ascii="Arial" w:hAnsi="Arial" w:cs="Arial"/>
          <w:sz w:val="24"/>
          <w:szCs w:val="24"/>
        </w:rPr>
        <w:t xml:space="preserve">se encuentra mal fundado, </w:t>
      </w:r>
      <w:r w:rsidRPr="00251150">
        <w:rPr>
          <w:rFonts w:ascii="Arial" w:hAnsi="Arial" w:cs="Arial"/>
          <w:sz w:val="24"/>
          <w:szCs w:val="24"/>
        </w:rPr>
        <w:t>es impreciso y no muestra que la Administración haya liquidado incorrectamente las actas de reajuste. Tampoco la demandante se empeñó en demostrar los supuestos de hecho que condujeran al acceso de sus peticiones, y estas razones justifican la confirmación de la sentencia de primera instancia.</w:t>
      </w:r>
    </w:p>
    <w:bookmarkEnd w:id="30"/>
    <w:p w14:paraId="1AAE3897" w14:textId="77777777" w:rsidR="00C44024" w:rsidRPr="00251150" w:rsidRDefault="00C44024" w:rsidP="00B65850">
      <w:pPr>
        <w:pStyle w:val="Prrafodelista"/>
        <w:spacing w:after="0" w:line="360" w:lineRule="auto"/>
        <w:ind w:left="0"/>
        <w:jc w:val="both"/>
        <w:rPr>
          <w:rFonts w:ascii="Arial" w:hAnsi="Arial" w:cs="Arial"/>
          <w:sz w:val="24"/>
          <w:szCs w:val="24"/>
        </w:rPr>
      </w:pPr>
    </w:p>
    <w:p w14:paraId="28BDAF08" w14:textId="77777777" w:rsidR="00F774EE" w:rsidRPr="00251150" w:rsidRDefault="00C44024" w:rsidP="00B65850">
      <w:pPr>
        <w:pStyle w:val="Prrafodelista"/>
        <w:spacing w:after="0" w:line="360" w:lineRule="auto"/>
        <w:ind w:left="0"/>
        <w:jc w:val="both"/>
        <w:rPr>
          <w:rFonts w:ascii="Arial" w:hAnsi="Arial" w:cs="Arial"/>
          <w:sz w:val="24"/>
          <w:szCs w:val="24"/>
        </w:rPr>
      </w:pPr>
      <w:r w:rsidRPr="00251150">
        <w:rPr>
          <w:rFonts w:ascii="Arial" w:hAnsi="Arial" w:cs="Arial"/>
          <w:sz w:val="24"/>
          <w:szCs w:val="24"/>
        </w:rPr>
        <w:t xml:space="preserve">No obstante, agrega la Sala que </w:t>
      </w:r>
      <w:r w:rsidR="000D5F87" w:rsidRPr="00251150">
        <w:rPr>
          <w:rFonts w:ascii="Arial" w:hAnsi="Arial" w:cs="Arial"/>
          <w:sz w:val="24"/>
          <w:szCs w:val="24"/>
        </w:rPr>
        <w:t>tanto el Consorcio</w:t>
      </w:r>
      <w:r w:rsidR="008D5624" w:rsidRPr="00251150">
        <w:rPr>
          <w:rFonts w:ascii="Arial" w:hAnsi="Arial" w:cs="Arial"/>
          <w:sz w:val="24"/>
          <w:szCs w:val="24"/>
        </w:rPr>
        <w:t>,</w:t>
      </w:r>
      <w:r w:rsidR="000D5F87" w:rsidRPr="00251150">
        <w:rPr>
          <w:rFonts w:ascii="Arial" w:hAnsi="Arial" w:cs="Arial"/>
          <w:sz w:val="24"/>
          <w:szCs w:val="24"/>
        </w:rPr>
        <w:t xml:space="preserve"> en su momento</w:t>
      </w:r>
      <w:r w:rsidR="008D5624" w:rsidRPr="00251150">
        <w:rPr>
          <w:rFonts w:ascii="Arial" w:hAnsi="Arial" w:cs="Arial"/>
          <w:sz w:val="24"/>
          <w:szCs w:val="24"/>
        </w:rPr>
        <w:t>,</w:t>
      </w:r>
      <w:r w:rsidR="000D5F87" w:rsidRPr="00251150">
        <w:rPr>
          <w:rFonts w:ascii="Arial" w:hAnsi="Arial" w:cs="Arial"/>
          <w:sz w:val="24"/>
          <w:szCs w:val="24"/>
        </w:rPr>
        <w:t xml:space="preserve"> como la Unión Temporal demandante, en su calidad de parte contratista, tuvieron </w:t>
      </w:r>
      <w:r w:rsidRPr="00251150">
        <w:rPr>
          <w:rFonts w:ascii="Arial" w:hAnsi="Arial" w:cs="Arial"/>
          <w:sz w:val="24"/>
          <w:szCs w:val="24"/>
        </w:rPr>
        <w:t xml:space="preserve">muchas oportunidades para </w:t>
      </w:r>
      <w:r w:rsidR="000D5F87" w:rsidRPr="00251150">
        <w:rPr>
          <w:rFonts w:ascii="Arial" w:hAnsi="Arial" w:cs="Arial"/>
          <w:sz w:val="24"/>
          <w:szCs w:val="24"/>
        </w:rPr>
        <w:t xml:space="preserve">alegar la supuesta falla en la liquidación de las actas, en particular, la llamada </w:t>
      </w:r>
      <w:r w:rsidR="000D5F87" w:rsidRPr="00251150">
        <w:rPr>
          <w:rFonts w:ascii="Arial" w:hAnsi="Arial" w:cs="Arial"/>
          <w:i/>
          <w:sz w:val="24"/>
          <w:szCs w:val="24"/>
        </w:rPr>
        <w:t>“Acta de concertación”</w:t>
      </w:r>
      <w:r w:rsidR="000D5F87" w:rsidRPr="00251150">
        <w:rPr>
          <w:rFonts w:ascii="Arial" w:hAnsi="Arial" w:cs="Arial"/>
          <w:sz w:val="24"/>
          <w:szCs w:val="24"/>
        </w:rPr>
        <w:t xml:space="preserve"> del 29 de octubre de 1998 (párr. 3.3.6. – documento </w:t>
      </w:r>
      <w:proofErr w:type="spellStart"/>
      <w:r w:rsidR="000D5F87" w:rsidRPr="00251150">
        <w:rPr>
          <w:rFonts w:ascii="Arial" w:hAnsi="Arial" w:cs="Arial"/>
          <w:sz w:val="24"/>
          <w:szCs w:val="24"/>
        </w:rPr>
        <w:t>nº</w:t>
      </w:r>
      <w:proofErr w:type="spellEnd"/>
      <w:r w:rsidR="000D5F87" w:rsidRPr="00251150">
        <w:rPr>
          <w:rFonts w:ascii="Arial" w:hAnsi="Arial" w:cs="Arial"/>
          <w:sz w:val="24"/>
          <w:szCs w:val="24"/>
        </w:rPr>
        <w:t xml:space="preserve"> 4) en </w:t>
      </w:r>
      <w:r w:rsidR="008D5624" w:rsidRPr="00251150">
        <w:rPr>
          <w:rFonts w:ascii="Arial" w:hAnsi="Arial" w:cs="Arial"/>
          <w:sz w:val="24"/>
          <w:szCs w:val="24"/>
        </w:rPr>
        <w:t>la que</w:t>
      </w:r>
      <w:r w:rsidR="000D5F87" w:rsidRPr="00251150">
        <w:rPr>
          <w:rFonts w:ascii="Arial" w:hAnsi="Arial" w:cs="Arial"/>
          <w:sz w:val="24"/>
          <w:szCs w:val="24"/>
        </w:rPr>
        <w:t xml:space="preserve"> se respondió a los puntos de la reclamación hecha por la UT Rengifo – </w:t>
      </w:r>
      <w:proofErr w:type="spellStart"/>
      <w:r w:rsidR="000D5F87" w:rsidRPr="00251150">
        <w:rPr>
          <w:rFonts w:ascii="Arial" w:hAnsi="Arial" w:cs="Arial"/>
          <w:sz w:val="24"/>
          <w:szCs w:val="24"/>
        </w:rPr>
        <w:t>Disucón</w:t>
      </w:r>
      <w:proofErr w:type="spellEnd"/>
      <w:r w:rsidR="000D5F87" w:rsidRPr="00251150">
        <w:rPr>
          <w:rFonts w:ascii="Arial" w:hAnsi="Arial" w:cs="Arial"/>
          <w:sz w:val="24"/>
          <w:szCs w:val="24"/>
        </w:rPr>
        <w:t xml:space="preserve"> (párr. 3.3.4.4. – documento </w:t>
      </w:r>
      <w:proofErr w:type="spellStart"/>
      <w:r w:rsidR="000D5F87" w:rsidRPr="00251150">
        <w:rPr>
          <w:rFonts w:ascii="Arial" w:hAnsi="Arial" w:cs="Arial"/>
          <w:sz w:val="24"/>
          <w:szCs w:val="24"/>
        </w:rPr>
        <w:t>nº</w:t>
      </w:r>
      <w:proofErr w:type="spellEnd"/>
      <w:r w:rsidR="000D5F87" w:rsidRPr="00251150">
        <w:rPr>
          <w:rFonts w:ascii="Arial" w:hAnsi="Arial" w:cs="Arial"/>
          <w:sz w:val="24"/>
          <w:szCs w:val="24"/>
        </w:rPr>
        <w:t xml:space="preserve"> 14), </w:t>
      </w:r>
      <w:r w:rsidR="008D5624" w:rsidRPr="00251150">
        <w:rPr>
          <w:rFonts w:ascii="Arial" w:hAnsi="Arial" w:cs="Arial"/>
          <w:sz w:val="24"/>
          <w:szCs w:val="24"/>
        </w:rPr>
        <w:t>puntos</w:t>
      </w:r>
      <w:r w:rsidR="000D5F87" w:rsidRPr="00251150">
        <w:rPr>
          <w:rFonts w:ascii="Arial" w:hAnsi="Arial" w:cs="Arial"/>
          <w:sz w:val="24"/>
          <w:szCs w:val="24"/>
        </w:rPr>
        <w:t xml:space="preserve"> dentro de los cuales no estaba el supuesto desfase en las actas.</w:t>
      </w:r>
      <w:r w:rsidR="00F774EE" w:rsidRPr="00251150">
        <w:rPr>
          <w:rFonts w:ascii="Arial" w:hAnsi="Arial" w:cs="Arial"/>
          <w:sz w:val="24"/>
          <w:szCs w:val="24"/>
        </w:rPr>
        <w:t xml:space="preserve"> Y en ninguno de los otros documentos analizados hay muestra de que este aspecto se haya tocado entre las partes.</w:t>
      </w:r>
    </w:p>
    <w:p w14:paraId="0FF085E6" w14:textId="77777777" w:rsidR="00F774EE" w:rsidRPr="00251150" w:rsidRDefault="00F774EE" w:rsidP="00B65850">
      <w:pPr>
        <w:pStyle w:val="Prrafodelista"/>
        <w:spacing w:after="0" w:line="360" w:lineRule="auto"/>
        <w:ind w:left="0"/>
        <w:jc w:val="both"/>
        <w:rPr>
          <w:rFonts w:ascii="Arial" w:hAnsi="Arial" w:cs="Arial"/>
          <w:sz w:val="24"/>
          <w:szCs w:val="24"/>
        </w:rPr>
      </w:pPr>
    </w:p>
    <w:p w14:paraId="194D80AE" w14:textId="77777777" w:rsidR="00C44024" w:rsidRPr="00251150" w:rsidRDefault="000D5F87" w:rsidP="00B65850">
      <w:pPr>
        <w:pStyle w:val="Prrafodelista"/>
        <w:spacing w:after="0" w:line="360" w:lineRule="auto"/>
        <w:ind w:left="0"/>
        <w:jc w:val="both"/>
        <w:rPr>
          <w:rFonts w:ascii="Arial" w:hAnsi="Arial" w:cs="Arial"/>
          <w:sz w:val="24"/>
          <w:szCs w:val="24"/>
        </w:rPr>
      </w:pPr>
      <w:bookmarkStart w:id="31" w:name="_Hlk7530071"/>
      <w:r w:rsidRPr="00251150">
        <w:rPr>
          <w:rFonts w:ascii="Arial" w:hAnsi="Arial" w:cs="Arial"/>
          <w:sz w:val="24"/>
          <w:szCs w:val="24"/>
        </w:rPr>
        <w:t xml:space="preserve">Esta circunstancia no escapa al análisis de la Sala, comoquiera que en su jurisprudencia ha establecido que el contratista </w:t>
      </w:r>
      <w:bookmarkStart w:id="32" w:name="_Hlk18585948"/>
      <w:r w:rsidRPr="00251150">
        <w:rPr>
          <w:rFonts w:ascii="Arial" w:hAnsi="Arial" w:cs="Arial"/>
          <w:sz w:val="24"/>
          <w:szCs w:val="24"/>
        </w:rPr>
        <w:t xml:space="preserve">debe plantear oportunamente </w:t>
      </w:r>
      <w:r w:rsidR="00F774EE" w:rsidRPr="00251150">
        <w:rPr>
          <w:rFonts w:ascii="Arial" w:hAnsi="Arial" w:cs="Arial"/>
          <w:sz w:val="24"/>
          <w:szCs w:val="24"/>
        </w:rPr>
        <w:t xml:space="preserve">las solicitudes, salvedades y reclamaciones que tengan por objeto el restablecimiento </w:t>
      </w:r>
      <w:bookmarkEnd w:id="32"/>
      <w:r w:rsidR="00F774EE" w:rsidRPr="00251150">
        <w:rPr>
          <w:rFonts w:ascii="Arial" w:hAnsi="Arial" w:cs="Arial"/>
          <w:sz w:val="24"/>
          <w:szCs w:val="24"/>
        </w:rPr>
        <w:t xml:space="preserve">del equilibrio económico y financiero del contrato estatal, en tanto se considera una expresión exigible del comportamiento de las partes de acuerdo </w:t>
      </w:r>
      <w:r w:rsidR="00D652A9" w:rsidRPr="00251150">
        <w:rPr>
          <w:rFonts w:ascii="Arial" w:hAnsi="Arial" w:cs="Arial"/>
          <w:sz w:val="24"/>
          <w:szCs w:val="24"/>
        </w:rPr>
        <w:t>con</w:t>
      </w:r>
      <w:r w:rsidR="00F774EE" w:rsidRPr="00251150">
        <w:rPr>
          <w:rFonts w:ascii="Arial" w:hAnsi="Arial" w:cs="Arial"/>
          <w:sz w:val="24"/>
          <w:szCs w:val="24"/>
        </w:rPr>
        <w:t xml:space="preserve"> la buena fe objetiva que rige estas relaciones jurídicas. </w:t>
      </w:r>
      <w:bookmarkEnd w:id="31"/>
      <w:r w:rsidR="00F774EE" w:rsidRPr="00251150">
        <w:rPr>
          <w:rFonts w:ascii="Arial" w:hAnsi="Arial" w:cs="Arial"/>
          <w:sz w:val="24"/>
          <w:szCs w:val="24"/>
        </w:rPr>
        <w:t>Recientemente se ha dicho que:</w:t>
      </w:r>
    </w:p>
    <w:p w14:paraId="4D4E488F" w14:textId="77777777" w:rsidR="00F774EE" w:rsidRPr="00251150" w:rsidRDefault="00F774EE" w:rsidP="00B65850">
      <w:pPr>
        <w:pStyle w:val="Prrafodelista"/>
        <w:spacing w:after="0" w:line="360" w:lineRule="auto"/>
        <w:ind w:left="0"/>
        <w:jc w:val="both"/>
        <w:rPr>
          <w:rFonts w:ascii="Arial" w:hAnsi="Arial" w:cs="Arial"/>
          <w:sz w:val="24"/>
          <w:szCs w:val="24"/>
        </w:rPr>
      </w:pPr>
    </w:p>
    <w:p w14:paraId="4F427C60" w14:textId="77777777" w:rsidR="00F774EE" w:rsidRPr="00251150" w:rsidRDefault="00F774EE" w:rsidP="001C35A6">
      <w:pPr>
        <w:tabs>
          <w:tab w:val="left" w:pos="720"/>
        </w:tabs>
        <w:autoSpaceDE w:val="0"/>
        <w:autoSpaceDN w:val="0"/>
        <w:adjustRightInd w:val="0"/>
        <w:spacing w:after="0" w:line="276" w:lineRule="auto"/>
        <w:ind w:left="708"/>
        <w:jc w:val="both"/>
        <w:rPr>
          <w:rFonts w:ascii="Arial" w:hAnsi="Arial" w:cs="Arial"/>
          <w:i/>
          <w:sz w:val="24"/>
          <w:szCs w:val="24"/>
        </w:rPr>
      </w:pPr>
      <w:r w:rsidRPr="00251150">
        <w:rPr>
          <w:rFonts w:ascii="Arial" w:hAnsi="Arial" w:cs="Arial"/>
          <w:i/>
          <w:sz w:val="24"/>
          <w:szCs w:val="24"/>
        </w:rPr>
        <w:t>“… además</w:t>
      </w:r>
      <w:r w:rsidRPr="00251150">
        <w:rPr>
          <w:rFonts w:ascii="Arial" w:hAnsi="Arial" w:cs="Arial"/>
          <w:b/>
          <w:i/>
          <w:sz w:val="24"/>
          <w:szCs w:val="24"/>
        </w:rPr>
        <w:t xml:space="preserve"> </w:t>
      </w:r>
      <w:r w:rsidRPr="00251150">
        <w:rPr>
          <w:rFonts w:ascii="Arial" w:hAnsi="Arial" w:cs="Arial"/>
          <w:i/>
          <w:sz w:val="24"/>
          <w:szCs w:val="24"/>
        </w:rPr>
        <w:t>de la prueba de tales hechos es preciso, para que prospere una pretensión de restablecimiento del equilibrio económico del contrato en virtud de cualquiera de las causas que pueden dar lugar a la alteración, que el factor de oportunidad no la haga improcedente.</w:t>
      </w:r>
    </w:p>
    <w:p w14:paraId="44AA5454" w14:textId="77777777" w:rsidR="00F774EE" w:rsidRPr="00251150" w:rsidRDefault="00F774EE" w:rsidP="001C35A6">
      <w:pPr>
        <w:tabs>
          <w:tab w:val="left" w:pos="720"/>
        </w:tabs>
        <w:autoSpaceDE w:val="0"/>
        <w:autoSpaceDN w:val="0"/>
        <w:adjustRightInd w:val="0"/>
        <w:spacing w:after="0" w:line="276" w:lineRule="auto"/>
        <w:ind w:left="708"/>
        <w:jc w:val="both"/>
        <w:rPr>
          <w:rFonts w:ascii="Arial" w:hAnsi="Arial" w:cs="Arial"/>
          <w:i/>
          <w:sz w:val="24"/>
          <w:szCs w:val="24"/>
        </w:rPr>
      </w:pPr>
    </w:p>
    <w:p w14:paraId="5571F21B" w14:textId="77777777" w:rsidR="00F774EE" w:rsidRPr="00251150" w:rsidRDefault="00F774EE" w:rsidP="001C35A6">
      <w:pPr>
        <w:tabs>
          <w:tab w:val="left" w:pos="720"/>
        </w:tabs>
        <w:autoSpaceDE w:val="0"/>
        <w:autoSpaceDN w:val="0"/>
        <w:adjustRightInd w:val="0"/>
        <w:spacing w:after="0" w:line="276" w:lineRule="auto"/>
        <w:ind w:left="708"/>
        <w:jc w:val="both"/>
        <w:rPr>
          <w:rFonts w:ascii="Arial" w:hAnsi="Arial" w:cs="Arial"/>
          <w:i/>
          <w:sz w:val="24"/>
          <w:szCs w:val="24"/>
        </w:rPr>
      </w:pPr>
      <w:r w:rsidRPr="00251150">
        <w:rPr>
          <w:rFonts w:ascii="Arial" w:hAnsi="Arial" w:cs="Arial"/>
          <w:i/>
          <w:sz w:val="24"/>
          <w:szCs w:val="24"/>
        </w:rPr>
        <w:t>En efecto, tanto el artículo 16 como el artículo 27 de la Ley 80 de 1993 prevén que en los casos de alteración del equilibrio económico del contrato las partes pueden convenir lo necesario para restablecerlo, suscribiendo “los acuerdos y pactos necesarios sobre cuantía, condiciones y forma de pago de gastos adicionales, reconocimiento de costos financieros e intereses, si a ello hubiere lugar…”</w:t>
      </w:r>
    </w:p>
    <w:p w14:paraId="0F61DC9D" w14:textId="77777777" w:rsidR="00F774EE" w:rsidRPr="00251150" w:rsidRDefault="00F774EE" w:rsidP="001C35A6">
      <w:pPr>
        <w:spacing w:after="0" w:line="276" w:lineRule="auto"/>
        <w:ind w:left="708"/>
        <w:jc w:val="both"/>
        <w:rPr>
          <w:rFonts w:ascii="Arial" w:eastAsia="Times New Roman" w:hAnsi="Arial" w:cs="Arial"/>
          <w:bCs/>
          <w:i/>
          <w:sz w:val="24"/>
          <w:szCs w:val="24"/>
          <w:lang w:val="es-ES" w:eastAsia="es-ES"/>
        </w:rPr>
      </w:pPr>
    </w:p>
    <w:p w14:paraId="38592E9B" w14:textId="77777777" w:rsidR="00F774EE" w:rsidRPr="00251150" w:rsidRDefault="00F774EE" w:rsidP="001C35A6">
      <w:pPr>
        <w:spacing w:after="0" w:line="276" w:lineRule="auto"/>
        <w:ind w:left="708"/>
        <w:jc w:val="both"/>
        <w:rPr>
          <w:rFonts w:ascii="Arial" w:eastAsia="Times New Roman" w:hAnsi="Arial" w:cs="Arial"/>
          <w:bCs/>
          <w:i/>
          <w:sz w:val="24"/>
          <w:szCs w:val="24"/>
          <w:lang w:val="es-ES" w:eastAsia="es-ES"/>
        </w:rPr>
      </w:pPr>
      <w:r w:rsidRPr="00251150">
        <w:rPr>
          <w:rFonts w:ascii="Arial" w:eastAsia="Times New Roman" w:hAnsi="Arial" w:cs="Arial"/>
          <w:bCs/>
          <w:i/>
          <w:sz w:val="24"/>
          <w:szCs w:val="24"/>
          <w:lang w:val="es-ES" w:eastAsia="es-ES"/>
        </w:rPr>
        <w:t>Luego, si las partes, habida cuenta del acaecimiento de circunstancias que pueden alterar o han alterado ese equilibrio económico, llegan a acuerdos tales como suspensiones, adiciones o prórrogas del plazo contractual, contratos adicionales, otrosíes, etc., al momento de suscribir tales acuerdos en razón de tales circunstancias es que deben presentar las solicitudes, reclamaciones o salvedades por incumplimiento del contrato, por su variación o por las circunstancias sobrevinientes, imprevistas y no imputables a ninguna de las partes.</w:t>
      </w:r>
    </w:p>
    <w:p w14:paraId="505DB34B" w14:textId="77777777" w:rsidR="00F774EE" w:rsidRPr="00251150" w:rsidRDefault="00F774EE" w:rsidP="001C35A6">
      <w:pPr>
        <w:spacing w:after="0" w:line="276" w:lineRule="auto"/>
        <w:ind w:left="708"/>
        <w:jc w:val="both"/>
        <w:rPr>
          <w:rFonts w:ascii="Arial" w:eastAsia="Times New Roman" w:hAnsi="Arial" w:cs="Arial"/>
          <w:bCs/>
          <w:i/>
          <w:sz w:val="24"/>
          <w:szCs w:val="24"/>
          <w:lang w:val="es-ES" w:eastAsia="es-ES"/>
        </w:rPr>
      </w:pPr>
    </w:p>
    <w:p w14:paraId="35B42CEC" w14:textId="77777777" w:rsidR="00F774EE" w:rsidRPr="00251150" w:rsidRDefault="00F774EE" w:rsidP="001C35A6">
      <w:pPr>
        <w:spacing w:after="0" w:line="276" w:lineRule="auto"/>
        <w:ind w:left="708"/>
        <w:jc w:val="both"/>
        <w:rPr>
          <w:rFonts w:ascii="Arial" w:eastAsia="Times New Roman" w:hAnsi="Arial" w:cs="Arial"/>
          <w:bCs/>
          <w:i/>
          <w:sz w:val="24"/>
          <w:szCs w:val="24"/>
          <w:lang w:val="es-ES" w:eastAsia="es-ES"/>
        </w:rPr>
      </w:pPr>
      <w:r w:rsidRPr="00251150">
        <w:rPr>
          <w:rFonts w:ascii="Arial" w:eastAsia="Times New Roman" w:hAnsi="Arial" w:cs="Arial"/>
          <w:bCs/>
          <w:i/>
          <w:sz w:val="24"/>
          <w:szCs w:val="24"/>
          <w:lang w:val="es-ES" w:eastAsia="es-ES"/>
        </w:rPr>
        <w:t xml:space="preserve">Y es que el principio de la buena fe lo impone porque, como se sabe, la buena fe contractual, que es la objetiva, </w:t>
      </w:r>
      <w:r w:rsidRPr="00251150">
        <w:rPr>
          <w:rFonts w:ascii="Arial" w:hAnsi="Arial" w:cs="Arial"/>
          <w:i/>
          <w:sz w:val="24"/>
          <w:szCs w:val="24"/>
        </w:rPr>
        <w:t>“</w:t>
      </w:r>
      <w:r w:rsidRPr="00251150">
        <w:rPr>
          <w:rFonts w:ascii="Arial" w:hAnsi="Arial" w:cs="Arial"/>
          <w:bCs/>
          <w:i/>
          <w:sz w:val="24"/>
          <w:szCs w:val="24"/>
        </w:rPr>
        <w:t xml:space="preserve">consiste fundamentalmente en respetar en su esencia lo pactado, en cumplir las obligaciones derivadas del acuerdo, en perseverar en la ejecución de lo convenido, </w:t>
      </w:r>
      <w:r w:rsidRPr="00251150">
        <w:rPr>
          <w:rFonts w:ascii="Arial" w:hAnsi="Arial" w:cs="Arial"/>
          <w:bCs/>
          <w:i/>
          <w:sz w:val="24"/>
          <w:szCs w:val="24"/>
          <w:u w:val="single"/>
        </w:rPr>
        <w:t>en observar cabalmente el deber de informar a la otra parte</w:t>
      </w:r>
      <w:r w:rsidRPr="00251150">
        <w:rPr>
          <w:rFonts w:ascii="Arial" w:hAnsi="Arial" w:cs="Arial"/>
          <w:bCs/>
          <w:i/>
          <w:sz w:val="24"/>
          <w:szCs w:val="24"/>
        </w:rPr>
        <w:t xml:space="preserve">, y, en fin, en desplegar un comportamiento que convenga a la realización y ejecución del contrato sin olvidar que el interés </w:t>
      </w:r>
      <w:r w:rsidRPr="00251150">
        <w:rPr>
          <w:rFonts w:ascii="Arial" w:hAnsi="Arial" w:cs="Arial"/>
          <w:bCs/>
          <w:i/>
          <w:sz w:val="24"/>
          <w:szCs w:val="24"/>
        </w:rPr>
        <w:lastRenderedPageBreak/>
        <w:t>del otro contratante también debe cumplirse y cuya satisfacción depende en buena medida de la lealtad y corrección de la conducta propia”</w:t>
      </w:r>
      <w:r w:rsidRPr="00251150">
        <w:rPr>
          <w:rFonts w:ascii="Arial" w:hAnsi="Arial" w:cs="Arial"/>
          <w:bCs/>
          <w:i/>
          <w:sz w:val="24"/>
          <w:szCs w:val="24"/>
          <w:vertAlign w:val="superscript"/>
        </w:rPr>
        <w:t xml:space="preserve"> </w:t>
      </w:r>
      <w:r w:rsidRPr="00251150">
        <w:rPr>
          <w:rFonts w:ascii="Arial" w:hAnsi="Arial" w:cs="Arial"/>
          <w:i/>
          <w:sz w:val="24"/>
          <w:szCs w:val="24"/>
          <w:vertAlign w:val="superscript"/>
        </w:rPr>
        <w:footnoteReference w:id="38"/>
      </w:r>
      <w:r w:rsidRPr="00251150">
        <w:rPr>
          <w:rFonts w:ascii="Arial" w:hAnsi="Arial" w:cs="Arial"/>
          <w:bCs/>
          <w:i/>
          <w:sz w:val="24"/>
          <w:szCs w:val="24"/>
        </w:rPr>
        <w:t xml:space="preserve"> (Se subraya).</w:t>
      </w:r>
      <w:r w:rsidRPr="00251150">
        <w:rPr>
          <w:rFonts w:ascii="Arial" w:eastAsia="Times New Roman" w:hAnsi="Arial" w:cs="Arial"/>
          <w:bCs/>
          <w:i/>
          <w:sz w:val="24"/>
          <w:szCs w:val="24"/>
          <w:lang w:val="es-ES" w:eastAsia="es-ES"/>
        </w:rPr>
        <w:t xml:space="preserve"> </w:t>
      </w:r>
    </w:p>
    <w:p w14:paraId="5C2C2A0E" w14:textId="77777777" w:rsidR="00F774EE" w:rsidRPr="00251150" w:rsidRDefault="00F774EE" w:rsidP="001C35A6">
      <w:pPr>
        <w:spacing w:after="0" w:line="276" w:lineRule="auto"/>
        <w:ind w:left="708"/>
        <w:jc w:val="both"/>
        <w:rPr>
          <w:rFonts w:ascii="Arial" w:eastAsia="Times New Roman" w:hAnsi="Arial" w:cs="Arial"/>
          <w:bCs/>
          <w:i/>
          <w:sz w:val="24"/>
          <w:szCs w:val="24"/>
          <w:lang w:val="es-ES" w:eastAsia="es-ES"/>
        </w:rPr>
      </w:pPr>
    </w:p>
    <w:p w14:paraId="25565080" w14:textId="77777777" w:rsidR="00F774EE" w:rsidRPr="00251150" w:rsidRDefault="00F774EE" w:rsidP="001C35A6">
      <w:pPr>
        <w:spacing w:after="0" w:line="276" w:lineRule="auto"/>
        <w:ind w:left="708"/>
        <w:jc w:val="both"/>
        <w:rPr>
          <w:rFonts w:ascii="Arial" w:eastAsia="Times New Roman" w:hAnsi="Arial" w:cs="Arial"/>
          <w:bCs/>
          <w:i/>
          <w:sz w:val="24"/>
          <w:szCs w:val="24"/>
          <w:lang w:val="es-ES" w:eastAsia="es-ES"/>
        </w:rPr>
      </w:pPr>
      <w:r w:rsidRPr="00251150">
        <w:rPr>
          <w:rFonts w:ascii="Arial" w:eastAsia="Times New Roman" w:hAnsi="Arial" w:cs="Arial"/>
          <w:bCs/>
          <w:i/>
          <w:sz w:val="24"/>
          <w:szCs w:val="24"/>
          <w:lang w:val="es-ES" w:eastAsia="es-ES"/>
        </w:rPr>
        <w:t>En consecuencia, si las solicitudes, reclamaciones o salvedades fundadas en la alteración del equilibrio económico no se hacen al momento de suscribir las suspensiones, adiciones o prórrogas del plazo contractual, contratos adicionales, otrosíes, etc., que por tal motivo se convinieren, cualquier solicitud, reclamación o pretensión ulterior es extemporánea, improcedente e impróspera por vulnerar el principio de la buena fe contractual.</w:t>
      </w:r>
      <w:r w:rsidRPr="00251150">
        <w:rPr>
          <w:rStyle w:val="Refdenotaalpie"/>
          <w:rFonts w:ascii="Arial" w:eastAsia="Times New Roman" w:hAnsi="Arial" w:cs="Arial"/>
          <w:bCs/>
          <w:i/>
          <w:sz w:val="24"/>
          <w:szCs w:val="24"/>
          <w:lang w:val="es-ES" w:eastAsia="es-ES"/>
        </w:rPr>
        <w:footnoteReference w:id="39"/>
      </w:r>
    </w:p>
    <w:p w14:paraId="7B5B0A2D" w14:textId="77777777" w:rsidR="00F774EE" w:rsidRPr="00251150" w:rsidRDefault="00F774EE" w:rsidP="001C35A6">
      <w:pPr>
        <w:pStyle w:val="Prrafodelista"/>
        <w:spacing w:after="0" w:line="276" w:lineRule="auto"/>
        <w:ind w:left="0"/>
        <w:jc w:val="both"/>
        <w:rPr>
          <w:rFonts w:ascii="Arial" w:hAnsi="Arial" w:cs="Arial"/>
          <w:b/>
          <w:i/>
          <w:sz w:val="24"/>
          <w:szCs w:val="24"/>
          <w:lang w:val="es-ES"/>
        </w:rPr>
      </w:pPr>
    </w:p>
    <w:p w14:paraId="6EA24BB8" w14:textId="77777777" w:rsidR="006454A8" w:rsidRPr="00251150" w:rsidRDefault="00F774EE" w:rsidP="00B65850">
      <w:pPr>
        <w:pStyle w:val="Prrafodelista"/>
        <w:spacing w:after="0" w:line="360" w:lineRule="auto"/>
        <w:ind w:left="0"/>
        <w:jc w:val="both"/>
        <w:rPr>
          <w:rFonts w:ascii="Arial" w:hAnsi="Arial" w:cs="Arial"/>
          <w:sz w:val="24"/>
          <w:szCs w:val="24"/>
        </w:rPr>
      </w:pPr>
      <w:r w:rsidRPr="00251150">
        <w:rPr>
          <w:rFonts w:ascii="Arial" w:hAnsi="Arial" w:cs="Arial"/>
          <w:sz w:val="24"/>
          <w:szCs w:val="24"/>
        </w:rPr>
        <w:t>En conclusión, estas razones confluyen para mantener el sentido del fallo apelado, denegando las pretensiones de la demanda.</w:t>
      </w:r>
    </w:p>
    <w:p w14:paraId="633FB6EC" w14:textId="77777777" w:rsidR="00F774EE" w:rsidRPr="00251150" w:rsidRDefault="00F774EE" w:rsidP="00B65850">
      <w:pPr>
        <w:pStyle w:val="Prrafodelista"/>
        <w:spacing w:after="0" w:line="360" w:lineRule="auto"/>
        <w:ind w:left="0"/>
        <w:jc w:val="both"/>
        <w:rPr>
          <w:rFonts w:ascii="Arial" w:hAnsi="Arial" w:cs="Arial"/>
          <w:sz w:val="24"/>
          <w:szCs w:val="24"/>
        </w:rPr>
      </w:pPr>
    </w:p>
    <w:p w14:paraId="1E5956ED" w14:textId="77777777" w:rsidR="00EF7782" w:rsidRPr="00251150" w:rsidRDefault="00EF7782" w:rsidP="001A4DA1">
      <w:pPr>
        <w:pStyle w:val="Prrafodelista"/>
        <w:numPr>
          <w:ilvl w:val="1"/>
          <w:numId w:val="3"/>
        </w:numPr>
        <w:spacing w:after="0" w:line="360" w:lineRule="auto"/>
        <w:jc w:val="both"/>
        <w:rPr>
          <w:rFonts w:ascii="Arial" w:hAnsi="Arial" w:cs="Arial"/>
          <w:b/>
          <w:sz w:val="24"/>
          <w:szCs w:val="24"/>
        </w:rPr>
      </w:pPr>
      <w:r w:rsidRPr="00251150">
        <w:rPr>
          <w:rFonts w:ascii="Arial" w:hAnsi="Arial" w:cs="Arial"/>
          <w:b/>
          <w:sz w:val="24"/>
          <w:szCs w:val="24"/>
        </w:rPr>
        <w:t>Costas</w:t>
      </w:r>
    </w:p>
    <w:p w14:paraId="646877BF" w14:textId="77777777" w:rsidR="00F13D8E" w:rsidRPr="00251150" w:rsidRDefault="00F13D8E" w:rsidP="001A4DA1">
      <w:pPr>
        <w:spacing w:after="0" w:line="360" w:lineRule="auto"/>
        <w:jc w:val="both"/>
        <w:rPr>
          <w:rFonts w:ascii="Arial" w:hAnsi="Arial" w:cs="Arial"/>
          <w:b/>
          <w:sz w:val="24"/>
          <w:szCs w:val="24"/>
        </w:rPr>
      </w:pPr>
    </w:p>
    <w:p w14:paraId="16C6B654" w14:textId="77777777" w:rsidR="00F774EE" w:rsidRPr="00251150" w:rsidRDefault="00F774EE" w:rsidP="00F774EE">
      <w:pPr>
        <w:spacing w:after="0" w:line="360" w:lineRule="auto"/>
        <w:jc w:val="both"/>
        <w:rPr>
          <w:rFonts w:ascii="Arial" w:hAnsi="Arial" w:cs="Arial"/>
          <w:sz w:val="24"/>
          <w:szCs w:val="24"/>
        </w:rPr>
      </w:pPr>
      <w:bookmarkStart w:id="33" w:name="_Hlk7530212"/>
      <w:r w:rsidRPr="00251150">
        <w:rPr>
          <w:rFonts w:ascii="Arial" w:hAnsi="Arial" w:cs="Arial"/>
          <w:sz w:val="24"/>
          <w:szCs w:val="24"/>
        </w:rPr>
        <w:t>Teniendo en cuenta la actitud asumida por las partes, de acuerdo con lo establecido en el artículo 55 de la Ley 446 de 1998 que modifica el artículo 171 del C.C.A., y dado que no se evidencia temeridad ni mala fe de las partes, la Subsección se abstendrá de condenar en costas.</w:t>
      </w:r>
    </w:p>
    <w:bookmarkEnd w:id="33"/>
    <w:p w14:paraId="604D631F" w14:textId="77777777" w:rsidR="00F774EE" w:rsidRPr="00251150" w:rsidRDefault="00F774EE" w:rsidP="00F774EE">
      <w:pPr>
        <w:spacing w:after="0" w:line="360" w:lineRule="auto"/>
        <w:jc w:val="both"/>
        <w:rPr>
          <w:rFonts w:ascii="Arial" w:hAnsi="Arial" w:cs="Arial"/>
          <w:sz w:val="24"/>
          <w:szCs w:val="24"/>
        </w:rPr>
      </w:pPr>
    </w:p>
    <w:p w14:paraId="13E0755B" w14:textId="77777777" w:rsidR="00F774EE" w:rsidRPr="00251150" w:rsidRDefault="00F774EE" w:rsidP="00DA0AF1">
      <w:pPr>
        <w:shd w:val="clear" w:color="auto" w:fill="FFFFFF"/>
        <w:spacing w:after="0" w:line="360" w:lineRule="auto"/>
        <w:jc w:val="both"/>
        <w:rPr>
          <w:rFonts w:ascii="Arial" w:hAnsi="Arial" w:cs="Arial"/>
          <w:sz w:val="24"/>
          <w:szCs w:val="24"/>
          <w:lang w:val="es-ES_tradnl"/>
        </w:rPr>
      </w:pPr>
      <w:r w:rsidRPr="00251150">
        <w:rPr>
          <w:rFonts w:ascii="Arial" w:hAnsi="Arial" w:cs="Arial"/>
          <w:sz w:val="24"/>
          <w:szCs w:val="24"/>
          <w:lang w:val="es-ES_tradnl"/>
        </w:rPr>
        <w:t>En mérito de lo expuesto, el Consejo de Estado, Sala de lo Contencioso Administrativo, Sección Tercera, Subsección “C” administrando justicia en nombre de la República y por autoridad de la ley,</w:t>
      </w:r>
    </w:p>
    <w:p w14:paraId="2502D66A" w14:textId="77777777" w:rsidR="00F774EE" w:rsidRPr="00251150" w:rsidRDefault="00F774EE" w:rsidP="00DA0AF1">
      <w:pPr>
        <w:shd w:val="clear" w:color="auto" w:fill="FFFFFF"/>
        <w:spacing w:line="360" w:lineRule="auto"/>
        <w:jc w:val="both"/>
        <w:rPr>
          <w:rFonts w:ascii="Arial" w:hAnsi="Arial" w:cs="Arial"/>
          <w:sz w:val="24"/>
          <w:szCs w:val="24"/>
        </w:rPr>
      </w:pPr>
    </w:p>
    <w:p w14:paraId="78E85661" w14:textId="77777777" w:rsidR="00F774EE" w:rsidRPr="00251150" w:rsidRDefault="00F774EE" w:rsidP="00DA0AF1">
      <w:pPr>
        <w:shd w:val="clear" w:color="auto" w:fill="FFFFFF"/>
        <w:spacing w:after="0" w:line="360" w:lineRule="auto"/>
        <w:jc w:val="center"/>
        <w:rPr>
          <w:rFonts w:ascii="Arial" w:hAnsi="Arial" w:cs="Arial"/>
          <w:b/>
          <w:sz w:val="24"/>
          <w:szCs w:val="24"/>
          <w:lang w:val="es-ES_tradnl"/>
        </w:rPr>
      </w:pPr>
      <w:r w:rsidRPr="00251150">
        <w:rPr>
          <w:rFonts w:ascii="Arial" w:hAnsi="Arial" w:cs="Arial"/>
          <w:b/>
          <w:sz w:val="24"/>
          <w:szCs w:val="24"/>
          <w:lang w:val="es-ES_tradnl"/>
        </w:rPr>
        <w:t>FALLA</w:t>
      </w:r>
    </w:p>
    <w:p w14:paraId="0446B816" w14:textId="77777777" w:rsidR="00F774EE" w:rsidRPr="00251150" w:rsidRDefault="00F774EE" w:rsidP="00DA0AF1">
      <w:pPr>
        <w:shd w:val="clear" w:color="auto" w:fill="FFFFFF"/>
        <w:spacing w:after="0" w:line="360" w:lineRule="auto"/>
        <w:jc w:val="center"/>
        <w:rPr>
          <w:rFonts w:ascii="Arial" w:hAnsi="Arial" w:cs="Arial"/>
          <w:b/>
          <w:sz w:val="24"/>
          <w:szCs w:val="24"/>
          <w:lang w:val="es-ES_tradnl"/>
        </w:rPr>
      </w:pPr>
    </w:p>
    <w:p w14:paraId="2810C663" w14:textId="77777777" w:rsidR="00BE77FE" w:rsidRPr="00251150" w:rsidRDefault="00F774EE" w:rsidP="00DA0AF1">
      <w:pPr>
        <w:spacing w:after="0" w:line="360" w:lineRule="auto"/>
        <w:jc w:val="both"/>
        <w:rPr>
          <w:rFonts w:ascii="Arial" w:hAnsi="Arial" w:cs="Arial"/>
          <w:b/>
          <w:sz w:val="24"/>
          <w:szCs w:val="24"/>
          <w:lang w:val="es-ES_tradnl"/>
        </w:rPr>
      </w:pPr>
      <w:r w:rsidRPr="00251150">
        <w:rPr>
          <w:rFonts w:ascii="Arial" w:hAnsi="Arial" w:cs="Arial"/>
          <w:b/>
          <w:sz w:val="24"/>
          <w:szCs w:val="24"/>
        </w:rPr>
        <w:t>PRIMERO:</w:t>
      </w:r>
      <w:r w:rsidRPr="00251150">
        <w:rPr>
          <w:rFonts w:ascii="Arial" w:hAnsi="Arial" w:cs="Arial"/>
          <w:sz w:val="24"/>
          <w:szCs w:val="24"/>
        </w:rPr>
        <w:t xml:space="preserve"> </w:t>
      </w:r>
      <w:r w:rsidRPr="00251150">
        <w:rPr>
          <w:rFonts w:ascii="Arial" w:hAnsi="Arial" w:cs="Arial"/>
          <w:b/>
          <w:sz w:val="24"/>
          <w:szCs w:val="24"/>
        </w:rPr>
        <w:t xml:space="preserve">CONFÍRMESE </w:t>
      </w:r>
      <w:r w:rsidRPr="00251150">
        <w:rPr>
          <w:rFonts w:ascii="Arial" w:hAnsi="Arial" w:cs="Arial"/>
          <w:sz w:val="24"/>
          <w:szCs w:val="24"/>
        </w:rPr>
        <w:t>la providencia apelada, esto es, la sentencia del 15 de abril de 2010 proferida por el Tribunal Contencioso Administrativo del Chocó.</w:t>
      </w:r>
    </w:p>
    <w:p w14:paraId="269785C1" w14:textId="77777777" w:rsidR="00F774EE" w:rsidRPr="00251150" w:rsidRDefault="00F774EE" w:rsidP="001A4DA1">
      <w:pPr>
        <w:spacing w:after="0" w:line="240" w:lineRule="auto"/>
        <w:jc w:val="both"/>
        <w:rPr>
          <w:rFonts w:ascii="Arial" w:hAnsi="Arial" w:cs="Arial"/>
          <w:b/>
          <w:bCs/>
          <w:sz w:val="24"/>
          <w:szCs w:val="24"/>
        </w:rPr>
      </w:pPr>
    </w:p>
    <w:p w14:paraId="1DF30306" w14:textId="77777777" w:rsidR="00F774EE" w:rsidRPr="00251150" w:rsidRDefault="00F774EE" w:rsidP="00F774EE">
      <w:pPr>
        <w:pStyle w:val="Textoindependiente"/>
        <w:spacing w:after="0" w:line="360" w:lineRule="auto"/>
        <w:rPr>
          <w:rFonts w:ascii="Arial" w:hAnsi="Arial" w:cs="Arial"/>
          <w:b/>
          <w:sz w:val="24"/>
          <w:szCs w:val="24"/>
        </w:rPr>
      </w:pPr>
      <w:r w:rsidRPr="00251150">
        <w:rPr>
          <w:rFonts w:ascii="Arial" w:hAnsi="Arial" w:cs="Arial"/>
          <w:b/>
          <w:sz w:val="24"/>
          <w:szCs w:val="24"/>
        </w:rPr>
        <w:t>SEGUNDO</w:t>
      </w:r>
      <w:r w:rsidRPr="00251150">
        <w:rPr>
          <w:rFonts w:ascii="Arial" w:hAnsi="Arial" w:cs="Arial"/>
          <w:sz w:val="24"/>
          <w:szCs w:val="24"/>
        </w:rPr>
        <w:t>: Sin condena en costas.</w:t>
      </w:r>
    </w:p>
    <w:p w14:paraId="0EC7C2B7" w14:textId="77777777" w:rsidR="00F774EE" w:rsidRPr="00251150" w:rsidRDefault="00F774EE" w:rsidP="00F774EE">
      <w:pPr>
        <w:pStyle w:val="Textoindependiente"/>
        <w:spacing w:after="0" w:line="360" w:lineRule="auto"/>
        <w:rPr>
          <w:rFonts w:ascii="Arial" w:hAnsi="Arial" w:cs="Arial"/>
          <w:sz w:val="24"/>
          <w:szCs w:val="24"/>
        </w:rPr>
      </w:pPr>
    </w:p>
    <w:p w14:paraId="2085AF8A" w14:textId="77777777" w:rsidR="00F774EE" w:rsidRPr="00251150" w:rsidRDefault="00F774EE" w:rsidP="00F774EE">
      <w:pPr>
        <w:spacing w:line="360" w:lineRule="auto"/>
        <w:jc w:val="both"/>
        <w:rPr>
          <w:rFonts w:ascii="Arial" w:hAnsi="Arial" w:cs="Arial"/>
          <w:sz w:val="24"/>
          <w:szCs w:val="24"/>
        </w:rPr>
      </w:pPr>
      <w:r w:rsidRPr="00251150">
        <w:rPr>
          <w:rFonts w:ascii="Arial" w:hAnsi="Arial" w:cs="Arial"/>
          <w:b/>
          <w:sz w:val="24"/>
          <w:szCs w:val="24"/>
        </w:rPr>
        <w:t>TERCERO:</w:t>
      </w:r>
      <w:r w:rsidRPr="00251150">
        <w:rPr>
          <w:rFonts w:ascii="Arial" w:hAnsi="Arial" w:cs="Arial"/>
          <w:sz w:val="24"/>
          <w:szCs w:val="24"/>
        </w:rPr>
        <w:t xml:space="preserve"> Ejecutoriada esta providencia, </w:t>
      </w:r>
      <w:r w:rsidRPr="00251150">
        <w:rPr>
          <w:rFonts w:ascii="Arial" w:hAnsi="Arial" w:cs="Arial"/>
          <w:b/>
          <w:sz w:val="24"/>
          <w:szCs w:val="24"/>
        </w:rPr>
        <w:t>Devuélvase</w:t>
      </w:r>
      <w:r w:rsidRPr="00251150">
        <w:rPr>
          <w:rFonts w:ascii="Arial" w:hAnsi="Arial" w:cs="Arial"/>
          <w:sz w:val="24"/>
          <w:szCs w:val="24"/>
        </w:rPr>
        <w:t xml:space="preserve"> </w:t>
      </w:r>
      <w:r w:rsidRPr="00251150">
        <w:rPr>
          <w:rFonts w:ascii="Arial" w:hAnsi="Arial" w:cs="Arial"/>
          <w:spacing w:val="-3"/>
          <w:sz w:val="24"/>
          <w:szCs w:val="24"/>
          <w:lang w:val="es-ES_tradnl"/>
        </w:rPr>
        <w:t xml:space="preserve">el expediente al Tribunal de origen. </w:t>
      </w:r>
    </w:p>
    <w:p w14:paraId="43ABF86E" w14:textId="77777777" w:rsidR="00DA0AF1" w:rsidRPr="00251150" w:rsidRDefault="00DA0AF1" w:rsidP="00F774EE">
      <w:pPr>
        <w:pStyle w:val="Textodecuerpo31"/>
        <w:widowControl w:val="0"/>
        <w:tabs>
          <w:tab w:val="clear" w:pos="851"/>
        </w:tabs>
        <w:jc w:val="center"/>
        <w:rPr>
          <w:rFonts w:cs="Arial"/>
          <w:b/>
          <w:szCs w:val="24"/>
        </w:rPr>
      </w:pPr>
    </w:p>
    <w:p w14:paraId="37666FC0" w14:textId="77777777" w:rsidR="00F774EE" w:rsidRPr="00251150" w:rsidRDefault="00F774EE" w:rsidP="00F774EE">
      <w:pPr>
        <w:pStyle w:val="Textodecuerpo31"/>
        <w:widowControl w:val="0"/>
        <w:tabs>
          <w:tab w:val="clear" w:pos="851"/>
        </w:tabs>
        <w:jc w:val="center"/>
        <w:rPr>
          <w:rFonts w:cs="Arial"/>
          <w:b/>
          <w:szCs w:val="24"/>
        </w:rPr>
      </w:pPr>
      <w:r w:rsidRPr="00251150">
        <w:rPr>
          <w:rFonts w:cs="Arial"/>
          <w:b/>
          <w:szCs w:val="24"/>
        </w:rPr>
        <w:t>Cópiese, Notifíquese y Cúmplase</w:t>
      </w:r>
    </w:p>
    <w:p w14:paraId="6FD9DFC8" w14:textId="77777777" w:rsidR="00F774EE" w:rsidRPr="00251150" w:rsidRDefault="00F774EE" w:rsidP="001A4DA1">
      <w:pPr>
        <w:spacing w:after="0" w:line="240" w:lineRule="auto"/>
        <w:jc w:val="both"/>
        <w:rPr>
          <w:rFonts w:ascii="Arial" w:hAnsi="Arial" w:cs="Arial"/>
          <w:b/>
          <w:bCs/>
          <w:sz w:val="24"/>
          <w:szCs w:val="24"/>
        </w:rPr>
      </w:pPr>
    </w:p>
    <w:p w14:paraId="146ADCFE" w14:textId="77777777" w:rsidR="00F774EE" w:rsidRPr="00251150" w:rsidRDefault="00F774EE" w:rsidP="001A4DA1">
      <w:pPr>
        <w:spacing w:after="0" w:line="240" w:lineRule="auto"/>
        <w:jc w:val="both"/>
        <w:rPr>
          <w:rFonts w:ascii="Arial" w:hAnsi="Arial" w:cs="Arial"/>
          <w:b/>
          <w:bCs/>
          <w:sz w:val="24"/>
          <w:szCs w:val="24"/>
        </w:rPr>
      </w:pPr>
    </w:p>
    <w:p w14:paraId="62ACADF3" w14:textId="77777777" w:rsidR="00D652A9" w:rsidRPr="00251150" w:rsidRDefault="00D652A9" w:rsidP="001A4DA1">
      <w:pPr>
        <w:spacing w:after="0" w:line="240" w:lineRule="auto"/>
        <w:jc w:val="both"/>
        <w:rPr>
          <w:rFonts w:ascii="Arial" w:hAnsi="Arial" w:cs="Arial"/>
          <w:b/>
          <w:bCs/>
          <w:sz w:val="24"/>
          <w:szCs w:val="24"/>
        </w:rPr>
      </w:pPr>
    </w:p>
    <w:p w14:paraId="159A2D87" w14:textId="77777777" w:rsidR="00F774EE" w:rsidRPr="00251150" w:rsidRDefault="00F774EE" w:rsidP="00D652A9">
      <w:pPr>
        <w:spacing w:after="0" w:line="240" w:lineRule="auto"/>
        <w:jc w:val="center"/>
        <w:rPr>
          <w:rFonts w:ascii="Arial" w:hAnsi="Arial" w:cs="Arial"/>
          <w:b/>
          <w:bCs/>
          <w:sz w:val="24"/>
          <w:szCs w:val="24"/>
        </w:rPr>
      </w:pPr>
    </w:p>
    <w:p w14:paraId="56D15D3F" w14:textId="77777777" w:rsidR="002B6256" w:rsidRPr="00251150" w:rsidRDefault="002B6256" w:rsidP="002B6256">
      <w:pPr>
        <w:jc w:val="center"/>
        <w:rPr>
          <w:rFonts w:ascii="Arial" w:hAnsi="Arial" w:cs="Arial"/>
          <w:b/>
          <w:bCs/>
          <w:sz w:val="24"/>
          <w:szCs w:val="24"/>
        </w:rPr>
      </w:pPr>
    </w:p>
    <w:p w14:paraId="38F3257C" w14:textId="77777777" w:rsidR="002B6256" w:rsidRPr="00251150" w:rsidRDefault="002B6256" w:rsidP="002B6256">
      <w:pPr>
        <w:jc w:val="center"/>
        <w:rPr>
          <w:rFonts w:ascii="Arial" w:hAnsi="Arial" w:cs="Arial"/>
          <w:b/>
          <w:bCs/>
          <w:sz w:val="24"/>
          <w:szCs w:val="24"/>
        </w:rPr>
      </w:pPr>
    </w:p>
    <w:p w14:paraId="62F1D997" w14:textId="77777777" w:rsidR="002B6256" w:rsidRPr="00251150" w:rsidRDefault="002B6256" w:rsidP="002B6256">
      <w:pPr>
        <w:spacing w:after="0" w:line="240" w:lineRule="auto"/>
        <w:jc w:val="center"/>
        <w:rPr>
          <w:rFonts w:ascii="Arial" w:hAnsi="Arial" w:cs="Arial"/>
          <w:b/>
          <w:bCs/>
          <w:sz w:val="24"/>
          <w:szCs w:val="24"/>
        </w:rPr>
      </w:pPr>
      <w:r w:rsidRPr="00251150">
        <w:rPr>
          <w:rFonts w:ascii="Arial" w:hAnsi="Arial" w:cs="Arial"/>
          <w:b/>
          <w:bCs/>
          <w:sz w:val="24"/>
          <w:szCs w:val="24"/>
        </w:rPr>
        <w:t>JAIME ENRIQUE RODRÍGUEZ NAVAS</w:t>
      </w:r>
    </w:p>
    <w:p w14:paraId="733563FF" w14:textId="77777777" w:rsidR="002B6256" w:rsidRPr="00251150" w:rsidRDefault="002B6256" w:rsidP="002B6256">
      <w:pPr>
        <w:spacing w:after="0" w:line="240" w:lineRule="auto"/>
        <w:jc w:val="center"/>
        <w:rPr>
          <w:rFonts w:ascii="Arial" w:hAnsi="Arial" w:cs="Arial"/>
          <w:b/>
          <w:bCs/>
          <w:sz w:val="24"/>
          <w:szCs w:val="24"/>
        </w:rPr>
      </w:pPr>
      <w:r w:rsidRPr="00251150">
        <w:rPr>
          <w:rFonts w:ascii="Arial" w:hAnsi="Arial" w:cs="Arial"/>
          <w:b/>
          <w:bCs/>
          <w:sz w:val="24"/>
          <w:szCs w:val="24"/>
        </w:rPr>
        <w:t>Presidente de Sala</w:t>
      </w:r>
    </w:p>
    <w:p w14:paraId="624A2E49" w14:textId="77777777" w:rsidR="002B6256" w:rsidRPr="00251150" w:rsidRDefault="002B6256" w:rsidP="002B6256">
      <w:pPr>
        <w:jc w:val="center"/>
        <w:rPr>
          <w:rFonts w:ascii="Arial" w:hAnsi="Arial" w:cs="Arial"/>
          <w:b/>
          <w:bCs/>
          <w:sz w:val="24"/>
          <w:szCs w:val="24"/>
        </w:rPr>
      </w:pPr>
    </w:p>
    <w:p w14:paraId="52DEA213" w14:textId="77777777" w:rsidR="002B6256" w:rsidRPr="00251150" w:rsidRDefault="002B6256" w:rsidP="002B6256">
      <w:pPr>
        <w:jc w:val="center"/>
        <w:rPr>
          <w:rFonts w:ascii="Arial" w:hAnsi="Arial" w:cs="Arial"/>
          <w:b/>
          <w:bCs/>
          <w:sz w:val="24"/>
          <w:szCs w:val="24"/>
        </w:rPr>
      </w:pPr>
    </w:p>
    <w:p w14:paraId="41FCA0E6" w14:textId="77777777" w:rsidR="002B6256" w:rsidRPr="00251150" w:rsidRDefault="002B6256" w:rsidP="002B6256">
      <w:pPr>
        <w:jc w:val="center"/>
        <w:rPr>
          <w:rFonts w:ascii="Arial" w:hAnsi="Arial" w:cs="Arial"/>
          <w:b/>
          <w:bCs/>
          <w:sz w:val="24"/>
          <w:szCs w:val="24"/>
        </w:rPr>
      </w:pPr>
    </w:p>
    <w:p w14:paraId="13B563E9" w14:textId="77777777" w:rsidR="002B6256" w:rsidRPr="00251150" w:rsidRDefault="002B6256" w:rsidP="002B6256">
      <w:pPr>
        <w:jc w:val="center"/>
        <w:rPr>
          <w:rFonts w:ascii="Arial" w:hAnsi="Arial" w:cs="Arial"/>
          <w:b/>
          <w:bCs/>
          <w:sz w:val="24"/>
          <w:szCs w:val="24"/>
        </w:rPr>
      </w:pPr>
    </w:p>
    <w:tbl>
      <w:tblPr>
        <w:tblW w:w="0" w:type="auto"/>
        <w:tblLook w:val="04A0" w:firstRow="1" w:lastRow="0" w:firstColumn="1" w:lastColumn="0" w:noHBand="0" w:noVBand="1"/>
      </w:tblPr>
      <w:tblGrid>
        <w:gridCol w:w="4421"/>
        <w:gridCol w:w="4419"/>
      </w:tblGrid>
      <w:tr w:rsidR="0068138C" w:rsidRPr="00251150" w14:paraId="5F8F0F4E" w14:textId="77777777" w:rsidTr="0068138C">
        <w:tc>
          <w:tcPr>
            <w:tcW w:w="4490" w:type="dxa"/>
            <w:shd w:val="clear" w:color="auto" w:fill="auto"/>
          </w:tcPr>
          <w:p w14:paraId="30C698A5" w14:textId="77777777" w:rsidR="002B6256" w:rsidRPr="00251150" w:rsidRDefault="002B6256" w:rsidP="0068138C">
            <w:pPr>
              <w:spacing w:after="0" w:line="240" w:lineRule="auto"/>
              <w:jc w:val="center"/>
              <w:rPr>
                <w:rFonts w:ascii="Arial" w:hAnsi="Arial" w:cs="Arial"/>
                <w:b/>
                <w:bCs/>
                <w:sz w:val="24"/>
                <w:szCs w:val="24"/>
              </w:rPr>
            </w:pPr>
            <w:r w:rsidRPr="00251150">
              <w:rPr>
                <w:rFonts w:ascii="Arial" w:hAnsi="Arial" w:cs="Arial"/>
                <w:b/>
                <w:bCs/>
                <w:sz w:val="24"/>
                <w:szCs w:val="24"/>
              </w:rPr>
              <w:t>GUILLERMO SÁNCHEZ LUQUE</w:t>
            </w:r>
          </w:p>
          <w:p w14:paraId="4DDAB1DB" w14:textId="77777777" w:rsidR="002B6256" w:rsidRPr="00251150" w:rsidRDefault="002B6256" w:rsidP="0068138C">
            <w:pPr>
              <w:spacing w:after="0" w:line="240" w:lineRule="auto"/>
              <w:jc w:val="center"/>
              <w:rPr>
                <w:rFonts w:ascii="Arial" w:hAnsi="Arial" w:cs="Arial"/>
                <w:b/>
                <w:bCs/>
                <w:sz w:val="24"/>
                <w:szCs w:val="24"/>
              </w:rPr>
            </w:pPr>
            <w:r w:rsidRPr="00251150">
              <w:rPr>
                <w:rFonts w:ascii="Arial" w:hAnsi="Arial" w:cs="Arial"/>
                <w:b/>
                <w:bCs/>
                <w:sz w:val="24"/>
                <w:szCs w:val="24"/>
              </w:rPr>
              <w:t>Magistrado</w:t>
            </w:r>
          </w:p>
          <w:p w14:paraId="59E5F613" w14:textId="77777777" w:rsidR="002B6256" w:rsidRPr="00251150" w:rsidRDefault="001F0550" w:rsidP="0068138C">
            <w:pPr>
              <w:jc w:val="center"/>
              <w:rPr>
                <w:rFonts w:ascii="Arial" w:hAnsi="Arial" w:cs="Arial"/>
                <w:b/>
                <w:bCs/>
                <w:sz w:val="24"/>
                <w:szCs w:val="24"/>
              </w:rPr>
            </w:pPr>
            <w:r w:rsidRPr="00251150">
              <w:rPr>
                <w:rFonts w:ascii="Arial" w:hAnsi="Arial" w:cs="Arial"/>
                <w:b/>
                <w:bCs/>
                <w:sz w:val="24"/>
                <w:szCs w:val="24"/>
              </w:rPr>
              <w:t>Aclar</w:t>
            </w:r>
            <w:r w:rsidR="003C7D26" w:rsidRPr="00251150">
              <w:rPr>
                <w:rFonts w:ascii="Arial" w:hAnsi="Arial" w:cs="Arial"/>
                <w:b/>
                <w:bCs/>
                <w:sz w:val="24"/>
                <w:szCs w:val="24"/>
              </w:rPr>
              <w:t>o</w:t>
            </w:r>
            <w:r w:rsidRPr="00251150">
              <w:rPr>
                <w:rFonts w:ascii="Arial" w:hAnsi="Arial" w:cs="Arial"/>
                <w:b/>
                <w:bCs/>
                <w:sz w:val="24"/>
                <w:szCs w:val="24"/>
              </w:rPr>
              <w:t xml:space="preserve"> voto </w:t>
            </w:r>
          </w:p>
        </w:tc>
        <w:tc>
          <w:tcPr>
            <w:tcW w:w="4490" w:type="dxa"/>
            <w:shd w:val="clear" w:color="auto" w:fill="auto"/>
          </w:tcPr>
          <w:p w14:paraId="661E16BC" w14:textId="77777777" w:rsidR="002B6256" w:rsidRPr="00251150" w:rsidRDefault="002B6256" w:rsidP="00E25BC8">
            <w:pPr>
              <w:spacing w:after="0"/>
              <w:jc w:val="center"/>
              <w:rPr>
                <w:rFonts w:ascii="Arial" w:hAnsi="Arial" w:cs="Arial"/>
                <w:b/>
                <w:bCs/>
                <w:sz w:val="24"/>
                <w:szCs w:val="24"/>
              </w:rPr>
            </w:pPr>
            <w:r w:rsidRPr="00251150">
              <w:rPr>
                <w:rFonts w:ascii="Arial" w:hAnsi="Arial" w:cs="Arial"/>
                <w:b/>
                <w:bCs/>
                <w:sz w:val="24"/>
                <w:szCs w:val="24"/>
              </w:rPr>
              <w:t>NICOLÁS YÉPES CORRALES</w:t>
            </w:r>
          </w:p>
          <w:p w14:paraId="2B5B105A" w14:textId="77777777" w:rsidR="002B6256" w:rsidRPr="00251150" w:rsidRDefault="002B6256" w:rsidP="00E25BC8">
            <w:pPr>
              <w:spacing w:after="0"/>
              <w:jc w:val="center"/>
              <w:rPr>
                <w:rFonts w:ascii="Arial" w:hAnsi="Arial" w:cs="Arial"/>
                <w:b/>
                <w:bCs/>
                <w:sz w:val="24"/>
                <w:szCs w:val="24"/>
              </w:rPr>
            </w:pPr>
            <w:r w:rsidRPr="00251150">
              <w:rPr>
                <w:rFonts w:ascii="Arial" w:hAnsi="Arial" w:cs="Arial"/>
                <w:b/>
                <w:bCs/>
                <w:sz w:val="24"/>
                <w:szCs w:val="24"/>
              </w:rPr>
              <w:t>Magistrado</w:t>
            </w:r>
          </w:p>
        </w:tc>
      </w:tr>
    </w:tbl>
    <w:p w14:paraId="0E4B0F89" w14:textId="77777777" w:rsidR="00CB54CC" w:rsidRPr="00251150" w:rsidRDefault="00CB54CC" w:rsidP="00F774EE">
      <w:pPr>
        <w:spacing w:after="0" w:line="240" w:lineRule="auto"/>
        <w:jc w:val="center"/>
        <w:rPr>
          <w:rFonts w:ascii="Arial" w:hAnsi="Arial" w:cs="Arial"/>
          <w:b/>
          <w:bCs/>
          <w:sz w:val="24"/>
          <w:szCs w:val="24"/>
        </w:rPr>
      </w:pPr>
    </w:p>
    <w:p w14:paraId="709FB955" w14:textId="77777777" w:rsidR="00CB54CC" w:rsidRPr="00251150" w:rsidRDefault="00CB54CC" w:rsidP="00F774EE">
      <w:pPr>
        <w:spacing w:after="0" w:line="240" w:lineRule="auto"/>
        <w:jc w:val="center"/>
        <w:rPr>
          <w:rFonts w:ascii="Arial" w:hAnsi="Arial" w:cs="Arial"/>
          <w:b/>
          <w:bCs/>
          <w:sz w:val="24"/>
          <w:szCs w:val="24"/>
        </w:rPr>
      </w:pPr>
    </w:p>
    <w:p w14:paraId="3A95E56B" w14:textId="77777777" w:rsidR="00CB54CC" w:rsidRPr="00251150" w:rsidRDefault="00CB54CC" w:rsidP="00F774EE">
      <w:pPr>
        <w:spacing w:after="0" w:line="240" w:lineRule="auto"/>
        <w:jc w:val="center"/>
        <w:rPr>
          <w:rFonts w:ascii="Arial" w:hAnsi="Arial" w:cs="Arial"/>
          <w:b/>
          <w:bCs/>
          <w:sz w:val="24"/>
          <w:szCs w:val="24"/>
        </w:rPr>
      </w:pPr>
    </w:p>
    <w:p w14:paraId="238F174F" w14:textId="77777777" w:rsidR="00F774EE" w:rsidRPr="00251150" w:rsidRDefault="00F774EE" w:rsidP="00F774EE">
      <w:pPr>
        <w:spacing w:after="0" w:line="240" w:lineRule="auto"/>
        <w:jc w:val="center"/>
        <w:rPr>
          <w:rFonts w:ascii="Arial" w:hAnsi="Arial" w:cs="Arial"/>
          <w:b/>
          <w:bCs/>
          <w:sz w:val="24"/>
          <w:szCs w:val="24"/>
        </w:rPr>
      </w:pPr>
    </w:p>
    <w:p w14:paraId="437DF895" w14:textId="77777777" w:rsidR="00F774EE" w:rsidRPr="00251150" w:rsidRDefault="00F774EE" w:rsidP="00F774EE">
      <w:pPr>
        <w:spacing w:after="0" w:line="240" w:lineRule="auto"/>
        <w:jc w:val="center"/>
        <w:rPr>
          <w:rFonts w:ascii="Arial" w:hAnsi="Arial" w:cs="Arial"/>
          <w:b/>
          <w:bCs/>
          <w:sz w:val="24"/>
          <w:szCs w:val="24"/>
        </w:rPr>
      </w:pPr>
    </w:p>
    <w:p w14:paraId="52B63F86" w14:textId="77777777" w:rsidR="00F774EE" w:rsidRPr="00251150" w:rsidRDefault="00F774EE" w:rsidP="00F774EE">
      <w:pPr>
        <w:spacing w:after="0" w:line="240" w:lineRule="auto"/>
        <w:jc w:val="center"/>
        <w:rPr>
          <w:rFonts w:ascii="Arial" w:hAnsi="Arial" w:cs="Arial"/>
          <w:b/>
          <w:bCs/>
          <w:sz w:val="24"/>
          <w:szCs w:val="24"/>
        </w:rPr>
      </w:pPr>
    </w:p>
    <w:p w14:paraId="34AFD7E3" w14:textId="77777777" w:rsidR="00775CFA" w:rsidRPr="00251150" w:rsidRDefault="00775CFA" w:rsidP="00F774EE">
      <w:pPr>
        <w:spacing w:after="0" w:line="240" w:lineRule="auto"/>
        <w:jc w:val="center"/>
        <w:rPr>
          <w:rFonts w:ascii="Arial" w:hAnsi="Arial" w:cs="Arial"/>
          <w:b/>
          <w:bCs/>
          <w:sz w:val="24"/>
          <w:szCs w:val="24"/>
        </w:rPr>
      </w:pPr>
    </w:p>
    <w:p w14:paraId="58FA01FF" w14:textId="77777777" w:rsidR="00CB54CC" w:rsidRPr="00251150" w:rsidRDefault="00CB54CC" w:rsidP="00F774EE">
      <w:pPr>
        <w:spacing w:after="0" w:line="240" w:lineRule="auto"/>
        <w:jc w:val="center"/>
        <w:rPr>
          <w:rFonts w:ascii="Arial" w:hAnsi="Arial" w:cs="Arial"/>
          <w:b/>
          <w:bCs/>
          <w:sz w:val="24"/>
          <w:szCs w:val="24"/>
        </w:rPr>
      </w:pPr>
    </w:p>
    <w:sectPr w:rsidR="00CB54CC" w:rsidRPr="00251150" w:rsidSect="005901DD">
      <w:pgSz w:w="12242" w:h="19442" w:code="268"/>
      <w:pgMar w:top="1701" w:right="1701" w:bottom="1701"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472836" w14:textId="77777777" w:rsidR="00DE28E4" w:rsidRDefault="00DE28E4" w:rsidP="00387373">
      <w:pPr>
        <w:spacing w:after="0" w:line="240" w:lineRule="auto"/>
      </w:pPr>
      <w:r>
        <w:separator/>
      </w:r>
    </w:p>
  </w:endnote>
  <w:endnote w:type="continuationSeparator" w:id="0">
    <w:p w14:paraId="6162151F" w14:textId="77777777" w:rsidR="00DE28E4" w:rsidRDefault="00DE28E4" w:rsidP="00387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1CF9F5" w14:textId="77777777" w:rsidR="00DE28E4" w:rsidRDefault="00DE28E4" w:rsidP="00387373">
      <w:pPr>
        <w:spacing w:after="0" w:line="240" w:lineRule="auto"/>
      </w:pPr>
      <w:r>
        <w:separator/>
      </w:r>
    </w:p>
  </w:footnote>
  <w:footnote w:type="continuationSeparator" w:id="0">
    <w:p w14:paraId="1E1A6188" w14:textId="77777777" w:rsidR="00DE28E4" w:rsidRDefault="00DE28E4" w:rsidP="00387373">
      <w:pPr>
        <w:spacing w:after="0" w:line="240" w:lineRule="auto"/>
      </w:pPr>
      <w:r>
        <w:continuationSeparator/>
      </w:r>
    </w:p>
  </w:footnote>
  <w:footnote w:id="1">
    <w:p w14:paraId="2A4E52D4" w14:textId="77777777" w:rsidR="0055452F" w:rsidRPr="00F774EE" w:rsidRDefault="0055452F" w:rsidP="00AF35D3">
      <w:pPr>
        <w:pStyle w:val="Textonotapie"/>
        <w:jc w:val="both"/>
        <w:rPr>
          <w:rFonts w:ascii="Arial" w:hAnsi="Arial" w:cs="Arial"/>
        </w:rPr>
      </w:pPr>
      <w:r w:rsidRPr="00F774EE">
        <w:rPr>
          <w:rStyle w:val="Refdenotaalpie"/>
          <w:rFonts w:ascii="Arial" w:hAnsi="Arial" w:cs="Arial"/>
        </w:rPr>
        <w:footnoteRef/>
      </w:r>
      <w:r w:rsidRPr="00F774EE">
        <w:rPr>
          <w:rFonts w:ascii="Arial" w:hAnsi="Arial" w:cs="Arial"/>
        </w:rPr>
        <w:t xml:space="preserve"> Folios 253 a 279 del cuaderno 2.</w:t>
      </w:r>
    </w:p>
  </w:footnote>
  <w:footnote w:id="2">
    <w:p w14:paraId="19CC4C29" w14:textId="77777777" w:rsidR="0055452F" w:rsidRPr="00F774EE" w:rsidRDefault="0055452F" w:rsidP="00496F1C">
      <w:pPr>
        <w:pStyle w:val="Textonotapie"/>
        <w:jc w:val="both"/>
        <w:rPr>
          <w:rFonts w:ascii="Arial" w:hAnsi="Arial" w:cs="Arial"/>
        </w:rPr>
      </w:pPr>
      <w:r w:rsidRPr="00F774EE">
        <w:rPr>
          <w:rStyle w:val="Refdenotaalpie"/>
          <w:rFonts w:ascii="Arial" w:hAnsi="Arial" w:cs="Arial"/>
        </w:rPr>
        <w:footnoteRef/>
      </w:r>
      <w:r w:rsidRPr="00F774EE">
        <w:rPr>
          <w:rFonts w:ascii="Arial" w:hAnsi="Arial" w:cs="Arial"/>
        </w:rPr>
        <w:t xml:space="preserve"> Folio 283 del cuaderno 2.</w:t>
      </w:r>
    </w:p>
  </w:footnote>
  <w:footnote w:id="3">
    <w:p w14:paraId="4D927CC3" w14:textId="77777777" w:rsidR="001E06BE" w:rsidRPr="00F774EE" w:rsidRDefault="001E06BE">
      <w:pPr>
        <w:pStyle w:val="Textonotapie"/>
      </w:pPr>
      <w:r w:rsidRPr="00F774EE">
        <w:rPr>
          <w:rStyle w:val="Refdenotaalpie"/>
        </w:rPr>
        <w:footnoteRef/>
      </w:r>
      <w:r w:rsidRPr="00F774EE">
        <w:t xml:space="preserve"> </w:t>
      </w:r>
      <w:r w:rsidRPr="00F774EE">
        <w:rPr>
          <w:rFonts w:ascii="Arial" w:hAnsi="Arial" w:cs="Arial"/>
        </w:rPr>
        <w:t>F. 572-528, c. 3.</w:t>
      </w:r>
    </w:p>
  </w:footnote>
  <w:footnote w:id="4">
    <w:p w14:paraId="07C923B4" w14:textId="77777777" w:rsidR="00CE30BA" w:rsidRPr="00F774EE" w:rsidRDefault="00CE30BA">
      <w:pPr>
        <w:pStyle w:val="Textonotapie"/>
        <w:rPr>
          <w:rFonts w:ascii="Arial" w:hAnsi="Arial" w:cs="Arial"/>
        </w:rPr>
      </w:pPr>
      <w:r w:rsidRPr="00F774EE">
        <w:rPr>
          <w:rStyle w:val="Refdenotaalpie"/>
          <w:rFonts w:ascii="Arial" w:hAnsi="Arial" w:cs="Arial"/>
        </w:rPr>
        <w:footnoteRef/>
      </w:r>
      <w:r w:rsidRPr="00F774EE">
        <w:rPr>
          <w:rFonts w:ascii="Arial" w:hAnsi="Arial" w:cs="Arial"/>
        </w:rPr>
        <w:t xml:space="preserve"> F. 572-528, cuaderno principal.</w:t>
      </w:r>
    </w:p>
  </w:footnote>
  <w:footnote w:id="5">
    <w:p w14:paraId="4A6B6238" w14:textId="77777777" w:rsidR="00C27133" w:rsidRPr="00F774EE" w:rsidRDefault="00C27133" w:rsidP="00C27133">
      <w:pPr>
        <w:pStyle w:val="Textonotapie"/>
        <w:jc w:val="both"/>
        <w:rPr>
          <w:rFonts w:ascii="Arial" w:hAnsi="Arial" w:cs="Arial"/>
        </w:rPr>
      </w:pPr>
      <w:r w:rsidRPr="00F774EE">
        <w:rPr>
          <w:rStyle w:val="Refdenotaalpie"/>
          <w:rFonts w:ascii="Arial" w:hAnsi="Arial" w:cs="Arial"/>
        </w:rPr>
        <w:footnoteRef/>
      </w:r>
      <w:r w:rsidRPr="00F774EE">
        <w:rPr>
          <w:rFonts w:ascii="Arial" w:hAnsi="Arial" w:cs="Arial"/>
        </w:rPr>
        <w:t xml:space="preserve"> Interpuesto el 3 de mayo de 2010, f. 534, c. ppal.</w:t>
      </w:r>
    </w:p>
  </w:footnote>
  <w:footnote w:id="6">
    <w:p w14:paraId="14A3D02B" w14:textId="77777777" w:rsidR="00C27133" w:rsidRPr="00F774EE" w:rsidRDefault="00C27133" w:rsidP="00C27133">
      <w:pPr>
        <w:pStyle w:val="Textonotapie"/>
        <w:rPr>
          <w:rFonts w:ascii="Arial" w:hAnsi="Arial" w:cs="Arial"/>
        </w:rPr>
      </w:pPr>
      <w:r w:rsidRPr="00F774EE">
        <w:rPr>
          <w:rStyle w:val="Refdenotaalpie"/>
          <w:rFonts w:ascii="Arial" w:hAnsi="Arial" w:cs="Arial"/>
        </w:rPr>
        <w:footnoteRef/>
      </w:r>
      <w:r w:rsidRPr="00F774EE">
        <w:rPr>
          <w:rFonts w:ascii="Arial" w:hAnsi="Arial" w:cs="Arial"/>
        </w:rPr>
        <w:t xml:space="preserve"> F. 548-563, c. ppal.</w:t>
      </w:r>
    </w:p>
  </w:footnote>
  <w:footnote w:id="7">
    <w:p w14:paraId="6B75C295" w14:textId="77777777" w:rsidR="00D20201" w:rsidRPr="00F774EE" w:rsidRDefault="00D20201" w:rsidP="00D20201">
      <w:pPr>
        <w:pStyle w:val="Textonotapie"/>
        <w:contextualSpacing/>
        <w:jc w:val="both"/>
        <w:rPr>
          <w:rFonts w:ascii="Arial" w:hAnsi="Arial" w:cs="Arial"/>
          <w:shd w:val="clear" w:color="auto" w:fill="FFFFFF"/>
        </w:rPr>
      </w:pPr>
      <w:r w:rsidRPr="00F774EE">
        <w:rPr>
          <w:rStyle w:val="Refdenotaalpie"/>
          <w:rFonts w:ascii="Arial" w:hAnsi="Arial" w:cs="Arial"/>
        </w:rPr>
        <w:footnoteRef/>
      </w:r>
      <w:r w:rsidRPr="00F774EE">
        <w:rPr>
          <w:rFonts w:ascii="Arial" w:hAnsi="Arial" w:cs="Arial"/>
        </w:rPr>
        <w:t xml:space="preserve"> </w:t>
      </w:r>
      <w:r w:rsidRPr="00F774EE">
        <w:rPr>
          <w:rFonts w:ascii="Arial" w:hAnsi="Arial" w:cs="Arial"/>
          <w:shd w:val="clear" w:color="auto" w:fill="FFFFFF"/>
        </w:rPr>
        <w:t>La pretensión mayor supera los quinientos salarios mínimos legales mensuales vigentes exigidos por el artículo 132.5 del C.C.A., en concordancia con el artículo 129 de la misma codificación, para que un proceso adelantado en acción de controversias contractuales fuera considerada como de doble instancia ante esta Corporación. La pretensión mayor de la demanda asciende a $225’239.895,oo y la suma de 500 salarios mínimos a la fecha de la pretensión de la demanda (22 de noviembre de 1999) equivalía a $118’225.000.</w:t>
      </w:r>
    </w:p>
  </w:footnote>
  <w:footnote w:id="8">
    <w:p w14:paraId="1FB6BA7A" w14:textId="77777777" w:rsidR="004F66B3" w:rsidRPr="00F774EE" w:rsidRDefault="004F66B3" w:rsidP="004F66B3">
      <w:pPr>
        <w:pStyle w:val="Textonotapie"/>
        <w:jc w:val="both"/>
        <w:rPr>
          <w:rFonts w:ascii="Arial" w:hAnsi="Arial" w:cs="Arial"/>
        </w:rPr>
      </w:pPr>
      <w:r w:rsidRPr="00F774EE">
        <w:rPr>
          <w:rStyle w:val="Refdenotaalpie"/>
          <w:rFonts w:ascii="Arial" w:hAnsi="Arial" w:cs="Arial"/>
        </w:rPr>
        <w:footnoteRef/>
      </w:r>
      <w:r w:rsidRPr="00F774EE">
        <w:rPr>
          <w:rFonts w:ascii="Arial" w:hAnsi="Arial" w:cs="Arial"/>
        </w:rPr>
        <w:t xml:space="preserve"> Consejo de Estado. Sala de lo Contencioso Administrativo. Sección Tercera – Sala Plena. Sentencia del 18 de abril de 2013. Rad. </w:t>
      </w:r>
      <w:bookmarkStart w:id="5" w:name="_Hlk7521815"/>
      <w:r w:rsidRPr="00F774EE">
        <w:rPr>
          <w:rFonts w:ascii="Arial" w:hAnsi="Arial" w:cs="Arial"/>
        </w:rPr>
        <w:t>85001-23-31-000-1998-00135-01(17859</w:t>
      </w:r>
      <w:bookmarkEnd w:id="5"/>
      <w:r w:rsidRPr="00F774EE">
        <w:rPr>
          <w:rFonts w:ascii="Arial" w:hAnsi="Arial" w:cs="Arial"/>
        </w:rPr>
        <w:t>)</w:t>
      </w:r>
    </w:p>
  </w:footnote>
  <w:footnote w:id="9">
    <w:p w14:paraId="401CA6F9" w14:textId="77777777" w:rsidR="00967F56" w:rsidRPr="00F774EE" w:rsidRDefault="00967F56" w:rsidP="00FC52D7">
      <w:pPr>
        <w:pStyle w:val="Textonotapie"/>
        <w:jc w:val="both"/>
        <w:rPr>
          <w:rFonts w:ascii="Arial" w:hAnsi="Arial" w:cs="Arial"/>
          <w:i/>
        </w:rPr>
      </w:pPr>
      <w:r w:rsidRPr="00F774EE">
        <w:rPr>
          <w:rStyle w:val="Refdenotaalpie"/>
          <w:rFonts w:ascii="Arial" w:hAnsi="Arial" w:cs="Arial"/>
        </w:rPr>
        <w:footnoteRef/>
      </w:r>
      <w:r w:rsidRPr="00F774EE">
        <w:rPr>
          <w:rFonts w:ascii="Arial" w:hAnsi="Arial" w:cs="Arial"/>
        </w:rPr>
        <w:t xml:space="preserve"> En es</w:t>
      </w:r>
      <w:r w:rsidR="00FC52D7" w:rsidRPr="00F774EE">
        <w:rPr>
          <w:rFonts w:ascii="Arial" w:hAnsi="Arial" w:cs="Arial"/>
        </w:rPr>
        <w:t xml:space="preserve">e caso, se reprodujo parcialmente la cláusula décima sexta aquí analizada a partir del vocablo “Cualquiera”. De modo que la analizada en dicha oportunidad textualmente decía: </w:t>
      </w:r>
      <w:r w:rsidR="00FC52D7" w:rsidRPr="00F774EE">
        <w:rPr>
          <w:rFonts w:ascii="Arial" w:hAnsi="Arial" w:cs="Arial"/>
          <w:i/>
        </w:rPr>
        <w:t>“CLAUSULA DECIMA SEPTIMA: COMPROMISO Y ARBITRAMENTO O PERICIA TÉCNICA.- Cualquiera de las partes podrá solicitar a la otra por escrito la convocatoria de un Tribunal de Arbitramento a fin de resolver las diferencias presentadas en razón a la celebración, ejecución, desarrollo, terminación o liquidación del presente contrato. Así mismo las diferencias de carácter exclusivamente técnico podrán someterse por acuerdo escrito de las partes, al criterio de expertos designados directamente por ellas o al parecer de un organismo consultivo del gobiernos al de una asociación profesional o a un centro docente universitario o de enseñanza superior. La decisión adoptada será la definitiva.”</w:t>
      </w:r>
    </w:p>
  </w:footnote>
  <w:footnote w:id="10">
    <w:p w14:paraId="263E7154" w14:textId="77777777" w:rsidR="00B37A23" w:rsidRPr="00F774EE" w:rsidRDefault="00B37A23" w:rsidP="00B37A23">
      <w:pPr>
        <w:pStyle w:val="Textonotapie"/>
        <w:jc w:val="both"/>
        <w:rPr>
          <w:rFonts w:ascii="Arial" w:hAnsi="Arial" w:cs="Arial"/>
        </w:rPr>
      </w:pPr>
      <w:r w:rsidRPr="00F774EE">
        <w:rPr>
          <w:rStyle w:val="Refdenotaalpie"/>
          <w:rFonts w:ascii="Arial" w:hAnsi="Arial" w:cs="Arial"/>
        </w:rPr>
        <w:footnoteRef/>
      </w:r>
      <w:r w:rsidRPr="00F774EE">
        <w:rPr>
          <w:rFonts w:ascii="Arial" w:hAnsi="Arial" w:cs="Arial"/>
        </w:rPr>
        <w:t xml:space="preserve"> Para el momento en que se adoptó esta decisión, el aquí Magistrado Ponente no hacía parte de la Sala de Subsección.</w:t>
      </w:r>
    </w:p>
  </w:footnote>
  <w:footnote w:id="11">
    <w:p w14:paraId="448E794F" w14:textId="77777777" w:rsidR="00E71A76" w:rsidRPr="00F774EE" w:rsidRDefault="00E71A76" w:rsidP="00E71A76">
      <w:pPr>
        <w:pStyle w:val="Textonotapie"/>
        <w:jc w:val="both"/>
        <w:rPr>
          <w:rFonts w:ascii="Arial" w:hAnsi="Arial" w:cs="Arial"/>
        </w:rPr>
      </w:pPr>
      <w:r w:rsidRPr="00F774EE">
        <w:rPr>
          <w:rStyle w:val="Refdenotaalpie"/>
          <w:rFonts w:ascii="Arial" w:hAnsi="Arial" w:cs="Arial"/>
        </w:rPr>
        <w:footnoteRef/>
      </w:r>
      <w:r w:rsidRPr="00F774EE">
        <w:rPr>
          <w:rFonts w:ascii="Arial" w:hAnsi="Arial" w:cs="Arial"/>
        </w:rPr>
        <w:t xml:space="preserve"> </w:t>
      </w:r>
      <w:r w:rsidRPr="00F774EE">
        <w:rPr>
          <w:rFonts w:ascii="Arial" w:hAnsi="Arial" w:cs="Arial"/>
          <w:i/>
        </w:rPr>
        <w:t>“Consejo de Estado, Sala de lo Contencioso Administrativo, Sala Plena Sección Tercera, sentencia de unificación jurisprudencial del 18 de abril de 2013, expediente 17859, C.P. Carlos Alberto Zambrano Barrera. Con salvamento de voto de la consejera Stella Conto Díaz del Castillo y el ponente de la presente providencia.”</w:t>
      </w:r>
      <w:r w:rsidRPr="00F774EE">
        <w:rPr>
          <w:rFonts w:ascii="Arial" w:hAnsi="Arial" w:cs="Arial"/>
        </w:rPr>
        <w:t xml:space="preserve"> (cita nº 6 original de la sentencia)</w:t>
      </w:r>
    </w:p>
  </w:footnote>
  <w:footnote w:id="12">
    <w:p w14:paraId="28D0A4B7" w14:textId="77777777" w:rsidR="00E71A76" w:rsidRPr="00F774EE" w:rsidRDefault="00E71A76" w:rsidP="00E71A76">
      <w:pPr>
        <w:pStyle w:val="Textonotapie"/>
        <w:jc w:val="both"/>
        <w:rPr>
          <w:rFonts w:ascii="Arial" w:hAnsi="Arial" w:cs="Arial"/>
          <w:i/>
        </w:rPr>
      </w:pPr>
      <w:r w:rsidRPr="00F774EE">
        <w:rPr>
          <w:rStyle w:val="Refdenotaalpie"/>
          <w:rFonts w:ascii="Arial" w:hAnsi="Arial" w:cs="Arial"/>
        </w:rPr>
        <w:footnoteRef/>
      </w:r>
      <w:r w:rsidRPr="00F774EE">
        <w:rPr>
          <w:rFonts w:ascii="Arial" w:hAnsi="Arial" w:cs="Arial"/>
        </w:rPr>
        <w:t xml:space="preserve"> </w:t>
      </w:r>
      <w:r w:rsidRPr="00F774EE">
        <w:rPr>
          <w:rFonts w:ascii="Arial" w:hAnsi="Arial" w:cs="Arial"/>
          <w:i/>
        </w:rPr>
        <w:t>“</w:t>
      </w:r>
      <w:r w:rsidRPr="00F774EE">
        <w:rPr>
          <w:rFonts w:ascii="Arial" w:hAnsi="Arial" w:cs="Arial"/>
          <w:b/>
        </w:rPr>
        <w:t>CONSTITUCIÓN POLÍTICA DE COLOMBIA. ARTÍCULO 116.</w:t>
      </w:r>
      <w:r w:rsidRPr="00F774EE">
        <w:rPr>
          <w:rFonts w:ascii="Arial" w:hAnsi="Arial" w:cs="Arial"/>
        </w:rPr>
        <w:t xml:space="preserve"> </w:t>
      </w:r>
      <w:r w:rsidRPr="00F774EE">
        <w:rPr>
          <w:rFonts w:ascii="Arial" w:hAnsi="Arial" w:cs="Arial"/>
          <w:i/>
        </w:rPr>
        <w:t xml:space="preserve">(…) Los particulares pueden ser investidos transitoriamente de la función de administrar justicia en la condición de jurados en las causas criminales, conciliadores o en la de árbitros habilitados por las partes para proferir fallos en derecho o en equidad, en los términos que determine la ley. (…)” </w:t>
      </w:r>
      <w:r w:rsidRPr="00F774EE">
        <w:rPr>
          <w:rFonts w:ascii="Arial" w:hAnsi="Arial" w:cs="Arial"/>
        </w:rPr>
        <w:t>(cita nº 7 original de la sentencia)</w:t>
      </w:r>
    </w:p>
  </w:footnote>
  <w:footnote w:id="13">
    <w:p w14:paraId="674BD23A" w14:textId="77777777" w:rsidR="00E71A76" w:rsidRPr="00F774EE" w:rsidRDefault="00E71A76" w:rsidP="00E71A76">
      <w:pPr>
        <w:pStyle w:val="Textonotapie"/>
        <w:jc w:val="both"/>
        <w:rPr>
          <w:rFonts w:ascii="Times New Roman" w:hAnsi="Times New Roman"/>
        </w:rPr>
      </w:pPr>
      <w:r w:rsidRPr="00F774EE">
        <w:rPr>
          <w:rStyle w:val="Refdenotaalpie"/>
          <w:rFonts w:ascii="Arial" w:hAnsi="Arial" w:cs="Arial"/>
        </w:rPr>
        <w:footnoteRef/>
      </w:r>
      <w:r w:rsidRPr="00F774EE">
        <w:rPr>
          <w:rFonts w:ascii="Arial" w:hAnsi="Arial" w:cs="Arial"/>
        </w:rPr>
        <w:t xml:space="preserve"> </w:t>
      </w:r>
      <w:r w:rsidRPr="00F774EE">
        <w:rPr>
          <w:rFonts w:ascii="Arial" w:hAnsi="Arial" w:cs="Arial"/>
          <w:i/>
        </w:rPr>
        <w:t>“Consejo de Estado, Sala de lo Contencioso Administrativo, Sección Tercera, Subsección B, sentencia del 23 de noviembre de 2016, expediente n. º 36647, C.P. Ramiro Pazos Guerrero</w:t>
      </w:r>
      <w:r w:rsidRPr="00F774EE">
        <w:rPr>
          <w:rFonts w:ascii="Arial" w:hAnsi="Arial" w:cs="Arial"/>
          <w:b/>
          <w:i/>
        </w:rPr>
        <w:t>.”</w:t>
      </w:r>
      <w:r w:rsidRPr="00F774EE">
        <w:rPr>
          <w:rFonts w:ascii="Arial" w:hAnsi="Arial" w:cs="Arial"/>
          <w:b/>
        </w:rPr>
        <w:t xml:space="preserve"> </w:t>
      </w:r>
      <w:r w:rsidRPr="00F774EE">
        <w:rPr>
          <w:rFonts w:ascii="Arial" w:hAnsi="Arial" w:cs="Arial"/>
        </w:rPr>
        <w:t>(cita nº 8 original de la sentencia)</w:t>
      </w:r>
      <w:r w:rsidRPr="00F774EE">
        <w:rPr>
          <w:rFonts w:ascii="Times New Roman" w:hAnsi="Times New Roman"/>
          <w:b/>
        </w:rPr>
        <w:t xml:space="preserve"> </w:t>
      </w:r>
    </w:p>
  </w:footnote>
  <w:footnote w:id="14">
    <w:p w14:paraId="62CCDB6D" w14:textId="77777777" w:rsidR="0073326A" w:rsidRPr="00F774EE" w:rsidRDefault="0073326A" w:rsidP="0073326A">
      <w:pPr>
        <w:pStyle w:val="Textonotapie"/>
        <w:jc w:val="both"/>
        <w:rPr>
          <w:rFonts w:ascii="Arial" w:hAnsi="Arial" w:cs="Arial"/>
          <w:i/>
        </w:rPr>
      </w:pPr>
      <w:r w:rsidRPr="00F774EE">
        <w:rPr>
          <w:rStyle w:val="Refdenotaalpie"/>
          <w:rFonts w:ascii="Arial" w:hAnsi="Arial" w:cs="Arial"/>
        </w:rPr>
        <w:footnoteRef/>
      </w:r>
      <w:r w:rsidRPr="00F774EE">
        <w:rPr>
          <w:rFonts w:ascii="Arial" w:hAnsi="Arial" w:cs="Arial"/>
        </w:rPr>
        <w:t xml:space="preserve"> Según Enrico Redenti, el presupuesto del compromiso o de la cláusula compromisoria es </w:t>
      </w:r>
      <w:r w:rsidRPr="00F774EE">
        <w:rPr>
          <w:rFonts w:ascii="Arial" w:hAnsi="Arial" w:cs="Arial"/>
          <w:i/>
        </w:rPr>
        <w:t>“que la ley consienta a las partes privadas derogar, ergo evadirse del régimen ordinario de administración de justicia, para atribuir convencionalmente funciones hasta cierto punto vicarias de la de los jueces ordinarios a otros sujetos (personas físicas) no investidos institucionalmente de funciones públicas, sino que sólo de la voluntad de dichas partes obtienen, en cada caso la atribución del encargo.”</w:t>
      </w:r>
      <w:r w:rsidRPr="00F774EE">
        <w:rPr>
          <w:rFonts w:ascii="Arial" w:hAnsi="Arial" w:cs="Arial"/>
        </w:rPr>
        <w:t xml:space="preserve"> (REDENTI, Enrico. </w:t>
      </w:r>
      <w:r w:rsidRPr="00F774EE">
        <w:rPr>
          <w:rFonts w:ascii="Arial" w:hAnsi="Arial" w:cs="Arial"/>
          <w:i/>
        </w:rPr>
        <w:t xml:space="preserve">“El compromiso y la cláusula compromisoria”. </w:t>
      </w:r>
      <w:r w:rsidRPr="00F774EE">
        <w:rPr>
          <w:rFonts w:ascii="Arial" w:hAnsi="Arial" w:cs="Arial"/>
        </w:rPr>
        <w:t>Trad. Santiago Sentis Melendo. Ediciones Jurídicas Europa América (EJEA). Buenos Aires, 1961, p. 17.)</w:t>
      </w:r>
    </w:p>
  </w:footnote>
  <w:footnote w:id="15">
    <w:p w14:paraId="680AD510" w14:textId="77777777" w:rsidR="00485AFB" w:rsidRPr="00F774EE" w:rsidRDefault="00485AFB" w:rsidP="00485AFB">
      <w:pPr>
        <w:pStyle w:val="Textonotapie"/>
        <w:jc w:val="both"/>
        <w:rPr>
          <w:rFonts w:ascii="Arial" w:hAnsi="Arial" w:cs="Arial"/>
        </w:rPr>
      </w:pPr>
      <w:r w:rsidRPr="00F774EE">
        <w:rPr>
          <w:rStyle w:val="Refdenotaalpie"/>
          <w:rFonts w:ascii="Arial" w:hAnsi="Arial" w:cs="Arial"/>
        </w:rPr>
        <w:footnoteRef/>
      </w:r>
      <w:r w:rsidRPr="00F774EE">
        <w:rPr>
          <w:rFonts w:ascii="Arial" w:hAnsi="Arial" w:cs="Arial"/>
        </w:rPr>
        <w:t xml:space="preserve"> LARROUMET. Christian. </w:t>
      </w:r>
      <w:r w:rsidRPr="00F774EE">
        <w:rPr>
          <w:rFonts w:ascii="Arial" w:hAnsi="Arial" w:cs="Arial"/>
          <w:i/>
        </w:rPr>
        <w:t>“Naturaleza contractual del Arbitraje Internacional”</w:t>
      </w:r>
      <w:r w:rsidRPr="00F774EE">
        <w:rPr>
          <w:rFonts w:ascii="Arial" w:hAnsi="Arial" w:cs="Arial"/>
        </w:rPr>
        <w:t xml:space="preserve">. En: SILVA ROMERO, Eduardo (Dir. Acad.) y MANTILLA ESPINOSA, Fabricio. </w:t>
      </w:r>
      <w:r w:rsidRPr="00F774EE">
        <w:rPr>
          <w:rFonts w:ascii="Arial" w:hAnsi="Arial" w:cs="Arial"/>
          <w:i/>
        </w:rPr>
        <w:t>“El contrato de arbitraje”</w:t>
      </w:r>
      <w:r w:rsidRPr="00F774EE">
        <w:rPr>
          <w:rFonts w:ascii="Arial" w:hAnsi="Arial" w:cs="Arial"/>
        </w:rPr>
        <w:t>. Legis – Universidad del Rosario. Bogotá D.C. 2005, p. 14.</w:t>
      </w:r>
    </w:p>
  </w:footnote>
  <w:footnote w:id="16">
    <w:p w14:paraId="029CB94F" w14:textId="77777777" w:rsidR="00033E27" w:rsidRPr="00F774EE" w:rsidRDefault="00033E27" w:rsidP="00795620">
      <w:pPr>
        <w:pStyle w:val="Textonotapie"/>
        <w:jc w:val="both"/>
        <w:rPr>
          <w:rFonts w:ascii="Arial" w:hAnsi="Arial" w:cs="Arial"/>
        </w:rPr>
      </w:pPr>
      <w:r w:rsidRPr="00F774EE">
        <w:rPr>
          <w:rStyle w:val="Refdenotaalpie"/>
          <w:rFonts w:ascii="Arial" w:hAnsi="Arial" w:cs="Arial"/>
        </w:rPr>
        <w:footnoteRef/>
      </w:r>
      <w:r w:rsidRPr="00F774EE">
        <w:rPr>
          <w:rFonts w:ascii="Arial" w:hAnsi="Arial" w:cs="Arial"/>
        </w:rPr>
        <w:t xml:space="preserve"> </w:t>
      </w:r>
      <w:r w:rsidR="00F9690B" w:rsidRPr="00F774EE">
        <w:rPr>
          <w:rFonts w:ascii="Arial" w:hAnsi="Arial" w:cs="Arial"/>
        </w:rPr>
        <w:t xml:space="preserve">CAIVANO, Roque J. </w:t>
      </w:r>
      <w:r w:rsidR="009B542C" w:rsidRPr="00F774EE">
        <w:rPr>
          <w:rFonts w:ascii="Arial" w:hAnsi="Arial" w:cs="Arial"/>
          <w:i/>
        </w:rPr>
        <w:t>“La cláusula arbitral.</w:t>
      </w:r>
      <w:r w:rsidR="00795620" w:rsidRPr="00F774EE">
        <w:rPr>
          <w:rFonts w:ascii="Arial" w:hAnsi="Arial" w:cs="Arial"/>
          <w:i/>
        </w:rPr>
        <w:t xml:space="preserve"> Evolución histórica y comparada”</w:t>
      </w:r>
      <w:r w:rsidR="009B542C" w:rsidRPr="00F774EE">
        <w:rPr>
          <w:rFonts w:ascii="Arial" w:hAnsi="Arial" w:cs="Arial"/>
        </w:rPr>
        <w:t xml:space="preserve">. </w:t>
      </w:r>
      <w:r w:rsidR="00795620" w:rsidRPr="00F774EE">
        <w:rPr>
          <w:rFonts w:ascii="Arial" w:hAnsi="Arial" w:cs="Arial"/>
        </w:rPr>
        <w:t>Ed. Universidad del Rosario. 2008, p. 28-29.</w:t>
      </w:r>
    </w:p>
  </w:footnote>
  <w:footnote w:id="17">
    <w:p w14:paraId="517DADCA" w14:textId="77777777" w:rsidR="009B542C" w:rsidRPr="00F774EE" w:rsidRDefault="009B542C" w:rsidP="00795620">
      <w:pPr>
        <w:pStyle w:val="Textonotapie"/>
        <w:jc w:val="both"/>
        <w:rPr>
          <w:rFonts w:ascii="Arial" w:hAnsi="Arial" w:cs="Arial"/>
        </w:rPr>
      </w:pPr>
      <w:r w:rsidRPr="00F774EE">
        <w:rPr>
          <w:rStyle w:val="Refdenotaalpie"/>
          <w:rFonts w:ascii="Arial" w:hAnsi="Arial" w:cs="Arial"/>
        </w:rPr>
        <w:footnoteRef/>
      </w:r>
      <w:r w:rsidRPr="00F774EE">
        <w:rPr>
          <w:rFonts w:ascii="Arial" w:hAnsi="Arial" w:cs="Arial"/>
        </w:rPr>
        <w:t xml:space="preserve"> </w:t>
      </w:r>
      <w:r w:rsidR="00795620" w:rsidRPr="00F774EE">
        <w:rPr>
          <w:rFonts w:ascii="Arial" w:hAnsi="Arial" w:cs="Arial"/>
        </w:rPr>
        <w:t xml:space="preserve">DERAINS. Yves. </w:t>
      </w:r>
      <w:r w:rsidR="00795620" w:rsidRPr="00F774EE">
        <w:rPr>
          <w:rFonts w:ascii="Arial" w:hAnsi="Arial" w:cs="Arial"/>
          <w:i/>
        </w:rPr>
        <w:t>“Cláusulas compromisorias patológicas y combinadas”</w:t>
      </w:r>
      <w:r w:rsidR="00795620" w:rsidRPr="00F774EE">
        <w:rPr>
          <w:rFonts w:ascii="Arial" w:hAnsi="Arial" w:cs="Arial"/>
        </w:rPr>
        <w:t xml:space="preserve"> En: SILVA – MANTILLA. Ob. cit., p. 191.</w:t>
      </w:r>
    </w:p>
  </w:footnote>
  <w:footnote w:id="18">
    <w:p w14:paraId="5D811106" w14:textId="77777777" w:rsidR="00CA305C" w:rsidRPr="004A2D05" w:rsidRDefault="00CA305C" w:rsidP="00CA305C">
      <w:pPr>
        <w:pStyle w:val="Textonotapie"/>
        <w:jc w:val="both"/>
        <w:rPr>
          <w:rFonts w:ascii="Arial" w:hAnsi="Arial" w:cs="Arial"/>
          <w:lang w:val="en-US"/>
        </w:rPr>
      </w:pPr>
      <w:r w:rsidRPr="00F774EE">
        <w:rPr>
          <w:rStyle w:val="Refdenotaalpie"/>
          <w:rFonts w:ascii="Arial" w:hAnsi="Arial" w:cs="Arial"/>
        </w:rPr>
        <w:footnoteRef/>
      </w:r>
      <w:r w:rsidRPr="00F774EE">
        <w:rPr>
          <w:rFonts w:ascii="Arial" w:hAnsi="Arial" w:cs="Arial"/>
        </w:rPr>
        <w:t xml:space="preserve"> Conforme a la clasificación propuesta por el exsecretario de la Corte Internacional de Arbitraje de la Cámara de Comercio Internacional (CCI), Fréderic Eisemann, citada por DERAINS. </w:t>
      </w:r>
      <w:r w:rsidRPr="004A2D05">
        <w:rPr>
          <w:rFonts w:ascii="Arial" w:hAnsi="Arial" w:cs="Arial"/>
          <w:lang w:val="en-US"/>
        </w:rPr>
        <w:t xml:space="preserve">Ibíd. </w:t>
      </w:r>
    </w:p>
  </w:footnote>
  <w:footnote w:id="19">
    <w:p w14:paraId="3B770093" w14:textId="77777777" w:rsidR="00CA305C" w:rsidRPr="00F774EE" w:rsidRDefault="00CA305C" w:rsidP="00CA305C">
      <w:pPr>
        <w:pStyle w:val="Textonotapie"/>
        <w:jc w:val="both"/>
        <w:rPr>
          <w:rFonts w:ascii="Arial" w:hAnsi="Arial" w:cs="Arial"/>
          <w:color w:val="000000"/>
          <w:lang w:val="es-ES" w:eastAsia="es-ES"/>
        </w:rPr>
      </w:pPr>
      <w:r w:rsidRPr="00F774EE">
        <w:rPr>
          <w:rStyle w:val="Refdenotaalpie"/>
          <w:rFonts w:ascii="Arial" w:hAnsi="Arial" w:cs="Arial"/>
          <w:color w:val="000000"/>
        </w:rPr>
        <w:footnoteRef/>
      </w:r>
      <w:r w:rsidRPr="004A2D05">
        <w:rPr>
          <w:rFonts w:ascii="Arial" w:hAnsi="Arial" w:cs="Arial"/>
          <w:color w:val="000000"/>
          <w:lang w:val="en-US"/>
        </w:rPr>
        <w:t xml:space="preserve"> </w:t>
      </w:r>
      <w:r w:rsidR="001263F7" w:rsidRPr="004A2D05">
        <w:rPr>
          <w:rFonts w:ascii="Arial" w:hAnsi="Arial" w:cs="Arial"/>
          <w:i/>
          <w:color w:val="000000"/>
          <w:lang w:val="en-US"/>
        </w:rPr>
        <w:t>“</w:t>
      </w:r>
      <w:r w:rsidRPr="004A2D05">
        <w:rPr>
          <w:rFonts w:ascii="Arial" w:hAnsi="Arial" w:cs="Arial"/>
          <w:i/>
          <w:color w:val="000000"/>
          <w:lang w:val="en-US"/>
        </w:rPr>
        <w:t xml:space="preserve">Cfr. DAVIS, Benjamin G.,  Pathological Clauses: Frederic Eisemann's Still Vital Criteria, </w:t>
      </w:r>
      <w:r w:rsidRPr="004A2D05">
        <w:rPr>
          <w:rFonts w:ascii="Arial" w:hAnsi="Arial" w:cs="Arial"/>
          <w:i/>
          <w:color w:val="000000"/>
          <w:shd w:val="clear" w:color="auto" w:fill="FFFFFF"/>
          <w:lang w:val="en-US"/>
        </w:rPr>
        <w:t xml:space="preserve">7 Arb. </w:t>
      </w:r>
      <w:r w:rsidRPr="00F774EE">
        <w:rPr>
          <w:rFonts w:ascii="Arial" w:hAnsi="Arial" w:cs="Arial"/>
          <w:i/>
          <w:color w:val="000000"/>
          <w:shd w:val="clear" w:color="auto" w:fill="FFFFFF"/>
        </w:rPr>
        <w:t>Int'l 365</w:t>
      </w:r>
      <w:r w:rsidRPr="00F774EE">
        <w:rPr>
          <w:rFonts w:ascii="Arial" w:hAnsi="Arial" w:cs="Arial"/>
          <w:i/>
          <w:color w:val="000000"/>
        </w:rPr>
        <w:t>, 1991.</w:t>
      </w:r>
      <w:r w:rsidR="001263F7" w:rsidRPr="00F774EE">
        <w:rPr>
          <w:rFonts w:ascii="Arial" w:hAnsi="Arial" w:cs="Arial"/>
          <w:i/>
          <w:color w:val="000000"/>
        </w:rPr>
        <w:t>”</w:t>
      </w:r>
      <w:r w:rsidR="001263F7" w:rsidRPr="00F774EE">
        <w:rPr>
          <w:rFonts w:ascii="Arial" w:hAnsi="Arial" w:cs="Arial"/>
          <w:color w:val="000000"/>
        </w:rPr>
        <w:t xml:space="preserve"> (Cita original de la sentencia nº 3).</w:t>
      </w:r>
    </w:p>
  </w:footnote>
  <w:footnote w:id="20">
    <w:p w14:paraId="5F5DE8BC" w14:textId="77777777" w:rsidR="001263F7" w:rsidRPr="00F774EE" w:rsidRDefault="001263F7" w:rsidP="001263F7">
      <w:pPr>
        <w:pStyle w:val="Textonotapie"/>
        <w:jc w:val="both"/>
        <w:rPr>
          <w:rFonts w:ascii="Arial" w:hAnsi="Arial" w:cs="Arial"/>
        </w:rPr>
      </w:pPr>
      <w:r w:rsidRPr="00F774EE">
        <w:rPr>
          <w:rStyle w:val="Refdenotaalpie"/>
          <w:rFonts w:ascii="Arial" w:hAnsi="Arial" w:cs="Arial"/>
        </w:rPr>
        <w:footnoteRef/>
      </w:r>
      <w:r w:rsidRPr="00F774EE">
        <w:rPr>
          <w:rFonts w:ascii="Arial" w:hAnsi="Arial" w:cs="Arial"/>
        </w:rPr>
        <w:t xml:space="preserve"> Consejo de Estado. Sala de lo Contencioso Administrativo.</w:t>
      </w:r>
      <w:r w:rsidR="001E0573" w:rsidRPr="00F774EE">
        <w:rPr>
          <w:rFonts w:ascii="Arial" w:hAnsi="Arial" w:cs="Arial"/>
        </w:rPr>
        <w:t xml:space="preserve"> Sección Tercera. Subsección B.</w:t>
      </w:r>
      <w:r w:rsidRPr="00F774EE">
        <w:rPr>
          <w:rFonts w:ascii="Arial" w:hAnsi="Arial" w:cs="Arial"/>
        </w:rPr>
        <w:t xml:space="preserve"> Sentencia del 26 de noviembre de 2015. Rad. 07001-23-31-000-2003-00018-01(28507)</w:t>
      </w:r>
    </w:p>
  </w:footnote>
  <w:footnote w:id="21">
    <w:p w14:paraId="30B64C44" w14:textId="77777777" w:rsidR="00215F97" w:rsidRPr="00F774EE" w:rsidRDefault="00215F97" w:rsidP="00F75B89">
      <w:pPr>
        <w:pStyle w:val="Textonotapie"/>
        <w:jc w:val="both"/>
        <w:rPr>
          <w:rFonts w:ascii="Arial" w:hAnsi="Arial" w:cs="Arial"/>
        </w:rPr>
      </w:pPr>
      <w:r w:rsidRPr="00F774EE">
        <w:rPr>
          <w:rStyle w:val="Refdenotaalpie"/>
          <w:rFonts w:ascii="Arial" w:hAnsi="Arial" w:cs="Arial"/>
        </w:rPr>
        <w:footnoteRef/>
      </w:r>
      <w:r w:rsidRPr="00F774EE">
        <w:rPr>
          <w:rFonts w:ascii="Arial" w:hAnsi="Arial" w:cs="Arial"/>
        </w:rPr>
        <w:t xml:space="preserve"> REDENTI. Ob. cit. p. 20-21.</w:t>
      </w:r>
    </w:p>
  </w:footnote>
  <w:footnote w:id="22">
    <w:p w14:paraId="5C98899E" w14:textId="77777777" w:rsidR="00F75B89" w:rsidRPr="00F774EE" w:rsidRDefault="00F75B89" w:rsidP="00F75B89">
      <w:pPr>
        <w:pStyle w:val="Textonotapie"/>
        <w:jc w:val="both"/>
        <w:rPr>
          <w:rFonts w:ascii="Arial" w:hAnsi="Arial" w:cs="Arial"/>
        </w:rPr>
      </w:pPr>
      <w:r w:rsidRPr="00F774EE">
        <w:rPr>
          <w:rStyle w:val="Refdenotaalpie"/>
          <w:rFonts w:ascii="Arial" w:hAnsi="Arial" w:cs="Arial"/>
        </w:rPr>
        <w:footnoteRef/>
      </w:r>
      <w:r w:rsidRPr="00F774EE">
        <w:rPr>
          <w:rFonts w:ascii="Arial" w:hAnsi="Arial" w:cs="Arial"/>
        </w:rPr>
        <w:t xml:space="preserve"> </w:t>
      </w:r>
      <w:r w:rsidR="006B23CC" w:rsidRPr="00F774EE">
        <w:rPr>
          <w:rFonts w:ascii="Arial" w:hAnsi="Arial" w:cs="Arial"/>
        </w:rPr>
        <w:t xml:space="preserve">Cita la Corte el siguiente extracto doctrinal: </w:t>
      </w:r>
      <w:r w:rsidR="006B23CC" w:rsidRPr="00F774EE">
        <w:rPr>
          <w:rFonts w:ascii="Arial" w:hAnsi="Arial" w:cs="Arial"/>
          <w:i/>
        </w:rPr>
        <w:t>“la separación de lo defectuoso y de lo inválido atendiendo el denominado “efecto útil” del convenio arbitral. Por eso el juez debe distinguir con precisión entre una cláusula oscura que no suponga ningún obstáculo para realización del arbitraje de aquella otra que sí lo suponga, por ejemplo, en las hipótesis que hemos formulado, cuando no pueda identificarse con claridad del organismo arbitral al que las partes pretenden someterse. Se entiende, en tal sentido, que después de que las partes hayan incluido una cláusula compromisoria en el contrato, el juez debe presumir que su intención es establecer un futuro mecanismo de solución de controversia basado en el arbitraje. Esto es, el juez debe dejar constancia de la voluntad real de las partes de recurrir al arbitraje y solo ha de llegar a una conclusión contraria si esta voluntad no está suficientemente acreditada por circunstancias de índole objetivo. No se trata de que el juez tenga la obligación de modificar el sentido literal de las cláusulas compromisorias, sino que debe reconstruir, si así lo considera oportuno, la voluntad deficientemente expresada por las partes de someterse al arbitraje y prescindir de una simple lectura plenamente formal de la cláusula controvertida. Mas tampoco ha de extralimitarse en su función y llegar a una revisión de la cláusula, lo cual denota que deberá moverse, en muchas ocasiones, en un difícil equilibrio, pues si la imposibilidad de revisión de la cláusula se encuentra en un extremo de la balanza en el otro se halla una eventual déni de justice</w:t>
      </w:r>
      <w:r w:rsidR="006B23CC" w:rsidRPr="00F774EE">
        <w:rPr>
          <w:rFonts w:ascii="Arial" w:hAnsi="Arial" w:cs="Arial"/>
        </w:rPr>
        <w:t xml:space="preserve">.” (Fernández Rozas, José Carlos y Artuch Iriberri, Elena: Validez y eficacia del convenio arbitral internacional. En: Tratado de Derecho Arbitral. Tomo I. Bogotá, Ibáñez 2011, P. 767.) Igualmente cita a: </w:t>
      </w:r>
      <w:r w:rsidRPr="00F774EE">
        <w:rPr>
          <w:rFonts w:ascii="Arial" w:hAnsi="Arial" w:cs="Arial"/>
        </w:rPr>
        <w:t xml:space="preserve">ZULETA JARAMILLO. Eduardo. </w:t>
      </w:r>
      <w:r w:rsidRPr="00F774EE">
        <w:rPr>
          <w:rFonts w:ascii="Arial" w:hAnsi="Arial" w:cs="Arial"/>
          <w:i/>
        </w:rPr>
        <w:t>“El arbitraje y la responsabilidad civil extracontractual”</w:t>
      </w:r>
      <w:r w:rsidRPr="00F774EE">
        <w:rPr>
          <w:rFonts w:ascii="Arial" w:hAnsi="Arial" w:cs="Arial"/>
        </w:rPr>
        <w:t xml:space="preserve">. En: SILVA – MANTILLA. Ob. cit. p. </w:t>
      </w:r>
      <w:r w:rsidR="0092673E" w:rsidRPr="00F774EE">
        <w:rPr>
          <w:rFonts w:ascii="Arial" w:hAnsi="Arial" w:cs="Arial"/>
        </w:rPr>
        <w:t>221-235.</w:t>
      </w:r>
    </w:p>
  </w:footnote>
  <w:footnote w:id="23">
    <w:p w14:paraId="62E46616" w14:textId="77777777" w:rsidR="0092673E" w:rsidRPr="00F774EE" w:rsidRDefault="0092673E" w:rsidP="0092673E">
      <w:pPr>
        <w:pStyle w:val="Textonotapie"/>
        <w:jc w:val="both"/>
        <w:rPr>
          <w:rFonts w:ascii="Arial" w:hAnsi="Arial" w:cs="Arial"/>
        </w:rPr>
      </w:pPr>
      <w:r w:rsidRPr="00F774EE">
        <w:rPr>
          <w:rStyle w:val="Refdenotaalpie"/>
          <w:rFonts w:ascii="Arial" w:hAnsi="Arial" w:cs="Arial"/>
        </w:rPr>
        <w:footnoteRef/>
      </w:r>
      <w:r w:rsidRPr="00F774EE">
        <w:rPr>
          <w:rFonts w:ascii="Arial" w:hAnsi="Arial" w:cs="Arial"/>
        </w:rPr>
        <w:t xml:space="preserve"> Corte Constitucional. Sentencia T-511 del 30 de junio de 2011.</w:t>
      </w:r>
    </w:p>
  </w:footnote>
  <w:footnote w:id="24">
    <w:p w14:paraId="6F2D4536" w14:textId="77777777" w:rsidR="003D4FFA" w:rsidRPr="00F774EE" w:rsidRDefault="003D4FFA">
      <w:pPr>
        <w:pStyle w:val="Textonotapie"/>
        <w:rPr>
          <w:rFonts w:ascii="Arial" w:hAnsi="Arial" w:cs="Arial"/>
        </w:rPr>
      </w:pPr>
      <w:r w:rsidRPr="00F774EE">
        <w:rPr>
          <w:rStyle w:val="Refdenotaalpie"/>
          <w:rFonts w:ascii="Arial" w:hAnsi="Arial" w:cs="Arial"/>
        </w:rPr>
        <w:footnoteRef/>
      </w:r>
      <w:r w:rsidRPr="00F774EE">
        <w:rPr>
          <w:rFonts w:ascii="Arial" w:hAnsi="Arial" w:cs="Arial"/>
        </w:rPr>
        <w:t xml:space="preserve"> ZULETA. Ob. cit. p. 224.</w:t>
      </w:r>
    </w:p>
  </w:footnote>
  <w:footnote w:id="25">
    <w:p w14:paraId="36C5260C" w14:textId="77777777" w:rsidR="00215F97" w:rsidRPr="00F774EE" w:rsidRDefault="00215F97" w:rsidP="00215F97">
      <w:pPr>
        <w:pStyle w:val="Textonotapie"/>
        <w:jc w:val="both"/>
        <w:rPr>
          <w:rFonts w:ascii="Arial" w:hAnsi="Arial" w:cs="Arial"/>
        </w:rPr>
      </w:pPr>
      <w:r w:rsidRPr="00F774EE">
        <w:rPr>
          <w:rStyle w:val="Refdenotaalpie"/>
          <w:rFonts w:ascii="Arial" w:hAnsi="Arial" w:cs="Arial"/>
        </w:rPr>
        <w:footnoteRef/>
      </w:r>
      <w:r w:rsidRPr="00F774EE">
        <w:rPr>
          <w:rFonts w:ascii="Arial" w:hAnsi="Arial" w:cs="Arial"/>
        </w:rPr>
        <w:t xml:space="preserve"> En tal sentido, se acude al apartamiento razonado del precedente con base en la técnica del </w:t>
      </w:r>
      <w:r w:rsidRPr="00F774EE">
        <w:rPr>
          <w:rFonts w:ascii="Arial" w:hAnsi="Arial" w:cs="Arial"/>
          <w:i/>
        </w:rPr>
        <w:t>“distinguish”</w:t>
      </w:r>
      <w:r w:rsidRPr="00F774EE">
        <w:rPr>
          <w:rFonts w:ascii="Arial" w:hAnsi="Arial" w:cs="Arial"/>
        </w:rPr>
        <w:t xml:space="preserve">, en virtud del cual </w:t>
      </w:r>
      <w:r w:rsidRPr="00F774EE">
        <w:rPr>
          <w:rFonts w:ascii="Arial" w:hAnsi="Arial" w:cs="Arial"/>
          <w:i/>
        </w:rPr>
        <w:t>“el juez considera que el criterio del caso precedente no debe ser seguido toda vez que el nuevo asunto que tiene ante sí no recae dentro del radio de acción de la ratio decidendi debido a diferencias fácticas relevantes entre el caso que ahora se considera respecto a aquel en el que se fijó el criterio precedente, lo que impide otorgarles un “trato igual”, inclusive acudiendo a un ejercicio de analogía, razón por la cual se impone proveerle una solución jurídica diferente a la plasmada en el criterio precedente. En este mismo contexto, donde se respeta y acata el precedente, hacen presencia técnicas más específicas donde el juez modula el radio de acción de la subregla de derecho legítimamente bien sea restringiendo (narrowing) o ampliando (broadening) el alcance de una ratio decidendi previamente fijada.”</w:t>
      </w:r>
      <w:r w:rsidRPr="00F774EE">
        <w:rPr>
          <w:rFonts w:ascii="Arial" w:hAnsi="Arial" w:cs="Arial"/>
        </w:rPr>
        <w:t xml:space="preserve"> (Consejo de Estado. Sala de lo Contencioso Administrativo. Sección Tercera. Subsección C. Sentencia del 4 de septiembre de 2017. Rad. 68001-23-31-000-2009-00295-01 (57279))</w:t>
      </w:r>
    </w:p>
  </w:footnote>
  <w:footnote w:id="26">
    <w:p w14:paraId="445176E5" w14:textId="77777777" w:rsidR="00A82E49" w:rsidRPr="00F774EE" w:rsidRDefault="00A82E49" w:rsidP="001E0573">
      <w:pPr>
        <w:pStyle w:val="Textonotapie"/>
        <w:jc w:val="both"/>
        <w:rPr>
          <w:rFonts w:ascii="Arial" w:hAnsi="Arial" w:cs="Arial"/>
        </w:rPr>
      </w:pPr>
      <w:r w:rsidRPr="00F774EE">
        <w:rPr>
          <w:rStyle w:val="Refdenotaalpie"/>
          <w:rFonts w:ascii="Arial" w:hAnsi="Arial" w:cs="Arial"/>
        </w:rPr>
        <w:footnoteRef/>
      </w:r>
      <w:r w:rsidRPr="00F774EE">
        <w:rPr>
          <w:rFonts w:ascii="Arial" w:hAnsi="Arial" w:cs="Arial"/>
        </w:rPr>
        <w:t xml:space="preserve"> Ver los escritos de Eduardo Silva Romero: (i) </w:t>
      </w:r>
      <w:r w:rsidRPr="00F774EE">
        <w:rPr>
          <w:rFonts w:ascii="Arial" w:hAnsi="Arial" w:cs="Arial"/>
          <w:i/>
        </w:rPr>
        <w:t>“Una obligación de hacer: Someter el litigio al arbitraje”</w:t>
      </w:r>
      <w:r w:rsidRPr="00F774EE">
        <w:rPr>
          <w:rFonts w:ascii="Arial" w:hAnsi="Arial" w:cs="Arial"/>
        </w:rPr>
        <w:t xml:space="preserve"> (pp. 526-527); (ii) </w:t>
      </w:r>
      <w:r w:rsidRPr="00F774EE">
        <w:rPr>
          <w:rFonts w:ascii="Arial" w:hAnsi="Arial" w:cs="Arial"/>
          <w:i/>
        </w:rPr>
        <w:t>“</w:t>
      </w:r>
      <w:r w:rsidR="001E0573" w:rsidRPr="00F774EE">
        <w:rPr>
          <w:rFonts w:ascii="Arial" w:hAnsi="Arial" w:cs="Arial"/>
          <w:i/>
        </w:rPr>
        <w:t>Una obligación de no hacer”</w:t>
      </w:r>
      <w:r w:rsidR="001E0573" w:rsidRPr="00F774EE">
        <w:rPr>
          <w:rFonts w:ascii="Arial" w:hAnsi="Arial" w:cs="Arial"/>
        </w:rPr>
        <w:t xml:space="preserve"> (pp. 695-696); (iii) </w:t>
      </w:r>
      <w:r w:rsidR="001E0573" w:rsidRPr="00F774EE">
        <w:rPr>
          <w:rFonts w:ascii="Arial" w:hAnsi="Arial" w:cs="Arial"/>
          <w:i/>
        </w:rPr>
        <w:t>“Una obligación de dar: Los costos del arbitraje”</w:t>
      </w:r>
      <w:r w:rsidR="001E0573" w:rsidRPr="00F774EE">
        <w:rPr>
          <w:rFonts w:ascii="Arial" w:hAnsi="Arial" w:cs="Arial"/>
        </w:rPr>
        <w:t xml:space="preserve"> (pp. 705-706), en: SILVA-MANTILLA. Ob. cit. </w:t>
      </w:r>
    </w:p>
  </w:footnote>
  <w:footnote w:id="27">
    <w:p w14:paraId="044B158C" w14:textId="77777777" w:rsidR="00D91C76" w:rsidRPr="00F774EE" w:rsidRDefault="00D91C76" w:rsidP="00D91C76">
      <w:pPr>
        <w:pStyle w:val="Textonotapie"/>
        <w:jc w:val="both"/>
        <w:rPr>
          <w:rFonts w:ascii="Arial" w:hAnsi="Arial" w:cs="Arial"/>
        </w:rPr>
      </w:pPr>
      <w:r w:rsidRPr="00F774EE">
        <w:rPr>
          <w:rStyle w:val="Refdenotaalpie"/>
          <w:rFonts w:ascii="Arial" w:hAnsi="Arial" w:cs="Arial"/>
        </w:rPr>
        <w:footnoteRef/>
      </w:r>
      <w:r w:rsidRPr="00F774EE">
        <w:rPr>
          <w:rFonts w:ascii="Arial" w:hAnsi="Arial" w:cs="Arial"/>
        </w:rPr>
        <w:t xml:space="preserve"> </w:t>
      </w:r>
      <w:r w:rsidR="008F7100" w:rsidRPr="00F774EE">
        <w:rPr>
          <w:rFonts w:ascii="Arial" w:hAnsi="Arial" w:cs="Arial"/>
        </w:rPr>
        <w:t xml:space="preserve">Sobre </w:t>
      </w:r>
      <w:r w:rsidR="00324A35" w:rsidRPr="00F774EE">
        <w:rPr>
          <w:rFonts w:ascii="Arial" w:hAnsi="Arial" w:cs="Arial"/>
        </w:rPr>
        <w:t xml:space="preserve">el tema </w:t>
      </w:r>
      <w:r w:rsidR="008F7100" w:rsidRPr="00F774EE">
        <w:rPr>
          <w:rFonts w:ascii="Arial" w:hAnsi="Arial" w:cs="Arial"/>
        </w:rPr>
        <w:t>ver</w:t>
      </w:r>
      <w:r w:rsidRPr="00F774EE">
        <w:rPr>
          <w:rFonts w:ascii="Arial" w:hAnsi="Arial" w:cs="Arial"/>
        </w:rPr>
        <w:t xml:space="preserve">: </w:t>
      </w:r>
      <w:r w:rsidR="00573027" w:rsidRPr="00F774EE">
        <w:rPr>
          <w:rFonts w:ascii="Arial" w:hAnsi="Arial" w:cs="Arial"/>
        </w:rPr>
        <w:t>Corte Suprema de Justicia</w:t>
      </w:r>
      <w:r w:rsidRPr="00F774EE">
        <w:rPr>
          <w:rFonts w:ascii="Arial" w:hAnsi="Arial" w:cs="Arial"/>
        </w:rPr>
        <w:t>. Sala de Casación Civil. Sentencia del 3 de julio de 1969. En: Gaceta Judicial nº 2314, 2315 y 2316.</w:t>
      </w:r>
    </w:p>
  </w:footnote>
  <w:footnote w:id="28">
    <w:p w14:paraId="4F8653FB" w14:textId="77777777" w:rsidR="00C9695C" w:rsidRPr="00F774EE" w:rsidRDefault="00C9695C" w:rsidP="00C9695C">
      <w:pPr>
        <w:pStyle w:val="Textonotapie"/>
        <w:jc w:val="both"/>
        <w:rPr>
          <w:rFonts w:ascii="Arial" w:hAnsi="Arial" w:cs="Arial"/>
        </w:rPr>
      </w:pPr>
      <w:r w:rsidRPr="00F774EE">
        <w:rPr>
          <w:rStyle w:val="Refdenotaalpie"/>
          <w:rFonts w:ascii="Arial" w:hAnsi="Arial" w:cs="Arial"/>
        </w:rPr>
        <w:footnoteRef/>
      </w:r>
      <w:r w:rsidR="001F66B7" w:rsidRPr="00F774EE">
        <w:rPr>
          <w:rFonts w:ascii="Arial" w:hAnsi="Arial" w:cs="Arial"/>
        </w:rPr>
        <w:t xml:space="preserve"> Exp.</w:t>
      </w:r>
      <w:r w:rsidRPr="00F774EE">
        <w:rPr>
          <w:rFonts w:ascii="Arial" w:hAnsi="Arial" w:cs="Arial"/>
        </w:rPr>
        <w:t xml:space="preserve"> 05001-23-31-000-1996-00659-01(25022)</w:t>
      </w:r>
    </w:p>
  </w:footnote>
  <w:footnote w:id="29">
    <w:p w14:paraId="6F509FE5" w14:textId="77777777" w:rsidR="00C9695C" w:rsidRPr="00F774EE" w:rsidRDefault="00C9695C" w:rsidP="00C9695C">
      <w:pPr>
        <w:pStyle w:val="Textonotapie"/>
        <w:jc w:val="both"/>
        <w:rPr>
          <w:rFonts w:ascii="Arial" w:hAnsi="Arial" w:cs="Arial"/>
        </w:rPr>
      </w:pPr>
      <w:r w:rsidRPr="00F774EE">
        <w:rPr>
          <w:rStyle w:val="Refdenotaalpie"/>
          <w:rFonts w:ascii="Arial" w:hAnsi="Arial" w:cs="Arial"/>
        </w:rPr>
        <w:footnoteRef/>
      </w:r>
      <w:r w:rsidRPr="00F774EE">
        <w:rPr>
          <w:rFonts w:ascii="Arial" w:hAnsi="Arial" w:cs="Arial"/>
        </w:rPr>
        <w:t xml:space="preserve"> Exp</w:t>
      </w:r>
      <w:r w:rsidR="001F66B7" w:rsidRPr="00F774EE">
        <w:rPr>
          <w:rFonts w:ascii="Arial" w:hAnsi="Arial" w:cs="Arial"/>
        </w:rPr>
        <w:t>.</w:t>
      </w:r>
      <w:r w:rsidRPr="00F774EE">
        <w:rPr>
          <w:rFonts w:ascii="Arial" w:hAnsi="Arial" w:cs="Arial"/>
        </w:rPr>
        <w:t xml:space="preserve"> 11001-03-15-000-2007-01081-00(REV)</w:t>
      </w:r>
    </w:p>
  </w:footnote>
  <w:footnote w:id="30">
    <w:p w14:paraId="0312FA9F" w14:textId="77777777" w:rsidR="009A39F7" w:rsidRPr="00F774EE" w:rsidRDefault="009A39F7" w:rsidP="006C67FC">
      <w:pPr>
        <w:pStyle w:val="Textonotapie"/>
        <w:jc w:val="both"/>
        <w:rPr>
          <w:rFonts w:ascii="Arial" w:hAnsi="Arial" w:cs="Arial"/>
        </w:rPr>
      </w:pPr>
      <w:r w:rsidRPr="00F774EE">
        <w:rPr>
          <w:rStyle w:val="Refdenotaalpie"/>
          <w:rFonts w:ascii="Arial" w:hAnsi="Arial" w:cs="Arial"/>
        </w:rPr>
        <w:footnoteRef/>
      </w:r>
      <w:r w:rsidRPr="00F774EE">
        <w:rPr>
          <w:rFonts w:ascii="Arial" w:hAnsi="Arial" w:cs="Arial"/>
        </w:rPr>
        <w:t xml:space="preserve"> Mediante auto del 13 de abril de 2011 (f. 571-574</w:t>
      </w:r>
      <w:r w:rsidR="006C67FC" w:rsidRPr="00F774EE">
        <w:rPr>
          <w:rFonts w:ascii="Arial" w:hAnsi="Arial" w:cs="Arial"/>
        </w:rPr>
        <w:t>, c. ppal.)</w:t>
      </w:r>
    </w:p>
  </w:footnote>
  <w:footnote w:id="31">
    <w:p w14:paraId="0A2564EE" w14:textId="77777777" w:rsidR="008203BA" w:rsidRPr="00F774EE" w:rsidRDefault="008203BA" w:rsidP="008203BA">
      <w:pPr>
        <w:pStyle w:val="Textonotapie"/>
        <w:jc w:val="both"/>
        <w:rPr>
          <w:rFonts w:ascii="Arial" w:hAnsi="Arial" w:cs="Arial"/>
        </w:rPr>
      </w:pPr>
      <w:r w:rsidRPr="00F774EE">
        <w:rPr>
          <w:rStyle w:val="Refdenotaalpie"/>
          <w:rFonts w:ascii="Arial" w:hAnsi="Arial" w:cs="Arial"/>
        </w:rPr>
        <w:footnoteRef/>
      </w:r>
      <w:r w:rsidRPr="00F774EE">
        <w:rPr>
          <w:rFonts w:ascii="Arial" w:hAnsi="Arial" w:cs="Arial"/>
        </w:rPr>
        <w:t xml:space="preserve"> Negrillas originales del documento.</w:t>
      </w:r>
    </w:p>
  </w:footnote>
  <w:footnote w:id="32">
    <w:p w14:paraId="579DB6A9" w14:textId="77777777" w:rsidR="00553E14" w:rsidRPr="00F774EE" w:rsidRDefault="00553E14" w:rsidP="00553E14">
      <w:pPr>
        <w:pStyle w:val="Textonotapie"/>
        <w:jc w:val="both"/>
        <w:rPr>
          <w:rFonts w:ascii="Arial" w:hAnsi="Arial" w:cs="Arial"/>
        </w:rPr>
      </w:pPr>
      <w:r w:rsidRPr="00F774EE">
        <w:rPr>
          <w:rStyle w:val="Refdenotaalpie"/>
          <w:rFonts w:ascii="Arial" w:hAnsi="Arial" w:cs="Arial"/>
        </w:rPr>
        <w:footnoteRef/>
      </w:r>
      <w:r w:rsidRPr="00F774EE">
        <w:rPr>
          <w:rFonts w:ascii="Arial" w:hAnsi="Arial" w:cs="Arial"/>
        </w:rPr>
        <w:t xml:space="preserve"> Cuya acta de asociación fue aportada a folio 2, cuaderno 1.</w:t>
      </w:r>
    </w:p>
  </w:footnote>
  <w:footnote w:id="33">
    <w:p w14:paraId="587544B4" w14:textId="77777777" w:rsidR="00B674F8" w:rsidRPr="00F774EE" w:rsidRDefault="00B674F8" w:rsidP="00B674F8">
      <w:pPr>
        <w:pStyle w:val="Textonotapie"/>
        <w:jc w:val="both"/>
        <w:rPr>
          <w:rFonts w:ascii="Arial" w:hAnsi="Arial" w:cs="Arial"/>
        </w:rPr>
      </w:pPr>
      <w:r w:rsidRPr="00F774EE">
        <w:rPr>
          <w:rStyle w:val="Refdenotaalpie"/>
          <w:rFonts w:ascii="Arial" w:hAnsi="Arial" w:cs="Arial"/>
        </w:rPr>
        <w:footnoteRef/>
      </w:r>
      <w:r w:rsidRPr="00F774EE">
        <w:rPr>
          <w:rFonts w:ascii="Arial" w:hAnsi="Arial" w:cs="Arial"/>
        </w:rPr>
        <w:t xml:space="preserve"> En ese sentido, consultar: Consejo de Estado. Sala de lo Contencioso Administrativo. Sección Tercera – Subsección B. Sentencia del 30 de noviembre de 2016. Rad. 25000-23-26-000-1993-08717-01. Exp. 29368. Párrafos 86 a 89.</w:t>
      </w:r>
    </w:p>
  </w:footnote>
  <w:footnote w:id="34">
    <w:p w14:paraId="25D99DB6" w14:textId="77777777" w:rsidR="00584063" w:rsidRPr="00F774EE" w:rsidRDefault="00584063" w:rsidP="00584063">
      <w:pPr>
        <w:pStyle w:val="Textonotapie"/>
        <w:jc w:val="both"/>
        <w:rPr>
          <w:rFonts w:ascii="Arial" w:hAnsi="Arial" w:cs="Arial"/>
        </w:rPr>
      </w:pPr>
      <w:r w:rsidRPr="00F774EE">
        <w:rPr>
          <w:rStyle w:val="Refdenotaalpie"/>
          <w:rFonts w:ascii="Arial" w:hAnsi="Arial" w:cs="Arial"/>
        </w:rPr>
        <w:footnoteRef/>
      </w:r>
      <w:r w:rsidRPr="00F774EE">
        <w:rPr>
          <w:rFonts w:ascii="Arial" w:hAnsi="Arial" w:cs="Arial"/>
        </w:rPr>
        <w:t xml:space="preserve"> La cesión del contrato estatal consiste </w:t>
      </w:r>
      <w:r w:rsidRPr="00F774EE">
        <w:rPr>
          <w:rFonts w:ascii="Arial" w:hAnsi="Arial" w:cs="Arial"/>
          <w:i/>
        </w:rPr>
        <w:t>“en la sustitución de uno de los extremos de la relación contractual, y se efectúa tanto en negocios de tracto sucesivo como de ejecución instantánea -que no se hayan cumplido total o parcialmente, según dispone el artículo 887 del Código de Comercio -. // Además, cualquiera de las partes –contratante o contratista- puede sustituirse por un tercero –llamado cesionario-, quien en adelante será el titular de los derechos y obligaciones que proceden del contrato, ocupando material y jurídicamente la posición que antes tenía el cedente, lo que implica, para éste, la extinción de su relación jurídica, para ser trasferida al cesionario, quien en adelante ostentará la calidad de contratista –toda vez que en materia contractual estatal lo común es la cesión del contratista, aunque ya se dijo que también aplica respecto del contratante - y a quien la administración exigirá el cumplimiento de las obligaciones.”</w:t>
      </w:r>
      <w:r w:rsidRPr="00F774EE">
        <w:rPr>
          <w:rFonts w:ascii="Arial" w:hAnsi="Arial" w:cs="Arial"/>
        </w:rPr>
        <w:t xml:space="preserve"> (Consejo de Estado. Sala de lo Contencioso Administrativo. Sección Tercera – Subsección C. Sentencia del 12 de agosto de 2013. Rad. 52</w:t>
      </w:r>
      <w:r w:rsidR="00B568B9" w:rsidRPr="00F774EE">
        <w:rPr>
          <w:rFonts w:ascii="Arial" w:hAnsi="Arial" w:cs="Arial"/>
        </w:rPr>
        <w:t>001-23-31-000-1999-00985-01. Exp. 23088</w:t>
      </w:r>
      <w:r w:rsidRPr="00F774EE">
        <w:rPr>
          <w:rFonts w:ascii="Arial" w:hAnsi="Arial" w:cs="Arial"/>
        </w:rPr>
        <w:t>)</w:t>
      </w:r>
    </w:p>
  </w:footnote>
  <w:footnote w:id="35">
    <w:p w14:paraId="28840D4F" w14:textId="77777777" w:rsidR="00837C45" w:rsidRPr="00F774EE" w:rsidRDefault="00837C45" w:rsidP="00837C45">
      <w:pPr>
        <w:pStyle w:val="Textonotapie"/>
        <w:jc w:val="both"/>
        <w:rPr>
          <w:rFonts w:ascii="Arial" w:hAnsi="Arial" w:cs="Arial"/>
        </w:rPr>
      </w:pPr>
      <w:r w:rsidRPr="00F774EE">
        <w:rPr>
          <w:rStyle w:val="Refdenotaalpie"/>
          <w:rFonts w:ascii="Arial" w:hAnsi="Arial" w:cs="Arial"/>
        </w:rPr>
        <w:footnoteRef/>
      </w:r>
      <w:r w:rsidRPr="00F774EE">
        <w:rPr>
          <w:rFonts w:ascii="Arial" w:hAnsi="Arial" w:cs="Arial"/>
        </w:rPr>
        <w:t xml:space="preserve"> </w:t>
      </w:r>
      <w:r w:rsidRPr="00F774EE">
        <w:rPr>
          <w:rFonts w:ascii="Arial" w:hAnsi="Arial" w:cs="Arial"/>
          <w:i/>
        </w:rPr>
        <w:t>“….tratándose de contratos sinalagmáticos, no se hacen exigibles para una parte, hasta tanto la otra no cumpla la que le corresponde (Art. 1609 C.C.). Desde ésta perspectiva, para la Sala es evidente que para poder solicitar ante el juez la declaratoria de incumplimiento, de una parte o de la totalidad del contrato por parte del contratista, es indispensable que éste, a su vez, acredite que satisfizo todas y cada una de sus obligaciones contractuales, de manera tal que hace exigibles las de su co-contratante. // En este sentido, no resulta procedente solicitar solamente la declaratoria de incumplimiento del contrato (…), sin antes haber acreditado plenamente el cumplimiento propio de quien lo alega, pues ello constituiría una pretensión incongruente, donde una eventual condena devendría en injusta e irregular, en tanto no está plenamente establecido que el incumplimiento del co-contratante obedeció a mora en el pago de la obligación, que sería, en el presente caso, la única situación que justificaría la condena solicitada…”</w:t>
      </w:r>
      <w:r w:rsidRPr="00F774EE">
        <w:rPr>
          <w:rFonts w:ascii="Arial" w:hAnsi="Arial" w:cs="Arial"/>
        </w:rPr>
        <w:t xml:space="preserve"> (Consejo de Estado. Sala de lo Contencioso Administrativo. Sección Tercera. </w:t>
      </w:r>
      <w:bookmarkStart w:id="27" w:name="_Hlk7529477"/>
      <w:r w:rsidRPr="00F774EE">
        <w:rPr>
          <w:rFonts w:ascii="Arial" w:hAnsi="Arial" w:cs="Arial"/>
        </w:rPr>
        <w:t>Sentencia del 24 de febrero de 2005. Rad. 70001-23-31-000-1996-05716-01(14937</w:t>
      </w:r>
      <w:bookmarkEnd w:id="27"/>
      <w:r w:rsidRPr="00F774EE">
        <w:rPr>
          <w:rFonts w:ascii="Arial" w:hAnsi="Arial" w:cs="Arial"/>
        </w:rPr>
        <w:t>))</w:t>
      </w:r>
    </w:p>
  </w:footnote>
  <w:footnote w:id="36">
    <w:p w14:paraId="6CFF6065" w14:textId="77777777" w:rsidR="008C23D7" w:rsidRPr="00F774EE" w:rsidRDefault="008C23D7">
      <w:pPr>
        <w:pStyle w:val="Textonotapie"/>
      </w:pPr>
      <w:r w:rsidRPr="00F774EE">
        <w:rPr>
          <w:rStyle w:val="Refdenotaalpie"/>
        </w:rPr>
        <w:footnoteRef/>
      </w:r>
      <w:r w:rsidRPr="00F774EE">
        <w:t xml:space="preserve"> </w:t>
      </w:r>
      <w:r w:rsidRPr="00F774EE">
        <w:rPr>
          <w:rFonts w:ascii="Arial" w:hAnsi="Arial" w:cs="Arial"/>
        </w:rPr>
        <w:t>Consejo de Estado. Sala de lo Contencioso Administrativo. Sección Tercera. Sentencia del 22 de julio de 2009. Rad. 23001-23-31-000-1997-08763-01(17552).</w:t>
      </w:r>
    </w:p>
  </w:footnote>
  <w:footnote w:id="37">
    <w:p w14:paraId="1C21F496" w14:textId="77777777" w:rsidR="00C4221D" w:rsidRPr="00F774EE" w:rsidRDefault="00C4221D" w:rsidP="00C4221D">
      <w:pPr>
        <w:pStyle w:val="Textonotapie"/>
        <w:jc w:val="both"/>
        <w:rPr>
          <w:rFonts w:ascii="Arial" w:hAnsi="Arial" w:cs="Arial"/>
        </w:rPr>
      </w:pPr>
      <w:r w:rsidRPr="00F774EE">
        <w:rPr>
          <w:rStyle w:val="Refdenotaalpie"/>
          <w:rFonts w:ascii="Arial" w:hAnsi="Arial" w:cs="Arial"/>
        </w:rPr>
        <w:footnoteRef/>
      </w:r>
      <w:r w:rsidRPr="00F774EE">
        <w:rPr>
          <w:rFonts w:ascii="Arial" w:hAnsi="Arial" w:cs="Arial"/>
        </w:rPr>
        <w:t xml:space="preserve"> Sobre la cual, de manera invariable, la jurisprudencia ha sostenido que mientras en el anticipo </w:t>
      </w:r>
      <w:r w:rsidRPr="00F774EE">
        <w:rPr>
          <w:rFonts w:ascii="Arial" w:hAnsi="Arial" w:cs="Arial"/>
          <w:i/>
        </w:rPr>
        <w:t>“se han considerado públicos u oficiales los recursos y de la exclusiva propiedad del ente estatal constituyéndose en un adelanto, avance o anticipo del precio no causado para la iniciación del objeto contractual, los trabajos o servicios, la atención de los gastos preliminares y su aplicación a los fines del contrato, que sólo se incorporan al patrimonio del contratista e implican un pago en la medida de su amortización. Por el contrario, en el pago anticipado, se ha señalado que es un pago del precio y, por tanto, se incorpora al patrimonio del contratista y es de su propiedad.”</w:t>
      </w:r>
      <w:r w:rsidRPr="00F774EE">
        <w:rPr>
          <w:rFonts w:ascii="Arial" w:hAnsi="Arial" w:cs="Arial"/>
        </w:rPr>
        <w:t xml:space="preserve"> (Consejo de Estado. Sala de lo Contencioso Administrativo. Sección Tercera. Sentencia del 5 de julio de 2006. Rad. 68001-23-15-000-1998-01597-01(24812)).</w:t>
      </w:r>
    </w:p>
  </w:footnote>
  <w:footnote w:id="38">
    <w:p w14:paraId="5DB0D590" w14:textId="77777777" w:rsidR="00F774EE" w:rsidRPr="00F774EE" w:rsidRDefault="00F774EE" w:rsidP="00F774EE">
      <w:pPr>
        <w:pStyle w:val="Textonotapie"/>
        <w:spacing w:before="2"/>
        <w:jc w:val="both"/>
        <w:rPr>
          <w:rFonts w:ascii="Arial" w:eastAsia="Times New Roman" w:hAnsi="Arial" w:cs="Arial"/>
          <w:lang w:val="es-ES" w:eastAsia="es-ES"/>
        </w:rPr>
      </w:pPr>
      <w:r w:rsidRPr="00F774EE">
        <w:rPr>
          <w:rStyle w:val="Refdenotaalpie"/>
          <w:rFonts w:ascii="Arial" w:hAnsi="Arial" w:cs="Arial"/>
        </w:rPr>
        <w:footnoteRef/>
      </w:r>
      <w:r w:rsidRPr="00F774EE">
        <w:rPr>
          <w:rFonts w:ascii="Arial" w:hAnsi="Arial" w:cs="Arial"/>
        </w:rPr>
        <w:t xml:space="preserve"> </w:t>
      </w:r>
      <w:r w:rsidRPr="00F774EE">
        <w:rPr>
          <w:rFonts w:ascii="Arial" w:hAnsi="Arial" w:cs="Arial"/>
          <w:i/>
        </w:rPr>
        <w:t xml:space="preserve">“Consejo de Estado, Sala de lo Contencioso Administrativo, Sección Tercera, Subsección C, sentencia del 22 de junio de 2011, expediente 18836. (La cita es del texto citado).” </w:t>
      </w:r>
      <w:r w:rsidRPr="00F774EE">
        <w:rPr>
          <w:rFonts w:ascii="Arial" w:hAnsi="Arial" w:cs="Arial"/>
        </w:rPr>
        <w:t>(Cita nº 23 original de la sentencia).</w:t>
      </w:r>
    </w:p>
  </w:footnote>
  <w:footnote w:id="39">
    <w:p w14:paraId="63FDE28E" w14:textId="77777777" w:rsidR="00F774EE" w:rsidRPr="00F774EE" w:rsidRDefault="00F774EE" w:rsidP="00F774EE">
      <w:pPr>
        <w:pStyle w:val="Textonotapie"/>
        <w:jc w:val="both"/>
        <w:rPr>
          <w:rFonts w:ascii="Arial" w:hAnsi="Arial" w:cs="Arial"/>
        </w:rPr>
      </w:pPr>
      <w:r w:rsidRPr="00F774EE">
        <w:rPr>
          <w:rStyle w:val="Refdenotaalpie"/>
          <w:rFonts w:ascii="Arial" w:hAnsi="Arial" w:cs="Arial"/>
        </w:rPr>
        <w:footnoteRef/>
      </w:r>
      <w:r w:rsidRPr="00F774EE">
        <w:rPr>
          <w:rFonts w:ascii="Arial" w:hAnsi="Arial" w:cs="Arial"/>
        </w:rPr>
        <w:t xml:space="preserve"> Consejo de Estado. Sala de lo Contencioso Administrativo. Sección Tercera. Subsección C. Sentencia del 23 de octubre de 2017. Rad. 15001-23-33-000-2013-00526-01(55855)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0" type="#_x0000_t75" style="width:8.15pt;height:3.15pt" o:bullet="t">
        <v:imagedata r:id="rId1" o:title="clip_image001"/>
      </v:shape>
    </w:pict>
  </w:numPicBullet>
  <w:numPicBullet w:numPicBulletId="1">
    <w:pict>
      <v:shape id="_x0000_i1141" type="#_x0000_t75" style="width:10.65pt;height:11.9pt" o:bullet="t">
        <v:imagedata r:id="rId2" o:title="clip_image001"/>
      </v:shape>
    </w:pict>
  </w:numPicBullet>
  <w:abstractNum w:abstractNumId="0" w15:restartNumberingAfterBreak="0">
    <w:nsid w:val="034B787E"/>
    <w:multiLevelType w:val="multilevel"/>
    <w:tmpl w:val="455070D2"/>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7AC124A"/>
    <w:multiLevelType w:val="hybridMultilevel"/>
    <w:tmpl w:val="9C50392A"/>
    <w:lvl w:ilvl="0" w:tplc="88720DAC">
      <w:start w:val="1"/>
      <w:numFmt w:val="decimal"/>
      <w:lvlText w:val="%1."/>
      <w:lvlJc w:val="left"/>
      <w:pPr>
        <w:ind w:left="7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FECFA84">
      <w:start w:val="1"/>
      <w:numFmt w:val="lowerLetter"/>
      <w:lvlText w:val="%2"/>
      <w:lvlJc w:val="left"/>
      <w:pPr>
        <w:ind w:left="11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5CA5DFC">
      <w:start w:val="1"/>
      <w:numFmt w:val="lowerRoman"/>
      <w:lvlText w:val="%3"/>
      <w:lvlJc w:val="left"/>
      <w:pPr>
        <w:ind w:left="18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EA029F6">
      <w:start w:val="1"/>
      <w:numFmt w:val="decimal"/>
      <w:lvlText w:val="%4"/>
      <w:lvlJc w:val="left"/>
      <w:pPr>
        <w:ind w:left="25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A16EB84">
      <w:start w:val="1"/>
      <w:numFmt w:val="lowerLetter"/>
      <w:lvlText w:val="%5"/>
      <w:lvlJc w:val="left"/>
      <w:pPr>
        <w:ind w:left="33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78E4B82">
      <w:start w:val="1"/>
      <w:numFmt w:val="lowerRoman"/>
      <w:lvlText w:val="%6"/>
      <w:lvlJc w:val="left"/>
      <w:pPr>
        <w:ind w:left="40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F424D5C">
      <w:start w:val="1"/>
      <w:numFmt w:val="decimal"/>
      <w:lvlText w:val="%7"/>
      <w:lvlJc w:val="left"/>
      <w:pPr>
        <w:ind w:left="47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E64DE3C">
      <w:start w:val="1"/>
      <w:numFmt w:val="lowerLetter"/>
      <w:lvlText w:val="%8"/>
      <w:lvlJc w:val="left"/>
      <w:pPr>
        <w:ind w:left="54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196CCE4">
      <w:start w:val="1"/>
      <w:numFmt w:val="lowerRoman"/>
      <w:lvlText w:val="%9"/>
      <w:lvlJc w:val="left"/>
      <w:pPr>
        <w:ind w:left="61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1B2C302E"/>
    <w:multiLevelType w:val="hybridMultilevel"/>
    <w:tmpl w:val="5B6E2608"/>
    <w:lvl w:ilvl="0" w:tplc="C9624BC0">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F231AD"/>
    <w:multiLevelType w:val="hybridMultilevel"/>
    <w:tmpl w:val="67C45B18"/>
    <w:lvl w:ilvl="0" w:tplc="E5441FA6">
      <w:start w:val="3"/>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EE62E8F"/>
    <w:multiLevelType w:val="hybridMultilevel"/>
    <w:tmpl w:val="AB6A975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36411D5"/>
    <w:multiLevelType w:val="hybridMultilevel"/>
    <w:tmpl w:val="5BF8B6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8F92F0B"/>
    <w:multiLevelType w:val="hybridMultilevel"/>
    <w:tmpl w:val="7578D6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373"/>
    <w:rsid w:val="00000AC2"/>
    <w:rsid w:val="00000E94"/>
    <w:rsid w:val="00003863"/>
    <w:rsid w:val="00004C8D"/>
    <w:rsid w:val="00007FD7"/>
    <w:rsid w:val="00016FA0"/>
    <w:rsid w:val="00021331"/>
    <w:rsid w:val="00021D53"/>
    <w:rsid w:val="0003305C"/>
    <w:rsid w:val="00033917"/>
    <w:rsid w:val="00033E27"/>
    <w:rsid w:val="00037973"/>
    <w:rsid w:val="00040E88"/>
    <w:rsid w:val="00046B19"/>
    <w:rsid w:val="0005174F"/>
    <w:rsid w:val="00052582"/>
    <w:rsid w:val="000546C5"/>
    <w:rsid w:val="000548BB"/>
    <w:rsid w:val="00061B81"/>
    <w:rsid w:val="000713FB"/>
    <w:rsid w:val="000722B1"/>
    <w:rsid w:val="00073D4A"/>
    <w:rsid w:val="000767EE"/>
    <w:rsid w:val="00080A88"/>
    <w:rsid w:val="00081510"/>
    <w:rsid w:val="0009024A"/>
    <w:rsid w:val="000911BE"/>
    <w:rsid w:val="00093AED"/>
    <w:rsid w:val="00094909"/>
    <w:rsid w:val="000979BA"/>
    <w:rsid w:val="000A1D25"/>
    <w:rsid w:val="000A3620"/>
    <w:rsid w:val="000A5A52"/>
    <w:rsid w:val="000A6387"/>
    <w:rsid w:val="000A7FD0"/>
    <w:rsid w:val="000B0BE7"/>
    <w:rsid w:val="000B2D14"/>
    <w:rsid w:val="000B358C"/>
    <w:rsid w:val="000C1DDF"/>
    <w:rsid w:val="000D2236"/>
    <w:rsid w:val="000D2B34"/>
    <w:rsid w:val="000D2C88"/>
    <w:rsid w:val="000D2E21"/>
    <w:rsid w:val="000D5F87"/>
    <w:rsid w:val="000D7339"/>
    <w:rsid w:val="000E22CE"/>
    <w:rsid w:val="000E3E1C"/>
    <w:rsid w:val="000E7D06"/>
    <w:rsid w:val="000F04B9"/>
    <w:rsid w:val="000F09D8"/>
    <w:rsid w:val="00103956"/>
    <w:rsid w:val="00105A74"/>
    <w:rsid w:val="001110B4"/>
    <w:rsid w:val="001124A1"/>
    <w:rsid w:val="0011642E"/>
    <w:rsid w:val="0012217A"/>
    <w:rsid w:val="00122BCF"/>
    <w:rsid w:val="00122C78"/>
    <w:rsid w:val="001242B8"/>
    <w:rsid w:val="001245CD"/>
    <w:rsid w:val="001263F7"/>
    <w:rsid w:val="00130CDE"/>
    <w:rsid w:val="00131095"/>
    <w:rsid w:val="0013398F"/>
    <w:rsid w:val="00133F6A"/>
    <w:rsid w:val="00135B31"/>
    <w:rsid w:val="00142F7E"/>
    <w:rsid w:val="00145E84"/>
    <w:rsid w:val="00147443"/>
    <w:rsid w:val="00147C96"/>
    <w:rsid w:val="00147E4B"/>
    <w:rsid w:val="00147FE8"/>
    <w:rsid w:val="001542A2"/>
    <w:rsid w:val="001558A6"/>
    <w:rsid w:val="00156DA7"/>
    <w:rsid w:val="00160C43"/>
    <w:rsid w:val="00164C87"/>
    <w:rsid w:val="001660C4"/>
    <w:rsid w:val="0017017E"/>
    <w:rsid w:val="00171155"/>
    <w:rsid w:val="0017291B"/>
    <w:rsid w:val="00174E08"/>
    <w:rsid w:val="00175FFA"/>
    <w:rsid w:val="00181059"/>
    <w:rsid w:val="001906D7"/>
    <w:rsid w:val="00190D14"/>
    <w:rsid w:val="00193476"/>
    <w:rsid w:val="001938F6"/>
    <w:rsid w:val="00193FA5"/>
    <w:rsid w:val="00194922"/>
    <w:rsid w:val="001951BF"/>
    <w:rsid w:val="00195C04"/>
    <w:rsid w:val="001A3D7F"/>
    <w:rsid w:val="001A4DA1"/>
    <w:rsid w:val="001A7BD4"/>
    <w:rsid w:val="001B0E8E"/>
    <w:rsid w:val="001B28BF"/>
    <w:rsid w:val="001B2E0C"/>
    <w:rsid w:val="001B53CE"/>
    <w:rsid w:val="001B58BB"/>
    <w:rsid w:val="001B6974"/>
    <w:rsid w:val="001B7C0F"/>
    <w:rsid w:val="001C0A8D"/>
    <w:rsid w:val="001C0C2A"/>
    <w:rsid w:val="001C30A2"/>
    <w:rsid w:val="001C35A6"/>
    <w:rsid w:val="001C44F5"/>
    <w:rsid w:val="001C4B8C"/>
    <w:rsid w:val="001C703E"/>
    <w:rsid w:val="001C7200"/>
    <w:rsid w:val="001D0F2F"/>
    <w:rsid w:val="001D3DD1"/>
    <w:rsid w:val="001D66AD"/>
    <w:rsid w:val="001E0573"/>
    <w:rsid w:val="001E06BE"/>
    <w:rsid w:val="001E38E5"/>
    <w:rsid w:val="001E495F"/>
    <w:rsid w:val="001E4FD1"/>
    <w:rsid w:val="001E50A8"/>
    <w:rsid w:val="001F0550"/>
    <w:rsid w:val="001F2493"/>
    <w:rsid w:val="001F66B7"/>
    <w:rsid w:val="002004FE"/>
    <w:rsid w:val="00200801"/>
    <w:rsid w:val="002071E2"/>
    <w:rsid w:val="0020786B"/>
    <w:rsid w:val="00215F97"/>
    <w:rsid w:val="002200A2"/>
    <w:rsid w:val="00225D6F"/>
    <w:rsid w:val="00226ABE"/>
    <w:rsid w:val="00227159"/>
    <w:rsid w:val="00227E8C"/>
    <w:rsid w:val="00232AB4"/>
    <w:rsid w:val="002426BB"/>
    <w:rsid w:val="0024292A"/>
    <w:rsid w:val="002438E6"/>
    <w:rsid w:val="0024642E"/>
    <w:rsid w:val="002472F9"/>
    <w:rsid w:val="00250322"/>
    <w:rsid w:val="00251150"/>
    <w:rsid w:val="00263F89"/>
    <w:rsid w:val="00275648"/>
    <w:rsid w:val="002759FE"/>
    <w:rsid w:val="002829F8"/>
    <w:rsid w:val="00285B02"/>
    <w:rsid w:val="002A053D"/>
    <w:rsid w:val="002A085C"/>
    <w:rsid w:val="002A278D"/>
    <w:rsid w:val="002A3750"/>
    <w:rsid w:val="002A62BC"/>
    <w:rsid w:val="002A749B"/>
    <w:rsid w:val="002B2784"/>
    <w:rsid w:val="002B28D4"/>
    <w:rsid w:val="002B6256"/>
    <w:rsid w:val="002C498A"/>
    <w:rsid w:val="002C4D07"/>
    <w:rsid w:val="002C5371"/>
    <w:rsid w:val="002D0D94"/>
    <w:rsid w:val="002D206A"/>
    <w:rsid w:val="002D47C5"/>
    <w:rsid w:val="002D62E2"/>
    <w:rsid w:val="002D7161"/>
    <w:rsid w:val="002E6959"/>
    <w:rsid w:val="002E756C"/>
    <w:rsid w:val="002E757F"/>
    <w:rsid w:val="002F6D14"/>
    <w:rsid w:val="003004FD"/>
    <w:rsid w:val="00302348"/>
    <w:rsid w:val="003028CC"/>
    <w:rsid w:val="00304571"/>
    <w:rsid w:val="003052A4"/>
    <w:rsid w:val="003069A5"/>
    <w:rsid w:val="00306B01"/>
    <w:rsid w:val="00307A37"/>
    <w:rsid w:val="00310F5F"/>
    <w:rsid w:val="00311A05"/>
    <w:rsid w:val="003151B2"/>
    <w:rsid w:val="0031585B"/>
    <w:rsid w:val="0032067A"/>
    <w:rsid w:val="00321AC1"/>
    <w:rsid w:val="00324A35"/>
    <w:rsid w:val="003365D3"/>
    <w:rsid w:val="003368CF"/>
    <w:rsid w:val="00342443"/>
    <w:rsid w:val="00346E67"/>
    <w:rsid w:val="00352038"/>
    <w:rsid w:val="0035204E"/>
    <w:rsid w:val="00352EB4"/>
    <w:rsid w:val="0035577E"/>
    <w:rsid w:val="0036295F"/>
    <w:rsid w:val="00365A21"/>
    <w:rsid w:val="00371AAF"/>
    <w:rsid w:val="00372C14"/>
    <w:rsid w:val="00373863"/>
    <w:rsid w:val="00374844"/>
    <w:rsid w:val="0037488E"/>
    <w:rsid w:val="00375F88"/>
    <w:rsid w:val="00376014"/>
    <w:rsid w:val="00376E4D"/>
    <w:rsid w:val="0038067D"/>
    <w:rsid w:val="00387373"/>
    <w:rsid w:val="00391305"/>
    <w:rsid w:val="0039203B"/>
    <w:rsid w:val="00392EE8"/>
    <w:rsid w:val="003954DB"/>
    <w:rsid w:val="003962C6"/>
    <w:rsid w:val="0039692D"/>
    <w:rsid w:val="003A33B9"/>
    <w:rsid w:val="003A35E5"/>
    <w:rsid w:val="003A393A"/>
    <w:rsid w:val="003A633D"/>
    <w:rsid w:val="003B05C5"/>
    <w:rsid w:val="003B1E57"/>
    <w:rsid w:val="003B3AE5"/>
    <w:rsid w:val="003B48F3"/>
    <w:rsid w:val="003B590F"/>
    <w:rsid w:val="003C17C1"/>
    <w:rsid w:val="003C307E"/>
    <w:rsid w:val="003C7D26"/>
    <w:rsid w:val="003D4FFA"/>
    <w:rsid w:val="003D76CF"/>
    <w:rsid w:val="003D7C4C"/>
    <w:rsid w:val="003E27EB"/>
    <w:rsid w:val="003E4686"/>
    <w:rsid w:val="003F4043"/>
    <w:rsid w:val="00403A83"/>
    <w:rsid w:val="0041145F"/>
    <w:rsid w:val="00412659"/>
    <w:rsid w:val="0041355C"/>
    <w:rsid w:val="00413AFF"/>
    <w:rsid w:val="00416B1B"/>
    <w:rsid w:val="00422B59"/>
    <w:rsid w:val="0042428E"/>
    <w:rsid w:val="0042579A"/>
    <w:rsid w:val="0042778E"/>
    <w:rsid w:val="00434048"/>
    <w:rsid w:val="00434613"/>
    <w:rsid w:val="004356D7"/>
    <w:rsid w:val="00435EC3"/>
    <w:rsid w:val="00437B0B"/>
    <w:rsid w:val="00440F84"/>
    <w:rsid w:val="00441366"/>
    <w:rsid w:val="00441372"/>
    <w:rsid w:val="004432FC"/>
    <w:rsid w:val="004435DB"/>
    <w:rsid w:val="00447242"/>
    <w:rsid w:val="00447E3A"/>
    <w:rsid w:val="00455D2D"/>
    <w:rsid w:val="004561EB"/>
    <w:rsid w:val="00457D8D"/>
    <w:rsid w:val="0046002F"/>
    <w:rsid w:val="004651FE"/>
    <w:rsid w:val="00470443"/>
    <w:rsid w:val="0047386D"/>
    <w:rsid w:val="00473B27"/>
    <w:rsid w:val="004742F6"/>
    <w:rsid w:val="00477E88"/>
    <w:rsid w:val="00480B43"/>
    <w:rsid w:val="00481377"/>
    <w:rsid w:val="00482FEB"/>
    <w:rsid w:val="0048350A"/>
    <w:rsid w:val="00485AFB"/>
    <w:rsid w:val="00485C8A"/>
    <w:rsid w:val="004864F9"/>
    <w:rsid w:val="00490691"/>
    <w:rsid w:val="00490BF8"/>
    <w:rsid w:val="004940AD"/>
    <w:rsid w:val="00495208"/>
    <w:rsid w:val="00495D2A"/>
    <w:rsid w:val="00496F1C"/>
    <w:rsid w:val="004A2D05"/>
    <w:rsid w:val="004A5E2E"/>
    <w:rsid w:val="004B1A04"/>
    <w:rsid w:val="004B1E88"/>
    <w:rsid w:val="004C3AEB"/>
    <w:rsid w:val="004C6B87"/>
    <w:rsid w:val="004D085E"/>
    <w:rsid w:val="004D1C80"/>
    <w:rsid w:val="004D3A63"/>
    <w:rsid w:val="004D42B9"/>
    <w:rsid w:val="004E1A9A"/>
    <w:rsid w:val="004E4CAA"/>
    <w:rsid w:val="004E5358"/>
    <w:rsid w:val="004E71A1"/>
    <w:rsid w:val="004F0EEC"/>
    <w:rsid w:val="004F66B3"/>
    <w:rsid w:val="0050028E"/>
    <w:rsid w:val="00501107"/>
    <w:rsid w:val="00504FBD"/>
    <w:rsid w:val="005166C1"/>
    <w:rsid w:val="00517228"/>
    <w:rsid w:val="0052618B"/>
    <w:rsid w:val="0052741F"/>
    <w:rsid w:val="00530121"/>
    <w:rsid w:val="005320F0"/>
    <w:rsid w:val="0053356A"/>
    <w:rsid w:val="005400CA"/>
    <w:rsid w:val="00546D79"/>
    <w:rsid w:val="00550205"/>
    <w:rsid w:val="00553E14"/>
    <w:rsid w:val="0055452F"/>
    <w:rsid w:val="00556326"/>
    <w:rsid w:val="00562721"/>
    <w:rsid w:val="00565129"/>
    <w:rsid w:val="005701BB"/>
    <w:rsid w:val="00570565"/>
    <w:rsid w:val="00573027"/>
    <w:rsid w:val="00581619"/>
    <w:rsid w:val="00584063"/>
    <w:rsid w:val="0058451C"/>
    <w:rsid w:val="005868A1"/>
    <w:rsid w:val="00587A9D"/>
    <w:rsid w:val="005901DD"/>
    <w:rsid w:val="00593354"/>
    <w:rsid w:val="0059432C"/>
    <w:rsid w:val="005948AC"/>
    <w:rsid w:val="0059559D"/>
    <w:rsid w:val="00597BF4"/>
    <w:rsid w:val="005A5004"/>
    <w:rsid w:val="005A69EC"/>
    <w:rsid w:val="005A77C6"/>
    <w:rsid w:val="005B095A"/>
    <w:rsid w:val="005B4219"/>
    <w:rsid w:val="005B53D3"/>
    <w:rsid w:val="005B6076"/>
    <w:rsid w:val="005C182D"/>
    <w:rsid w:val="005C2482"/>
    <w:rsid w:val="005E0C83"/>
    <w:rsid w:val="005E2207"/>
    <w:rsid w:val="005F10E7"/>
    <w:rsid w:val="005F2157"/>
    <w:rsid w:val="005F55BC"/>
    <w:rsid w:val="00601A3D"/>
    <w:rsid w:val="00605604"/>
    <w:rsid w:val="006275B2"/>
    <w:rsid w:val="0063101D"/>
    <w:rsid w:val="00632AE7"/>
    <w:rsid w:val="00634626"/>
    <w:rsid w:val="0063693F"/>
    <w:rsid w:val="00636E38"/>
    <w:rsid w:val="00641DD6"/>
    <w:rsid w:val="00644D30"/>
    <w:rsid w:val="006454A8"/>
    <w:rsid w:val="00645EAF"/>
    <w:rsid w:val="00646858"/>
    <w:rsid w:val="0064718F"/>
    <w:rsid w:val="006500B4"/>
    <w:rsid w:val="006567B3"/>
    <w:rsid w:val="00656FA1"/>
    <w:rsid w:val="00657183"/>
    <w:rsid w:val="006604E8"/>
    <w:rsid w:val="0066237B"/>
    <w:rsid w:val="006641BD"/>
    <w:rsid w:val="00664CC9"/>
    <w:rsid w:val="00664FD8"/>
    <w:rsid w:val="00670699"/>
    <w:rsid w:val="00671AD5"/>
    <w:rsid w:val="00675B79"/>
    <w:rsid w:val="00676022"/>
    <w:rsid w:val="006803CE"/>
    <w:rsid w:val="0068138C"/>
    <w:rsid w:val="0068184A"/>
    <w:rsid w:val="00686BD7"/>
    <w:rsid w:val="00690E51"/>
    <w:rsid w:val="00692D4B"/>
    <w:rsid w:val="006938D6"/>
    <w:rsid w:val="006A054A"/>
    <w:rsid w:val="006A0EFF"/>
    <w:rsid w:val="006A499C"/>
    <w:rsid w:val="006A78BF"/>
    <w:rsid w:val="006B23CC"/>
    <w:rsid w:val="006B39AA"/>
    <w:rsid w:val="006C2523"/>
    <w:rsid w:val="006C42FA"/>
    <w:rsid w:val="006C4AFB"/>
    <w:rsid w:val="006C62F1"/>
    <w:rsid w:val="006C67FC"/>
    <w:rsid w:val="006D184F"/>
    <w:rsid w:val="006D2B47"/>
    <w:rsid w:val="006D3611"/>
    <w:rsid w:val="006D7975"/>
    <w:rsid w:val="006E219F"/>
    <w:rsid w:val="006E5E42"/>
    <w:rsid w:val="006E6FA2"/>
    <w:rsid w:val="006E7302"/>
    <w:rsid w:val="006F08E3"/>
    <w:rsid w:val="006F114D"/>
    <w:rsid w:val="006F1ABF"/>
    <w:rsid w:val="006F4F56"/>
    <w:rsid w:val="006F53DF"/>
    <w:rsid w:val="006F778E"/>
    <w:rsid w:val="00700D10"/>
    <w:rsid w:val="007051DF"/>
    <w:rsid w:val="00705D11"/>
    <w:rsid w:val="007144A9"/>
    <w:rsid w:val="007207D1"/>
    <w:rsid w:val="007258E6"/>
    <w:rsid w:val="00725D27"/>
    <w:rsid w:val="00727FB5"/>
    <w:rsid w:val="0073171F"/>
    <w:rsid w:val="0073326A"/>
    <w:rsid w:val="00733399"/>
    <w:rsid w:val="007359A0"/>
    <w:rsid w:val="007364C1"/>
    <w:rsid w:val="00742F5A"/>
    <w:rsid w:val="00744F48"/>
    <w:rsid w:val="007478B8"/>
    <w:rsid w:val="0075288E"/>
    <w:rsid w:val="00752E61"/>
    <w:rsid w:val="00754D74"/>
    <w:rsid w:val="00756A11"/>
    <w:rsid w:val="00756CEF"/>
    <w:rsid w:val="00761AC7"/>
    <w:rsid w:val="00764825"/>
    <w:rsid w:val="007657AF"/>
    <w:rsid w:val="00766C24"/>
    <w:rsid w:val="00772F5E"/>
    <w:rsid w:val="00774A47"/>
    <w:rsid w:val="007750F5"/>
    <w:rsid w:val="00775A72"/>
    <w:rsid w:val="00775CFA"/>
    <w:rsid w:val="0078371E"/>
    <w:rsid w:val="007847C5"/>
    <w:rsid w:val="007907F9"/>
    <w:rsid w:val="00792AFA"/>
    <w:rsid w:val="00793A47"/>
    <w:rsid w:val="00795620"/>
    <w:rsid w:val="007B03CF"/>
    <w:rsid w:val="007B35CE"/>
    <w:rsid w:val="007B7C1E"/>
    <w:rsid w:val="007C1CA1"/>
    <w:rsid w:val="007C33ED"/>
    <w:rsid w:val="007C35C8"/>
    <w:rsid w:val="007C5D39"/>
    <w:rsid w:val="007D0E24"/>
    <w:rsid w:val="007D0E4F"/>
    <w:rsid w:val="007D2048"/>
    <w:rsid w:val="007D2820"/>
    <w:rsid w:val="007D7D33"/>
    <w:rsid w:val="007F45D2"/>
    <w:rsid w:val="007F53FE"/>
    <w:rsid w:val="007F588C"/>
    <w:rsid w:val="007F6E48"/>
    <w:rsid w:val="007F77BF"/>
    <w:rsid w:val="007F7EEF"/>
    <w:rsid w:val="008030FB"/>
    <w:rsid w:val="00804002"/>
    <w:rsid w:val="00805C92"/>
    <w:rsid w:val="008140E1"/>
    <w:rsid w:val="00815948"/>
    <w:rsid w:val="008203BA"/>
    <w:rsid w:val="00823380"/>
    <w:rsid w:val="00824D9E"/>
    <w:rsid w:val="008252DC"/>
    <w:rsid w:val="00830F87"/>
    <w:rsid w:val="008311B8"/>
    <w:rsid w:val="008315C5"/>
    <w:rsid w:val="00831E13"/>
    <w:rsid w:val="0083303C"/>
    <w:rsid w:val="0083398E"/>
    <w:rsid w:val="008362C7"/>
    <w:rsid w:val="00837C45"/>
    <w:rsid w:val="00837E7D"/>
    <w:rsid w:val="00845F9A"/>
    <w:rsid w:val="00846C23"/>
    <w:rsid w:val="008472E5"/>
    <w:rsid w:val="0085095F"/>
    <w:rsid w:val="0085337C"/>
    <w:rsid w:val="00863D1D"/>
    <w:rsid w:val="00875426"/>
    <w:rsid w:val="008754C5"/>
    <w:rsid w:val="0087732B"/>
    <w:rsid w:val="00877FD5"/>
    <w:rsid w:val="00880FC8"/>
    <w:rsid w:val="008813D4"/>
    <w:rsid w:val="00882B30"/>
    <w:rsid w:val="00884059"/>
    <w:rsid w:val="00890835"/>
    <w:rsid w:val="00894AED"/>
    <w:rsid w:val="00896887"/>
    <w:rsid w:val="008A1D97"/>
    <w:rsid w:val="008A2B45"/>
    <w:rsid w:val="008A32FB"/>
    <w:rsid w:val="008B01EB"/>
    <w:rsid w:val="008B0EFB"/>
    <w:rsid w:val="008B40F6"/>
    <w:rsid w:val="008B4D85"/>
    <w:rsid w:val="008B5815"/>
    <w:rsid w:val="008B7BA1"/>
    <w:rsid w:val="008C06B0"/>
    <w:rsid w:val="008C23D7"/>
    <w:rsid w:val="008C6451"/>
    <w:rsid w:val="008C7F8F"/>
    <w:rsid w:val="008D06A4"/>
    <w:rsid w:val="008D1827"/>
    <w:rsid w:val="008D34C1"/>
    <w:rsid w:val="008D5624"/>
    <w:rsid w:val="008E1D04"/>
    <w:rsid w:val="008E228E"/>
    <w:rsid w:val="008E3FEF"/>
    <w:rsid w:val="008E785D"/>
    <w:rsid w:val="008F0D6C"/>
    <w:rsid w:val="008F607B"/>
    <w:rsid w:val="008F7100"/>
    <w:rsid w:val="009017EA"/>
    <w:rsid w:val="00902880"/>
    <w:rsid w:val="009049DB"/>
    <w:rsid w:val="00905F5B"/>
    <w:rsid w:val="00906B1F"/>
    <w:rsid w:val="009119FE"/>
    <w:rsid w:val="00913E7C"/>
    <w:rsid w:val="0091735E"/>
    <w:rsid w:val="0092495F"/>
    <w:rsid w:val="0092673E"/>
    <w:rsid w:val="00927B6C"/>
    <w:rsid w:val="00930308"/>
    <w:rsid w:val="00932982"/>
    <w:rsid w:val="00935E65"/>
    <w:rsid w:val="00936B5D"/>
    <w:rsid w:val="00936F90"/>
    <w:rsid w:val="00940FE6"/>
    <w:rsid w:val="00941B43"/>
    <w:rsid w:val="009457AB"/>
    <w:rsid w:val="00953691"/>
    <w:rsid w:val="009635D4"/>
    <w:rsid w:val="00964DBE"/>
    <w:rsid w:val="0096682D"/>
    <w:rsid w:val="00967F56"/>
    <w:rsid w:val="00970CFD"/>
    <w:rsid w:val="009714CD"/>
    <w:rsid w:val="009750FB"/>
    <w:rsid w:val="00985D05"/>
    <w:rsid w:val="00987125"/>
    <w:rsid w:val="00992E04"/>
    <w:rsid w:val="00993D1D"/>
    <w:rsid w:val="00994BDE"/>
    <w:rsid w:val="00996C78"/>
    <w:rsid w:val="009A39F7"/>
    <w:rsid w:val="009A3F92"/>
    <w:rsid w:val="009A6E44"/>
    <w:rsid w:val="009B542C"/>
    <w:rsid w:val="009B6891"/>
    <w:rsid w:val="009B712F"/>
    <w:rsid w:val="009B77E5"/>
    <w:rsid w:val="009C3680"/>
    <w:rsid w:val="009C5FE0"/>
    <w:rsid w:val="009E11B6"/>
    <w:rsid w:val="009E3196"/>
    <w:rsid w:val="009F0C42"/>
    <w:rsid w:val="009F232A"/>
    <w:rsid w:val="009F4DDE"/>
    <w:rsid w:val="009F4FC3"/>
    <w:rsid w:val="009F600E"/>
    <w:rsid w:val="00A035FC"/>
    <w:rsid w:val="00A06F2C"/>
    <w:rsid w:val="00A0706C"/>
    <w:rsid w:val="00A100DD"/>
    <w:rsid w:val="00A11978"/>
    <w:rsid w:val="00A1200F"/>
    <w:rsid w:val="00A1235B"/>
    <w:rsid w:val="00A126C1"/>
    <w:rsid w:val="00A12EDF"/>
    <w:rsid w:val="00A16EA6"/>
    <w:rsid w:val="00A17FDB"/>
    <w:rsid w:val="00A208FD"/>
    <w:rsid w:val="00A21FFF"/>
    <w:rsid w:val="00A24241"/>
    <w:rsid w:val="00A2525A"/>
    <w:rsid w:val="00A25274"/>
    <w:rsid w:val="00A26CEF"/>
    <w:rsid w:val="00A340C8"/>
    <w:rsid w:val="00A34148"/>
    <w:rsid w:val="00A36149"/>
    <w:rsid w:val="00A407D5"/>
    <w:rsid w:val="00A55057"/>
    <w:rsid w:val="00A61DBC"/>
    <w:rsid w:val="00A64B79"/>
    <w:rsid w:val="00A732FB"/>
    <w:rsid w:val="00A761A6"/>
    <w:rsid w:val="00A81746"/>
    <w:rsid w:val="00A81C9D"/>
    <w:rsid w:val="00A82180"/>
    <w:rsid w:val="00A82E49"/>
    <w:rsid w:val="00A84521"/>
    <w:rsid w:val="00A8471F"/>
    <w:rsid w:val="00A87312"/>
    <w:rsid w:val="00A8778F"/>
    <w:rsid w:val="00A96E9B"/>
    <w:rsid w:val="00AA35D2"/>
    <w:rsid w:val="00AA64A0"/>
    <w:rsid w:val="00AA7A56"/>
    <w:rsid w:val="00AB7CD6"/>
    <w:rsid w:val="00AC53B4"/>
    <w:rsid w:val="00AC6660"/>
    <w:rsid w:val="00AD0A04"/>
    <w:rsid w:val="00AD6243"/>
    <w:rsid w:val="00AD70E8"/>
    <w:rsid w:val="00AD7D95"/>
    <w:rsid w:val="00AE6937"/>
    <w:rsid w:val="00AF35D3"/>
    <w:rsid w:val="00AF3A58"/>
    <w:rsid w:val="00AF5432"/>
    <w:rsid w:val="00B0018F"/>
    <w:rsid w:val="00B025DD"/>
    <w:rsid w:val="00B0481D"/>
    <w:rsid w:val="00B10E34"/>
    <w:rsid w:val="00B110D5"/>
    <w:rsid w:val="00B110FD"/>
    <w:rsid w:val="00B12D4C"/>
    <w:rsid w:val="00B16266"/>
    <w:rsid w:val="00B21119"/>
    <w:rsid w:val="00B21245"/>
    <w:rsid w:val="00B21951"/>
    <w:rsid w:val="00B26063"/>
    <w:rsid w:val="00B37A23"/>
    <w:rsid w:val="00B4258C"/>
    <w:rsid w:val="00B47B9D"/>
    <w:rsid w:val="00B568B9"/>
    <w:rsid w:val="00B5698F"/>
    <w:rsid w:val="00B62090"/>
    <w:rsid w:val="00B6345B"/>
    <w:rsid w:val="00B63E78"/>
    <w:rsid w:val="00B65850"/>
    <w:rsid w:val="00B65D17"/>
    <w:rsid w:val="00B674F8"/>
    <w:rsid w:val="00B67E06"/>
    <w:rsid w:val="00B734ED"/>
    <w:rsid w:val="00B7461A"/>
    <w:rsid w:val="00B74F99"/>
    <w:rsid w:val="00B75454"/>
    <w:rsid w:val="00B754BB"/>
    <w:rsid w:val="00B82F97"/>
    <w:rsid w:val="00B835D4"/>
    <w:rsid w:val="00B859C4"/>
    <w:rsid w:val="00B85D2C"/>
    <w:rsid w:val="00B9121F"/>
    <w:rsid w:val="00B9323F"/>
    <w:rsid w:val="00B94C5A"/>
    <w:rsid w:val="00B970E8"/>
    <w:rsid w:val="00B972ED"/>
    <w:rsid w:val="00BA1F8E"/>
    <w:rsid w:val="00BA27E7"/>
    <w:rsid w:val="00BA55D4"/>
    <w:rsid w:val="00BB179B"/>
    <w:rsid w:val="00BB2A7D"/>
    <w:rsid w:val="00BB43F9"/>
    <w:rsid w:val="00BB58CA"/>
    <w:rsid w:val="00BB5FE1"/>
    <w:rsid w:val="00BB642B"/>
    <w:rsid w:val="00BB7C96"/>
    <w:rsid w:val="00BC323D"/>
    <w:rsid w:val="00BC35E1"/>
    <w:rsid w:val="00BC369E"/>
    <w:rsid w:val="00BC4E56"/>
    <w:rsid w:val="00BD299A"/>
    <w:rsid w:val="00BD6D13"/>
    <w:rsid w:val="00BD7489"/>
    <w:rsid w:val="00BD76B3"/>
    <w:rsid w:val="00BE4840"/>
    <w:rsid w:val="00BE5113"/>
    <w:rsid w:val="00BE69FE"/>
    <w:rsid w:val="00BE77FE"/>
    <w:rsid w:val="00BE7E8E"/>
    <w:rsid w:val="00C036CF"/>
    <w:rsid w:val="00C0382A"/>
    <w:rsid w:val="00C120F0"/>
    <w:rsid w:val="00C13426"/>
    <w:rsid w:val="00C16070"/>
    <w:rsid w:val="00C165B5"/>
    <w:rsid w:val="00C25D2F"/>
    <w:rsid w:val="00C27133"/>
    <w:rsid w:val="00C341B6"/>
    <w:rsid w:val="00C415E0"/>
    <w:rsid w:val="00C4221D"/>
    <w:rsid w:val="00C44024"/>
    <w:rsid w:val="00C46535"/>
    <w:rsid w:val="00C46615"/>
    <w:rsid w:val="00C5207B"/>
    <w:rsid w:val="00C5267E"/>
    <w:rsid w:val="00C53696"/>
    <w:rsid w:val="00C64245"/>
    <w:rsid w:val="00C66427"/>
    <w:rsid w:val="00C670CB"/>
    <w:rsid w:val="00C81D17"/>
    <w:rsid w:val="00C85988"/>
    <w:rsid w:val="00C878E3"/>
    <w:rsid w:val="00C91070"/>
    <w:rsid w:val="00C92E57"/>
    <w:rsid w:val="00C9695C"/>
    <w:rsid w:val="00CA0565"/>
    <w:rsid w:val="00CA1A1B"/>
    <w:rsid w:val="00CA2B4E"/>
    <w:rsid w:val="00CA305C"/>
    <w:rsid w:val="00CA3FA9"/>
    <w:rsid w:val="00CA42CE"/>
    <w:rsid w:val="00CA7940"/>
    <w:rsid w:val="00CB22A7"/>
    <w:rsid w:val="00CB2A81"/>
    <w:rsid w:val="00CB3700"/>
    <w:rsid w:val="00CB54CC"/>
    <w:rsid w:val="00CB706D"/>
    <w:rsid w:val="00CC1E5D"/>
    <w:rsid w:val="00CC5C59"/>
    <w:rsid w:val="00CC5D81"/>
    <w:rsid w:val="00CC5FE2"/>
    <w:rsid w:val="00CC78D4"/>
    <w:rsid w:val="00CC7AEE"/>
    <w:rsid w:val="00CC7B1C"/>
    <w:rsid w:val="00CD0E08"/>
    <w:rsid w:val="00CD36C1"/>
    <w:rsid w:val="00CD3D19"/>
    <w:rsid w:val="00CD70FA"/>
    <w:rsid w:val="00CE29EF"/>
    <w:rsid w:val="00CE30BA"/>
    <w:rsid w:val="00CE31C3"/>
    <w:rsid w:val="00CE3DE4"/>
    <w:rsid w:val="00CF09EF"/>
    <w:rsid w:val="00CF0C6A"/>
    <w:rsid w:val="00CF0F96"/>
    <w:rsid w:val="00CF1E88"/>
    <w:rsid w:val="00CF1FD3"/>
    <w:rsid w:val="00CF2DCF"/>
    <w:rsid w:val="00D00941"/>
    <w:rsid w:val="00D02029"/>
    <w:rsid w:val="00D02A53"/>
    <w:rsid w:val="00D04D1C"/>
    <w:rsid w:val="00D060C7"/>
    <w:rsid w:val="00D07C3F"/>
    <w:rsid w:val="00D10A45"/>
    <w:rsid w:val="00D20201"/>
    <w:rsid w:val="00D2486A"/>
    <w:rsid w:val="00D254D9"/>
    <w:rsid w:val="00D25B2E"/>
    <w:rsid w:val="00D26250"/>
    <w:rsid w:val="00D33548"/>
    <w:rsid w:val="00D34DE4"/>
    <w:rsid w:val="00D421BE"/>
    <w:rsid w:val="00D42824"/>
    <w:rsid w:val="00D474D9"/>
    <w:rsid w:val="00D478E4"/>
    <w:rsid w:val="00D5345D"/>
    <w:rsid w:val="00D553AC"/>
    <w:rsid w:val="00D56562"/>
    <w:rsid w:val="00D56CAE"/>
    <w:rsid w:val="00D62A31"/>
    <w:rsid w:val="00D652A9"/>
    <w:rsid w:val="00D70185"/>
    <w:rsid w:val="00D7079C"/>
    <w:rsid w:val="00D72F9A"/>
    <w:rsid w:val="00D7438A"/>
    <w:rsid w:val="00D91C76"/>
    <w:rsid w:val="00D979FA"/>
    <w:rsid w:val="00DA0783"/>
    <w:rsid w:val="00DA0AF1"/>
    <w:rsid w:val="00DA172D"/>
    <w:rsid w:val="00DA3644"/>
    <w:rsid w:val="00DB0DC7"/>
    <w:rsid w:val="00DB588B"/>
    <w:rsid w:val="00DB6E10"/>
    <w:rsid w:val="00DB6F1E"/>
    <w:rsid w:val="00DC0C57"/>
    <w:rsid w:val="00DC59C2"/>
    <w:rsid w:val="00DC6930"/>
    <w:rsid w:val="00DC73FC"/>
    <w:rsid w:val="00DD164F"/>
    <w:rsid w:val="00DD6EC9"/>
    <w:rsid w:val="00DE28E4"/>
    <w:rsid w:val="00E00771"/>
    <w:rsid w:val="00E009D9"/>
    <w:rsid w:val="00E01805"/>
    <w:rsid w:val="00E033EE"/>
    <w:rsid w:val="00E0491B"/>
    <w:rsid w:val="00E060D9"/>
    <w:rsid w:val="00E112F4"/>
    <w:rsid w:val="00E126C3"/>
    <w:rsid w:val="00E13995"/>
    <w:rsid w:val="00E15E44"/>
    <w:rsid w:val="00E219E6"/>
    <w:rsid w:val="00E25BC8"/>
    <w:rsid w:val="00E3194C"/>
    <w:rsid w:val="00E34A19"/>
    <w:rsid w:val="00E422AD"/>
    <w:rsid w:val="00E42C22"/>
    <w:rsid w:val="00E43044"/>
    <w:rsid w:val="00E4310A"/>
    <w:rsid w:val="00E44EBB"/>
    <w:rsid w:val="00E464B9"/>
    <w:rsid w:val="00E470F5"/>
    <w:rsid w:val="00E50CAD"/>
    <w:rsid w:val="00E5168B"/>
    <w:rsid w:val="00E52F7F"/>
    <w:rsid w:val="00E5463B"/>
    <w:rsid w:val="00E61AD9"/>
    <w:rsid w:val="00E62F0C"/>
    <w:rsid w:val="00E63135"/>
    <w:rsid w:val="00E70BDF"/>
    <w:rsid w:val="00E71420"/>
    <w:rsid w:val="00E71A76"/>
    <w:rsid w:val="00E73AF9"/>
    <w:rsid w:val="00E73BEB"/>
    <w:rsid w:val="00E7662B"/>
    <w:rsid w:val="00E775AC"/>
    <w:rsid w:val="00E803D0"/>
    <w:rsid w:val="00E805E7"/>
    <w:rsid w:val="00E81325"/>
    <w:rsid w:val="00E82449"/>
    <w:rsid w:val="00E87BCC"/>
    <w:rsid w:val="00E95B08"/>
    <w:rsid w:val="00E95EB7"/>
    <w:rsid w:val="00E96D71"/>
    <w:rsid w:val="00E96EF1"/>
    <w:rsid w:val="00EA0D28"/>
    <w:rsid w:val="00EA4997"/>
    <w:rsid w:val="00EA4A5C"/>
    <w:rsid w:val="00EA62A2"/>
    <w:rsid w:val="00EA70E6"/>
    <w:rsid w:val="00EB2392"/>
    <w:rsid w:val="00EB41AE"/>
    <w:rsid w:val="00EB46E5"/>
    <w:rsid w:val="00EC482F"/>
    <w:rsid w:val="00EC6025"/>
    <w:rsid w:val="00EC7B89"/>
    <w:rsid w:val="00ED04A5"/>
    <w:rsid w:val="00ED0FCD"/>
    <w:rsid w:val="00ED137B"/>
    <w:rsid w:val="00ED1B13"/>
    <w:rsid w:val="00ED1DF5"/>
    <w:rsid w:val="00ED44CD"/>
    <w:rsid w:val="00ED740A"/>
    <w:rsid w:val="00EE39C4"/>
    <w:rsid w:val="00EE4DA6"/>
    <w:rsid w:val="00EE546C"/>
    <w:rsid w:val="00EE7F41"/>
    <w:rsid w:val="00EF1300"/>
    <w:rsid w:val="00EF4E50"/>
    <w:rsid w:val="00EF5021"/>
    <w:rsid w:val="00EF7782"/>
    <w:rsid w:val="00F0112A"/>
    <w:rsid w:val="00F011E8"/>
    <w:rsid w:val="00F01486"/>
    <w:rsid w:val="00F03686"/>
    <w:rsid w:val="00F04039"/>
    <w:rsid w:val="00F0679E"/>
    <w:rsid w:val="00F068AC"/>
    <w:rsid w:val="00F07786"/>
    <w:rsid w:val="00F11155"/>
    <w:rsid w:val="00F121BB"/>
    <w:rsid w:val="00F12935"/>
    <w:rsid w:val="00F13D8E"/>
    <w:rsid w:val="00F16D86"/>
    <w:rsid w:val="00F17FF9"/>
    <w:rsid w:val="00F23471"/>
    <w:rsid w:val="00F264BA"/>
    <w:rsid w:val="00F32258"/>
    <w:rsid w:val="00F33F5C"/>
    <w:rsid w:val="00F35A74"/>
    <w:rsid w:val="00F40116"/>
    <w:rsid w:val="00F41420"/>
    <w:rsid w:val="00F43CC2"/>
    <w:rsid w:val="00F4594C"/>
    <w:rsid w:val="00F460E8"/>
    <w:rsid w:val="00F46C91"/>
    <w:rsid w:val="00F52AE9"/>
    <w:rsid w:val="00F541B2"/>
    <w:rsid w:val="00F55018"/>
    <w:rsid w:val="00F55F19"/>
    <w:rsid w:val="00F56907"/>
    <w:rsid w:val="00F6356F"/>
    <w:rsid w:val="00F647B0"/>
    <w:rsid w:val="00F650E8"/>
    <w:rsid w:val="00F66064"/>
    <w:rsid w:val="00F66647"/>
    <w:rsid w:val="00F75B89"/>
    <w:rsid w:val="00F774EE"/>
    <w:rsid w:val="00F80633"/>
    <w:rsid w:val="00F80769"/>
    <w:rsid w:val="00F812EF"/>
    <w:rsid w:val="00F820E7"/>
    <w:rsid w:val="00F877C3"/>
    <w:rsid w:val="00F90988"/>
    <w:rsid w:val="00F9690B"/>
    <w:rsid w:val="00F9797D"/>
    <w:rsid w:val="00FA1C89"/>
    <w:rsid w:val="00FA23D6"/>
    <w:rsid w:val="00FA2DE4"/>
    <w:rsid w:val="00FA3580"/>
    <w:rsid w:val="00FA3991"/>
    <w:rsid w:val="00FA5568"/>
    <w:rsid w:val="00FB070A"/>
    <w:rsid w:val="00FB1C19"/>
    <w:rsid w:val="00FB2FAA"/>
    <w:rsid w:val="00FB3338"/>
    <w:rsid w:val="00FB39C7"/>
    <w:rsid w:val="00FB72BB"/>
    <w:rsid w:val="00FC155D"/>
    <w:rsid w:val="00FC4579"/>
    <w:rsid w:val="00FC52D7"/>
    <w:rsid w:val="00FD1277"/>
    <w:rsid w:val="00FD174C"/>
    <w:rsid w:val="00FD205E"/>
    <w:rsid w:val="00FD39AD"/>
    <w:rsid w:val="00FD45CB"/>
    <w:rsid w:val="00FD6658"/>
    <w:rsid w:val="00FD6FAB"/>
    <w:rsid w:val="00FD7CB4"/>
    <w:rsid w:val="00FE5AD0"/>
    <w:rsid w:val="00FF3340"/>
    <w:rsid w:val="00FF47BE"/>
    <w:rsid w:val="00FF5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2E3E0"/>
  <w15:chartTrackingRefBased/>
  <w15:docId w15:val="{A0BC6FC9-7A7B-4AED-91B9-BCEDA6834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73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7373"/>
  </w:style>
  <w:style w:type="paragraph" w:styleId="Piedepgina">
    <w:name w:val="footer"/>
    <w:basedOn w:val="Normal"/>
    <w:link w:val="PiedepginaCar"/>
    <w:uiPriority w:val="99"/>
    <w:unhideWhenUsed/>
    <w:rsid w:val="003873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7373"/>
  </w:style>
  <w:style w:type="paragraph" w:styleId="Prrafodelista">
    <w:name w:val="List Paragraph"/>
    <w:basedOn w:val="Normal"/>
    <w:uiPriority w:val="34"/>
    <w:qFormat/>
    <w:rsid w:val="00664FD8"/>
    <w:pPr>
      <w:ind w:left="720"/>
      <w:contextualSpacing/>
    </w:p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Footnote Text Cha"/>
    <w:basedOn w:val="Normal"/>
    <w:link w:val="TextonotapieCar"/>
    <w:unhideWhenUsed/>
    <w:qFormat/>
    <w:rsid w:val="00AF35D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ar,Footnote Text Char Char Char Char Char Char Char Char Car"/>
    <w:link w:val="Textonotapie"/>
    <w:qFormat/>
    <w:rsid w:val="00AF35D3"/>
    <w:rPr>
      <w:sz w:val="20"/>
      <w:szCs w:val="20"/>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unhideWhenUsed/>
    <w:qFormat/>
    <w:rsid w:val="00AF35D3"/>
    <w:rPr>
      <w:vertAlign w:val="superscript"/>
    </w:rPr>
  </w:style>
  <w:style w:type="paragraph" w:styleId="NormalWeb">
    <w:name w:val="Normal (Web)"/>
    <w:basedOn w:val="Normal"/>
    <w:uiPriority w:val="99"/>
    <w:semiHidden/>
    <w:unhideWhenUsed/>
    <w:rsid w:val="00E470F5"/>
    <w:rPr>
      <w:rFonts w:ascii="Times New Roman" w:hAnsi="Times New Roman"/>
      <w:sz w:val="24"/>
      <w:szCs w:val="24"/>
    </w:rPr>
  </w:style>
  <w:style w:type="character" w:styleId="Refdecomentario">
    <w:name w:val="annotation reference"/>
    <w:uiPriority w:val="99"/>
    <w:semiHidden/>
    <w:unhideWhenUsed/>
    <w:rsid w:val="001E06BE"/>
    <w:rPr>
      <w:sz w:val="16"/>
      <w:szCs w:val="16"/>
    </w:rPr>
  </w:style>
  <w:style w:type="paragraph" w:styleId="Textocomentario">
    <w:name w:val="annotation text"/>
    <w:basedOn w:val="Normal"/>
    <w:link w:val="TextocomentarioCar"/>
    <w:uiPriority w:val="99"/>
    <w:semiHidden/>
    <w:unhideWhenUsed/>
    <w:rsid w:val="001E06BE"/>
    <w:rPr>
      <w:sz w:val="20"/>
      <w:szCs w:val="20"/>
    </w:rPr>
  </w:style>
  <w:style w:type="character" w:customStyle="1" w:styleId="TextocomentarioCar">
    <w:name w:val="Texto comentario Car"/>
    <w:link w:val="Textocomentario"/>
    <w:uiPriority w:val="99"/>
    <w:semiHidden/>
    <w:rsid w:val="001E06BE"/>
    <w:rPr>
      <w:lang w:eastAsia="en-US"/>
    </w:rPr>
  </w:style>
  <w:style w:type="paragraph" w:styleId="Asuntodelcomentario">
    <w:name w:val="annotation subject"/>
    <w:basedOn w:val="Textocomentario"/>
    <w:next w:val="Textocomentario"/>
    <w:link w:val="AsuntodelcomentarioCar"/>
    <w:uiPriority w:val="99"/>
    <w:semiHidden/>
    <w:unhideWhenUsed/>
    <w:rsid w:val="001E06BE"/>
    <w:rPr>
      <w:b/>
      <w:bCs/>
    </w:rPr>
  </w:style>
  <w:style w:type="character" w:customStyle="1" w:styleId="AsuntodelcomentarioCar">
    <w:name w:val="Asunto del comentario Car"/>
    <w:link w:val="Asuntodelcomentario"/>
    <w:uiPriority w:val="99"/>
    <w:semiHidden/>
    <w:rsid w:val="001E06BE"/>
    <w:rPr>
      <w:b/>
      <w:bCs/>
      <w:lang w:eastAsia="en-US"/>
    </w:rPr>
  </w:style>
  <w:style w:type="paragraph" w:styleId="Textodeglobo">
    <w:name w:val="Balloon Text"/>
    <w:basedOn w:val="Normal"/>
    <w:link w:val="TextodegloboCar"/>
    <w:uiPriority w:val="99"/>
    <w:semiHidden/>
    <w:unhideWhenUsed/>
    <w:rsid w:val="001E06BE"/>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1E06BE"/>
    <w:rPr>
      <w:rFonts w:ascii="Segoe UI" w:hAnsi="Segoe UI" w:cs="Segoe UI"/>
      <w:sz w:val="18"/>
      <w:szCs w:val="18"/>
      <w:lang w:eastAsia="en-US"/>
    </w:rPr>
  </w:style>
  <w:style w:type="paragraph" w:styleId="Lista">
    <w:name w:val="List"/>
    <w:basedOn w:val="Normal"/>
    <w:uiPriority w:val="99"/>
    <w:unhideWhenUsed/>
    <w:rsid w:val="00485AFB"/>
    <w:pPr>
      <w:ind w:left="283" w:hanging="283"/>
      <w:contextualSpacing/>
    </w:pPr>
  </w:style>
  <w:style w:type="paragraph" w:styleId="Lista2">
    <w:name w:val="List 2"/>
    <w:basedOn w:val="Normal"/>
    <w:uiPriority w:val="99"/>
    <w:unhideWhenUsed/>
    <w:rsid w:val="00485AFB"/>
    <w:pPr>
      <w:ind w:left="566" w:hanging="283"/>
      <w:contextualSpacing/>
    </w:pPr>
  </w:style>
  <w:style w:type="paragraph" w:styleId="Lista3">
    <w:name w:val="List 3"/>
    <w:basedOn w:val="Normal"/>
    <w:uiPriority w:val="99"/>
    <w:unhideWhenUsed/>
    <w:rsid w:val="00485AFB"/>
    <w:pPr>
      <w:ind w:left="849" w:hanging="283"/>
      <w:contextualSpacing/>
    </w:pPr>
  </w:style>
  <w:style w:type="paragraph" w:styleId="Saludo">
    <w:name w:val="Salutation"/>
    <w:basedOn w:val="Normal"/>
    <w:next w:val="Normal"/>
    <w:link w:val="SaludoCar"/>
    <w:uiPriority w:val="99"/>
    <w:unhideWhenUsed/>
    <w:rsid w:val="00485AFB"/>
  </w:style>
  <w:style w:type="character" w:customStyle="1" w:styleId="SaludoCar">
    <w:name w:val="Saludo Car"/>
    <w:link w:val="Saludo"/>
    <w:uiPriority w:val="99"/>
    <w:rsid w:val="00485AFB"/>
    <w:rPr>
      <w:sz w:val="22"/>
      <w:szCs w:val="22"/>
      <w:lang w:eastAsia="en-US"/>
    </w:rPr>
  </w:style>
  <w:style w:type="paragraph" w:styleId="Continuarlista">
    <w:name w:val="List Continue"/>
    <w:basedOn w:val="Normal"/>
    <w:uiPriority w:val="99"/>
    <w:unhideWhenUsed/>
    <w:rsid w:val="00485AFB"/>
    <w:pPr>
      <w:spacing w:after="120"/>
      <w:ind w:left="283"/>
      <w:contextualSpacing/>
    </w:pPr>
  </w:style>
  <w:style w:type="paragraph" w:customStyle="1" w:styleId="Puesto">
    <w:name w:val="Puesto"/>
    <w:basedOn w:val="Normal"/>
    <w:next w:val="Normal"/>
    <w:link w:val="PuestoCar"/>
    <w:uiPriority w:val="10"/>
    <w:qFormat/>
    <w:rsid w:val="00485AFB"/>
    <w:pPr>
      <w:spacing w:before="240" w:after="60"/>
      <w:jc w:val="center"/>
      <w:outlineLvl w:val="0"/>
    </w:pPr>
    <w:rPr>
      <w:rFonts w:ascii="Calibri Light" w:eastAsia="Times New Roman" w:hAnsi="Calibri Light"/>
      <w:b/>
      <w:bCs/>
      <w:kern w:val="28"/>
      <w:sz w:val="32"/>
      <w:szCs w:val="32"/>
    </w:rPr>
  </w:style>
  <w:style w:type="character" w:customStyle="1" w:styleId="PuestoCar">
    <w:name w:val="Puesto Car"/>
    <w:link w:val="Puesto"/>
    <w:uiPriority w:val="10"/>
    <w:rsid w:val="00485AFB"/>
    <w:rPr>
      <w:rFonts w:ascii="Calibri Light" w:eastAsia="Times New Roman" w:hAnsi="Calibri Light" w:cs="Times New Roman"/>
      <w:b/>
      <w:bCs/>
      <w:kern w:val="28"/>
      <w:sz w:val="32"/>
      <w:szCs w:val="32"/>
      <w:lang w:eastAsia="en-US"/>
    </w:rPr>
  </w:style>
  <w:style w:type="paragraph" w:styleId="Textoindependiente">
    <w:name w:val="Body Text"/>
    <w:basedOn w:val="Normal"/>
    <w:link w:val="TextoindependienteCar"/>
    <w:uiPriority w:val="99"/>
    <w:unhideWhenUsed/>
    <w:rsid w:val="00485AFB"/>
    <w:pPr>
      <w:spacing w:after="120"/>
    </w:pPr>
  </w:style>
  <w:style w:type="character" w:customStyle="1" w:styleId="TextoindependienteCar">
    <w:name w:val="Texto independiente Car"/>
    <w:link w:val="Textoindependiente"/>
    <w:uiPriority w:val="99"/>
    <w:rsid w:val="00485AFB"/>
    <w:rPr>
      <w:sz w:val="22"/>
      <w:szCs w:val="22"/>
      <w:lang w:eastAsia="en-US"/>
    </w:rPr>
  </w:style>
  <w:style w:type="paragraph" w:styleId="Subttulo">
    <w:name w:val="Subtitle"/>
    <w:basedOn w:val="Normal"/>
    <w:next w:val="Normal"/>
    <w:link w:val="SubttuloCar"/>
    <w:uiPriority w:val="11"/>
    <w:qFormat/>
    <w:rsid w:val="00485AFB"/>
    <w:pPr>
      <w:spacing w:after="60"/>
      <w:jc w:val="center"/>
      <w:outlineLvl w:val="1"/>
    </w:pPr>
    <w:rPr>
      <w:rFonts w:ascii="Calibri Light" w:eastAsia="Times New Roman" w:hAnsi="Calibri Light"/>
      <w:sz w:val="24"/>
      <w:szCs w:val="24"/>
    </w:rPr>
  </w:style>
  <w:style w:type="character" w:customStyle="1" w:styleId="SubttuloCar">
    <w:name w:val="Subtítulo Car"/>
    <w:link w:val="Subttulo"/>
    <w:uiPriority w:val="11"/>
    <w:rsid w:val="00485AFB"/>
    <w:rPr>
      <w:rFonts w:ascii="Calibri Light" w:eastAsia="Times New Roman" w:hAnsi="Calibri Light" w:cs="Times New Roman"/>
      <w:sz w:val="24"/>
      <w:szCs w:val="24"/>
      <w:lang w:eastAsia="en-US"/>
    </w:rPr>
  </w:style>
  <w:style w:type="paragraph" w:styleId="Sangradetextonormal">
    <w:name w:val="Body Text Indent"/>
    <w:basedOn w:val="Normal"/>
    <w:link w:val="SangradetextonormalCar"/>
    <w:uiPriority w:val="99"/>
    <w:semiHidden/>
    <w:unhideWhenUsed/>
    <w:rsid w:val="00485AFB"/>
    <w:pPr>
      <w:spacing w:after="120"/>
      <w:ind w:left="283"/>
    </w:pPr>
  </w:style>
  <w:style w:type="character" w:customStyle="1" w:styleId="SangradetextonormalCar">
    <w:name w:val="Sangría de texto normal Car"/>
    <w:link w:val="Sangradetextonormal"/>
    <w:uiPriority w:val="99"/>
    <w:semiHidden/>
    <w:rsid w:val="00485AFB"/>
    <w:rPr>
      <w:sz w:val="22"/>
      <w:szCs w:val="22"/>
      <w:lang w:eastAsia="en-US"/>
    </w:rPr>
  </w:style>
  <w:style w:type="paragraph" w:styleId="Textoindependienteprimerasangra2">
    <w:name w:val="Body Text First Indent 2"/>
    <w:basedOn w:val="Sangradetextonormal"/>
    <w:link w:val="Textoindependienteprimerasangra2Car"/>
    <w:uiPriority w:val="99"/>
    <w:unhideWhenUsed/>
    <w:rsid w:val="00485AFB"/>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485AFB"/>
    <w:rPr>
      <w:sz w:val="22"/>
      <w:szCs w:val="22"/>
      <w:lang w:eastAsia="en-US"/>
    </w:rPr>
  </w:style>
  <w:style w:type="table" w:styleId="Tablaconcuadrcula">
    <w:name w:val="Table Grid"/>
    <w:basedOn w:val="Tablanormal"/>
    <w:uiPriority w:val="39"/>
    <w:rsid w:val="001C4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E7142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
    <w:name w:val="TableGrid"/>
    <w:rsid w:val="00F541B2"/>
    <w:rPr>
      <w:rFonts w:eastAsia="Times New Roman"/>
      <w:sz w:val="22"/>
      <w:szCs w:val="22"/>
      <w:lang w:val="es-CO" w:eastAsia="es-CO"/>
    </w:rPr>
    <w:tblPr>
      <w:tblCellMar>
        <w:top w:w="0" w:type="dxa"/>
        <w:left w:w="0" w:type="dxa"/>
        <w:bottom w:w="0" w:type="dxa"/>
        <w:right w:w="0" w:type="dxa"/>
      </w:tblCellMar>
    </w:tblPr>
  </w:style>
  <w:style w:type="paragraph" w:customStyle="1" w:styleId="Textoindependiente23">
    <w:name w:val="Texto independiente 23"/>
    <w:basedOn w:val="Normal"/>
    <w:rsid w:val="00B674F8"/>
    <w:pPr>
      <w:overflowPunct w:val="0"/>
      <w:autoSpaceDE w:val="0"/>
      <w:autoSpaceDN w:val="0"/>
      <w:adjustRightInd w:val="0"/>
      <w:spacing w:after="0" w:line="480" w:lineRule="auto"/>
      <w:ind w:firstLine="708"/>
      <w:jc w:val="both"/>
      <w:textAlignment w:val="baseline"/>
    </w:pPr>
    <w:rPr>
      <w:rFonts w:ascii="Arial" w:eastAsia="Times New Roman" w:hAnsi="Arial"/>
      <w:sz w:val="24"/>
      <w:szCs w:val="20"/>
      <w:lang w:val="es-ES_tradnl" w:eastAsia="es-ES"/>
    </w:rPr>
  </w:style>
  <w:style w:type="paragraph" w:customStyle="1" w:styleId="Textodecuerpo31">
    <w:name w:val="Texto de cuerpo 31"/>
    <w:basedOn w:val="Normal"/>
    <w:rsid w:val="00F774EE"/>
    <w:pPr>
      <w:tabs>
        <w:tab w:val="left" w:pos="851"/>
      </w:tabs>
      <w:spacing w:after="0" w:line="360" w:lineRule="auto"/>
      <w:jc w:val="both"/>
    </w:pPr>
    <w:rPr>
      <w:rFonts w:ascii="Arial" w:eastAsia="Times New Roman" w:hAnsi="Arial"/>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4378">
      <w:bodyDiv w:val="1"/>
      <w:marLeft w:val="0"/>
      <w:marRight w:val="0"/>
      <w:marTop w:val="0"/>
      <w:marBottom w:val="0"/>
      <w:divBdr>
        <w:top w:val="none" w:sz="0" w:space="0" w:color="auto"/>
        <w:left w:val="none" w:sz="0" w:space="0" w:color="auto"/>
        <w:bottom w:val="none" w:sz="0" w:space="0" w:color="auto"/>
        <w:right w:val="none" w:sz="0" w:space="0" w:color="auto"/>
      </w:divBdr>
    </w:div>
    <w:div w:id="303237104">
      <w:bodyDiv w:val="1"/>
      <w:marLeft w:val="0"/>
      <w:marRight w:val="0"/>
      <w:marTop w:val="0"/>
      <w:marBottom w:val="0"/>
      <w:divBdr>
        <w:top w:val="none" w:sz="0" w:space="0" w:color="auto"/>
        <w:left w:val="none" w:sz="0" w:space="0" w:color="auto"/>
        <w:bottom w:val="none" w:sz="0" w:space="0" w:color="auto"/>
        <w:right w:val="none" w:sz="0" w:space="0" w:color="auto"/>
      </w:divBdr>
    </w:div>
    <w:div w:id="434600904">
      <w:bodyDiv w:val="1"/>
      <w:marLeft w:val="0"/>
      <w:marRight w:val="0"/>
      <w:marTop w:val="0"/>
      <w:marBottom w:val="0"/>
      <w:divBdr>
        <w:top w:val="none" w:sz="0" w:space="0" w:color="auto"/>
        <w:left w:val="none" w:sz="0" w:space="0" w:color="auto"/>
        <w:bottom w:val="none" w:sz="0" w:space="0" w:color="auto"/>
        <w:right w:val="none" w:sz="0" w:space="0" w:color="auto"/>
      </w:divBdr>
    </w:div>
    <w:div w:id="452099084">
      <w:bodyDiv w:val="1"/>
      <w:marLeft w:val="0"/>
      <w:marRight w:val="0"/>
      <w:marTop w:val="0"/>
      <w:marBottom w:val="0"/>
      <w:divBdr>
        <w:top w:val="none" w:sz="0" w:space="0" w:color="auto"/>
        <w:left w:val="none" w:sz="0" w:space="0" w:color="auto"/>
        <w:bottom w:val="none" w:sz="0" w:space="0" w:color="auto"/>
        <w:right w:val="none" w:sz="0" w:space="0" w:color="auto"/>
      </w:divBdr>
    </w:div>
    <w:div w:id="553582913">
      <w:bodyDiv w:val="1"/>
      <w:marLeft w:val="0"/>
      <w:marRight w:val="0"/>
      <w:marTop w:val="0"/>
      <w:marBottom w:val="0"/>
      <w:divBdr>
        <w:top w:val="none" w:sz="0" w:space="0" w:color="auto"/>
        <w:left w:val="none" w:sz="0" w:space="0" w:color="auto"/>
        <w:bottom w:val="none" w:sz="0" w:space="0" w:color="auto"/>
        <w:right w:val="none" w:sz="0" w:space="0" w:color="auto"/>
      </w:divBdr>
    </w:div>
    <w:div w:id="571548547">
      <w:bodyDiv w:val="1"/>
      <w:marLeft w:val="0"/>
      <w:marRight w:val="0"/>
      <w:marTop w:val="0"/>
      <w:marBottom w:val="0"/>
      <w:divBdr>
        <w:top w:val="none" w:sz="0" w:space="0" w:color="auto"/>
        <w:left w:val="none" w:sz="0" w:space="0" w:color="auto"/>
        <w:bottom w:val="none" w:sz="0" w:space="0" w:color="auto"/>
        <w:right w:val="none" w:sz="0" w:space="0" w:color="auto"/>
      </w:divBdr>
    </w:div>
    <w:div w:id="829295255">
      <w:bodyDiv w:val="1"/>
      <w:marLeft w:val="0"/>
      <w:marRight w:val="0"/>
      <w:marTop w:val="0"/>
      <w:marBottom w:val="0"/>
      <w:divBdr>
        <w:top w:val="none" w:sz="0" w:space="0" w:color="auto"/>
        <w:left w:val="none" w:sz="0" w:space="0" w:color="auto"/>
        <w:bottom w:val="none" w:sz="0" w:space="0" w:color="auto"/>
        <w:right w:val="none" w:sz="0" w:space="0" w:color="auto"/>
      </w:divBdr>
    </w:div>
    <w:div w:id="835463719">
      <w:bodyDiv w:val="1"/>
      <w:marLeft w:val="0"/>
      <w:marRight w:val="0"/>
      <w:marTop w:val="0"/>
      <w:marBottom w:val="0"/>
      <w:divBdr>
        <w:top w:val="none" w:sz="0" w:space="0" w:color="auto"/>
        <w:left w:val="none" w:sz="0" w:space="0" w:color="auto"/>
        <w:bottom w:val="none" w:sz="0" w:space="0" w:color="auto"/>
        <w:right w:val="none" w:sz="0" w:space="0" w:color="auto"/>
      </w:divBdr>
    </w:div>
    <w:div w:id="838616290">
      <w:bodyDiv w:val="1"/>
      <w:marLeft w:val="0"/>
      <w:marRight w:val="0"/>
      <w:marTop w:val="0"/>
      <w:marBottom w:val="0"/>
      <w:divBdr>
        <w:top w:val="none" w:sz="0" w:space="0" w:color="auto"/>
        <w:left w:val="none" w:sz="0" w:space="0" w:color="auto"/>
        <w:bottom w:val="none" w:sz="0" w:space="0" w:color="auto"/>
        <w:right w:val="none" w:sz="0" w:space="0" w:color="auto"/>
      </w:divBdr>
    </w:div>
    <w:div w:id="858348330">
      <w:bodyDiv w:val="1"/>
      <w:marLeft w:val="0"/>
      <w:marRight w:val="0"/>
      <w:marTop w:val="0"/>
      <w:marBottom w:val="0"/>
      <w:divBdr>
        <w:top w:val="none" w:sz="0" w:space="0" w:color="auto"/>
        <w:left w:val="none" w:sz="0" w:space="0" w:color="auto"/>
        <w:bottom w:val="none" w:sz="0" w:space="0" w:color="auto"/>
        <w:right w:val="none" w:sz="0" w:space="0" w:color="auto"/>
      </w:divBdr>
    </w:div>
    <w:div w:id="863715808">
      <w:bodyDiv w:val="1"/>
      <w:marLeft w:val="0"/>
      <w:marRight w:val="0"/>
      <w:marTop w:val="0"/>
      <w:marBottom w:val="0"/>
      <w:divBdr>
        <w:top w:val="none" w:sz="0" w:space="0" w:color="auto"/>
        <w:left w:val="none" w:sz="0" w:space="0" w:color="auto"/>
        <w:bottom w:val="none" w:sz="0" w:space="0" w:color="auto"/>
        <w:right w:val="none" w:sz="0" w:space="0" w:color="auto"/>
      </w:divBdr>
    </w:div>
    <w:div w:id="922421135">
      <w:bodyDiv w:val="1"/>
      <w:marLeft w:val="0"/>
      <w:marRight w:val="0"/>
      <w:marTop w:val="0"/>
      <w:marBottom w:val="0"/>
      <w:divBdr>
        <w:top w:val="none" w:sz="0" w:space="0" w:color="auto"/>
        <w:left w:val="none" w:sz="0" w:space="0" w:color="auto"/>
        <w:bottom w:val="none" w:sz="0" w:space="0" w:color="auto"/>
        <w:right w:val="none" w:sz="0" w:space="0" w:color="auto"/>
      </w:divBdr>
    </w:div>
    <w:div w:id="1054617420">
      <w:bodyDiv w:val="1"/>
      <w:marLeft w:val="0"/>
      <w:marRight w:val="0"/>
      <w:marTop w:val="0"/>
      <w:marBottom w:val="0"/>
      <w:divBdr>
        <w:top w:val="none" w:sz="0" w:space="0" w:color="auto"/>
        <w:left w:val="none" w:sz="0" w:space="0" w:color="auto"/>
        <w:bottom w:val="none" w:sz="0" w:space="0" w:color="auto"/>
        <w:right w:val="none" w:sz="0" w:space="0" w:color="auto"/>
      </w:divBdr>
    </w:div>
    <w:div w:id="1093163927">
      <w:bodyDiv w:val="1"/>
      <w:marLeft w:val="0"/>
      <w:marRight w:val="0"/>
      <w:marTop w:val="0"/>
      <w:marBottom w:val="0"/>
      <w:divBdr>
        <w:top w:val="none" w:sz="0" w:space="0" w:color="auto"/>
        <w:left w:val="none" w:sz="0" w:space="0" w:color="auto"/>
        <w:bottom w:val="none" w:sz="0" w:space="0" w:color="auto"/>
        <w:right w:val="none" w:sz="0" w:space="0" w:color="auto"/>
      </w:divBdr>
    </w:div>
    <w:div w:id="1188640165">
      <w:bodyDiv w:val="1"/>
      <w:marLeft w:val="0"/>
      <w:marRight w:val="0"/>
      <w:marTop w:val="0"/>
      <w:marBottom w:val="0"/>
      <w:divBdr>
        <w:top w:val="none" w:sz="0" w:space="0" w:color="auto"/>
        <w:left w:val="none" w:sz="0" w:space="0" w:color="auto"/>
        <w:bottom w:val="none" w:sz="0" w:space="0" w:color="auto"/>
        <w:right w:val="none" w:sz="0" w:space="0" w:color="auto"/>
      </w:divBdr>
    </w:div>
    <w:div w:id="1490748289">
      <w:bodyDiv w:val="1"/>
      <w:marLeft w:val="0"/>
      <w:marRight w:val="0"/>
      <w:marTop w:val="0"/>
      <w:marBottom w:val="0"/>
      <w:divBdr>
        <w:top w:val="none" w:sz="0" w:space="0" w:color="auto"/>
        <w:left w:val="none" w:sz="0" w:space="0" w:color="auto"/>
        <w:bottom w:val="none" w:sz="0" w:space="0" w:color="auto"/>
        <w:right w:val="none" w:sz="0" w:space="0" w:color="auto"/>
      </w:divBdr>
    </w:div>
    <w:div w:id="1497771327">
      <w:bodyDiv w:val="1"/>
      <w:marLeft w:val="0"/>
      <w:marRight w:val="0"/>
      <w:marTop w:val="0"/>
      <w:marBottom w:val="0"/>
      <w:divBdr>
        <w:top w:val="none" w:sz="0" w:space="0" w:color="auto"/>
        <w:left w:val="none" w:sz="0" w:space="0" w:color="auto"/>
        <w:bottom w:val="none" w:sz="0" w:space="0" w:color="auto"/>
        <w:right w:val="none" w:sz="0" w:space="0" w:color="auto"/>
      </w:divBdr>
    </w:div>
    <w:div w:id="1592158028">
      <w:bodyDiv w:val="1"/>
      <w:marLeft w:val="0"/>
      <w:marRight w:val="0"/>
      <w:marTop w:val="0"/>
      <w:marBottom w:val="0"/>
      <w:divBdr>
        <w:top w:val="none" w:sz="0" w:space="0" w:color="auto"/>
        <w:left w:val="none" w:sz="0" w:space="0" w:color="auto"/>
        <w:bottom w:val="none" w:sz="0" w:space="0" w:color="auto"/>
        <w:right w:val="none" w:sz="0" w:space="0" w:color="auto"/>
      </w:divBdr>
    </w:div>
    <w:div w:id="1658000352">
      <w:bodyDiv w:val="1"/>
      <w:marLeft w:val="0"/>
      <w:marRight w:val="0"/>
      <w:marTop w:val="0"/>
      <w:marBottom w:val="0"/>
      <w:divBdr>
        <w:top w:val="none" w:sz="0" w:space="0" w:color="auto"/>
        <w:left w:val="none" w:sz="0" w:space="0" w:color="auto"/>
        <w:bottom w:val="none" w:sz="0" w:space="0" w:color="auto"/>
        <w:right w:val="none" w:sz="0" w:space="0" w:color="auto"/>
      </w:divBdr>
    </w:div>
    <w:div w:id="1682589464">
      <w:bodyDiv w:val="1"/>
      <w:marLeft w:val="0"/>
      <w:marRight w:val="0"/>
      <w:marTop w:val="0"/>
      <w:marBottom w:val="0"/>
      <w:divBdr>
        <w:top w:val="none" w:sz="0" w:space="0" w:color="auto"/>
        <w:left w:val="none" w:sz="0" w:space="0" w:color="auto"/>
        <w:bottom w:val="none" w:sz="0" w:space="0" w:color="auto"/>
        <w:right w:val="none" w:sz="0" w:space="0" w:color="auto"/>
      </w:divBdr>
    </w:div>
    <w:div w:id="1801024692">
      <w:bodyDiv w:val="1"/>
      <w:marLeft w:val="0"/>
      <w:marRight w:val="0"/>
      <w:marTop w:val="0"/>
      <w:marBottom w:val="0"/>
      <w:divBdr>
        <w:top w:val="none" w:sz="0" w:space="0" w:color="auto"/>
        <w:left w:val="none" w:sz="0" w:space="0" w:color="auto"/>
        <w:bottom w:val="none" w:sz="0" w:space="0" w:color="auto"/>
        <w:right w:val="none" w:sz="0" w:space="0" w:color="auto"/>
      </w:divBdr>
    </w:div>
    <w:div w:id="1813448969">
      <w:bodyDiv w:val="1"/>
      <w:marLeft w:val="0"/>
      <w:marRight w:val="0"/>
      <w:marTop w:val="0"/>
      <w:marBottom w:val="0"/>
      <w:divBdr>
        <w:top w:val="none" w:sz="0" w:space="0" w:color="auto"/>
        <w:left w:val="none" w:sz="0" w:space="0" w:color="auto"/>
        <w:bottom w:val="none" w:sz="0" w:space="0" w:color="auto"/>
        <w:right w:val="none" w:sz="0" w:space="0" w:color="auto"/>
      </w:divBdr>
      <w:divsChild>
        <w:div w:id="87704741">
          <w:marLeft w:val="0"/>
          <w:marRight w:val="0"/>
          <w:marTop w:val="0"/>
          <w:marBottom w:val="0"/>
          <w:divBdr>
            <w:top w:val="none" w:sz="0" w:space="0" w:color="auto"/>
            <w:left w:val="none" w:sz="0" w:space="0" w:color="auto"/>
            <w:bottom w:val="none" w:sz="0" w:space="0" w:color="auto"/>
            <w:right w:val="none" w:sz="0" w:space="0" w:color="auto"/>
          </w:divBdr>
        </w:div>
        <w:div w:id="430054660">
          <w:marLeft w:val="0"/>
          <w:marRight w:val="0"/>
          <w:marTop w:val="0"/>
          <w:marBottom w:val="0"/>
          <w:divBdr>
            <w:top w:val="none" w:sz="0" w:space="0" w:color="auto"/>
            <w:left w:val="none" w:sz="0" w:space="0" w:color="auto"/>
            <w:bottom w:val="none" w:sz="0" w:space="0" w:color="auto"/>
            <w:right w:val="none" w:sz="0" w:space="0" w:color="auto"/>
          </w:divBdr>
        </w:div>
        <w:div w:id="731385840">
          <w:marLeft w:val="0"/>
          <w:marRight w:val="0"/>
          <w:marTop w:val="0"/>
          <w:marBottom w:val="0"/>
          <w:divBdr>
            <w:top w:val="none" w:sz="0" w:space="0" w:color="auto"/>
            <w:left w:val="none" w:sz="0" w:space="0" w:color="auto"/>
            <w:bottom w:val="none" w:sz="0" w:space="0" w:color="auto"/>
            <w:right w:val="none" w:sz="0" w:space="0" w:color="auto"/>
          </w:divBdr>
        </w:div>
        <w:div w:id="1395352887">
          <w:marLeft w:val="0"/>
          <w:marRight w:val="0"/>
          <w:marTop w:val="0"/>
          <w:marBottom w:val="0"/>
          <w:divBdr>
            <w:top w:val="none" w:sz="0" w:space="0" w:color="auto"/>
            <w:left w:val="none" w:sz="0" w:space="0" w:color="auto"/>
            <w:bottom w:val="none" w:sz="0" w:space="0" w:color="auto"/>
            <w:right w:val="none" w:sz="0" w:space="0" w:color="auto"/>
          </w:divBdr>
        </w:div>
        <w:div w:id="1713263377">
          <w:marLeft w:val="0"/>
          <w:marRight w:val="0"/>
          <w:marTop w:val="0"/>
          <w:marBottom w:val="0"/>
          <w:divBdr>
            <w:top w:val="none" w:sz="0" w:space="0" w:color="auto"/>
            <w:left w:val="none" w:sz="0" w:space="0" w:color="auto"/>
            <w:bottom w:val="none" w:sz="0" w:space="0" w:color="auto"/>
            <w:right w:val="none" w:sz="0" w:space="0" w:color="auto"/>
          </w:divBdr>
        </w:div>
        <w:div w:id="2085058327">
          <w:marLeft w:val="0"/>
          <w:marRight w:val="0"/>
          <w:marTop w:val="0"/>
          <w:marBottom w:val="0"/>
          <w:divBdr>
            <w:top w:val="none" w:sz="0" w:space="0" w:color="auto"/>
            <w:left w:val="none" w:sz="0" w:space="0" w:color="auto"/>
            <w:bottom w:val="none" w:sz="0" w:space="0" w:color="auto"/>
            <w:right w:val="none" w:sz="0" w:space="0" w:color="auto"/>
          </w:divBdr>
        </w:div>
      </w:divsChild>
    </w:div>
    <w:div w:id="1878735161">
      <w:bodyDiv w:val="1"/>
      <w:marLeft w:val="0"/>
      <w:marRight w:val="0"/>
      <w:marTop w:val="0"/>
      <w:marBottom w:val="0"/>
      <w:divBdr>
        <w:top w:val="none" w:sz="0" w:space="0" w:color="auto"/>
        <w:left w:val="none" w:sz="0" w:space="0" w:color="auto"/>
        <w:bottom w:val="none" w:sz="0" w:space="0" w:color="auto"/>
        <w:right w:val="none" w:sz="0" w:space="0" w:color="auto"/>
      </w:divBdr>
    </w:div>
    <w:div w:id="1893690354">
      <w:bodyDiv w:val="1"/>
      <w:marLeft w:val="0"/>
      <w:marRight w:val="0"/>
      <w:marTop w:val="0"/>
      <w:marBottom w:val="0"/>
      <w:divBdr>
        <w:top w:val="none" w:sz="0" w:space="0" w:color="auto"/>
        <w:left w:val="none" w:sz="0" w:space="0" w:color="auto"/>
        <w:bottom w:val="none" w:sz="0" w:space="0" w:color="auto"/>
        <w:right w:val="none" w:sz="0" w:space="0" w:color="auto"/>
      </w:divBdr>
    </w:div>
    <w:div w:id="198967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96A827-3444-4CBB-A32C-7930E98F231C}">
  <ds:schemaRefs>
    <ds:schemaRef ds:uri="http://schemas.openxmlformats.org/officeDocument/2006/bibliography"/>
  </ds:schemaRefs>
</ds:datastoreItem>
</file>

<file path=customXml/itemProps2.xml><?xml version="1.0" encoding="utf-8"?>
<ds:datastoreItem xmlns:ds="http://schemas.openxmlformats.org/officeDocument/2006/customXml" ds:itemID="{319CC71C-6310-461C-BDDB-D5682EC2A2C5}">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92A0AA23-FA55-4FA4-A14B-26F78B8D8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1F8E7C-CA19-4CAC-9E6B-D09D1AC0A3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25878</Words>
  <Characters>142329</Characters>
  <Application>Microsoft Office Word</Application>
  <DocSecurity>0</DocSecurity>
  <Lines>1186</Lines>
  <Paragraphs>335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ADOLFO VARON GUTIERREZ</dc:creator>
  <cp:keywords/>
  <dc:description/>
  <cp:lastModifiedBy>Carlos Mario Castrillón Endo</cp:lastModifiedBy>
  <cp:revision>2</cp:revision>
  <cp:lastPrinted>2019-04-30T20:35:00Z</cp:lastPrinted>
  <dcterms:created xsi:type="dcterms:W3CDTF">2020-07-02T20:14:00Z</dcterms:created>
  <dcterms:modified xsi:type="dcterms:W3CDTF">2020-07-02T20:14:00Z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