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3617D" w14:textId="68C5C33B" w:rsidR="00794AB8" w:rsidRPr="00127268" w:rsidRDefault="04E7C34C" w:rsidP="00127268">
      <w:pPr>
        <w:spacing w:after="0" w:line="240" w:lineRule="auto"/>
        <w:ind w:left="1701" w:right="1587"/>
        <w:jc w:val="both"/>
        <w:rPr>
          <w:rFonts w:ascii="Arial" w:eastAsia="Arial" w:hAnsi="Arial" w:cs="Arial"/>
          <w:color w:val="FF0000"/>
          <w:sz w:val="20"/>
          <w:szCs w:val="20"/>
          <w:lang w:val="es-MX"/>
        </w:rPr>
      </w:pPr>
      <w:r w:rsidRPr="00127268">
        <w:rPr>
          <w:rFonts w:ascii="Arial" w:eastAsia="Arial" w:hAnsi="Arial" w:cs="Arial"/>
          <w:b/>
          <w:bCs/>
          <w:color w:val="FF0000"/>
          <w:sz w:val="20"/>
          <w:szCs w:val="20"/>
          <w:lang w:val="es-MX"/>
        </w:rPr>
        <w:t>Nota:</w:t>
      </w:r>
      <w:r w:rsidRPr="00127268">
        <w:rPr>
          <w:rFonts w:ascii="Arial" w:eastAsia="Arial" w:hAnsi="Arial" w:cs="Arial"/>
          <w:color w:val="FF0000"/>
          <w:sz w:val="20"/>
          <w:szCs w:val="20"/>
          <w:lang w:val="es-MX"/>
        </w:rPr>
        <w:t xml:space="preserve"> la siguiente norma se trascribe completa, pero de ella la Agencia Nacional de Contratación Pública –Colombia Compra Eficiente– solo ha emitido conceptos que interpretan las siguientes disposiciones relacionadas con la contratación estatal: Artículos 30 y 50.</w:t>
      </w:r>
    </w:p>
    <w:p w14:paraId="3586EA49" w14:textId="20A82A3B" w:rsidR="00794AB8" w:rsidRPr="00127268" w:rsidRDefault="04E7C34C" w:rsidP="00127268">
      <w:pPr>
        <w:spacing w:after="0" w:line="240" w:lineRule="auto"/>
        <w:ind w:left="1701" w:right="1587"/>
        <w:jc w:val="both"/>
        <w:rPr>
          <w:rFonts w:ascii="Arial" w:eastAsia="Arial" w:hAnsi="Arial" w:cs="Arial"/>
          <w:color w:val="FF0000"/>
          <w:sz w:val="20"/>
          <w:szCs w:val="20"/>
          <w:lang w:val="es-MX"/>
        </w:rPr>
      </w:pPr>
      <w:r w:rsidRPr="00127268">
        <w:rPr>
          <w:rFonts w:ascii="Arial" w:eastAsia="Arial" w:hAnsi="Arial" w:cs="Arial"/>
          <w:color w:val="FF0000"/>
          <w:sz w:val="20"/>
          <w:szCs w:val="20"/>
          <w:lang w:val="es-MX"/>
        </w:rPr>
        <w:t xml:space="preserve"> </w:t>
      </w:r>
    </w:p>
    <w:p w14:paraId="0D60291C" w14:textId="726095B1" w:rsidR="00794AB8" w:rsidRPr="00127268" w:rsidRDefault="04E7C34C" w:rsidP="00127268">
      <w:pPr>
        <w:spacing w:after="0" w:line="240" w:lineRule="auto"/>
        <w:ind w:left="1701" w:right="1587"/>
        <w:jc w:val="both"/>
        <w:rPr>
          <w:rStyle w:val="baj"/>
          <w:rFonts w:ascii="Arial" w:hAnsi="Arial" w:cs="Arial"/>
          <w:color w:val="FF0000"/>
          <w:sz w:val="20"/>
          <w:szCs w:val="20"/>
          <w:lang w:val="es-CO"/>
        </w:rPr>
      </w:pPr>
      <w:r w:rsidRPr="00127268">
        <w:rPr>
          <w:rFonts w:ascii="Arial" w:eastAsia="Arial" w:hAnsi="Arial" w:cs="Arial"/>
          <w:color w:val="FF0000"/>
          <w:sz w:val="20"/>
          <w:szCs w:val="20"/>
          <w:lang w:val="es-MX"/>
        </w:rPr>
        <w:t>Los conceptos se relacionan al pie de cada disposición, y abren dando “clic” en el hipervínculo.</w:t>
      </w:r>
      <w:r w:rsidRPr="00127268">
        <w:rPr>
          <w:rStyle w:val="normaltextrun"/>
          <w:rFonts w:ascii="Arial" w:hAnsi="Arial" w:cs="Arial"/>
          <w:b/>
          <w:bCs/>
          <w:color w:val="FF0000"/>
          <w:shd w:val="clear" w:color="auto" w:fill="FFFFFF"/>
          <w:lang w:val="es-MX"/>
        </w:rPr>
        <w:t xml:space="preserve"> </w:t>
      </w:r>
    </w:p>
    <w:p w14:paraId="63F6E4CE" w14:textId="77777777" w:rsidR="00136DBF" w:rsidRPr="00127268" w:rsidRDefault="00136DBF" w:rsidP="00127268">
      <w:pPr>
        <w:spacing w:after="0" w:line="240" w:lineRule="auto"/>
        <w:ind w:right="13"/>
        <w:jc w:val="both"/>
        <w:rPr>
          <w:rStyle w:val="baj"/>
          <w:rFonts w:ascii="Arial" w:hAnsi="Arial" w:cs="Arial"/>
          <w:b/>
          <w:bCs/>
          <w:sz w:val="20"/>
          <w:szCs w:val="20"/>
          <w:lang w:val="es-CO"/>
        </w:rPr>
      </w:pPr>
    </w:p>
    <w:p w14:paraId="4A4C23D0" w14:textId="71B6AB65" w:rsidR="00AE39D9" w:rsidRPr="00127268" w:rsidRDefault="00AE39D9" w:rsidP="00127268">
      <w:pPr>
        <w:pStyle w:val="centrado"/>
        <w:spacing w:before="0" w:beforeAutospacing="0" w:after="0" w:afterAutospacing="0"/>
        <w:jc w:val="center"/>
        <w:rPr>
          <w:rStyle w:val="baj"/>
          <w:rFonts w:ascii="Arial" w:hAnsi="Arial" w:cs="Arial"/>
          <w:b/>
          <w:bCs/>
          <w:sz w:val="22"/>
          <w:szCs w:val="22"/>
          <w:lang w:val="es-ES"/>
        </w:rPr>
      </w:pPr>
      <w:r w:rsidRPr="00127268">
        <w:rPr>
          <w:rStyle w:val="baj"/>
          <w:rFonts w:ascii="Arial" w:hAnsi="Arial" w:cs="Arial"/>
          <w:b/>
          <w:bCs/>
          <w:sz w:val="22"/>
          <w:szCs w:val="22"/>
          <w:lang w:val="es-ES"/>
        </w:rPr>
        <w:t>LEY 789 DE 2002</w:t>
      </w:r>
    </w:p>
    <w:p w14:paraId="5A56215F" w14:textId="16E14FBF" w:rsidR="25F29893" w:rsidRPr="00127268" w:rsidRDefault="25F29893" w:rsidP="00127268">
      <w:pPr>
        <w:pStyle w:val="centrado"/>
        <w:spacing w:before="0" w:beforeAutospacing="0" w:after="0" w:afterAutospacing="0"/>
        <w:jc w:val="center"/>
        <w:rPr>
          <w:rFonts w:ascii="Arial" w:hAnsi="Arial" w:cs="Arial"/>
          <w:b/>
          <w:bCs/>
          <w:sz w:val="22"/>
          <w:szCs w:val="22"/>
          <w:lang w:val="es-ES"/>
        </w:rPr>
      </w:pPr>
    </w:p>
    <w:p w14:paraId="1989C964" w14:textId="77777777" w:rsidR="00AE39D9" w:rsidRPr="00127268" w:rsidRDefault="00AE39D9" w:rsidP="00127268">
      <w:pPr>
        <w:pStyle w:val="centrado"/>
        <w:spacing w:before="0" w:beforeAutospacing="0" w:after="0" w:afterAutospacing="0"/>
        <w:jc w:val="center"/>
        <w:rPr>
          <w:rFonts w:ascii="Arial" w:hAnsi="Arial" w:cs="Arial"/>
          <w:b/>
          <w:bCs/>
          <w:sz w:val="22"/>
          <w:szCs w:val="22"/>
          <w:lang w:val="es-ES"/>
        </w:rPr>
      </w:pPr>
      <w:r w:rsidRPr="00127268">
        <w:rPr>
          <w:rFonts w:ascii="Arial" w:hAnsi="Arial" w:cs="Arial"/>
          <w:b/>
          <w:bCs/>
          <w:sz w:val="22"/>
          <w:szCs w:val="22"/>
          <w:lang w:val="es-ES"/>
        </w:rPr>
        <w:t>Por la cual se dictan normas para apoyar el empleo y ampliar la protección social y se modifican algunos artículos del Código Sustantivo de Trabajo.</w:t>
      </w:r>
    </w:p>
    <w:p w14:paraId="6C5CBF8A" w14:textId="3EE92F5E" w:rsidR="25F29893" w:rsidRPr="00127268" w:rsidRDefault="25F29893" w:rsidP="00127268">
      <w:pPr>
        <w:pStyle w:val="centrado"/>
        <w:spacing w:before="0" w:beforeAutospacing="0" w:after="0" w:afterAutospacing="0"/>
        <w:jc w:val="center"/>
        <w:rPr>
          <w:rStyle w:val="baj"/>
          <w:rFonts w:ascii="Arial" w:hAnsi="Arial" w:cs="Arial"/>
          <w:b/>
          <w:bCs/>
          <w:sz w:val="22"/>
          <w:szCs w:val="22"/>
          <w:lang w:val="es-ES"/>
        </w:rPr>
      </w:pPr>
    </w:p>
    <w:p w14:paraId="200AE5E0" w14:textId="77777777" w:rsidR="00AE39D9" w:rsidRPr="00127268" w:rsidRDefault="00AE39D9" w:rsidP="00127268">
      <w:pPr>
        <w:pStyle w:val="centrado"/>
        <w:spacing w:before="0" w:beforeAutospacing="0" w:after="0" w:afterAutospacing="0"/>
        <w:jc w:val="center"/>
        <w:rPr>
          <w:rFonts w:ascii="Arial" w:hAnsi="Arial" w:cs="Arial"/>
          <w:b/>
          <w:bCs/>
          <w:sz w:val="22"/>
          <w:szCs w:val="22"/>
          <w:lang w:val="es-ES"/>
        </w:rPr>
      </w:pPr>
      <w:r w:rsidRPr="00127268">
        <w:rPr>
          <w:rStyle w:val="baj"/>
          <w:rFonts w:ascii="Arial" w:hAnsi="Arial" w:cs="Arial"/>
          <w:b/>
          <w:bCs/>
          <w:sz w:val="22"/>
          <w:szCs w:val="22"/>
          <w:lang w:val="es-ES"/>
        </w:rPr>
        <w:t>EL CONGRESO DE COLOMBIA,</w:t>
      </w:r>
    </w:p>
    <w:p w14:paraId="5D6B64CE" w14:textId="716C7322" w:rsidR="25F29893" w:rsidRPr="00127268" w:rsidRDefault="25F29893" w:rsidP="00127268">
      <w:pPr>
        <w:pStyle w:val="centrado"/>
        <w:spacing w:before="0" w:beforeAutospacing="0" w:after="0" w:afterAutospacing="0"/>
        <w:jc w:val="center"/>
        <w:rPr>
          <w:rStyle w:val="baj"/>
          <w:rFonts w:ascii="Arial" w:hAnsi="Arial" w:cs="Arial"/>
          <w:b/>
          <w:bCs/>
          <w:sz w:val="22"/>
          <w:szCs w:val="22"/>
          <w:lang w:val="es-ES"/>
        </w:rPr>
      </w:pPr>
    </w:p>
    <w:p w14:paraId="5D218416" w14:textId="77777777" w:rsidR="00AE39D9" w:rsidRPr="00127268" w:rsidRDefault="00AE39D9" w:rsidP="00127268">
      <w:pPr>
        <w:pStyle w:val="centrado"/>
        <w:spacing w:before="0" w:beforeAutospacing="0" w:after="0" w:afterAutospacing="0"/>
        <w:jc w:val="center"/>
        <w:rPr>
          <w:rFonts w:ascii="Arial" w:hAnsi="Arial" w:cs="Arial"/>
          <w:b/>
          <w:bCs/>
          <w:sz w:val="22"/>
          <w:szCs w:val="22"/>
          <w:lang w:val="es-ES"/>
        </w:rPr>
      </w:pPr>
      <w:r w:rsidRPr="00127268">
        <w:rPr>
          <w:rStyle w:val="baj"/>
          <w:rFonts w:ascii="Arial" w:hAnsi="Arial" w:cs="Arial"/>
          <w:b/>
          <w:bCs/>
          <w:sz w:val="22"/>
          <w:szCs w:val="22"/>
          <w:lang w:val="es-ES"/>
        </w:rPr>
        <w:t>DECRETA:</w:t>
      </w:r>
    </w:p>
    <w:p w14:paraId="59672AA2" w14:textId="715FD433" w:rsidR="25F29893" w:rsidRPr="00127268" w:rsidRDefault="25F29893" w:rsidP="00127268">
      <w:pPr>
        <w:pStyle w:val="centrado"/>
        <w:spacing w:before="0" w:beforeAutospacing="0" w:after="0" w:afterAutospacing="0"/>
        <w:jc w:val="center"/>
        <w:rPr>
          <w:rFonts w:ascii="Arial" w:hAnsi="Arial" w:cs="Arial"/>
          <w:b/>
          <w:bCs/>
          <w:sz w:val="22"/>
          <w:szCs w:val="22"/>
          <w:lang w:val="es-ES"/>
        </w:rPr>
      </w:pPr>
    </w:p>
    <w:p w14:paraId="69D5254B" w14:textId="315FDEE9" w:rsidR="00AE39D9" w:rsidRPr="00127268" w:rsidRDefault="005B629E" w:rsidP="00127268">
      <w:pPr>
        <w:pStyle w:val="centrado"/>
        <w:spacing w:before="0" w:beforeAutospacing="0" w:after="0" w:afterAutospacing="0"/>
        <w:jc w:val="center"/>
        <w:rPr>
          <w:rFonts w:ascii="Arial" w:hAnsi="Arial" w:cs="Arial"/>
          <w:b/>
          <w:bCs/>
          <w:sz w:val="22"/>
          <w:szCs w:val="22"/>
          <w:lang w:val="es-ES"/>
        </w:rPr>
      </w:pPr>
      <w:bookmarkStart w:id="0" w:name="CAPITULO_I"/>
      <w:r>
        <w:rPr>
          <w:rFonts w:ascii="Arial" w:hAnsi="Arial" w:cs="Arial"/>
          <w:b/>
          <w:bCs/>
          <w:sz w:val="22"/>
          <w:szCs w:val="22"/>
          <w:lang w:val="es-ES"/>
        </w:rPr>
        <w:t>CAPÍTULO</w:t>
      </w:r>
      <w:r w:rsidR="00AE39D9" w:rsidRPr="00127268">
        <w:rPr>
          <w:rFonts w:ascii="Arial" w:hAnsi="Arial" w:cs="Arial"/>
          <w:b/>
          <w:bCs/>
          <w:sz w:val="22"/>
          <w:szCs w:val="22"/>
          <w:lang w:val="es-ES"/>
        </w:rPr>
        <w:t xml:space="preserve"> I</w:t>
      </w:r>
      <w:bookmarkEnd w:id="0"/>
    </w:p>
    <w:p w14:paraId="5D4F4E5E" w14:textId="73E38FB3" w:rsidR="25F29893" w:rsidRPr="00127268" w:rsidRDefault="25F29893" w:rsidP="00127268">
      <w:pPr>
        <w:pStyle w:val="centrado"/>
        <w:spacing w:before="0" w:beforeAutospacing="0" w:after="0" w:afterAutospacing="0"/>
        <w:jc w:val="center"/>
        <w:rPr>
          <w:rStyle w:val="baj"/>
          <w:rFonts w:ascii="Arial" w:hAnsi="Arial" w:cs="Arial"/>
          <w:b/>
          <w:bCs/>
          <w:sz w:val="22"/>
          <w:szCs w:val="22"/>
          <w:lang w:val="es-ES"/>
        </w:rPr>
      </w:pPr>
    </w:p>
    <w:p w14:paraId="31049E44" w14:textId="396D7803" w:rsidR="00AE39D9" w:rsidRPr="00127268" w:rsidRDefault="00127268" w:rsidP="00127268">
      <w:pPr>
        <w:pStyle w:val="centrado"/>
        <w:spacing w:before="0" w:beforeAutospacing="0" w:after="0" w:afterAutospacing="0"/>
        <w:jc w:val="center"/>
        <w:rPr>
          <w:rFonts w:ascii="Arial" w:hAnsi="Arial" w:cs="Arial"/>
          <w:b/>
          <w:bCs/>
          <w:sz w:val="22"/>
          <w:szCs w:val="22"/>
          <w:lang w:val="es-ES"/>
        </w:rPr>
      </w:pPr>
      <w:r w:rsidRPr="00127268">
        <w:rPr>
          <w:rStyle w:val="baj"/>
          <w:rFonts w:ascii="Arial" w:hAnsi="Arial" w:cs="Arial"/>
          <w:b/>
          <w:bCs/>
          <w:sz w:val="22"/>
          <w:szCs w:val="22"/>
          <w:lang w:val="es-ES"/>
        </w:rPr>
        <w:t>DEFINICIÓN</w:t>
      </w:r>
      <w:r w:rsidR="00AE39D9" w:rsidRPr="00127268">
        <w:rPr>
          <w:rStyle w:val="baj"/>
          <w:rFonts w:ascii="Arial" w:hAnsi="Arial" w:cs="Arial"/>
          <w:b/>
          <w:bCs/>
          <w:sz w:val="22"/>
          <w:szCs w:val="22"/>
          <w:lang w:val="es-ES"/>
        </w:rPr>
        <w:t xml:space="preserve"> SISTEMA DE </w:t>
      </w:r>
      <w:r w:rsidRPr="00127268">
        <w:rPr>
          <w:rStyle w:val="baj"/>
          <w:rFonts w:ascii="Arial" w:hAnsi="Arial" w:cs="Arial"/>
          <w:b/>
          <w:bCs/>
          <w:sz w:val="22"/>
          <w:szCs w:val="22"/>
          <w:lang w:val="es-ES"/>
        </w:rPr>
        <w:t>PROTECCIÓN</w:t>
      </w:r>
      <w:r w:rsidR="00AE39D9" w:rsidRPr="00127268">
        <w:rPr>
          <w:rStyle w:val="baj"/>
          <w:rFonts w:ascii="Arial" w:hAnsi="Arial" w:cs="Arial"/>
          <w:b/>
          <w:bCs/>
          <w:sz w:val="22"/>
          <w:szCs w:val="22"/>
          <w:lang w:val="es-ES"/>
        </w:rPr>
        <w:t xml:space="preserve"> SOCIAL</w:t>
      </w:r>
    </w:p>
    <w:p w14:paraId="1D43B551" w14:textId="1AFB195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9385F63" w14:textId="5372E8A9"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1" w:name="1"/>
      <w:r w:rsidRPr="00127268">
        <w:rPr>
          <w:rFonts w:ascii="Arial" w:hAnsi="Arial" w:cs="Arial"/>
          <w:sz w:val="22"/>
          <w:szCs w:val="22"/>
          <w:lang w:val="es-ES"/>
        </w:rPr>
        <w:t>ARTÍCULO 1o. SISTEMA DE PROTECCIÓN SOCIAL.</w:t>
      </w:r>
      <w:bookmarkEnd w:id="1"/>
      <w:r w:rsidRPr="00127268">
        <w:rPr>
          <w:rFonts w:ascii="Arial" w:hAnsi="Arial" w:cs="Arial"/>
          <w:sz w:val="22"/>
          <w:szCs w:val="22"/>
          <w:lang w:val="es-ES"/>
        </w:rPr>
        <w:t> El sistema de protección social se constituye como el conjunto de políticas públicas orientadas a disminuir la vulnerabilidad y a mejorar la calidad de vida de los colombianos, especialmente de los más desprotegidos. Para obtener como mínimo el derecho a: la salud, la pensión y al trabajo.</w:t>
      </w:r>
    </w:p>
    <w:p w14:paraId="7F3E1323" w14:textId="6A023A1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2B013C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objeto fundamental, en el área de las pensiones, es crear un sistema viable que garantice unos ingresos aceptables a los presentes y futuros pensionados.</w:t>
      </w:r>
    </w:p>
    <w:p w14:paraId="57F3D00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salud, los programas están enfocados a permitir que los colombianos puedan acceder en condiciones de calidad y oportunidad, a los servicios básicos.</w:t>
      </w:r>
    </w:p>
    <w:p w14:paraId="0FE67940" w14:textId="4393767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F8147E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sistema debe crear las condiciones para que los trabajadores puedan asumir las nuevas formas de trabajo, organización y jornada laboral y simultáneamente se socialicen los riesgos que implican los cambios económicos y sociales. Para esto, el sistema debe asegurar nuevas destrezas a sus ciudadanos para que puedan afrontar una economía dinámica según la demanda del nuevo mercado de trabajo bajo un panorama razonable de crecimiento económico.</w:t>
      </w:r>
    </w:p>
    <w:p w14:paraId="53CAFD65" w14:textId="77777777" w:rsidR="00127268" w:rsidRPr="00127268" w:rsidRDefault="00127268" w:rsidP="00127268">
      <w:pPr>
        <w:pStyle w:val="NormalWeb"/>
        <w:spacing w:before="0" w:beforeAutospacing="0" w:after="0" w:afterAutospacing="0"/>
        <w:jc w:val="both"/>
        <w:rPr>
          <w:rFonts w:ascii="Arial" w:hAnsi="Arial" w:cs="Arial"/>
          <w:sz w:val="22"/>
          <w:szCs w:val="22"/>
          <w:lang w:val="es-ES"/>
        </w:rPr>
      </w:pPr>
    </w:p>
    <w:p w14:paraId="5DAF75AD" w14:textId="5E2F332C"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Creación del Fondo de Protección Social. Créase el Fondo de Protección Social, como una cuenta especial de la Nación, sin personería jurídica, adscrita al Ministerio de Trabajo y Seguridad Social, o a la entidad que haga sus veces, cuyo objeto será la financiación de programas </w:t>
      </w:r>
      <w:proofErr w:type="gramStart"/>
      <w:r w:rsidRPr="00127268">
        <w:rPr>
          <w:rFonts w:ascii="Arial" w:hAnsi="Arial" w:cs="Arial"/>
          <w:sz w:val="22"/>
          <w:szCs w:val="22"/>
          <w:lang w:val="es-ES"/>
        </w:rPr>
        <w:t>sociales  y</w:t>
      </w:r>
      <w:proofErr w:type="gramEnd"/>
      <w:r w:rsidRPr="00127268">
        <w:rPr>
          <w:rFonts w:ascii="Arial" w:hAnsi="Arial" w:cs="Arial"/>
          <w:sz w:val="22"/>
          <w:szCs w:val="22"/>
          <w:lang w:val="es-ES"/>
        </w:rPr>
        <w:t xml:space="preserve"> aquellos programas y proyectos estructurados para la obtención de la paz.</w:t>
      </w:r>
    </w:p>
    <w:p w14:paraId="68EFCF87" w14:textId="61F113C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F42601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Fondo de Protección Social tendrá las siguientes fuentes de financiación:</w:t>
      </w:r>
    </w:p>
    <w:p w14:paraId="73922EA1" w14:textId="406ADEB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06E127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Los aportes que se asignen del Presupuesto Nacional.</w:t>
      </w:r>
    </w:p>
    <w:p w14:paraId="47C63763" w14:textId="7B6760A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9C69E6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Los recursos que aporten las entidades territoriales para Planes, Programas y Proyectos de protección social.</w:t>
      </w:r>
    </w:p>
    <w:p w14:paraId="025C231E" w14:textId="04C5826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3B8442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3. Las donaciones que reciba.</w:t>
      </w:r>
    </w:p>
    <w:p w14:paraId="0E64852B" w14:textId="42BAE33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F1AE7A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4. Los rendimientos financieros generados por la inversión de los anteriores recursos.</w:t>
      </w:r>
    </w:p>
    <w:p w14:paraId="19547712" w14:textId="47A3842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636C67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5. Los rendimientos financieros de sus excedentes de liquidez y, en general, todos los demás recursos que reciba a cualquier título.</w:t>
      </w:r>
    </w:p>
    <w:p w14:paraId="637B1535" w14:textId="72F4B0B6"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74C21A06" w14:textId="4E573F4B"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xml:space="preserve">  </w:t>
      </w:r>
      <w:r w:rsidR="00127268" w:rsidRPr="00127268">
        <w:rPr>
          <w:rFonts w:ascii="Arial" w:hAnsi="Arial" w:cs="Arial"/>
          <w:sz w:val="22"/>
          <w:szCs w:val="22"/>
          <w:lang w:val="es-ES"/>
        </w:rPr>
        <w:t>Inexequible</w:t>
      </w:r>
    </w:p>
    <w:p w14:paraId="35E86D89" w14:textId="2A05D83C" w:rsidR="25F29893" w:rsidRPr="00127268" w:rsidRDefault="25F29893" w:rsidP="00127268">
      <w:pPr>
        <w:pStyle w:val="centrado"/>
        <w:spacing w:before="0" w:beforeAutospacing="0" w:after="0" w:afterAutospacing="0"/>
        <w:jc w:val="center"/>
        <w:rPr>
          <w:rFonts w:ascii="Arial" w:hAnsi="Arial" w:cs="Arial"/>
          <w:b/>
          <w:bCs/>
          <w:sz w:val="22"/>
          <w:szCs w:val="22"/>
          <w:lang w:val="es-ES"/>
        </w:rPr>
      </w:pPr>
    </w:p>
    <w:p w14:paraId="4F1769DA" w14:textId="45F7647D" w:rsidR="00AE39D9" w:rsidRPr="00127268" w:rsidRDefault="005B629E" w:rsidP="00127268">
      <w:pPr>
        <w:pStyle w:val="centrado"/>
        <w:spacing w:before="0" w:beforeAutospacing="0" w:after="0" w:afterAutospacing="0"/>
        <w:jc w:val="center"/>
        <w:rPr>
          <w:rFonts w:ascii="Arial" w:hAnsi="Arial" w:cs="Arial"/>
          <w:b/>
          <w:bCs/>
          <w:sz w:val="22"/>
          <w:szCs w:val="22"/>
          <w:lang w:val="es-ES"/>
        </w:rPr>
      </w:pPr>
      <w:bookmarkStart w:id="2" w:name="CAPITULO_II"/>
      <w:r>
        <w:rPr>
          <w:rFonts w:ascii="Arial" w:hAnsi="Arial" w:cs="Arial"/>
          <w:b/>
          <w:bCs/>
          <w:sz w:val="22"/>
          <w:szCs w:val="22"/>
          <w:lang w:val="es-ES"/>
        </w:rPr>
        <w:t>CAPÍTULO</w:t>
      </w:r>
      <w:r w:rsidR="00AE39D9" w:rsidRPr="00127268">
        <w:rPr>
          <w:rFonts w:ascii="Arial" w:hAnsi="Arial" w:cs="Arial"/>
          <w:b/>
          <w:bCs/>
          <w:sz w:val="22"/>
          <w:szCs w:val="22"/>
          <w:lang w:val="es-ES"/>
        </w:rPr>
        <w:t xml:space="preserve"> II</w:t>
      </w:r>
      <w:bookmarkEnd w:id="2"/>
    </w:p>
    <w:p w14:paraId="330F22E2" w14:textId="4EC06440" w:rsidR="25F29893" w:rsidRPr="00127268" w:rsidRDefault="25F29893" w:rsidP="00127268">
      <w:pPr>
        <w:pStyle w:val="centrado"/>
        <w:spacing w:before="0" w:beforeAutospacing="0" w:after="0" w:afterAutospacing="0"/>
        <w:jc w:val="center"/>
        <w:rPr>
          <w:rStyle w:val="baj"/>
          <w:rFonts w:ascii="Arial" w:hAnsi="Arial" w:cs="Arial"/>
          <w:b/>
          <w:bCs/>
          <w:sz w:val="22"/>
          <w:szCs w:val="22"/>
          <w:lang w:val="es-ES"/>
        </w:rPr>
      </w:pPr>
    </w:p>
    <w:p w14:paraId="75642B21" w14:textId="57379CFB" w:rsidR="00AE39D9" w:rsidRPr="00127268" w:rsidRDefault="00AE39D9"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b/>
          <w:bCs/>
          <w:sz w:val="22"/>
          <w:szCs w:val="22"/>
          <w:lang w:val="es-ES"/>
        </w:rPr>
        <w:t>RÉGIMEN DE SUBSIDIO AL EMPLEO</w:t>
      </w:r>
    </w:p>
    <w:p w14:paraId="6E382337" w14:textId="1D94DFB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ED77D6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3" w:name="2"/>
      <w:r w:rsidRPr="00127268">
        <w:rPr>
          <w:rFonts w:ascii="Arial" w:hAnsi="Arial" w:cs="Arial"/>
          <w:sz w:val="22"/>
          <w:szCs w:val="22"/>
          <w:lang w:val="es-ES"/>
        </w:rPr>
        <w:t>ARTÍCULO 2o. SUBSIDIO AL EMPLEO PARA LA PEQUEÑA Y MEDIANA EMPRESA.</w:t>
      </w:r>
      <w:bookmarkEnd w:id="3"/>
      <w:r w:rsidRPr="00127268">
        <w:rPr>
          <w:rFonts w:ascii="Arial" w:hAnsi="Arial" w:cs="Arial"/>
          <w:sz w:val="22"/>
          <w:szCs w:val="22"/>
          <w:lang w:val="es-ES"/>
        </w:rPr>
        <w:t xml:space="preserve"> Como mecanismo de intervención en la economía para buscar el pleno empleo, créase el subsidio temporal de empleo administrado por el Ministerio de Trabajo y Seguridad Social como mecanismo </w:t>
      </w:r>
      <w:proofErr w:type="spellStart"/>
      <w:r w:rsidRPr="00127268">
        <w:rPr>
          <w:rFonts w:ascii="Arial" w:hAnsi="Arial" w:cs="Arial"/>
          <w:sz w:val="22"/>
          <w:szCs w:val="22"/>
          <w:lang w:val="es-ES"/>
        </w:rPr>
        <w:t>contracíclico</w:t>
      </w:r>
      <w:proofErr w:type="spellEnd"/>
      <w:r w:rsidRPr="00127268">
        <w:rPr>
          <w:rFonts w:ascii="Arial" w:hAnsi="Arial" w:cs="Arial"/>
          <w:sz w:val="22"/>
          <w:szCs w:val="22"/>
          <w:lang w:val="es-ES"/>
        </w:rPr>
        <w:t xml:space="preserve"> y de fortalecimiento del mercado laboral dirigido a las pequeñas y medianas empresas, que generen puestos de trabajo a jefes cabeza de hogar desempleados. Este beneficio sólo se otorgará a la empresa por los trabajadores adicionales que devenguen un salario mínimo legal vigente, hasta el tope por empresa que defina el Gobierno Nacional.</w:t>
      </w:r>
    </w:p>
    <w:p w14:paraId="2F3346DB" w14:textId="64D1BAB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BF2F8B0" w14:textId="76A1FA70"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El Gobierno Nacional, previo concepto del </w:t>
      </w:r>
      <w:proofErr w:type="spellStart"/>
      <w:r w:rsidRPr="00127268">
        <w:rPr>
          <w:rFonts w:ascii="Arial" w:hAnsi="Arial" w:cs="Arial"/>
          <w:sz w:val="22"/>
          <w:szCs w:val="22"/>
          <w:lang w:val="es-ES"/>
        </w:rPr>
        <w:t>Conpes</w:t>
      </w:r>
      <w:proofErr w:type="spellEnd"/>
      <w:r w:rsidRPr="00127268">
        <w:rPr>
          <w:rFonts w:ascii="Arial" w:hAnsi="Arial" w:cs="Arial"/>
          <w:sz w:val="22"/>
          <w:szCs w:val="22"/>
          <w:lang w:val="es-ES"/>
        </w:rPr>
        <w:t>, definirá la aplicación de este programa teniendo en cuenta los ciclos económicos, y señalará las regiones y los sectores a los cuales se deberá otorgar este subsidio, así como los requisitos que deben cumplir las Pequeñas y Medianas Empresas que estén pagando todos los aportes a seguridad social de sus trabajadores y los trabajadores adicionales para acceder al programa, incluyendo el porcentaje de estos que la empresa contrate amparados por el subsidio, los instrumentos de reintegro de los recursos cuando no se cumplan los requisitos para acceder al subsidio, y la duración del mismo, teniendo en cuenta en todo caso los recursos disponibles y los asignados en la Ley</w:t>
      </w:r>
      <w:r w:rsidR="00215A46">
        <w:rPr>
          <w:rFonts w:ascii="Arial" w:hAnsi="Arial" w:cs="Arial"/>
          <w:sz w:val="22"/>
          <w:szCs w:val="22"/>
          <w:lang w:val="es-ES"/>
        </w:rPr>
        <w:t xml:space="preserve"> 715 </w:t>
      </w:r>
      <w:r w:rsidRPr="00127268">
        <w:rPr>
          <w:rFonts w:ascii="Arial" w:hAnsi="Arial" w:cs="Arial"/>
          <w:sz w:val="22"/>
          <w:szCs w:val="22"/>
          <w:lang w:val="es-ES"/>
        </w:rPr>
        <w:t>de 2001 para estos efectos.</w:t>
      </w:r>
    </w:p>
    <w:p w14:paraId="45B8B8AF" w14:textId="6663261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33B661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ningún caso el otorgamiento de este subsidio generará responsabilidad a cargo del Estado frente a los trabajadores por el pago oportuno de salarios, prestaciones sociales y aportes, los cuales en todo caso son responsabilidad de los respectivos empleadores.</w:t>
      </w:r>
    </w:p>
    <w:p w14:paraId="2824B038" w14:textId="680F0F38"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DCAC57E" w14:textId="0B3FBCC0"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Tendrán prioridad en la asignación de los recursos las zonas rurales, en especial aquellas que presentan problemas de desplazamiento y conflicto campesino.</w:t>
      </w:r>
      <w:r w:rsidR="0067500B" w:rsidRPr="00127268">
        <w:rPr>
          <w:rFonts w:ascii="Arial" w:hAnsi="Arial" w:cs="Arial"/>
          <w:sz w:val="22"/>
          <w:szCs w:val="22"/>
          <w:lang w:val="es-ES"/>
        </w:rPr>
        <w:t xml:space="preserve"> </w:t>
      </w:r>
    </w:p>
    <w:p w14:paraId="5843D262" w14:textId="5D8E79F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707337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4" w:name="3"/>
      <w:r w:rsidRPr="00127268">
        <w:rPr>
          <w:rFonts w:ascii="Arial" w:hAnsi="Arial" w:cs="Arial"/>
          <w:sz w:val="22"/>
          <w:szCs w:val="22"/>
          <w:lang w:val="es-ES"/>
        </w:rPr>
        <w:t>ARTÍCULO 3o. RÉGIMEN DEL SUBSIDIO FAMILIAR EN DINERO.</w:t>
      </w:r>
      <w:bookmarkEnd w:id="4"/>
      <w:r w:rsidRPr="00127268">
        <w:rPr>
          <w:rFonts w:ascii="Arial" w:hAnsi="Arial" w:cs="Arial"/>
          <w:sz w:val="22"/>
          <w:szCs w:val="22"/>
          <w:lang w:val="es-ES"/>
        </w:rPr>
        <w:t xml:space="preserve"> Tienen derecho al subsidio familiar en dinero los trabajadores cuya remuneración mensual, fija o variable no sobrepase los cuatro (4) salarios mínimos legales mensuales vigentes, </w:t>
      </w:r>
      <w:proofErr w:type="spellStart"/>
      <w:r w:rsidRPr="00127268">
        <w:rPr>
          <w:rFonts w:ascii="Arial" w:hAnsi="Arial" w:cs="Arial"/>
          <w:sz w:val="22"/>
          <w:szCs w:val="22"/>
          <w:lang w:val="es-ES"/>
        </w:rPr>
        <w:t>smlmv</w:t>
      </w:r>
      <w:proofErr w:type="spellEnd"/>
      <w:r w:rsidRPr="00127268">
        <w:rPr>
          <w:rFonts w:ascii="Arial" w:hAnsi="Arial" w:cs="Arial"/>
          <w:sz w:val="22"/>
          <w:szCs w:val="22"/>
          <w:lang w:val="es-ES"/>
        </w:rPr>
        <w:t xml:space="preserve">, siempre y cuando laboren al menos 96 horas al mes; y que sumados sus ingresos con los de su cónyuge o compañero (a), no sobrepasen seis (6) salarios mínimos legales mensuales vigentes, </w:t>
      </w:r>
      <w:proofErr w:type="spellStart"/>
      <w:r w:rsidRPr="00127268">
        <w:rPr>
          <w:rFonts w:ascii="Arial" w:hAnsi="Arial" w:cs="Arial"/>
          <w:sz w:val="22"/>
          <w:szCs w:val="22"/>
          <w:lang w:val="es-ES"/>
        </w:rPr>
        <w:t>smlmv</w:t>
      </w:r>
      <w:proofErr w:type="spellEnd"/>
      <w:r w:rsidRPr="00127268">
        <w:rPr>
          <w:rFonts w:ascii="Arial" w:hAnsi="Arial" w:cs="Arial"/>
          <w:sz w:val="22"/>
          <w:szCs w:val="22"/>
          <w:lang w:val="es-ES"/>
        </w:rPr>
        <w:t>.</w:t>
      </w:r>
    </w:p>
    <w:p w14:paraId="08EFEE3E" w14:textId="1411D2EF"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A4D202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Cuando el trabajador preste sus servicios a más de un empleador, se tendrá en cuenta para efectos del cómputo anterior el tiempo laborado para todos ellos y lo pagará la Caja de Compensación Familiar a la que está afiliado el empleador de quien el trabajador reciba mayor remuneración mensual. Si las remuneraciones fueren iguales, el trabajador tendrá la </w:t>
      </w:r>
      <w:r w:rsidRPr="00127268">
        <w:rPr>
          <w:rFonts w:ascii="Arial" w:hAnsi="Arial" w:cs="Arial"/>
          <w:sz w:val="22"/>
          <w:szCs w:val="22"/>
          <w:lang w:val="es-ES"/>
        </w:rPr>
        <w:lastRenderedPageBreak/>
        <w:t>opción de escoger la Caja de Compensación. En todo caso el trabajador no podrá recibir doble subsidio.</w:t>
      </w:r>
    </w:p>
    <w:p w14:paraId="4400A020" w14:textId="723BBB2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BD7A1E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trabajador beneficiario tendrá derecho a recibir el subsidio familiar en dinero durante el período de vacaciones anuales y en los días de descanso o permiso remunerado de ley, convencionales o contractuales; períodos de incapacidad por motivo de enfermedad no profesional, maternidad, accidentes de trabajo y enfermedad profesional.</w:t>
      </w:r>
    </w:p>
    <w:p w14:paraId="14AC72F2" w14:textId="7C6E2C3A"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4A6A1E8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Darán derecho al subsidio familiar en dinero las personas a cargo de los trabajadores beneficiarios que a continuación se enumeran:</w:t>
      </w:r>
    </w:p>
    <w:p w14:paraId="073F7C13" w14:textId="3D7B472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42259E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Los hijos que no sobrepasen la edad de 18 años, legítimos, naturales, adoptivos y los hijastros. Después de los 12 años se deberá acreditar la escolaridad en establecimiento docente debidamente aprobado.</w:t>
      </w:r>
    </w:p>
    <w:p w14:paraId="2C39C3FA" w14:textId="12019F3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9CA027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Los hermanos que no sobrepasen la edad de 18 años, huérfanos de padres, que convivan y dependan económicamente del trabajador y que cumplan con el certificado de escolaridad del numeral 1.</w:t>
      </w:r>
    </w:p>
    <w:p w14:paraId="38E6C77D" w14:textId="69F756F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41C352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Los padres del trabajador beneficiario mayores de 60 años, siempre y cuando ninguno de los dos reciba salario, renta o pensión alguna. No podrán cobrar simultáneamente este subsidio más de uno de los hijos trabajadores y que dependan económicamente del trabajador.</w:t>
      </w:r>
    </w:p>
    <w:p w14:paraId="5F8BA019" w14:textId="4BB8DC8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92FA17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4. Los padres, los hermanos huérfanos de padres y los hijos, que sean inválidos o de capacidad física disminuida que les impida trabajar, causarán doble cuota de subsidio familiar, sin limitación en razón de su edad. El trabajador beneficiario deberá demostrar que las personas se encuentran a su cargo y conviven con él.</w:t>
      </w:r>
    </w:p>
    <w:p w14:paraId="32AFB242" w14:textId="3BD57A5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352F22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5. En caso de muerte de una persona a cargo por la cual el trabajador estuviere recibiendo subsidio familiar, se pagará un subsidio extraordinario por el mes en que este ocurra, equivalente a 12 mensualidades del subsidio en dinero que viniere recibiendo por el fallecido.</w:t>
      </w:r>
    </w:p>
    <w:p w14:paraId="16A0E76F" w14:textId="5BD0AC3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021AA5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6. En caso de muerte de un trabajador beneficiario, la Caja de Compensación Familiar continuará pagando durante 12 meses el monto del subsidio por personas a cargo, a la persona que acredite haberse responsabilizado de la guarda, sostenimiento o cuidado de ellos. El empleador dará aviso inmediato de la muerte de un trabajador afiliado a la Caja de Compensación.</w:t>
      </w:r>
    </w:p>
    <w:p w14:paraId="6EB6F0F7" w14:textId="03D33E9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690F7C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7. Podrán cobrar simultáneamente el subsidio familiar por los mismos hijos el padre y la madre, cuyas remuneraciones sumadas no excedan de cuatro (4) salarios mínimos legales mensuales vigentes, </w:t>
      </w:r>
      <w:proofErr w:type="spellStart"/>
      <w:r w:rsidRPr="00127268">
        <w:rPr>
          <w:rFonts w:ascii="Arial" w:hAnsi="Arial" w:cs="Arial"/>
          <w:sz w:val="22"/>
          <w:szCs w:val="22"/>
          <w:lang w:val="es-ES"/>
        </w:rPr>
        <w:t>smlmv</w:t>
      </w:r>
      <w:proofErr w:type="spellEnd"/>
      <w:r w:rsidRPr="00127268">
        <w:rPr>
          <w:rFonts w:ascii="Arial" w:hAnsi="Arial" w:cs="Arial"/>
          <w:sz w:val="22"/>
          <w:szCs w:val="22"/>
          <w:lang w:val="es-ES"/>
        </w:rPr>
        <w:t>.</w:t>
      </w:r>
    </w:p>
    <w:p w14:paraId="6C7D3480" w14:textId="29A793CF"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327EE9F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xml:space="preserve"> Tendrán derecho a Subsidio Familiar en especie y servicios para todos los demás servicios sociales los trabajadores cuya remuneración mensual fija o variable, no sobrepase los cuatro (4) salarios mínimos legales mensuales vigentes, </w:t>
      </w:r>
      <w:proofErr w:type="spellStart"/>
      <w:r w:rsidRPr="00127268">
        <w:rPr>
          <w:rFonts w:ascii="Arial" w:hAnsi="Arial" w:cs="Arial"/>
          <w:sz w:val="22"/>
          <w:szCs w:val="22"/>
          <w:lang w:val="es-ES"/>
        </w:rPr>
        <w:t>smlmv</w:t>
      </w:r>
      <w:proofErr w:type="spellEnd"/>
      <w:r w:rsidRPr="00127268">
        <w:rPr>
          <w:rFonts w:ascii="Arial" w:hAnsi="Arial" w:cs="Arial"/>
          <w:sz w:val="22"/>
          <w:szCs w:val="22"/>
          <w:lang w:val="es-ES"/>
        </w:rPr>
        <w:t>, y tendrán derecho a estos subsidios las personas a cargo enunciadas en el parágrafo 1o. del presente artículo, incluyendo el (la) cónyuge y el trabajador.</w:t>
      </w:r>
    </w:p>
    <w:p w14:paraId="292FA4D4" w14:textId="0940DEB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B4F917E" w14:textId="72D85CDC"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En el caso del parágrafo 1, los Consejos directivos de las Cajas de Compensación familiar fijarán las tarifas y montos subsidiadas que deberán ser inversamente proporcional al salario devengado.</w:t>
      </w:r>
      <w:r w:rsidR="0067500B" w:rsidRPr="00127268">
        <w:rPr>
          <w:rFonts w:ascii="Arial" w:hAnsi="Arial" w:cs="Arial"/>
          <w:sz w:val="22"/>
          <w:szCs w:val="22"/>
          <w:lang w:val="es-ES"/>
        </w:rPr>
        <w:t xml:space="preserve"> </w:t>
      </w:r>
    </w:p>
    <w:p w14:paraId="4FB657C3" w14:textId="5641590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68D8B28"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5" w:name="4"/>
      <w:r w:rsidRPr="00127268">
        <w:rPr>
          <w:rFonts w:ascii="Arial" w:hAnsi="Arial" w:cs="Arial"/>
          <w:sz w:val="22"/>
          <w:szCs w:val="22"/>
          <w:lang w:val="es-ES"/>
        </w:rPr>
        <w:t>ARTÍCULO 4o. CUOTA MONETARIA.</w:t>
      </w:r>
      <w:bookmarkEnd w:id="5"/>
      <w:r w:rsidRPr="00127268">
        <w:rPr>
          <w:rFonts w:ascii="Arial" w:hAnsi="Arial" w:cs="Arial"/>
          <w:sz w:val="22"/>
          <w:szCs w:val="22"/>
          <w:lang w:val="es-ES"/>
        </w:rPr>
        <w:t> A partir del 1o. de julio de 2003, el Subsidio Familiar en dinero que las Cajas de Compensación Familiar deben pagar, a los trabajadores que la ley considera beneficiarios, será cancelado, en función de cada una de las personas a cargo que dan derecho a percibirlo, con una suma mensual, la cual se denominará, para los efectos de la presente ley, Cuota Monetaria.</w:t>
      </w:r>
    </w:p>
    <w:p w14:paraId="2571E96C" w14:textId="7FB7C6E5"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6F20451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Para los efectos de la presente ley se entiende por personas a cargo aquellas que dan derecho al trabajador beneficiario a recibir subsidio en dinero, siempre que se haya pagado durante el respectivo ejercicio.</w:t>
      </w:r>
    </w:p>
    <w:p w14:paraId="1E4281C7" w14:textId="47B882FD"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440748B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Con el fin de garantizar el régimen de transparencia y propiciar las condiciones apropiadas para el desarrollo de lo dispuesto en la presente ley en relación con el diseño y estructuración de la Cuota Monetaria, en aquellas regiones, departamentos o ciudades en donde existan Cuotas Monetarias Ordinarias diferenciales, a partir de la vigencia de esta ley y hasta el 30 de junio de 2003, queda prohibido darles curso a las nuevas solicitudes de desafiliación de cualquier empleador de la Caja en que actualmente se encuentre afiliado, para afiliarse a otra Caja. Si se llegare a dar, tal afiliación será nula, no surtirá efectos y deberá regresar el empleador a la Caja donde se encontraba afiliado. Se excepcionan aquellas cajas cuya creación sea inferior a dos años contados hacia atrás de la vigencia de la presente ley.</w:t>
      </w:r>
    </w:p>
    <w:p w14:paraId="5B649463" w14:textId="0091DFD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67E5C4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 Superintendencia del Subsidio Familiar velará por el cumplimiento de esta norma. La Superintendencia de Subsidio Familiar declarará antes del 15 de enero de 2003 las Entidades Territoriales, en donde quedará congelado por seis (6) meses el traslado de empresas entre Cajas de Compensación, previa verificación de que existían diferencias en las cuotas monetarias ordinarias que se aplicaban a 31 de diciembre del año 2002 en las Cajas de Compensación creadas en la respectiva entidad territorial y regidas por la Ley 21 de 1982.</w:t>
      </w:r>
    </w:p>
    <w:p w14:paraId="5CE8CF9B" w14:textId="210D51B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8A776B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Durante del período de congelación las Cajas podrán, con sujeción a la lealtad, competencia y las normas establecidas, mercadear y publicitar su portafolio de servicios.</w:t>
      </w:r>
    </w:p>
    <w:p w14:paraId="0E3F4817" w14:textId="587DB2E4"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5297731" w14:textId="46BEE9AC"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Para acortar las diferencias entre cuotas de Cajas localizadas en un mismo departamento o ciudad, la Superintendencia tendrá facultades para limitar o disminuir la Cuota Monetaria de las Cajas con cuotas más altas y los excedentes frente al porcentaje obligatorio del cincuenta y cinco por ciento (55%) se destinarán a programas de inversión social de la misma caja.</w:t>
      </w:r>
      <w:r w:rsidR="0067500B" w:rsidRPr="00127268">
        <w:rPr>
          <w:rFonts w:ascii="Arial" w:hAnsi="Arial" w:cs="Arial"/>
          <w:sz w:val="22"/>
          <w:szCs w:val="22"/>
          <w:lang w:val="es-ES"/>
        </w:rPr>
        <w:t xml:space="preserve"> </w:t>
      </w:r>
    </w:p>
    <w:p w14:paraId="5CA58669" w14:textId="454B81E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2CE499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6" w:name="5"/>
      <w:r w:rsidRPr="00127268">
        <w:rPr>
          <w:rFonts w:ascii="Arial" w:hAnsi="Arial" w:cs="Arial"/>
          <w:sz w:val="22"/>
          <w:szCs w:val="22"/>
          <w:lang w:val="es-ES"/>
        </w:rPr>
        <w:t>ARTÍCULO 5o. CÁLCULO DE LA CUOTA MONETARIA.</w:t>
      </w:r>
      <w:bookmarkEnd w:id="6"/>
      <w:r w:rsidRPr="00127268">
        <w:rPr>
          <w:rFonts w:ascii="Arial" w:hAnsi="Arial" w:cs="Arial"/>
          <w:sz w:val="22"/>
          <w:szCs w:val="22"/>
          <w:lang w:val="es-ES"/>
        </w:rPr>
        <w:t> Se conceden precisas facultades extraordinarias al Gobierno Nacional para que en un término máximo de seis (6) meses, contados a partir de la fecha de vigencia de la presente ley, expida las normas frente a los términos y condiciones a que debe sujetarse la Cuota Monetaria en el Sistema de Compensación Familiar, así como su régimen de organización, funcionamiento y tiempo de implantación, con sujeción a estudio técnico y a los siguientes principios:</w:t>
      </w:r>
    </w:p>
    <w:p w14:paraId="7310160B" w14:textId="5245F95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EE95DC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SANA COMPETENCIA. La Cuota Monetaria debe buscar una sana competencia en el mercado, con objeto de evitar un exceso en el otorgamiento de Subsidios en dinero, como </w:t>
      </w:r>
      <w:r w:rsidRPr="00127268">
        <w:rPr>
          <w:rFonts w:ascii="Arial" w:hAnsi="Arial" w:cs="Arial"/>
          <w:sz w:val="22"/>
          <w:szCs w:val="22"/>
          <w:lang w:val="es-ES"/>
        </w:rPr>
        <w:lastRenderedPageBreak/>
        <w:t>instrumento prioritario en el proceso de afiliación ajustando al sistema en un sano equilibrio entre servicios y recursos otorgados directamente en dinero a los beneficiarios.</w:t>
      </w:r>
    </w:p>
    <w:p w14:paraId="597BDA1F" w14:textId="6C100D8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9BF58C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SOLIDARIDAD. Es la práctica de la mutua colaboración y apoyo entre las diferentes Cajas de Compensación Familiar, lo cual se concreta en la prohibición de establecer transferencias de recursos por parte de las Cajas de Compensación con ingresos y/o </w:t>
      </w:r>
      <w:proofErr w:type="spellStart"/>
      <w:r w:rsidRPr="00127268">
        <w:rPr>
          <w:rFonts w:ascii="Arial" w:hAnsi="Arial" w:cs="Arial"/>
          <w:sz w:val="22"/>
          <w:szCs w:val="22"/>
          <w:lang w:val="es-ES"/>
        </w:rPr>
        <w:t>cuocientes</w:t>
      </w:r>
      <w:proofErr w:type="spellEnd"/>
      <w:r w:rsidRPr="00127268">
        <w:rPr>
          <w:rFonts w:ascii="Arial" w:hAnsi="Arial" w:cs="Arial"/>
          <w:sz w:val="22"/>
          <w:szCs w:val="22"/>
          <w:lang w:val="es-ES"/>
        </w:rPr>
        <w:t xml:space="preserve"> inferiores al promedio a favor de las Cajas de Compensación con ingresos y/o </w:t>
      </w:r>
      <w:proofErr w:type="spellStart"/>
      <w:r w:rsidRPr="00127268">
        <w:rPr>
          <w:rFonts w:ascii="Arial" w:hAnsi="Arial" w:cs="Arial"/>
          <w:sz w:val="22"/>
          <w:szCs w:val="22"/>
          <w:lang w:val="es-ES"/>
        </w:rPr>
        <w:t>cuocientes</w:t>
      </w:r>
      <w:proofErr w:type="spellEnd"/>
      <w:r w:rsidRPr="00127268">
        <w:rPr>
          <w:rFonts w:ascii="Arial" w:hAnsi="Arial" w:cs="Arial"/>
          <w:sz w:val="22"/>
          <w:szCs w:val="22"/>
          <w:lang w:val="es-ES"/>
        </w:rPr>
        <w:t xml:space="preserve"> superiores al promedio para pago de subsidio en dinero o cualquier otro concepto. Para realizar este principio, se podrán establecer cuotas regionales, departamentales, mínimos, máximos o cualquier otro mecanismo que se considere procedente con este principio.</w:t>
      </w:r>
    </w:p>
    <w:p w14:paraId="6D9A668E" w14:textId="190A47C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CBEDBE8"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EQUIDAD. Se concreta como mecanismo de redistribución y compensación regional o departamental, que se desarrolla en la prohibición de obligar a Cajas ubicadas en regiones de menor desarrollo socioeconómico a girar recursos por cualquier concepto a Cajas que se encuentren operando en regiones con mayores índices de desarrollo socioeconómico, sin perjuicio de establecer, respetando el anterior parámetro, transferencias financieras entre Cajas para lograr Cuota Monetaria equitativa al interior de cada Departamento o Región, dentro de los principios descritos en el presente artículo. Se concreta igualmente, en la necesidad de evaluar el total de los ingresos disponibles de la Caja, cuando se examinen o determinen transferencias a otras Cajas. Para efecto de la evaluación de las transferencias, se deberá examinar la capacidad de apalancamiento de la Caja en sus propias fuentes de recursos para financiar la cuota monetaria, conforme al monto de los subsidios que hubieren otorgado.</w:t>
      </w:r>
    </w:p>
    <w:p w14:paraId="3C9F1290" w14:textId="48365C8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10743E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GRADUALIDAD. Los procesos de cambio o ajuste de la cuota monetaria deberán implantarse en forma progresiva, evitando un deterioro relevante en las condiciones de los trabajadores tanto en forma directa como indirecta con relación a los demás servicios que les corresponde prestar a las Cajas.</w:t>
      </w:r>
    </w:p>
    <w:p w14:paraId="282C6983" w14:textId="75A9C21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EC4A8B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INTEGRALIDAD. La cuota monetaria debe ser analizada en relación directa con las demás modalidades del subsidio en servicios y especie.</w:t>
      </w:r>
    </w:p>
    <w:p w14:paraId="124017BC" w14:textId="674F8BF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9887BD8"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SOLIDARIDAD DE LA CIUDAD CON EL CAMPO. </w:t>
      </w:r>
      <w:proofErr w:type="gramStart"/>
      <w:r w:rsidRPr="00127268">
        <w:rPr>
          <w:rFonts w:ascii="Arial" w:hAnsi="Arial" w:cs="Arial"/>
          <w:sz w:val="22"/>
          <w:szCs w:val="22"/>
          <w:lang w:val="es-ES"/>
        </w:rPr>
        <w:t>Las cajas de compensación paga</w:t>
      </w:r>
      <w:proofErr w:type="gramEnd"/>
      <w:r w:rsidRPr="00127268">
        <w:rPr>
          <w:rFonts w:ascii="Arial" w:hAnsi="Arial" w:cs="Arial"/>
          <w:sz w:val="22"/>
          <w:szCs w:val="22"/>
          <w:lang w:val="es-ES"/>
        </w:rPr>
        <w:t xml:space="preserve"> </w:t>
      </w:r>
      <w:proofErr w:type="spellStart"/>
      <w:r w:rsidRPr="00127268">
        <w:rPr>
          <w:rFonts w:ascii="Arial" w:hAnsi="Arial" w:cs="Arial"/>
          <w:sz w:val="22"/>
          <w:szCs w:val="22"/>
          <w:lang w:val="es-ES"/>
        </w:rPr>
        <w:t>rán</w:t>
      </w:r>
      <w:proofErr w:type="spellEnd"/>
      <w:r w:rsidRPr="00127268">
        <w:rPr>
          <w:rFonts w:ascii="Arial" w:hAnsi="Arial" w:cs="Arial"/>
          <w:sz w:val="22"/>
          <w:szCs w:val="22"/>
          <w:lang w:val="es-ES"/>
        </w:rPr>
        <w:t xml:space="preserve"> como subsidio al trabajador del sector agropecuario un quince por ciento (15%) sobre lo que paguen al trabajador urbano, para lo cual se podrán establecer mecanismos de gradualidad no superior a dos (2) años.</w:t>
      </w:r>
    </w:p>
    <w:p w14:paraId="151F8CD1" w14:textId="124E7E10"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1803AE63" w14:textId="3F834C3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w:t>
      </w:r>
      <w:r w:rsidRPr="00127268">
        <w:rPr>
          <w:rStyle w:val="baj"/>
          <w:rFonts w:ascii="Arial" w:hAnsi="Arial" w:cs="Arial"/>
          <w:sz w:val="22"/>
          <w:szCs w:val="22"/>
          <w:lang w:val="es-ES"/>
        </w:rPr>
        <w:t>TRANSITORIO</w:t>
      </w:r>
      <w:r w:rsidRPr="00127268">
        <w:rPr>
          <w:rFonts w:ascii="Arial" w:hAnsi="Arial" w:cs="Arial"/>
          <w:sz w:val="22"/>
          <w:szCs w:val="22"/>
          <w:lang w:val="es-ES"/>
        </w:rPr>
        <w:t xml:space="preserve">. Para efecto del ejercicio de las facultades extraordinarias, se deberá emitir, dentro de los tres (3) meses siguientes a la presente ley, concepto técnico por una comisión accidental que será integrada por un (1) representante de </w:t>
      </w:r>
      <w:proofErr w:type="spellStart"/>
      <w:r w:rsidRPr="00127268">
        <w:rPr>
          <w:rFonts w:ascii="Arial" w:hAnsi="Arial" w:cs="Arial"/>
          <w:sz w:val="22"/>
          <w:szCs w:val="22"/>
          <w:lang w:val="es-ES"/>
        </w:rPr>
        <w:t>Asocajas</w:t>
      </w:r>
      <w:proofErr w:type="spellEnd"/>
      <w:r w:rsidRPr="00127268">
        <w:rPr>
          <w:rFonts w:ascii="Arial" w:hAnsi="Arial" w:cs="Arial"/>
          <w:sz w:val="22"/>
          <w:szCs w:val="22"/>
          <w:lang w:val="es-ES"/>
        </w:rPr>
        <w:t xml:space="preserve">, un (1) representante de </w:t>
      </w:r>
      <w:proofErr w:type="spellStart"/>
      <w:r w:rsidRPr="00127268">
        <w:rPr>
          <w:rFonts w:ascii="Arial" w:hAnsi="Arial" w:cs="Arial"/>
          <w:sz w:val="22"/>
          <w:szCs w:val="22"/>
          <w:lang w:val="es-ES"/>
        </w:rPr>
        <w:t>Fedecajas</w:t>
      </w:r>
      <w:proofErr w:type="spellEnd"/>
      <w:r w:rsidRPr="00127268">
        <w:rPr>
          <w:rFonts w:ascii="Arial" w:hAnsi="Arial" w:cs="Arial"/>
          <w:sz w:val="22"/>
          <w:szCs w:val="22"/>
          <w:lang w:val="es-ES"/>
        </w:rPr>
        <w:t>, un (1) representante de las Cajas no agremiadas, dos (2) representantes por cada una de las Comisiones VII de Senado y Cámara, el Superintendente del Subsidio Familiar o su delegado, el Ministro de Trabajo o su delegado y un (1) representante de las Centrales obreras que será designado por ellas mismas. Este concepto técnico será considerado por el Gobierno como instrumento fundamental de apoyo en el ejercicio de sus facultades. La comisión establecida en la presente ley velará por la plena realización de los principios mencionados en las fórmulas y regulación que proyecten como apoyo al gobierno.</w:t>
      </w:r>
      <w:r w:rsidR="0067500B" w:rsidRPr="00127268">
        <w:rPr>
          <w:rFonts w:ascii="Arial" w:hAnsi="Arial" w:cs="Arial"/>
          <w:sz w:val="22"/>
          <w:szCs w:val="22"/>
          <w:lang w:val="es-ES"/>
        </w:rPr>
        <w:t xml:space="preserve"> </w:t>
      </w:r>
    </w:p>
    <w:p w14:paraId="285933EE" w14:textId="0D37C61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045C9A1" w14:textId="6529CDA9"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7" w:name="6"/>
      <w:r w:rsidRPr="00127268">
        <w:rPr>
          <w:rFonts w:ascii="Arial" w:hAnsi="Arial" w:cs="Arial"/>
          <w:sz w:val="22"/>
          <w:szCs w:val="22"/>
          <w:lang w:val="es-ES"/>
        </w:rPr>
        <w:lastRenderedPageBreak/>
        <w:t>ARTÍCULO 6o. RECURSOS PARA EL FOMENTO DEL EMPLEO Y PROTECCIÓN AL DESEMPLEO.</w:t>
      </w:r>
      <w:bookmarkEnd w:id="7"/>
      <w:r w:rsidRPr="00127268">
        <w:rPr>
          <w:rFonts w:ascii="Arial" w:hAnsi="Arial" w:cs="Arial"/>
          <w:sz w:val="22"/>
          <w:szCs w:val="22"/>
          <w:lang w:val="es-ES"/>
        </w:rPr>
        <w:t> Las Cajas de Compensación Familiar administrarán en forma individual y directa o asociada con otra u otras Cajas un fondo para apoyar al empleo y para la protección al desempleado conforme los artículos</w:t>
      </w:r>
      <w:r w:rsidR="00215A46">
        <w:rPr>
          <w:rFonts w:ascii="Arial" w:hAnsi="Arial" w:cs="Arial"/>
          <w:sz w:val="22"/>
          <w:szCs w:val="22"/>
          <w:lang w:val="es-ES"/>
        </w:rPr>
        <w:t xml:space="preserve"> </w:t>
      </w:r>
      <w:r w:rsidRPr="001B11BD">
        <w:rPr>
          <w:rFonts w:ascii="Arial" w:hAnsi="Arial" w:cs="Arial"/>
          <w:sz w:val="22"/>
          <w:szCs w:val="22"/>
          <w:lang w:val="es-ES"/>
        </w:rPr>
        <w:t>7</w:t>
      </w:r>
      <w:r w:rsidRPr="00127268">
        <w:rPr>
          <w:rFonts w:ascii="Arial" w:hAnsi="Arial" w:cs="Arial"/>
          <w:sz w:val="22"/>
          <w:szCs w:val="22"/>
          <w:lang w:val="es-ES"/>
        </w:rPr>
        <w:t>,</w:t>
      </w:r>
      <w:r w:rsidR="00215A46">
        <w:rPr>
          <w:rFonts w:ascii="Arial" w:hAnsi="Arial" w:cs="Arial"/>
          <w:sz w:val="22"/>
          <w:szCs w:val="22"/>
          <w:lang w:val="es-ES"/>
        </w:rPr>
        <w:t xml:space="preserve"> 10 y 11 </w:t>
      </w:r>
      <w:r w:rsidRPr="00127268">
        <w:rPr>
          <w:rFonts w:ascii="Arial" w:hAnsi="Arial" w:cs="Arial"/>
          <w:sz w:val="22"/>
          <w:szCs w:val="22"/>
          <w:lang w:val="es-ES"/>
        </w:rPr>
        <w:t>de la presente ley. El Gobierno determinará la forma en que se administrarán estos recursos cuando no puedan ser gestionados directamente por la Caja de Compensación Familiar.</w:t>
      </w:r>
    </w:p>
    <w:p w14:paraId="0446E046" w14:textId="745C185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055122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Cajas apropiarán de los recursos del fondo, por cada beneficiario de los programas de subsidio de que trata la presente ley, un monto per cápita que será definido en enero de cada año por la Superintendencia del Subsidio, de acuerdo con los beneficios que se deben otorgar, en concordancia con la presente ley. Las apropiaciones del monto per cápita se realizarán en la medida en que se produzcan las solicitudes de subsidios hasta agotar los recursos propios de cada Caja. No obstante, para garantizar la solidaridad y el equilibrio ante la diferente situación de desempleo y recursos disponibles entre las distintas Cajas del país, mínimo semestralmente la Superintendencia realizará cortes contables y ordenará el traslado de recursos entre Cajas, de acuerdo con el monto per cápita requeridas para los desempleados pendientes en unas Cajas, en estricto orden de solicitud, y los recursos sobrantes en otras. Igual procedimiento se aplicará para el apoyo a los desempleados sin vinculación anterior a las Cajas de Compensación de acuerdo con el porcentaje previsto para tal efecto en esta ley.</w:t>
      </w:r>
    </w:p>
    <w:p w14:paraId="2EC03981" w14:textId="2428776F"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AED21C8"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Son fuentes de recursos del fondo las siguientes:</w:t>
      </w:r>
    </w:p>
    <w:p w14:paraId="3382DFD1" w14:textId="4ED455E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635EF7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La suma que resulte de aplicar el porcentaje del 55% que en el año 2002 se aplicó a las personas a cargo que sobrepasaban los 18 años de edad. Este porcentaje se descontará todos los años del 55% obligatorio para el subsidio en dinero como fuente mencionada de recursos del fondo;</w:t>
      </w:r>
    </w:p>
    <w:p w14:paraId="076D7470" w14:textId="0CAA5B7F"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E3175B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El porcentaje no ejecutado que le corresponde del cuatro por ciento (4%) de los ingresos de las Cajas al sostenimiento de la Superintendencia del Subsidio Familiar en el período anual siguiente;</w:t>
      </w:r>
    </w:p>
    <w:p w14:paraId="185FAE3C" w14:textId="3A9AA22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A7E99A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 El porcentaje en que se reducen los gastos de administración de las Cajas de Compensación Familiar, conforme la presente ley. Esta disminución será progresiva, para el año 2003 los gastos serán de máximo 9% y a partir del 2004 será máximo del 8%;</w:t>
      </w:r>
    </w:p>
    <w:p w14:paraId="1C33D46E" w14:textId="0E291A3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5D91B97" w14:textId="0F0089E0"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d) El 1% del 100% de los recaudos para los subsidios familiar de las Cajas con </w:t>
      </w:r>
      <w:proofErr w:type="spellStart"/>
      <w:r w:rsidRPr="00127268">
        <w:rPr>
          <w:rFonts w:ascii="Arial" w:hAnsi="Arial" w:cs="Arial"/>
          <w:sz w:val="22"/>
          <w:szCs w:val="22"/>
          <w:lang w:val="es-ES"/>
        </w:rPr>
        <w:t>cuocientes</w:t>
      </w:r>
      <w:proofErr w:type="spellEnd"/>
      <w:r w:rsidRPr="00127268">
        <w:rPr>
          <w:rFonts w:ascii="Arial" w:hAnsi="Arial" w:cs="Arial"/>
          <w:sz w:val="22"/>
          <w:szCs w:val="22"/>
          <w:lang w:val="es-ES"/>
        </w:rPr>
        <w:t xml:space="preserve"> inferiores al 80% del </w:t>
      </w:r>
      <w:proofErr w:type="spellStart"/>
      <w:r w:rsidRPr="00127268">
        <w:rPr>
          <w:rFonts w:ascii="Arial" w:hAnsi="Arial" w:cs="Arial"/>
          <w:sz w:val="22"/>
          <w:szCs w:val="22"/>
          <w:lang w:val="es-ES"/>
        </w:rPr>
        <w:t>cuociente</w:t>
      </w:r>
      <w:proofErr w:type="spellEnd"/>
      <w:r w:rsidRPr="00127268">
        <w:rPr>
          <w:rFonts w:ascii="Arial" w:hAnsi="Arial" w:cs="Arial"/>
          <w:sz w:val="22"/>
          <w:szCs w:val="22"/>
          <w:lang w:val="es-ES"/>
        </w:rPr>
        <w:t xml:space="preserve"> nacional; el 2% de los recaudos de las cajas con </w:t>
      </w:r>
      <w:proofErr w:type="spellStart"/>
      <w:r w:rsidRPr="00127268">
        <w:rPr>
          <w:rFonts w:ascii="Arial" w:hAnsi="Arial" w:cs="Arial"/>
          <w:sz w:val="22"/>
          <w:szCs w:val="22"/>
          <w:lang w:val="es-ES"/>
        </w:rPr>
        <w:t>cuocientes</w:t>
      </w:r>
      <w:proofErr w:type="spellEnd"/>
      <w:r w:rsidRPr="00127268">
        <w:rPr>
          <w:rFonts w:ascii="Arial" w:hAnsi="Arial" w:cs="Arial"/>
          <w:sz w:val="22"/>
          <w:szCs w:val="22"/>
          <w:lang w:val="es-ES"/>
        </w:rPr>
        <w:t xml:space="preserve"> entre el 80% y el 100% del </w:t>
      </w:r>
      <w:proofErr w:type="spellStart"/>
      <w:r w:rsidRPr="00127268">
        <w:rPr>
          <w:rFonts w:ascii="Arial" w:hAnsi="Arial" w:cs="Arial"/>
          <w:sz w:val="22"/>
          <w:szCs w:val="22"/>
          <w:lang w:val="es-ES"/>
        </w:rPr>
        <w:t>cuociente</w:t>
      </w:r>
      <w:proofErr w:type="spellEnd"/>
      <w:r w:rsidRPr="00127268">
        <w:rPr>
          <w:rFonts w:ascii="Arial" w:hAnsi="Arial" w:cs="Arial"/>
          <w:sz w:val="22"/>
          <w:szCs w:val="22"/>
          <w:lang w:val="es-ES"/>
        </w:rPr>
        <w:t xml:space="preserve"> nacional; y el 3% de los recaudos de las Cajas con </w:t>
      </w:r>
      <w:proofErr w:type="spellStart"/>
      <w:r w:rsidRPr="00127268">
        <w:rPr>
          <w:rFonts w:ascii="Arial" w:hAnsi="Arial" w:cs="Arial"/>
          <w:sz w:val="22"/>
          <w:szCs w:val="22"/>
          <w:lang w:val="es-ES"/>
        </w:rPr>
        <w:t>cuocientes</w:t>
      </w:r>
      <w:proofErr w:type="spellEnd"/>
      <w:r w:rsidRPr="00127268">
        <w:rPr>
          <w:rFonts w:ascii="Arial" w:hAnsi="Arial" w:cs="Arial"/>
          <w:sz w:val="22"/>
          <w:szCs w:val="22"/>
          <w:lang w:val="es-ES"/>
        </w:rPr>
        <w:t xml:space="preserve"> superiores al 100% del </w:t>
      </w:r>
      <w:proofErr w:type="spellStart"/>
      <w:r w:rsidRPr="00127268">
        <w:rPr>
          <w:rFonts w:ascii="Arial" w:hAnsi="Arial" w:cs="Arial"/>
          <w:sz w:val="22"/>
          <w:szCs w:val="22"/>
          <w:lang w:val="es-ES"/>
        </w:rPr>
        <w:t>cuociente</w:t>
      </w:r>
      <w:proofErr w:type="spellEnd"/>
      <w:r w:rsidRPr="00127268">
        <w:rPr>
          <w:rFonts w:ascii="Arial" w:hAnsi="Arial" w:cs="Arial"/>
          <w:sz w:val="22"/>
          <w:szCs w:val="22"/>
          <w:lang w:val="es-ES"/>
        </w:rPr>
        <w:t xml:space="preserve"> nacional. Estos recursos serán apropiados con cargo al componente de vivienda del FOVIS de cada caja, de que trata el numeral 7 del artículo</w:t>
      </w:r>
      <w:r w:rsidR="00215A46">
        <w:rPr>
          <w:rFonts w:ascii="Arial" w:hAnsi="Arial" w:cs="Arial"/>
          <w:sz w:val="22"/>
          <w:szCs w:val="22"/>
          <w:lang w:val="es-ES"/>
        </w:rPr>
        <w:t xml:space="preserve"> 16 </w:t>
      </w:r>
      <w:r w:rsidRPr="00127268">
        <w:rPr>
          <w:rFonts w:ascii="Arial" w:hAnsi="Arial" w:cs="Arial"/>
          <w:sz w:val="22"/>
          <w:szCs w:val="22"/>
          <w:lang w:val="es-ES"/>
        </w:rPr>
        <w:t>de esta Ley;</w:t>
      </w:r>
    </w:p>
    <w:p w14:paraId="5FCFD0CC" w14:textId="69CA8C0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504691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 Los rendimientos financieros del Fondo.</w:t>
      </w:r>
    </w:p>
    <w:p w14:paraId="5D885386" w14:textId="48C731B8"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35406D4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De estos recursos se destinará hasta el cinco por ciento (5%) para absorber los costos de administración del fondo.</w:t>
      </w:r>
    </w:p>
    <w:p w14:paraId="6324D3F9" w14:textId="7E00CD1F"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3ADE39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xml:space="preserve"> Las Cajas de Compensación que participen en una entidad de crédito vigilada por la Superintendencia Bancaria como accionistas, conforme la presente ley, </w:t>
      </w:r>
      <w:r w:rsidRPr="00127268">
        <w:rPr>
          <w:rFonts w:ascii="Arial" w:hAnsi="Arial" w:cs="Arial"/>
          <w:sz w:val="22"/>
          <w:szCs w:val="22"/>
          <w:lang w:val="es-ES"/>
        </w:rPr>
        <w:lastRenderedPageBreak/>
        <w:t>deberán destinar los recursos previstos en este fondo para el microcrédito, como recursos de capital de dichas instituciones para su operación.</w:t>
      </w:r>
    </w:p>
    <w:p w14:paraId="329A65E4" w14:textId="3A3441C8"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DCBC172" w14:textId="3A684CA1"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Una vez surtidos los traslados de recursos de los desempleados, sin discriminación con o sin vinculación anterior a las cajas, los saldos no ejecutados durante la respectiva vigencia fiscal, de todos los recursos del fondo para apoyar el empleo y la protección del desempleado, serán destinados para el fondo obligatorio para el subsidio familiar de vivienda de interés social de las cajas, FOVIS, de conformidad con la regulación sobre la materia.</w:t>
      </w:r>
      <w:r w:rsidR="0067500B" w:rsidRPr="00127268">
        <w:rPr>
          <w:rFonts w:ascii="Arial" w:hAnsi="Arial" w:cs="Arial"/>
          <w:sz w:val="22"/>
          <w:szCs w:val="22"/>
          <w:lang w:val="es-ES"/>
        </w:rPr>
        <w:t xml:space="preserve"> </w:t>
      </w:r>
    </w:p>
    <w:p w14:paraId="5E2C9B68" w14:textId="6113316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D175970" w14:textId="3B26679C"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8" w:name="7"/>
      <w:r w:rsidRPr="00127268">
        <w:rPr>
          <w:rFonts w:ascii="Arial" w:hAnsi="Arial" w:cs="Arial"/>
          <w:sz w:val="22"/>
          <w:szCs w:val="22"/>
          <w:lang w:val="es-ES"/>
        </w:rPr>
        <w:t xml:space="preserve">ARTÍCULO 7o. </w:t>
      </w:r>
      <w:bookmarkEnd w:id="8"/>
      <w:r w:rsidR="75206154" w:rsidRPr="00127268">
        <w:rPr>
          <w:rFonts w:ascii="Arial" w:hAnsi="Arial" w:cs="Arial"/>
          <w:sz w:val="22"/>
          <w:szCs w:val="22"/>
          <w:lang w:val="es-ES"/>
        </w:rPr>
        <w:t>Derogado</w:t>
      </w:r>
      <w:r w:rsidR="68D40F64" w:rsidRPr="00127268">
        <w:rPr>
          <w:rFonts w:ascii="Arial" w:hAnsi="Arial" w:cs="Arial"/>
          <w:sz w:val="22"/>
          <w:szCs w:val="22"/>
          <w:lang w:val="es-ES"/>
        </w:rPr>
        <w:t>.</w:t>
      </w:r>
    </w:p>
    <w:p w14:paraId="64A2A160" w14:textId="45533F9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D98F1D8" w14:textId="1B19F03B" w:rsidR="25F29893" w:rsidRPr="00127268" w:rsidRDefault="25F29893" w:rsidP="00127268">
      <w:pPr>
        <w:pStyle w:val="centrado"/>
        <w:spacing w:before="0" w:beforeAutospacing="0" w:after="0" w:afterAutospacing="0"/>
        <w:jc w:val="center"/>
        <w:rPr>
          <w:rFonts w:ascii="Arial" w:hAnsi="Arial" w:cs="Arial"/>
          <w:sz w:val="22"/>
          <w:szCs w:val="22"/>
          <w:lang w:val="es-ES"/>
        </w:rPr>
      </w:pPr>
    </w:p>
    <w:p w14:paraId="38020FDB" w14:textId="0B8E1FCE" w:rsidR="00AE39D9" w:rsidRPr="00127268" w:rsidRDefault="005B629E" w:rsidP="00127268">
      <w:pPr>
        <w:pStyle w:val="centrado"/>
        <w:spacing w:before="0" w:beforeAutospacing="0" w:after="0" w:afterAutospacing="0"/>
        <w:jc w:val="center"/>
        <w:rPr>
          <w:rFonts w:ascii="Arial" w:hAnsi="Arial" w:cs="Arial"/>
          <w:b/>
          <w:bCs/>
          <w:sz w:val="22"/>
          <w:szCs w:val="22"/>
          <w:lang w:val="es-ES"/>
        </w:rPr>
      </w:pPr>
      <w:bookmarkStart w:id="9" w:name="CAPITULO_III"/>
      <w:r>
        <w:rPr>
          <w:rFonts w:ascii="Arial" w:hAnsi="Arial" w:cs="Arial"/>
          <w:b/>
          <w:bCs/>
          <w:sz w:val="22"/>
          <w:szCs w:val="22"/>
          <w:lang w:val="es-ES"/>
        </w:rPr>
        <w:t>CAPÍTULO</w:t>
      </w:r>
      <w:r w:rsidR="00AE39D9" w:rsidRPr="00127268">
        <w:rPr>
          <w:rFonts w:ascii="Arial" w:hAnsi="Arial" w:cs="Arial"/>
          <w:b/>
          <w:bCs/>
          <w:sz w:val="22"/>
          <w:szCs w:val="22"/>
          <w:lang w:val="es-ES"/>
        </w:rPr>
        <w:t xml:space="preserve"> III</w:t>
      </w:r>
      <w:bookmarkEnd w:id="9"/>
    </w:p>
    <w:p w14:paraId="4007E1E8" w14:textId="5A2DC091" w:rsidR="25F29893" w:rsidRPr="00127268" w:rsidRDefault="25F29893" w:rsidP="00127268">
      <w:pPr>
        <w:pStyle w:val="centrado"/>
        <w:spacing w:before="0" w:beforeAutospacing="0" w:after="0" w:afterAutospacing="0"/>
        <w:jc w:val="center"/>
        <w:rPr>
          <w:rStyle w:val="baj"/>
          <w:rFonts w:ascii="Arial" w:hAnsi="Arial" w:cs="Arial"/>
          <w:b/>
          <w:bCs/>
          <w:sz w:val="22"/>
          <w:szCs w:val="22"/>
          <w:lang w:val="es-ES"/>
        </w:rPr>
      </w:pPr>
    </w:p>
    <w:p w14:paraId="42271C13" w14:textId="6666D469" w:rsidR="00AE39D9" w:rsidRPr="00127268" w:rsidRDefault="00AE39D9" w:rsidP="00127268">
      <w:pPr>
        <w:pStyle w:val="centrado"/>
        <w:spacing w:before="0" w:beforeAutospacing="0" w:after="0" w:afterAutospacing="0"/>
        <w:jc w:val="center"/>
        <w:rPr>
          <w:rFonts w:ascii="Arial" w:hAnsi="Arial" w:cs="Arial"/>
          <w:b/>
          <w:bCs/>
          <w:sz w:val="22"/>
          <w:szCs w:val="22"/>
          <w:lang w:val="es-ES"/>
        </w:rPr>
      </w:pPr>
      <w:r w:rsidRPr="00127268">
        <w:rPr>
          <w:rStyle w:val="baj"/>
          <w:rFonts w:ascii="Arial" w:hAnsi="Arial" w:cs="Arial"/>
          <w:b/>
          <w:bCs/>
          <w:sz w:val="22"/>
          <w:szCs w:val="22"/>
          <w:lang w:val="es-ES"/>
        </w:rPr>
        <w:t>RÉGIMEN DE PROTECCIÓN AL DESEMPLEADO</w:t>
      </w:r>
    </w:p>
    <w:p w14:paraId="39B09274" w14:textId="0C23B072" w:rsidR="25F29893" w:rsidRPr="00127268" w:rsidRDefault="25F29893" w:rsidP="00127268">
      <w:pPr>
        <w:pStyle w:val="NormalWeb"/>
        <w:spacing w:before="0" w:beforeAutospacing="0" w:after="0" w:afterAutospacing="0"/>
        <w:jc w:val="both"/>
        <w:rPr>
          <w:rFonts w:ascii="Arial" w:hAnsi="Arial" w:cs="Arial"/>
          <w:b/>
          <w:bCs/>
          <w:sz w:val="22"/>
          <w:szCs w:val="22"/>
          <w:lang w:val="es-ES"/>
        </w:rPr>
      </w:pPr>
    </w:p>
    <w:p w14:paraId="5B5F26D9" w14:textId="4B61B10D"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10" w:name="8"/>
      <w:r w:rsidRPr="00127268">
        <w:rPr>
          <w:rFonts w:ascii="Arial" w:hAnsi="Arial" w:cs="Arial"/>
          <w:sz w:val="22"/>
          <w:szCs w:val="22"/>
          <w:lang w:val="es-ES"/>
        </w:rPr>
        <w:t xml:space="preserve">ARTÍCULO 8o. </w:t>
      </w:r>
      <w:bookmarkEnd w:id="10"/>
      <w:r w:rsidR="026339FA" w:rsidRPr="00127268">
        <w:rPr>
          <w:rFonts w:ascii="Arial" w:hAnsi="Arial" w:cs="Arial"/>
          <w:sz w:val="22"/>
          <w:szCs w:val="22"/>
          <w:lang w:val="es-ES"/>
        </w:rPr>
        <w:t>Derogado.</w:t>
      </w:r>
    </w:p>
    <w:p w14:paraId="7E620CCA" w14:textId="3F9F9C6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C6237A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11" w:name="9"/>
      <w:r w:rsidRPr="00127268">
        <w:rPr>
          <w:rFonts w:ascii="Arial" w:hAnsi="Arial" w:cs="Arial"/>
          <w:sz w:val="22"/>
          <w:szCs w:val="22"/>
          <w:lang w:val="es-ES"/>
        </w:rPr>
        <w:t>ARTÍCULO 9o. SERVICIOS PARA DESEMPLEADOS CON VINCULACIÓN ANTERIOR A LAS CAJAS DE COMPENSACIÓN FAMILIAR.</w:t>
      </w:r>
      <w:bookmarkEnd w:id="11"/>
      <w:r w:rsidRPr="00127268">
        <w:rPr>
          <w:rFonts w:ascii="Arial" w:hAnsi="Arial" w:cs="Arial"/>
          <w:sz w:val="22"/>
          <w:szCs w:val="22"/>
          <w:lang w:val="es-ES"/>
        </w:rPr>
        <w:t> Con cargo a los recursos propios de las Cajas, los desempleados con vinculación anterior a estas entidades, tendrán derecho a los programas de educación, capacitación, recreación y turismo social, en las mismas condiciones que tenía como afiliado al momento de su retiro, durante 1 año a partir de su acreditación como desempleado y en la última Caja en la que estuvo afiliado.</w:t>
      </w:r>
    </w:p>
    <w:p w14:paraId="164AE7FA" w14:textId="7615FB0B"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EFF212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Las personas a cargo o beneficiarios gozarán también de estos derechos por el mismo tiempo.</w:t>
      </w:r>
    </w:p>
    <w:p w14:paraId="410C67F9" w14:textId="1E750F91"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6CA769E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Los trabajadores que hubieren acreditado veinticinco 25 o más años al Sistema de Cajas de Compensación Familiar y se encuentren pensionados tendrán derecho a los programas de capacitación, recreación y turismo social a las tarifas más bajas de cada Caja de Compensación.</w:t>
      </w:r>
    </w:p>
    <w:p w14:paraId="46D55F39" w14:textId="6CB8E014"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64961040" w14:textId="552713BC"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Los trabajado res que perdieron su trabajo antes de la vigencia de la presente ley podrán acceder a los programas del presente artículo siempre y cuando su desvinculación haya sido dentro del último año.</w:t>
      </w:r>
      <w:r w:rsidR="00AC6DFD" w:rsidRPr="00127268">
        <w:rPr>
          <w:rFonts w:ascii="Arial" w:hAnsi="Arial" w:cs="Arial"/>
          <w:sz w:val="22"/>
          <w:szCs w:val="22"/>
          <w:lang w:val="es-ES"/>
        </w:rPr>
        <w:t xml:space="preserve"> </w:t>
      </w:r>
    </w:p>
    <w:p w14:paraId="2BD8AAD0" w14:textId="1935F90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7EA10FA" w14:textId="7DD21058"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12" w:name="10"/>
      <w:r w:rsidRPr="00127268">
        <w:rPr>
          <w:rFonts w:ascii="Arial" w:hAnsi="Arial" w:cs="Arial"/>
          <w:sz w:val="22"/>
          <w:szCs w:val="22"/>
          <w:lang w:val="es-ES"/>
        </w:rPr>
        <w:t xml:space="preserve">ARTÍCULO 10. </w:t>
      </w:r>
      <w:r w:rsidR="4F1B38B9" w:rsidRPr="00127268">
        <w:rPr>
          <w:rFonts w:ascii="Arial" w:hAnsi="Arial" w:cs="Arial"/>
          <w:sz w:val="22"/>
          <w:szCs w:val="22"/>
          <w:lang w:val="es-ES"/>
        </w:rPr>
        <w:t>Derogado.</w:t>
      </w:r>
      <w:bookmarkEnd w:id="12"/>
    </w:p>
    <w:p w14:paraId="698DA542" w14:textId="7997689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107E1BE" w14:textId="2B48926B"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13" w:name="11"/>
      <w:r w:rsidRPr="00127268">
        <w:rPr>
          <w:rFonts w:ascii="Arial" w:hAnsi="Arial" w:cs="Arial"/>
          <w:sz w:val="22"/>
          <w:szCs w:val="22"/>
          <w:lang w:val="es-ES"/>
        </w:rPr>
        <w:t>ARTÍCULO 11.</w:t>
      </w:r>
      <w:bookmarkEnd w:id="13"/>
      <w:r w:rsidR="00127268" w:rsidRPr="00127268">
        <w:rPr>
          <w:rFonts w:ascii="Arial" w:hAnsi="Arial" w:cs="Arial"/>
          <w:sz w:val="22"/>
          <w:szCs w:val="22"/>
          <w:lang w:val="es-ES"/>
        </w:rPr>
        <w:t xml:space="preserve"> </w:t>
      </w:r>
      <w:r w:rsidR="10B890CD" w:rsidRPr="00127268">
        <w:rPr>
          <w:rFonts w:ascii="Arial" w:hAnsi="Arial" w:cs="Arial"/>
          <w:sz w:val="22"/>
          <w:szCs w:val="22"/>
          <w:lang w:val="es-ES"/>
        </w:rPr>
        <w:t>Derogado.</w:t>
      </w:r>
    </w:p>
    <w:p w14:paraId="799C6C80" w14:textId="435535B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66C07B2" w14:textId="14BECA7B" w:rsidR="00AE39D9" w:rsidRDefault="00AE39D9" w:rsidP="00127268">
      <w:pPr>
        <w:pStyle w:val="NormalWeb"/>
        <w:spacing w:before="0" w:beforeAutospacing="0" w:after="0" w:afterAutospacing="0"/>
        <w:jc w:val="both"/>
        <w:rPr>
          <w:rFonts w:ascii="Arial" w:hAnsi="Arial" w:cs="Arial"/>
          <w:sz w:val="22"/>
          <w:szCs w:val="22"/>
          <w:lang w:val="es-ES"/>
        </w:rPr>
      </w:pPr>
      <w:bookmarkStart w:id="14" w:name="12"/>
      <w:r w:rsidRPr="00127268">
        <w:rPr>
          <w:rFonts w:ascii="Arial" w:hAnsi="Arial" w:cs="Arial"/>
          <w:sz w:val="22"/>
          <w:szCs w:val="22"/>
          <w:lang w:val="es-ES"/>
        </w:rPr>
        <w:t>ARTÍCULO 12. CAPACITACIÓN PARA INSERCIÓN LABORAL.</w:t>
      </w:r>
      <w:bookmarkEnd w:id="14"/>
      <w:r w:rsidRPr="00127268">
        <w:rPr>
          <w:rFonts w:ascii="Arial" w:hAnsi="Arial" w:cs="Arial"/>
          <w:sz w:val="22"/>
          <w:szCs w:val="22"/>
          <w:lang w:val="es-ES"/>
        </w:rPr>
        <w:t xml:space="preserve">  De las contribuciones parafiscales destinadas al Servicio Nacional de Aprendizaje, se deberá destinar el veinticinco por ciento (25%) de los recursos que recibe por concepto de los aportes de que trata el numeral 2 del artículo 11 y el numeral 2 del artículo 12 de la Ley 21 de 1982, para la capacitación de población desempleada, en los términos y condiciones que determine el Ministerio del Trabajo para la administración de estos recursos, así como para los contenidos que tendrán estos programas. Para efecto de construir y operar el Sistema Integrado de Información del Desempleo, en los términos y condiciones que se fijen en el </w:t>
      </w:r>
      <w:r w:rsidRPr="00127268">
        <w:rPr>
          <w:rFonts w:ascii="Arial" w:hAnsi="Arial" w:cs="Arial"/>
          <w:sz w:val="22"/>
          <w:szCs w:val="22"/>
          <w:lang w:val="es-ES"/>
        </w:rPr>
        <w:lastRenderedPageBreak/>
        <w:t>reglamento, el Sena apropiará un cero punto uno por ciento (0.1%) del recaudo parafiscal mientras sea necesario.</w:t>
      </w:r>
    </w:p>
    <w:p w14:paraId="766A9A56" w14:textId="77777777" w:rsidR="00127268" w:rsidRPr="00127268" w:rsidRDefault="00127268" w:rsidP="00127268">
      <w:pPr>
        <w:pStyle w:val="NormalWeb"/>
        <w:spacing w:before="0" w:beforeAutospacing="0" w:after="0" w:afterAutospacing="0"/>
        <w:jc w:val="both"/>
        <w:rPr>
          <w:rFonts w:ascii="Arial" w:hAnsi="Arial" w:cs="Arial"/>
          <w:sz w:val="22"/>
          <w:szCs w:val="22"/>
          <w:lang w:val="es-ES"/>
        </w:rPr>
      </w:pPr>
    </w:p>
    <w:p w14:paraId="07860CEC" w14:textId="11EFB14A" w:rsidR="00AE39D9" w:rsidRPr="00127268" w:rsidRDefault="005B629E" w:rsidP="00127268">
      <w:pPr>
        <w:pStyle w:val="centrado"/>
        <w:spacing w:before="0" w:beforeAutospacing="0" w:after="0" w:afterAutospacing="0"/>
        <w:jc w:val="center"/>
        <w:rPr>
          <w:rFonts w:ascii="Arial" w:hAnsi="Arial" w:cs="Arial"/>
          <w:b/>
          <w:bCs/>
          <w:sz w:val="22"/>
          <w:szCs w:val="22"/>
          <w:lang w:val="es-ES"/>
        </w:rPr>
      </w:pPr>
      <w:bookmarkStart w:id="15" w:name="CAPITULO_IV"/>
      <w:r>
        <w:rPr>
          <w:rFonts w:ascii="Arial" w:hAnsi="Arial" w:cs="Arial"/>
          <w:b/>
          <w:bCs/>
          <w:sz w:val="22"/>
          <w:szCs w:val="22"/>
          <w:lang w:val="es-ES"/>
        </w:rPr>
        <w:t>CAPÍTULO</w:t>
      </w:r>
      <w:r w:rsidR="00AE39D9" w:rsidRPr="00127268">
        <w:rPr>
          <w:rFonts w:ascii="Arial" w:hAnsi="Arial" w:cs="Arial"/>
          <w:b/>
          <w:bCs/>
          <w:sz w:val="22"/>
          <w:szCs w:val="22"/>
          <w:lang w:val="es-ES"/>
        </w:rPr>
        <w:t xml:space="preserve"> IV</w:t>
      </w:r>
      <w:bookmarkEnd w:id="15"/>
    </w:p>
    <w:p w14:paraId="5C4731D9" w14:textId="61E17ABE" w:rsidR="25F29893" w:rsidRPr="00127268" w:rsidRDefault="25F29893" w:rsidP="00127268">
      <w:pPr>
        <w:pStyle w:val="centrado"/>
        <w:spacing w:before="0" w:beforeAutospacing="0" w:after="0" w:afterAutospacing="0"/>
        <w:jc w:val="center"/>
        <w:rPr>
          <w:rStyle w:val="baj"/>
          <w:rFonts w:ascii="Arial" w:hAnsi="Arial" w:cs="Arial"/>
          <w:b/>
          <w:bCs/>
          <w:sz w:val="22"/>
          <w:szCs w:val="22"/>
          <w:lang w:val="es-ES"/>
        </w:rPr>
      </w:pPr>
    </w:p>
    <w:p w14:paraId="6EF63BC4" w14:textId="163223BB" w:rsidR="00AE39D9" w:rsidRPr="00127268" w:rsidRDefault="00AE39D9" w:rsidP="00127268">
      <w:pPr>
        <w:pStyle w:val="centrado"/>
        <w:spacing w:before="0" w:beforeAutospacing="0" w:after="0" w:afterAutospacing="0"/>
        <w:jc w:val="center"/>
        <w:rPr>
          <w:rFonts w:ascii="Arial" w:hAnsi="Arial" w:cs="Arial"/>
          <w:b/>
          <w:bCs/>
          <w:sz w:val="22"/>
          <w:szCs w:val="22"/>
          <w:lang w:val="es-ES"/>
        </w:rPr>
      </w:pPr>
      <w:r w:rsidRPr="00127268">
        <w:rPr>
          <w:rStyle w:val="baj"/>
          <w:rFonts w:ascii="Arial" w:hAnsi="Arial" w:cs="Arial"/>
          <w:b/>
          <w:bCs/>
          <w:sz w:val="22"/>
          <w:szCs w:val="22"/>
          <w:lang w:val="es-ES"/>
        </w:rPr>
        <w:t>RÉGIMEN ESPECIAL DE APORTES PARA LA PROMOCIÓN DEL EMPLEO</w:t>
      </w:r>
    </w:p>
    <w:p w14:paraId="339D3471" w14:textId="1F21D98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75FADCF" w14:textId="4CA31FE1"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16" w:name="13"/>
      <w:r w:rsidRPr="00127268">
        <w:rPr>
          <w:rFonts w:ascii="Arial" w:hAnsi="Arial" w:cs="Arial"/>
          <w:sz w:val="22"/>
          <w:szCs w:val="22"/>
          <w:lang w:val="es-ES"/>
        </w:rPr>
        <w:t>ARTÍCULO 13. RÉGIMEN ESPECIAL DE APORTES AL INSTITUTO COLOMBIANO DE BIENESTAR FAMILIAR, AL SERVICIO NACIONAL DE APRENDIZAJE Y A LAS CAJAS DE COMPENSACIÓN FAMILIAR.</w:t>
      </w:r>
      <w:bookmarkEnd w:id="16"/>
      <w:r w:rsidRPr="00127268">
        <w:rPr>
          <w:rFonts w:ascii="Arial" w:hAnsi="Arial" w:cs="Arial"/>
          <w:sz w:val="22"/>
          <w:szCs w:val="22"/>
          <w:lang w:val="es-ES"/>
        </w:rPr>
        <w:t>  Estarán excluidos del pago de los correspondientes aportes al Régimen del Subsidio Familiar Servicio Nacional de Aprendizaje, SENA, e Instituto Colombiano de Bienestar Familiar, ICBF, los empleadores que vinculen trabajadores adicionales a los que tenían en promedio en el año 2002, con las siguientes características o condiciones, siempre que estos no devenguen más de tres (3) salarios mínimos legales mensuales vigentes:</w:t>
      </w:r>
    </w:p>
    <w:p w14:paraId="382707AB" w14:textId="2D68FC5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C9BD5B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Personas que hayan sido vinculadas para prestar un servicio a las empresas desde los lugares donde se encontraren privadas de la libertad o fueren vinculadas, mediante contrato de trabajo sin solución de continuidad, después de haber recobrado su libertad.</w:t>
      </w:r>
    </w:p>
    <w:p w14:paraId="774D925C" w14:textId="759FF42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162762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Personas con disminución de su capacidad laboral superior al veinticinco por ciento (25%) debidamente calificada por la entidad competente.</w:t>
      </w:r>
    </w:p>
    <w:p w14:paraId="12E4D081" w14:textId="673046F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95C1B4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Reinsertados de grupos al margen de la ley, debidamente certificados por la entidad competente.</w:t>
      </w:r>
    </w:p>
    <w:p w14:paraId="0A704E34" w14:textId="1EEB8EB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D901E2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4. Personas entre los 16 y los 25 años y trabajadores mayores de 50 años.</w:t>
      </w:r>
    </w:p>
    <w:p w14:paraId="373E44E3" w14:textId="362FCEC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CE0CAE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5. </w:t>
      </w:r>
      <w:proofErr w:type="gramStart"/>
      <w:r w:rsidRPr="00127268">
        <w:rPr>
          <w:rFonts w:ascii="Arial" w:hAnsi="Arial" w:cs="Arial"/>
          <w:sz w:val="22"/>
          <w:szCs w:val="22"/>
          <w:lang w:val="es-ES"/>
        </w:rPr>
        <w:t>Jefes</w:t>
      </w:r>
      <w:proofErr w:type="gramEnd"/>
      <w:r w:rsidRPr="00127268">
        <w:rPr>
          <w:rFonts w:ascii="Arial" w:hAnsi="Arial" w:cs="Arial"/>
          <w:sz w:val="22"/>
          <w:szCs w:val="22"/>
          <w:lang w:val="es-ES"/>
        </w:rPr>
        <w:t xml:space="preserve"> cabeza de hogar según la definición de que trata la presente ley.</w:t>
      </w:r>
    </w:p>
    <w:p w14:paraId="039ACD23" w14:textId="2031E6AB"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6D5D85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Las empresas que pretendan contratar conforme a la presente disposición deberán acreditar las siguientes condiciones:</w:t>
      </w:r>
    </w:p>
    <w:p w14:paraId="4BD81C76" w14:textId="6F09E80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4DA41C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El valor de los aportes al SENA, ICBF y Cajas de Compensación al momento y durante toda la ejecución del contrato debe ser igual o superior a la suma aportada durante el período inmediatamente anterior a la contratación, ajustada por el IPC certificado por el DANE.</w:t>
      </w:r>
    </w:p>
    <w:p w14:paraId="7C3AF1BA" w14:textId="317963D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41A288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Se entiende como período de contratación el promedio de los últimos doce (12) meses causados anteriores a la contratación;</w:t>
      </w:r>
    </w:p>
    <w:p w14:paraId="6F5D5047" w14:textId="2A474BA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A92074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Que no tengan deudas pendientes frente a períodos anteriores por concepto de aportes parafiscales a pensiones, salud, riesgos profesionales, Instituto Colombiano de Bienestar Familiar, Servicio Nacional de Aprendizaje y Cajas de Compensación Familiar.</w:t>
      </w:r>
    </w:p>
    <w:p w14:paraId="113EA946" w14:textId="42658DD0"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1F2E242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El valor de los aportes exentos no podrá representar más del diez por ciento (10%) de los aportes que la empresa deba realizar en forma ordinaria con relación a cada uno de los aportes parafiscales objeto de exención temporal. Empresas entre cinco y diez trabajadores tendrán derecho a la exención de aportes por un trabajador adicional.</w:t>
      </w:r>
    </w:p>
    <w:p w14:paraId="0A971B71" w14:textId="42C16B68"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482CF11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lastRenderedPageBreak/>
        <w:t>PARÁGRAFO 3o.</w:t>
      </w:r>
      <w:r w:rsidRPr="00127268">
        <w:rPr>
          <w:rFonts w:ascii="Arial" w:hAnsi="Arial" w:cs="Arial"/>
          <w:sz w:val="22"/>
          <w:szCs w:val="22"/>
          <w:lang w:val="es-ES"/>
        </w:rPr>
        <w:t> El Gobierno podrá definir períodos de permanencia adicional de los trabajadores beneficiarios de la exención, conforme la duración del beneficio a favor del empleador. En los períodos adicionales, conforme las reglas que el Gobierno defina para su aplicación, habrá lugar al pago pleno de aportes.</w:t>
      </w:r>
    </w:p>
    <w:p w14:paraId="76163D4F" w14:textId="3F36783F"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7F28BBF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4o.</w:t>
      </w:r>
      <w:r w:rsidRPr="00127268">
        <w:rPr>
          <w:rFonts w:ascii="Arial" w:hAnsi="Arial" w:cs="Arial"/>
          <w:sz w:val="22"/>
          <w:szCs w:val="22"/>
          <w:lang w:val="es-ES"/>
        </w:rPr>
        <w:t> La exención prevista en este artículo se aplicará siempre que la tasa de desempleo certificada por el DANE sea superior al doce (12%) mientras persista la situación en la respectiva región en la que opere el sistema de Cajas y máximo tendrá una vigencia de 4 años contados a partir de la fecha en que entre a regir la presente ley.</w:t>
      </w:r>
    </w:p>
    <w:p w14:paraId="366D2E66" w14:textId="4B9C1D2E"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58BEF12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5o.</w:t>
      </w:r>
      <w:r w:rsidRPr="00127268">
        <w:rPr>
          <w:rFonts w:ascii="Arial" w:hAnsi="Arial" w:cs="Arial"/>
          <w:sz w:val="22"/>
          <w:szCs w:val="22"/>
          <w:lang w:val="es-ES"/>
        </w:rPr>
        <w:t> Para efecto de la presente ley se considera jefe cabeza de hogar desempleado la persona que demuestre haber sido afiliada anteriormente (como cotizante y no como beneficiaria) a una EPS o una Caja de Compensación, con personas a cargo y que en momento de recibir el subsidio no sea afiliada como empleada ni a una EPS, ni a una Caja de Compensación, ni como cotizante ni como beneficiario.</w:t>
      </w:r>
    </w:p>
    <w:p w14:paraId="3037497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Esta condición deberá ser declarada bajo juramento por el jefe cabeza de hogar ante la empresa que lo contrate y que solicite cualquiera de los subsidios de que trata la presente ley, en formulario que al efecto deberá expedir el Gobierno.</w:t>
      </w:r>
    </w:p>
    <w:p w14:paraId="16EE6864" w14:textId="4ACBEAEC"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57AF213C" w14:textId="5317D939"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6o.</w:t>
      </w:r>
      <w:r w:rsidRPr="00127268">
        <w:rPr>
          <w:rFonts w:ascii="Arial" w:hAnsi="Arial" w:cs="Arial"/>
          <w:sz w:val="22"/>
          <w:szCs w:val="22"/>
          <w:lang w:val="es-ES"/>
        </w:rPr>
        <w:t> Para los propósitos de este artículo, se consideran trabajadores adicionales aquellos que sobrepasen la suma de los contratados directamente y registrados de acuerdo con el promedio del año 2002 en las Cajas de Compensación Familiar más los contratados indirectamente o en misión, a través de empresas temporales, cooperativas, empresas de vigilancia o similares. Para tal efecto, estas empresas intermediarias reportarán a las Cajas de Compensación el número de trabajadores que tenían en misión para cada empleador en el año 2002.</w:t>
      </w:r>
      <w:r w:rsidR="00AC6DFD" w:rsidRPr="00127268">
        <w:rPr>
          <w:rFonts w:ascii="Arial" w:hAnsi="Arial" w:cs="Arial"/>
          <w:sz w:val="22"/>
          <w:szCs w:val="22"/>
          <w:lang w:val="es-ES"/>
        </w:rPr>
        <w:t xml:space="preserve"> </w:t>
      </w:r>
    </w:p>
    <w:p w14:paraId="0E75FE50" w14:textId="5940193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49AD4A2" w14:textId="290ADD7F"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17" w:name="14"/>
      <w:r w:rsidRPr="00127268">
        <w:rPr>
          <w:rFonts w:ascii="Arial" w:hAnsi="Arial" w:cs="Arial"/>
          <w:sz w:val="22"/>
          <w:szCs w:val="22"/>
          <w:lang w:val="es-ES"/>
        </w:rPr>
        <w:t>ARTÍCULO 14. RÉGIMEN ESPECIAL DE APORTES PARA ESTUDIANTES.</w:t>
      </w:r>
      <w:bookmarkEnd w:id="17"/>
      <w:r w:rsidRPr="00127268">
        <w:rPr>
          <w:rFonts w:ascii="Arial" w:hAnsi="Arial" w:cs="Arial"/>
          <w:sz w:val="22"/>
          <w:szCs w:val="22"/>
          <w:lang w:val="es-ES"/>
        </w:rPr>
        <w:t xml:space="preserve"> Los estudiantes menores de 25 años y mayores de 16 años con jornada de estudio diaria no inferior a cuatro (4) horas, que a su vez trabajen en jornadas hasta de cuatro (4) horas diarias o jornadas flexibles de veinticuatro (24) horas semanales, sin exceder la jornada diaria de seis (6) horas, se regirán por las siguientes normas:</w:t>
      </w:r>
    </w:p>
    <w:p w14:paraId="111233DC" w14:textId="613120D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2DC42E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a) Estarán excluidos de los aportes al ICBF, SENA y Cajas de Compensación Familiar, siempre que no representen más </w:t>
      </w:r>
      <w:proofErr w:type="spellStart"/>
      <w:r w:rsidRPr="00127268">
        <w:rPr>
          <w:rFonts w:ascii="Arial" w:hAnsi="Arial" w:cs="Arial"/>
          <w:sz w:val="22"/>
          <w:szCs w:val="22"/>
          <w:lang w:val="es-ES"/>
        </w:rPr>
        <w:t>del</w:t>
      </w:r>
      <w:proofErr w:type="spellEnd"/>
      <w:r w:rsidRPr="00127268">
        <w:rPr>
          <w:rFonts w:ascii="Arial" w:hAnsi="Arial" w:cs="Arial"/>
          <w:sz w:val="22"/>
          <w:szCs w:val="22"/>
          <w:lang w:val="es-ES"/>
        </w:rPr>
        <w:t xml:space="preserve"> diez (10%) por ciento del valor de la nómina de la respectiva empresa;</w:t>
      </w:r>
    </w:p>
    <w:p w14:paraId="4D0B4782" w14:textId="06A29CF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8F8FAD8" w14:textId="29316783"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b) Sus empleadores deberán efectuar los aportes para pensiones, salud y riesgos profesionales, en las proporciones y porcentajes establecidos en las leyes que rigen el Sistema de Seguridad Social, y su base de cotización será como mínimo un (1) salario mínimo mensual legal vigente, </w:t>
      </w:r>
      <w:proofErr w:type="spellStart"/>
      <w:r w:rsidRPr="00127268">
        <w:rPr>
          <w:rFonts w:ascii="Arial" w:hAnsi="Arial" w:cs="Arial"/>
          <w:sz w:val="22"/>
          <w:szCs w:val="22"/>
          <w:lang w:val="es-ES"/>
        </w:rPr>
        <w:t>smmlv</w:t>
      </w:r>
      <w:proofErr w:type="spellEnd"/>
      <w:r w:rsidRPr="00127268">
        <w:rPr>
          <w:rFonts w:ascii="Arial" w:hAnsi="Arial" w:cs="Arial"/>
          <w:sz w:val="22"/>
          <w:szCs w:val="22"/>
          <w:lang w:val="es-ES"/>
        </w:rPr>
        <w:t>.</w:t>
      </w:r>
      <w:r w:rsidR="00AC6DFD" w:rsidRPr="00127268">
        <w:rPr>
          <w:rFonts w:ascii="Arial" w:hAnsi="Arial" w:cs="Arial"/>
          <w:sz w:val="22"/>
          <w:szCs w:val="22"/>
          <w:lang w:val="es-ES"/>
        </w:rPr>
        <w:t xml:space="preserve"> </w:t>
      </w:r>
    </w:p>
    <w:p w14:paraId="5DB66378" w14:textId="0A74681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2BC1CB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18" w:name="15"/>
      <w:r w:rsidRPr="00127268">
        <w:rPr>
          <w:rFonts w:ascii="Arial" w:hAnsi="Arial" w:cs="Arial"/>
          <w:sz w:val="22"/>
          <w:szCs w:val="22"/>
          <w:lang w:val="es-ES"/>
        </w:rPr>
        <w:t>ARTÍCULO 15. RÉGIMEN DE CONTRIBUCIONES AL SISTEMA DE SALUD PARA TRABAJADORES INDEPENDIENTES.</w:t>
      </w:r>
      <w:bookmarkEnd w:id="18"/>
      <w:r w:rsidRPr="00127268">
        <w:rPr>
          <w:rFonts w:ascii="Arial" w:hAnsi="Arial" w:cs="Arial"/>
          <w:sz w:val="22"/>
          <w:szCs w:val="22"/>
          <w:lang w:val="es-ES"/>
        </w:rPr>
        <w:t> Será facultad del Gobierno Nacional diseñar un régimen de estímulos para los trabajadores independientes, con objeto de promover su afiliación al Sistema de Seguridad Social en Salud, respetando el principio de equilibrio financiero entre los beneficios concedidos y los recursos recaudados y las normas Constitucionales en materia de derechos fundamentales, sin perjuicio de la aplicación de las normas sobre control a la evasión.</w:t>
      </w:r>
    </w:p>
    <w:p w14:paraId="6810C96B" w14:textId="72AFC448" w:rsidR="25F29893" w:rsidRDefault="25F29893" w:rsidP="00127268">
      <w:pPr>
        <w:pStyle w:val="centrado"/>
        <w:spacing w:before="0" w:beforeAutospacing="0" w:after="0" w:afterAutospacing="0"/>
        <w:jc w:val="center"/>
        <w:rPr>
          <w:rFonts w:ascii="Arial" w:hAnsi="Arial" w:cs="Arial"/>
          <w:b/>
          <w:bCs/>
          <w:sz w:val="22"/>
          <w:szCs w:val="22"/>
          <w:lang w:val="es-ES"/>
        </w:rPr>
      </w:pPr>
    </w:p>
    <w:p w14:paraId="5C0A05DA" w14:textId="77777777" w:rsidR="00127268" w:rsidRPr="00127268" w:rsidRDefault="00127268" w:rsidP="00127268">
      <w:pPr>
        <w:pStyle w:val="centrado"/>
        <w:spacing w:before="0" w:beforeAutospacing="0" w:after="0" w:afterAutospacing="0"/>
        <w:jc w:val="center"/>
        <w:rPr>
          <w:rFonts w:ascii="Arial" w:hAnsi="Arial" w:cs="Arial"/>
          <w:b/>
          <w:bCs/>
          <w:sz w:val="22"/>
          <w:szCs w:val="22"/>
          <w:lang w:val="es-ES"/>
        </w:rPr>
      </w:pPr>
    </w:p>
    <w:p w14:paraId="55A76A8E" w14:textId="1C918C96" w:rsidR="00AE39D9" w:rsidRPr="00127268" w:rsidRDefault="005B629E" w:rsidP="00127268">
      <w:pPr>
        <w:pStyle w:val="centrado"/>
        <w:spacing w:before="0" w:beforeAutospacing="0" w:after="0" w:afterAutospacing="0"/>
        <w:jc w:val="center"/>
        <w:rPr>
          <w:rFonts w:ascii="Arial" w:hAnsi="Arial" w:cs="Arial"/>
          <w:b/>
          <w:bCs/>
          <w:sz w:val="22"/>
          <w:szCs w:val="22"/>
          <w:lang w:val="es-ES"/>
        </w:rPr>
      </w:pPr>
      <w:bookmarkStart w:id="19" w:name="CAPITULO_V"/>
      <w:r>
        <w:rPr>
          <w:rFonts w:ascii="Arial" w:hAnsi="Arial" w:cs="Arial"/>
          <w:b/>
          <w:bCs/>
          <w:sz w:val="22"/>
          <w:szCs w:val="22"/>
          <w:lang w:val="es-ES"/>
        </w:rPr>
        <w:lastRenderedPageBreak/>
        <w:t>CAPÍTULO</w:t>
      </w:r>
      <w:r w:rsidR="00AE39D9" w:rsidRPr="00127268">
        <w:rPr>
          <w:rFonts w:ascii="Arial" w:hAnsi="Arial" w:cs="Arial"/>
          <w:b/>
          <w:bCs/>
          <w:sz w:val="22"/>
          <w:szCs w:val="22"/>
          <w:lang w:val="es-ES"/>
        </w:rPr>
        <w:t xml:space="preserve"> V</w:t>
      </w:r>
      <w:bookmarkEnd w:id="19"/>
    </w:p>
    <w:p w14:paraId="12AFB902" w14:textId="77777777" w:rsidR="00AE39D9" w:rsidRPr="00127268" w:rsidRDefault="00AE39D9" w:rsidP="00127268">
      <w:pPr>
        <w:pStyle w:val="centrado"/>
        <w:spacing w:before="0" w:beforeAutospacing="0" w:after="0" w:afterAutospacing="0"/>
        <w:jc w:val="center"/>
        <w:rPr>
          <w:rFonts w:ascii="Arial" w:hAnsi="Arial" w:cs="Arial"/>
          <w:b/>
          <w:bCs/>
          <w:sz w:val="22"/>
          <w:szCs w:val="22"/>
          <w:lang w:val="es-ES"/>
        </w:rPr>
      </w:pPr>
      <w:r w:rsidRPr="00127268">
        <w:rPr>
          <w:rStyle w:val="baj"/>
          <w:rFonts w:ascii="Arial" w:hAnsi="Arial" w:cs="Arial"/>
          <w:b/>
          <w:bCs/>
          <w:sz w:val="22"/>
          <w:szCs w:val="22"/>
          <w:lang w:val="es-ES"/>
        </w:rPr>
        <w:t>RÉGIMEN DE ORGANIZACIÓN Y FUNCIONAMIENTO DE LAS CAJAS</w:t>
      </w:r>
    </w:p>
    <w:p w14:paraId="4BED76F7" w14:textId="06C5DB35" w:rsidR="00AE39D9" w:rsidRPr="00127268" w:rsidRDefault="00AE39D9"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b/>
          <w:bCs/>
          <w:sz w:val="22"/>
          <w:szCs w:val="22"/>
          <w:lang w:val="es-ES"/>
        </w:rPr>
        <w:t>DE COMPENSACIÓN FAMILIAR</w:t>
      </w:r>
    </w:p>
    <w:p w14:paraId="3BEACC57" w14:textId="62887C6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FF9CF3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0" w:name="16"/>
      <w:r w:rsidRPr="00127268">
        <w:rPr>
          <w:rFonts w:ascii="Arial" w:hAnsi="Arial" w:cs="Arial"/>
          <w:sz w:val="22"/>
          <w:szCs w:val="22"/>
          <w:lang w:val="es-ES"/>
        </w:rPr>
        <w:t>ARTÍCULO 16. FUNCIONES DE LAS CAJAS DE COMPENSACIÓN.</w:t>
      </w:r>
      <w:bookmarkEnd w:id="20"/>
      <w:r w:rsidRPr="00127268">
        <w:rPr>
          <w:rFonts w:ascii="Arial" w:hAnsi="Arial" w:cs="Arial"/>
          <w:sz w:val="22"/>
          <w:szCs w:val="22"/>
          <w:lang w:val="es-ES"/>
        </w:rPr>
        <w:t> El artículo 41 de la Ley 21 de 1982 se adiciona, con las siguientes funciones:</w:t>
      </w:r>
    </w:p>
    <w:p w14:paraId="04C7710F" w14:textId="59CADFD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D8EBFD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Ejecutar actividades relacionadas con sus servicios, la protección y la seguridad social directamente, o mediante alianzas estratégicas con otras Cajas de Compensación o a través de entidades especializadas públicas o privadas, conforme las disposiciones que regulen la materia.</w:t>
      </w:r>
    </w:p>
    <w:p w14:paraId="40F4405D" w14:textId="11D861A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861FBD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Invertir en los regímenes de salud, riesgos profesionales y pensiones, conforme las reglas y términos del Estatuto Orgánico del Sector Financiero y demás disposiciones que regulen las materias.</w:t>
      </w:r>
    </w:p>
    <w:p w14:paraId="7D746CE8" w14:textId="77777777" w:rsidR="00127268" w:rsidRDefault="00127268" w:rsidP="00127268">
      <w:pPr>
        <w:pStyle w:val="NormalWeb"/>
        <w:spacing w:before="0" w:beforeAutospacing="0" w:after="0" w:afterAutospacing="0"/>
        <w:jc w:val="both"/>
        <w:rPr>
          <w:rFonts w:ascii="Arial" w:hAnsi="Arial" w:cs="Arial"/>
          <w:sz w:val="22"/>
          <w:szCs w:val="22"/>
          <w:lang w:val="es-ES"/>
        </w:rPr>
      </w:pPr>
    </w:p>
    <w:p w14:paraId="72080A93" w14:textId="1F00D191"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Cajas de Compensación que estén habilitadas para realizar aseguramiento y prestación de servicios de salud y, en general para desarrollar actividades relacionadas con este campo conforme las disposiciones legales vigentes, individual o conjuntamente, continuarán facultadas para el efecto, en forma individual y/o conjunta, de manera opcional para la Caja.</w:t>
      </w:r>
    </w:p>
    <w:p w14:paraId="03E0DBCD" w14:textId="1277043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98A9992" w14:textId="2E36E966"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Cajas de Compensación Familiar que no administren directamente los recursos del régimen subsidiado de que trata el artículo</w:t>
      </w:r>
      <w:r w:rsidR="00215A46">
        <w:rPr>
          <w:rFonts w:ascii="Arial" w:hAnsi="Arial" w:cs="Arial"/>
          <w:sz w:val="22"/>
          <w:szCs w:val="22"/>
          <w:lang w:val="es-ES"/>
        </w:rPr>
        <w:t xml:space="preserve"> 217 </w:t>
      </w:r>
      <w:r w:rsidRPr="00127268">
        <w:rPr>
          <w:rFonts w:ascii="Arial" w:hAnsi="Arial" w:cs="Arial"/>
          <w:sz w:val="22"/>
          <w:szCs w:val="22"/>
          <w:lang w:val="es-ES"/>
        </w:rPr>
        <w:t>de la Ley 100 de 1993 o a través de terceras entidades en que participen como asociados, deberán girarlos, de conformidad con la reglamentación que para tal efecto expida el Gobierno Nacional, teniendo en cuenta las siguientes prioridades:</w:t>
      </w:r>
    </w:p>
    <w:p w14:paraId="76892027" w14:textId="515E724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5324CBC" w14:textId="4889D2A4"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Para las Cajas que dentro del mismo departamento administren recursos del Régimen Subsidiado en los términos de la Ley</w:t>
      </w:r>
      <w:r w:rsidR="00215A46">
        <w:rPr>
          <w:rFonts w:ascii="Arial" w:hAnsi="Arial" w:cs="Arial"/>
          <w:sz w:val="22"/>
          <w:szCs w:val="22"/>
          <w:lang w:val="es-ES"/>
        </w:rPr>
        <w:t xml:space="preserve"> 100 </w:t>
      </w:r>
      <w:r w:rsidRPr="00127268">
        <w:rPr>
          <w:rFonts w:ascii="Arial" w:hAnsi="Arial" w:cs="Arial"/>
          <w:sz w:val="22"/>
          <w:szCs w:val="22"/>
          <w:lang w:val="es-ES"/>
        </w:rPr>
        <w:t>de 1993;</w:t>
      </w:r>
    </w:p>
    <w:p w14:paraId="32BBA1F2" w14:textId="017FBB4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5B681D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Al Fondo de Solidaridad y Garantías.</w:t>
      </w:r>
    </w:p>
    <w:p w14:paraId="19C4F1A9" w14:textId="77777777" w:rsidR="00127268" w:rsidRDefault="00127268" w:rsidP="00127268">
      <w:pPr>
        <w:pStyle w:val="NormalWeb"/>
        <w:spacing w:before="0" w:beforeAutospacing="0" w:after="0" w:afterAutospacing="0"/>
        <w:jc w:val="both"/>
        <w:rPr>
          <w:rFonts w:ascii="Arial" w:hAnsi="Arial" w:cs="Arial"/>
          <w:sz w:val="22"/>
          <w:szCs w:val="22"/>
          <w:lang w:val="es-ES"/>
        </w:rPr>
      </w:pPr>
    </w:p>
    <w:p w14:paraId="05A00221" w14:textId="7682FA30"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Cajas de Compensación que realicen actividades de mercadeo social en forma directa, sin perjuicio de los convenios de concesiones, continuarán facultadas para el efecto, siempre que se encuentren desarrollando las correspondientes actividades a la fecha de vigencia de la presente ley, salvo lo previsto en el numeral décimo de este mismo artículo.</w:t>
      </w:r>
    </w:p>
    <w:p w14:paraId="66FC9BE5" w14:textId="111461A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67E6A7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Participar, asociarse e invertir en el sistema financiero a través de bancos, cooperativas financieras, compañías de financiamiento comercial y organizaciones no gubernamentales cuya actividad principal de la respectiva institución sea la operación de microcrédito, conforme las normas del Estatuto Orgánico del Sector Financiero y demás normas especiales conforme la clase de entidad.</w:t>
      </w:r>
    </w:p>
    <w:p w14:paraId="1D865163" w14:textId="32B7BA4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AC7B6E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Cuando se trate de compra de acciones del Estado, las Cajas de Compensación se entienden incluidas dentro del sector solidario.</w:t>
      </w:r>
    </w:p>
    <w:p w14:paraId="73804651" w14:textId="5FB5CC4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AC02A3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Gobierno reglamentará los principios básicos que orientarán la actividad del microcrédito para esta clase de establecimientos, sin perjuicio de las funciones de la Superintendencia Bancaria en la materia.</w:t>
      </w:r>
    </w:p>
    <w:p w14:paraId="3BE85BA0" w14:textId="016FDB0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9211EB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Las Cajas cuando se trate de préstamos para la adquisición de vivienda podrán invertir, participar o asociarse para la creación de sociedades diferentes de establecimiento de crédito, cuando quiera que tales entidades adquieran el permiso de la Superintendencia Bancaria para la realización de operaciones hipotecarias de mutuo.</w:t>
      </w:r>
    </w:p>
    <w:p w14:paraId="52A13859" w14:textId="72480E3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6A4CB2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Con el propósito de estimular el ahorro y desarrollar sus objetivos sociales, las Cajas de Compensación Familiar podrán constituir y participar en asociaciones mutualistas de ahorro y préstamo, instituciones financieras de naturaleza cooperativa, cooperativas financieras o cooperativas de ahorro y crédito, con aportes voluntarios de los trabajadores afiliados y concederles préstamos para los mismos fines.</w:t>
      </w:r>
    </w:p>
    <w:p w14:paraId="7BD1F273" w14:textId="6F62686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B13054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4. Podrán asociarse, invertir o constituir personas jurídicas para la realización de cualquier actividad, que desarrolle su objeto social, en las cuales también podrán vincularse los trabajadores afiliados.</w:t>
      </w:r>
    </w:p>
    <w:p w14:paraId="7F8A0233" w14:textId="3F06A7B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3BECB7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5. Administrar, a través de los programas que a ellas corresponda, las actividades de subsidio en dinero; recreación social, deportes, turismo, centros recreativos y vacacionales; cultura, museos, bibliotecas y teatros; vivienda de interés social; créditos, jardines sociales o programas de atención integral para niños y niñas de 0 a 6 años; programas de jornada escolar complementaria; educación y capacitación; atención de la tercera edad y programas de nutrición materno-infantil y, en general, los programas que estén autorizados a la expedición de la presente ley, para lo cual podrán continuar operando con el sistema de subsidio a la oferta.</w:t>
      </w:r>
    </w:p>
    <w:p w14:paraId="22220EA9" w14:textId="4DC704B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990571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6. Administrar jardines sociales de atención integral a niños y niñas de 0 a 6 años a que se refiere el numeral anterior, propiedad de entidades territoriales públicas o privadas. En la destinación de estos recursos las cajas podrán atender niños cuyas familias no estén afiliadas a la Caja respectiva.</w:t>
      </w:r>
    </w:p>
    <w:p w14:paraId="3CEDB901" w14:textId="43C7A9D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16901E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Instituto Colombiano de Bienestar Familiar definirá de manera general los estándares de calidad que deberá cumplir la infraestructura de los jardines sociales para la atención integral de niños o niñas para que la entidad pueda ser habilitada.</w:t>
      </w:r>
    </w:p>
    <w:p w14:paraId="314DD5E4" w14:textId="5AAA553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47B469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Cuando se trate de jardines de propiedad de entes territoriales, la forma de contratación de cada programa de estos Jardines será definida mediante convenio tripartito entre la respectiva Caja de Compensación Familiar, el Instituto Colombiano de Bienestar Familiar y el ejecutivo del ente territorial.</w:t>
      </w:r>
    </w:p>
    <w:p w14:paraId="510906F6" w14:textId="1B7DBD3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BF463A4" w14:textId="57C538B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7.  Mantener para el Fondo de Vivienda de Interés Social, los mismos porcentajes definidos para el año 2002 por la Superintendencia de Subsidio Familiar, con base en la Ley</w:t>
      </w:r>
      <w:r w:rsidR="00215A46">
        <w:rPr>
          <w:rFonts w:ascii="Arial" w:hAnsi="Arial" w:cs="Arial"/>
          <w:sz w:val="22"/>
          <w:szCs w:val="22"/>
          <w:lang w:val="es-ES"/>
        </w:rPr>
        <w:t xml:space="preserve"> 633 </w:t>
      </w:r>
      <w:r w:rsidRPr="00127268">
        <w:rPr>
          <w:rFonts w:ascii="Arial" w:hAnsi="Arial" w:cs="Arial"/>
          <w:sz w:val="22"/>
          <w:szCs w:val="22"/>
          <w:lang w:val="es-ES"/>
        </w:rPr>
        <w:t>del año 2000 de acuerdo con el cálculo de cociente establecido en la Ley 49 de 1990. Descontados los porcentajes uno por ciento (1%), dos por ciento (2%) y tres por ciento (3%) previsto en el literal d) del artículo </w:t>
      </w:r>
      <w:r w:rsidRPr="001B11BD">
        <w:rPr>
          <w:rFonts w:ascii="Arial" w:hAnsi="Arial" w:cs="Arial"/>
          <w:sz w:val="22"/>
          <w:szCs w:val="22"/>
          <w:lang w:val="es-ES"/>
        </w:rPr>
        <w:t>6</w:t>
      </w:r>
      <w:r w:rsidRPr="00127268">
        <w:rPr>
          <w:rFonts w:ascii="Arial" w:hAnsi="Arial" w:cs="Arial"/>
          <w:sz w:val="22"/>
          <w:szCs w:val="22"/>
          <w:lang w:val="es-ES"/>
        </w:rPr>
        <w:t>o de la presente ley para el fomento del empleo.</w:t>
      </w:r>
    </w:p>
    <w:p w14:paraId="3A49F693" w14:textId="0B9A3B2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182E209" w14:textId="2751C99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8. Créase el Fondo para la Atención Integral de la Niñez y jornada escolar complementaria. Como recursos de este fondo las Cajas destinarán el porcentaje máximo que les autoriza para este fin la Ley</w:t>
      </w:r>
      <w:r w:rsidR="00215A46">
        <w:rPr>
          <w:rFonts w:ascii="Arial" w:hAnsi="Arial" w:cs="Arial"/>
          <w:sz w:val="22"/>
          <w:szCs w:val="22"/>
          <w:lang w:val="es-ES"/>
        </w:rPr>
        <w:t xml:space="preserve"> 633 </w:t>
      </w:r>
      <w:r w:rsidRPr="00127268">
        <w:rPr>
          <w:rFonts w:ascii="Arial" w:hAnsi="Arial" w:cs="Arial"/>
          <w:sz w:val="22"/>
          <w:szCs w:val="22"/>
          <w:lang w:val="es-ES"/>
        </w:rPr>
        <w:t xml:space="preserve">de 2000 y mantendrán para gastos de administración el mismo porcentaje previsto en dicha norma para </w:t>
      </w:r>
      <w:proofErr w:type="spellStart"/>
      <w:r w:rsidRPr="00127268">
        <w:rPr>
          <w:rFonts w:ascii="Arial" w:hAnsi="Arial" w:cs="Arial"/>
          <w:sz w:val="22"/>
          <w:szCs w:val="22"/>
          <w:lang w:val="es-ES"/>
        </w:rPr>
        <w:t>Fovis</w:t>
      </w:r>
      <w:proofErr w:type="spellEnd"/>
      <w:r w:rsidRPr="00127268">
        <w:rPr>
          <w:rFonts w:ascii="Arial" w:hAnsi="Arial" w:cs="Arial"/>
          <w:sz w:val="22"/>
          <w:szCs w:val="22"/>
          <w:lang w:val="es-ES"/>
        </w:rPr>
        <w:t>.</w:t>
      </w:r>
    </w:p>
    <w:p w14:paraId="0D18FEBC" w14:textId="1835159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52658B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9. Desarrollar una base de datos histórica en la cual lleve un registro de los trabajadores que han sido beneficiarios de todos y cada uno de los programas que debe desarrollar la </w:t>
      </w:r>
      <w:r w:rsidRPr="00127268">
        <w:rPr>
          <w:rFonts w:ascii="Arial" w:hAnsi="Arial" w:cs="Arial"/>
          <w:sz w:val="22"/>
          <w:szCs w:val="22"/>
          <w:lang w:val="es-ES"/>
        </w:rPr>
        <w:lastRenderedPageBreak/>
        <w:t>Caja en los términos y condiciones que para el efecto determine la Superintendencia del Subsidio.</w:t>
      </w:r>
    </w:p>
    <w:p w14:paraId="4C78CD7A" w14:textId="2D0EEF1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B2688C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10. Desarrollar un sistema de información de los beneficiarios de las prestaciones dentro del programa de desempleo de sus trabajadores beneficiarios y dentro del programa que se constituya para la población no beneficiaria de las Cajas de Compensación, conforme la presente ley, en los términos y condiciones que al efecto determine el Gobierno Nacional a través del Ministerio de Trabajo y la Superintendencia del Subsidio Familiar.</w:t>
      </w:r>
    </w:p>
    <w:p w14:paraId="1BAF861A" w14:textId="62FFB87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05AE0E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11. Administrar directamente o a través de convenios o alianzas estratégicas el programa de microcrédito para la pequeña y mediana empresa y la microempresa, con cargo a los recursos que se prevén en la presente ley, en los términos y condiciones que se establezca en el reglamento para la administración de estos recursos y conforme lo previsto en la presente ley y sin perjuicio de lo establecido en el numeral 3 de este artículo. Dichas actividades estarán sujetas al régimen impositivo general sobre el impuesto a la renta.</w:t>
      </w:r>
    </w:p>
    <w:p w14:paraId="4273235A" w14:textId="2141DF5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9732C9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12. Realizar actividades de mercadeo, incluyendo la administración de farmacias. Las Cajas que realicen actividades diferentes en materia de mercadeo social lo podrán realizar siempre que acrediten para el efecto independencia contable, financiera y operativa, sin que puedan comprometer con su operación la expansión o mantenimiento los recursos provenientes de los aportes parafiscales o de cualquier otra unidad o negocio de la Caja de Compensación Familiar.</w:t>
      </w:r>
    </w:p>
    <w:p w14:paraId="41FF0F36" w14:textId="13EE074F"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281ECC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13. El Gobierno Nacional determinará los eventos en que las Cajas de Compensación Familiar podrán constituir e invertir en fondos de capital de riesgo, así como cualquier otro instrumento financiero para el emprendimiento de microcrédito, con recursos, de los previstos para efectos del presente numeral.</w:t>
      </w:r>
    </w:p>
    <w:p w14:paraId="78A17C2D" w14:textId="2E65FD7C"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D646A6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Cajas podrán asociarse entre sí o con terceros para efectos de lo aquí previsto, así como también vincular como accionistas a los trabajadores afiliados al sistema de compensación.</w:t>
      </w:r>
    </w:p>
    <w:p w14:paraId="6B6E5755" w14:textId="4DE7A8D1"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053A7ED" w14:textId="6C349520"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 Autorización general. Las Cajas de Compensación Familiar podrán adelantar la actividad financiera con sus empresas, trabajadores, pensionados, independientes y desempleados afiliados en los términos y condiciones que para el efecto reglamente el Gobierno Nacional.</w:t>
      </w:r>
    </w:p>
    <w:p w14:paraId="01A784B3" w14:textId="574BD94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45DD7C9" w14:textId="4D1347D3"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De conformidad con lo previsto en el artículo</w:t>
      </w:r>
      <w:r w:rsidR="00215A46">
        <w:rPr>
          <w:rFonts w:ascii="Arial" w:hAnsi="Arial" w:cs="Arial"/>
          <w:sz w:val="22"/>
          <w:szCs w:val="22"/>
          <w:lang w:val="es-ES"/>
        </w:rPr>
        <w:t xml:space="preserve"> 355 </w:t>
      </w:r>
      <w:r w:rsidRPr="00127268">
        <w:rPr>
          <w:rFonts w:ascii="Arial" w:hAnsi="Arial" w:cs="Arial"/>
          <w:sz w:val="22"/>
          <w:szCs w:val="22"/>
          <w:lang w:val="es-ES"/>
        </w:rPr>
        <w:t>de la Constitución Política, la autorización, inspección y vigilancia de la sección especializada de ahorro y crédito de las Cajas de Compensación Familiar la ejercerá la Superintendencia Bancaria.</w:t>
      </w:r>
    </w:p>
    <w:p w14:paraId="727F0CAE" w14:textId="48AFBE1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F2C05B3" w14:textId="060439D0"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Con el objeto de dar cumplimiento a las actividades de supervisión y control que de acuerdo con esta ley deba ejercer, la Superintendencia Bancaria exigirá a las secciones especializadas de ahorro y crédito de las Cajas de Compensación Familiar contribuciones, las cuales consistirán en tarifas que se calcularán de acuerdo con los criterios técnicos que señale el Gobierno Nacional teniendo en cuenta, entre otros, los parámetros que al efecto establece el artículo</w:t>
      </w:r>
      <w:r w:rsidR="00215A46">
        <w:rPr>
          <w:rFonts w:ascii="Arial" w:hAnsi="Arial" w:cs="Arial"/>
          <w:sz w:val="22"/>
          <w:szCs w:val="22"/>
          <w:lang w:val="es-ES"/>
        </w:rPr>
        <w:t xml:space="preserve"> 337</w:t>
      </w:r>
      <w:r w:rsidRPr="00127268">
        <w:rPr>
          <w:rFonts w:ascii="Arial" w:hAnsi="Arial" w:cs="Arial"/>
          <w:sz w:val="22"/>
          <w:szCs w:val="22"/>
          <w:lang w:val="es-ES"/>
        </w:rPr>
        <w:t> del Estatuto Orgánico del Sistema Financiero.</w:t>
      </w:r>
    </w:p>
    <w:p w14:paraId="147CF0D1" w14:textId="042B3F0F"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D4B2F8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xml:space="preserve"> La Superintendencia Bancaria deberá verificar permanentemente el carácter, responsabilidad e idoneidad de las personas que participen en la dirección y administración de las secciones especializadas de ahorro y crédito de las Cajas de </w:t>
      </w:r>
      <w:r w:rsidRPr="00127268">
        <w:rPr>
          <w:rFonts w:ascii="Arial" w:hAnsi="Arial" w:cs="Arial"/>
          <w:sz w:val="22"/>
          <w:szCs w:val="22"/>
          <w:lang w:val="es-ES"/>
        </w:rPr>
        <w:lastRenderedPageBreak/>
        <w:t xml:space="preserve">Compensación Familiar a las cuales se les autorice la constitución de dicha sección. De igual forma, deberá verificar la solvencia del patrimonio autónomo de la sección especializada de ahorro y crédito de acuerdo con las reglas de capital adecuado aplicables a los establecimientos de </w:t>
      </w:r>
      <w:proofErr w:type="gramStart"/>
      <w:r w:rsidRPr="00127268">
        <w:rPr>
          <w:rFonts w:ascii="Arial" w:hAnsi="Arial" w:cs="Arial"/>
          <w:sz w:val="22"/>
          <w:szCs w:val="22"/>
          <w:lang w:val="es-ES"/>
        </w:rPr>
        <w:t>crédito</w:t>
      </w:r>
      <w:proofErr w:type="gramEnd"/>
      <w:r w:rsidRPr="00127268">
        <w:rPr>
          <w:rFonts w:ascii="Arial" w:hAnsi="Arial" w:cs="Arial"/>
          <w:sz w:val="22"/>
          <w:szCs w:val="22"/>
          <w:lang w:val="es-ES"/>
        </w:rPr>
        <w:t xml:space="preserve"> así como también deberá verificar, al momento de la constitución de cada sección, que el capital mínimo no sea inferior al exigido para la creación de las cooperativas financieras.</w:t>
      </w:r>
    </w:p>
    <w:p w14:paraId="64EC1844" w14:textId="2AAF13C1"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86A095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Cajas de Compensación Familiar cuya capacidad de aporte de Capital sea inferior al establecido para las cooperativas financieras, podrán solicitar a la Superintendencia Bancaria la autorización para la creación de la sección especializada da ahorro y crédito. En ningún caso el capital exigido podrá ser inferior al cincuenta por ciento (50%) requerido para las cooperativas financieras.</w:t>
      </w:r>
    </w:p>
    <w:p w14:paraId="7DC43842" w14:textId="1F1D8A62"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36F5C95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Las operaciones de las secciones especializadas de ahorro y crédito cuya creación se autoriza por la presente ley, así como sus activos, pasivos y patrimonio, deberán estar totalmente separados y diferenciados de las operaciones, activos, pasivos y patrimonio de la respectiva Caja de Compensación Familiar.</w:t>
      </w:r>
    </w:p>
    <w:p w14:paraId="4C3E133B" w14:textId="05860B41"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E38F96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Para el efecto la sección especializada de ahorro y crédito tendrá la naturaleza de un patrimonio autónomo cuyos activos, incluyendo aquellos que representen los aportes realizados al capital de la misma, respaldarán exclusivamente las obligaciones contraídas con los depositantes y las demás que se contraigan en desarrollo de las operaciones autorizadas, y no podrán ser perseguidos por otros acreedores de la Caja de Compensación Familiar respectiva.</w:t>
      </w:r>
    </w:p>
    <w:p w14:paraId="1931956E" w14:textId="46F95FC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AC58BA3" w14:textId="317B10D6"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Los administradores de las secciones especializadas de ahorro y crédito de las Cajas de Compensación Familiar serán funcionarios de dedicación exclusiva designados por la respectiva Caja de Compensación Familiar, para cuyo efecto se tendrá en cuenta lo dispuesto en el artículo</w:t>
      </w:r>
      <w:r w:rsidR="00215A46">
        <w:rPr>
          <w:rFonts w:ascii="Arial" w:hAnsi="Arial" w:cs="Arial"/>
          <w:sz w:val="22"/>
          <w:szCs w:val="22"/>
          <w:lang w:val="es-ES"/>
        </w:rPr>
        <w:t xml:space="preserve"> 22 </w:t>
      </w:r>
      <w:r w:rsidRPr="00127268">
        <w:rPr>
          <w:rFonts w:ascii="Arial" w:hAnsi="Arial" w:cs="Arial"/>
          <w:sz w:val="22"/>
          <w:szCs w:val="22"/>
          <w:lang w:val="es-ES"/>
        </w:rPr>
        <w:t>de la Ley 222 de 1995 y cumplirán los requisitos exigidos a los representantes legales de las entidades financieras, incluyendo su posesión ante la Superintendencia Bancaria.</w:t>
      </w:r>
    </w:p>
    <w:p w14:paraId="7E19C258" w14:textId="6497C67E"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478AB92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Para efectos de la presente ley se entenderá como actividad financiera la captación en moneda legal por parte de las secciones especializadas de ahorro y crédito de las Cajas de Compensación Familiar de recursos en depósitos a término, ahorro programado y ahorro contractual de sus trabajadores, pensionados, independientes y desempleados afiliados para colocarlos nuevamente y de forma exclusiva entre estos a través de créditos. En cuanto a las empresas afiliadas la actividad financiera comprenderá solo la captación de recursos en cualquiera de las modalidades antes mencionadas.</w:t>
      </w:r>
    </w:p>
    <w:p w14:paraId="5C56FBE9" w14:textId="5FC63D9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FEE6F0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14.1 Prohibiciones: A las Cajas de Compensación Familiar y a las secciones especializadas de ahorro y crédito les está prohibido:</w:t>
      </w:r>
    </w:p>
    <w:p w14:paraId="4CD6CE16" w14:textId="79CF9D5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9253EA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Obligar a los afiliados, de cualquier manera, a realizar el ahorro en la respectiva caja.</w:t>
      </w:r>
    </w:p>
    <w:p w14:paraId="326D3DB6" w14:textId="1FDAE5F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4E226F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Obligar a los afiliados, directa o indirectamente, al ahorro de la Cuota Monetaria del Subsidio Familiar, la cual continuará siendo de libre utilización por parte de los mismos.</w:t>
      </w:r>
    </w:p>
    <w:p w14:paraId="57EF6EE1" w14:textId="472757FB"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2FEEEAA" w14:textId="3D85F1D4"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Delegar, subcontratar o entregar en administración con un tercero la operación de sus secciones de ahorro y crédito, pero en desarrollo de los numerales 3 y 4 del artículo</w:t>
      </w:r>
      <w:r w:rsidR="00215A46">
        <w:rPr>
          <w:rFonts w:ascii="Arial" w:hAnsi="Arial" w:cs="Arial"/>
          <w:sz w:val="22"/>
          <w:szCs w:val="22"/>
          <w:lang w:val="es-ES"/>
        </w:rPr>
        <w:t xml:space="preserve"> 16 </w:t>
      </w:r>
      <w:r w:rsidRPr="00127268">
        <w:rPr>
          <w:rFonts w:ascii="Arial" w:hAnsi="Arial" w:cs="Arial"/>
          <w:sz w:val="22"/>
          <w:szCs w:val="22"/>
          <w:lang w:val="es-ES"/>
        </w:rPr>
        <w:t xml:space="preserve">de la Ley 789 de 2002 las Cajas de Compensación Familiar que no tengan secciones </w:t>
      </w:r>
      <w:r w:rsidRPr="00127268">
        <w:rPr>
          <w:rFonts w:ascii="Arial" w:hAnsi="Arial" w:cs="Arial"/>
          <w:sz w:val="22"/>
          <w:szCs w:val="22"/>
          <w:lang w:val="es-ES"/>
        </w:rPr>
        <w:lastRenderedPageBreak/>
        <w:t>especializadas de ahorro y crédito podrán establecer convenios y acuerdos con las cajas que las tengan, a efecto de que las primeras actúen como agencias descentralizadas de las segundas y a través de ellas adelantar la actividad financiera con trabajadores y empleadores de la Caja de Convenio o acuerdo. El Gobierno Nacional reglamentará la materia.</w:t>
      </w:r>
    </w:p>
    <w:p w14:paraId="13EEB572" w14:textId="6E2181F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916A41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4. Realizar inversiones de capital con los recursos captados.</w:t>
      </w:r>
    </w:p>
    <w:p w14:paraId="5B0DC775" w14:textId="63A393B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4A0A50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5. La utilización de los recursos depositados en la sección especializada de ahorro y crédito para la realización de operaciones con la misma Caja de Compensación Familiar u otras entidades respecto de las cuales esta ejerza control directo o indirecto, con sus directores o administradores, el Revisor Fiscal o funcionarios o empleados de la misma Caja cuyo salario sea superior a tres (3) salarios mínimos mensuales legales vigentes, los cónyuges o parientes de aquellos dentro del segundo grado de consanguinidad o de afinidad, o único civil.</w:t>
      </w:r>
    </w:p>
    <w:p w14:paraId="272392E4" w14:textId="7D627A21"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1E8A6C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6. Realizar operaciones de seguros sobre bienes o personas, directa o indirectamente sin perjuicio de la facultad de invertir en entidades del sector asegurador conforme a su régimen legal.</w:t>
      </w:r>
    </w:p>
    <w:p w14:paraId="207279DE" w14:textId="55FC2C2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552DA4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7. Condicionar la aprobación y desembolso del crédito de vivienda de interés social a la adquisición en sus propios proyectos.</w:t>
      </w:r>
    </w:p>
    <w:p w14:paraId="1D3399AB" w14:textId="07F38471"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68D12FD" w14:textId="7C4726A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8. Constituir gravámenes o limitaciones al dominio de cualquier clase sobre los activos de la sección especializada de ahorro y crédito, o destinarlos a operaciones distintas de las autorizadas a dichas secciones, salvo que los gravámenes o limitaciones se constituyan para garantizar el pago del precio de un bien adquirido para el desarrollo de sus negocios con cargo al patrimonio de la sección, o tengan por objeto satisfacer los requisitos generales impuestos por una autoridad pública en el desarrollo de una medida de apoyo a la sección especializada de ahorro y crédito o por las entidades financieras de redescuento para realizar operaciones con tales secciones, ni tampoco podrán transferir los activos de la sección en desarrollo de contratos de arrendamiento financiero, en la modalidad de </w:t>
      </w:r>
      <w:proofErr w:type="spellStart"/>
      <w:r w:rsidRPr="00127268">
        <w:rPr>
          <w:rFonts w:ascii="Arial" w:hAnsi="Arial" w:cs="Arial"/>
          <w:sz w:val="22"/>
          <w:szCs w:val="22"/>
          <w:lang w:val="es-ES"/>
        </w:rPr>
        <w:t>leaseback</w:t>
      </w:r>
      <w:proofErr w:type="spellEnd"/>
      <w:r w:rsidRPr="00127268">
        <w:rPr>
          <w:rFonts w:ascii="Arial" w:hAnsi="Arial" w:cs="Arial"/>
          <w:sz w:val="22"/>
          <w:szCs w:val="22"/>
          <w:lang w:val="es-ES"/>
        </w:rPr>
        <w:t>.</w:t>
      </w:r>
    </w:p>
    <w:p w14:paraId="5B82BDFA" w14:textId="2598D4D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D1E400A" w14:textId="4BA27AA9"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9. La realización de las operaciones a que se refieren los literales c) y d) del artículo</w:t>
      </w:r>
      <w:r w:rsidR="00215A46">
        <w:rPr>
          <w:rFonts w:ascii="Arial" w:hAnsi="Arial" w:cs="Arial"/>
          <w:sz w:val="22"/>
          <w:szCs w:val="22"/>
          <w:lang w:val="es-ES"/>
        </w:rPr>
        <w:t xml:space="preserve"> 10 </w:t>
      </w:r>
      <w:r w:rsidRPr="00127268">
        <w:rPr>
          <w:rFonts w:ascii="Arial" w:hAnsi="Arial" w:cs="Arial"/>
          <w:sz w:val="22"/>
          <w:szCs w:val="22"/>
          <w:lang w:val="es-ES"/>
        </w:rPr>
        <w:t>del Estatuto Orgánico del Sistema Financiero.</w:t>
      </w:r>
    </w:p>
    <w:p w14:paraId="1224CD68" w14:textId="67869C4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C8B881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14.2 Operaciones autorizadas a las secciones especializadas de ahorro y crédito de las Cajas de Compensación Familiar</w:t>
      </w:r>
    </w:p>
    <w:p w14:paraId="714734A4" w14:textId="1ADBB17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FF0A6A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Captar ahorro programado, ahorro contractual o a través de depósitos a término.</w:t>
      </w:r>
    </w:p>
    <w:p w14:paraId="0870063C" w14:textId="7E4C01B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E356B65" w14:textId="1E6D665C"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Adquirir y negociar con sus excedentes de liquidez títulos representativos de obligaciones emitidas por entidades de derecho público de cualquier orden y títulos ofrecidos mediante oferta pública por entidades vigiladas por la Superintendencia Bancaria.</w:t>
      </w:r>
    </w:p>
    <w:p w14:paraId="7958EBA8" w14:textId="43E1BFD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265D3A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Aplicar el sistema de libranza para el ahorro y/o pago de créditos, cuando los trabajadores afiliados así lo acepten voluntaria y expresamente; mecanismos en el que deberán colaborar los respectivos empleadores, sin que implique para estos últimos responsabilidad económica.</w:t>
      </w:r>
    </w:p>
    <w:p w14:paraId="07CACDB2" w14:textId="0B5A024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775EFA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4. Otorgar créditos únicamente a los trabajadores, pensionados, independientes y desempleados afiliados a la caja de compensación familiar, en los términos que determine el Gobierno Nacional. El 70% para vivienda de interés social tipos 1 y 2 y el 30% para Educación y Libre inversión, excepto para la adquisición de bonos o cualquier otro tipo de títulos de deuda pública.</w:t>
      </w:r>
    </w:p>
    <w:p w14:paraId="17BA0080" w14:textId="17445F5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DCF9D3F" w14:textId="1FDD500A"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5. En el caso de créditos para adquisición de vivienda otorgados por las Cajas de Compensación Familiar y por las entidades a las que les es aplicable lo dispuesto por la Le</w:t>
      </w:r>
      <w:r w:rsidR="00215A46">
        <w:rPr>
          <w:rFonts w:ascii="Arial" w:hAnsi="Arial" w:cs="Arial"/>
          <w:sz w:val="22"/>
          <w:szCs w:val="22"/>
          <w:lang w:val="es-ES"/>
        </w:rPr>
        <w:t xml:space="preserve">y 546 </w:t>
      </w:r>
      <w:r w:rsidRPr="00127268">
        <w:rPr>
          <w:rFonts w:ascii="Arial" w:hAnsi="Arial" w:cs="Arial"/>
          <w:sz w:val="22"/>
          <w:szCs w:val="22"/>
          <w:lang w:val="es-ES"/>
        </w:rPr>
        <w:t>de 1999, el patrimonio de familia constituido conforme a lo establecido por las Leyes 9ª de 1989, </w:t>
      </w:r>
      <w:r w:rsidR="00215A46">
        <w:rPr>
          <w:rStyle w:val="Hipervnculo"/>
          <w:rFonts w:ascii="Arial" w:hAnsi="Arial" w:cs="Arial"/>
          <w:color w:val="auto"/>
          <w:sz w:val="22"/>
          <w:szCs w:val="22"/>
          <w:u w:val="none"/>
          <w:lang w:val="es-ES"/>
        </w:rPr>
        <w:t>546</w:t>
      </w:r>
      <w:r w:rsidRPr="00127268">
        <w:rPr>
          <w:rFonts w:ascii="Arial" w:hAnsi="Arial" w:cs="Arial"/>
          <w:sz w:val="22"/>
          <w:szCs w:val="22"/>
          <w:lang w:val="es-ES"/>
        </w:rPr>
        <w:t> de 1999 y </w:t>
      </w:r>
      <w:r w:rsidR="00215A46">
        <w:rPr>
          <w:rStyle w:val="Hipervnculo"/>
          <w:rFonts w:ascii="Arial" w:hAnsi="Arial" w:cs="Arial"/>
          <w:color w:val="auto"/>
          <w:sz w:val="22"/>
          <w:szCs w:val="22"/>
          <w:u w:val="none"/>
          <w:lang w:val="es-ES"/>
        </w:rPr>
        <w:t>861</w:t>
      </w:r>
      <w:r w:rsidRPr="00127268">
        <w:rPr>
          <w:rFonts w:ascii="Arial" w:hAnsi="Arial" w:cs="Arial"/>
          <w:sz w:val="22"/>
          <w:szCs w:val="22"/>
          <w:lang w:val="es-ES"/>
        </w:rPr>
        <w:t> de 2003 será embargable únicamente por la entidad que financió la adquisición, construcción o mejora de la vivienda, o de quien lo suceda en sus derechos.</w:t>
      </w:r>
    </w:p>
    <w:p w14:paraId="624F9043" w14:textId="0C3D7B7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0D0366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6. En virtud del principio constitucional de la democratización del crédito, el 80% del valor total de los créditos otorgados estará destinado para aquellas personas que devenguen hasta tres (3) salarios mínimos mensuales legales vigentes (</w:t>
      </w:r>
      <w:proofErr w:type="spellStart"/>
      <w:r w:rsidRPr="00127268">
        <w:rPr>
          <w:rFonts w:ascii="Arial" w:hAnsi="Arial" w:cs="Arial"/>
          <w:sz w:val="22"/>
          <w:szCs w:val="22"/>
          <w:lang w:val="es-ES"/>
        </w:rPr>
        <w:t>smlv</w:t>
      </w:r>
      <w:proofErr w:type="spellEnd"/>
      <w:r w:rsidRPr="00127268">
        <w:rPr>
          <w:rFonts w:ascii="Arial" w:hAnsi="Arial" w:cs="Arial"/>
          <w:sz w:val="22"/>
          <w:szCs w:val="22"/>
          <w:lang w:val="es-ES"/>
        </w:rPr>
        <w:t>). Igualmente, con el propósito de facilitar las condiciones para la financiación de vivienda de interés social podrán trasladar sus cuentas de ahorro programado de otros establecimientos financieros a la respectiva Caja, respetando los beneficios y derechos adquiridos de esas cuentas para este fin.</w:t>
      </w:r>
    </w:p>
    <w:p w14:paraId="1BD4EEB8" w14:textId="0EB47D5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0AF8E4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7. Las demás que autorice el Gobierno Nacional</w:t>
      </w:r>
    </w:p>
    <w:p w14:paraId="101375AF" w14:textId="5AEA771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9F1DFC7" w14:textId="6E6D757B"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14.3. Regulación de la actividad de las Cajas de Compensación Familiar con sección especializada de ahorro y crédito. El Gobierno Nacional con sujeción a las normas de la presente ley, así como a los objetivos y criterios establecidos en el artículo </w:t>
      </w:r>
      <w:r w:rsidRPr="001B11BD">
        <w:rPr>
          <w:rStyle w:val="Hipervnculo"/>
          <w:rFonts w:ascii="Arial" w:hAnsi="Arial" w:cs="Arial"/>
          <w:color w:val="auto"/>
          <w:sz w:val="22"/>
          <w:szCs w:val="22"/>
          <w:u w:val="none"/>
          <w:lang w:val="es-ES"/>
        </w:rPr>
        <w:t>46</w:t>
      </w:r>
      <w:r w:rsidRPr="00127268">
        <w:rPr>
          <w:rFonts w:ascii="Arial" w:hAnsi="Arial" w:cs="Arial"/>
          <w:sz w:val="22"/>
          <w:szCs w:val="22"/>
          <w:lang w:val="es-ES"/>
        </w:rPr>
        <w:t> del Estatuto Orgánico del Sistema Financiero, podrá ejercer las facultades de intervención previstas en el artículo </w:t>
      </w:r>
      <w:r w:rsidR="00215A46">
        <w:rPr>
          <w:rStyle w:val="Hipervnculo"/>
          <w:rFonts w:ascii="Arial" w:hAnsi="Arial" w:cs="Arial"/>
          <w:color w:val="auto"/>
          <w:sz w:val="22"/>
          <w:szCs w:val="22"/>
          <w:u w:val="none"/>
          <w:lang w:val="es-ES"/>
        </w:rPr>
        <w:t>48</w:t>
      </w:r>
      <w:r w:rsidRPr="00127268">
        <w:rPr>
          <w:rFonts w:ascii="Arial" w:hAnsi="Arial" w:cs="Arial"/>
          <w:sz w:val="22"/>
          <w:szCs w:val="22"/>
          <w:lang w:val="es-ES"/>
        </w:rPr>
        <w:t> del mismo, con el objeto de regular la actividad de las secciones especializadas de ahorro y crédito de las Cajas de Compensación Familiar.</w:t>
      </w:r>
    </w:p>
    <w:p w14:paraId="6AF48C94" w14:textId="5D0BF5A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F22D90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14.4 Remisión a las normas del Estatuto Orgánico del Sistema Financiero. En lo no previsto en la presente ley o en las normas que la reglamenten o desarrollen, se aplicarán a las secciones especializadas de ahorro y crédito de las Cajas de Compensación Familiar las disposiciones previstas en el Estatuto Orgánico del Sistema Financiero para los establecimientos de crédito, en cuanto resulten compatibles con la naturaleza especial de tales secciones y no se opongan a las normas especiales de esta ley.</w:t>
      </w:r>
    </w:p>
    <w:p w14:paraId="07E6512F" w14:textId="3350842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6EC54E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14.5 Fondos de liquidez. Las Cajas de Compensación Familiar con sección especializada de ahorro y crédito deberán mantener permanentemente un monto equivalente a por lo menos el diez por ciento (10%) del total de sus captaciones en las siguientes entidades:</w:t>
      </w:r>
    </w:p>
    <w:p w14:paraId="4D3846B5" w14:textId="4539929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381213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Establecimientos de crédito y organismos cooperativos de carácter financiero vigilados por la Superintendencia Bancaria. Para el efecto, los recursos se deberán mantener en cuentas de ahorro, Certificados de Depósito a Término, Certificados de Ahorro a Término o bonos ordinarios, emitidos por la entidad.</w:t>
      </w:r>
    </w:p>
    <w:p w14:paraId="43D11E5E" w14:textId="239780A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BE32C6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En fondos comunes ordinarios administrados por sociedades fiduciarias vigiladas por la Superintendencia Bancaria, o en fondos de valores abiertos administrados por sociedades comisionistas de bolsa o fondos de inversión abiertos administrados por sociedades administradoras de inversión sometidas a la vigilancia de la Superintendencia de Valores.</w:t>
      </w:r>
    </w:p>
    <w:p w14:paraId="1BA2E842" w14:textId="09ABC6A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52ADF2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Las inversiones que se realicen con los recursos del fondo de liquidez de las secciones especializadas de ahorro y crédito de las Cajas de Compensación Familiar deberán reunir condiciones de seguridad y liquidez acordes con su finalidad, y cumplir con los requisitos que determine el Gobierno Nacional.</w:t>
      </w:r>
    </w:p>
    <w:p w14:paraId="7D06BB0A" w14:textId="7FA03C11"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8BED6E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monto del fondo se establecerá tomando para el efecto, el saldo de la cuenta depósitos y exigibilidades o la que haga sus veces, registrado en los estados financieros del mes objeto de reporte, verificados por el revisor fiscal.</w:t>
      </w:r>
    </w:p>
    <w:p w14:paraId="4FEDCEA1" w14:textId="495E81F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C47DEB8" w14:textId="23BC1C0B"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14.6 Toma de posesión de la sección de ahorro y crédito de las Cajas de Compensación Familiar. Podrá disponerse la toma de posesión de los bienes, haberes y negocios de la sección especializada de ahorro y crédito de una Caja de Compensación Familiar cuando respecto de la misma se configure cualquiera de las causales de toma de posesión previstas en los literales a), b), c), d), e), f), h), j) y 1) del numeral 1 del artículo</w:t>
      </w:r>
      <w:r w:rsidR="00A85B60">
        <w:rPr>
          <w:rFonts w:ascii="Arial" w:hAnsi="Arial" w:cs="Arial"/>
          <w:sz w:val="22"/>
          <w:szCs w:val="22"/>
          <w:lang w:val="es-ES"/>
        </w:rPr>
        <w:t xml:space="preserve"> 114 </w:t>
      </w:r>
      <w:r w:rsidRPr="00127268">
        <w:rPr>
          <w:rFonts w:ascii="Arial" w:hAnsi="Arial" w:cs="Arial"/>
          <w:sz w:val="22"/>
          <w:szCs w:val="22"/>
          <w:lang w:val="es-ES"/>
        </w:rPr>
        <w:t>del Estatuto Orgánico del Sistema Financiero, cuando a juicio del Superintendente Bancario la medida sea necesaria, sin perjuicio de la posibilidad de que este adopte cualquiera de las medidas contempladas en el artículo </w:t>
      </w:r>
      <w:r w:rsidRPr="001B11BD">
        <w:rPr>
          <w:rStyle w:val="Hipervnculo"/>
          <w:rFonts w:ascii="Arial" w:hAnsi="Arial" w:cs="Arial"/>
          <w:color w:val="auto"/>
          <w:sz w:val="22"/>
          <w:szCs w:val="22"/>
          <w:u w:val="none"/>
          <w:lang w:val="es-ES"/>
        </w:rPr>
        <w:t>113</w:t>
      </w:r>
      <w:r w:rsidRPr="00127268">
        <w:rPr>
          <w:rFonts w:ascii="Arial" w:hAnsi="Arial" w:cs="Arial"/>
          <w:sz w:val="22"/>
          <w:szCs w:val="22"/>
          <w:lang w:val="es-ES"/>
        </w:rPr>
        <w:t xml:space="preserve"> del mismo estatuto. En adición a las causales antes señaladas, la medida de toma de posesión también podrá imponerse cuando el patrimonio de la sección especializada de ahorro y crédito se reduzca por debajo </w:t>
      </w:r>
      <w:proofErr w:type="spellStart"/>
      <w:r w:rsidRPr="00127268">
        <w:rPr>
          <w:rFonts w:ascii="Arial" w:hAnsi="Arial" w:cs="Arial"/>
          <w:sz w:val="22"/>
          <w:szCs w:val="22"/>
          <w:lang w:val="es-ES"/>
        </w:rPr>
        <w:t>de l</w:t>
      </w:r>
      <w:proofErr w:type="spellEnd"/>
      <w:r w:rsidRPr="00127268">
        <w:rPr>
          <w:rFonts w:ascii="Arial" w:hAnsi="Arial" w:cs="Arial"/>
          <w:sz w:val="22"/>
          <w:szCs w:val="22"/>
          <w:lang w:val="es-ES"/>
        </w:rPr>
        <w:t xml:space="preserve"> cincuenta por ciento (50%) del capital mínimo requerido para su creación, y cuando no cumpla los requerimientos mínimos de capital adecuado exigibles a tales secciones.</w:t>
      </w:r>
    </w:p>
    <w:p w14:paraId="08B5D888" w14:textId="6F920B5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C382184" w14:textId="59AAEC23"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normas previstas en los artículos </w:t>
      </w:r>
      <w:r w:rsidRPr="001B11BD">
        <w:rPr>
          <w:rStyle w:val="Hipervnculo"/>
          <w:rFonts w:ascii="Arial" w:hAnsi="Arial" w:cs="Arial"/>
          <w:color w:val="auto"/>
          <w:sz w:val="22"/>
          <w:szCs w:val="22"/>
          <w:u w:val="none"/>
          <w:lang w:val="es-ES"/>
        </w:rPr>
        <w:t>115</w:t>
      </w:r>
      <w:r w:rsidRPr="00127268">
        <w:rPr>
          <w:rFonts w:ascii="Arial" w:hAnsi="Arial" w:cs="Arial"/>
          <w:sz w:val="22"/>
          <w:szCs w:val="22"/>
          <w:lang w:val="es-ES"/>
        </w:rPr>
        <w:t>; </w:t>
      </w:r>
      <w:r w:rsidRPr="001B11BD">
        <w:rPr>
          <w:rStyle w:val="Hipervnculo"/>
          <w:rFonts w:ascii="Arial" w:hAnsi="Arial" w:cs="Arial"/>
          <w:color w:val="auto"/>
          <w:sz w:val="22"/>
          <w:szCs w:val="22"/>
          <w:u w:val="none"/>
          <w:lang w:val="es-ES"/>
        </w:rPr>
        <w:t>116</w:t>
      </w:r>
      <w:r w:rsidRPr="00127268">
        <w:rPr>
          <w:rFonts w:ascii="Arial" w:hAnsi="Arial" w:cs="Arial"/>
          <w:sz w:val="22"/>
          <w:szCs w:val="22"/>
          <w:lang w:val="es-ES"/>
        </w:rPr>
        <w:t>; </w:t>
      </w:r>
      <w:r w:rsidRPr="001B11BD">
        <w:rPr>
          <w:rStyle w:val="Hipervnculo"/>
          <w:rFonts w:ascii="Arial" w:hAnsi="Arial" w:cs="Arial"/>
          <w:color w:val="auto"/>
          <w:sz w:val="22"/>
          <w:szCs w:val="22"/>
          <w:u w:val="none"/>
          <w:lang w:val="es-ES"/>
        </w:rPr>
        <w:t>117</w:t>
      </w:r>
      <w:r w:rsidRPr="00127268">
        <w:rPr>
          <w:rFonts w:ascii="Arial" w:hAnsi="Arial" w:cs="Arial"/>
          <w:sz w:val="22"/>
          <w:szCs w:val="22"/>
          <w:lang w:val="es-ES"/>
        </w:rPr>
        <w:t>, con excepción de los literales a) y d) del numeral 1; 291, con excepción del numeral 2; </w:t>
      </w:r>
      <w:r w:rsidRPr="001B11BD">
        <w:rPr>
          <w:rStyle w:val="Hipervnculo"/>
          <w:rFonts w:ascii="Arial" w:hAnsi="Arial" w:cs="Arial"/>
          <w:color w:val="auto"/>
          <w:sz w:val="22"/>
          <w:szCs w:val="22"/>
          <w:u w:val="none"/>
          <w:lang w:val="es-ES"/>
        </w:rPr>
        <w:t>293</w:t>
      </w:r>
      <w:r w:rsidRPr="00127268">
        <w:rPr>
          <w:rFonts w:ascii="Arial" w:hAnsi="Arial" w:cs="Arial"/>
          <w:sz w:val="22"/>
          <w:szCs w:val="22"/>
          <w:lang w:val="es-ES"/>
        </w:rPr>
        <w:t>; </w:t>
      </w:r>
      <w:r w:rsidRPr="001B11BD">
        <w:rPr>
          <w:rStyle w:val="Hipervnculo"/>
          <w:rFonts w:ascii="Arial" w:hAnsi="Arial" w:cs="Arial"/>
          <w:color w:val="auto"/>
          <w:sz w:val="22"/>
          <w:szCs w:val="22"/>
          <w:u w:val="none"/>
          <w:lang w:val="es-ES"/>
        </w:rPr>
        <w:t>294</w:t>
      </w:r>
      <w:r w:rsidRPr="00127268">
        <w:rPr>
          <w:rFonts w:ascii="Arial" w:hAnsi="Arial" w:cs="Arial"/>
          <w:sz w:val="22"/>
          <w:szCs w:val="22"/>
          <w:lang w:val="es-ES"/>
        </w:rPr>
        <w:t>; </w:t>
      </w:r>
      <w:r w:rsidRPr="001B11BD">
        <w:rPr>
          <w:rStyle w:val="Hipervnculo"/>
          <w:rFonts w:ascii="Arial" w:hAnsi="Arial" w:cs="Arial"/>
          <w:color w:val="auto"/>
          <w:sz w:val="22"/>
          <w:szCs w:val="22"/>
          <w:u w:val="none"/>
          <w:lang w:val="es-ES"/>
        </w:rPr>
        <w:t>295</w:t>
      </w:r>
      <w:r w:rsidRPr="00127268">
        <w:rPr>
          <w:rFonts w:ascii="Arial" w:hAnsi="Arial" w:cs="Arial"/>
          <w:sz w:val="22"/>
          <w:szCs w:val="22"/>
          <w:lang w:val="es-ES"/>
        </w:rPr>
        <w:t>; </w:t>
      </w:r>
      <w:r w:rsidRPr="001B11BD">
        <w:rPr>
          <w:rStyle w:val="Hipervnculo"/>
          <w:rFonts w:ascii="Arial" w:hAnsi="Arial" w:cs="Arial"/>
          <w:color w:val="auto"/>
          <w:sz w:val="22"/>
          <w:szCs w:val="22"/>
          <w:u w:val="none"/>
          <w:lang w:val="es-ES"/>
        </w:rPr>
        <w:t>297</w:t>
      </w:r>
      <w:r w:rsidRPr="00127268">
        <w:rPr>
          <w:rFonts w:ascii="Arial" w:hAnsi="Arial" w:cs="Arial"/>
          <w:sz w:val="22"/>
          <w:szCs w:val="22"/>
          <w:lang w:val="es-ES"/>
        </w:rPr>
        <w:t>; </w:t>
      </w:r>
      <w:r w:rsidRPr="001B11BD">
        <w:rPr>
          <w:rStyle w:val="Hipervnculo"/>
          <w:rFonts w:ascii="Arial" w:hAnsi="Arial" w:cs="Arial"/>
          <w:color w:val="auto"/>
          <w:sz w:val="22"/>
          <w:szCs w:val="22"/>
          <w:u w:val="none"/>
          <w:lang w:val="es-ES"/>
        </w:rPr>
        <w:t>298</w:t>
      </w:r>
      <w:r w:rsidRPr="00127268">
        <w:rPr>
          <w:rFonts w:ascii="Arial" w:hAnsi="Arial" w:cs="Arial"/>
          <w:sz w:val="22"/>
          <w:szCs w:val="22"/>
          <w:lang w:val="es-ES"/>
        </w:rPr>
        <w:t>; </w:t>
      </w:r>
      <w:r w:rsidRPr="001B11BD">
        <w:rPr>
          <w:rStyle w:val="Hipervnculo"/>
          <w:rFonts w:ascii="Arial" w:hAnsi="Arial" w:cs="Arial"/>
          <w:color w:val="auto"/>
          <w:sz w:val="22"/>
          <w:szCs w:val="22"/>
          <w:u w:val="none"/>
          <w:lang w:val="es-ES"/>
        </w:rPr>
        <w:t>299</w:t>
      </w:r>
      <w:r w:rsidRPr="00127268">
        <w:rPr>
          <w:rFonts w:ascii="Arial" w:hAnsi="Arial" w:cs="Arial"/>
          <w:sz w:val="22"/>
          <w:szCs w:val="22"/>
          <w:lang w:val="es-ES"/>
        </w:rPr>
        <w:t>, numeral 1; </w:t>
      </w:r>
      <w:r w:rsidRPr="001B11BD">
        <w:rPr>
          <w:rStyle w:val="Hipervnculo"/>
          <w:rFonts w:ascii="Arial" w:hAnsi="Arial" w:cs="Arial"/>
          <w:color w:val="auto"/>
          <w:sz w:val="22"/>
          <w:szCs w:val="22"/>
          <w:u w:val="none"/>
          <w:lang w:val="es-ES"/>
        </w:rPr>
        <w:t>300</w:t>
      </w:r>
      <w:r w:rsidRPr="00127268">
        <w:rPr>
          <w:rFonts w:ascii="Arial" w:hAnsi="Arial" w:cs="Arial"/>
          <w:sz w:val="22"/>
          <w:szCs w:val="22"/>
          <w:lang w:val="es-ES"/>
        </w:rPr>
        <w:t>, numerales 1, 3 y 4; y </w:t>
      </w:r>
      <w:r w:rsidRPr="001B11BD">
        <w:rPr>
          <w:rStyle w:val="Hipervnculo"/>
          <w:rFonts w:ascii="Arial" w:hAnsi="Arial" w:cs="Arial"/>
          <w:color w:val="auto"/>
          <w:sz w:val="22"/>
          <w:szCs w:val="22"/>
          <w:u w:val="none"/>
          <w:lang w:val="es-ES"/>
        </w:rPr>
        <w:t>301</w:t>
      </w:r>
      <w:r w:rsidRPr="00127268">
        <w:rPr>
          <w:rFonts w:ascii="Arial" w:hAnsi="Arial" w:cs="Arial"/>
          <w:sz w:val="22"/>
          <w:szCs w:val="22"/>
          <w:lang w:val="es-ES"/>
        </w:rPr>
        <w:t>, con excepción de los numerales 4 y 5, todos del Estatuto Orgánico del Sistema Financiero, serán aplicables en lo pertinente a la liquidación forzosa administrativa de las secciones especializadas de ahorro y crédito de las Cajas de Compensación Familiar.</w:t>
      </w:r>
    </w:p>
    <w:p w14:paraId="7E183219" w14:textId="0C121F6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06ABBB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 medida de toma de posesión tendrá por objeto la protección de los ahorros de los trabajadores, jubilados o pensionados y de las empresas afiliadas depositantes, con el fin de que los ahorradores puedan obtener el pago se sus acreencias.</w:t>
      </w:r>
    </w:p>
    <w:p w14:paraId="1A1B3F4A" w14:textId="75EAFBF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9B0319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Para efectos de la aplicación de dichas normas del Estatuto Orgánico del Sistema Financiero a la liquidación de las secciones especializadas de ahorro y crédito de las Cajas de Compensación Familiar, las referencias que en ellas se hacen a la entidad vigilada o intervenida se entenderán predicadas de la sección especializada de ahorro y crédito objeto de liquidación. Asimismo, las referencias que en dichas disposiciones se hacen al Fondo de Garantías de Instituciones Financieras se entenderán realizadas por el Fondo de Garantías de Entidades Cooperativas.</w:t>
      </w:r>
    </w:p>
    <w:p w14:paraId="1C61F145" w14:textId="65A68B6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76AA2E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 liquidación de las secciones especializadas de ahorro y crédito de las Cajas de Compensación Familiar estará referida exclusivamente al patrimonio autónomo constituido con arreglo a lo previsto en el parágrafo 2o del numeral 14 de este artículo.</w:t>
      </w:r>
    </w:p>
    <w:p w14:paraId="708DB827" w14:textId="0C6DF6D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0F945B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14.7. Seguro de depósito. El Gobierno Nacional podrá determinar el mecanismo a través del cual las secciones especializadas de ahorro y crédito de las Cajas de Compensación Familiar asegurarán los depósitos de sus afiliados. Para el efecto, el Gobierno Nacional podrá autorizar al Fondo de Garantías de Entidades Cooperativas, </w:t>
      </w:r>
      <w:proofErr w:type="spellStart"/>
      <w:r w:rsidRPr="00127268">
        <w:rPr>
          <w:rFonts w:ascii="Arial" w:hAnsi="Arial" w:cs="Arial"/>
          <w:sz w:val="22"/>
          <w:szCs w:val="22"/>
          <w:lang w:val="es-ES"/>
        </w:rPr>
        <w:t>Fogacoop</w:t>
      </w:r>
      <w:proofErr w:type="spellEnd"/>
      <w:r w:rsidRPr="00127268">
        <w:rPr>
          <w:rFonts w:ascii="Arial" w:hAnsi="Arial" w:cs="Arial"/>
          <w:sz w:val="22"/>
          <w:szCs w:val="22"/>
          <w:lang w:val="es-ES"/>
        </w:rPr>
        <w:t>, a otorgar dicho seguro, sin perjuicio de que se cumplan los requisitos y términos que exija dicho Fondo para asegurar los depósitos.</w:t>
      </w:r>
    </w:p>
    <w:p w14:paraId="6090890C" w14:textId="36F71EE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7C914FA" w14:textId="44A69721"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14.8 Régimen sancionatorio. El régimen sancionatorio aplicable a las secciones especializadas de las Cajas de Compensación Familiar, así como a sus directores, administradores, representantes legales, revisores fiscales y empleados, será el mismo régimen aplicable a las entidades vigiladas por la Superintendencia Bancaria.</w:t>
      </w:r>
      <w:r w:rsidR="00AC6DFD" w:rsidRPr="00127268">
        <w:rPr>
          <w:rFonts w:ascii="Arial" w:hAnsi="Arial" w:cs="Arial"/>
          <w:sz w:val="22"/>
          <w:szCs w:val="22"/>
          <w:lang w:val="es-ES"/>
        </w:rPr>
        <w:t xml:space="preserve"> </w:t>
      </w:r>
    </w:p>
    <w:p w14:paraId="4577E349" w14:textId="3B576A2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8369B1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1" w:name="17"/>
      <w:r w:rsidRPr="00127268">
        <w:rPr>
          <w:rFonts w:ascii="Arial" w:hAnsi="Arial" w:cs="Arial"/>
          <w:sz w:val="22"/>
          <w:szCs w:val="22"/>
          <w:lang w:val="es-ES"/>
        </w:rPr>
        <w:t>ARTÍCULO 17. LIQUIDACIÓN DE LAS CAJAS DE COMPENSACIÓN FAMILIAR.</w:t>
      </w:r>
      <w:bookmarkEnd w:id="21"/>
      <w:r w:rsidRPr="00127268">
        <w:rPr>
          <w:rFonts w:ascii="Arial" w:hAnsi="Arial" w:cs="Arial"/>
          <w:sz w:val="22"/>
          <w:szCs w:val="22"/>
          <w:lang w:val="es-ES"/>
        </w:rPr>
        <w:t> La liquidación será ordenada mediante acto administrativo de la Superintendencia que ejerza su control, para cuya expedición se respetará el debido proceso establecido para intervenir administrativamente a estas entidades o sancionar a sus funcionarios, que es el contenido en los artículos 90 del Decreto 341 de 1988, 35 y 36 del Decreto 2150 de 1992 y normas que los modifiquen o adicionen. En el acto administrativo se dará un plazo hasta de seis meses para que la Caja dé cumplimiento a las normas legales, siempre que dicho plazo se considere procedente por la autoridad de supervisión. En caso de que la Caja no demuestre el cumplimiento, deberá iniciar la liquidación ordenada por el ente de control, dentro de los tres (3) meses siguientes al vencimiento del plazo que se fije por la autoridad de control. En caso contrario, procederá la intervención administrativa de la misma, para ejecutar la medida.</w:t>
      </w:r>
    </w:p>
    <w:p w14:paraId="0B5C534C" w14:textId="0FF133E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72E9D2B" w14:textId="316D6892"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Para el evento en que la Caja de Compensación sea la única que funcione en el respectivo ente territorial, no se procederá a su liquidación, sino a su intervención administrativa, hasta tanto se logre superar la respectiva causal.</w:t>
      </w:r>
      <w:r w:rsidR="00AC6DFD" w:rsidRPr="00127268">
        <w:rPr>
          <w:rFonts w:ascii="Arial" w:hAnsi="Arial" w:cs="Arial"/>
          <w:sz w:val="22"/>
          <w:szCs w:val="22"/>
          <w:lang w:val="es-ES"/>
        </w:rPr>
        <w:t xml:space="preserve"> </w:t>
      </w:r>
    </w:p>
    <w:p w14:paraId="07F52149" w14:textId="2DCF5B0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65C0567" w14:textId="38AF87DE"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2" w:name="18"/>
      <w:r w:rsidRPr="00127268">
        <w:rPr>
          <w:rFonts w:ascii="Arial" w:hAnsi="Arial" w:cs="Arial"/>
          <w:sz w:val="22"/>
          <w:szCs w:val="22"/>
          <w:lang w:val="es-ES"/>
        </w:rPr>
        <w:t>ARTÍCULO 18. GASTOS DE ADMINISTRACIÓN Y CONTRIBUCIONES PARA SUPERVISIÓN.</w:t>
      </w:r>
      <w:bookmarkEnd w:id="22"/>
      <w:r w:rsidRPr="00127268">
        <w:rPr>
          <w:rFonts w:ascii="Arial" w:hAnsi="Arial" w:cs="Arial"/>
          <w:sz w:val="22"/>
          <w:szCs w:val="22"/>
          <w:lang w:val="es-ES"/>
        </w:rPr>
        <w:t> Los gastos de administración de las Cajas se reducirán a partir de la vigencia de la presente ley, para el año 2003 serán máximo del nueve por ciento (9%) de los ingresos del 4%, a partir del año 2004 serán máximo del ocho por ciento (8%) de los ingresos antes mencionados.</w:t>
      </w:r>
      <w:r w:rsidR="00AC6DFD" w:rsidRPr="00127268">
        <w:rPr>
          <w:rFonts w:ascii="Arial" w:hAnsi="Arial" w:cs="Arial"/>
          <w:sz w:val="22"/>
          <w:szCs w:val="22"/>
          <w:lang w:val="es-ES"/>
        </w:rPr>
        <w:t xml:space="preserve"> </w:t>
      </w:r>
    </w:p>
    <w:p w14:paraId="10774D84" w14:textId="12272A8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2B66A08" w14:textId="7D9A9940"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3" w:name="19"/>
      <w:r w:rsidRPr="00127268">
        <w:rPr>
          <w:rFonts w:ascii="Arial" w:hAnsi="Arial" w:cs="Arial"/>
          <w:sz w:val="22"/>
          <w:szCs w:val="22"/>
          <w:lang w:val="es-ES"/>
        </w:rPr>
        <w:t>ARTÍCULO 19. RÉGIMEN DE AFILIACIÓN VOLUNTARIA PARA EXPANSIÓN DE COBERTURA DE SERVICIOS SOCIALES.</w:t>
      </w:r>
      <w:r w:rsidR="6B62643E" w:rsidRPr="00127268">
        <w:rPr>
          <w:rFonts w:ascii="Arial" w:hAnsi="Arial" w:cs="Arial"/>
          <w:sz w:val="22"/>
          <w:szCs w:val="22"/>
          <w:lang w:val="es-ES"/>
        </w:rPr>
        <w:t xml:space="preserve"> </w:t>
      </w:r>
      <w:bookmarkEnd w:id="23"/>
      <w:r w:rsidRPr="00127268">
        <w:rPr>
          <w:rFonts w:ascii="Arial" w:hAnsi="Arial" w:cs="Arial"/>
          <w:sz w:val="22"/>
          <w:szCs w:val="22"/>
          <w:lang w:val="es-ES"/>
        </w:rPr>
        <w:t>Habrá lugar a un aporte a las Cajas de Compensación Familiar del 0.6% sobre una base de 1 UVT, sin que dicha suma otorgue derechos para el pago de subsidios, limitándose el beneficio a las actividades de recreación, capacitación y turismo social en igualdad de condiciones frente a los demás afiliados a la Caja, cuando se presente uno cualquiera de los siguientes casos, sin perjuicio de los períodos de protección previstos en esta ley por fidelidad:</w:t>
      </w:r>
    </w:p>
    <w:p w14:paraId="15367F07" w14:textId="1CD8E5D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53A3EE1" w14:textId="0150F418"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Cuando los empleadores que no estando obligados a cotizar a las Cajas de Compensación Familiar respecto de trabajadores beneficiarios del régimen especial de aportes de que trata el artículo </w:t>
      </w:r>
      <w:r w:rsidRPr="001B11BD">
        <w:rPr>
          <w:rStyle w:val="Hipervnculo"/>
          <w:rFonts w:ascii="Arial" w:hAnsi="Arial" w:cs="Arial"/>
          <w:color w:val="auto"/>
          <w:sz w:val="22"/>
          <w:szCs w:val="22"/>
          <w:u w:val="none"/>
          <w:lang w:val="es-ES"/>
        </w:rPr>
        <w:t>13</w:t>
      </w:r>
      <w:r w:rsidRPr="00127268">
        <w:rPr>
          <w:rFonts w:ascii="Arial" w:hAnsi="Arial" w:cs="Arial"/>
          <w:sz w:val="22"/>
          <w:szCs w:val="22"/>
          <w:lang w:val="es-ES"/>
        </w:rPr>
        <w:t> de esta Ley, decidan realizar el aporte mencionado, por el trabajador beneficiario del régimen especial de aportes;</w:t>
      </w:r>
    </w:p>
    <w:p w14:paraId="53EBAEF8" w14:textId="6DC889D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68AECB8" w14:textId="1C6DA08F"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Los trabajadores independientes que decidan afiliarse a una Caja de Compensación Familiar, conforme el principio de libertad de escogencia que deberá ser respetado por parte de la respectiva caja.</w:t>
      </w:r>
    </w:p>
    <w:p w14:paraId="3AA8246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Para que un trabajador independiente se afilie, con su grupo familiar, y mantenga su vinculación con una caja, se hace exigible su afiliación previa al sistema de salud, siendo la base de ingresos para aportar al sistema de cajas la misma base de aporte que exista para el sistema de salud y en todo caso no inferior a la que se utilice dentro del sistema de pensiones.</w:t>
      </w:r>
    </w:p>
    <w:p w14:paraId="53F6D033" w14:textId="2A2A91D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F89BA9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Alternativamente, un trabajador independiente que esté afiliado al régimen subsidiado o que sea beneficiario del régimen contributivo de salud podrá afiliarse, con su grupo familiar, y mantener su vinculación con una caja, en los términos del presente artículo, siempre que haya optado por el monotributo en los términos del Libro VIII del Estatuto Tributario.</w:t>
      </w:r>
    </w:p>
    <w:p w14:paraId="5E31F7B2" w14:textId="0F6E3D4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D47D80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 Las personas que estando vinculadas a una Caja de Compensación Familiar pierdan el empleo y decidan continuar vinculados a la entidad en los términos previstos en esta norma en su calidad de desempleados, una vez vencido su período de protección.</w:t>
      </w:r>
    </w:p>
    <w:p w14:paraId="53430740" w14:textId="47D6C5E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8369306" w14:textId="70D2C9E1"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d) </w:t>
      </w:r>
      <w:r w:rsidR="3AD3BD90" w:rsidRPr="00127268">
        <w:rPr>
          <w:rFonts w:ascii="Arial" w:hAnsi="Arial" w:cs="Arial"/>
          <w:sz w:val="22"/>
          <w:szCs w:val="22"/>
          <w:lang w:val="es-ES"/>
        </w:rPr>
        <w:t>Derogado.</w:t>
      </w:r>
    </w:p>
    <w:p w14:paraId="654B92B5" w14:textId="5C95C9D1"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C9D76E1" w14:textId="30F9C764"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1F0536AD" w:rsidRPr="00127268">
        <w:rPr>
          <w:rStyle w:val="baj"/>
          <w:rFonts w:ascii="Arial" w:hAnsi="Arial" w:cs="Arial"/>
          <w:sz w:val="22"/>
          <w:szCs w:val="22"/>
          <w:lang w:val="es-ES"/>
        </w:rPr>
        <w:t xml:space="preserve"> </w:t>
      </w:r>
      <w:r w:rsidRPr="00127268">
        <w:rPr>
          <w:rFonts w:ascii="Arial" w:hAnsi="Arial" w:cs="Arial"/>
          <w:sz w:val="22"/>
          <w:szCs w:val="22"/>
          <w:lang w:val="es-ES"/>
        </w:rPr>
        <w:t>Cuando el desempleado aporte el ciento por ciento (100%) de la cotización del dos por ciento (2%) sobre la base de 41 UVT, tendrá todos los mismos derechos que tienen los demás afiliados salvo al subsidio monetario. Esta misma regla se aplicará al trabajador independiente que aporte el dos por ciento (2%) sobre sus ingresos, conforme el sistema de presunciones establecido dentro del régimen de salud. En todo caso las cajas podrán verificar la calidad de la información sobre los ingresos del afiliado para dar cumplimiento a lo previsto en esta ley, o para hacerle dar cumplimiento a las normas generales sobre aporte.</w:t>
      </w:r>
    </w:p>
    <w:p w14:paraId="4981FDCB" w14:textId="71D0F616"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5CC12F9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Los aportes voluntarios a las Cajas de Compensación Familiar, conforme el régimen de excepción, se regirán por las reglas tributarias dispuestas para los aportes obligatorios en materia de impuesto de renta.</w:t>
      </w:r>
    </w:p>
    <w:p w14:paraId="417A97E4" w14:textId="3C5D3A0B"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7A4B0300" w14:textId="11CAB35C"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xml:space="preserve"> Cualquier persona natural que sea contribuyente del monotributo podrá optar por la regla contenida en el parágrafo 1o de este artículo respecto de los trabajadores independientes, siempre que esté afiliada al régimen subsidiado o sea beneficiaria del régimen contributivo de salud y realice aportes al monotributo con la tarifa establecida para la categoría C a la que se refiere el Libro VIII del Estatuto Tributario.</w:t>
      </w:r>
    </w:p>
    <w:p w14:paraId="2893E30D" w14:textId="5FBCE9C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A4526E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4" w:name="20"/>
      <w:r w:rsidRPr="00127268">
        <w:rPr>
          <w:rFonts w:ascii="Arial" w:hAnsi="Arial" w:cs="Arial"/>
          <w:sz w:val="22"/>
          <w:szCs w:val="22"/>
          <w:lang w:val="es-ES"/>
        </w:rPr>
        <w:t>ARTÍCULO 20. RÉGIMEN DE INSPECCIÓN Y VIGILANCIA.</w:t>
      </w:r>
      <w:bookmarkEnd w:id="24"/>
      <w:r w:rsidRPr="00127268">
        <w:rPr>
          <w:rFonts w:ascii="Arial" w:hAnsi="Arial" w:cs="Arial"/>
          <w:sz w:val="22"/>
          <w:szCs w:val="22"/>
          <w:lang w:val="es-ES"/>
        </w:rPr>
        <w:t> Las autorizaciones que corresponda expedir a la autoridad de inspección, vigilancia y control, se definirán sobre los principios de celeridad, transparencia y oportunidad. Cuando se trate de actividades o programas que demanden de autorizaciones de autoridades públicas, se entenderá como responsabilidad de la respectiva Caja o entidad a través de la cual se realiza la operación, la consecución de los permisos, licencias o autorizaciones, siendo función de la autoridad de control, verificar el cumplimiento de los porcentajes de ley. Las autorizaciones a las Cajas se regularán conforme los regímenes de autorización general o particular que se expidan al efecto. El Control, se ejercerá de manera posterior sin perjuicio de las funciones de inspección y vigilancia.</w:t>
      </w:r>
    </w:p>
    <w:p w14:paraId="0E9016C1" w14:textId="77777777" w:rsidR="00127268" w:rsidRDefault="00127268" w:rsidP="00127268">
      <w:pPr>
        <w:pStyle w:val="NormalWeb"/>
        <w:spacing w:before="0" w:beforeAutospacing="0" w:after="0" w:afterAutospacing="0"/>
        <w:jc w:val="both"/>
        <w:rPr>
          <w:rFonts w:ascii="Arial" w:hAnsi="Arial" w:cs="Arial"/>
          <w:sz w:val="22"/>
          <w:szCs w:val="22"/>
          <w:lang w:val="es-ES"/>
        </w:rPr>
      </w:pPr>
    </w:p>
    <w:p w14:paraId="69F2CBE0" w14:textId="325E1500"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Corresponde a la Superintendencia del Subsidio Familiar, frente a los recursos que administran las Cajas de Compensación Familiar y a la Superintendencia Nacional de Salud frente a los recursos que administran las entidades promotoras de salud la inspección, vigilancia y control. Las entidades mencionadas, con el objeto de respetar la correcta destinación de los recursos de la seguridad social, conforme lo previsto en el artículo </w:t>
      </w:r>
      <w:r w:rsidRPr="001B11BD">
        <w:rPr>
          <w:rStyle w:val="Hipervnculo"/>
          <w:rFonts w:ascii="Arial" w:hAnsi="Arial" w:cs="Arial"/>
          <w:color w:val="auto"/>
          <w:sz w:val="22"/>
          <w:szCs w:val="22"/>
          <w:u w:val="none"/>
          <w:lang w:val="es-ES"/>
        </w:rPr>
        <w:t>48</w:t>
      </w:r>
      <w:r w:rsidRPr="00127268">
        <w:rPr>
          <w:rFonts w:ascii="Arial" w:hAnsi="Arial" w:cs="Arial"/>
          <w:sz w:val="22"/>
          <w:szCs w:val="22"/>
          <w:lang w:val="es-ES"/>
        </w:rPr>
        <w:t> de la Constitución Nacional no estarán obligadas a cancelar contribuciones a las Contralorías.</w:t>
      </w:r>
    </w:p>
    <w:p w14:paraId="4B57E832" w14:textId="656D8FB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872444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xml:space="preserve"> Las personas naturales que sean designadas por la Superintendencias de Subsidio y Salud para los procesos de intervención, se entenderán vinculadas por el término en que dure su labor o por el término en que dure la designación. Se entenderá, </w:t>
      </w:r>
      <w:r w:rsidRPr="00127268">
        <w:rPr>
          <w:rFonts w:ascii="Arial" w:hAnsi="Arial" w:cs="Arial"/>
          <w:sz w:val="22"/>
          <w:szCs w:val="22"/>
          <w:lang w:val="es-ES"/>
        </w:rPr>
        <w:lastRenderedPageBreak/>
        <w:t>cuando medie contrato de trabajo, como contrato a término fijo las vinculaciones antes mencionadas. Para los procesos de intervención se podrá acudir al instrumento de gestión fiduciaria a través de las entidades facultadas al efecto. El Control se ejercerá por regla general de manera posterior, salvo en aquellas Cajas en que la Superintendencia de Subsidio Familiar mediante resolución motivada que así lo disponga.</w:t>
      </w:r>
    </w:p>
    <w:p w14:paraId="08D3D41B" w14:textId="37737989"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62B31CE8"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Será facultad del Gobierno Nacional, definir los casos en que será procedente la liquidación voluntaria de ramos de actividad de las Cajas de Compensación o Entidades Promotoras de Salud.</w:t>
      </w:r>
    </w:p>
    <w:p w14:paraId="4C52F052" w14:textId="060C0E4C"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2BEAEFC1" w14:textId="14E99AE3"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La inspección, vigilancia y control de las operaciones de crédito previstas en el numeral 11 del artículo </w:t>
      </w:r>
      <w:r w:rsidRPr="001B11BD">
        <w:rPr>
          <w:rStyle w:val="Hipervnculo"/>
          <w:rFonts w:ascii="Arial" w:hAnsi="Arial" w:cs="Arial"/>
          <w:color w:val="auto"/>
          <w:sz w:val="22"/>
          <w:szCs w:val="22"/>
          <w:u w:val="none"/>
          <w:lang w:val="es-ES"/>
        </w:rPr>
        <w:t>16</w:t>
      </w:r>
      <w:r w:rsidRPr="00127268">
        <w:rPr>
          <w:rFonts w:ascii="Arial" w:hAnsi="Arial" w:cs="Arial"/>
          <w:sz w:val="22"/>
          <w:szCs w:val="22"/>
          <w:lang w:val="es-ES"/>
        </w:rPr>
        <w:t> de esta ley será ejercida por la Superintendencia de Subsidio Familiar dando aplicación a las reglamentaciones que dicte, de manera general para los establecimientos de crédito, la superintendencia Bancaria para la administración del riesgo crediticio, especialmente en los temas relacionados con el registro, contabilización y establecimiento de provisiones sobre cartera de créditos.</w:t>
      </w:r>
      <w:r w:rsidR="00AC6DFD" w:rsidRPr="00127268">
        <w:rPr>
          <w:rFonts w:ascii="Arial" w:hAnsi="Arial" w:cs="Arial"/>
          <w:sz w:val="22"/>
          <w:szCs w:val="22"/>
          <w:lang w:val="es-ES"/>
        </w:rPr>
        <w:t xml:space="preserve"> </w:t>
      </w:r>
    </w:p>
    <w:p w14:paraId="75FCDB18" w14:textId="6C83A92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EFC807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5" w:name="21"/>
      <w:r w:rsidRPr="00127268">
        <w:rPr>
          <w:rFonts w:ascii="Arial" w:hAnsi="Arial" w:cs="Arial"/>
          <w:sz w:val="22"/>
          <w:szCs w:val="22"/>
          <w:lang w:val="es-ES"/>
        </w:rPr>
        <w:t>ARTÍCULO 21. RÉGIMEN DE TRANSPARENCIA.</w:t>
      </w:r>
      <w:bookmarkEnd w:id="25"/>
      <w:r w:rsidRPr="00127268">
        <w:rPr>
          <w:rFonts w:ascii="Arial" w:hAnsi="Arial" w:cs="Arial"/>
          <w:sz w:val="22"/>
          <w:szCs w:val="22"/>
          <w:lang w:val="es-ES"/>
        </w:rPr>
        <w:t> Las Cajas de Compensación Familiar se abstendrán de realizar las siguientes actividades o conductas, siendo procedente la imposición de sanciones personales a los directores o administradores que violen la presente disposición a más de las sanciones institucionales conforme lo previsto en la presente ley:</w:t>
      </w:r>
    </w:p>
    <w:p w14:paraId="5007AEF2" w14:textId="5FBE13A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7D8A49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Políticas de discriminación o selección adversa en el proceso de adscripción de afiliados u otorgamiento de beneficios, sobre la base de que todas las Cajas de Compensación Familiar deben ser totalmente abiertas a los diferentes sectores empresariales. Basta con la solicitud y paz y salvo para que proceda su afiliación.</w:t>
      </w:r>
    </w:p>
    <w:p w14:paraId="3C5E56AB" w14:textId="3CCA075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D2F864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Operaciones no representativas con entidades vinculadas, conforme las definiciones que al efecto establezca el reglamento.</w:t>
      </w:r>
    </w:p>
    <w:p w14:paraId="0EDCE394" w14:textId="1844FEA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33F45E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Acuerdos para distribuirse el mercado.</w:t>
      </w:r>
    </w:p>
    <w:p w14:paraId="2B0493E1" w14:textId="6635D0C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D6AAA48"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4. Remuneraciones o prebendas a los empleadores o funcionarios de la empresa diferentes a los servicios propios de la Caja. Los funcionarios públicos que soliciten esta clase de beneficios para si o para su entidad incurrirán en causal de mala conducta.</w:t>
      </w:r>
    </w:p>
    <w:p w14:paraId="11C5A445" w14:textId="0DF7C68F"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013587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5. Devolución, reintegro o cualquier tipo de compensación de aportes a favor de una empresa con servicios o beneficios que no se otorguen a todas las empresas afiliadas o los convenios u operaciones especiales que se realicen en condiciones de privilegio frente a alguna de las empresas afiliadas, desconociéndose el principio de compensación y por ende el valor de la igualdad.</w:t>
      </w:r>
    </w:p>
    <w:p w14:paraId="45FC545F" w14:textId="4131745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13470B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6. Incluir como objeto de promoción la prestación de servicios en relación con bienes de terceros frente a los cuales, los afiliados, no deriven beneficio.</w:t>
      </w:r>
    </w:p>
    <w:p w14:paraId="07AD7AC3" w14:textId="08E3F53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3D506E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7. Cuando se trate de la administración de bienes públicos, las Cajas de Compensación Familiar se abstendrán de presentarlos sin la debida referencia a su naturaleza, precisando que no son bienes de la Caja.</w:t>
      </w:r>
    </w:p>
    <w:p w14:paraId="738196B8" w14:textId="49CC15CF"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E75BCE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8. Ofrecer u otorgar dádivas o prebendas en relación con servicios de la Caja a personal de empresa s no afiliadas, excepción de las acciones que tengan como propósito presentar sus instalaciones, programas o servicios.</w:t>
      </w:r>
    </w:p>
    <w:p w14:paraId="6411D0A1" w14:textId="6C9BBC9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5DBE71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9. Ofrecer servicios que no se encuentren efectivamente en su portafolio de operación frente a sus afiliados, al no haber superado la etapa de planeación.</w:t>
      </w:r>
    </w:p>
    <w:p w14:paraId="05CA7321" w14:textId="50A8FD4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03D582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10. Retardar injustificadamente la expedición de paz y salvo a las empresas que hubieran tomado la decisión de desafiliarse con sujeción a los procedimientos legales. Para efecto de la expedición </w:t>
      </w:r>
      <w:proofErr w:type="gramStart"/>
      <w:r w:rsidRPr="00127268">
        <w:rPr>
          <w:rFonts w:ascii="Arial" w:hAnsi="Arial" w:cs="Arial"/>
          <w:sz w:val="22"/>
          <w:szCs w:val="22"/>
          <w:lang w:val="es-ES"/>
        </w:rPr>
        <w:t>del paz</w:t>
      </w:r>
      <w:proofErr w:type="gramEnd"/>
      <w:r w:rsidRPr="00127268">
        <w:rPr>
          <w:rFonts w:ascii="Arial" w:hAnsi="Arial" w:cs="Arial"/>
          <w:sz w:val="22"/>
          <w:szCs w:val="22"/>
          <w:lang w:val="es-ES"/>
        </w:rPr>
        <w:t xml:space="preserve"> y salvo se tendrá un plazo no superior a 60 días a partir de la solicitud.</w:t>
      </w:r>
    </w:p>
    <w:p w14:paraId="7B197FC8" w14:textId="7261A4A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C6C11E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11. Ejercer frente a los empleadores cualquier tipo de presión indebida con el objeto de obtener la afiliación a la Caja o impedir su desafiliación.</w:t>
      </w:r>
    </w:p>
    <w:p w14:paraId="2E38A817" w14:textId="025A97B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8F8CD0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12. Ejercer actuaciones que impliquen abuso de posición dominante, realización de prácticas comerciales restrictivas o competencia desleal en el mercado de Cajas de Compensación Familiar.</w:t>
      </w:r>
    </w:p>
    <w:p w14:paraId="44545F29" w14:textId="5F731E5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BDE38C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13. Las conductas que sean calificadas como práctica no autorizada o insegura por la Superintendencia de Subsidio Familiar.</w:t>
      </w:r>
    </w:p>
    <w:p w14:paraId="778B4804" w14:textId="0A978A1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735A6E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14. Adelantar políticas de discriminación en la remuneración de sus redes de comercialización. Para este efecto, se deben pagar comisiones o remuneraciones iguales, con independencia de que se trate de empresas compensadas o descompensadas.</w:t>
      </w:r>
    </w:p>
    <w:p w14:paraId="1D3155D1" w14:textId="55F5EA7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04FC52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15. Incumplimiento de las apropiaciones legales obligatorias para los programas de salud, vivienda de interés social, educación, jornada escolar complementaria, atención integral a la niñez y protección al desempleado</w:t>
      </w:r>
    </w:p>
    <w:p w14:paraId="54A001D5" w14:textId="3F10235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F4A501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16. Incumplimiento de la cuota monetaria del Subsidio en dinero, dentro de los plazos establecidos para tal efecto.</w:t>
      </w:r>
    </w:p>
    <w:p w14:paraId="0539FA3C" w14:textId="460E9D6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0EF58AC" w14:textId="31DDB309"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17. Excederse del porcentaje autorizado para gastos de administración instalación y funcionamiento durante dos ejercicios contables consecutivos, a partir de la vigencia de la presente ley. Para tal efecto, se considerarán como gastos de administración, instalación y funcionamiento, aquellos que se determinen conforme las disposiciones legales. En todo caso, debe tratarse de un método uniforme de cálculo de gastos administrativos precisando la forma de distribución de costos indirectos que se deben aplicar a los distintos servicios, proporcionalmente a los egresos que cada uno de ellos represente sobre los egresos totales de la respectiva Caja.</w:t>
      </w:r>
    </w:p>
    <w:p w14:paraId="6263D182" w14:textId="0D7F901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929A1E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18. Aplicar criterios de desafiliación en condiciones de desigualdad frente a los empleadores, contrariando las disposiciones </w:t>
      </w:r>
      <w:proofErr w:type="gramStart"/>
      <w:r w:rsidRPr="00127268">
        <w:rPr>
          <w:rFonts w:ascii="Arial" w:hAnsi="Arial" w:cs="Arial"/>
          <w:sz w:val="22"/>
          <w:szCs w:val="22"/>
          <w:lang w:val="es-ES"/>
        </w:rPr>
        <w:t>legales</w:t>
      </w:r>
      <w:proofErr w:type="gramEnd"/>
      <w:r w:rsidRPr="00127268">
        <w:rPr>
          <w:rFonts w:ascii="Arial" w:hAnsi="Arial" w:cs="Arial"/>
          <w:sz w:val="22"/>
          <w:szCs w:val="22"/>
          <w:lang w:val="es-ES"/>
        </w:rPr>
        <w:t xml:space="preserve"> así como la violación de los reglamentos en cuanto al término en que debe proceder la desafiliación de la empresa y la suspensión de servicios como consecuencia de la mora en el pago de los aportes.</w:t>
      </w:r>
    </w:p>
    <w:p w14:paraId="3C522E90" w14:textId="5B885EF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D35694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19. Condicionar la comercialización de productos en las áreas de mercadeo o empresas subsidiarias, a la condición que el empleador deba afiliarse o mantenerse afiliado a la respectiva Caja de Compensación.</w:t>
      </w:r>
    </w:p>
    <w:p w14:paraId="77EB225A" w14:textId="795E7AE6"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55145F0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lastRenderedPageBreak/>
        <w:t>PARÁGRAFO 1o.</w:t>
      </w:r>
      <w:r w:rsidRPr="00127268">
        <w:rPr>
          <w:rFonts w:ascii="Arial" w:hAnsi="Arial" w:cs="Arial"/>
          <w:sz w:val="22"/>
          <w:szCs w:val="22"/>
          <w:lang w:val="es-ES"/>
        </w:rPr>
        <w:t> La Superintendencia de Subsidio Familiar sancionará las prácticas de selección adversa, así como los procesos de comercialización que no se enfoquen a afiliar a los diferentes niveles empresariales por parte de las diferentes Cajas. El Gobierno Nacional a través del Ministerio del Trabajo y Seguridad Social podrá definir mecanismos de afiliación a través de los cuales se pueda escoger Caja de Compensación por parte de empresas que no han sido objeto del proceso de promoción, estando la respectiva Caja obligada a formalizar su afiliación Los trabajadores con una mayoría superior al 70%, podrán estipular períodos hasta de cuatro (4) años frente a la permanencia en una Caja de Compensación, período que se reducirá sólo cuando se demuestre falla en los servicios acreditada plenamente por la entidad de supervisión.</w:t>
      </w:r>
    </w:p>
    <w:p w14:paraId="5CD1433F" w14:textId="747D792D"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98F272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Las Cajas de Compensación Familiar deberán construir un Código de buen gobierno dentro de los seis (6) meses siguientes a la vigencia de la presente ley. Este código de buen gobierno deberá ser conocido por todos los empleados de la respectiva caja.</w:t>
      </w:r>
    </w:p>
    <w:p w14:paraId="31B5E6C9" w14:textId="14A50F76"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53DEBEB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Cuando se compruebe el traslado o retención de empleadores mediante violación de alguna de las normas vigentes; además de la sanción personal al representante legal, que será proporcional al monto de los aportes, la Superintendencia ordenará que la afiliación regrese a la Caja de afiliación anterior con devolución de los aportes menos los subsidios pagados.</w:t>
      </w:r>
    </w:p>
    <w:p w14:paraId="3F1094B5" w14:textId="5E23AF22"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234661D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4o.</w:t>
      </w:r>
      <w:r w:rsidRPr="00127268">
        <w:rPr>
          <w:rFonts w:ascii="Arial" w:hAnsi="Arial" w:cs="Arial"/>
          <w:sz w:val="22"/>
          <w:szCs w:val="22"/>
          <w:lang w:val="es-ES"/>
        </w:rPr>
        <w:t> Cuando una Caja deba desafiliar a una empresa o afiliado, por mora de dos (2) meses en el pago de sus aportes o inexactitud en los mismos, deberá previamente darle oportunidad de que se ponga al día o corrija las inconsistencias, para lo cual otorgará un término de 1 mes contado a partir del recibo de la liquidación escrita de lo adeudado. Pasado el término, procederá a su desafiliación, pero deberá volver a recibir la afiliación si se la solicitan, previa cancelación de lo adeudado, más los aportes correspondientes al tiempo de la desafiliación.</w:t>
      </w:r>
    </w:p>
    <w:p w14:paraId="1F5BE3AF" w14:textId="6F17412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E256C1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 liquidación realizada por el jefe de aportes de la Caja, con recurso de apelación ante el representante legal de la misma, será título ejecutivo para el cobro de los aportes adeudados.</w:t>
      </w:r>
    </w:p>
    <w:p w14:paraId="02A470F7" w14:textId="4C6160B7"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5CB1BF5F" w14:textId="6602CCC2"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5o.</w:t>
      </w:r>
      <w:r w:rsidRPr="00127268">
        <w:rPr>
          <w:rFonts w:ascii="Arial" w:hAnsi="Arial" w:cs="Arial"/>
          <w:sz w:val="22"/>
          <w:szCs w:val="22"/>
          <w:lang w:val="es-ES"/>
        </w:rPr>
        <w:t> Las Cajas de Compensación Familiar estarán sometidas a la inspección, vigilancia y control de la Superintendencia de Industria y Comercio en materia de competencia y protección al consumidor. La vigilancia se adelantará conforme lo previsto en las Leyes 155 de 1959 y </w:t>
      </w:r>
      <w:r w:rsidRPr="001B11BD">
        <w:rPr>
          <w:rStyle w:val="Hipervnculo"/>
          <w:rFonts w:ascii="Arial" w:hAnsi="Arial" w:cs="Arial"/>
          <w:color w:val="auto"/>
          <w:sz w:val="22"/>
          <w:szCs w:val="22"/>
          <w:u w:val="none"/>
          <w:lang w:val="es-ES"/>
        </w:rPr>
        <w:t>256</w:t>
      </w:r>
      <w:r w:rsidRPr="00127268">
        <w:rPr>
          <w:rFonts w:ascii="Arial" w:hAnsi="Arial" w:cs="Arial"/>
          <w:sz w:val="22"/>
          <w:szCs w:val="22"/>
          <w:lang w:val="es-ES"/>
        </w:rPr>
        <w:t> de 1996 y el Decreto-ley </w:t>
      </w:r>
      <w:r w:rsidRPr="001B11BD">
        <w:rPr>
          <w:rStyle w:val="Hipervnculo"/>
          <w:rFonts w:ascii="Arial" w:hAnsi="Arial" w:cs="Arial"/>
          <w:color w:val="auto"/>
          <w:sz w:val="22"/>
          <w:szCs w:val="22"/>
          <w:u w:val="none"/>
          <w:lang w:val="es-ES"/>
        </w:rPr>
        <w:t>2153</w:t>
      </w:r>
      <w:r w:rsidRPr="00127268">
        <w:rPr>
          <w:rFonts w:ascii="Arial" w:hAnsi="Arial" w:cs="Arial"/>
          <w:sz w:val="22"/>
          <w:szCs w:val="22"/>
          <w:lang w:val="es-ES"/>
        </w:rPr>
        <w:t> de 1992 y demás normas que los reglamenten o modifiquen.</w:t>
      </w:r>
    </w:p>
    <w:p w14:paraId="0F83744D" w14:textId="2C496168"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17C1099E" w14:textId="750B59AB"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6o.</w:t>
      </w:r>
      <w:r w:rsidRPr="00127268">
        <w:rPr>
          <w:rFonts w:ascii="Arial" w:hAnsi="Arial" w:cs="Arial"/>
          <w:sz w:val="22"/>
          <w:szCs w:val="22"/>
          <w:lang w:val="es-ES"/>
        </w:rPr>
        <w:t> Los directores y subdirectores de las Cajas de Compensación familiar, no podrán ser elegidos a ninguna corporación ni cargo de elección popular, hasta un año después de haber hecho dejación del cargo en la respectiva caja.</w:t>
      </w:r>
      <w:r w:rsidR="00AC6DFD" w:rsidRPr="00127268">
        <w:rPr>
          <w:rFonts w:ascii="Arial" w:hAnsi="Arial" w:cs="Arial"/>
          <w:sz w:val="22"/>
          <w:szCs w:val="22"/>
          <w:lang w:val="es-ES"/>
        </w:rPr>
        <w:t xml:space="preserve"> </w:t>
      </w:r>
    </w:p>
    <w:p w14:paraId="4ECADA59" w14:textId="647FDED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39AA07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6" w:name="22"/>
      <w:r w:rsidRPr="00127268">
        <w:rPr>
          <w:rFonts w:ascii="Arial" w:hAnsi="Arial" w:cs="Arial"/>
          <w:sz w:val="22"/>
          <w:szCs w:val="22"/>
          <w:lang w:val="es-ES"/>
        </w:rPr>
        <w:t>ARTÍCULO 22.</w:t>
      </w:r>
      <w:bookmarkEnd w:id="26"/>
      <w:r w:rsidRPr="00127268">
        <w:rPr>
          <w:rFonts w:ascii="Arial" w:hAnsi="Arial" w:cs="Arial"/>
          <w:sz w:val="22"/>
          <w:szCs w:val="22"/>
          <w:lang w:val="es-ES"/>
        </w:rPr>
        <w:t> El artículo 52 de la Ley 21 de 1982, modificado por el artículo 3o. de la Ley 31 de 1984, quedará así:</w:t>
      </w:r>
    </w:p>
    <w:p w14:paraId="275B7A1E" w14:textId="3D1F4FB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E0B5D5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Artículo 52. Consejos Directivos. Los representantes de los trabajadores beneficiarios serán escogidos por el Ministerio de Trabajo de listas que presentarán las centrales obreras con Personería Jurídica reconocida y de los listados enviados por las Cajas de Compensación de todos los trabajadores beneficiarios no sindicalizados.</w:t>
      </w:r>
    </w:p>
    <w:p w14:paraId="0EE68279" w14:textId="5B9DF19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3F2EA60" w14:textId="3030DA94" w:rsidR="00AE39D9" w:rsidRPr="00127268" w:rsidRDefault="00AE39D9" w:rsidP="00127268">
      <w:pPr>
        <w:pStyle w:val="NormalWeb"/>
        <w:spacing w:before="0" w:beforeAutospacing="0" w:after="0" w:afterAutospacing="0"/>
        <w:jc w:val="both"/>
        <w:rPr>
          <w:rFonts w:ascii="Arial" w:hAnsi="Arial" w:cs="Arial"/>
          <w:sz w:val="22"/>
          <w:szCs w:val="22"/>
          <w:lang w:val="es-ES"/>
        </w:rPr>
      </w:pPr>
      <w:proofErr w:type="spellStart"/>
      <w:r w:rsidRPr="00127268">
        <w:rPr>
          <w:rFonts w:ascii="Arial" w:hAnsi="Arial" w:cs="Arial"/>
          <w:sz w:val="22"/>
          <w:szCs w:val="22"/>
          <w:lang w:val="es-ES"/>
        </w:rPr>
        <w:t>Modifícase</w:t>
      </w:r>
      <w:proofErr w:type="spellEnd"/>
      <w:r w:rsidRPr="00127268">
        <w:rPr>
          <w:rFonts w:ascii="Arial" w:hAnsi="Arial" w:cs="Arial"/>
          <w:sz w:val="22"/>
          <w:szCs w:val="22"/>
          <w:lang w:val="es-ES"/>
        </w:rPr>
        <w:t xml:space="preserve"> el numeral 2 del artículo 1o. de la Ley 31 de 1984, en el sentido de que podrán pertenecer a los Consejos Directivos de las Cajas de Compensación Familiar, en representación de los trabajadores y de los empleadores, todos los afiliados a ésta sin límite de salario.</w:t>
      </w:r>
      <w:r w:rsidR="00AC6DFD" w:rsidRPr="00127268">
        <w:rPr>
          <w:rFonts w:ascii="Arial" w:hAnsi="Arial" w:cs="Arial"/>
          <w:sz w:val="22"/>
          <w:szCs w:val="22"/>
          <w:lang w:val="es-ES"/>
        </w:rPr>
        <w:t xml:space="preserve"> </w:t>
      </w:r>
    </w:p>
    <w:p w14:paraId="7BC4BEDA" w14:textId="4B6570C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916480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7" w:name="23"/>
      <w:r w:rsidRPr="00127268">
        <w:rPr>
          <w:rFonts w:ascii="Arial" w:hAnsi="Arial" w:cs="Arial"/>
          <w:sz w:val="22"/>
          <w:szCs w:val="22"/>
          <w:lang w:val="es-ES"/>
        </w:rPr>
        <w:t>ARTÍCULO 23. MANEJO DE CONFLICTOS DE INTERÉS.</w:t>
      </w:r>
      <w:bookmarkEnd w:id="27"/>
      <w:r w:rsidRPr="00127268">
        <w:rPr>
          <w:rFonts w:ascii="Arial" w:hAnsi="Arial" w:cs="Arial"/>
          <w:sz w:val="22"/>
          <w:szCs w:val="22"/>
          <w:lang w:val="es-ES"/>
        </w:rPr>
        <w:t> Para garantizar una correcta aplicación de los recursos del sistema, es deber del representante legal de la Caja o sus entidades vinculadas, informar al Consejo Directivo o máximo órgano administrativo, aquellos casos en los cuales él o un administrador, miembro del Consejo Directivo, socio o asociado, Revisores Fiscales tenga parentesco hasta el cuarto grado de consanguinidad; primero de afinidad o único civil, con las personas que se relacionan a continuación:</w:t>
      </w:r>
    </w:p>
    <w:p w14:paraId="3AA2627D" w14:textId="211B9CF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6D5341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Los socios, asociados o de personas jurídicas que hagan parte de la red de servicios contratadas directa o indirectamente por la entidad o de las entidades vinculadas por razón de inversiones de capital.</w:t>
      </w:r>
    </w:p>
    <w:p w14:paraId="2245A957" w14:textId="0660E081"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C3D302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Los contratistas personas naturales y los socios o asociados de personas jurídicas con quienes la entidad o sus entidades vinculadas celebren cualquier tipo de contrato o convenio dentro del marco de la operación del régimen.</w:t>
      </w:r>
    </w:p>
    <w:p w14:paraId="1C68289B" w14:textId="214B5E7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26D060E"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Los socios, asociados o de personas jurídicas receptoras de recursos de capital de la entidad o entidades vinculadas, conforme su objeto social lo permita.</w:t>
      </w:r>
    </w:p>
    <w:p w14:paraId="61356CA0" w14:textId="617853B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B8E48A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estos casos el representante legal o la persona que tenga uno de los vínculos anteriores deberá abstenerse de participar en los procesos de selección, contratación o auditoría y la entidad deberá celebrarlos siempre y cuando éstos proponentes se encuentren en condiciones de igualdad con las demás ofertas o ser la mejor opción del mercado. Será causal de remoción del Consejo Directivo u órgano administrativo la violación a la presente disposición, incluyendo una inhabilidad para desempeñar esta clase de cargos por un término de 10 años.</w:t>
      </w:r>
    </w:p>
    <w:p w14:paraId="31222252" w14:textId="1AD66D46"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7C85714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Es deber del representante legal de la entidad informar a los trabajadores de la entidad o entidades vinculadas sobre el contenido de la presente disposición y adoptar las medidas correspondientes tendientes a garantizar la periodicidad de esta información. En particular, esta debe ser una cláusula en los diferentes contratos que celebre la entidad o entidades vinculadas, para garantizar por parte de terceros el suministro de la información.</w:t>
      </w:r>
    </w:p>
    <w:p w14:paraId="5081D23F" w14:textId="60387DCD"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265879E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Es deber de las Cajas de Compensación Familiar establecer mecanismos caracterizados por una total transparencia en cuanto a los procedimientos a que deben acudir los proveedores para ser incluidos en el registro correspondiente.</w:t>
      </w:r>
    </w:p>
    <w:p w14:paraId="5CDD5E10" w14:textId="1A372E4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706BCF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28" w:name="24"/>
      <w:r w:rsidRPr="00127268">
        <w:rPr>
          <w:rFonts w:ascii="Arial" w:hAnsi="Arial" w:cs="Arial"/>
          <w:sz w:val="22"/>
          <w:szCs w:val="22"/>
          <w:lang w:val="es-ES"/>
        </w:rPr>
        <w:t>ARTÍCULO 24. FUNCIONES Y FACULTADES DE LA SUPERINTENDENCIA DEL SUBSIDIO FAMILIAR.</w:t>
      </w:r>
      <w:bookmarkEnd w:id="28"/>
      <w:r w:rsidRPr="00127268">
        <w:rPr>
          <w:rFonts w:ascii="Arial" w:hAnsi="Arial" w:cs="Arial"/>
          <w:sz w:val="22"/>
          <w:szCs w:val="22"/>
          <w:lang w:val="es-ES"/>
        </w:rPr>
        <w:t> Son funciones y facultades de la Superintendencia del Subsidio Familiar a más de las que se establecen en las disposiciones legales:</w:t>
      </w:r>
    </w:p>
    <w:p w14:paraId="20BAFD13" w14:textId="2B4CEC6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88BD83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1. Vigilar el cumplimiento de las disposiciones constitucionales y legales relacionadas con la organización y funcionamiento de las Cajas de Compensación Familiar; las demás entidades recaudadores y pagadoras del subsidio familiar, en cuanto al cumplimiento de </w:t>
      </w:r>
      <w:r w:rsidRPr="00127268">
        <w:rPr>
          <w:rFonts w:ascii="Arial" w:hAnsi="Arial" w:cs="Arial"/>
          <w:sz w:val="22"/>
          <w:szCs w:val="22"/>
          <w:lang w:val="es-ES"/>
        </w:rPr>
        <w:lastRenderedPageBreak/>
        <w:t>este servicio y las entidades que constituyan o administren una o varias de las entidades sometidas a su vigilancia, siempre que comprometan fondos del subsidio familiar.</w:t>
      </w:r>
    </w:p>
    <w:p w14:paraId="6CDF832E" w14:textId="47E420C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7F1E42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Reconocer, suspender o cancelar la personería jurídica de las entidades sometidas a su vigilancia.</w:t>
      </w:r>
    </w:p>
    <w:p w14:paraId="044076EE" w14:textId="33255F7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5CAC54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Velar por el cumplimiento de las normas relacionadas con la eficiencia y control de gestión de las Cajas de Compensación Familiar o entidades que constituyan o administren o participen como accionistas.</w:t>
      </w:r>
    </w:p>
    <w:p w14:paraId="443E9769" w14:textId="73BEF14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EFDDF3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4. Instruir a las entidades vigiladas sobre la manera como deben cumplirse las disposiciones que regulan su actividad en cuanto sujetos vigilados, fijar los criterios técnicos y jurídicos que faciliten el cumplimiento de las normas que le compete aplicar y señalar los procedimientos para su cabal aplicación.</w:t>
      </w:r>
    </w:p>
    <w:p w14:paraId="5A795002" w14:textId="46E877F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C6A5A2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5. Velar por que no se presenten situaciones de conflictos de interés entre las entidades sometidas a su control y vigilancia y terceros y velar por el cumplimiento del régimen de incompatibilidades e inhabilidades para el ejercicio de funciones directivas y de elección dentro de la organización de las entidades bajo su vigilancia.</w:t>
      </w:r>
    </w:p>
    <w:p w14:paraId="46006F98" w14:textId="1A217D2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711D4C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6. Emitir las órdenes necesarias para que se suspendan de inmediato prácticas ilegales o no autorizadas o prácticas inseguras que así sean calificadas por la autoridad de control y se adopten las correspondientes medidas correctivas y de saneamiento.</w:t>
      </w:r>
    </w:p>
    <w:p w14:paraId="2212C473" w14:textId="35C287B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21C8FC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7. Fijar con sujeción a los principios y normas de contabilidad generalmente aceptados en Colombia, los mecanismos y procedimientos contables que deben adoptar las Cajas de Compensación Familiar.</w:t>
      </w:r>
    </w:p>
    <w:p w14:paraId="3C82EDBE" w14:textId="1C5E687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CC411E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8. Contratar servicios de especialistas que presten asesorías en áreas específicas de las actividades de la Superintendencias.</w:t>
      </w:r>
    </w:p>
    <w:p w14:paraId="4C86A080" w14:textId="04CD1E7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8EF40C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9. Velar por el adecuado financiamiento y aplicación de los recursos que administran las Cajas de Compensación Familiar conforme las diferentes operaciones que se les autoriza a realizar en forma directa o a través de terceros.</w:t>
      </w:r>
    </w:p>
    <w:p w14:paraId="3348F2A3" w14:textId="60E5A87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D95E4A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10. Velar porque no se presente evasión y elusión de los aportes por parte de los afiliados al Sistema de Cajas de Compensación; en tal sentido podrá solicitar la información necesaria a las entidades rectoras del régimen general de pensiones, a la Dirección de Impuestos y Aduanas Nacionales, a las entidades recaudadoras territoriales y a otras entidades que reciban contribuciones sobre la nómina.</w:t>
      </w:r>
    </w:p>
    <w:p w14:paraId="0BC38D12" w14:textId="5AC2E219"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A72590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11. Dar posesión al Revisor Fiscal y Representante Legal de las Cajas de Compensación Familiar, cuando se cerciore acerca del carácter, la idoneidad y la experiencia del peticionario y, expedir la correspondiente acta de posesión. La posesión no requerirá presentación personal.</w:t>
      </w:r>
    </w:p>
    <w:p w14:paraId="34E9DF2E" w14:textId="465C1A6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2FCF14E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12. Velar porque las entidades vigiladas suministren a los usuarios la información necesaria para lograr la mayor transparencia en las operaciones que realicen, de suerte que les permita, a través de elementos de juicio claros y objetivos, escoger las mejores opciones del mercado.</w:t>
      </w:r>
    </w:p>
    <w:p w14:paraId="35470828" w14:textId="529FD07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66198D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13. Publicar u ordenar la publicación de los estados financieros e indicadores de gestión de las entidades sometidas a su control, en los que se demuestre la situación de cada una de éstas y la del sector en su conjunto.</w:t>
      </w:r>
    </w:p>
    <w:p w14:paraId="6B7D3D49" w14:textId="68C3C17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9314F6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14. Practicar visitas de inspección a las entidades vigiladas con el fin de obtener un conocimiento integral de su situación financiera, del manejo de los negocios, o de aspectos especiales que se requieran, para lo cual se podrán </w:t>
      </w:r>
      <w:proofErr w:type="spellStart"/>
      <w:r w:rsidRPr="00127268">
        <w:rPr>
          <w:rFonts w:ascii="Arial" w:hAnsi="Arial" w:cs="Arial"/>
          <w:sz w:val="22"/>
          <w:szCs w:val="22"/>
          <w:lang w:val="es-ES"/>
        </w:rPr>
        <w:t>recepcionar</w:t>
      </w:r>
      <w:proofErr w:type="spellEnd"/>
      <w:r w:rsidRPr="00127268">
        <w:rPr>
          <w:rFonts w:ascii="Arial" w:hAnsi="Arial" w:cs="Arial"/>
          <w:sz w:val="22"/>
          <w:szCs w:val="22"/>
          <w:lang w:val="es-ES"/>
        </w:rPr>
        <w:t xml:space="preserve"> declaraciones, allegar documentos y utilizar los demás medios de prueba legalmente admitidos y adelantar las investigaciones a que haya lugar.</w:t>
      </w:r>
    </w:p>
    <w:p w14:paraId="6E035616" w14:textId="4DCD000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3C0712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15. Impartir las instrucciones que considere necesarias sobre la manera como los revisores fiscales, auditores internos y contadores de los sujetos de inspección y vigilancia deben ejercer su función de colaboración con la Superintendencia.</w:t>
      </w:r>
    </w:p>
    <w:p w14:paraId="63239FC4" w14:textId="0177E32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8C177E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16. Imponer a las instituciones respecto de las cuales tenga funciones de inspección y vigilancia, a los administradores, empleados o revisor fiscal de las mismas, previo el debido proceso, multas sucesivas hasta de dos mil (2.000) salarios mínimos legales diarios vigentes a la fecha de la sanción a favor del Fondo para el Fomento al Empleo y Protección al Desempleo previsto en esta ley, cuando desobedezcan las instrucciones u órdenes que imparta la Superintendencia sobre violaciones legales reglamentarias o estatutarias. Estas sanciones serán canceladas con cargo al porcentaje de gastos administrativos previstos en esta ley de los ingresos del cuatro por ciento (4%), cuando se trate de sanciones institucionales.</w:t>
      </w:r>
    </w:p>
    <w:p w14:paraId="747E794A" w14:textId="6E6304B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1219C2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17. Imponer en desarrollo de sus funciones, las siguientes sanciones por violaciones legales, reglamentarias o estatutarias y no por criterios de administración como respeto a la autonomía:</w:t>
      </w:r>
    </w:p>
    <w:p w14:paraId="7FE65E66" w14:textId="0F071343"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16F753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Amonestación escrita;</w:t>
      </w:r>
    </w:p>
    <w:p w14:paraId="04527298" w14:textId="2772EEF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7BF0363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b) Multas sucesivas graduadas según la gravedad de la falta, a los representantes legales y demás funcionarios de las entidades vigiladas, entre cien (100) y mil (1.000) salarios mínimos diarios legales vigentes en la fecha de expedición de la resolución sancionatoria. El producto de </w:t>
      </w:r>
      <w:proofErr w:type="gramStart"/>
      <w:r w:rsidRPr="00127268">
        <w:rPr>
          <w:rFonts w:ascii="Arial" w:hAnsi="Arial" w:cs="Arial"/>
          <w:sz w:val="22"/>
          <w:szCs w:val="22"/>
          <w:lang w:val="es-ES"/>
        </w:rPr>
        <w:t>éstas</w:t>
      </w:r>
      <w:proofErr w:type="gramEnd"/>
      <w:r w:rsidRPr="00127268">
        <w:rPr>
          <w:rFonts w:ascii="Arial" w:hAnsi="Arial" w:cs="Arial"/>
          <w:sz w:val="22"/>
          <w:szCs w:val="22"/>
          <w:lang w:val="es-ES"/>
        </w:rPr>
        <w:t xml:space="preserve"> multas se girará a favor del Fondo para el Fomento al Empleo y Protección al Desempleo previsto en la presente ley, y</w:t>
      </w:r>
    </w:p>
    <w:p w14:paraId="74268A86" w14:textId="3BC163A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95CAC2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 Multas sucesivas a las entidades vigiladas hasta por una suma equivalente a diez mil (10.000) salarios mínimos diarios legales vigentes en la fecha de expedición de la resolución sancionatoria, las cuales serán cancelados con cargo a los gastos de administración y cuyo producto se girará a favor del Fondo para el Fomento al Empleo y Protección al Desempleo previsto en la presente ley</w:t>
      </w:r>
    </w:p>
    <w:p w14:paraId="4051AE2F" w14:textId="04EC7027"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3453BC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18. Sancionar con multas sucesivas hasta de mil (1.000) salarios mínimos legales mensuales vigentes a favor del Fondo para el Fomento al Empleo y Protección al Desempleo previsto en la presente ley, a los empleadores que incurran en cualesquiera de las siguientes conductas: no inscribir en una Caja de Compensación Familiar a todas las personas con las que tenga vinculación laboral, siempre que exista obligación; no pagar cumplidamente los aportes de las Cajas y no girar oportunamente los aportes y cotizaciones a la Caja de Compensación Familiar de acuerdo con las disposiciones legales; no informar las novedades laborales de sus trabajadores frente a las Cajas.</w:t>
      </w:r>
    </w:p>
    <w:p w14:paraId="3C5EC822" w14:textId="583F1F9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213BC9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19. Reglamentar la cesión de activos, pasivos y contratos y demás formas de reorganización institucional, como instrumento de liquidación o gestión de una Caja de Compensación Familiar; así como toda clase de negociación de bienes inmuebles de su propiedad. No obstante, las Cajas de Compensación Familiar no podrán, salvo el pago del subsidio familiar o en virtud de autorización expresa de la ley, facilitar, ceder, dar en préstamo o entregar a título gratuito o a precios subsidiados, bienes o servicios a cualquier persona natural o jurídica. Los estatutos de las Cajas deberán contemplar claramente la forma de disposición de sus bienes en caso de disolución, una vez satisfechos los pasivos, en tal forma que se provea su utilización en objeto similar al de la corporación disuelta a través de Cajas de Compensación Familiar.</w:t>
      </w:r>
    </w:p>
    <w:p w14:paraId="7E06DCC5" w14:textId="3585264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A37425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20. Garantizar que aquellas entidades públicas que administran directamente los recursos del subsidio familiar por autorización </w:t>
      </w:r>
      <w:proofErr w:type="gramStart"/>
      <w:r w:rsidRPr="00127268">
        <w:rPr>
          <w:rFonts w:ascii="Arial" w:hAnsi="Arial" w:cs="Arial"/>
          <w:sz w:val="22"/>
          <w:szCs w:val="22"/>
          <w:lang w:val="es-ES"/>
        </w:rPr>
        <w:t>expresa</w:t>
      </w:r>
      <w:proofErr w:type="gramEnd"/>
      <w:r w:rsidRPr="00127268">
        <w:rPr>
          <w:rFonts w:ascii="Arial" w:hAnsi="Arial" w:cs="Arial"/>
          <w:sz w:val="22"/>
          <w:szCs w:val="22"/>
          <w:lang w:val="es-ES"/>
        </w:rPr>
        <w:t xml:space="preserve"> de la ley, cumplan con la destinación porcentual a los programas de régimen subsidiado de salud, </w:t>
      </w:r>
      <w:proofErr w:type="spellStart"/>
      <w:r w:rsidRPr="00127268">
        <w:rPr>
          <w:rFonts w:ascii="Arial" w:hAnsi="Arial" w:cs="Arial"/>
          <w:sz w:val="22"/>
          <w:szCs w:val="22"/>
          <w:lang w:val="es-ES"/>
        </w:rPr>
        <w:t>Fovis</w:t>
      </w:r>
      <w:proofErr w:type="spellEnd"/>
      <w:r w:rsidRPr="00127268">
        <w:rPr>
          <w:rFonts w:ascii="Arial" w:hAnsi="Arial" w:cs="Arial"/>
          <w:sz w:val="22"/>
          <w:szCs w:val="22"/>
          <w:lang w:val="es-ES"/>
        </w:rPr>
        <w:t xml:space="preserve">, jornada escolar complementaria, atención integral a la </w:t>
      </w:r>
      <w:proofErr w:type="spellStart"/>
      <w:r w:rsidRPr="00127268">
        <w:rPr>
          <w:rFonts w:ascii="Arial" w:hAnsi="Arial" w:cs="Arial"/>
          <w:sz w:val="22"/>
          <w:szCs w:val="22"/>
          <w:lang w:val="es-ES"/>
        </w:rPr>
        <w:t>niñe</w:t>
      </w:r>
      <w:proofErr w:type="spellEnd"/>
      <w:r w:rsidRPr="00127268">
        <w:rPr>
          <w:rFonts w:ascii="Arial" w:hAnsi="Arial" w:cs="Arial"/>
          <w:sz w:val="22"/>
          <w:szCs w:val="22"/>
          <w:lang w:val="es-ES"/>
        </w:rPr>
        <w:t xml:space="preserve"> z, educación formal, subsidio en dinero y programas de apoyo al desempleo de acuerdo con las normas vigentes.</w:t>
      </w:r>
    </w:p>
    <w:p w14:paraId="1795F4B7" w14:textId="576FB95C"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4F86DF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21. Expedir el reglamento a que deben sujetarse las entidades vigiladas en relación con sus programas publicitarios con el propósito de ajustarlos a las normas vigentes, a la realidad jurídica y económica del servicio promovido y para prevenir la propaganda comercial que tienda a establecer competencia desleal.</w:t>
      </w:r>
    </w:p>
    <w:p w14:paraId="4FA9B537" w14:textId="0FA65B7D"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599EF08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22. Las demás que conforme a las disposiciones legales pueda desarrollar y en particular las previstas en los artículos 1o. y 2o. del Decreto 2150 de 1992 y las contempladas en los numerales 5, 7, 8, 12, 13, 17, 20, 21 y 22 del artículo del Decreto 2150 de 1992.</w:t>
      </w:r>
    </w:p>
    <w:p w14:paraId="02AE800E" w14:textId="3812B06A"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17E181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23. Intervenir las Cajas de Compensación, cuando se trate de su liquidación, conforme las normas previstas para las entidades promotoras de salud.</w:t>
      </w:r>
    </w:p>
    <w:p w14:paraId="59F42B5F" w14:textId="5D70270F"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D6E711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24. Fijar los criterios generales para la elaboración, control y seguimiento de los presupuestos de las Cajas de Compensación como una guía para su buena administración. Los presupuestos no tendrán carácter limitante u obligatorio de la gestión y respetarán el principio de autonomía de las Cajas.</w:t>
      </w:r>
    </w:p>
    <w:p w14:paraId="1D9E40F0" w14:textId="736FCED6" w:rsidR="25F29893" w:rsidRPr="00127268" w:rsidRDefault="25F29893" w:rsidP="00127268">
      <w:pPr>
        <w:pStyle w:val="centrado"/>
        <w:spacing w:before="0" w:beforeAutospacing="0" w:after="0" w:afterAutospacing="0"/>
        <w:jc w:val="center"/>
        <w:rPr>
          <w:rFonts w:ascii="Arial" w:hAnsi="Arial" w:cs="Arial"/>
          <w:b/>
          <w:bCs/>
          <w:sz w:val="22"/>
          <w:szCs w:val="22"/>
          <w:lang w:val="es-ES"/>
        </w:rPr>
      </w:pPr>
    </w:p>
    <w:p w14:paraId="30F621B4" w14:textId="465B31FF" w:rsidR="00AE39D9" w:rsidRPr="00127268" w:rsidRDefault="005B629E" w:rsidP="00127268">
      <w:pPr>
        <w:pStyle w:val="centrado"/>
        <w:spacing w:before="0" w:beforeAutospacing="0" w:after="0" w:afterAutospacing="0"/>
        <w:jc w:val="center"/>
        <w:rPr>
          <w:rFonts w:ascii="Arial" w:hAnsi="Arial" w:cs="Arial"/>
          <w:b/>
          <w:bCs/>
          <w:sz w:val="22"/>
          <w:szCs w:val="22"/>
          <w:lang w:val="es-ES"/>
        </w:rPr>
      </w:pPr>
      <w:bookmarkStart w:id="29" w:name="CAPITULO_VI"/>
      <w:r>
        <w:rPr>
          <w:rFonts w:ascii="Arial" w:hAnsi="Arial" w:cs="Arial"/>
          <w:b/>
          <w:bCs/>
          <w:sz w:val="22"/>
          <w:szCs w:val="22"/>
          <w:lang w:val="es-ES"/>
        </w:rPr>
        <w:t>CAPÍTULO</w:t>
      </w:r>
      <w:r w:rsidR="00AE39D9" w:rsidRPr="00127268">
        <w:rPr>
          <w:rFonts w:ascii="Arial" w:hAnsi="Arial" w:cs="Arial"/>
          <w:b/>
          <w:bCs/>
          <w:sz w:val="22"/>
          <w:szCs w:val="22"/>
          <w:lang w:val="es-ES"/>
        </w:rPr>
        <w:t xml:space="preserve"> VI</w:t>
      </w:r>
    </w:p>
    <w:p w14:paraId="001FBE8D" w14:textId="4E9CC356" w:rsidR="25F29893" w:rsidRPr="00127268" w:rsidRDefault="25F29893" w:rsidP="00127268">
      <w:pPr>
        <w:pStyle w:val="centrado"/>
        <w:spacing w:before="0" w:beforeAutospacing="0" w:after="0" w:afterAutospacing="0"/>
        <w:jc w:val="center"/>
        <w:rPr>
          <w:rStyle w:val="baj"/>
          <w:rFonts w:ascii="Arial" w:hAnsi="Arial" w:cs="Arial"/>
          <w:b/>
          <w:bCs/>
          <w:sz w:val="22"/>
          <w:szCs w:val="22"/>
          <w:lang w:val="es-ES"/>
        </w:rPr>
      </w:pPr>
    </w:p>
    <w:p w14:paraId="27AA628C" w14:textId="7B6F0305" w:rsidR="00AE39D9" w:rsidRPr="00127268" w:rsidRDefault="00AE39D9" w:rsidP="00127268">
      <w:pPr>
        <w:pStyle w:val="centrado"/>
        <w:spacing w:before="0" w:beforeAutospacing="0" w:after="0" w:afterAutospacing="0"/>
        <w:jc w:val="center"/>
        <w:rPr>
          <w:rFonts w:ascii="Arial" w:hAnsi="Arial" w:cs="Arial"/>
          <w:b/>
          <w:bCs/>
          <w:sz w:val="22"/>
          <w:szCs w:val="22"/>
          <w:lang w:val="es-ES"/>
        </w:rPr>
      </w:pPr>
      <w:r w:rsidRPr="00127268">
        <w:rPr>
          <w:rStyle w:val="baj"/>
          <w:rFonts w:ascii="Arial" w:hAnsi="Arial" w:cs="Arial"/>
          <w:b/>
          <w:bCs/>
          <w:sz w:val="22"/>
          <w:szCs w:val="22"/>
          <w:lang w:val="es-ES"/>
        </w:rPr>
        <w:t>ACTUALIZACIÓN DE LA RELACIÓN LABORAL Y LA RELACIÓN DE APRENDIZAJE.</w:t>
      </w:r>
      <w:bookmarkEnd w:id="29"/>
      <w:r w:rsidR="00AC6DFD" w:rsidRPr="00127268">
        <w:rPr>
          <w:rFonts w:ascii="Arial" w:hAnsi="Arial" w:cs="Arial"/>
          <w:b/>
          <w:bCs/>
          <w:sz w:val="22"/>
          <w:szCs w:val="22"/>
          <w:lang w:val="es-ES"/>
        </w:rPr>
        <w:t xml:space="preserve"> </w:t>
      </w:r>
    </w:p>
    <w:p w14:paraId="50D43534" w14:textId="0BA914C4"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E936841" w14:textId="6FAC714E"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30" w:name="25"/>
      <w:r w:rsidRPr="00127268">
        <w:rPr>
          <w:rFonts w:ascii="Arial" w:hAnsi="Arial" w:cs="Arial"/>
          <w:sz w:val="22"/>
          <w:szCs w:val="22"/>
          <w:lang w:val="es-ES"/>
        </w:rPr>
        <w:t>ARTÍCULO 25. TRABAJO ORDINARIO Y NOCTURNO.</w:t>
      </w:r>
      <w:bookmarkEnd w:id="30"/>
      <w:r w:rsidRPr="00127268">
        <w:rPr>
          <w:rFonts w:ascii="Arial" w:hAnsi="Arial" w:cs="Arial"/>
          <w:sz w:val="22"/>
          <w:szCs w:val="22"/>
          <w:lang w:val="es-ES"/>
        </w:rPr>
        <w:t> El artículo </w:t>
      </w:r>
      <w:r w:rsidRPr="001B11BD">
        <w:rPr>
          <w:rStyle w:val="Hipervnculo"/>
          <w:rFonts w:ascii="Arial" w:hAnsi="Arial" w:cs="Arial"/>
          <w:color w:val="auto"/>
          <w:sz w:val="22"/>
          <w:szCs w:val="22"/>
          <w:u w:val="none"/>
          <w:lang w:val="es-ES"/>
        </w:rPr>
        <w:t>160</w:t>
      </w:r>
      <w:r w:rsidRPr="00127268">
        <w:rPr>
          <w:rFonts w:ascii="Arial" w:hAnsi="Arial" w:cs="Arial"/>
          <w:sz w:val="22"/>
          <w:szCs w:val="22"/>
          <w:lang w:val="es-ES"/>
        </w:rPr>
        <w:t> del Código Sustantivo del Trabajo quedará así:</w:t>
      </w:r>
    </w:p>
    <w:p w14:paraId="226A2DAE" w14:textId="238B179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81365D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Artículo 160. Trabajo ordinario y nocturno:</w:t>
      </w:r>
    </w:p>
    <w:p w14:paraId="02552C9D" w14:textId="69D182B2"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6B360BD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Trabajo ordinario es el que se realiza entre las seis horas (6:00 a.m.) y las veintidós horas (10:00 p.m.).</w:t>
      </w:r>
    </w:p>
    <w:p w14:paraId="6225605B" w14:textId="0B34CBA0"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1F06081C" w14:textId="54FF7BD1"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Trabajo nocturno es el comprendido entre las veintidós horas (10:00 p.m.) y las seis horas (6:00 a.m.).</w:t>
      </w:r>
      <w:r w:rsidR="00AC6DFD" w:rsidRPr="00127268">
        <w:rPr>
          <w:rFonts w:ascii="Arial" w:hAnsi="Arial" w:cs="Arial"/>
          <w:sz w:val="22"/>
          <w:szCs w:val="22"/>
          <w:lang w:val="es-ES"/>
        </w:rPr>
        <w:t xml:space="preserve"> </w:t>
      </w:r>
    </w:p>
    <w:p w14:paraId="7A031601" w14:textId="5073F00B"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571E720" w14:textId="1A4B476C"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31" w:name="26"/>
      <w:r w:rsidRPr="00127268">
        <w:rPr>
          <w:rFonts w:ascii="Arial" w:hAnsi="Arial" w:cs="Arial"/>
          <w:sz w:val="22"/>
          <w:szCs w:val="22"/>
          <w:lang w:val="es-ES"/>
        </w:rPr>
        <w:t>ARTÍCULO 26. TRABAJO DOMINICAL Y FESTIVO.</w:t>
      </w:r>
      <w:bookmarkEnd w:id="31"/>
      <w:r w:rsidRPr="00127268">
        <w:rPr>
          <w:rFonts w:ascii="Arial" w:hAnsi="Arial" w:cs="Arial"/>
          <w:sz w:val="22"/>
          <w:szCs w:val="22"/>
          <w:lang w:val="es-ES"/>
        </w:rPr>
        <w:t> El artículo </w:t>
      </w:r>
      <w:r w:rsidRPr="001B11BD">
        <w:rPr>
          <w:rStyle w:val="Hipervnculo"/>
          <w:rFonts w:ascii="Arial" w:hAnsi="Arial" w:cs="Arial"/>
          <w:color w:val="auto"/>
          <w:sz w:val="22"/>
          <w:szCs w:val="22"/>
          <w:u w:val="none"/>
          <w:lang w:val="es-ES"/>
        </w:rPr>
        <w:t>179</w:t>
      </w:r>
      <w:r w:rsidRPr="00127268">
        <w:rPr>
          <w:rFonts w:ascii="Arial" w:hAnsi="Arial" w:cs="Arial"/>
          <w:sz w:val="22"/>
          <w:szCs w:val="22"/>
          <w:lang w:val="es-ES"/>
        </w:rPr>
        <w:t> del Código Sustantivo del Trabajo, subrogado por el artículo 29 de la Ley 50 de 1990, quedará así:</w:t>
      </w:r>
    </w:p>
    <w:p w14:paraId="60E5449D" w14:textId="2B7CAE6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3DBC7F0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El trabajo en domingo y festivos se remunerará con un recargo del setenta y cinco por ciento (75%) sobre el salario ordinario en proporción a las horas laboradas.</w:t>
      </w:r>
    </w:p>
    <w:p w14:paraId="3740EE94" w14:textId="4B40FD15"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361350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Si con el domingo coincide otro día de descanso remunerado solo tendrá derecho el trabajador, si trabaja, al recargo establecido en el numeral anterior.</w:t>
      </w:r>
    </w:p>
    <w:p w14:paraId="4B2E1CAA" w14:textId="7517D2D6"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33C74C8"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Se exceptúa el caso de la jornada de treinta y seis (36) horas semanales previstas en el artículo 20 literal c) de la Ley 50 de 1990.</w:t>
      </w:r>
    </w:p>
    <w:p w14:paraId="2472CC57" w14:textId="4F1D0C2B"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15906A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El trabajador podrá convenir con el empleador su día de descanso obligatorio el día sábado o domingo, que será reconocido en todos sus aspectos como descanso dominical obligatorio institucionalizado.</w:t>
      </w:r>
    </w:p>
    <w:p w14:paraId="5DE9E234" w14:textId="5B5FCB18"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4F621BE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Interprétese la expresión dominical contenida en el régimen laboral en este sentido exclusivamente para el efecto del descanso obligatorio.</w:t>
      </w:r>
    </w:p>
    <w:p w14:paraId="1D2B9B44" w14:textId="1D2F714E" w:rsidR="25F29893" w:rsidRPr="00127268" w:rsidRDefault="25F29893" w:rsidP="00127268">
      <w:pPr>
        <w:pStyle w:val="NormalWeb"/>
        <w:spacing w:before="0" w:beforeAutospacing="0" w:after="0" w:afterAutospacing="0"/>
        <w:jc w:val="both"/>
        <w:rPr>
          <w:rFonts w:ascii="Arial" w:hAnsi="Arial" w:cs="Arial"/>
          <w:sz w:val="22"/>
          <w:szCs w:val="22"/>
          <w:lang w:val="es-ES"/>
        </w:rPr>
      </w:pPr>
    </w:p>
    <w:p w14:paraId="01D431FA" w14:textId="31ECC071"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disposiciones contenidas en los artículos </w:t>
      </w:r>
      <w:r w:rsidRPr="001B11BD">
        <w:rPr>
          <w:rStyle w:val="Hipervnculo"/>
          <w:rFonts w:ascii="Arial" w:hAnsi="Arial" w:cs="Arial"/>
          <w:color w:val="auto"/>
          <w:sz w:val="22"/>
          <w:szCs w:val="22"/>
          <w:u w:val="none"/>
          <w:lang w:val="es-ES"/>
        </w:rPr>
        <w:t>25</w:t>
      </w:r>
      <w:r w:rsidRPr="00127268">
        <w:rPr>
          <w:rFonts w:ascii="Arial" w:hAnsi="Arial" w:cs="Arial"/>
          <w:sz w:val="22"/>
          <w:szCs w:val="22"/>
          <w:lang w:val="es-ES"/>
        </w:rPr>
        <w:t> y </w:t>
      </w:r>
      <w:r w:rsidRPr="001B11BD">
        <w:rPr>
          <w:rStyle w:val="Hipervnculo"/>
          <w:rFonts w:ascii="Arial" w:hAnsi="Arial" w:cs="Arial"/>
          <w:color w:val="auto"/>
          <w:sz w:val="22"/>
          <w:szCs w:val="22"/>
          <w:u w:val="none"/>
          <w:lang w:val="es-ES"/>
        </w:rPr>
        <w:t>26</w:t>
      </w:r>
      <w:r w:rsidRPr="00127268">
        <w:rPr>
          <w:rFonts w:ascii="Arial" w:hAnsi="Arial" w:cs="Arial"/>
          <w:sz w:val="22"/>
          <w:szCs w:val="22"/>
          <w:lang w:val="es-ES"/>
        </w:rPr>
        <w:t> se aplazarán en su aplicación frente a los contratos celebrados antes de la vigencia de la presente ley hasta el 1o. de abril del año 2003.</w:t>
      </w:r>
    </w:p>
    <w:p w14:paraId="760BF2AF" w14:textId="0E9E2197" w:rsidR="25F29893" w:rsidRPr="00127268" w:rsidRDefault="25F29893" w:rsidP="00127268">
      <w:pPr>
        <w:pStyle w:val="NormalWeb"/>
        <w:spacing w:before="0" w:beforeAutospacing="0" w:after="0" w:afterAutospacing="0"/>
        <w:jc w:val="both"/>
        <w:rPr>
          <w:rStyle w:val="baj"/>
          <w:rFonts w:ascii="Arial" w:hAnsi="Arial" w:cs="Arial"/>
          <w:sz w:val="22"/>
          <w:szCs w:val="22"/>
          <w:lang w:val="es-ES"/>
        </w:rPr>
      </w:pPr>
    </w:p>
    <w:p w14:paraId="06A19AC5" w14:textId="4F7B0D79"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Se entiende que el trabajo dominical es ocasional cuando el trabajador labora hasta dos domingos durante el mes calendario. Se entiende que el trabajo dominical es habitual cuando el trabajador labore tres o más domingos durante el mes calendario.</w:t>
      </w:r>
    </w:p>
    <w:p w14:paraId="0A99321C" w14:textId="75158A61" w:rsidR="00AE39D9" w:rsidRPr="00127268" w:rsidRDefault="00AC6DFD"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 </w:t>
      </w:r>
    </w:p>
    <w:p w14:paraId="32240190" w14:textId="7EFE75F2"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32" w:name="27"/>
      <w:r w:rsidRPr="00127268">
        <w:rPr>
          <w:rFonts w:ascii="Arial" w:hAnsi="Arial" w:cs="Arial"/>
          <w:sz w:val="22"/>
          <w:szCs w:val="22"/>
          <w:lang w:val="es-ES"/>
        </w:rPr>
        <w:t>ARTÍCULO 27. COMPENSACIÓN EN DINERO DE VACACIONES.</w:t>
      </w:r>
      <w:bookmarkEnd w:id="32"/>
      <w:r w:rsidRPr="00127268">
        <w:rPr>
          <w:rFonts w:ascii="Arial" w:hAnsi="Arial" w:cs="Arial"/>
          <w:sz w:val="22"/>
          <w:szCs w:val="22"/>
          <w:lang w:val="es-ES"/>
        </w:rPr>
        <w:t> Artículo </w:t>
      </w:r>
      <w:r w:rsidRPr="001B11BD">
        <w:rPr>
          <w:rStyle w:val="Hipervnculo"/>
          <w:rFonts w:ascii="Arial" w:hAnsi="Arial" w:cs="Arial"/>
          <w:color w:val="auto"/>
          <w:sz w:val="22"/>
          <w:szCs w:val="22"/>
          <w:u w:val="none"/>
          <w:lang w:val="es-ES"/>
        </w:rPr>
        <w:t>189</w:t>
      </w:r>
      <w:r w:rsidRPr="00127268">
        <w:rPr>
          <w:rFonts w:ascii="Arial" w:hAnsi="Arial" w:cs="Arial"/>
          <w:sz w:val="22"/>
          <w:szCs w:val="22"/>
          <w:lang w:val="es-ES"/>
        </w:rPr>
        <w:t> del C.S.T. subrogado por el Decreto-ley 2351/65, artículo 14:</w:t>
      </w:r>
    </w:p>
    <w:p w14:paraId="2A5CBD4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numeral 2.</w:t>
      </w:r>
    </w:p>
    <w:p w14:paraId="0C08D22E" w14:textId="17C0E16A"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410526B" w14:textId="1B92110C"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Cuando el contrato de trabajo termine sin que el trabajador hubiere disfrutado de vacaciones, la compensación de éstas en dinero procederá por año cumplido de servicio y proporcionalmente por fracción de año, siempre que este exceda de tres meses.</w:t>
      </w:r>
      <w:r w:rsidR="00C12434" w:rsidRPr="00127268">
        <w:rPr>
          <w:rFonts w:ascii="Arial" w:hAnsi="Arial" w:cs="Arial"/>
          <w:sz w:val="22"/>
          <w:szCs w:val="22"/>
          <w:lang w:val="es-ES"/>
        </w:rPr>
        <w:t xml:space="preserve"> </w:t>
      </w:r>
    </w:p>
    <w:p w14:paraId="39B3B610" w14:textId="59750E69"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136B27A" w14:textId="2F6F2A9C"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33" w:name="28"/>
      <w:r w:rsidRPr="00127268">
        <w:rPr>
          <w:rFonts w:ascii="Arial" w:hAnsi="Arial" w:cs="Arial"/>
          <w:sz w:val="22"/>
          <w:szCs w:val="22"/>
          <w:lang w:val="es-ES"/>
        </w:rPr>
        <w:t>ARTÍCULO 28. TERMINACIÓN UNILATERAL DEL CONTRATO DE TRABAJO SIN JUSTA CAUSA.</w:t>
      </w:r>
      <w:bookmarkEnd w:id="33"/>
      <w:r w:rsidRPr="00127268">
        <w:rPr>
          <w:rFonts w:ascii="Arial" w:hAnsi="Arial" w:cs="Arial"/>
          <w:sz w:val="22"/>
          <w:szCs w:val="22"/>
          <w:lang w:val="es-ES"/>
        </w:rPr>
        <w:t> El artículo </w:t>
      </w:r>
      <w:r w:rsidRPr="001B11BD">
        <w:rPr>
          <w:rStyle w:val="Hipervnculo"/>
          <w:rFonts w:ascii="Arial" w:hAnsi="Arial" w:cs="Arial"/>
          <w:color w:val="auto"/>
          <w:sz w:val="22"/>
          <w:szCs w:val="22"/>
          <w:u w:val="none"/>
          <w:lang w:val="es-ES"/>
        </w:rPr>
        <w:t>64</w:t>
      </w:r>
      <w:r w:rsidRPr="00127268">
        <w:rPr>
          <w:rFonts w:ascii="Arial" w:hAnsi="Arial" w:cs="Arial"/>
          <w:sz w:val="22"/>
          <w:szCs w:val="22"/>
          <w:lang w:val="es-ES"/>
        </w:rPr>
        <w:t> del Código Sustantivo del Trabajo, subrogado por el artículo 6o. de la Ley 50 de 1990, quedará así:</w:t>
      </w:r>
    </w:p>
    <w:p w14:paraId="6C4BF265" w14:textId="2A667FB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A69E9D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"Artículo 64. Terminación unilateral del contrato de trabajo sin justa causa. En todo contrato de trabajo va envuelta la condición resolutoria por incumplimiento de lo pactado, con indemnización de perjuicios a cargo de la parte responsable. Esta indemnización comprende el lucro cesante y el daño emergente.</w:t>
      </w:r>
    </w:p>
    <w:p w14:paraId="0C408948" w14:textId="00D58FB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C3C5F5B"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w:t>
      </w:r>
    </w:p>
    <w:p w14:paraId="505CF526" w14:textId="485F341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322EAC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14:paraId="0C83FC58" w14:textId="7016823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D9550B1"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los contratos a término indefinido la indemnización se pagará así:</w:t>
      </w:r>
    </w:p>
    <w:p w14:paraId="40AC4323" w14:textId="56A2B12B"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445A14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Para trabajadores que devenguen un salario inferior a diez (10) salarios mínimos mensuales legales:</w:t>
      </w:r>
    </w:p>
    <w:p w14:paraId="3A2F598D" w14:textId="6F252F0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E4991FC"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Treinta (30) días de salario cuando el trabajador tuviere un tiempo de servicio no mayor de un (1) año.</w:t>
      </w:r>
    </w:p>
    <w:p w14:paraId="22C544AB" w14:textId="64AD29D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772654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Si el trabajador tuviere más de un (1) año de servicio continuo se le pagarán veinte (20) días adicionales de salario sobre los treinta (30) básicos del numeral 1, por cada uno de los años de servicio subsiguientes al primero y proporcionalmente por fracción;</w:t>
      </w:r>
    </w:p>
    <w:p w14:paraId="4F10B88F" w14:textId="314CFD1E"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AA47B3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Para trabajadores que devenguen un salario igual o superior a diez (10), salarios mínimos legales mensuales.</w:t>
      </w:r>
    </w:p>
    <w:p w14:paraId="616FFB85" w14:textId="53B0814D"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3178A5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Veinte (20) días de salario cuando el trabajador tuviere un tiempo de servicio no mayor de un (1) año.</w:t>
      </w:r>
    </w:p>
    <w:p w14:paraId="72CE07AD" w14:textId="08DA2B8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923805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Si el trabajador tuviere más de un (1) año de servicio continuo, se le pagarán quince (15) días adicionales de salario sobre los veinte (20) días básicos del numeral 1 anterior, por cada uno de los años de servicio subsiguientes al primero y proporcionalmente por fracción.</w:t>
      </w:r>
    </w:p>
    <w:p w14:paraId="7C8A4B29" w14:textId="035378BF"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01FEE3FF"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w:t>
      </w:r>
      <w:r w:rsidRPr="00127268">
        <w:rPr>
          <w:rStyle w:val="baj"/>
          <w:rFonts w:ascii="Arial" w:hAnsi="Arial" w:cs="Arial"/>
          <w:sz w:val="22"/>
          <w:szCs w:val="22"/>
          <w:lang w:val="es-ES"/>
        </w:rPr>
        <w:t>TRANSITORIO</w:t>
      </w:r>
      <w:r w:rsidRPr="00127268">
        <w:rPr>
          <w:rFonts w:ascii="Arial" w:hAnsi="Arial" w:cs="Arial"/>
          <w:sz w:val="22"/>
          <w:szCs w:val="22"/>
          <w:lang w:val="es-ES"/>
        </w:rPr>
        <w:t>. Los trabajadores que al momento de entrar en vigencia la presente ley, tuvieren diez (10) o más años al servicio continuo del empleador, se les aplicará la tabla de indemnización establecida en los literales b), c) y d) del artículo 6o. de la Ley 50 de 1990, exceptuando el parágrafo transitorio, el cual se aplica únicamente para los trabajadores que tenían diez (10) o más años el primero de enero de 1991.</w:t>
      </w:r>
    </w:p>
    <w:p w14:paraId="49033AF8" w14:textId="7C855F33"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C452A1E" w14:textId="2CDC4DB4"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34" w:name="29"/>
      <w:r w:rsidRPr="00127268">
        <w:rPr>
          <w:rFonts w:ascii="Arial" w:hAnsi="Arial" w:cs="Arial"/>
          <w:sz w:val="22"/>
          <w:szCs w:val="22"/>
          <w:lang w:val="es-ES"/>
        </w:rPr>
        <w:t>ARTÍCULO 29. INDEMNIZACIÓN POR FALTA DE PAGO.</w:t>
      </w:r>
      <w:bookmarkEnd w:id="34"/>
      <w:r w:rsidRPr="00127268">
        <w:rPr>
          <w:rFonts w:ascii="Arial" w:hAnsi="Arial" w:cs="Arial"/>
          <w:sz w:val="22"/>
          <w:szCs w:val="22"/>
          <w:lang w:val="es-ES"/>
        </w:rPr>
        <w:t> El artículo </w:t>
      </w:r>
      <w:r w:rsidRPr="001B11BD">
        <w:rPr>
          <w:rStyle w:val="Hipervnculo"/>
          <w:rFonts w:ascii="Arial" w:hAnsi="Arial" w:cs="Arial"/>
          <w:color w:val="auto"/>
          <w:sz w:val="22"/>
          <w:szCs w:val="22"/>
          <w:u w:val="none"/>
          <w:lang w:val="es-ES"/>
        </w:rPr>
        <w:t>65</w:t>
      </w:r>
      <w:r w:rsidRPr="00127268">
        <w:rPr>
          <w:rFonts w:ascii="Arial" w:hAnsi="Arial" w:cs="Arial"/>
          <w:sz w:val="22"/>
          <w:szCs w:val="22"/>
          <w:lang w:val="es-ES"/>
        </w:rPr>
        <w:t> del Código Sustantivo de Trabajo quedará así:</w:t>
      </w:r>
    </w:p>
    <w:p w14:paraId="046DC5E6"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Artículo 65. Indemnización por falta de pago:</w:t>
      </w:r>
    </w:p>
    <w:p w14:paraId="213A8619" w14:textId="5B9E1921"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24DCBEB" w14:textId="5E2569AF"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Si a la terminación del contrato, el empleador no paga al trabajador los salarios y prestaciones debidas, salvo los casos de retención autorizados por la ley o convenidos por las partes, debe pagar al asalariado, como indemnización, una suma igual al último salario diario por cada día de retardo, hasta por veinticuatro (24) meses, o hasta cuando el pago se verifique si el período es menor. Si transcurridos veinticuatro (24) meses contados desde la fecha de terminación del contrato, el trabajador no ha iniciado su reclamación por la vía ordinaria o si presentara la demanda, no ha habido pronunciamiento judicial, el empleador deberá pagar al trabajador intereses moratorios a la tasa máxima de créditos de libre asignación certificados por la Superintendencia Bancaria, a partir de la iniciación del mes veinticinco (25) hasta cuando el pago se verifique.</w:t>
      </w:r>
    </w:p>
    <w:p w14:paraId="36D50499" w14:textId="5197ED6C"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E16DBC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Dichos intereses los pagará el empleador sobre las sumas adeudadas al trabajador por concepto de salarios y prestaciones en dinero.</w:t>
      </w:r>
    </w:p>
    <w:p w14:paraId="6A24B4AE" w14:textId="7F305E43"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DED4EE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Si no hay acuerdo respecto del monto de la deuda, o si el trabajador se niega a recibir, el empleador cumple con sus obligaciones consignando ante el juez de trabajo y, en su defecto, ante la primera autoridad política del lugar, la suma que confiese deber, mientras la justicia de trabajo decide la controversia.</w:t>
      </w:r>
    </w:p>
    <w:p w14:paraId="4488048E" w14:textId="407FDA21"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18F77CF6" w14:textId="4D75FADA"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Para proceder a la terminación del contrato de trabajo establecido en el artículo </w:t>
      </w:r>
      <w:r w:rsidRPr="001B11BD">
        <w:rPr>
          <w:rStyle w:val="Hipervnculo"/>
          <w:rFonts w:ascii="Arial" w:hAnsi="Arial" w:cs="Arial"/>
          <w:color w:val="auto"/>
          <w:sz w:val="22"/>
          <w:szCs w:val="22"/>
          <w:u w:val="none"/>
          <w:lang w:val="es-ES"/>
        </w:rPr>
        <w:t>64</w:t>
      </w:r>
      <w:r w:rsidRPr="00127268">
        <w:rPr>
          <w:rFonts w:ascii="Arial" w:hAnsi="Arial" w:cs="Arial"/>
          <w:sz w:val="22"/>
          <w:szCs w:val="22"/>
          <w:lang w:val="es-ES"/>
        </w:rPr>
        <w:t> del Código Sustantivo del Trabajo, el empleador le deberá informar por escrito al trabajador, a la última dirección registrada, dentro de los sesenta (60) días siguientes a la terminación del contrato, el estado de pago de las cotizaciones de Seguridad Social y parafiscalidad sobre los salarios de los últimos tres meses anteriores a la terminación del contrato, adjuntando los comprobantes de pago que los certifiquen. Si el empleador no demuestra el pago de dichas cotizaciones, la terminación del contrato no producirá efecto. Sin embargo, el empleador podrá pagar las cotizaciones durante los sesenta (60) días siguientes, con los intereses de mora.</w:t>
      </w:r>
    </w:p>
    <w:p w14:paraId="1051EC36" w14:textId="264B369D" w:rsidR="00AE39D9" w:rsidRPr="00127268" w:rsidRDefault="00AE39D9" w:rsidP="00127268">
      <w:pPr>
        <w:spacing w:after="0" w:line="240" w:lineRule="auto"/>
        <w:jc w:val="both"/>
        <w:rPr>
          <w:rFonts w:ascii="Arial" w:hAnsi="Arial" w:cs="Arial"/>
          <w:lang w:val="es-ES"/>
        </w:rPr>
      </w:pPr>
    </w:p>
    <w:p w14:paraId="639381FB" w14:textId="3A3DD71E"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Lo dispuesto en el inciso 1o. de este artículo solo se aplicará a los trabajadores que devenguen más de un (1) salario mínimo mensual vigente. Para los demás seguirá en plena vigencia lo dispuesto en el artículo </w:t>
      </w:r>
      <w:r w:rsidRPr="001B11BD">
        <w:rPr>
          <w:rStyle w:val="Hipervnculo"/>
          <w:rFonts w:ascii="Arial" w:hAnsi="Arial" w:cs="Arial"/>
          <w:color w:val="auto"/>
          <w:sz w:val="22"/>
          <w:szCs w:val="22"/>
          <w:u w:val="none"/>
          <w:lang w:val="es-ES"/>
        </w:rPr>
        <w:t>65</w:t>
      </w:r>
      <w:r w:rsidRPr="00127268">
        <w:rPr>
          <w:rFonts w:ascii="Arial" w:hAnsi="Arial" w:cs="Arial"/>
          <w:sz w:val="22"/>
          <w:szCs w:val="22"/>
          <w:lang w:val="es-ES"/>
        </w:rPr>
        <w:t> del Código Sustantivo de Trabajo vigente.</w:t>
      </w:r>
      <w:r w:rsidR="00C12434" w:rsidRPr="00127268">
        <w:rPr>
          <w:rFonts w:ascii="Arial" w:hAnsi="Arial" w:cs="Arial"/>
          <w:sz w:val="22"/>
          <w:szCs w:val="22"/>
          <w:lang w:val="es-ES"/>
        </w:rPr>
        <w:t xml:space="preserve"> </w:t>
      </w:r>
    </w:p>
    <w:p w14:paraId="7D90A967" w14:textId="729DC999"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CEE67F4"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bookmarkStart w:id="35" w:name="30"/>
      <w:r w:rsidRPr="00127268">
        <w:rPr>
          <w:rFonts w:ascii="Arial" w:hAnsi="Arial" w:cs="Arial"/>
          <w:sz w:val="22"/>
          <w:szCs w:val="22"/>
          <w:lang w:val="es-ES"/>
        </w:rPr>
        <w:t>ARTÍCULO 30. NATURALEZA Y CARACTERÍSTICAS DE LA RELACIÓN DE APRENDIZAJE.</w:t>
      </w:r>
      <w:bookmarkEnd w:id="35"/>
      <w:r w:rsidRPr="00127268">
        <w:rPr>
          <w:rFonts w:ascii="Arial" w:hAnsi="Arial" w:cs="Arial"/>
          <w:sz w:val="22"/>
          <w:szCs w:val="22"/>
          <w:lang w:val="es-ES"/>
        </w:rPr>
        <w:t> El contrato de aprendizaje es una forma especial dentro del Derecho Laboral, mediante la cual una persona natural desarrolla formación teórica práctica en una entidad autorizada, a cambio de que una empresa patrocinadora proporcione los medios para adquirir formación profesional metódica y completa requerida en el oficio, actividad u ocupación y esto le implique desempeñarse dentro del manejo administrativo, operativo comercial o financiero propios del giro ordinario de las actividades de la empresa, por cualquier tiempo determinado no superior a dos (2) años, y por esto reciba un apoyo de sostenimiento mensual, el cual en ningún caso constituye salario.</w:t>
      </w:r>
    </w:p>
    <w:p w14:paraId="259348E8" w14:textId="3838988E"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116D973"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Son elementos particulares y especiales del contrato de aprendizaje:</w:t>
      </w:r>
    </w:p>
    <w:p w14:paraId="4B02B439" w14:textId="7A3813F4"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4A0FA8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La finalidad es la de facilitar la formación de las ocupaciones en las que se refiere el presente artículo;</w:t>
      </w:r>
    </w:p>
    <w:p w14:paraId="24ED4AC0" w14:textId="19AD4F49"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EB6E5A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La subordinación está referida exclusivamente a las actividades propias del aprendizaje;</w:t>
      </w:r>
    </w:p>
    <w:p w14:paraId="4989D9AD" w14:textId="3D8972CC"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99519E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 La formación se recibe a título estrictamente personal;</w:t>
      </w:r>
    </w:p>
    <w:p w14:paraId="7F0C89E5" w14:textId="5294FAF9"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80F6B6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d) El apoyo del sostenimiento mensual tiene como fin garantizar el proceso de aprendizaje.</w:t>
      </w:r>
    </w:p>
    <w:p w14:paraId="7DDA2FDB" w14:textId="2E17A466"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29899B2"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Durante toda la vigencia de la relación, el aprendiz recibirá de la empresa un apoyo de sostenimiento mensual que sea como mínimo en la fase lectiva el equivalente al 50% de un (1) salario mínimo mensual vigente.</w:t>
      </w:r>
    </w:p>
    <w:p w14:paraId="53CFA2E8" w14:textId="3C1640C3"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34D39D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apoyo del sostenimiento durante la fase práctica será equivalente al setenta y cinco por ciento (75%) de un salario mínimo mensual legal vigente.</w:t>
      </w:r>
    </w:p>
    <w:p w14:paraId="369FB964" w14:textId="7DF487B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4B12129"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apoyo de sostenimiento durante la fase práctica será diferente cuando la tasa de desempleo nacional sea menor del diez por ciento (10%), caso en el cual será equivalente al ciento por ciento (100%) de un salario mínimo legal vigente.</w:t>
      </w:r>
    </w:p>
    <w:p w14:paraId="186A815A" w14:textId="1E954955"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A51E7E0"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ningún caso el apoyo de sostenimiento mensual podrá ser regulado a través de convenios o contratos colectivos o fallos arbitrales recaídos en una negociación colectiva.</w:t>
      </w:r>
    </w:p>
    <w:p w14:paraId="70E79A43" w14:textId="465A35CE"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3396F3D"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Si el aprendiz es estudiante universitario el apoyo mensual, el apoyo de sostenimiento mensual no podrá ser inferior al equivalente a un salario mínimo legal vigente.</w:t>
      </w:r>
    </w:p>
    <w:p w14:paraId="1E4A4554" w14:textId="1066ADE2"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D6D6275"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Durante la fase práctica el aprendiz estará afiliado en riesgos profesionales por la ARP que cubre la empresa. En materia de salud, durante las fases lectiva y práctica, el aprendiz estará cubierto por el Sistema de Seguridad Social en Salud, conforme al régimen de trabajadores independientes, y pagado plenamente por la empresa patrocinadora en los términos, condiciones y beneficios que defina el Gobierno Nacional.</w:t>
      </w:r>
    </w:p>
    <w:p w14:paraId="559A0427" w14:textId="15C323B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867008A"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El contrato de aprendizaje podrá versar sobre ocupaciones </w:t>
      </w:r>
      <w:proofErr w:type="spellStart"/>
      <w:r w:rsidRPr="00127268">
        <w:rPr>
          <w:rFonts w:ascii="Arial" w:hAnsi="Arial" w:cs="Arial"/>
          <w:sz w:val="22"/>
          <w:szCs w:val="22"/>
          <w:lang w:val="es-ES"/>
        </w:rPr>
        <w:t>semicalificadas</w:t>
      </w:r>
      <w:proofErr w:type="spellEnd"/>
      <w:r w:rsidRPr="00127268">
        <w:rPr>
          <w:rFonts w:ascii="Arial" w:hAnsi="Arial" w:cs="Arial"/>
          <w:sz w:val="22"/>
          <w:szCs w:val="22"/>
          <w:lang w:val="es-ES"/>
        </w:rPr>
        <w:t xml:space="preserve"> que no requieran título o calificadas que requieran título de formación técnica no formal, técnicos profesionales o tecnológicos, de instituciones de educación reconocidas por el Estado y trabajadores aprendices del SENA.</w:t>
      </w:r>
    </w:p>
    <w:p w14:paraId="38F03265" w14:textId="164EFDBE"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28C8667" w14:textId="77777777"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Contrato de aprendizaje podrá versar sobre estudiantes universitarios para los casos en que el aprendiz cumpla con actividades de 24 horas semanales en la empresa y al mismo tiempo cumpla con el desarrollo del pénsum de su carrera profesional, o que curse el semestre de práctica. En todo caso la actividad del aprendiz deberá guardar relación con su formación académica.</w:t>
      </w:r>
    </w:p>
    <w:p w14:paraId="2C8D78DC" w14:textId="29E30A42"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640CCFD8" w14:textId="0690D161" w:rsidR="00AE39D9" w:rsidRPr="00127268" w:rsidRDefault="00AE39D9" w:rsidP="5FB4E3C0">
      <w:pPr>
        <w:pStyle w:val="NormalWeb"/>
        <w:spacing w:before="0" w:beforeAutospacing="0" w:after="0" w:afterAutospacing="0"/>
        <w:jc w:val="both"/>
        <w:rPr>
          <w:rFonts w:ascii="Arial" w:hAnsi="Arial" w:cs="Arial"/>
          <w:sz w:val="22"/>
          <w:szCs w:val="22"/>
          <w:lang w:val="es-ES"/>
        </w:rPr>
      </w:pPr>
      <w:r w:rsidRPr="5FB4E3C0">
        <w:rPr>
          <w:rStyle w:val="baj"/>
          <w:rFonts w:ascii="Arial" w:hAnsi="Arial" w:cs="Arial"/>
          <w:sz w:val="22"/>
          <w:szCs w:val="22"/>
          <w:lang w:val="es-ES"/>
        </w:rPr>
        <w:t>PARÁGRAFO.</w:t>
      </w:r>
      <w:r w:rsidRPr="5FB4E3C0">
        <w:rPr>
          <w:rFonts w:ascii="Arial" w:hAnsi="Arial" w:cs="Arial"/>
          <w:sz w:val="22"/>
          <w:szCs w:val="22"/>
          <w:lang w:val="es-ES"/>
        </w:rPr>
        <w:t> Para los departamentos de Amazonas, Guainía, Vichada, Vaupés, Chocó y Guaviare, el Gobierno incluirá una partida adicional en el Presupuesto General de la Nación que transferirá con destino al reconocimiento del pago de los contratos de aprendizaje.</w:t>
      </w:r>
    </w:p>
    <w:p w14:paraId="139FA891" w14:textId="0246AAC7"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5A8E74AD" w14:textId="41A61251" w:rsidR="00AE39D9" w:rsidRPr="00127268" w:rsidRDefault="00AE39D9"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w:t>
      </w:r>
      <w:r w:rsidRPr="00127268">
        <w:rPr>
          <w:rStyle w:val="baj"/>
          <w:rFonts w:ascii="Arial" w:hAnsi="Arial" w:cs="Arial"/>
          <w:sz w:val="22"/>
          <w:szCs w:val="22"/>
          <w:lang w:val="es-ES"/>
        </w:rPr>
        <w:t>TRANSITORIO.</w:t>
      </w:r>
      <w:r w:rsidRPr="00127268">
        <w:rPr>
          <w:rFonts w:ascii="Arial" w:hAnsi="Arial" w:cs="Arial"/>
          <w:sz w:val="22"/>
          <w:szCs w:val="22"/>
          <w:lang w:val="es-ES"/>
        </w:rPr>
        <w:t> Los contratos de aprendizaje que se estén ejecutando a la promulgación de esta ley, continuarán rigiéndose por las normas vigentes a la celebración del contrato.</w:t>
      </w:r>
    </w:p>
    <w:p w14:paraId="1B197B5B" w14:textId="77777777" w:rsidR="00C12434" w:rsidRPr="00127268" w:rsidRDefault="00C12434" w:rsidP="00127268">
      <w:pPr>
        <w:pStyle w:val="NormalWeb"/>
        <w:spacing w:before="0" w:beforeAutospacing="0" w:after="0" w:afterAutospacing="0"/>
        <w:jc w:val="both"/>
        <w:rPr>
          <w:rFonts w:ascii="Arial" w:hAnsi="Arial" w:cs="Arial"/>
          <w:sz w:val="22"/>
          <w:szCs w:val="22"/>
          <w:lang w:val="es-ES"/>
        </w:rPr>
      </w:pPr>
    </w:p>
    <w:p w14:paraId="7EC15B32" w14:textId="06ECE120" w:rsidR="00562C23" w:rsidRPr="00127268" w:rsidRDefault="00562C23" w:rsidP="00127268">
      <w:pPr>
        <w:spacing w:after="0" w:line="240" w:lineRule="auto"/>
        <w:jc w:val="both"/>
        <w:rPr>
          <w:rFonts w:ascii="Arial" w:eastAsia="Times New Roman" w:hAnsi="Arial" w:cs="Arial"/>
          <w:sz w:val="20"/>
          <w:szCs w:val="20"/>
          <w:lang w:val="es-ES"/>
        </w:rPr>
      </w:pPr>
      <w:r w:rsidRPr="00127268">
        <w:rPr>
          <w:rFonts w:ascii="Arial" w:eastAsia="Times New Roman" w:hAnsi="Arial" w:cs="Arial"/>
          <w:sz w:val="20"/>
          <w:szCs w:val="20"/>
          <w:lang w:val="es-ES"/>
        </w:rPr>
        <w:t xml:space="preserve">(Ver conceptos: </w:t>
      </w:r>
      <w:hyperlink r:id="rId7">
        <w:r w:rsidRPr="00127268">
          <w:rPr>
            <w:rStyle w:val="Hipervnculo"/>
            <w:rFonts w:ascii="Arial" w:eastAsia="Times New Roman" w:hAnsi="Arial" w:cs="Arial"/>
            <w:sz w:val="20"/>
            <w:szCs w:val="20"/>
            <w:u w:val="none"/>
            <w:lang w:val="es-ES"/>
          </w:rPr>
          <w:t>4201913000006444 del 01/1172019</w:t>
        </w:r>
      </w:hyperlink>
      <w:r w:rsidRPr="00127268">
        <w:rPr>
          <w:rFonts w:ascii="Arial" w:eastAsia="Times New Roman" w:hAnsi="Arial" w:cs="Arial"/>
          <w:sz w:val="20"/>
          <w:szCs w:val="20"/>
          <w:lang w:val="es-ES"/>
        </w:rPr>
        <w:t>)</w:t>
      </w:r>
    </w:p>
    <w:p w14:paraId="37BD30A6" w14:textId="77777777" w:rsidR="00C12434" w:rsidRPr="00127268" w:rsidRDefault="00C12434" w:rsidP="00127268">
      <w:pPr>
        <w:spacing w:after="0" w:line="240" w:lineRule="auto"/>
        <w:jc w:val="both"/>
        <w:rPr>
          <w:rFonts w:ascii="Arial" w:eastAsia="Times New Roman" w:hAnsi="Arial" w:cs="Arial"/>
          <w:sz w:val="20"/>
          <w:szCs w:val="20"/>
          <w:lang w:val="es-ES"/>
        </w:rPr>
      </w:pPr>
    </w:p>
    <w:p w14:paraId="2F9F486F"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36" w:name="31"/>
      <w:r w:rsidRPr="00127268">
        <w:rPr>
          <w:rFonts w:ascii="Arial" w:hAnsi="Arial" w:cs="Arial"/>
          <w:sz w:val="22"/>
          <w:szCs w:val="22"/>
          <w:lang w:val="es-ES"/>
        </w:rPr>
        <w:t>ARTÍCULO 31. MODALIDADES ESPECIALES DE FORMACIÓN TÉCNICA, TECNOLÓGICA, PROFESIONAL Y TEÓRICO PRÁCTICA EMPRESARIAL.</w:t>
      </w:r>
      <w:bookmarkEnd w:id="36"/>
      <w:r w:rsidRPr="00127268">
        <w:rPr>
          <w:rFonts w:ascii="Arial" w:hAnsi="Arial" w:cs="Arial"/>
          <w:sz w:val="22"/>
          <w:szCs w:val="22"/>
          <w:lang w:val="es-ES"/>
        </w:rPr>
        <w:t> Además de lo dispuesto en el artículo anterior, se consideran modalidades de contrato de aprendizaje las siguientes:</w:t>
      </w:r>
    </w:p>
    <w:p w14:paraId="0401991A" w14:textId="4157485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CAA91F6" w14:textId="01F08E58"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Las prácticas con estudiantes universitarios, técnicos o tecnólogos que las empresas establezcan directamente o con instituciones de educación aprobadas por el Estado, de conformidad con las Leyes </w:t>
      </w:r>
      <w:r w:rsidRPr="00236E2A">
        <w:rPr>
          <w:rStyle w:val="Hipervnculo"/>
          <w:rFonts w:ascii="Arial" w:hAnsi="Arial" w:cs="Arial"/>
          <w:color w:val="auto"/>
          <w:sz w:val="22"/>
          <w:szCs w:val="22"/>
          <w:u w:val="none"/>
          <w:lang w:val="es-ES"/>
        </w:rPr>
        <w:t>30</w:t>
      </w:r>
      <w:r w:rsidRPr="00127268">
        <w:rPr>
          <w:rFonts w:ascii="Arial" w:hAnsi="Arial" w:cs="Arial"/>
          <w:sz w:val="22"/>
          <w:szCs w:val="22"/>
          <w:lang w:val="es-ES"/>
        </w:rPr>
        <w:t> de 1992 y </w:t>
      </w:r>
      <w:r w:rsidRPr="00236E2A">
        <w:rPr>
          <w:rStyle w:val="Hipervnculo"/>
          <w:rFonts w:ascii="Arial" w:hAnsi="Arial" w:cs="Arial"/>
          <w:color w:val="auto"/>
          <w:sz w:val="22"/>
          <w:szCs w:val="22"/>
          <w:u w:val="none"/>
          <w:lang w:val="es-ES"/>
        </w:rPr>
        <w:t>115</w:t>
      </w:r>
      <w:r w:rsidRPr="00127268">
        <w:rPr>
          <w:rFonts w:ascii="Arial" w:hAnsi="Arial" w:cs="Arial"/>
          <w:sz w:val="22"/>
          <w:szCs w:val="22"/>
          <w:lang w:val="es-ES"/>
        </w:rPr>
        <w:t> de 1994 o normas que la adicionen, modifiquen o sustituyan, que establezcan dentro de su programa curricular este tipo de prácticas para afianzar los conocimientos teóricos. En estos casos no habrá lugar a brindar formación académica, circunscribiéndose la relación al otorgamiento de experiencia y formación práctica empresarial. El número de prácticas con estudiantes universitarios debe tratarse de personal adicional comprobable con respecto al número de empleados registrados en el último mes del año anterior en las Cajas de Compensación;</w:t>
      </w:r>
    </w:p>
    <w:p w14:paraId="467B6364" w14:textId="3BBC1032"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6AE305C"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La realizada en las empresas por jóvenes que se encuentren cursando los dos últimos grados de educación lectiva secundaria en instituciones aprobadas por el Estado;</w:t>
      </w:r>
    </w:p>
    <w:p w14:paraId="3E914DC0" w14:textId="493F4CD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381F06B"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 El aprendiz alumno matriculado en los cursos dictados por Servicio Nacional de Aprendizaje, SENA, de acuerdo con el artículo 5o. del Decreto 2838 de 1960;</w:t>
      </w:r>
    </w:p>
    <w:p w14:paraId="72316BCB" w14:textId="78277BFA"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AF11F27"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 xml:space="preserve">d) El aprendiz de capacitación de nivel </w:t>
      </w:r>
      <w:proofErr w:type="spellStart"/>
      <w:r w:rsidRPr="00127268">
        <w:rPr>
          <w:rFonts w:ascii="Arial" w:hAnsi="Arial" w:cs="Arial"/>
          <w:sz w:val="22"/>
          <w:szCs w:val="22"/>
          <w:lang w:val="es-ES"/>
        </w:rPr>
        <w:t>semicalificado</w:t>
      </w:r>
      <w:proofErr w:type="spellEnd"/>
      <w:r w:rsidRPr="00127268">
        <w:rPr>
          <w:rFonts w:ascii="Arial" w:hAnsi="Arial" w:cs="Arial"/>
          <w:sz w:val="22"/>
          <w:szCs w:val="22"/>
          <w:lang w:val="es-ES"/>
        </w:rPr>
        <w:t xml:space="preserve">. Se entiende como nivel de capacitación </w:t>
      </w:r>
      <w:proofErr w:type="spellStart"/>
      <w:r w:rsidRPr="00127268">
        <w:rPr>
          <w:rFonts w:ascii="Arial" w:hAnsi="Arial" w:cs="Arial"/>
          <w:sz w:val="22"/>
          <w:szCs w:val="22"/>
          <w:lang w:val="es-ES"/>
        </w:rPr>
        <w:t>semicalificado</w:t>
      </w:r>
      <w:proofErr w:type="spellEnd"/>
      <w:r w:rsidRPr="00127268">
        <w:rPr>
          <w:rFonts w:ascii="Arial" w:hAnsi="Arial" w:cs="Arial"/>
          <w:sz w:val="22"/>
          <w:szCs w:val="22"/>
          <w:lang w:val="es-ES"/>
        </w:rPr>
        <w:t>, la capacitación teórica y práctica que se oriente a formar para desempeños en los cuales predominan procedimientos claramente definidos a partir de instrucciones específicas (por ejem. Auxiliares de mecánica, auxiliares de cocina, auxiliares de electricista, plomería, etc.). Para acceder a este nivel de capacitación, las exigencias de educación formal y experiencia son mínimas. Este nivel de capacitación es específicamente relevante para jóvenes de los estratos más pobres de la población que ca recen de, o tienen bajos niveles de educación formal y experiencia.</w:t>
      </w:r>
    </w:p>
    <w:p w14:paraId="1FA2521C" w14:textId="722E7CDE"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5F44CC52"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En ningún caso los apoyos de sostenimiento mensual de que trata la presente ley podrán ser regulados a través de convenios o contratos colectivos o fallos arbitrales recaídos en una negociación colectiva.</w:t>
      </w:r>
    </w:p>
    <w:p w14:paraId="506873C5" w14:textId="5288EEF2"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AFECAD0" w14:textId="63C2AD23"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Para la financiación de los contratos de aprendizaje para las modalidades especiales de formación técnica, tecnológica, profesional y teórico práctica empresarial prevista en el artículo </w:t>
      </w:r>
      <w:r w:rsidRPr="00236E2A">
        <w:rPr>
          <w:rStyle w:val="Hipervnculo"/>
          <w:rFonts w:ascii="Arial" w:hAnsi="Arial" w:cs="Arial"/>
          <w:color w:val="auto"/>
          <w:sz w:val="22"/>
          <w:szCs w:val="22"/>
          <w:u w:val="none"/>
          <w:lang w:val="es-ES"/>
        </w:rPr>
        <w:t>31</w:t>
      </w:r>
      <w:r w:rsidRPr="00127268">
        <w:rPr>
          <w:rFonts w:ascii="Arial" w:hAnsi="Arial" w:cs="Arial"/>
          <w:sz w:val="22"/>
          <w:szCs w:val="22"/>
          <w:lang w:val="es-ES"/>
        </w:rPr>
        <w:t> de la Ley 789 de 2002, se podrán utilizar los recursos previstos en el artículo </w:t>
      </w:r>
      <w:r w:rsidRPr="00236E2A">
        <w:rPr>
          <w:rStyle w:val="Hipervnculo"/>
          <w:rFonts w:ascii="Arial" w:hAnsi="Arial" w:cs="Arial"/>
          <w:color w:val="auto"/>
          <w:sz w:val="22"/>
          <w:szCs w:val="22"/>
          <w:u w:val="none"/>
          <w:lang w:val="es-ES"/>
        </w:rPr>
        <w:t>16</w:t>
      </w:r>
      <w:r w:rsidRPr="00127268">
        <w:rPr>
          <w:rFonts w:ascii="Arial" w:hAnsi="Arial" w:cs="Arial"/>
          <w:sz w:val="22"/>
          <w:szCs w:val="22"/>
          <w:lang w:val="es-ES"/>
        </w:rPr>
        <w:t> de la Ley 344 de 1996, siempre que se vinculen a la realización de proyectos de transferencia de tecnología y proyectos de ciencia, tecnología e innovación que beneficien a micro, pequeñas y medianas empresas, Instituciones de Educación Superior reconocidas por el Ministerio de Educación Nacional, y Grupos de Investigación y Centros de Investigación y Desarrollo Tecnológico reconocidos por Colciencias. Estos proyectos no podrán ser concurrentes con los proyectos de formación que realiza el SENA.</w:t>
      </w:r>
    </w:p>
    <w:p w14:paraId="45CDA163" w14:textId="223E7234"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BB776B0"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Los empresarios podrán definir la proporción de aprendices de formación del SENA y practicantes universitarios en el caso de ocupaciones calificadas que requieran título de formación profesional, siempre y cuando la empresa realice actividades de ciencia, tecnología e innovación. El Gobierno Nacional, a través de Colciencias, definirá las condiciones y mecanismos de acreditación de la realización de dichas actividades.</w:t>
      </w:r>
    </w:p>
    <w:p w14:paraId="325F682B" w14:textId="1DBC574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85111C8" w14:textId="7BA6A446"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empresas que cumplan con el número mínimo obligatorio de aprendices, de acuerdo a lo establecido en el artículo </w:t>
      </w:r>
      <w:r w:rsidRPr="00236E2A">
        <w:rPr>
          <w:rStyle w:val="Hipervnculo"/>
          <w:rFonts w:ascii="Arial" w:hAnsi="Arial" w:cs="Arial"/>
          <w:color w:val="auto"/>
          <w:sz w:val="22"/>
          <w:szCs w:val="22"/>
          <w:u w:val="none"/>
          <w:lang w:val="es-ES"/>
        </w:rPr>
        <w:t>33</w:t>
      </w:r>
      <w:r w:rsidRPr="00127268">
        <w:rPr>
          <w:rFonts w:ascii="Arial" w:hAnsi="Arial" w:cs="Arial"/>
          <w:sz w:val="22"/>
          <w:szCs w:val="22"/>
          <w:lang w:val="es-ES"/>
        </w:rPr>
        <w:t>, o aquellas no obligadas a vincular aprendices, podrán vincular aprendices mediante las siguientes modalidades de Contrato de Aprendizaje Voluntario:</w:t>
      </w:r>
    </w:p>
    <w:p w14:paraId="2823B6DA" w14:textId="3868C24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9240951"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a) Para los estudiantes vinculados en el nivel de educación media: el contrato de </w:t>
      </w:r>
      <w:proofErr w:type="spellStart"/>
      <w:r w:rsidRPr="00127268">
        <w:rPr>
          <w:rFonts w:ascii="Arial" w:hAnsi="Arial" w:cs="Arial"/>
          <w:sz w:val="22"/>
          <w:szCs w:val="22"/>
          <w:lang w:val="es-ES"/>
        </w:rPr>
        <w:t>pre-aprendizaje</w:t>
      </w:r>
      <w:proofErr w:type="spellEnd"/>
      <w:r w:rsidRPr="00127268">
        <w:rPr>
          <w:rFonts w:ascii="Arial" w:hAnsi="Arial" w:cs="Arial"/>
          <w:sz w:val="22"/>
          <w:szCs w:val="22"/>
          <w:lang w:val="es-ES"/>
        </w:rPr>
        <w:t xml:space="preserve"> estará acompañado del pago de un apoyo de sostenimiento durante 2 años a cargo del empresario, siendo efectiva la práctica en la empresa en el segundo año, en horario contrario a su jornada académica y difiriendo en cuenta especial a favor del estudiante parte del apoyo; lo que le permitirá financiar su formación superior en cualquier modalidad una vez egrese, con un incentivo estatal articulado a la oferta de financiamiento de educación superior a cargo del ICETEX;</w:t>
      </w:r>
    </w:p>
    <w:p w14:paraId="2A74AC04" w14:textId="365FA6C2"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6860BDE"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b) Para jóvenes entre 18 y 25 años que no hayan culminado el nivel de educación media y se encuentran fuera del Sistema de Formación de Capital Humano (SFCH): Los empresarios podrán vincular a través de un contrato de </w:t>
      </w:r>
      <w:proofErr w:type="spellStart"/>
      <w:r w:rsidRPr="00127268">
        <w:rPr>
          <w:rFonts w:ascii="Arial" w:hAnsi="Arial" w:cs="Arial"/>
          <w:sz w:val="22"/>
          <w:szCs w:val="22"/>
          <w:lang w:val="es-ES"/>
        </w:rPr>
        <w:t>pre-aprendizaje</w:t>
      </w:r>
      <w:proofErr w:type="spellEnd"/>
      <w:r w:rsidRPr="00127268">
        <w:rPr>
          <w:rFonts w:ascii="Arial" w:hAnsi="Arial" w:cs="Arial"/>
          <w:sz w:val="22"/>
          <w:szCs w:val="22"/>
          <w:lang w:val="es-ES"/>
        </w:rPr>
        <w:t xml:space="preserve">, cuya duración no podrá exceder los 2 años, a jóvenes que se encuentren por fuera del sistema escolar y que no hayan culminado la educación media. Estos desarrollarán actividades laborales dentro de la empresa y deberán retornar al sistema educativo, los jóvenes recibirán del empresario un apoyo de sostenimiento, parte del apoyo será entregado directamente al beneficiario, y otra parte se destinará a una cuenta especial a favor del estudiante para posteriormente continuar con sus estudios de educación superior. Si este se vincula y permanece en el </w:t>
      </w:r>
      <w:r w:rsidRPr="00127268">
        <w:rPr>
          <w:rFonts w:ascii="Arial" w:hAnsi="Arial" w:cs="Arial"/>
          <w:sz w:val="22"/>
          <w:szCs w:val="22"/>
          <w:lang w:val="es-ES"/>
        </w:rPr>
        <w:lastRenderedPageBreak/>
        <w:t>SFCH podrá acceder en cualquier momento a los recursos, siempre y cuando se destinen al pago de derechos estudiantiles.</w:t>
      </w:r>
    </w:p>
    <w:p w14:paraId="1A9B8F20" w14:textId="6702B2B3"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1F821A45" w14:textId="4F0EB8DB"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Las presentes modalidades de Contrato de Aprendizaje voluntario deberán estar sujetas a lo definido en el artículo </w:t>
      </w:r>
      <w:r w:rsidRPr="00236E2A">
        <w:rPr>
          <w:rStyle w:val="Hipervnculo"/>
          <w:rFonts w:ascii="Arial" w:hAnsi="Arial" w:cs="Arial"/>
          <w:color w:val="auto"/>
          <w:sz w:val="22"/>
          <w:szCs w:val="22"/>
          <w:u w:val="none"/>
          <w:lang w:val="es-ES"/>
        </w:rPr>
        <w:t>30</w:t>
      </w:r>
      <w:r w:rsidRPr="00127268">
        <w:rPr>
          <w:rFonts w:ascii="Arial" w:hAnsi="Arial" w:cs="Arial"/>
          <w:sz w:val="22"/>
          <w:szCs w:val="22"/>
          <w:lang w:val="es-ES"/>
        </w:rPr>
        <w:t> de la Ley 789 de 2002.</w:t>
      </w:r>
    </w:p>
    <w:p w14:paraId="4B82FE50" w14:textId="3610A8BD"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39B2EBB"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37" w:name="32"/>
      <w:r w:rsidRPr="00127268">
        <w:rPr>
          <w:rFonts w:ascii="Arial" w:hAnsi="Arial" w:cs="Arial"/>
          <w:sz w:val="22"/>
          <w:szCs w:val="22"/>
          <w:lang w:val="es-ES"/>
        </w:rPr>
        <w:t>ARTÍCULO 32. EMPRESAS OBLIGADAS A LA VINCULACIÓN DE APRENDICES.</w:t>
      </w:r>
      <w:bookmarkEnd w:id="37"/>
      <w:r w:rsidRPr="00127268">
        <w:rPr>
          <w:rFonts w:ascii="Arial" w:hAnsi="Arial" w:cs="Arial"/>
          <w:sz w:val="22"/>
          <w:szCs w:val="22"/>
          <w:lang w:val="es-ES"/>
        </w:rPr>
        <w:t> Las empresas privadas, desarrolladas por personas naturales o jurídicas, que realicen cualquier tipo de actividad económica diferente de la construcción, que ocupen un número de trabajadores no inferior a quince (15), se encuentran obligadas a vincular aprendices para los oficios u ocupaciones que requieran formación académica o profesional metódica y completa en la actividad económica que desempeñan.</w:t>
      </w:r>
    </w:p>
    <w:p w14:paraId="487A471C" w14:textId="1498BDDD"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35C9A46"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empresas industriales y comerciales del Estado y las de Economía mixta del orden Nacional, departamental, distrital y municipal, estarán obligadas a la vinculación de aprendices en los términos de esta ley. Las demás entidades públicas no estarán sometidas a la cuota de aprendizaje, salvo en los casos que determine el Gobierno Nacional.</w:t>
      </w:r>
    </w:p>
    <w:p w14:paraId="5E39FC9B" w14:textId="2814002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29716D8"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empresario obligado a cumplir con la cuota de aprendizaje podrá tener practicantes universitarios bajo la modalidad de relación de aprendizaje, en el desarrollo de actividades propias de la empresa, siempre y cuando estos no superen el 25% del total de aprendices.</w:t>
      </w:r>
    </w:p>
    <w:p w14:paraId="1F30B806" w14:textId="1AFCA2EF"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495424C6"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Empresas de menos de diez (10) trabajadores podrán voluntariamente tener un aprendiz de formación del SENA.</w:t>
      </w:r>
    </w:p>
    <w:p w14:paraId="28AB41D0" w14:textId="68142EC5"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89FB97C" w14:textId="2E404C42"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Para la financiación de los contratos de aprendizaje para las modalidades especiales de formación técnica, tecnológica, profesional y teórico práctica empresarial prevista en el artículo </w:t>
      </w:r>
      <w:r w:rsidRPr="00236E2A">
        <w:rPr>
          <w:rStyle w:val="Hipervnculo"/>
          <w:rFonts w:ascii="Arial" w:hAnsi="Arial" w:cs="Arial"/>
          <w:color w:val="auto"/>
          <w:sz w:val="22"/>
          <w:szCs w:val="22"/>
          <w:u w:val="none"/>
          <w:lang w:val="es-ES"/>
        </w:rPr>
        <w:t>31</w:t>
      </w:r>
      <w:r w:rsidRPr="00127268">
        <w:rPr>
          <w:rFonts w:ascii="Arial" w:hAnsi="Arial" w:cs="Arial"/>
          <w:sz w:val="22"/>
          <w:szCs w:val="22"/>
          <w:lang w:val="es-ES"/>
        </w:rPr>
        <w:t> de la Ley 789 de 2002, se podrán utilizar los recursos previstos en el artículo </w:t>
      </w:r>
      <w:r w:rsidRPr="00236E2A">
        <w:rPr>
          <w:rStyle w:val="Hipervnculo"/>
          <w:rFonts w:ascii="Arial" w:hAnsi="Arial" w:cs="Arial"/>
          <w:color w:val="auto"/>
          <w:sz w:val="22"/>
          <w:szCs w:val="22"/>
          <w:u w:val="none"/>
          <w:lang w:val="es-ES"/>
        </w:rPr>
        <w:t>16</w:t>
      </w:r>
      <w:r w:rsidRPr="00127268">
        <w:rPr>
          <w:rFonts w:ascii="Arial" w:hAnsi="Arial" w:cs="Arial"/>
          <w:sz w:val="22"/>
          <w:szCs w:val="22"/>
          <w:lang w:val="es-ES"/>
        </w:rPr>
        <w:t> de la Ley 344 de 1996, siempre que se vinculen a la realización de proyectos de transferencia de tecnología y proyectos de ciencia, tecnología e innovación que beneficien a micro, pequeñas y medianas empresas, Instituciones de Educación Superior reconocidas por el Ministerio de Educación Nacional, y Grupos de Investigación y Centros de Investigación y Desarrollo Tecnológico reconocidos por Colciencias. Estos proyectos no podrán ser concurrentes con los proyectos de formación que realiza el SENA.</w:t>
      </w:r>
    </w:p>
    <w:p w14:paraId="5C5181E1" w14:textId="3AD4E750"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29BB3B3"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Los empresarios podrán definir la proporción de aprendices de formación del SENA y practicantes universitarios en el caso de ocupaciones calificadas que requieran título de formación profesional, siempre y cuando la empresa realice actividades de ciencia, tecnología e innovación. El Gobierno Nacional, a través de Colciencias, definirá las condiciones y mecanismos de acreditación de la realización de dichas actividades.</w:t>
      </w:r>
    </w:p>
    <w:p w14:paraId="0DC0A67E" w14:textId="201A83BE"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A4991DA" w14:textId="3C285BF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empresas que cumplan con el número mínimo obligatorio de aprendices, de acuerdo a lo establecido en el artículo </w:t>
      </w:r>
      <w:r w:rsidRPr="00236E2A">
        <w:rPr>
          <w:rStyle w:val="Hipervnculo"/>
          <w:rFonts w:ascii="Arial" w:hAnsi="Arial" w:cs="Arial"/>
          <w:color w:val="auto"/>
          <w:sz w:val="22"/>
          <w:szCs w:val="22"/>
          <w:u w:val="none"/>
          <w:lang w:val="es-ES"/>
        </w:rPr>
        <w:t>33</w:t>
      </w:r>
      <w:r w:rsidRPr="00127268">
        <w:rPr>
          <w:rFonts w:ascii="Arial" w:hAnsi="Arial" w:cs="Arial"/>
          <w:sz w:val="22"/>
          <w:szCs w:val="22"/>
          <w:lang w:val="es-ES"/>
        </w:rPr>
        <w:t>, o aquellas no obligadas a vincular aprendices, podrán vincular aprendices mediante las siguientes modalidades de Contrato de Aprendizaje Voluntario:</w:t>
      </w:r>
    </w:p>
    <w:p w14:paraId="635E8F02" w14:textId="102732AB"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36D1809"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a) Para los estudiantes vinculados en el nivel de educación media: el contrato de </w:t>
      </w:r>
      <w:proofErr w:type="spellStart"/>
      <w:r w:rsidRPr="00127268">
        <w:rPr>
          <w:rFonts w:ascii="Arial" w:hAnsi="Arial" w:cs="Arial"/>
          <w:sz w:val="22"/>
          <w:szCs w:val="22"/>
          <w:lang w:val="es-ES"/>
        </w:rPr>
        <w:t>pre-aprendizaje</w:t>
      </w:r>
      <w:proofErr w:type="spellEnd"/>
      <w:r w:rsidRPr="00127268">
        <w:rPr>
          <w:rFonts w:ascii="Arial" w:hAnsi="Arial" w:cs="Arial"/>
          <w:sz w:val="22"/>
          <w:szCs w:val="22"/>
          <w:lang w:val="es-ES"/>
        </w:rPr>
        <w:t xml:space="preserve"> estará acompañado del pago de un apoyo de sostenimiento durante 2 años a cargo del empresario, siendo efectiva la práctica en la empresa en el segundo año, en horario contrario a su jornada académica y difiriendo en cuenta especial a favor del estudiante parte del apoyo; lo que le permitirá financiar su formación superior en cualquier </w:t>
      </w:r>
      <w:r w:rsidRPr="00127268">
        <w:rPr>
          <w:rFonts w:ascii="Arial" w:hAnsi="Arial" w:cs="Arial"/>
          <w:sz w:val="22"/>
          <w:szCs w:val="22"/>
          <w:lang w:val="es-ES"/>
        </w:rPr>
        <w:lastRenderedPageBreak/>
        <w:t>modalidad una vez egrese, con un incentivo estatal articulado a la oferta de financiamiento de educación superior a cargo del ICETEX;</w:t>
      </w:r>
    </w:p>
    <w:p w14:paraId="38988C88" w14:textId="4C348450"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B3FF8D1"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b) Para jóvenes entre 18 y 25 años que no hayan culminado el nivel de educación media y se encuentran fuera del Sistema de Formación de Capital Humano (SFCH): Los empresarios podrán vincular a través de un contrato de </w:t>
      </w:r>
      <w:proofErr w:type="spellStart"/>
      <w:r w:rsidRPr="00127268">
        <w:rPr>
          <w:rFonts w:ascii="Arial" w:hAnsi="Arial" w:cs="Arial"/>
          <w:sz w:val="22"/>
          <w:szCs w:val="22"/>
          <w:lang w:val="es-ES"/>
        </w:rPr>
        <w:t>pre-aprendizaje</w:t>
      </w:r>
      <w:proofErr w:type="spellEnd"/>
      <w:r w:rsidRPr="00127268">
        <w:rPr>
          <w:rFonts w:ascii="Arial" w:hAnsi="Arial" w:cs="Arial"/>
          <w:sz w:val="22"/>
          <w:szCs w:val="22"/>
          <w:lang w:val="es-ES"/>
        </w:rPr>
        <w:t>, cuya duración no podrá exceder los 2 años, a jóvenes que se encuentren por fuera del sistema escolar y que no hayan culminado la educación media. Estos desarrollarán actividades laborales dentro de la empresa y deberán retornar al sistema educativo, los jóvenes recibirán del empresario un apoyo de sostenimiento, parte del apoyo será entregado directamente al beneficiario, y otra parte se destinará a una cuenta especial a favor del estudiante para posteriormente continuar con sus estudios de educación superior. Si este se vincula y permanece en el SFCH podrá acceder en cualquier momento a los recursos, siempre y cuando se destinen al pago de derechos estudiantiles.</w:t>
      </w:r>
    </w:p>
    <w:p w14:paraId="3E802C0D" w14:textId="431596AF"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10396B2E" w14:textId="1EB07721"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Las presentes modalidades de Contrato de Aprendizaje voluntario deberán estar sujetas a lo definido en el artículo </w:t>
      </w:r>
      <w:r w:rsidRPr="00236E2A">
        <w:rPr>
          <w:rStyle w:val="Hipervnculo"/>
          <w:rFonts w:ascii="Arial" w:hAnsi="Arial" w:cs="Arial"/>
          <w:color w:val="auto"/>
          <w:sz w:val="22"/>
          <w:szCs w:val="22"/>
          <w:u w:val="none"/>
          <w:lang w:val="es-ES"/>
        </w:rPr>
        <w:t>30</w:t>
      </w:r>
      <w:r w:rsidRPr="00127268">
        <w:rPr>
          <w:rFonts w:ascii="Arial" w:hAnsi="Arial" w:cs="Arial"/>
          <w:sz w:val="22"/>
          <w:szCs w:val="22"/>
          <w:lang w:val="es-ES"/>
        </w:rPr>
        <w:t> de la Ley 789 de 2002.</w:t>
      </w:r>
    </w:p>
    <w:p w14:paraId="1A3C0E57" w14:textId="0793BE26"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C19F19E"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38" w:name="33"/>
      <w:r w:rsidRPr="00127268">
        <w:rPr>
          <w:rFonts w:ascii="Arial" w:hAnsi="Arial" w:cs="Arial"/>
          <w:sz w:val="22"/>
          <w:szCs w:val="22"/>
          <w:lang w:val="es-ES"/>
        </w:rPr>
        <w:t>ARTÍCULO 33. CUOTAS DE APRENDICES EN LAS EMPRESAS.</w:t>
      </w:r>
      <w:bookmarkEnd w:id="38"/>
      <w:r w:rsidRPr="00127268">
        <w:rPr>
          <w:rFonts w:ascii="Arial" w:hAnsi="Arial" w:cs="Arial"/>
          <w:sz w:val="22"/>
          <w:szCs w:val="22"/>
          <w:lang w:val="es-ES"/>
        </w:rPr>
        <w:t xml:space="preserve"> La determinación del número mínimo obligatorio de aprendices para cada empresa obligada la hará la regional del Servicio Nacional de Aprendizaje, SENA, del domicilio principal de la empresa, en razón de un aprendiz por cada 20 trabajadores y uno adicional por fracción de </w:t>
      </w:r>
      <w:proofErr w:type="gramStart"/>
      <w:r w:rsidRPr="00127268">
        <w:rPr>
          <w:rFonts w:ascii="Arial" w:hAnsi="Arial" w:cs="Arial"/>
          <w:sz w:val="22"/>
          <w:szCs w:val="22"/>
          <w:lang w:val="es-ES"/>
        </w:rPr>
        <w:t>diez(</w:t>
      </w:r>
      <w:proofErr w:type="gramEnd"/>
      <w:r w:rsidRPr="00127268">
        <w:rPr>
          <w:rFonts w:ascii="Arial" w:hAnsi="Arial" w:cs="Arial"/>
          <w:sz w:val="22"/>
          <w:szCs w:val="22"/>
          <w:lang w:val="es-ES"/>
        </w:rPr>
        <w:t>10) o superior que no exceda de veinte. Las Empresas que tengan entre quince (15) y veinte (20) trabajadores, tendrán un aprendiz.</w:t>
      </w:r>
    </w:p>
    <w:p w14:paraId="244A9234" w14:textId="54672EBD"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A56FA89"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 cuota señalada por el SENA deberá notificarse previamente al representante legal de la respectiva empresa, quien contará con el término de 5 días hábiles para objetarla, en caso de no ceñirse a los requerimientos de mano de obra calificada demandados por la misma. Contra el acto administrativo que fije la cuota procederán los recursos de ley.</w:t>
      </w:r>
    </w:p>
    <w:p w14:paraId="14E9C3B7" w14:textId="79ADAF51"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55D64631"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Cuando el contrato de aprendizaje incluida dentro de la cuota mínima señalada por el SENA termine por cualquier causa, la empresa deberá reemplazar al aprendiz para conservar la proporción que le haya sido asignada. Se prohíbe la celebración de una nueva relación de aprendizaje expirada la duración de una anterior, con la misma o distinta empresa.</w:t>
      </w:r>
    </w:p>
    <w:p w14:paraId="659D5C68" w14:textId="386691F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0B7D33E" w14:textId="1BC6D42E"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Para la financiación de los contratos de aprendizaje para las modalidades especiales de formación técnica, tecnológica, profesional y teórico práctica empresarial prevista en el artículo </w:t>
      </w:r>
      <w:r w:rsidRPr="00236E2A">
        <w:rPr>
          <w:rStyle w:val="Hipervnculo"/>
          <w:rFonts w:ascii="Arial" w:hAnsi="Arial" w:cs="Arial"/>
          <w:color w:val="auto"/>
          <w:sz w:val="22"/>
          <w:szCs w:val="22"/>
          <w:u w:val="none"/>
          <w:lang w:val="es-ES"/>
        </w:rPr>
        <w:t>31</w:t>
      </w:r>
      <w:r w:rsidRPr="00127268">
        <w:rPr>
          <w:rFonts w:ascii="Arial" w:hAnsi="Arial" w:cs="Arial"/>
          <w:sz w:val="22"/>
          <w:szCs w:val="22"/>
          <w:lang w:val="es-ES"/>
        </w:rPr>
        <w:t> de la Ley 789 de 2002, se podrán utilizar los recursos previstos en el artículo </w:t>
      </w:r>
      <w:r w:rsidRPr="00236E2A">
        <w:rPr>
          <w:rStyle w:val="Hipervnculo"/>
          <w:rFonts w:ascii="Arial" w:hAnsi="Arial" w:cs="Arial"/>
          <w:color w:val="auto"/>
          <w:sz w:val="22"/>
          <w:szCs w:val="22"/>
          <w:u w:val="none"/>
          <w:lang w:val="es-ES"/>
        </w:rPr>
        <w:t>16</w:t>
      </w:r>
      <w:r w:rsidRPr="00127268">
        <w:rPr>
          <w:rFonts w:ascii="Arial" w:hAnsi="Arial" w:cs="Arial"/>
          <w:sz w:val="22"/>
          <w:szCs w:val="22"/>
          <w:lang w:val="es-ES"/>
        </w:rPr>
        <w:t> de la Ley 344 de 1996, siempre que se vinculen a la realización de proyectos de transferencia de tecnología y proyectos de ciencia, tecnología e innovación que beneficien a micro, pequeñas y medianas empresas, Instituciones de Educación Superior reconocidas por el Ministerio de Educación Nacional, y Grupos de Investigación y Centros de Investigación y Desarrollo Tecnológico reconocidos por Colciencias. Estos proyectos no podrán ser concurrentes con los proyectos de formación que realiza el SENA.</w:t>
      </w:r>
    </w:p>
    <w:p w14:paraId="70C7A297" w14:textId="2C7B3FD0"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72FCFEE"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Los empresarios podrán definir la proporción de aprendices de formación del SENA y practicantes universitarios en el caso de ocupaciones calificadas que requieran título de formación profesional, siempre y cuando la empresa realice actividades de ciencia, tecnología e innovación. El Gobierno Nacional, a través de Colciencias, definirá las condiciones y mecanismos de acreditación de la realización de dichas actividades.</w:t>
      </w:r>
    </w:p>
    <w:p w14:paraId="05704B51" w14:textId="2173202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048D892" w14:textId="1CD2F0B3"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Las empresas que cumplan con el número mínimo obligatorio de aprendices, de acuerdo a lo establecido en el artículo </w:t>
      </w:r>
      <w:r w:rsidRPr="00236E2A">
        <w:rPr>
          <w:rStyle w:val="Hipervnculo"/>
          <w:rFonts w:ascii="Arial" w:hAnsi="Arial" w:cs="Arial"/>
          <w:color w:val="auto"/>
          <w:sz w:val="22"/>
          <w:szCs w:val="22"/>
          <w:u w:val="none"/>
          <w:lang w:val="es-ES"/>
        </w:rPr>
        <w:t>33</w:t>
      </w:r>
      <w:r w:rsidRPr="00127268">
        <w:rPr>
          <w:rFonts w:ascii="Arial" w:hAnsi="Arial" w:cs="Arial"/>
          <w:sz w:val="22"/>
          <w:szCs w:val="22"/>
          <w:lang w:val="es-ES"/>
        </w:rPr>
        <w:t>, o aquellas no obligadas a vincular aprendices, podrán vincular aprendices mediante las siguientes modalidades de Contrato de Aprendizaje Voluntario:</w:t>
      </w:r>
    </w:p>
    <w:p w14:paraId="4C00A59C" w14:textId="4F536A7C"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5A91D39"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a) Para los estudiantes vinculados en el nivel de educación media: el contrato de </w:t>
      </w:r>
      <w:proofErr w:type="spellStart"/>
      <w:r w:rsidRPr="00127268">
        <w:rPr>
          <w:rFonts w:ascii="Arial" w:hAnsi="Arial" w:cs="Arial"/>
          <w:sz w:val="22"/>
          <w:szCs w:val="22"/>
          <w:lang w:val="es-ES"/>
        </w:rPr>
        <w:t>pre-aprendizaje</w:t>
      </w:r>
      <w:proofErr w:type="spellEnd"/>
      <w:r w:rsidRPr="00127268">
        <w:rPr>
          <w:rFonts w:ascii="Arial" w:hAnsi="Arial" w:cs="Arial"/>
          <w:sz w:val="22"/>
          <w:szCs w:val="22"/>
          <w:lang w:val="es-ES"/>
        </w:rPr>
        <w:t xml:space="preserve"> estará acompañado del pago de un apoyo de sostenimiento durante 2 años a cargo del empresario, siendo efectiva la práctica en la empresa en el segundo año, en horario contrario a su jornada académica y difiriendo en cuenta especial a favor del estudiante parte del apoyo; lo que le permitirá financiar su formación superior en cualquier modalidad una vez egrese, con un incentivo estatal articulado a la oferta de financiamiento de educación superior a cargo del ICETEX;</w:t>
      </w:r>
    </w:p>
    <w:p w14:paraId="46157FC6" w14:textId="31A06425"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3D2F8C8"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b) Para jóvenes entre 18 y 25 años que no hayan culminado el nivel de educación media y se encuentran fuera del Sistema de Formación de Capital Humano (SFCH): Los empresarios podrán vincular a través de un contrato de </w:t>
      </w:r>
      <w:proofErr w:type="spellStart"/>
      <w:r w:rsidRPr="00127268">
        <w:rPr>
          <w:rFonts w:ascii="Arial" w:hAnsi="Arial" w:cs="Arial"/>
          <w:sz w:val="22"/>
          <w:szCs w:val="22"/>
          <w:lang w:val="es-ES"/>
        </w:rPr>
        <w:t>pre-aprendizaje</w:t>
      </w:r>
      <w:proofErr w:type="spellEnd"/>
      <w:r w:rsidRPr="00127268">
        <w:rPr>
          <w:rFonts w:ascii="Arial" w:hAnsi="Arial" w:cs="Arial"/>
          <w:sz w:val="22"/>
          <w:szCs w:val="22"/>
          <w:lang w:val="es-ES"/>
        </w:rPr>
        <w:t>, cuya duración no podrá exceder los 2 años, a jóvenes que se encuentren por fuera del sistema escolar y que no hayan culminado la educación media. Estos desarrollarán actividades laborales dentro de la empresa y deberán retornar al sistema educativo, los jóvenes recibirán del empresario un apoyo de sostenimiento, parte del apoyo será entregado directamente al beneficiario, y otra parte se destinará a una cuenta especial a favor del estudiante para posteriormente continuar con sus estudios de educación superior. Si este se vincula y permanece en el SFCH podrá acceder en cualquier momento a los recursos, siempre y cuando se destinen al pago de derechos estudiantiles.</w:t>
      </w:r>
    </w:p>
    <w:p w14:paraId="62961BC7" w14:textId="301F3D9A"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7F9F1234" w14:textId="4C07634E"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Las presentes modalidades de Contrato de Aprendizaje voluntario deberán estar sujetas a lo definido en el artículo </w:t>
      </w:r>
      <w:r w:rsidRPr="00236E2A">
        <w:rPr>
          <w:rStyle w:val="Hipervnculo"/>
          <w:rFonts w:ascii="Arial" w:hAnsi="Arial" w:cs="Arial"/>
          <w:color w:val="auto"/>
          <w:sz w:val="22"/>
          <w:szCs w:val="22"/>
          <w:u w:val="none"/>
          <w:lang w:val="es-ES"/>
        </w:rPr>
        <w:t>30</w:t>
      </w:r>
      <w:r w:rsidRPr="00127268">
        <w:rPr>
          <w:rFonts w:ascii="Arial" w:hAnsi="Arial" w:cs="Arial"/>
          <w:sz w:val="22"/>
          <w:szCs w:val="22"/>
          <w:lang w:val="es-ES"/>
        </w:rPr>
        <w:t> de la Ley 789 de 2002.</w:t>
      </w:r>
    </w:p>
    <w:p w14:paraId="68CE2B41" w14:textId="74FE2B7A"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6A5FCA4"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39" w:name="34"/>
      <w:r w:rsidRPr="00127268">
        <w:rPr>
          <w:rFonts w:ascii="Arial" w:hAnsi="Arial" w:cs="Arial"/>
          <w:sz w:val="22"/>
          <w:szCs w:val="22"/>
          <w:lang w:val="es-ES"/>
        </w:rPr>
        <w:t>ARTÍCULO 34. MONETIZACIÓN DE LA CUOTA DE APRENDIZAJE.</w:t>
      </w:r>
      <w:bookmarkEnd w:id="39"/>
      <w:r w:rsidRPr="00127268">
        <w:rPr>
          <w:rFonts w:ascii="Arial" w:hAnsi="Arial" w:cs="Arial"/>
          <w:sz w:val="22"/>
          <w:szCs w:val="22"/>
          <w:lang w:val="es-ES"/>
        </w:rPr>
        <w:t> Los obligados a cumplir la cuota de aprendizaje de acuerdo con los artículos anteriores podrán en su defecto cancelar al SENA una cuota mensual resultante de multiplicar el 5% del número total de trabajadores, excluyendo los trabajadores independientes o transitorios, por un salario mínimo legal vigente. En caso que la monetización sea parcial esta será proporcional al número de aprendices que dejen de hacer la práctica para cumplir la cuota mínima obligatoria.</w:t>
      </w:r>
    </w:p>
    <w:p w14:paraId="10F6EC50" w14:textId="62C2F58B"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B0C0906"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0" w:name="35"/>
      <w:r w:rsidRPr="00127268">
        <w:rPr>
          <w:rFonts w:ascii="Arial" w:hAnsi="Arial" w:cs="Arial"/>
          <w:sz w:val="22"/>
          <w:szCs w:val="22"/>
          <w:lang w:val="es-ES"/>
        </w:rPr>
        <w:t>ARTÍCULO 35. SELECCIÓN DE APRENDICES.</w:t>
      </w:r>
      <w:bookmarkEnd w:id="40"/>
      <w:r w:rsidRPr="00127268">
        <w:rPr>
          <w:rFonts w:ascii="Arial" w:hAnsi="Arial" w:cs="Arial"/>
          <w:sz w:val="22"/>
          <w:szCs w:val="22"/>
          <w:lang w:val="es-ES"/>
        </w:rPr>
        <w:t xml:space="preserve"> La empresa obligada a la vinculación de aprendices, será la encargada de seleccionar los oficios u ocupaciones objeto de este contrato de </w:t>
      </w:r>
      <w:proofErr w:type="gramStart"/>
      <w:r w:rsidRPr="00127268">
        <w:rPr>
          <w:rFonts w:ascii="Arial" w:hAnsi="Arial" w:cs="Arial"/>
          <w:sz w:val="22"/>
          <w:szCs w:val="22"/>
          <w:lang w:val="es-ES"/>
        </w:rPr>
        <w:t>aprendizaje</w:t>
      </w:r>
      <w:proofErr w:type="gramEnd"/>
      <w:r w:rsidRPr="00127268">
        <w:rPr>
          <w:rFonts w:ascii="Arial" w:hAnsi="Arial" w:cs="Arial"/>
          <w:sz w:val="22"/>
          <w:szCs w:val="22"/>
          <w:lang w:val="es-ES"/>
        </w:rPr>
        <w:t xml:space="preserve"> así como las modalidades y los postulantes para los mismos, de acuerdo con los perfiles y requerimientos concretos de mano de obra calificada y </w:t>
      </w:r>
      <w:proofErr w:type="spellStart"/>
      <w:r w:rsidRPr="00127268">
        <w:rPr>
          <w:rFonts w:ascii="Arial" w:hAnsi="Arial" w:cs="Arial"/>
          <w:sz w:val="22"/>
          <w:szCs w:val="22"/>
          <w:lang w:val="es-ES"/>
        </w:rPr>
        <w:t>semicalificada</w:t>
      </w:r>
      <w:proofErr w:type="spellEnd"/>
      <w:r w:rsidRPr="00127268">
        <w:rPr>
          <w:rFonts w:ascii="Arial" w:hAnsi="Arial" w:cs="Arial"/>
          <w:sz w:val="22"/>
          <w:szCs w:val="22"/>
          <w:lang w:val="es-ES"/>
        </w:rPr>
        <w:t xml:space="preserve"> así como de la disponibilidad de personal que tenga para atender oficios u ocupaciones similares. En el caso de capacitación de oficios </w:t>
      </w:r>
      <w:proofErr w:type="spellStart"/>
      <w:r w:rsidRPr="00127268">
        <w:rPr>
          <w:rFonts w:ascii="Arial" w:hAnsi="Arial" w:cs="Arial"/>
          <w:sz w:val="22"/>
          <w:szCs w:val="22"/>
          <w:lang w:val="es-ES"/>
        </w:rPr>
        <w:t>semi-calificados</w:t>
      </w:r>
      <w:proofErr w:type="spellEnd"/>
      <w:r w:rsidRPr="00127268">
        <w:rPr>
          <w:rFonts w:ascii="Arial" w:hAnsi="Arial" w:cs="Arial"/>
          <w:sz w:val="22"/>
          <w:szCs w:val="22"/>
          <w:lang w:val="es-ES"/>
        </w:rPr>
        <w:t>, se deberá priorizar a los postulantes a aprendices de los estratos 1 y 2 del Sisbén.</w:t>
      </w:r>
    </w:p>
    <w:p w14:paraId="61A5AB3B" w14:textId="77777777" w:rsidR="00127268" w:rsidRDefault="00127268" w:rsidP="00127268">
      <w:pPr>
        <w:pStyle w:val="NormalWeb"/>
        <w:spacing w:before="0" w:beforeAutospacing="0" w:after="0" w:afterAutospacing="0"/>
        <w:jc w:val="both"/>
        <w:rPr>
          <w:rFonts w:ascii="Arial" w:hAnsi="Arial" w:cs="Arial"/>
          <w:sz w:val="22"/>
          <w:szCs w:val="22"/>
          <w:lang w:val="es-ES"/>
        </w:rPr>
      </w:pPr>
    </w:p>
    <w:p w14:paraId="67C2E46C" w14:textId="48C5A708"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Sin perjuicio de lo anterior, la empresa podrá acudir a los listados de preselección de aprendices elaborados por el SENA, priorizando la formación </w:t>
      </w:r>
      <w:proofErr w:type="spellStart"/>
      <w:r w:rsidRPr="00127268">
        <w:rPr>
          <w:rFonts w:ascii="Arial" w:hAnsi="Arial" w:cs="Arial"/>
          <w:sz w:val="22"/>
          <w:szCs w:val="22"/>
          <w:lang w:val="es-ES"/>
        </w:rPr>
        <w:t>semi-calificada</w:t>
      </w:r>
      <w:proofErr w:type="spellEnd"/>
      <w:r w:rsidRPr="00127268">
        <w:rPr>
          <w:rFonts w:ascii="Arial" w:hAnsi="Arial" w:cs="Arial"/>
          <w:sz w:val="22"/>
          <w:szCs w:val="22"/>
          <w:lang w:val="es-ES"/>
        </w:rPr>
        <w:t>, técnica o tecnológica.</w:t>
      </w:r>
    </w:p>
    <w:p w14:paraId="0671DB35" w14:textId="6A546379"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3AC1FABF"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Las empresas no podrán contratar bajo la modalidad de aprendices a personas que hayan estado o se encuentren vinculadas laboralmente a la misma.</w:t>
      </w:r>
    </w:p>
    <w:p w14:paraId="55767A22" w14:textId="735410D3"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549128C" w14:textId="26516CBB"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1" w:name="36"/>
      <w:r w:rsidRPr="00127268">
        <w:rPr>
          <w:rFonts w:ascii="Arial" w:hAnsi="Arial" w:cs="Arial"/>
          <w:sz w:val="22"/>
          <w:szCs w:val="22"/>
          <w:lang w:val="es-ES"/>
        </w:rPr>
        <w:t>ARTÍCULO 36. LISTADO DE OFICIOS MATERIA DEL CONTRATO DE APRENDIZAJE.</w:t>
      </w:r>
      <w:bookmarkEnd w:id="41"/>
      <w:r w:rsidRPr="00127268">
        <w:rPr>
          <w:rFonts w:ascii="Arial" w:hAnsi="Arial" w:cs="Arial"/>
          <w:sz w:val="22"/>
          <w:szCs w:val="22"/>
          <w:lang w:val="es-ES"/>
        </w:rPr>
        <w:t> Podrán ser objeto del contrato de aprendizaje en cualquiera de sus modalidades, todos los oficios u ocupaciones que requieran de capacitación académica integral y completa para su ejercicio y se encuentren reconocidos como propios de formación educativa técnica- profesional, tecnológica o profesional universitaria titulada, de conformidad con los parámetros generales establecidos por las Leyes </w:t>
      </w:r>
      <w:r w:rsidRPr="00236E2A">
        <w:rPr>
          <w:rStyle w:val="Hipervnculo"/>
          <w:rFonts w:ascii="Arial" w:hAnsi="Arial" w:cs="Arial"/>
          <w:color w:val="auto"/>
          <w:sz w:val="22"/>
          <w:szCs w:val="22"/>
          <w:u w:val="none"/>
          <w:lang w:val="es-ES"/>
        </w:rPr>
        <w:t>30</w:t>
      </w:r>
      <w:r w:rsidRPr="00127268">
        <w:rPr>
          <w:rFonts w:ascii="Arial" w:hAnsi="Arial" w:cs="Arial"/>
          <w:sz w:val="22"/>
          <w:szCs w:val="22"/>
          <w:lang w:val="es-ES"/>
        </w:rPr>
        <w:t> de 1992 y </w:t>
      </w:r>
      <w:r w:rsidRPr="00236E2A">
        <w:rPr>
          <w:rStyle w:val="Hipervnculo"/>
          <w:rFonts w:ascii="Arial" w:hAnsi="Arial" w:cs="Arial"/>
          <w:color w:val="auto"/>
          <w:sz w:val="22"/>
          <w:szCs w:val="22"/>
          <w:u w:val="none"/>
          <w:lang w:val="es-ES"/>
        </w:rPr>
        <w:t>115</w:t>
      </w:r>
      <w:r w:rsidRPr="00127268">
        <w:rPr>
          <w:rFonts w:ascii="Arial" w:hAnsi="Arial" w:cs="Arial"/>
          <w:sz w:val="22"/>
          <w:szCs w:val="22"/>
          <w:lang w:val="es-ES"/>
        </w:rPr>
        <w:t> de 1994 o normas que las sustituyan, modifiquen, adicionen, reglamenten o regulen de manera específica estas materias.</w:t>
      </w:r>
    </w:p>
    <w:p w14:paraId="6589ABEF" w14:textId="4C5B5B52"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F594C44"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El SENA publicará periódicamente el listado de oficios y especialidades por región respecto de los cuales ofrece programas de formación profesional integral, sin perjuicio de que puedan ser objeto de este contrato de aprendizaje los oficios u ocupaciones </w:t>
      </w:r>
      <w:proofErr w:type="gramStart"/>
      <w:r w:rsidRPr="00127268">
        <w:rPr>
          <w:rFonts w:ascii="Arial" w:hAnsi="Arial" w:cs="Arial"/>
          <w:sz w:val="22"/>
          <w:szCs w:val="22"/>
          <w:lang w:val="es-ES"/>
        </w:rPr>
        <w:t>que</w:t>
      </w:r>
      <w:proofErr w:type="gramEnd"/>
      <w:r w:rsidRPr="00127268">
        <w:rPr>
          <w:rFonts w:ascii="Arial" w:hAnsi="Arial" w:cs="Arial"/>
          <w:sz w:val="22"/>
          <w:szCs w:val="22"/>
          <w:lang w:val="es-ES"/>
        </w:rPr>
        <w:t xml:space="preserve"> requiriendo de capacitación de conformidad con el inciso primero de este artículo, no cuenten con programas y cursos de formación impartidos por esta institución.</w:t>
      </w:r>
    </w:p>
    <w:p w14:paraId="3C2BC119" w14:textId="77777777" w:rsidR="00127268" w:rsidRDefault="00127268" w:rsidP="00127268">
      <w:pPr>
        <w:pStyle w:val="NormalWeb"/>
        <w:spacing w:before="0" w:beforeAutospacing="0" w:after="0" w:afterAutospacing="0"/>
        <w:jc w:val="both"/>
        <w:rPr>
          <w:rFonts w:ascii="Arial" w:hAnsi="Arial" w:cs="Arial"/>
          <w:sz w:val="22"/>
          <w:szCs w:val="22"/>
          <w:lang w:val="es-ES"/>
        </w:rPr>
      </w:pPr>
    </w:p>
    <w:p w14:paraId="2FCFAA84" w14:textId="2BA6E1A8"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 etapa lectiva o de formación profesional integral de tales oficios podrá ser realizada en el SENA, en instituciones educativas o especializadas reconocidas por el Estado, o directamente en la empresa previa autorización del SENA, de conformidad con lo establecido por la presente reglamentación.</w:t>
      </w:r>
    </w:p>
    <w:p w14:paraId="2A490014" w14:textId="1BB4EB83"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B1BDB36"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2" w:name="37"/>
      <w:r w:rsidRPr="00127268">
        <w:rPr>
          <w:rFonts w:ascii="Arial" w:hAnsi="Arial" w:cs="Arial"/>
          <w:sz w:val="22"/>
          <w:szCs w:val="22"/>
          <w:lang w:val="es-ES"/>
        </w:rPr>
        <w:t>ARTÍCULO 37. ENTIDADES DE FORMACIÓN.</w:t>
      </w:r>
      <w:bookmarkEnd w:id="42"/>
      <w:r w:rsidRPr="00127268">
        <w:rPr>
          <w:rFonts w:ascii="Arial" w:hAnsi="Arial" w:cs="Arial"/>
          <w:sz w:val="22"/>
          <w:szCs w:val="22"/>
          <w:lang w:val="es-ES"/>
        </w:rPr>
        <w:t> La formación profesional y metódica de aprendices podrá ser impartida por las siguientes entidades:</w:t>
      </w:r>
    </w:p>
    <w:p w14:paraId="47CF3CE7" w14:textId="06525ACD"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6B5AF0F"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Servicio Nacional de Aprendizaje, SENA.</w:t>
      </w:r>
    </w:p>
    <w:p w14:paraId="52D53224" w14:textId="607D5FA0"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309C9D0"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Instituciones educativas debidamente reconocidas por el Estado. Se le dará prelación al SENA en los programas acreditados que brinde la entidad.</w:t>
      </w:r>
    </w:p>
    <w:p w14:paraId="74E2B912" w14:textId="4900CDAB"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98FF1AE" w14:textId="40A49BE8"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Directamente por las empresas que cumplan con las condiciones de capacitación señaladas en el artículo </w:t>
      </w:r>
      <w:r w:rsidRPr="00236E2A">
        <w:rPr>
          <w:rStyle w:val="Hipervnculo"/>
          <w:rFonts w:ascii="Arial" w:hAnsi="Arial" w:cs="Arial"/>
          <w:color w:val="auto"/>
          <w:sz w:val="22"/>
          <w:szCs w:val="22"/>
          <w:u w:val="none"/>
          <w:lang w:val="es-ES"/>
        </w:rPr>
        <w:t>41</w:t>
      </w:r>
      <w:r w:rsidRPr="00127268">
        <w:rPr>
          <w:rFonts w:ascii="Arial" w:hAnsi="Arial" w:cs="Arial"/>
          <w:sz w:val="22"/>
          <w:szCs w:val="22"/>
          <w:lang w:val="es-ES"/>
        </w:rPr>
        <w:t> de esta ley.</w:t>
      </w:r>
    </w:p>
    <w:p w14:paraId="38404E1D" w14:textId="59D045D1"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2374DC4"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4. Las demás que sean objeto de reglamentación p </w:t>
      </w:r>
      <w:proofErr w:type="spellStart"/>
      <w:r w:rsidRPr="00127268">
        <w:rPr>
          <w:rFonts w:ascii="Arial" w:hAnsi="Arial" w:cs="Arial"/>
          <w:sz w:val="22"/>
          <w:szCs w:val="22"/>
          <w:lang w:val="es-ES"/>
        </w:rPr>
        <w:t>or</w:t>
      </w:r>
      <w:proofErr w:type="spellEnd"/>
      <w:r w:rsidRPr="00127268">
        <w:rPr>
          <w:rFonts w:ascii="Arial" w:hAnsi="Arial" w:cs="Arial"/>
          <w:sz w:val="22"/>
          <w:szCs w:val="22"/>
          <w:lang w:val="es-ES"/>
        </w:rPr>
        <w:t xml:space="preserve"> parte del Consejo Directivo del SENA.</w:t>
      </w:r>
    </w:p>
    <w:p w14:paraId="2193CC3E" w14:textId="0733BA29"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5EAF42D3" w14:textId="3F829CFF"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Para los efectos legales, se entienden reconocidos por el SENA para la formación profesional de aprendices, todos los cursos y programas de formación y capacitación dictados por establecimientos especializados o instituciones educativas reconocidos por el Estado, de conformidad con las Leyes </w:t>
      </w:r>
      <w:r w:rsidRPr="00236E2A">
        <w:rPr>
          <w:rStyle w:val="Hipervnculo"/>
          <w:rFonts w:ascii="Arial" w:hAnsi="Arial" w:cs="Arial"/>
          <w:color w:val="auto"/>
          <w:sz w:val="22"/>
          <w:szCs w:val="22"/>
          <w:u w:val="none"/>
          <w:lang w:val="es-ES"/>
        </w:rPr>
        <w:t>30</w:t>
      </w:r>
      <w:r w:rsidRPr="00127268">
        <w:rPr>
          <w:rFonts w:ascii="Arial" w:hAnsi="Arial" w:cs="Arial"/>
          <w:sz w:val="22"/>
          <w:szCs w:val="22"/>
          <w:lang w:val="es-ES"/>
        </w:rPr>
        <w:t>/92 y </w:t>
      </w:r>
      <w:r w:rsidRPr="00236E2A">
        <w:rPr>
          <w:rStyle w:val="Hipervnculo"/>
          <w:rFonts w:ascii="Arial" w:hAnsi="Arial" w:cs="Arial"/>
          <w:color w:val="auto"/>
          <w:sz w:val="22"/>
          <w:szCs w:val="22"/>
          <w:u w:val="none"/>
          <w:lang w:val="es-ES"/>
        </w:rPr>
        <w:t>115</w:t>
      </w:r>
      <w:r w:rsidRPr="00127268">
        <w:rPr>
          <w:rFonts w:ascii="Arial" w:hAnsi="Arial" w:cs="Arial"/>
          <w:sz w:val="22"/>
          <w:szCs w:val="22"/>
          <w:lang w:val="es-ES"/>
        </w:rPr>
        <w:t>/94 y demás que las complementen, modifiquen o adicionen.</w:t>
      </w:r>
    </w:p>
    <w:p w14:paraId="7A95ACC8" w14:textId="49BD7EF4"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0269E06"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3" w:name="38"/>
      <w:r w:rsidRPr="00127268">
        <w:rPr>
          <w:rFonts w:ascii="Arial" w:hAnsi="Arial" w:cs="Arial"/>
          <w:sz w:val="22"/>
          <w:szCs w:val="22"/>
          <w:lang w:val="es-ES"/>
        </w:rPr>
        <w:t>ARTÍCULO 38. RECONOCIMIENTO PARA EFECTOS DE LA FORMACIÓN PROFESIONAL IMPARTIDA DIRECTAMENTE POR LA EMPRESA.</w:t>
      </w:r>
      <w:bookmarkEnd w:id="43"/>
      <w:r w:rsidRPr="00127268">
        <w:rPr>
          <w:rFonts w:ascii="Arial" w:hAnsi="Arial" w:cs="Arial"/>
          <w:sz w:val="22"/>
          <w:szCs w:val="22"/>
          <w:lang w:val="es-ES"/>
        </w:rPr>
        <w:t> Las empresas que deseen impartir directamente la formación educativa a sus aprendices requerirán de autorización del SENA para dictar los respectivos cursos, para lo cual deberán cumplir las siguientes condiciones:</w:t>
      </w:r>
    </w:p>
    <w:p w14:paraId="51A0124A" w14:textId="56F9DC6A"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488FB3C"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1. Ofrecer un contenido de formación lectiva y práctica acorde con las necesidades de la formación profesional integral y del mercado de trabajo.</w:t>
      </w:r>
    </w:p>
    <w:p w14:paraId="0628E5F8" w14:textId="68ED4CD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61B0956"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2. Disponer de recursos humanos calificados en las áreas en que ejecuten los programas de formación profesional integral.</w:t>
      </w:r>
    </w:p>
    <w:p w14:paraId="795C0926" w14:textId="10EDD9C1"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641E83B"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3. Garantizar, directamente o a través de convenios con terceros, los recursos técnicos, pedagógicos y administrativos que garanticen su adecuada implementación.</w:t>
      </w:r>
    </w:p>
    <w:p w14:paraId="7200AC02" w14:textId="77777777" w:rsidR="00127268" w:rsidRDefault="00127268" w:rsidP="00127268">
      <w:pPr>
        <w:pStyle w:val="NormalWeb"/>
        <w:spacing w:before="0" w:beforeAutospacing="0" w:after="0" w:afterAutospacing="0"/>
        <w:jc w:val="both"/>
        <w:rPr>
          <w:rFonts w:ascii="Arial" w:hAnsi="Arial" w:cs="Arial"/>
          <w:sz w:val="22"/>
          <w:szCs w:val="22"/>
          <w:lang w:val="es-ES"/>
        </w:rPr>
      </w:pPr>
    </w:p>
    <w:p w14:paraId="3976FDEB" w14:textId="759BB8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Servicio Nacional de Aprendizaje, SENA, deberá pronunciarse sobre la solicitud de autorización de estos cursos de formación profesional dentro de los 30 días hábiles siguientes a su presentación. Si no lo hiciere, se entenderá aprobada la solicitud.</w:t>
      </w:r>
    </w:p>
    <w:p w14:paraId="39FED02E" w14:textId="77777777" w:rsidR="00127268" w:rsidRDefault="00127268" w:rsidP="00127268">
      <w:pPr>
        <w:pStyle w:val="NormalWeb"/>
        <w:spacing w:before="0" w:beforeAutospacing="0" w:after="0" w:afterAutospacing="0"/>
        <w:jc w:val="both"/>
        <w:rPr>
          <w:rFonts w:ascii="Arial" w:hAnsi="Arial" w:cs="Arial"/>
          <w:sz w:val="22"/>
          <w:szCs w:val="22"/>
          <w:lang w:val="es-ES"/>
        </w:rPr>
      </w:pPr>
    </w:p>
    <w:p w14:paraId="24F7FC16" w14:textId="1ED3AF75"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todo caso, la respuesta negativa por parte de la entidad deberá estar motivada con las razones por las cuales no se cumplen adecuadamente los requisitos e indicar de manera expresa las exigencias que deben ser subsanadas por la empresa para acceder a la autorización.</w:t>
      </w:r>
    </w:p>
    <w:p w14:paraId="149FC683" w14:textId="4CF7D6B3"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588E980E"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Las empresas cuyos cursos sean autorizados por el SENA, deberán encontrarse a paz y salvo con la entidad de seguridad social, ICBF, SENA y Cajas de Compensación, por todo concepto y mantener esta condición durante todo el tiempo de la autorización.</w:t>
      </w:r>
    </w:p>
    <w:p w14:paraId="0ADBEBE0" w14:textId="5160F408"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716C3689" w14:textId="3528AF4A"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Conforme a lo dispuesto en el artículo </w:t>
      </w:r>
      <w:r w:rsidRPr="00236E2A">
        <w:rPr>
          <w:rStyle w:val="Hipervnculo"/>
          <w:rFonts w:ascii="Arial" w:hAnsi="Arial" w:cs="Arial"/>
          <w:color w:val="auto"/>
          <w:sz w:val="22"/>
          <w:szCs w:val="22"/>
          <w:u w:val="none"/>
          <w:lang w:val="es-ES"/>
        </w:rPr>
        <w:t>49</w:t>
      </w:r>
      <w:r w:rsidRPr="00127268">
        <w:rPr>
          <w:rFonts w:ascii="Arial" w:hAnsi="Arial" w:cs="Arial"/>
          <w:sz w:val="22"/>
          <w:szCs w:val="22"/>
          <w:lang w:val="es-ES"/>
        </w:rPr>
        <w:t> de la Ley 119 de 1994, el SENA ofrecerá regularmente programas de actualización para instructores, en los que podrán participar aquellos vinculados a las empresas autorizadas, pagando el costo que fije el SENA.</w:t>
      </w:r>
    </w:p>
    <w:p w14:paraId="054B28E0" w14:textId="3806E991"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5F7523B9"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Las empresas que reciban autorización por parte del SENA para impartir la formación educativa, solicitarán el reembolso económico del costo de la formación, cuyo monto será definido por el SENA tomando en consideración los costos equivalentes en que incurre el SENA en cursos de formación similares. En ningún caso el monto reembolsable al año por empresa podrá superar el 50% del valor de los aportes parafiscales al SENA de la respectiva empresa.</w:t>
      </w:r>
    </w:p>
    <w:p w14:paraId="632B283C" w14:textId="334180E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B61A988"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4" w:name="39"/>
      <w:r w:rsidRPr="00127268">
        <w:rPr>
          <w:rFonts w:ascii="Arial" w:hAnsi="Arial" w:cs="Arial"/>
          <w:sz w:val="22"/>
          <w:szCs w:val="22"/>
          <w:lang w:val="es-ES"/>
        </w:rPr>
        <w:t>ARTÍCULO 39. DISTRIBUCIÓN Y ALTERNANCIA DE TIEMPO ENTRE LA ETAPA LECTIVA Y PRODUCTIVA.</w:t>
      </w:r>
      <w:bookmarkEnd w:id="44"/>
      <w:r w:rsidRPr="00127268">
        <w:rPr>
          <w:rFonts w:ascii="Arial" w:hAnsi="Arial" w:cs="Arial"/>
          <w:sz w:val="22"/>
          <w:szCs w:val="22"/>
          <w:lang w:val="es-ES"/>
        </w:rPr>
        <w:t> La empresa y la entidad de formación podrán determinar la duración de la etapa productiva, al igual que su alternancia con la lectiva, de acuerdo con las necesidades de la formación del aprendiz y los requerimientos de la empresa. Para los técnicos o tecnólogos será de un (1) año.</w:t>
      </w:r>
    </w:p>
    <w:p w14:paraId="4A1315CB" w14:textId="3B6F712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CB18546"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 duración de formación en los programas de formación del SENA será la que señale el Director General de esta Institución, previo concepto del Comité de Formación Profesional Integral.</w:t>
      </w:r>
    </w:p>
    <w:p w14:paraId="606E9ED9" w14:textId="16135310"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152911F"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el caso de cursos y programas impartidos por otras instituciones aprobadas por el Estado, el término máximo de formación lectiva será la exigida por la respectiva entidad educativa, de acuerdo con lo señalado por el Ministerio de Educación, para optar por el respectivo grado académico y/o técnico.</w:t>
      </w:r>
    </w:p>
    <w:p w14:paraId="3CCD9535" w14:textId="0111790B"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795F8B3"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Los tiempos máximos que se fijen para la etapa de formación en la empresa autorizada, en ningún caso podrán ser superiores a los contemplados en la etapa de formación del SENA.</w:t>
      </w:r>
    </w:p>
    <w:p w14:paraId="21B737B2" w14:textId="13376CA6"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6202A9C1" w14:textId="0B7A13E2"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5" w:name="40"/>
      <w:r w:rsidRPr="00127268">
        <w:rPr>
          <w:rFonts w:ascii="Arial" w:hAnsi="Arial" w:cs="Arial"/>
          <w:sz w:val="22"/>
          <w:szCs w:val="22"/>
          <w:lang w:val="es-ES"/>
        </w:rPr>
        <w:t>ARTÍCULO 40. FONDO EMPRENDER.</w:t>
      </w:r>
      <w:bookmarkEnd w:id="45"/>
      <w:r w:rsidRPr="00127268">
        <w:rPr>
          <w:rFonts w:ascii="Arial" w:hAnsi="Arial" w:cs="Arial"/>
          <w:sz w:val="22"/>
          <w:szCs w:val="22"/>
          <w:lang w:val="es-ES"/>
        </w:rPr>
        <w:t xml:space="preserve"> Créase el Fondo Emprender, FE, como una cuenta independiente y especial adscrita al Servicio Nacional de Aprendizaje, SENA, el cual será administrado por esta entidad y cuyo objeto exclusivo será financiar iniciativas </w:t>
      </w:r>
      <w:r w:rsidRPr="00127268">
        <w:rPr>
          <w:rFonts w:ascii="Arial" w:hAnsi="Arial" w:cs="Arial"/>
          <w:sz w:val="22"/>
          <w:szCs w:val="22"/>
          <w:lang w:val="es-ES"/>
        </w:rPr>
        <w:lastRenderedPageBreak/>
        <w:t>empresariales que provengan y sean desarrolladas por aprendices o asociaciones entre aprendices, practicantes universitarios o profesionales que su formación se esté desarrollando o se haya desarrollado en instituciones que para los efectos legales, sean reconocidas por el Estado de conformidad con las Leyes </w:t>
      </w:r>
      <w:r w:rsidRPr="00236E2A">
        <w:rPr>
          <w:rStyle w:val="Hipervnculo"/>
          <w:rFonts w:ascii="Arial" w:hAnsi="Arial" w:cs="Arial"/>
          <w:color w:val="auto"/>
          <w:sz w:val="22"/>
          <w:szCs w:val="22"/>
          <w:u w:val="none"/>
          <w:lang w:val="es-ES"/>
        </w:rPr>
        <w:t>30</w:t>
      </w:r>
      <w:r w:rsidRPr="00127268">
        <w:rPr>
          <w:rFonts w:ascii="Arial" w:hAnsi="Arial" w:cs="Arial"/>
          <w:sz w:val="22"/>
          <w:szCs w:val="22"/>
          <w:lang w:val="es-ES"/>
        </w:rPr>
        <w:t> de 1992 y </w:t>
      </w:r>
      <w:r w:rsidRPr="00236E2A">
        <w:rPr>
          <w:rStyle w:val="Hipervnculo"/>
          <w:rFonts w:ascii="Arial" w:hAnsi="Arial" w:cs="Arial"/>
          <w:color w:val="auto"/>
          <w:sz w:val="22"/>
          <w:szCs w:val="22"/>
          <w:u w:val="none"/>
          <w:lang w:val="es-ES"/>
        </w:rPr>
        <w:t>115</w:t>
      </w:r>
      <w:r w:rsidRPr="00127268">
        <w:rPr>
          <w:rFonts w:ascii="Arial" w:hAnsi="Arial" w:cs="Arial"/>
          <w:sz w:val="22"/>
          <w:szCs w:val="22"/>
          <w:lang w:val="es-ES"/>
        </w:rPr>
        <w:t> de 1994 y demás que las complementen, modifiquen o adicionen.</w:t>
      </w:r>
    </w:p>
    <w:p w14:paraId="09B887C3" w14:textId="2C5F4669"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B37493A"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el caso de las asociaciones estas tendrán que estar compuestas mayoritariamente por aprendices.</w:t>
      </w:r>
    </w:p>
    <w:p w14:paraId="76AC87C6" w14:textId="2BF8E250"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300F011" w14:textId="0FA5E722"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Fondo Emprender se regirá por el Derecho privado, y su presupuesto estará conformado por el 80% de la monetización de la cuota de aprendizaje de que trata el artículo </w:t>
      </w:r>
      <w:r w:rsidRPr="00236E2A">
        <w:rPr>
          <w:rStyle w:val="Hipervnculo"/>
          <w:rFonts w:ascii="Arial" w:hAnsi="Arial" w:cs="Arial"/>
          <w:color w:val="auto"/>
          <w:sz w:val="22"/>
          <w:szCs w:val="22"/>
          <w:u w:val="none"/>
          <w:lang w:val="es-ES"/>
        </w:rPr>
        <w:t>34</w:t>
      </w:r>
      <w:r w:rsidRPr="00127268">
        <w:rPr>
          <w:rFonts w:ascii="Arial" w:hAnsi="Arial" w:cs="Arial"/>
          <w:sz w:val="22"/>
          <w:szCs w:val="22"/>
          <w:lang w:val="es-ES"/>
        </w:rPr>
        <w:t>, así como por los aportes del presupuesto general de la nación, recursos financieros de organismos de cooperación nacional e internacional, recursos financieros de la banca multilateral, recursos financieros de organismos internacionales, recursos financieros de fondos de pensiones y cesantías y recursos de fondos de inversión públicos y privados.</w:t>
      </w:r>
    </w:p>
    <w:p w14:paraId="42474B14" w14:textId="10A3A5F9"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46068648"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El Gobierno Nacional determinará dentro de los 6 meses siguientes a la promulgación de esta ley, las condiciones generales que sean necesarias para el funcionamiento de este fondo. La decisión de financiación de los proyectos empresariales presentados al Fondo Emprender será tomada por el Consejo Directivo del SENA.</w:t>
      </w:r>
    </w:p>
    <w:p w14:paraId="78158664" w14:textId="4572F243"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8FA6CFA" w14:textId="7288E3C2"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6" w:name="41"/>
      <w:r w:rsidRPr="00127268">
        <w:rPr>
          <w:rFonts w:ascii="Arial" w:hAnsi="Arial" w:cs="Arial"/>
          <w:sz w:val="22"/>
          <w:szCs w:val="22"/>
          <w:lang w:val="es-ES"/>
        </w:rPr>
        <w:t>ARTÍCULO 41. APOYO DE SOSTENIMIENTO.</w:t>
      </w:r>
      <w:bookmarkEnd w:id="46"/>
      <w:r w:rsidRPr="00127268">
        <w:rPr>
          <w:rFonts w:ascii="Arial" w:hAnsi="Arial" w:cs="Arial"/>
          <w:sz w:val="22"/>
          <w:szCs w:val="22"/>
          <w:lang w:val="es-ES"/>
        </w:rPr>
        <w:t> El SENA destinará el 20% de los recaudos generados por la sustitución de la cuota de aprendizaje en dinero que se refiere el artículo </w:t>
      </w:r>
      <w:r w:rsidRPr="00236E2A">
        <w:rPr>
          <w:rStyle w:val="Hipervnculo"/>
          <w:rFonts w:ascii="Arial" w:hAnsi="Arial" w:cs="Arial"/>
          <w:color w:val="auto"/>
          <w:sz w:val="22"/>
          <w:szCs w:val="22"/>
          <w:u w:val="none"/>
          <w:lang w:val="es-ES"/>
        </w:rPr>
        <w:t>34</w:t>
      </w:r>
      <w:r w:rsidRPr="00127268">
        <w:rPr>
          <w:rFonts w:ascii="Arial" w:hAnsi="Arial" w:cs="Arial"/>
          <w:sz w:val="22"/>
          <w:szCs w:val="22"/>
          <w:lang w:val="es-ES"/>
        </w:rPr>
        <w:t> de la presente Ley, a la cuenta "Apoyos de sostenimiento del presupuesto general de la entidad", y con las siguientes destinaciones específicas:</w:t>
      </w:r>
    </w:p>
    <w:p w14:paraId="7A337F18"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Apoyo de sostenimiento durante las fases lectiva y práctica de los estudiantes del SENA que cumplan los criterios de rendimiento académico y pertenezcan a estratos 1 y 2;</w:t>
      </w:r>
    </w:p>
    <w:p w14:paraId="65F1BA47" w14:textId="39D5F44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49FB87A"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Pago de la prima de la póliza de seguros que se establezca por el Gobierno Nacional para estos alumnos durante la fases lectiva y práctica;</w:t>
      </w:r>
    </w:p>
    <w:p w14:paraId="461960D4" w14:textId="0749DCAE"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E74E46F"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 Elementos de seguridad industrial y dotación de vestuario, según reglamentación que expida el Gobierno Nacional.</w:t>
      </w:r>
    </w:p>
    <w:p w14:paraId="172154E8" w14:textId="4E4865DA"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223047C6" w14:textId="5164036F"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El Consejo Directivo Nacional del SENA reglamentará tanto el monto de los apoyos a conceder, la distribución en estos diversos conceptos, así como los criterios que permitan la operación de las condiciones antes establecidas para gozar de los mismos</w:t>
      </w:r>
    </w:p>
    <w:p w14:paraId="0619F917" w14:textId="35D174AE"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DE7102A" w14:textId="4F6DF211"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7" w:name="42"/>
      <w:r w:rsidRPr="00127268">
        <w:rPr>
          <w:rFonts w:ascii="Arial" w:hAnsi="Arial" w:cs="Arial"/>
          <w:sz w:val="22"/>
          <w:szCs w:val="22"/>
          <w:lang w:val="es-ES"/>
        </w:rPr>
        <w:t>ARTÍCULO 42. SISTEMA NACIONAL DE REGISTRO LABORAL.</w:t>
      </w:r>
      <w:bookmarkEnd w:id="47"/>
      <w:r w:rsidRPr="00127268">
        <w:rPr>
          <w:rFonts w:ascii="Arial" w:hAnsi="Arial" w:cs="Arial"/>
          <w:sz w:val="22"/>
          <w:szCs w:val="22"/>
          <w:lang w:val="es-ES"/>
        </w:rPr>
        <w:t>  El Gobierno Nacional expedirá el régimen de organización, administración y funcionamiento del sistema nacional de registro laboral cuya función será el control de la vinculación y desvinculación al trabajo y condición previa para el otorgamiento de los subsidios a que se refiere la presente ley, en los casos y las condiciones que determine el Gobierno Nacional.</w:t>
      </w:r>
    </w:p>
    <w:p w14:paraId="2A7F35B1" w14:textId="6AD5460C" w:rsidR="78BC3854" w:rsidRPr="00127268" w:rsidRDefault="78BC3854" w:rsidP="00127268">
      <w:pPr>
        <w:pStyle w:val="centrado"/>
        <w:spacing w:before="0" w:beforeAutospacing="0" w:after="0" w:afterAutospacing="0"/>
        <w:jc w:val="center"/>
        <w:rPr>
          <w:rFonts w:ascii="Arial" w:hAnsi="Arial" w:cs="Arial"/>
          <w:b/>
          <w:bCs/>
          <w:sz w:val="22"/>
          <w:szCs w:val="22"/>
          <w:lang w:val="es-ES"/>
        </w:rPr>
      </w:pPr>
    </w:p>
    <w:p w14:paraId="1EB35ED7" w14:textId="3399E2B9" w:rsidR="00515CFB" w:rsidRPr="00127268" w:rsidRDefault="005B629E" w:rsidP="00127268">
      <w:pPr>
        <w:pStyle w:val="centrado"/>
        <w:spacing w:before="0" w:beforeAutospacing="0" w:after="0" w:afterAutospacing="0"/>
        <w:jc w:val="center"/>
        <w:rPr>
          <w:rFonts w:ascii="Arial" w:hAnsi="Arial" w:cs="Arial"/>
          <w:b/>
          <w:bCs/>
          <w:sz w:val="22"/>
          <w:szCs w:val="22"/>
          <w:lang w:val="es-ES"/>
        </w:rPr>
      </w:pPr>
      <w:bookmarkStart w:id="48" w:name="CAPITULO_VII"/>
      <w:r>
        <w:rPr>
          <w:rFonts w:ascii="Arial" w:hAnsi="Arial" w:cs="Arial"/>
          <w:b/>
          <w:bCs/>
          <w:sz w:val="22"/>
          <w:szCs w:val="22"/>
          <w:lang w:val="es-ES"/>
        </w:rPr>
        <w:t>CAPÍTULO</w:t>
      </w:r>
      <w:r w:rsidR="00515CFB" w:rsidRPr="00127268">
        <w:rPr>
          <w:rFonts w:ascii="Arial" w:hAnsi="Arial" w:cs="Arial"/>
          <w:b/>
          <w:bCs/>
          <w:sz w:val="22"/>
          <w:szCs w:val="22"/>
          <w:lang w:val="es-ES"/>
        </w:rPr>
        <w:t xml:space="preserve"> VII</w:t>
      </w:r>
      <w:bookmarkEnd w:id="48"/>
    </w:p>
    <w:p w14:paraId="29AD53D0" w14:textId="1E4926E6" w:rsidR="78BC3854" w:rsidRPr="00127268" w:rsidRDefault="78BC3854" w:rsidP="00127268">
      <w:pPr>
        <w:pStyle w:val="centrado"/>
        <w:spacing w:before="0" w:beforeAutospacing="0" w:after="0" w:afterAutospacing="0"/>
        <w:jc w:val="center"/>
        <w:rPr>
          <w:rStyle w:val="baj"/>
          <w:rFonts w:ascii="Arial" w:hAnsi="Arial" w:cs="Arial"/>
          <w:b/>
          <w:bCs/>
          <w:sz w:val="22"/>
          <w:szCs w:val="22"/>
          <w:lang w:val="es-ES"/>
        </w:rPr>
      </w:pPr>
    </w:p>
    <w:p w14:paraId="624A30D3" w14:textId="319B99F1" w:rsidR="00515CFB" w:rsidRPr="00127268" w:rsidRDefault="00515CFB" w:rsidP="00127268">
      <w:pPr>
        <w:pStyle w:val="centrado"/>
        <w:spacing w:before="0" w:beforeAutospacing="0" w:after="0" w:afterAutospacing="0"/>
        <w:jc w:val="center"/>
        <w:rPr>
          <w:rFonts w:ascii="Arial" w:hAnsi="Arial" w:cs="Arial"/>
          <w:b/>
          <w:bCs/>
          <w:sz w:val="22"/>
          <w:szCs w:val="22"/>
          <w:lang w:val="es-ES"/>
        </w:rPr>
      </w:pPr>
      <w:r w:rsidRPr="00127268">
        <w:rPr>
          <w:rStyle w:val="baj"/>
          <w:rFonts w:ascii="Arial" w:hAnsi="Arial" w:cs="Arial"/>
          <w:b/>
          <w:bCs/>
          <w:sz w:val="22"/>
          <w:szCs w:val="22"/>
          <w:lang w:val="es-ES"/>
        </w:rPr>
        <w:t>PROTECCIÓN DE APORTES Y OTRAS DISPOSICIONES</w:t>
      </w:r>
    </w:p>
    <w:p w14:paraId="765BE1E2" w14:textId="2C1D8759"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8D4D844" w14:textId="3D18A77B" w:rsidR="00515CFB" w:rsidRPr="00127268" w:rsidRDefault="00515CFB" w:rsidP="00127268">
      <w:pPr>
        <w:pStyle w:val="NormalWeb"/>
        <w:spacing w:before="0" w:beforeAutospacing="0" w:after="0" w:afterAutospacing="0"/>
        <w:jc w:val="both"/>
        <w:rPr>
          <w:rFonts w:ascii="Arial" w:hAnsi="Arial" w:cs="Arial"/>
          <w:sz w:val="22"/>
          <w:szCs w:val="22"/>
          <w:lang w:val="es-ES"/>
        </w:rPr>
      </w:pPr>
      <w:bookmarkStart w:id="49" w:name="43"/>
      <w:r w:rsidRPr="00127268">
        <w:rPr>
          <w:rFonts w:ascii="Arial" w:hAnsi="Arial" w:cs="Arial"/>
          <w:sz w:val="22"/>
          <w:szCs w:val="22"/>
          <w:lang w:val="es-ES"/>
        </w:rPr>
        <w:t>ARTÍCULO 43. APORTES A LA SEGURIDAD SOCIAL.</w:t>
      </w:r>
      <w:bookmarkEnd w:id="49"/>
      <w:r w:rsidRPr="00127268">
        <w:rPr>
          <w:rFonts w:ascii="Arial" w:hAnsi="Arial" w:cs="Arial"/>
          <w:sz w:val="22"/>
          <w:szCs w:val="22"/>
          <w:lang w:val="es-ES"/>
        </w:rPr>
        <w:t xml:space="preserve">  </w:t>
      </w:r>
      <w:r w:rsidR="4AAAD07B" w:rsidRPr="00127268">
        <w:rPr>
          <w:rFonts w:ascii="Arial" w:hAnsi="Arial" w:cs="Arial"/>
          <w:sz w:val="22"/>
          <w:szCs w:val="22"/>
          <w:lang w:val="es-ES"/>
        </w:rPr>
        <w:t>+</w:t>
      </w:r>
      <w:r w:rsidRPr="00127268">
        <w:rPr>
          <w:rFonts w:ascii="Arial" w:hAnsi="Arial" w:cs="Arial"/>
          <w:sz w:val="22"/>
          <w:szCs w:val="22"/>
          <w:lang w:val="es-ES"/>
        </w:rPr>
        <w:t xml:space="preserve">Estando vigente la relación laboral no se podrá desafiliar al trabajador ni a sus beneficiarios de los servicios de salud, cuando hubiera mediado la correspondiente retención de los recursos por parte del </w:t>
      </w:r>
      <w:r w:rsidRPr="00127268">
        <w:rPr>
          <w:rFonts w:ascii="Arial" w:hAnsi="Arial" w:cs="Arial"/>
          <w:sz w:val="22"/>
          <w:szCs w:val="22"/>
          <w:lang w:val="es-ES"/>
        </w:rPr>
        <w:lastRenderedPageBreak/>
        <w:t>empleador y no hubiera procedido a su giro a la entidad promotora de salud. Los servicios continuarán siendo prestados por la entidad promotora de salud a la que el trabajador esté afiliado hasta por un período máximo de seis (6) meses verificada la mora, sin perjuicio de la responsabilidad del empleador, conforme las disposiciones legales.</w:t>
      </w:r>
    </w:p>
    <w:p w14:paraId="5203153D" w14:textId="40A4541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879A010" w14:textId="77777777" w:rsidR="00515CFB" w:rsidRPr="00127268" w:rsidRDefault="00515CF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La empresa promotora de salud respectiva, cobrará al empleador las cotizaciones en mora con los recargos y demás sanciones establecidos en la ley.</w:t>
      </w:r>
    </w:p>
    <w:p w14:paraId="5FF275C5" w14:textId="3F32004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072D29B"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bookmarkStart w:id="50" w:name="44"/>
      <w:r w:rsidRPr="00127268">
        <w:rPr>
          <w:rFonts w:ascii="Arial" w:hAnsi="Arial" w:cs="Arial"/>
          <w:sz w:val="22"/>
          <w:szCs w:val="22"/>
          <w:lang w:val="es-ES"/>
        </w:rPr>
        <w:t>ARTÍCULO 44. ESTÍMULOS PARA EL PROCESO DE CAPITALIZACIÓN.</w:t>
      </w:r>
      <w:bookmarkEnd w:id="50"/>
      <w:r w:rsidRPr="00127268">
        <w:rPr>
          <w:rFonts w:ascii="Arial" w:hAnsi="Arial" w:cs="Arial"/>
          <w:sz w:val="22"/>
          <w:szCs w:val="22"/>
          <w:lang w:val="es-ES"/>
        </w:rPr>
        <w:t xml:space="preserve"> Las empresas podrán definir un régimen de estímulos a través de los cuales los trabajadores puedan participar del capital de las empresas. Para </w:t>
      </w:r>
      <w:proofErr w:type="gramStart"/>
      <w:r w:rsidRPr="00127268">
        <w:rPr>
          <w:rFonts w:ascii="Arial" w:hAnsi="Arial" w:cs="Arial"/>
          <w:sz w:val="22"/>
          <w:szCs w:val="22"/>
          <w:lang w:val="es-ES"/>
        </w:rPr>
        <w:t>éstos</w:t>
      </w:r>
      <w:proofErr w:type="gramEnd"/>
      <w:r w:rsidRPr="00127268">
        <w:rPr>
          <w:rFonts w:ascii="Arial" w:hAnsi="Arial" w:cs="Arial"/>
          <w:sz w:val="22"/>
          <w:szCs w:val="22"/>
          <w:lang w:val="es-ES"/>
        </w:rPr>
        <w:t xml:space="preserve"> efectos, las utilidades que sean repartidas a través de acciones, no serán gravadas con el impuesto a la renta al empleador, hasta el equivalente del 10% de la utilidad generada.</w:t>
      </w:r>
    </w:p>
    <w:p w14:paraId="293B5240" w14:textId="1AB67586"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0067DD9"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Las utilidades derivadas de </w:t>
      </w:r>
      <w:proofErr w:type="gramStart"/>
      <w:r w:rsidRPr="00127268">
        <w:rPr>
          <w:rFonts w:ascii="Arial" w:hAnsi="Arial" w:cs="Arial"/>
          <w:sz w:val="22"/>
          <w:szCs w:val="22"/>
          <w:lang w:val="es-ES"/>
        </w:rPr>
        <w:t>éstas</w:t>
      </w:r>
      <w:proofErr w:type="gramEnd"/>
      <w:r w:rsidRPr="00127268">
        <w:rPr>
          <w:rFonts w:ascii="Arial" w:hAnsi="Arial" w:cs="Arial"/>
          <w:sz w:val="22"/>
          <w:szCs w:val="22"/>
          <w:lang w:val="es-ES"/>
        </w:rPr>
        <w:t xml:space="preserve"> acciones no serán sujetas a impuesto dentro de los 5 años en que sean transferidas al trabajador y éste conserve su titularidad, ni harán parte de la base para liquidar cualquier otro impuesto.</w:t>
      </w:r>
    </w:p>
    <w:p w14:paraId="3104860E" w14:textId="47D44C4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41692ED" w14:textId="3B8FD194"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 El Gobierno definirá los términos y condiciones en que las acciones deben permanecer en cabeza de los trabajadores, siendo condición para ser beneficiario el no devengar más de 200 UVT al momento en que se concrete la participación. Será condición del proceso el que se respete el principio de igualdad en cuanto a las oportunidades y condiciones en que se proyecte la operación frente a los trabajadores.</w:t>
      </w:r>
    </w:p>
    <w:p w14:paraId="5102C6DD" w14:textId="075B678B"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6AFF2A9"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El Gobierno reglamentará los términos y condiciones adicionales que se requieran para la validez de esta operación y sus correspondientes efectos tributarios.</w:t>
      </w:r>
    </w:p>
    <w:p w14:paraId="6249499F" w14:textId="2B353715"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4F89B68"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bookmarkStart w:id="51" w:name="45"/>
      <w:r w:rsidRPr="00127268">
        <w:rPr>
          <w:rFonts w:ascii="Arial" w:hAnsi="Arial" w:cs="Arial"/>
          <w:sz w:val="22"/>
          <w:szCs w:val="22"/>
          <w:lang w:val="es-ES"/>
        </w:rPr>
        <w:t>ARTÍCULO 45.</w:t>
      </w:r>
      <w:bookmarkEnd w:id="51"/>
      <w:r w:rsidRPr="00127268">
        <w:rPr>
          <w:rFonts w:ascii="Arial" w:hAnsi="Arial" w:cs="Arial"/>
          <w:sz w:val="22"/>
          <w:szCs w:val="22"/>
          <w:lang w:val="es-ES"/>
        </w:rPr>
        <w:t> A partir de la vigencia de la presente Ley, confórmese una Comisión de Seguimiento y Verificación de las políticas de Generación de Empleo, previstas en la presente ley, conformada por dos (2) Senadores de la República, dos (2) Representantes a la Cámara, designadas por las Mesas Directivas de senado y cámara respectivamente, el Ministro de Trabajo y Seguridad Social, el Director del Departamento Nacional de Planeación o su delegado, el Director del DANE o su delegado y un representante de los trabajadores elegido por las centrales obreras y un delegado de los empleadores.</w:t>
      </w:r>
    </w:p>
    <w:p w14:paraId="41C32BC6" w14:textId="0D1C4250"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006EE750"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TRANSITORIO</w:t>
      </w:r>
      <w:r w:rsidRPr="00127268">
        <w:rPr>
          <w:rFonts w:ascii="Arial" w:hAnsi="Arial" w:cs="Arial"/>
          <w:sz w:val="22"/>
          <w:szCs w:val="22"/>
          <w:lang w:val="es-ES"/>
        </w:rPr>
        <w:t>. La Comisión será nombrada por el término de cuatro (4) años, a partir de la vigencia de la presente ley.</w:t>
      </w:r>
    </w:p>
    <w:p w14:paraId="1D7E0C7D" w14:textId="339A4F5C"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A84F517"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bookmarkStart w:id="52" w:name="46"/>
      <w:r w:rsidRPr="00127268">
        <w:rPr>
          <w:rFonts w:ascii="Arial" w:hAnsi="Arial" w:cs="Arial"/>
          <w:sz w:val="22"/>
          <w:szCs w:val="22"/>
          <w:lang w:val="es-ES"/>
        </w:rPr>
        <w:t>ARTÍCULO 46.</w:t>
      </w:r>
      <w:bookmarkEnd w:id="52"/>
      <w:r w:rsidRPr="00127268">
        <w:rPr>
          <w:rFonts w:ascii="Arial" w:hAnsi="Arial" w:cs="Arial"/>
          <w:sz w:val="22"/>
          <w:szCs w:val="22"/>
          <w:lang w:val="es-ES"/>
        </w:rPr>
        <w:t xml:space="preserve"> La Comisión de Seguimiento y Verificación de </w:t>
      </w:r>
      <w:proofErr w:type="gramStart"/>
      <w:r w:rsidRPr="00127268">
        <w:rPr>
          <w:rFonts w:ascii="Arial" w:hAnsi="Arial" w:cs="Arial"/>
          <w:sz w:val="22"/>
          <w:szCs w:val="22"/>
          <w:lang w:val="es-ES"/>
        </w:rPr>
        <w:t>la políticas</w:t>
      </w:r>
      <w:proofErr w:type="gramEnd"/>
      <w:r w:rsidRPr="00127268">
        <w:rPr>
          <w:rFonts w:ascii="Arial" w:hAnsi="Arial" w:cs="Arial"/>
          <w:sz w:val="22"/>
          <w:szCs w:val="22"/>
          <w:lang w:val="es-ES"/>
        </w:rPr>
        <w:t xml:space="preserve"> de generación de empleo, tendrá las siguientes funciones:</w:t>
      </w:r>
    </w:p>
    <w:p w14:paraId="0BBEBFA4" w14:textId="7B430F4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9BB2A0E"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 Solicitar a todos los sectores empresariales la información de cada empleo adicional generado en su planta de personal;</w:t>
      </w:r>
    </w:p>
    <w:p w14:paraId="1245FE4E" w14:textId="727AF28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C49257E"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b) Recomendar permanentemente estudios estadísticos para determinar el número de creación de nuevos empleos formales;</w:t>
      </w:r>
    </w:p>
    <w:p w14:paraId="51E5A930" w14:textId="00DB495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D30146A"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 Rendir informes trimestrales de la disminución de la tasa de desempleo como consecuencia de la generación de empleo prevista en la presente ley;</w:t>
      </w:r>
    </w:p>
    <w:p w14:paraId="157E6BCE" w14:textId="204CF540"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088BDE7C"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d) Dar a conocer a la opinión pública por todos los medios de comunicación las empresas que han creado empleos adicionales con base en las medidas adoptadas a partir de la vigencia de la presente ley.</w:t>
      </w:r>
    </w:p>
    <w:p w14:paraId="5C5DEC5E" w14:textId="125A137A"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8E2E275"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Conceptuar y analizar los proyectos de ley, con base en un diagnóstico y análisis de las políticas sociales del estado, presentado a más tardar el 30 de junio de cada año, las conclusiones y acciones para el fortalecimiento de una política integral de protección social de los colombianos, teniendo en cuenta su viabilidad institucional y financiera.</w:t>
      </w:r>
    </w:p>
    <w:p w14:paraId="6652D6F8" w14:textId="65511E66"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3316912D"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w:t>
      </w:r>
      <w:r w:rsidRPr="00127268">
        <w:rPr>
          <w:rFonts w:ascii="Arial" w:hAnsi="Arial" w:cs="Arial"/>
          <w:sz w:val="22"/>
          <w:szCs w:val="22"/>
          <w:lang w:val="es-ES"/>
        </w:rPr>
        <w:t> Transcurridos dos años de la vigencia de la presente Ley, la Comisión de Seguimiento y Verificación aquí establecida presentará una completa evaluación de sus resultados. En ese momento el Gobierno Nacional presentará al Congreso un proyecto de ley que modifique o derogue las disposiciones que no hayan logrado efectos prácticos para la generación de empleo.</w:t>
      </w:r>
    </w:p>
    <w:p w14:paraId="2AC13842" w14:textId="7ADD5EB6"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65FFD33" w14:textId="1B8161D3" w:rsidR="00127268" w:rsidRDefault="0067500B" w:rsidP="00127268">
      <w:pPr>
        <w:pStyle w:val="NormalWeb"/>
        <w:spacing w:before="0" w:beforeAutospacing="0" w:after="0" w:afterAutospacing="0"/>
        <w:jc w:val="both"/>
        <w:rPr>
          <w:rFonts w:ascii="Arial" w:hAnsi="Arial" w:cs="Arial"/>
          <w:sz w:val="22"/>
          <w:szCs w:val="22"/>
          <w:lang w:val="es-ES"/>
        </w:rPr>
      </w:pPr>
      <w:bookmarkStart w:id="53" w:name="47"/>
      <w:r w:rsidRPr="00127268">
        <w:rPr>
          <w:rFonts w:ascii="Arial" w:hAnsi="Arial" w:cs="Arial"/>
          <w:sz w:val="22"/>
          <w:szCs w:val="22"/>
          <w:lang w:val="es-ES"/>
        </w:rPr>
        <w:t xml:space="preserve">ARTÍCULO 47. </w:t>
      </w:r>
      <w:bookmarkEnd w:id="53"/>
      <w:r w:rsidR="6F223F86" w:rsidRPr="00127268">
        <w:rPr>
          <w:rFonts w:ascii="Arial" w:hAnsi="Arial" w:cs="Arial"/>
          <w:sz w:val="22"/>
          <w:szCs w:val="22"/>
          <w:lang w:val="es-ES"/>
        </w:rPr>
        <w:t>Inexequible.</w:t>
      </w:r>
    </w:p>
    <w:p w14:paraId="1EF6D21F" w14:textId="25D24323"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AC2471E" w14:textId="37A1CD2D"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ARTÍCULO 48. I</w:t>
      </w:r>
      <w:r w:rsidR="542FDFB8" w:rsidRPr="00127268">
        <w:rPr>
          <w:rFonts w:ascii="Arial" w:hAnsi="Arial" w:cs="Arial"/>
          <w:sz w:val="22"/>
          <w:szCs w:val="22"/>
          <w:lang w:val="es-ES"/>
        </w:rPr>
        <w:t>nexequible.</w:t>
      </w:r>
    </w:p>
    <w:p w14:paraId="1035B199" w14:textId="542DEAD8"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259F5B5"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bookmarkStart w:id="54" w:name="49"/>
      <w:r w:rsidRPr="00127268">
        <w:rPr>
          <w:rFonts w:ascii="Arial" w:hAnsi="Arial" w:cs="Arial"/>
          <w:sz w:val="22"/>
          <w:szCs w:val="22"/>
          <w:lang w:val="es-ES"/>
        </w:rPr>
        <w:t>ARTÍCULO 49.</w:t>
      </w:r>
      <w:bookmarkEnd w:id="54"/>
      <w:r w:rsidRPr="00127268">
        <w:rPr>
          <w:rFonts w:ascii="Arial" w:hAnsi="Arial" w:cs="Arial"/>
          <w:sz w:val="22"/>
          <w:szCs w:val="22"/>
          <w:lang w:val="es-ES"/>
        </w:rPr>
        <w:t> </w:t>
      </w:r>
      <w:r w:rsidRPr="00127268">
        <w:rPr>
          <w:rStyle w:val="baj"/>
          <w:rFonts w:ascii="Arial" w:hAnsi="Arial" w:cs="Arial"/>
          <w:sz w:val="22"/>
          <w:szCs w:val="22"/>
          <w:lang w:val="es-ES"/>
        </w:rPr>
        <w:t>BASE PARA EL CÁLCULO DE LOS APORTES PARAFISCALES.</w:t>
      </w:r>
      <w:r w:rsidRPr="00127268">
        <w:rPr>
          <w:rFonts w:ascii="Arial" w:hAnsi="Arial" w:cs="Arial"/>
          <w:sz w:val="22"/>
          <w:szCs w:val="22"/>
          <w:lang w:val="es-ES"/>
        </w:rPr>
        <w:t> </w:t>
      </w:r>
      <w:proofErr w:type="spellStart"/>
      <w:r w:rsidRPr="00127268">
        <w:rPr>
          <w:rFonts w:ascii="Arial" w:hAnsi="Arial" w:cs="Arial"/>
          <w:sz w:val="22"/>
          <w:szCs w:val="22"/>
          <w:lang w:val="es-ES"/>
        </w:rPr>
        <w:t>Interprétase</w:t>
      </w:r>
      <w:proofErr w:type="spellEnd"/>
      <w:r w:rsidRPr="00127268">
        <w:rPr>
          <w:rFonts w:ascii="Arial" w:hAnsi="Arial" w:cs="Arial"/>
          <w:sz w:val="22"/>
          <w:szCs w:val="22"/>
          <w:lang w:val="es-ES"/>
        </w:rPr>
        <w:t xml:space="preserve"> con autoridad el artículo 18 de la Ley 50 de 1990 y se entiende que la base para efectuar los aportes parafiscales es el setenta por ciento (70%).</w:t>
      </w:r>
    </w:p>
    <w:p w14:paraId="78991C12" w14:textId="72BF28B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033EA7C"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Lo anterior por cuanto la expresión actual de la norma "disminuido en un 30" ha dado lugar a numerosos procesos, pues no se sabe si debe ser multiplicado por 0.7 o dividido por 1.3.</w:t>
      </w:r>
    </w:p>
    <w:p w14:paraId="0DE0C268" w14:textId="7697D081"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50EB97B9"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7420AB32" w14:textId="5D6FC827"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92884F9"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01565919" w14:textId="6F20C8B1"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2824376"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 xml:space="preserve">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proofErr w:type="spellStart"/>
      <w:r w:rsidRPr="00127268">
        <w:rPr>
          <w:rFonts w:ascii="Arial" w:hAnsi="Arial" w:cs="Arial"/>
          <w:sz w:val="22"/>
          <w:szCs w:val="22"/>
          <w:lang w:val="es-ES"/>
        </w:rPr>
        <w:t>mas</w:t>
      </w:r>
      <w:proofErr w:type="spellEnd"/>
      <w:r w:rsidRPr="00127268">
        <w:rPr>
          <w:rFonts w:ascii="Arial" w:hAnsi="Arial" w:cs="Arial"/>
          <w:sz w:val="22"/>
          <w:szCs w:val="22"/>
          <w:lang w:val="es-ES"/>
        </w:rPr>
        <w:t xml:space="preserve"> de seis (6) meses de constituida, deberá acreditar los pagos a partir de la fecha de su constitución.</w:t>
      </w:r>
    </w:p>
    <w:p w14:paraId="23D1907C" w14:textId="4C8784A1"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7A62DB35"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0748F500" w14:textId="77777777" w:rsidR="00127268" w:rsidRDefault="00127268" w:rsidP="00127268">
      <w:pPr>
        <w:pStyle w:val="NormalWeb"/>
        <w:spacing w:before="0" w:beforeAutospacing="0" w:after="0" w:afterAutospacing="0"/>
        <w:jc w:val="both"/>
        <w:rPr>
          <w:rFonts w:ascii="Arial" w:hAnsi="Arial" w:cs="Arial"/>
          <w:sz w:val="22"/>
          <w:szCs w:val="22"/>
          <w:lang w:val="es-ES"/>
        </w:rPr>
      </w:pPr>
    </w:p>
    <w:p w14:paraId="3D807C30" w14:textId="0E6657F4"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Para poder ejercer el derecho de movilidad de Administradora de Riesgos Profesionales o Caja de Compensación, el empleador se debe encontrar al día con los sistemas de salud y pensiones.</w:t>
      </w:r>
    </w:p>
    <w:p w14:paraId="4201D4DD" w14:textId="6E5BCEC5" w:rsidR="78BC3854" w:rsidRPr="00127268" w:rsidRDefault="78BC3854" w:rsidP="00127268">
      <w:pPr>
        <w:spacing w:after="0" w:line="240" w:lineRule="auto"/>
        <w:jc w:val="both"/>
        <w:rPr>
          <w:rFonts w:ascii="Arial" w:eastAsia="Times New Roman" w:hAnsi="Arial" w:cs="Arial"/>
          <w:sz w:val="20"/>
          <w:szCs w:val="20"/>
          <w:lang w:val="es-ES"/>
        </w:rPr>
      </w:pPr>
    </w:p>
    <w:p w14:paraId="29E4B7F5" w14:textId="38E22FA9" w:rsidR="0067500B" w:rsidRDefault="0067500B" w:rsidP="3224DA71">
      <w:pPr>
        <w:spacing w:after="0" w:line="240" w:lineRule="auto"/>
        <w:jc w:val="both"/>
        <w:rPr>
          <w:rFonts w:ascii="Arial" w:hAnsi="Arial" w:cs="Arial"/>
          <w:sz w:val="20"/>
          <w:szCs w:val="20"/>
          <w:lang w:val="es-ES"/>
        </w:rPr>
      </w:pPr>
      <w:r w:rsidRPr="00127268">
        <w:rPr>
          <w:rFonts w:ascii="Arial" w:eastAsia="Times New Roman" w:hAnsi="Arial" w:cs="Arial"/>
          <w:sz w:val="20"/>
          <w:szCs w:val="20"/>
          <w:lang w:val="es-ES"/>
        </w:rPr>
        <w:t>(Ver conceptos:</w:t>
      </w:r>
      <w:r w:rsidR="002B0CCC" w:rsidRPr="00127268">
        <w:rPr>
          <w:rFonts w:ascii="Arial" w:eastAsia="Times New Roman" w:hAnsi="Arial" w:cs="Arial"/>
          <w:sz w:val="20"/>
          <w:szCs w:val="20"/>
          <w:lang w:val="es-ES"/>
        </w:rPr>
        <w:t xml:space="preserve"> </w:t>
      </w:r>
      <w:hyperlink r:id="rId8" w:history="1">
        <w:r w:rsidR="0096293C" w:rsidRPr="00127268">
          <w:rPr>
            <w:rStyle w:val="Hipervnculo"/>
            <w:rFonts w:ascii="Arial" w:eastAsia="Times New Roman" w:hAnsi="Arial" w:cs="Arial"/>
            <w:sz w:val="20"/>
            <w:szCs w:val="20"/>
            <w:u w:val="none"/>
            <w:lang w:val="es-ES"/>
          </w:rPr>
          <w:t>4201913000006384 del 21/10/2019</w:t>
        </w:r>
      </w:hyperlink>
      <w:r w:rsidRPr="00127268">
        <w:rPr>
          <w:rFonts w:ascii="Arial" w:eastAsia="Times New Roman" w:hAnsi="Arial" w:cs="Arial"/>
          <w:sz w:val="20"/>
          <w:szCs w:val="20"/>
          <w:lang w:val="es-ES"/>
        </w:rPr>
        <w:t xml:space="preserve">, </w:t>
      </w:r>
      <w:hyperlink r:id="rId9" w:history="1">
        <w:r w:rsidRPr="00127268">
          <w:rPr>
            <w:rStyle w:val="Hipervnculo"/>
            <w:rFonts w:ascii="Arial" w:eastAsia="Times New Roman" w:hAnsi="Arial" w:cs="Arial"/>
            <w:sz w:val="20"/>
            <w:szCs w:val="20"/>
            <w:u w:val="none"/>
            <w:lang w:val="es-ES"/>
          </w:rPr>
          <w:t>4201912000006783 del 14/11/2019</w:t>
        </w:r>
      </w:hyperlink>
      <w:r w:rsidRPr="00127268">
        <w:rPr>
          <w:rFonts w:ascii="Arial" w:eastAsia="Times New Roman" w:hAnsi="Arial" w:cs="Arial"/>
          <w:sz w:val="20"/>
          <w:szCs w:val="20"/>
          <w:lang w:val="es-ES"/>
        </w:rPr>
        <w:t>,</w:t>
      </w:r>
      <w:r w:rsidR="00E6316D" w:rsidRPr="00127268">
        <w:rPr>
          <w:rFonts w:ascii="Arial" w:eastAsia="Times New Roman" w:hAnsi="Arial" w:cs="Arial"/>
          <w:sz w:val="20"/>
          <w:szCs w:val="20"/>
          <w:lang w:val="es-ES"/>
        </w:rPr>
        <w:t xml:space="preserve"> </w:t>
      </w:r>
      <w:hyperlink r:id="rId10" w:history="1">
        <w:r w:rsidR="00E6316D" w:rsidRPr="00127268">
          <w:rPr>
            <w:rStyle w:val="Hipervnculo"/>
            <w:rFonts w:ascii="Arial" w:eastAsia="Times New Roman" w:hAnsi="Arial" w:cs="Arial"/>
            <w:sz w:val="20"/>
            <w:szCs w:val="20"/>
            <w:u w:val="none"/>
            <w:lang w:val="es-ES"/>
          </w:rPr>
          <w:t>4201912000007492 del 17/12/2016</w:t>
        </w:r>
      </w:hyperlink>
      <w:r w:rsidR="00E6316D" w:rsidRPr="00127268">
        <w:rPr>
          <w:rFonts w:ascii="Arial" w:eastAsia="Times New Roman" w:hAnsi="Arial" w:cs="Arial"/>
          <w:sz w:val="20"/>
          <w:szCs w:val="20"/>
          <w:lang w:val="es-ES"/>
        </w:rPr>
        <w:t>,</w:t>
      </w:r>
      <w:r w:rsidR="00A9659D" w:rsidRPr="00127268">
        <w:rPr>
          <w:rFonts w:ascii="Arial" w:eastAsia="Times New Roman" w:hAnsi="Arial" w:cs="Arial"/>
          <w:sz w:val="20"/>
          <w:szCs w:val="20"/>
          <w:lang w:val="es-ES"/>
        </w:rPr>
        <w:t xml:space="preserve"> </w:t>
      </w:r>
      <w:hyperlink r:id="rId11" w:history="1">
        <w:r w:rsidR="0096293C" w:rsidRPr="00127268">
          <w:rPr>
            <w:rStyle w:val="Hipervnculo"/>
            <w:rFonts w:ascii="Arial" w:eastAsia="Times New Roman" w:hAnsi="Arial" w:cs="Arial"/>
            <w:sz w:val="20"/>
            <w:szCs w:val="20"/>
            <w:u w:val="none"/>
            <w:lang w:val="es-ES"/>
          </w:rPr>
          <w:t>4201912000008455 del 07/01/2020</w:t>
        </w:r>
      </w:hyperlink>
      <w:r w:rsidR="0096293C" w:rsidRPr="00127268">
        <w:rPr>
          <w:rFonts w:ascii="Arial" w:eastAsia="Times New Roman" w:hAnsi="Arial" w:cs="Arial"/>
          <w:sz w:val="20"/>
          <w:szCs w:val="20"/>
          <w:lang w:val="es-ES"/>
        </w:rPr>
        <w:t xml:space="preserve">, </w:t>
      </w:r>
      <w:hyperlink r:id="rId12" w:history="1">
        <w:r w:rsidR="0096293C" w:rsidRPr="00127268">
          <w:rPr>
            <w:rStyle w:val="Hipervnculo"/>
            <w:rFonts w:ascii="Arial" w:eastAsia="Times New Roman" w:hAnsi="Arial" w:cs="Arial"/>
            <w:sz w:val="20"/>
            <w:szCs w:val="20"/>
            <w:u w:val="none"/>
            <w:lang w:val="es-ES"/>
          </w:rPr>
          <w:t>4201912000008226 del 04/02/2020</w:t>
        </w:r>
      </w:hyperlink>
      <w:r w:rsidR="0096293C" w:rsidRPr="00127268">
        <w:rPr>
          <w:rFonts w:ascii="Arial" w:eastAsia="Times New Roman" w:hAnsi="Arial" w:cs="Arial"/>
          <w:sz w:val="20"/>
          <w:szCs w:val="20"/>
          <w:lang w:val="es-ES"/>
        </w:rPr>
        <w:t xml:space="preserve">, </w:t>
      </w:r>
      <w:hyperlink r:id="rId13" w:history="1">
        <w:r w:rsidR="00E8513A" w:rsidRPr="00127268">
          <w:rPr>
            <w:rStyle w:val="Hipervnculo"/>
            <w:rFonts w:ascii="Arial" w:eastAsia="Times New Roman" w:hAnsi="Arial" w:cs="Arial"/>
            <w:sz w:val="20"/>
            <w:szCs w:val="20"/>
            <w:u w:val="none"/>
            <w:lang w:val="es-ES"/>
          </w:rPr>
          <w:t>C</w:t>
        </w:r>
        <w:r w:rsidR="00F27A1E" w:rsidRPr="00127268">
          <w:rPr>
            <w:rStyle w:val="Hipervnculo"/>
            <w:rFonts w:ascii="Arial" w:eastAsia="Times New Roman" w:hAnsi="Arial" w:cs="Arial"/>
            <w:sz w:val="20"/>
            <w:szCs w:val="20"/>
            <w:u w:val="none"/>
            <w:lang w:val="es-ES"/>
          </w:rPr>
          <w:t>−</w:t>
        </w:r>
        <w:r w:rsidR="00E8513A" w:rsidRPr="00127268">
          <w:rPr>
            <w:rStyle w:val="Hipervnculo"/>
            <w:rFonts w:ascii="Arial" w:eastAsia="Times New Roman" w:hAnsi="Arial" w:cs="Arial"/>
            <w:sz w:val="20"/>
            <w:szCs w:val="20"/>
            <w:u w:val="none"/>
            <w:lang w:val="es-ES"/>
          </w:rPr>
          <w:t>019 14/01/2020</w:t>
        </w:r>
      </w:hyperlink>
      <w:r w:rsidR="00E8513A" w:rsidRPr="00127268">
        <w:rPr>
          <w:rFonts w:ascii="Arial" w:eastAsia="Times New Roman" w:hAnsi="Arial" w:cs="Arial"/>
          <w:sz w:val="20"/>
          <w:szCs w:val="20"/>
          <w:lang w:val="es-ES"/>
        </w:rPr>
        <w:t xml:space="preserve">, </w:t>
      </w:r>
      <w:hyperlink r:id="rId14" w:history="1">
        <w:r w:rsidR="00E8513A" w:rsidRPr="00127268">
          <w:rPr>
            <w:rStyle w:val="Hipervnculo"/>
            <w:rFonts w:ascii="Arial" w:eastAsia="Times New Roman" w:hAnsi="Arial" w:cs="Arial"/>
            <w:sz w:val="20"/>
            <w:szCs w:val="20"/>
            <w:u w:val="none"/>
            <w:lang w:val="es-ES"/>
          </w:rPr>
          <w:t>C</w:t>
        </w:r>
        <w:r w:rsidR="0017129B" w:rsidRPr="00127268">
          <w:rPr>
            <w:rStyle w:val="Hipervnculo"/>
            <w:rFonts w:ascii="Arial" w:eastAsia="Times New Roman" w:hAnsi="Arial" w:cs="Arial"/>
            <w:sz w:val="20"/>
            <w:szCs w:val="20"/>
            <w:u w:val="none"/>
            <w:lang w:val="es-ES"/>
          </w:rPr>
          <w:t>−</w:t>
        </w:r>
        <w:r w:rsidR="00E8513A" w:rsidRPr="00127268">
          <w:rPr>
            <w:rStyle w:val="Hipervnculo"/>
            <w:rFonts w:ascii="Arial" w:eastAsia="Times New Roman" w:hAnsi="Arial" w:cs="Arial"/>
            <w:sz w:val="20"/>
            <w:szCs w:val="20"/>
            <w:u w:val="none"/>
            <w:lang w:val="es-ES"/>
          </w:rPr>
          <w:t>020 del 11/</w:t>
        </w:r>
        <w:r w:rsidR="00F468AD" w:rsidRPr="00127268">
          <w:rPr>
            <w:rStyle w:val="Hipervnculo"/>
            <w:rFonts w:ascii="Arial" w:eastAsia="Times New Roman" w:hAnsi="Arial" w:cs="Arial"/>
            <w:sz w:val="20"/>
            <w:szCs w:val="20"/>
            <w:u w:val="none"/>
            <w:lang w:val="es-ES"/>
          </w:rPr>
          <w:t>0</w:t>
        </w:r>
        <w:r w:rsidR="00E8513A" w:rsidRPr="00127268">
          <w:rPr>
            <w:rStyle w:val="Hipervnculo"/>
            <w:rFonts w:ascii="Arial" w:eastAsia="Times New Roman" w:hAnsi="Arial" w:cs="Arial"/>
            <w:sz w:val="20"/>
            <w:szCs w:val="20"/>
            <w:u w:val="none"/>
            <w:lang w:val="es-ES"/>
          </w:rPr>
          <w:t>2/20</w:t>
        </w:r>
      </w:hyperlink>
      <w:r w:rsidR="00E8513A" w:rsidRPr="00127268">
        <w:rPr>
          <w:rFonts w:ascii="Arial" w:eastAsia="Times New Roman" w:hAnsi="Arial" w:cs="Arial"/>
          <w:sz w:val="20"/>
          <w:szCs w:val="20"/>
          <w:lang w:val="es-ES"/>
        </w:rPr>
        <w:t xml:space="preserve">, </w:t>
      </w:r>
      <w:hyperlink r:id="rId15" w:history="1">
        <w:r w:rsidR="001F2470" w:rsidRPr="00127268">
          <w:rPr>
            <w:rStyle w:val="Hipervnculo"/>
            <w:rFonts w:ascii="Arial" w:eastAsia="Times New Roman" w:hAnsi="Arial" w:cs="Arial"/>
            <w:sz w:val="20"/>
            <w:szCs w:val="20"/>
            <w:u w:val="none"/>
            <w:lang w:val="es-ES"/>
          </w:rPr>
          <w:t>C−</w:t>
        </w:r>
        <w:r w:rsidR="00E8513A" w:rsidRPr="00127268">
          <w:rPr>
            <w:rStyle w:val="Hipervnculo"/>
            <w:rFonts w:ascii="Arial" w:eastAsia="Times New Roman" w:hAnsi="Arial" w:cs="Arial"/>
            <w:sz w:val="20"/>
            <w:szCs w:val="20"/>
            <w:u w:val="none"/>
            <w:lang w:val="es-ES"/>
          </w:rPr>
          <w:t xml:space="preserve">040 de </w:t>
        </w:r>
        <w:r w:rsidR="00F468AD" w:rsidRPr="00127268">
          <w:rPr>
            <w:rStyle w:val="Hipervnculo"/>
            <w:rFonts w:ascii="Arial" w:eastAsia="Times New Roman" w:hAnsi="Arial" w:cs="Arial"/>
            <w:sz w:val="20"/>
            <w:szCs w:val="20"/>
            <w:u w:val="none"/>
            <w:lang w:val="es-ES"/>
          </w:rPr>
          <w:t>0</w:t>
        </w:r>
        <w:r w:rsidR="00E8513A" w:rsidRPr="00127268">
          <w:rPr>
            <w:rStyle w:val="Hipervnculo"/>
            <w:rFonts w:ascii="Arial" w:eastAsia="Times New Roman" w:hAnsi="Arial" w:cs="Arial"/>
            <w:sz w:val="20"/>
            <w:szCs w:val="20"/>
            <w:u w:val="none"/>
            <w:lang w:val="es-ES"/>
          </w:rPr>
          <w:t>5/</w:t>
        </w:r>
        <w:r w:rsidR="00F468AD" w:rsidRPr="00127268">
          <w:rPr>
            <w:rStyle w:val="Hipervnculo"/>
            <w:rFonts w:ascii="Arial" w:eastAsia="Times New Roman" w:hAnsi="Arial" w:cs="Arial"/>
            <w:sz w:val="20"/>
            <w:szCs w:val="20"/>
            <w:u w:val="none"/>
            <w:lang w:val="es-ES"/>
          </w:rPr>
          <w:t>0</w:t>
        </w:r>
        <w:r w:rsidR="00E8513A" w:rsidRPr="00127268">
          <w:rPr>
            <w:rStyle w:val="Hipervnculo"/>
            <w:rFonts w:ascii="Arial" w:eastAsia="Times New Roman" w:hAnsi="Arial" w:cs="Arial"/>
            <w:sz w:val="20"/>
            <w:szCs w:val="20"/>
            <w:u w:val="none"/>
            <w:lang w:val="es-ES"/>
          </w:rPr>
          <w:t>2/2020</w:t>
        </w:r>
      </w:hyperlink>
      <w:r w:rsidR="00E8513A" w:rsidRPr="00127268">
        <w:rPr>
          <w:rFonts w:ascii="Arial" w:eastAsia="Times New Roman" w:hAnsi="Arial" w:cs="Arial"/>
          <w:sz w:val="20"/>
          <w:szCs w:val="20"/>
          <w:lang w:val="es-ES"/>
        </w:rPr>
        <w:t xml:space="preserve">, </w:t>
      </w:r>
      <w:hyperlink r:id="rId16" w:history="1">
        <w:r w:rsidR="00E8513A" w:rsidRPr="00127268">
          <w:rPr>
            <w:rStyle w:val="Hipervnculo"/>
            <w:rFonts w:ascii="Arial" w:eastAsia="Times New Roman" w:hAnsi="Arial" w:cs="Arial"/>
            <w:sz w:val="20"/>
            <w:szCs w:val="20"/>
            <w:u w:val="none"/>
            <w:lang w:val="es-ES"/>
          </w:rPr>
          <w:t>C</w:t>
        </w:r>
        <w:r w:rsidR="00B72033" w:rsidRPr="00127268">
          <w:rPr>
            <w:rStyle w:val="Hipervnculo"/>
            <w:rFonts w:ascii="Arial" w:hAnsi="Arial" w:cs="Arial"/>
            <w:sz w:val="20"/>
            <w:szCs w:val="20"/>
            <w:u w:val="none"/>
            <w:bdr w:val="none" w:sz="0" w:space="0" w:color="auto" w:frame="1"/>
            <w:lang w:val="es-CO"/>
          </w:rPr>
          <w:t>−</w:t>
        </w:r>
        <w:r w:rsidR="00E8513A" w:rsidRPr="00127268">
          <w:rPr>
            <w:rStyle w:val="Hipervnculo"/>
            <w:rFonts w:ascii="Arial" w:eastAsia="Times New Roman" w:hAnsi="Arial" w:cs="Arial"/>
            <w:sz w:val="20"/>
            <w:szCs w:val="20"/>
            <w:u w:val="none"/>
            <w:lang w:val="es-ES"/>
          </w:rPr>
          <w:t xml:space="preserve">042 del </w:t>
        </w:r>
        <w:r w:rsidR="00F468AD" w:rsidRPr="00127268">
          <w:rPr>
            <w:rStyle w:val="Hipervnculo"/>
            <w:rFonts w:ascii="Arial" w:eastAsia="Times New Roman" w:hAnsi="Arial" w:cs="Arial"/>
            <w:sz w:val="20"/>
            <w:szCs w:val="20"/>
            <w:u w:val="none"/>
            <w:lang w:val="es-ES"/>
          </w:rPr>
          <w:t>0</w:t>
        </w:r>
        <w:r w:rsidR="00E8513A" w:rsidRPr="00127268">
          <w:rPr>
            <w:rStyle w:val="Hipervnculo"/>
            <w:rFonts w:ascii="Arial" w:eastAsia="Times New Roman" w:hAnsi="Arial" w:cs="Arial"/>
            <w:sz w:val="20"/>
            <w:szCs w:val="20"/>
            <w:u w:val="none"/>
            <w:lang w:val="es-ES"/>
          </w:rPr>
          <w:t>5/</w:t>
        </w:r>
        <w:r w:rsidR="00F468AD" w:rsidRPr="00127268">
          <w:rPr>
            <w:rStyle w:val="Hipervnculo"/>
            <w:rFonts w:ascii="Arial" w:eastAsia="Times New Roman" w:hAnsi="Arial" w:cs="Arial"/>
            <w:sz w:val="20"/>
            <w:szCs w:val="20"/>
            <w:u w:val="none"/>
            <w:lang w:val="es-ES"/>
          </w:rPr>
          <w:t>0</w:t>
        </w:r>
        <w:r w:rsidR="00E8513A" w:rsidRPr="00127268">
          <w:rPr>
            <w:rStyle w:val="Hipervnculo"/>
            <w:rFonts w:ascii="Arial" w:eastAsia="Times New Roman" w:hAnsi="Arial" w:cs="Arial"/>
            <w:sz w:val="20"/>
            <w:szCs w:val="20"/>
            <w:u w:val="none"/>
            <w:lang w:val="es-ES"/>
          </w:rPr>
          <w:t>2/2020</w:t>
        </w:r>
      </w:hyperlink>
      <w:r w:rsidR="00E8513A" w:rsidRPr="00127268">
        <w:rPr>
          <w:rFonts w:ascii="Arial" w:eastAsia="Times New Roman" w:hAnsi="Arial" w:cs="Arial"/>
          <w:sz w:val="20"/>
          <w:szCs w:val="20"/>
          <w:lang w:val="es-ES"/>
        </w:rPr>
        <w:t xml:space="preserve">, </w:t>
      </w:r>
      <w:hyperlink r:id="rId17" w:history="1">
        <w:r w:rsidR="00136D1E" w:rsidRPr="00127268">
          <w:rPr>
            <w:rStyle w:val="Hipervnculo"/>
            <w:rFonts w:ascii="Arial" w:eastAsia="Times New Roman" w:hAnsi="Arial" w:cs="Arial"/>
            <w:sz w:val="20"/>
            <w:szCs w:val="20"/>
            <w:u w:val="none"/>
            <w:lang w:val="es-ES"/>
          </w:rPr>
          <w:t>C</w:t>
        </w:r>
        <w:r w:rsidR="00065340" w:rsidRPr="00127268">
          <w:rPr>
            <w:rStyle w:val="Hipervnculo"/>
            <w:rFonts w:ascii="Arial" w:eastAsia="Times New Roman" w:hAnsi="Arial" w:cs="Arial"/>
            <w:sz w:val="20"/>
            <w:szCs w:val="20"/>
            <w:u w:val="none"/>
            <w:lang w:val="es-ES"/>
          </w:rPr>
          <w:t>−</w:t>
        </w:r>
        <w:r w:rsidRPr="00127268">
          <w:rPr>
            <w:rStyle w:val="Hipervnculo"/>
            <w:rFonts w:ascii="Arial" w:eastAsia="Times New Roman" w:hAnsi="Arial" w:cs="Arial"/>
            <w:sz w:val="20"/>
            <w:szCs w:val="20"/>
            <w:u w:val="none"/>
            <w:lang w:val="es-ES"/>
          </w:rPr>
          <w:t xml:space="preserve">024 del </w:t>
        </w:r>
        <w:r w:rsidR="00136D1E" w:rsidRPr="00127268">
          <w:rPr>
            <w:rStyle w:val="Hipervnculo"/>
            <w:rFonts w:ascii="Arial" w:hAnsi="Arial" w:cs="Arial"/>
            <w:sz w:val="20"/>
            <w:szCs w:val="20"/>
            <w:u w:val="none"/>
            <w:lang w:val="es-CO"/>
          </w:rPr>
          <w:t>26/03/2020</w:t>
        </w:r>
      </w:hyperlink>
      <w:r w:rsidRPr="00127268">
        <w:rPr>
          <w:rFonts w:ascii="Arial" w:eastAsia="Times New Roman" w:hAnsi="Arial" w:cs="Arial"/>
          <w:sz w:val="20"/>
          <w:szCs w:val="20"/>
          <w:lang w:val="es-ES"/>
        </w:rPr>
        <w:t>,</w:t>
      </w:r>
      <w:r w:rsidR="00D94E07" w:rsidRPr="00127268">
        <w:rPr>
          <w:rFonts w:ascii="Arial" w:eastAsia="Times New Roman" w:hAnsi="Arial" w:cs="Arial"/>
          <w:sz w:val="20"/>
          <w:szCs w:val="20"/>
          <w:lang w:val="es-ES"/>
        </w:rPr>
        <w:t xml:space="preserve"> </w:t>
      </w:r>
      <w:hyperlink r:id="rId18" w:history="1">
        <w:r w:rsidR="00E8513A" w:rsidRPr="00127268">
          <w:rPr>
            <w:rStyle w:val="Hipervnculo"/>
            <w:rFonts w:ascii="Arial" w:eastAsia="Times New Roman" w:hAnsi="Arial" w:cs="Arial"/>
            <w:sz w:val="20"/>
            <w:szCs w:val="20"/>
            <w:u w:val="none"/>
            <w:lang w:val="es-ES"/>
          </w:rPr>
          <w:t>C</w:t>
        </w:r>
        <w:r w:rsidR="008E40EF" w:rsidRPr="00127268">
          <w:rPr>
            <w:rStyle w:val="Hipervnculo"/>
            <w:rFonts w:ascii="Arial" w:eastAsia="Times New Roman" w:hAnsi="Arial" w:cs="Arial"/>
            <w:sz w:val="20"/>
            <w:szCs w:val="20"/>
            <w:u w:val="none"/>
            <w:lang w:val="es-ES"/>
          </w:rPr>
          <w:t>−</w:t>
        </w:r>
        <w:r w:rsidR="00E8513A" w:rsidRPr="00127268">
          <w:rPr>
            <w:rStyle w:val="Hipervnculo"/>
            <w:rFonts w:ascii="Arial" w:eastAsia="Times New Roman" w:hAnsi="Arial" w:cs="Arial"/>
            <w:sz w:val="20"/>
            <w:szCs w:val="20"/>
            <w:u w:val="none"/>
            <w:lang w:val="es-ES"/>
          </w:rPr>
          <w:t>118 del 03/03/2020</w:t>
        </w:r>
      </w:hyperlink>
      <w:r w:rsidR="00E8513A" w:rsidRPr="00127268">
        <w:rPr>
          <w:rFonts w:ascii="Arial" w:eastAsia="Times New Roman" w:hAnsi="Arial" w:cs="Arial"/>
          <w:sz w:val="20"/>
          <w:szCs w:val="20"/>
          <w:lang w:val="es-ES"/>
        </w:rPr>
        <w:t xml:space="preserve">, </w:t>
      </w:r>
      <w:hyperlink r:id="rId19" w:history="1">
        <w:r w:rsidR="00E8513A" w:rsidRPr="00127268">
          <w:rPr>
            <w:rStyle w:val="Hipervnculo"/>
            <w:rFonts w:ascii="Arial" w:eastAsia="Times New Roman" w:hAnsi="Arial" w:cs="Arial"/>
            <w:sz w:val="20"/>
            <w:szCs w:val="20"/>
            <w:u w:val="none"/>
            <w:lang w:val="es-ES"/>
          </w:rPr>
          <w:t>C</w:t>
        </w:r>
        <w:r w:rsidR="008E40EF" w:rsidRPr="00127268">
          <w:rPr>
            <w:rStyle w:val="Hipervnculo"/>
            <w:rFonts w:ascii="Arial" w:eastAsia="Times New Roman" w:hAnsi="Arial" w:cs="Arial"/>
            <w:sz w:val="20"/>
            <w:szCs w:val="20"/>
            <w:u w:val="none"/>
            <w:lang w:val="es-ES"/>
          </w:rPr>
          <w:t>−</w:t>
        </w:r>
        <w:r w:rsidR="00E8513A" w:rsidRPr="00127268">
          <w:rPr>
            <w:rStyle w:val="Hipervnculo"/>
            <w:rFonts w:ascii="Arial" w:eastAsia="Times New Roman" w:hAnsi="Arial" w:cs="Arial"/>
            <w:sz w:val="20"/>
            <w:szCs w:val="20"/>
            <w:u w:val="none"/>
            <w:lang w:val="es-ES"/>
          </w:rPr>
          <w:t>131 del 03/03/2020</w:t>
        </w:r>
      </w:hyperlink>
      <w:r w:rsidR="00E8513A" w:rsidRPr="00127268">
        <w:rPr>
          <w:rFonts w:ascii="Arial" w:eastAsia="Times New Roman" w:hAnsi="Arial" w:cs="Arial"/>
          <w:sz w:val="20"/>
          <w:szCs w:val="20"/>
          <w:lang w:val="es-ES"/>
        </w:rPr>
        <w:t xml:space="preserve">, </w:t>
      </w:r>
      <w:hyperlink r:id="rId20" w:history="1">
        <w:r w:rsidR="00E8513A" w:rsidRPr="00127268">
          <w:rPr>
            <w:rStyle w:val="Hipervnculo"/>
            <w:rFonts w:ascii="Arial" w:eastAsia="Times New Roman" w:hAnsi="Arial" w:cs="Arial"/>
            <w:sz w:val="20"/>
            <w:szCs w:val="20"/>
            <w:u w:val="none"/>
            <w:lang w:val="es-ES"/>
          </w:rPr>
          <w:t>C</w:t>
        </w:r>
        <w:r w:rsidR="00D36B2C" w:rsidRPr="00127268">
          <w:rPr>
            <w:rStyle w:val="Hipervnculo"/>
            <w:rFonts w:ascii="Arial" w:hAnsi="Arial" w:cs="Arial"/>
            <w:sz w:val="20"/>
            <w:szCs w:val="20"/>
            <w:u w:val="none"/>
            <w:bdr w:val="none" w:sz="0" w:space="0" w:color="auto" w:frame="1"/>
            <w:lang w:val="es-CO"/>
          </w:rPr>
          <w:t>−</w:t>
        </w:r>
        <w:r w:rsidR="00E8513A" w:rsidRPr="00127268">
          <w:rPr>
            <w:rStyle w:val="Hipervnculo"/>
            <w:rFonts w:ascii="Arial" w:eastAsia="Times New Roman" w:hAnsi="Arial" w:cs="Arial"/>
            <w:sz w:val="20"/>
            <w:szCs w:val="20"/>
            <w:u w:val="none"/>
            <w:lang w:val="es-ES"/>
          </w:rPr>
          <w:t xml:space="preserve">141 </w:t>
        </w:r>
        <w:r w:rsidR="00E8513A" w:rsidRPr="00127268">
          <w:rPr>
            <w:rStyle w:val="Hipervnculo"/>
            <w:rFonts w:ascii="Arial" w:eastAsia="Times New Roman" w:hAnsi="Arial" w:cs="Arial"/>
            <w:sz w:val="20"/>
            <w:szCs w:val="20"/>
            <w:u w:val="none"/>
            <w:lang w:val="es-ES" w:eastAsia="es-CO"/>
          </w:rPr>
          <w:t>de 03/03/2020</w:t>
        </w:r>
      </w:hyperlink>
      <w:r w:rsidR="00E8513A" w:rsidRPr="00127268">
        <w:rPr>
          <w:rFonts w:ascii="Arial" w:eastAsia="Times New Roman" w:hAnsi="Arial" w:cs="Arial"/>
          <w:sz w:val="20"/>
          <w:szCs w:val="20"/>
          <w:lang w:val="es-ES" w:eastAsia="es-CO"/>
        </w:rPr>
        <w:t xml:space="preserve">, </w:t>
      </w:r>
      <w:hyperlink r:id="rId21" w:history="1">
        <w:r w:rsidR="00E8513A" w:rsidRPr="00127268">
          <w:rPr>
            <w:rStyle w:val="Hipervnculo"/>
            <w:rFonts w:ascii="Arial" w:hAnsi="Arial" w:cs="Arial"/>
            <w:sz w:val="20"/>
            <w:szCs w:val="20"/>
            <w:u w:val="none"/>
            <w:lang w:val="es-ES"/>
          </w:rPr>
          <w:t>C</w:t>
        </w:r>
        <w:r w:rsidR="00D36B2C" w:rsidRPr="00127268">
          <w:rPr>
            <w:rStyle w:val="Hipervnculo"/>
            <w:rFonts w:ascii="Arial" w:hAnsi="Arial" w:cs="Arial"/>
            <w:sz w:val="20"/>
            <w:szCs w:val="20"/>
            <w:u w:val="none"/>
            <w:lang w:val="es-ES"/>
          </w:rPr>
          <w:t>−</w:t>
        </w:r>
        <w:r w:rsidR="00E8513A" w:rsidRPr="00127268">
          <w:rPr>
            <w:rStyle w:val="Hipervnculo"/>
            <w:rFonts w:ascii="Arial" w:hAnsi="Arial" w:cs="Arial"/>
            <w:sz w:val="20"/>
            <w:szCs w:val="20"/>
            <w:u w:val="none"/>
            <w:lang w:val="es-ES"/>
          </w:rPr>
          <w:t>161 de 17/03/2020</w:t>
        </w:r>
      </w:hyperlink>
      <w:r w:rsidR="00E8513A" w:rsidRPr="00127268">
        <w:rPr>
          <w:rFonts w:ascii="Arial" w:hAnsi="Arial" w:cs="Arial"/>
          <w:sz w:val="20"/>
          <w:szCs w:val="20"/>
          <w:lang w:val="es-ES"/>
        </w:rPr>
        <w:t xml:space="preserve">, </w:t>
      </w:r>
      <w:hyperlink r:id="rId22" w:history="1">
        <w:r w:rsidR="00E8513A" w:rsidRPr="00127268">
          <w:rPr>
            <w:rStyle w:val="Hipervnculo"/>
            <w:rFonts w:ascii="Arial" w:hAnsi="Arial" w:cs="Arial"/>
            <w:sz w:val="20"/>
            <w:szCs w:val="20"/>
            <w:u w:val="none"/>
            <w:lang w:val="es-ES"/>
          </w:rPr>
          <w:t>C</w:t>
        </w:r>
        <w:r w:rsidR="00375601" w:rsidRPr="00127268">
          <w:rPr>
            <w:rStyle w:val="Hipervnculo"/>
            <w:rFonts w:ascii="Arial" w:hAnsi="Arial" w:cs="Arial"/>
            <w:sz w:val="20"/>
            <w:szCs w:val="20"/>
            <w:u w:val="none"/>
            <w:lang w:val="es-ES"/>
          </w:rPr>
          <w:t>−</w:t>
        </w:r>
        <w:r w:rsidR="00E8513A" w:rsidRPr="00127268">
          <w:rPr>
            <w:rStyle w:val="Hipervnculo"/>
            <w:rFonts w:ascii="Arial" w:hAnsi="Arial" w:cs="Arial"/>
            <w:sz w:val="20"/>
            <w:szCs w:val="20"/>
            <w:u w:val="none"/>
            <w:lang w:val="es-ES"/>
          </w:rPr>
          <w:t>183 del 17/03/2020</w:t>
        </w:r>
      </w:hyperlink>
      <w:r w:rsidR="00E8513A" w:rsidRPr="00127268">
        <w:rPr>
          <w:rFonts w:ascii="Arial" w:hAnsi="Arial" w:cs="Arial"/>
          <w:sz w:val="20"/>
          <w:szCs w:val="20"/>
          <w:lang w:val="es-ES"/>
        </w:rPr>
        <w:t>,</w:t>
      </w:r>
      <w:r w:rsidR="00127268">
        <w:rPr>
          <w:rFonts w:ascii="Arial" w:hAnsi="Arial" w:cs="Arial"/>
          <w:sz w:val="20"/>
          <w:szCs w:val="20"/>
          <w:lang w:val="es-ES"/>
        </w:rPr>
        <w:t xml:space="preserve"> </w:t>
      </w:r>
      <w:hyperlink r:id="rId23" w:history="1">
        <w:r w:rsidRPr="00127268">
          <w:rPr>
            <w:rStyle w:val="Hipervnculo"/>
            <w:rFonts w:ascii="Arial" w:eastAsia="Times New Roman" w:hAnsi="Arial" w:cs="Arial"/>
            <w:sz w:val="20"/>
            <w:szCs w:val="20"/>
            <w:u w:val="none"/>
            <w:lang w:val="es-ES"/>
          </w:rPr>
          <w:t>C</w:t>
        </w:r>
        <w:r w:rsidR="00375601" w:rsidRPr="00127268">
          <w:rPr>
            <w:rStyle w:val="Hipervnculo"/>
            <w:rFonts w:ascii="Arial" w:eastAsia="Times New Roman" w:hAnsi="Arial" w:cs="Arial"/>
            <w:sz w:val="20"/>
            <w:szCs w:val="20"/>
            <w:u w:val="none"/>
            <w:lang w:val="es-ES"/>
          </w:rPr>
          <w:t>−</w:t>
        </w:r>
        <w:r w:rsidRPr="00127268">
          <w:rPr>
            <w:rStyle w:val="Hipervnculo"/>
            <w:rFonts w:ascii="Arial" w:eastAsia="Times New Roman" w:hAnsi="Arial" w:cs="Arial"/>
            <w:sz w:val="20"/>
            <w:szCs w:val="20"/>
            <w:u w:val="none"/>
            <w:lang w:val="es-ES"/>
          </w:rPr>
          <w:t>203 del 14</w:t>
        </w:r>
        <w:r w:rsidR="00F07DF6" w:rsidRPr="00127268">
          <w:rPr>
            <w:rStyle w:val="Hipervnculo"/>
            <w:rFonts w:ascii="Arial" w:eastAsia="Times New Roman" w:hAnsi="Arial" w:cs="Arial"/>
            <w:sz w:val="20"/>
            <w:szCs w:val="20"/>
            <w:u w:val="none"/>
            <w:lang w:val="es-ES"/>
          </w:rPr>
          <w:t>/0</w:t>
        </w:r>
        <w:r w:rsidRPr="00127268">
          <w:rPr>
            <w:rStyle w:val="Hipervnculo"/>
            <w:rFonts w:ascii="Arial" w:eastAsia="Times New Roman" w:hAnsi="Arial" w:cs="Arial"/>
            <w:sz w:val="20"/>
            <w:szCs w:val="20"/>
            <w:u w:val="none"/>
            <w:lang w:val="es-ES"/>
          </w:rPr>
          <w:t>4</w:t>
        </w:r>
        <w:r w:rsidR="00F07DF6" w:rsidRPr="00127268">
          <w:rPr>
            <w:rStyle w:val="Hipervnculo"/>
            <w:rFonts w:ascii="Arial" w:eastAsia="Times New Roman" w:hAnsi="Arial" w:cs="Arial"/>
            <w:sz w:val="20"/>
            <w:szCs w:val="20"/>
            <w:u w:val="none"/>
            <w:lang w:val="es-ES"/>
          </w:rPr>
          <w:t>/</w:t>
        </w:r>
        <w:r w:rsidRPr="00127268">
          <w:rPr>
            <w:rStyle w:val="Hipervnculo"/>
            <w:rFonts w:ascii="Arial" w:eastAsia="Times New Roman" w:hAnsi="Arial" w:cs="Arial"/>
            <w:sz w:val="20"/>
            <w:szCs w:val="20"/>
            <w:u w:val="none"/>
            <w:lang w:val="es-ES"/>
          </w:rPr>
          <w:t>2020</w:t>
        </w:r>
      </w:hyperlink>
      <w:r w:rsidR="00E8513A" w:rsidRPr="00127268">
        <w:rPr>
          <w:rFonts w:ascii="Arial" w:eastAsia="Times New Roman" w:hAnsi="Arial" w:cs="Arial"/>
          <w:sz w:val="20"/>
          <w:szCs w:val="20"/>
          <w:lang w:val="es-ES"/>
        </w:rPr>
        <w:t>,</w:t>
      </w:r>
      <w:r w:rsidR="00F07DF6" w:rsidRPr="00127268">
        <w:rPr>
          <w:rFonts w:ascii="Arial" w:eastAsia="Times New Roman" w:hAnsi="Arial" w:cs="Arial"/>
          <w:sz w:val="20"/>
          <w:szCs w:val="20"/>
          <w:lang w:val="es-ES"/>
        </w:rPr>
        <w:t xml:space="preserve"> </w:t>
      </w:r>
      <w:hyperlink r:id="rId24" w:history="1">
        <w:r w:rsidRPr="00127268">
          <w:rPr>
            <w:rStyle w:val="Hipervnculo"/>
            <w:rFonts w:ascii="Arial" w:hAnsi="Arial" w:cs="Arial"/>
            <w:sz w:val="20"/>
            <w:szCs w:val="20"/>
            <w:u w:val="none"/>
            <w:lang w:val="es-ES"/>
          </w:rPr>
          <w:t>C</w:t>
        </w:r>
        <w:r w:rsidR="009A59DB" w:rsidRPr="00127268">
          <w:rPr>
            <w:rStyle w:val="Hipervnculo"/>
            <w:rFonts w:ascii="Arial" w:hAnsi="Arial" w:cs="Arial"/>
            <w:sz w:val="20"/>
            <w:szCs w:val="20"/>
            <w:u w:val="none"/>
            <w:lang w:val="es-ES"/>
          </w:rPr>
          <w:t>−</w:t>
        </w:r>
        <w:r w:rsidRPr="00127268">
          <w:rPr>
            <w:rStyle w:val="Hipervnculo"/>
            <w:rFonts w:ascii="Arial" w:hAnsi="Arial" w:cs="Arial"/>
            <w:sz w:val="20"/>
            <w:szCs w:val="20"/>
            <w:u w:val="none"/>
            <w:lang w:val="es-ES"/>
          </w:rPr>
          <w:t>319 del 12/06/2020</w:t>
        </w:r>
      </w:hyperlink>
      <w:r w:rsidR="156AB015" w:rsidRPr="00127268">
        <w:rPr>
          <w:rFonts w:ascii="Arial" w:hAnsi="Arial" w:cs="Arial"/>
          <w:sz w:val="20"/>
          <w:szCs w:val="20"/>
          <w:lang w:val="es-ES"/>
        </w:rPr>
        <w:t xml:space="preserve">, </w:t>
      </w:r>
      <w:hyperlink r:id="rId25" w:history="1">
        <w:r w:rsidR="156AB015" w:rsidRPr="00E22786">
          <w:rPr>
            <w:rStyle w:val="Hipervnculo"/>
            <w:rFonts w:ascii="Arial" w:eastAsia="Arial" w:hAnsi="Arial" w:cs="Arial"/>
            <w:sz w:val="19"/>
            <w:szCs w:val="19"/>
            <w:lang w:val="es-CO"/>
          </w:rPr>
          <w:t>C-614 del 16/09/2020</w:t>
        </w:r>
      </w:hyperlink>
      <w:r w:rsidR="08FF5E87" w:rsidRPr="435F3423">
        <w:rPr>
          <w:rFonts w:ascii="Arial" w:eastAsia="Arial" w:hAnsi="Arial" w:cs="Arial"/>
          <w:color w:val="000000" w:themeColor="text1"/>
          <w:sz w:val="19"/>
          <w:szCs w:val="19"/>
          <w:lang w:val="es-CO"/>
        </w:rPr>
        <w:t xml:space="preserve">, </w:t>
      </w:r>
      <w:hyperlink r:id="rId26" w:history="1">
        <w:r w:rsidR="08FF5E87" w:rsidRPr="007F5236">
          <w:rPr>
            <w:rStyle w:val="Hipervnculo"/>
            <w:rFonts w:ascii="Arial" w:eastAsia="Arial" w:hAnsi="Arial" w:cs="Arial"/>
            <w:sz w:val="19"/>
            <w:szCs w:val="19"/>
            <w:lang w:val="es-CO"/>
          </w:rPr>
          <w:t>C-667 del 19/11/2020</w:t>
        </w:r>
      </w:hyperlink>
      <w:r w:rsidR="00C12434" w:rsidRPr="00127268">
        <w:rPr>
          <w:rFonts w:ascii="Arial" w:hAnsi="Arial" w:cs="Arial"/>
          <w:sz w:val="20"/>
          <w:szCs w:val="20"/>
          <w:lang w:val="es-ES"/>
        </w:rPr>
        <w:t>)</w:t>
      </w:r>
    </w:p>
    <w:p w14:paraId="3D9B7E97" w14:textId="77777777" w:rsidR="00127268" w:rsidRPr="00127268" w:rsidRDefault="00127268" w:rsidP="00127268">
      <w:pPr>
        <w:spacing w:after="0" w:line="240" w:lineRule="auto"/>
        <w:jc w:val="both"/>
        <w:rPr>
          <w:rFonts w:ascii="Arial" w:eastAsia="Times New Roman" w:hAnsi="Arial" w:cs="Arial"/>
          <w:sz w:val="20"/>
          <w:szCs w:val="20"/>
          <w:lang w:val="es-ES" w:eastAsia="es-CO"/>
        </w:rPr>
      </w:pPr>
    </w:p>
    <w:p w14:paraId="052901B3"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1o.</w:t>
      </w:r>
      <w:r w:rsidRPr="00127268">
        <w:rPr>
          <w:rFonts w:ascii="Arial" w:hAnsi="Arial" w:cs="Arial"/>
          <w:sz w:val="22"/>
          <w:szCs w:val="22"/>
          <w:lang w:val="es-ES"/>
        </w:rPr>
        <w:t> Las autoridades de impuestos deberán disponer lo pertinente a efectos de que dentro de la declaración de renta que deba ser presentada, a partir del año 2003 se establezca un renglón que discrimine los pagos al sistema de seguridad social en salud, pensiones, riesgos profesionales y aportes al SENA, Instituto Colombiano de Bienestar Familiar y Cajas de Compensación.</w:t>
      </w:r>
    </w:p>
    <w:p w14:paraId="51E29059" w14:textId="505A244C"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1132F5B7" w14:textId="78F596A0"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2o.</w:t>
      </w:r>
      <w:r w:rsidRPr="00127268">
        <w:rPr>
          <w:rFonts w:ascii="Arial" w:hAnsi="Arial" w:cs="Arial"/>
          <w:sz w:val="22"/>
          <w:szCs w:val="22"/>
          <w:lang w:val="es-ES"/>
        </w:rPr>
        <w:t> </w:t>
      </w:r>
      <w:r w:rsidR="00127268">
        <w:rPr>
          <w:rFonts w:ascii="Arial" w:hAnsi="Arial" w:cs="Arial"/>
          <w:sz w:val="22"/>
          <w:szCs w:val="22"/>
          <w:lang w:val="es-ES"/>
        </w:rPr>
        <w:t>Derogado</w:t>
      </w:r>
    </w:p>
    <w:p w14:paraId="1EE70B57" w14:textId="3EDFDEE1"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39CB8A3D" w14:textId="23D0E752"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3o.</w:t>
      </w:r>
      <w:r w:rsidRPr="00127268">
        <w:rPr>
          <w:rFonts w:ascii="Arial" w:hAnsi="Arial" w:cs="Arial"/>
          <w:sz w:val="22"/>
          <w:szCs w:val="22"/>
          <w:lang w:val="es-ES"/>
        </w:rPr>
        <w:t xml:space="preserve"> Registro único de proponentes. Para realizar la inscripción, modificación, actualización o renovación del registro único de proponentes, las Cámaras de Comercio deberán exigir prueba del cumplimiento de las obligaciones parafiscales. Las personas jurídicas probarán su cumplimiento mediante certificación expedida por el revisor fiscal o en su defecto por el representante legal; las personas naturales mediante declaración juramentada. En caso de que la información no corresponda a la realidad, el Ministerio de la Protección Social o la Superintendencia Nacional de Salud impondrá una multa de diez (10) a treinta (30) salarios mínimos legales vigentes al revisor fiscal o representante legal firmante sin perjuicio del pago que deban hacer por los aportes que adeuden. El valor de la multa en lo que respecta al Sistema General de Seguridad Social en Salud será destinado a la Subcuenta de Solidaridad del Fondo de Solidaridad y Garantía.</w:t>
      </w:r>
    </w:p>
    <w:p w14:paraId="0D83FC98" w14:textId="4F732ABE" w:rsidR="78BC3854" w:rsidRPr="00127268" w:rsidRDefault="78BC3854" w:rsidP="00127268">
      <w:pPr>
        <w:pStyle w:val="NormalWeb"/>
        <w:spacing w:before="0" w:beforeAutospacing="0" w:after="0" w:afterAutospacing="0"/>
        <w:jc w:val="both"/>
        <w:rPr>
          <w:rStyle w:val="baj"/>
          <w:rFonts w:ascii="Arial" w:hAnsi="Arial" w:cs="Arial"/>
          <w:sz w:val="22"/>
          <w:szCs w:val="22"/>
          <w:lang w:val="es-ES"/>
        </w:rPr>
      </w:pPr>
    </w:p>
    <w:p w14:paraId="1F6238EE" w14:textId="7B87D230"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Style w:val="baj"/>
          <w:rFonts w:ascii="Arial" w:hAnsi="Arial" w:cs="Arial"/>
          <w:sz w:val="22"/>
          <w:szCs w:val="22"/>
          <w:lang w:val="es-ES"/>
        </w:rPr>
        <w:t>PARÁGRAFO 4o.</w:t>
      </w:r>
      <w:r w:rsidRPr="00127268">
        <w:rPr>
          <w:rFonts w:ascii="Arial" w:hAnsi="Arial" w:cs="Arial"/>
          <w:sz w:val="22"/>
          <w:szCs w:val="22"/>
          <w:lang w:val="es-ES"/>
        </w:rPr>
        <w:t xml:space="preserve"> Para efectos de verificar el cumplimiento de lo señalado en el presente artículo, las entidades verificarán mediante la herramienta tecnológica que ponga a disposición el Ministerio de Salud y Protección Social, el pago de los aportes al Sistema General de Seguridad Social. En consecuencia, no habrá lugar a exigir a los contratistas de prestación de servicios suscritos con personas naturales la presentación de la planilla en físico.</w:t>
      </w:r>
    </w:p>
    <w:p w14:paraId="27AA3523" w14:textId="01CCA143"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1FE898FD" w14:textId="76723F67" w:rsidR="0067500B" w:rsidRPr="00127268" w:rsidRDefault="0067500B" w:rsidP="00127268">
      <w:pPr>
        <w:pStyle w:val="NormalWeb"/>
        <w:spacing w:before="0" w:beforeAutospacing="0" w:after="0" w:afterAutospacing="0"/>
        <w:jc w:val="both"/>
        <w:rPr>
          <w:rFonts w:ascii="Arial" w:hAnsi="Arial" w:cs="Arial"/>
          <w:sz w:val="22"/>
          <w:szCs w:val="22"/>
          <w:lang w:val="es-ES"/>
        </w:rPr>
      </w:pPr>
      <w:bookmarkStart w:id="55" w:name="51"/>
      <w:r w:rsidRPr="00127268">
        <w:rPr>
          <w:rFonts w:ascii="Arial" w:hAnsi="Arial" w:cs="Arial"/>
          <w:sz w:val="22"/>
          <w:szCs w:val="22"/>
          <w:lang w:val="es-ES"/>
        </w:rPr>
        <w:t>ARTÍCULO 51. JORNADA LABORAL FLEXIBLE.</w:t>
      </w:r>
      <w:bookmarkEnd w:id="55"/>
      <w:r w:rsidRPr="00127268">
        <w:rPr>
          <w:rFonts w:ascii="Arial" w:hAnsi="Arial" w:cs="Arial"/>
          <w:sz w:val="22"/>
          <w:szCs w:val="22"/>
          <w:lang w:val="es-ES"/>
        </w:rPr>
        <w:t> Modifíquese el inciso primero del literal c) artículo </w:t>
      </w:r>
      <w:r w:rsidRPr="00236E2A">
        <w:rPr>
          <w:rStyle w:val="Hipervnculo"/>
          <w:rFonts w:ascii="Arial" w:hAnsi="Arial" w:cs="Arial"/>
          <w:color w:val="auto"/>
          <w:sz w:val="22"/>
          <w:szCs w:val="22"/>
          <w:u w:val="none"/>
          <w:lang w:val="es-ES"/>
        </w:rPr>
        <w:t>161</w:t>
      </w:r>
      <w:r w:rsidRPr="00127268">
        <w:rPr>
          <w:rFonts w:ascii="Arial" w:hAnsi="Arial" w:cs="Arial"/>
          <w:sz w:val="22"/>
          <w:szCs w:val="22"/>
          <w:lang w:val="es-ES"/>
        </w:rPr>
        <w:t> del Código Sustantivo del Trabajo, subrogado por el artículo 20 de la Ley 50 de 1990 y adiciónese un nuevo literal d).</w:t>
      </w:r>
    </w:p>
    <w:p w14:paraId="224C5B22" w14:textId="4DFA0EBF"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3941D829"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c) El empleador y el trabajador pueden acordar temporal o indefinidamente la organización de turnos de trabajo sucesivos, que permitan operar a la empresa o secciones de la misma sin solución de continuidad durante todos los días de la semana, siempre y cuando el respectivo turno no exceda de seis (6) horas al día y treinta y seis (36) a la semana;</w:t>
      </w:r>
    </w:p>
    <w:p w14:paraId="570956D3" w14:textId="7AE03812"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2E0E63DA" w14:textId="77777777"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lastRenderedPageBreak/>
        <w:t>d) El empleador y el trabajador podrán acordar que la jornada semanal de cuarenta y ocho (48) horas se realice mediante jornadas diarias flexibles de trabajo, distribuidas en máximo seis días a la semana con un día de descanso obligatorio, que podrá coincidir con el domingo. En este, el número de horas de trabajo diario podrá repartirse de manera variable durante la respectiva semana y podrá ser de mínimo cuatro (4) horas continuas y hasta diez (10) horas diarias sin lugar a ningún recargo por trabajo suplementario, cuando el número de horas de trabajo no exceda el promedio de cuarenta y ocho (48) horas semanales dentro de la jornada ordinaria de 6 a.m. a 10 p.m.</w:t>
      </w:r>
    </w:p>
    <w:p w14:paraId="79AE8264" w14:textId="77777777" w:rsidR="00127268" w:rsidRDefault="00127268" w:rsidP="00127268">
      <w:pPr>
        <w:pStyle w:val="NormalWeb"/>
        <w:spacing w:before="0" w:beforeAutospacing="0" w:after="0" w:afterAutospacing="0"/>
        <w:jc w:val="both"/>
        <w:rPr>
          <w:rFonts w:ascii="Arial" w:hAnsi="Arial" w:cs="Arial"/>
          <w:sz w:val="22"/>
          <w:szCs w:val="22"/>
          <w:lang w:val="es-ES"/>
        </w:rPr>
      </w:pPr>
      <w:bookmarkStart w:id="56" w:name="52"/>
    </w:p>
    <w:p w14:paraId="39567E85" w14:textId="3077A981" w:rsidR="0067500B" w:rsidRPr="00127268" w:rsidRDefault="0067500B" w:rsidP="00127268">
      <w:pPr>
        <w:pStyle w:val="NormalWeb"/>
        <w:spacing w:before="0" w:beforeAutospacing="0" w:after="0" w:afterAutospacing="0"/>
        <w:jc w:val="both"/>
        <w:rPr>
          <w:rFonts w:ascii="Arial" w:hAnsi="Arial" w:cs="Arial"/>
          <w:sz w:val="22"/>
          <w:szCs w:val="22"/>
          <w:lang w:val="es-ES"/>
        </w:rPr>
      </w:pPr>
      <w:r w:rsidRPr="00127268">
        <w:rPr>
          <w:rFonts w:ascii="Arial" w:hAnsi="Arial" w:cs="Arial"/>
          <w:sz w:val="22"/>
          <w:szCs w:val="22"/>
          <w:lang w:val="es-ES"/>
        </w:rPr>
        <w:t>ARTÍCULO 52. DEROGATORIAS.</w:t>
      </w:r>
      <w:bookmarkEnd w:id="56"/>
      <w:r w:rsidRPr="00127268">
        <w:rPr>
          <w:rFonts w:ascii="Arial" w:hAnsi="Arial" w:cs="Arial"/>
          <w:sz w:val="22"/>
          <w:szCs w:val="22"/>
          <w:lang w:val="es-ES"/>
        </w:rPr>
        <w:t> La presente ley rige a partir de la fecha de su publicación y deroga las disposiciones que le sean contrarias.</w:t>
      </w:r>
    </w:p>
    <w:p w14:paraId="301A16A1" w14:textId="1872E459" w:rsidR="78BC3854" w:rsidRPr="00127268" w:rsidRDefault="78BC3854" w:rsidP="00127268">
      <w:pPr>
        <w:pStyle w:val="NormalWeb"/>
        <w:spacing w:before="0" w:beforeAutospacing="0" w:after="0" w:afterAutospacing="0"/>
        <w:jc w:val="both"/>
        <w:rPr>
          <w:rFonts w:ascii="Arial" w:hAnsi="Arial" w:cs="Arial"/>
          <w:sz w:val="22"/>
          <w:szCs w:val="22"/>
          <w:lang w:val="es-ES"/>
        </w:rPr>
      </w:pPr>
    </w:p>
    <w:p w14:paraId="464089E2" w14:textId="4236518A" w:rsidR="0067500B" w:rsidRPr="00127268" w:rsidRDefault="0067500B" w:rsidP="00127268">
      <w:pPr>
        <w:pStyle w:val="NormalWeb"/>
        <w:spacing w:before="0" w:beforeAutospacing="0" w:after="0" w:afterAutospacing="0"/>
        <w:jc w:val="both"/>
        <w:rPr>
          <w:rFonts w:ascii="Arial" w:hAnsi="Arial" w:cs="Arial"/>
          <w:sz w:val="22"/>
          <w:szCs w:val="22"/>
          <w:lang w:val="es-ES"/>
        </w:rPr>
      </w:pPr>
      <w:proofErr w:type="spellStart"/>
      <w:r w:rsidRPr="00127268">
        <w:rPr>
          <w:rFonts w:ascii="Arial" w:hAnsi="Arial" w:cs="Arial"/>
          <w:sz w:val="22"/>
          <w:szCs w:val="22"/>
          <w:lang w:val="es-ES"/>
        </w:rPr>
        <w:t>Derógase</w:t>
      </w:r>
      <w:proofErr w:type="spellEnd"/>
      <w:r w:rsidRPr="00127268">
        <w:rPr>
          <w:rFonts w:ascii="Arial" w:hAnsi="Arial" w:cs="Arial"/>
          <w:sz w:val="22"/>
          <w:szCs w:val="22"/>
          <w:lang w:val="es-ES"/>
        </w:rPr>
        <w:t xml:space="preserve"> el artículo </w:t>
      </w:r>
      <w:r w:rsidRPr="00236E2A">
        <w:rPr>
          <w:rStyle w:val="Hipervnculo"/>
          <w:rFonts w:ascii="Arial" w:hAnsi="Arial" w:cs="Arial"/>
          <w:color w:val="auto"/>
          <w:sz w:val="22"/>
          <w:szCs w:val="22"/>
          <w:u w:val="none"/>
          <w:lang w:val="es-ES"/>
        </w:rPr>
        <w:t>77</w:t>
      </w:r>
      <w:r w:rsidRPr="00127268">
        <w:rPr>
          <w:rFonts w:ascii="Arial" w:hAnsi="Arial" w:cs="Arial"/>
          <w:sz w:val="22"/>
          <w:szCs w:val="22"/>
          <w:lang w:val="es-ES"/>
        </w:rPr>
        <w:t> de la Ley 101 de 1993. Deróguense en particular los incisos 3o. y 4o. del parágrafo único del artículo </w:t>
      </w:r>
      <w:r w:rsidRPr="00236E2A">
        <w:rPr>
          <w:rStyle w:val="Hipervnculo"/>
          <w:rFonts w:ascii="Arial" w:hAnsi="Arial" w:cs="Arial"/>
          <w:color w:val="auto"/>
          <w:sz w:val="22"/>
          <w:szCs w:val="22"/>
          <w:u w:val="none"/>
          <w:lang w:val="es-ES"/>
        </w:rPr>
        <w:t>181</w:t>
      </w:r>
      <w:r w:rsidRPr="00127268">
        <w:rPr>
          <w:rFonts w:ascii="Arial" w:hAnsi="Arial" w:cs="Arial"/>
          <w:sz w:val="22"/>
          <w:szCs w:val="22"/>
          <w:lang w:val="es-ES"/>
        </w:rPr>
        <w:t> de la Ley 223 de 1995 en lo tocante a mantener la exoneración del pago al SENA excepto para las Universidades Públicas.</w:t>
      </w:r>
    </w:p>
    <w:p w14:paraId="5CD72960" w14:textId="0352442F"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136A8166"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 xml:space="preserve">El </w:t>
      </w:r>
      <w:proofErr w:type="gramStart"/>
      <w:r w:rsidRPr="00127268">
        <w:rPr>
          <w:rFonts w:ascii="Arial" w:hAnsi="Arial" w:cs="Arial"/>
          <w:sz w:val="22"/>
          <w:szCs w:val="22"/>
          <w:lang w:val="es-ES"/>
        </w:rPr>
        <w:t>Presidente</w:t>
      </w:r>
      <w:proofErr w:type="gramEnd"/>
      <w:r w:rsidRPr="00127268">
        <w:rPr>
          <w:rFonts w:ascii="Arial" w:hAnsi="Arial" w:cs="Arial"/>
          <w:sz w:val="22"/>
          <w:szCs w:val="22"/>
          <w:lang w:val="es-ES"/>
        </w:rPr>
        <w:t xml:space="preserve"> del honorable Senado de la República,</w:t>
      </w:r>
    </w:p>
    <w:p w14:paraId="3C762071" w14:textId="0DFC63E0"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77F2EA50"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t>LUIS ALFREDO RAMOS BOTERO.</w:t>
      </w:r>
    </w:p>
    <w:p w14:paraId="49DFE74A" w14:textId="71DA7CAF"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3D13EB1C"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El Secretario General del honorable Senado de la República,</w:t>
      </w:r>
    </w:p>
    <w:p w14:paraId="3A0B4D63" w14:textId="4A84D122"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402F6850"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t>EMILIO RAMÓN OTERO DAJUD.</w:t>
      </w:r>
    </w:p>
    <w:p w14:paraId="1B9D878A" w14:textId="00A4F51C"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75C1A86A"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 xml:space="preserve">El </w:t>
      </w:r>
      <w:proofErr w:type="gramStart"/>
      <w:r w:rsidRPr="00127268">
        <w:rPr>
          <w:rFonts w:ascii="Arial" w:hAnsi="Arial" w:cs="Arial"/>
          <w:sz w:val="22"/>
          <w:szCs w:val="22"/>
          <w:lang w:val="es-ES"/>
        </w:rPr>
        <w:t>Presidente</w:t>
      </w:r>
      <w:proofErr w:type="gramEnd"/>
      <w:r w:rsidRPr="00127268">
        <w:rPr>
          <w:rFonts w:ascii="Arial" w:hAnsi="Arial" w:cs="Arial"/>
          <w:sz w:val="22"/>
          <w:szCs w:val="22"/>
          <w:lang w:val="es-ES"/>
        </w:rPr>
        <w:t xml:space="preserve"> de la honorable Cámara de Representantes,</w:t>
      </w:r>
    </w:p>
    <w:p w14:paraId="4BBE5E82" w14:textId="49042E09"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2166E52B"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t>WILLIAM VÉLEZ MESA.</w:t>
      </w:r>
    </w:p>
    <w:p w14:paraId="2562217B" w14:textId="1F2F12D6"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03726370"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El Secretario General de la honorable Cámara de Representantes,</w:t>
      </w:r>
    </w:p>
    <w:p w14:paraId="74A7798F" w14:textId="49568BD1"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565D77BC"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t>ANGELINO LIZCANO RIVERA.</w:t>
      </w:r>
    </w:p>
    <w:p w14:paraId="0A2C71F5" w14:textId="7CD88101"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5AC73C0A"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t>REPUBLICA DE COLOMBIA – GOBIERNO NACIONAL</w:t>
      </w:r>
    </w:p>
    <w:p w14:paraId="4AF875E7" w14:textId="412F4D06"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2857362F"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PUBLÍQUESE Y EJECÚTESE.</w:t>
      </w:r>
    </w:p>
    <w:p w14:paraId="0FB5702B" w14:textId="4830A63A"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34C667CA"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Dada en Bogotá, D. C., a 27 de diciembre de 2002.</w:t>
      </w:r>
    </w:p>
    <w:p w14:paraId="1206A9C6" w14:textId="469C9F8E"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3A888B7F"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t>ÁLVARO URIBE VÉLEZ</w:t>
      </w:r>
    </w:p>
    <w:p w14:paraId="16E1BE0A" w14:textId="4012B351"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235C5C2F"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El Ministro de Hacienda y Crédito Público,</w:t>
      </w:r>
    </w:p>
    <w:p w14:paraId="5449716B" w14:textId="3F0BABCA"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294930C5"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t>ROBERTO JUNGUITO BONNET.</w:t>
      </w:r>
    </w:p>
    <w:p w14:paraId="77478F49" w14:textId="6F174BE0"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77E0CA28"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El Ministro de Trabajo y Seguridad Social,</w:t>
      </w:r>
    </w:p>
    <w:p w14:paraId="6A924725" w14:textId="10C3979A"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05B86383"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t>JUAN LUIS LONDOÑO DE LA CUESTA.</w:t>
      </w:r>
    </w:p>
    <w:p w14:paraId="3A76AF56" w14:textId="3A112FE8" w:rsidR="78BC3854" w:rsidRPr="00127268" w:rsidRDefault="78BC3854" w:rsidP="00127268">
      <w:pPr>
        <w:pStyle w:val="centrado"/>
        <w:spacing w:before="0" w:beforeAutospacing="0" w:after="0" w:afterAutospacing="0"/>
        <w:jc w:val="center"/>
        <w:rPr>
          <w:rFonts w:ascii="Arial" w:hAnsi="Arial" w:cs="Arial"/>
          <w:sz w:val="22"/>
          <w:szCs w:val="22"/>
          <w:lang w:val="es-ES"/>
        </w:rPr>
      </w:pPr>
    </w:p>
    <w:p w14:paraId="0DCE3930"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El Ministro de Trabajo y Seguridad Social, encargado de las</w:t>
      </w:r>
    </w:p>
    <w:p w14:paraId="3B749A70"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Fonts w:ascii="Arial" w:hAnsi="Arial" w:cs="Arial"/>
          <w:sz w:val="22"/>
          <w:szCs w:val="22"/>
          <w:lang w:val="es-ES"/>
        </w:rPr>
        <w:t>funciones del Despacho del Ministro de Salud,</w:t>
      </w:r>
    </w:p>
    <w:p w14:paraId="333DE99D" w14:textId="4C71BBF1" w:rsidR="78BC3854" w:rsidRPr="00127268" w:rsidRDefault="78BC3854" w:rsidP="00127268">
      <w:pPr>
        <w:pStyle w:val="centrado"/>
        <w:spacing w:before="0" w:beforeAutospacing="0" w:after="0" w:afterAutospacing="0"/>
        <w:jc w:val="center"/>
        <w:rPr>
          <w:rStyle w:val="baj"/>
          <w:rFonts w:ascii="Arial" w:hAnsi="Arial" w:cs="Arial"/>
          <w:sz w:val="22"/>
          <w:szCs w:val="22"/>
          <w:lang w:val="es-ES"/>
        </w:rPr>
      </w:pPr>
    </w:p>
    <w:p w14:paraId="035596C7" w14:textId="77777777" w:rsidR="0067500B" w:rsidRPr="00127268" w:rsidRDefault="0067500B" w:rsidP="00127268">
      <w:pPr>
        <w:pStyle w:val="centrado"/>
        <w:spacing w:before="0" w:beforeAutospacing="0" w:after="0" w:afterAutospacing="0"/>
        <w:jc w:val="center"/>
        <w:rPr>
          <w:rFonts w:ascii="Arial" w:hAnsi="Arial" w:cs="Arial"/>
          <w:sz w:val="22"/>
          <w:szCs w:val="22"/>
          <w:lang w:val="es-ES"/>
        </w:rPr>
      </w:pPr>
      <w:r w:rsidRPr="00127268">
        <w:rPr>
          <w:rStyle w:val="baj"/>
          <w:rFonts w:ascii="Arial" w:hAnsi="Arial" w:cs="Arial"/>
          <w:sz w:val="22"/>
          <w:szCs w:val="22"/>
          <w:lang w:val="es-ES"/>
        </w:rPr>
        <w:lastRenderedPageBreak/>
        <w:t>JUAN LUIS LONDOÑO DE LA CUESTA.</w:t>
      </w:r>
    </w:p>
    <w:p w14:paraId="401A1A00" w14:textId="73ADEAD3" w:rsidR="42FF524B" w:rsidRPr="00127268" w:rsidRDefault="42FF524B" w:rsidP="00127268">
      <w:pPr>
        <w:spacing w:after="0" w:line="240" w:lineRule="auto"/>
        <w:jc w:val="both"/>
        <w:rPr>
          <w:rFonts w:ascii="Arial" w:eastAsia="Times New Roman" w:hAnsi="Arial" w:cs="Arial"/>
          <w:lang w:val="es-ES"/>
        </w:rPr>
      </w:pPr>
    </w:p>
    <w:sectPr w:rsidR="42FF524B" w:rsidRPr="00127268" w:rsidSect="00A85B60">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5F"/>
    <w:rsid w:val="00065340"/>
    <w:rsid w:val="0006DE19"/>
    <w:rsid w:val="00097F4F"/>
    <w:rsid w:val="000B05EF"/>
    <w:rsid w:val="000C66E3"/>
    <w:rsid w:val="0011704E"/>
    <w:rsid w:val="00127268"/>
    <w:rsid w:val="00136D1E"/>
    <w:rsid w:val="00136DBF"/>
    <w:rsid w:val="0015394B"/>
    <w:rsid w:val="0017129B"/>
    <w:rsid w:val="001B11BD"/>
    <w:rsid w:val="001F2470"/>
    <w:rsid w:val="00215A46"/>
    <w:rsid w:val="00236E2A"/>
    <w:rsid w:val="0029741F"/>
    <w:rsid w:val="002B0CCC"/>
    <w:rsid w:val="002D031A"/>
    <w:rsid w:val="00375601"/>
    <w:rsid w:val="00405B87"/>
    <w:rsid w:val="00451FE0"/>
    <w:rsid w:val="004671B1"/>
    <w:rsid w:val="0049536A"/>
    <w:rsid w:val="00515CFB"/>
    <w:rsid w:val="00562C23"/>
    <w:rsid w:val="005B629E"/>
    <w:rsid w:val="005E4337"/>
    <w:rsid w:val="00630F7E"/>
    <w:rsid w:val="0067500B"/>
    <w:rsid w:val="00794AB8"/>
    <w:rsid w:val="007F05BF"/>
    <w:rsid w:val="007F5236"/>
    <w:rsid w:val="00827E07"/>
    <w:rsid w:val="00845128"/>
    <w:rsid w:val="008E40EF"/>
    <w:rsid w:val="0096293C"/>
    <w:rsid w:val="009A59DB"/>
    <w:rsid w:val="00A37D65"/>
    <w:rsid w:val="00A428BF"/>
    <w:rsid w:val="00A4522E"/>
    <w:rsid w:val="00A82EE4"/>
    <w:rsid w:val="00A85B60"/>
    <w:rsid w:val="00A95487"/>
    <w:rsid w:val="00A9659D"/>
    <w:rsid w:val="00AB1A9C"/>
    <w:rsid w:val="00AC6DFD"/>
    <w:rsid w:val="00AD334F"/>
    <w:rsid w:val="00AE39D9"/>
    <w:rsid w:val="00AE4576"/>
    <w:rsid w:val="00B72033"/>
    <w:rsid w:val="00C12434"/>
    <w:rsid w:val="00C34B56"/>
    <w:rsid w:val="00C93FC3"/>
    <w:rsid w:val="00CB47EA"/>
    <w:rsid w:val="00CB4D15"/>
    <w:rsid w:val="00D36B2C"/>
    <w:rsid w:val="00D94E07"/>
    <w:rsid w:val="00E22786"/>
    <w:rsid w:val="00E6316D"/>
    <w:rsid w:val="00E8513A"/>
    <w:rsid w:val="00EF1808"/>
    <w:rsid w:val="00F07DF6"/>
    <w:rsid w:val="00F1702A"/>
    <w:rsid w:val="00F27A1E"/>
    <w:rsid w:val="00F468AD"/>
    <w:rsid w:val="00FA0B85"/>
    <w:rsid w:val="00FD1F5F"/>
    <w:rsid w:val="01A2BFE9"/>
    <w:rsid w:val="022937C1"/>
    <w:rsid w:val="026339FA"/>
    <w:rsid w:val="03D420C3"/>
    <w:rsid w:val="04D3E612"/>
    <w:rsid w:val="04E7C34C"/>
    <w:rsid w:val="058ED6F9"/>
    <w:rsid w:val="065EA81C"/>
    <w:rsid w:val="074F20C0"/>
    <w:rsid w:val="08FF5E87"/>
    <w:rsid w:val="09328D6B"/>
    <w:rsid w:val="0C6E355A"/>
    <w:rsid w:val="0E7613FA"/>
    <w:rsid w:val="0FAEDFA1"/>
    <w:rsid w:val="10AFA29F"/>
    <w:rsid w:val="10B890CD"/>
    <w:rsid w:val="11B857CE"/>
    <w:rsid w:val="12D87A50"/>
    <w:rsid w:val="156AB015"/>
    <w:rsid w:val="174DCC40"/>
    <w:rsid w:val="17D642B8"/>
    <w:rsid w:val="18503E9B"/>
    <w:rsid w:val="1920C990"/>
    <w:rsid w:val="1973F624"/>
    <w:rsid w:val="1D978767"/>
    <w:rsid w:val="1F0536AD"/>
    <w:rsid w:val="1FE3F4A2"/>
    <w:rsid w:val="2376F723"/>
    <w:rsid w:val="2498CC83"/>
    <w:rsid w:val="24E9447B"/>
    <w:rsid w:val="25B927B2"/>
    <w:rsid w:val="25F29893"/>
    <w:rsid w:val="260A380A"/>
    <w:rsid w:val="265AB78F"/>
    <w:rsid w:val="2787DCA9"/>
    <w:rsid w:val="2BB3FB4D"/>
    <w:rsid w:val="2BDB8A1C"/>
    <w:rsid w:val="2C6B3B4A"/>
    <w:rsid w:val="2D1E54ED"/>
    <w:rsid w:val="2E0E7D17"/>
    <w:rsid w:val="2E1996BF"/>
    <w:rsid w:val="2E282ECA"/>
    <w:rsid w:val="2F159DEE"/>
    <w:rsid w:val="2FAA321E"/>
    <w:rsid w:val="30C23E1D"/>
    <w:rsid w:val="30ED72D9"/>
    <w:rsid w:val="31ECBC08"/>
    <w:rsid w:val="3224DA71"/>
    <w:rsid w:val="3333AA0F"/>
    <w:rsid w:val="3491F338"/>
    <w:rsid w:val="351491CE"/>
    <w:rsid w:val="3689E0FF"/>
    <w:rsid w:val="390D9F9D"/>
    <w:rsid w:val="396C88BD"/>
    <w:rsid w:val="3A9241AB"/>
    <w:rsid w:val="3AD3BD90"/>
    <w:rsid w:val="3B944CA6"/>
    <w:rsid w:val="3BDB7CA0"/>
    <w:rsid w:val="3C0F1E89"/>
    <w:rsid w:val="3D6C1885"/>
    <w:rsid w:val="3E40C304"/>
    <w:rsid w:val="3E62CB44"/>
    <w:rsid w:val="3F8FFECD"/>
    <w:rsid w:val="4228D1BC"/>
    <w:rsid w:val="4274344A"/>
    <w:rsid w:val="428E847D"/>
    <w:rsid w:val="42FF524B"/>
    <w:rsid w:val="435F3423"/>
    <w:rsid w:val="43875788"/>
    <w:rsid w:val="475CC4D9"/>
    <w:rsid w:val="4AAAD07B"/>
    <w:rsid w:val="4DCD7FA6"/>
    <w:rsid w:val="4F1B38B9"/>
    <w:rsid w:val="52B08AEC"/>
    <w:rsid w:val="5317E805"/>
    <w:rsid w:val="542FDFB8"/>
    <w:rsid w:val="55B585FD"/>
    <w:rsid w:val="56188F83"/>
    <w:rsid w:val="564032AA"/>
    <w:rsid w:val="566F6C91"/>
    <w:rsid w:val="57207272"/>
    <w:rsid w:val="5825B977"/>
    <w:rsid w:val="597575E8"/>
    <w:rsid w:val="5AA38F54"/>
    <w:rsid w:val="5ACDAE52"/>
    <w:rsid w:val="5AE83DFF"/>
    <w:rsid w:val="5D20FAC3"/>
    <w:rsid w:val="5D471B1A"/>
    <w:rsid w:val="5F2186C6"/>
    <w:rsid w:val="5FB4E3C0"/>
    <w:rsid w:val="63AD948B"/>
    <w:rsid w:val="63B8893C"/>
    <w:rsid w:val="66B28758"/>
    <w:rsid w:val="66D98034"/>
    <w:rsid w:val="68D40F64"/>
    <w:rsid w:val="6A947487"/>
    <w:rsid w:val="6B62643E"/>
    <w:rsid w:val="6C8C4509"/>
    <w:rsid w:val="6DEF2BCB"/>
    <w:rsid w:val="6F223F86"/>
    <w:rsid w:val="7156738A"/>
    <w:rsid w:val="728636D1"/>
    <w:rsid w:val="72C8A482"/>
    <w:rsid w:val="73072CC7"/>
    <w:rsid w:val="73B99167"/>
    <w:rsid w:val="7459AB33"/>
    <w:rsid w:val="75206154"/>
    <w:rsid w:val="78BC3854"/>
    <w:rsid w:val="797F2F3F"/>
    <w:rsid w:val="7A06A1C0"/>
    <w:rsid w:val="7A37DBDC"/>
    <w:rsid w:val="7BE86840"/>
    <w:rsid w:val="7BFBC85B"/>
    <w:rsid w:val="7DADF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C1BA"/>
  <w15:chartTrackingRefBased/>
  <w15:docId w15:val="{188C16B0-B233-4B36-80E8-9CEE6CAA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FD1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FD1F5F"/>
  </w:style>
  <w:style w:type="paragraph" w:styleId="NormalWeb">
    <w:name w:val="Normal (Web)"/>
    <w:basedOn w:val="Normal"/>
    <w:uiPriority w:val="99"/>
    <w:unhideWhenUsed/>
    <w:rsid w:val="00FD1F5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D1F5F"/>
    <w:rPr>
      <w:color w:val="0000FF"/>
      <w:u w:val="single"/>
    </w:rPr>
  </w:style>
  <w:style w:type="paragraph" w:customStyle="1" w:styleId="msonormal0">
    <w:name w:val="msonormal"/>
    <w:basedOn w:val="Normal"/>
    <w:rsid w:val="00AE39D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letra14pt">
    <w:name w:val="letra14pt"/>
    <w:basedOn w:val="Fuentedeprrafopredeter"/>
    <w:rsid w:val="00AE39D9"/>
  </w:style>
  <w:style w:type="character" w:styleId="Hipervnculovisitado">
    <w:name w:val="FollowedHyperlink"/>
    <w:basedOn w:val="Fuentedeprrafopredeter"/>
    <w:uiPriority w:val="99"/>
    <w:semiHidden/>
    <w:unhideWhenUsed/>
    <w:rsid w:val="00AE39D9"/>
    <w:rPr>
      <w:color w:val="800080"/>
      <w:u w:val="single"/>
    </w:rPr>
  </w:style>
  <w:style w:type="character" w:customStyle="1" w:styleId="iaj">
    <w:name w:val="i_aj"/>
    <w:basedOn w:val="Fuentedeprrafopredeter"/>
    <w:rsid w:val="00AE39D9"/>
  </w:style>
  <w:style w:type="character" w:customStyle="1" w:styleId="normaltextrun">
    <w:name w:val="normaltextrun"/>
    <w:basedOn w:val="Fuentedeprrafopredeter"/>
    <w:rsid w:val="0096293C"/>
  </w:style>
  <w:style w:type="character" w:customStyle="1" w:styleId="Mencinsinresolver1">
    <w:name w:val="Mención sin resolver1"/>
    <w:basedOn w:val="Fuentedeprrafopredeter"/>
    <w:uiPriority w:val="99"/>
    <w:semiHidden/>
    <w:unhideWhenUsed/>
    <w:rsid w:val="00827E07"/>
    <w:rPr>
      <w:color w:val="605E5C"/>
      <w:shd w:val="clear" w:color="auto" w:fill="E1DFDD"/>
    </w:rPr>
  </w:style>
  <w:style w:type="character" w:styleId="Mencinsinresolver">
    <w:name w:val="Unresolved Mention"/>
    <w:basedOn w:val="Fuentedeprrafopredeter"/>
    <w:uiPriority w:val="99"/>
    <w:semiHidden/>
    <w:unhideWhenUsed/>
    <w:rsid w:val="00E2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06459">
      <w:bodyDiv w:val="1"/>
      <w:marLeft w:val="0"/>
      <w:marRight w:val="0"/>
      <w:marTop w:val="0"/>
      <w:marBottom w:val="0"/>
      <w:divBdr>
        <w:top w:val="none" w:sz="0" w:space="0" w:color="auto"/>
        <w:left w:val="none" w:sz="0" w:space="0" w:color="auto"/>
        <w:bottom w:val="none" w:sz="0" w:space="0" w:color="auto"/>
        <w:right w:val="none" w:sz="0" w:space="0" w:color="auto"/>
      </w:divBdr>
    </w:div>
    <w:div w:id="1233270753">
      <w:bodyDiv w:val="1"/>
      <w:marLeft w:val="0"/>
      <w:marRight w:val="0"/>
      <w:marTop w:val="0"/>
      <w:marBottom w:val="0"/>
      <w:divBdr>
        <w:top w:val="none" w:sz="0" w:space="0" w:color="auto"/>
        <w:left w:val="none" w:sz="0" w:space="0" w:color="auto"/>
        <w:bottom w:val="none" w:sz="0" w:space="0" w:color="auto"/>
        <w:right w:val="none" w:sz="0" w:space="0" w:color="auto"/>
      </w:divBdr>
    </w:div>
    <w:div w:id="1316032516">
      <w:bodyDiv w:val="1"/>
      <w:marLeft w:val="0"/>
      <w:marRight w:val="0"/>
      <w:marTop w:val="0"/>
      <w:marBottom w:val="0"/>
      <w:divBdr>
        <w:top w:val="none" w:sz="0" w:space="0" w:color="auto"/>
        <w:left w:val="none" w:sz="0" w:space="0" w:color="auto"/>
        <w:bottom w:val="none" w:sz="0" w:space="0" w:color="auto"/>
        <w:right w:val="none" w:sz="0" w:space="0" w:color="auto"/>
      </w:divBdr>
    </w:div>
    <w:div w:id="1881626653">
      <w:bodyDiv w:val="1"/>
      <w:marLeft w:val="0"/>
      <w:marRight w:val="0"/>
      <w:marTop w:val="0"/>
      <w:marBottom w:val="0"/>
      <w:divBdr>
        <w:top w:val="none" w:sz="0" w:space="0" w:color="auto"/>
        <w:left w:val="none" w:sz="0" w:space="0" w:color="auto"/>
        <w:bottom w:val="none" w:sz="0" w:space="0" w:color="auto"/>
        <w:right w:val="none" w:sz="0" w:space="0" w:color="auto"/>
      </w:divBdr>
    </w:div>
    <w:div w:id="1887057329">
      <w:bodyDiv w:val="1"/>
      <w:marLeft w:val="0"/>
      <w:marRight w:val="0"/>
      <w:marTop w:val="0"/>
      <w:marBottom w:val="0"/>
      <w:divBdr>
        <w:top w:val="none" w:sz="0" w:space="0" w:color="auto"/>
        <w:left w:val="none" w:sz="0" w:space="0" w:color="auto"/>
        <w:bottom w:val="none" w:sz="0" w:space="0" w:color="auto"/>
        <w:right w:val="none" w:sz="0" w:space="0" w:color="auto"/>
      </w:divBdr>
    </w:div>
    <w:div w:id="21092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4201913000006384" TargetMode="External"/><Relationship Id="rId13" Type="http://schemas.openxmlformats.org/officeDocument/2006/relationships/hyperlink" Target="http://relatoria.colombiacompra.gov.co/ficha/C-019%20de%202020" TargetMode="External"/><Relationship Id="rId18" Type="http://schemas.openxmlformats.org/officeDocument/2006/relationships/hyperlink" Target="http://relatoria.colombiacompra.gov.co/ficha/C-118%20de%202020" TargetMode="External"/><Relationship Id="rId26" Type="http://schemas.openxmlformats.org/officeDocument/2006/relationships/hyperlink" Target="http://relatoria.colombiacompra.gov.co/ficha/C-667%20de%202020" TargetMode="External"/><Relationship Id="rId3" Type="http://schemas.openxmlformats.org/officeDocument/2006/relationships/customXml" Target="../customXml/item3.xml"/><Relationship Id="rId21" Type="http://schemas.openxmlformats.org/officeDocument/2006/relationships/hyperlink" Target="http://relatoria.colombiacompra.gov.co/ficha/C-161%20de%202020" TargetMode="External"/><Relationship Id="rId7" Type="http://schemas.openxmlformats.org/officeDocument/2006/relationships/hyperlink" Target="http://relatoria.colombiacompra.gov.co/ficha/4201913000006444" TargetMode="External"/><Relationship Id="rId12" Type="http://schemas.openxmlformats.org/officeDocument/2006/relationships/hyperlink" Target="http://relatoria.colombiacompra.gov.co/ficha/4201912000008226" TargetMode="External"/><Relationship Id="rId17" Type="http://schemas.openxmlformats.org/officeDocument/2006/relationships/hyperlink" Target="http://relatoria.colombiacompra.gov.co/ficha/C-024%20%20de%202020" TargetMode="External"/><Relationship Id="rId25" Type="http://schemas.openxmlformats.org/officeDocument/2006/relationships/hyperlink" Target="http://relatoria.colombiacompra.gov.co/ficha/C-614%20de%202020" TargetMode="External"/><Relationship Id="rId2" Type="http://schemas.openxmlformats.org/officeDocument/2006/relationships/customXml" Target="../customXml/item2.xml"/><Relationship Id="rId16" Type="http://schemas.openxmlformats.org/officeDocument/2006/relationships/hyperlink" Target="http://relatoria.colombiacompra.gov.co/ficha/C-042%20%20de%202020" TargetMode="External"/><Relationship Id="rId20" Type="http://schemas.openxmlformats.org/officeDocument/2006/relationships/hyperlink" Target="http://relatoria.colombiacompra.gov.co/ficha/C-141%20de%20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4201912000008455" TargetMode="External"/><Relationship Id="rId24" Type="http://schemas.openxmlformats.org/officeDocument/2006/relationships/hyperlink" Target="http://relatoria.colombiacompra.gov.co/ficha/C-319%20de%202020" TargetMode="External"/><Relationship Id="rId5" Type="http://schemas.openxmlformats.org/officeDocument/2006/relationships/settings" Target="settings.xml"/><Relationship Id="rId15" Type="http://schemas.openxmlformats.org/officeDocument/2006/relationships/hyperlink" Target="http://relatoria.colombiacompra.gov.co/ficha/C-040%20%20de%202020" TargetMode="External"/><Relationship Id="rId23" Type="http://schemas.openxmlformats.org/officeDocument/2006/relationships/hyperlink" Target="http://relatoria.colombiacompra.gov.co/ficha/C-203%20de%202020" TargetMode="External"/><Relationship Id="rId28" Type="http://schemas.openxmlformats.org/officeDocument/2006/relationships/theme" Target="theme/theme1.xml"/><Relationship Id="rId10" Type="http://schemas.openxmlformats.org/officeDocument/2006/relationships/hyperlink" Target="http://relatoria.colombiacompra.gov.co/ficha/4201912000007492" TargetMode="External"/><Relationship Id="rId19" Type="http://schemas.openxmlformats.org/officeDocument/2006/relationships/hyperlink" Target="http://relatoria.colombiacompra.gov.co/ficha/C-131%20de%202020" TargetMode="External"/><Relationship Id="rId4" Type="http://schemas.openxmlformats.org/officeDocument/2006/relationships/styles" Target="styles.xml"/><Relationship Id="rId9" Type="http://schemas.openxmlformats.org/officeDocument/2006/relationships/hyperlink" Target="http://relatoria.colombiacompra.gov.co/ficha/4201912000006783" TargetMode="External"/><Relationship Id="rId14" Type="http://schemas.openxmlformats.org/officeDocument/2006/relationships/hyperlink" Target="http://relatoria.colombiacompra.gov.co/ficha/C-020%20de%202020" TargetMode="External"/><Relationship Id="rId22" Type="http://schemas.openxmlformats.org/officeDocument/2006/relationships/hyperlink" Target="http://relatoria.colombiacompra.gov.co/ficha/C-183%20de%202020"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AC703-A442-4E7E-9168-121448F8672E}">
  <ds:schemaRefs>
    <ds:schemaRef ds:uri="http://schemas.microsoft.com/sharepoint/v3/contenttype/forms"/>
  </ds:schemaRefs>
</ds:datastoreItem>
</file>

<file path=customXml/itemProps2.xml><?xml version="1.0" encoding="utf-8"?>
<ds:datastoreItem xmlns:ds="http://schemas.openxmlformats.org/officeDocument/2006/customXml" ds:itemID="{7C4C8D2A-3680-49F8-B9AF-D8DCC4F30DA2}">
  <ds:schemaRefs>
    <ds:schemaRef ds:uri="http://schemas.openxmlformats.org/package/2006/metadata/core-properties"/>
    <ds:schemaRef ds:uri="http://schemas.microsoft.com/office/2006/documentManagement/types"/>
    <ds:schemaRef ds:uri="a6cb9e4b-f1d1-4245-83ec-6cad768d538a"/>
    <ds:schemaRef ds:uri="http://purl.org/dc/dcmitype/"/>
    <ds:schemaRef ds:uri="http://purl.org/dc/elements/1.1/"/>
    <ds:schemaRef ds:uri="http://schemas.microsoft.com/office/infopath/2007/PartnerControls"/>
    <ds:schemaRef ds:uri="http://www.w3.org/XML/1998/namespace"/>
    <ds:schemaRef ds:uri="9d85dbaf-23eb-4e57-a637-93dcacc8b1a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6722881-9634-4505-8A69-AFF2D2668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19210</Words>
  <Characters>105660</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Manuela</cp:lastModifiedBy>
  <cp:revision>81</cp:revision>
  <dcterms:created xsi:type="dcterms:W3CDTF">2020-03-12T19:05:00Z</dcterms:created>
  <dcterms:modified xsi:type="dcterms:W3CDTF">2020-12-09T14:22:00Z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