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33DCA" w:rsidR="00433DCA" w:rsidP="00433DCA" w:rsidRDefault="00433DCA" w14:paraId="6103B804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LEY 1296 DE 2009</w:t>
      </w:r>
    </w:p>
    <w:p xmlns:wp14="http://schemas.microsoft.com/office/word/2010/wordml" w:rsidRPr="00433DCA" w:rsidR="00433DCA" w:rsidP="00433DCA" w:rsidRDefault="00433DCA" w14:paraId="134C6398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(</w:t>
      </w:r>
      <w:proofErr w:type="gramStart"/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abril</w:t>
      </w:r>
      <w:proofErr w:type="gramEnd"/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 xml:space="preserve"> 29)</w:t>
      </w:r>
    </w:p>
    <w:p xmlns:wp14="http://schemas.microsoft.com/office/word/2010/wordml" w:rsidRPr="00433DCA" w:rsidR="00433DCA" w:rsidP="00433DCA" w:rsidRDefault="00433DCA" w14:paraId="505F80C8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Diario Oficial No. 47.335 de 29 de abril de 2009</w:t>
      </w:r>
    </w:p>
    <w:p w:rsidR="69CE4D33" w:rsidP="69CE4D33" w:rsidRDefault="69CE4D33" w14:paraId="6B752533" w14:textId="51B6C0CD">
      <w:pPr>
        <w:spacing w:beforeAutospacing="on" w:afterAutospacing="on" w:line="270" w:lineRule="atLeast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753A3220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CONGRESO DE LA REPÚBLICA</w:t>
      </w:r>
    </w:p>
    <w:p xmlns:wp14="http://schemas.microsoft.com/office/word/2010/wordml" w:rsidRPr="00433DCA" w:rsidR="00433DCA" w:rsidP="00433DCA" w:rsidRDefault="00433DCA" w14:paraId="50D2EFE7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Por medio de la cual se modifica el artículo </w:t>
      </w:r>
      <w:hyperlink w:history="1" w:anchor="1" r:id="rId5">
        <w:r w:rsidRPr="00433DCA">
          <w:rPr>
            <w:rFonts w:ascii="Arial" w:hAnsi="Arial" w:eastAsia="Times New Roman" w:cs="Arial"/>
            <w:color w:val="0073FF"/>
            <w:sz w:val="40"/>
            <w:szCs w:val="40"/>
            <w:u w:val="single"/>
            <w:lang w:eastAsia="es-CO"/>
          </w:rPr>
          <w:t>1</w:t>
        </w:r>
      </w:hyperlink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o de la Ley 1148 de 2007.</w:t>
      </w:r>
    </w:p>
    <w:p xmlns:wp14="http://schemas.microsoft.com/office/word/2010/wordml" w:rsidRPr="00433DCA" w:rsidR="00433DCA" w:rsidP="00433DCA" w:rsidRDefault="00433DCA" w14:paraId="29CB41AF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EL CONGRESO DE COLOMBIA</w:t>
      </w:r>
    </w:p>
    <w:p xmlns:wp14="http://schemas.microsoft.com/office/word/2010/wordml" w:rsidRPr="00433DCA" w:rsidR="00433DCA" w:rsidP="00433DCA" w:rsidRDefault="00433DCA" w14:paraId="0EF7068F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69CE4D33" w:rsidR="00433DC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40"/>
          <w:szCs w:val="40"/>
          <w:lang w:eastAsia="es-CO"/>
        </w:rPr>
        <w:t>DECRETA:</w:t>
      </w:r>
    </w:p>
    <w:p w:rsidR="69CE4D33" w:rsidP="69CE4D33" w:rsidRDefault="69CE4D33" w14:paraId="1BAE0380" w14:textId="39F74250">
      <w:pPr>
        <w:spacing w:beforeAutospacing="on" w:afterAutospacing="on" w:line="270" w:lineRule="atLeast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40"/>
          <w:szCs w:val="40"/>
          <w:lang w:eastAsia="es-CO"/>
        </w:rPr>
      </w:pPr>
    </w:p>
    <w:p w:rsidR="69CE4D33" w:rsidP="69CE4D33" w:rsidRDefault="69CE4D33" w14:paraId="37FCEB6B" w14:textId="689AA4B5">
      <w:pPr>
        <w:spacing w:beforeAutospacing="on" w:afterAutospacing="on" w:line="270" w:lineRule="atLeast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5B84937A" wp14:textId="77777777">
      <w:pPr>
        <w:spacing w:before="100" w:beforeAutospacing="1" w:after="100" w:afterAutospacing="1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bookmarkStart w:name="1" w:id="0"/>
      <w:r w:rsidRPr="69CE4D33" w:rsidR="00433DC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40"/>
          <w:szCs w:val="40"/>
          <w:lang w:eastAsia="es-CO"/>
        </w:rPr>
        <w:t>ARTÍCULO 1o</w:t>
      </w:r>
      <w:r w:rsidRPr="69CE4D33" w:rsidR="00433DCA">
        <w:rPr>
          <w:rFonts w:ascii="Arial" w:hAnsi="Arial" w:eastAsia="Times New Roman" w:cs="Arial"/>
          <w:b w:val="1"/>
          <w:bCs w:val="1"/>
          <w:color w:val="BE9E55"/>
          <w:sz w:val="40"/>
          <w:szCs w:val="40"/>
          <w:lang w:eastAsia="es-CO"/>
        </w:rPr>
        <w:t>.</w:t>
      </w:r>
      <w:bookmarkEnd w:id="0"/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 El inciso 3o del artículo </w:t>
      </w:r>
      <w:hyperlink w:anchor="1" r:id="Rc219bd719cb445f9">
        <w:r w:rsidRPr="69CE4D33" w:rsidR="00433DCA">
          <w:rPr>
            <w:rFonts w:ascii="Arial" w:hAnsi="Arial" w:eastAsia="Times New Roman" w:cs="Arial"/>
            <w:color w:val="0073FF"/>
            <w:sz w:val="40"/>
            <w:szCs w:val="40"/>
            <w:u w:val="single"/>
            <w:lang w:eastAsia="es-CO"/>
          </w:rPr>
          <w:t>1</w:t>
        </w:r>
      </w:hyperlink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o de la Ley 1148 de 2007, modificatorio del artículo </w:t>
      </w:r>
      <w:hyperlink w:anchor="49" r:id="Rcdd3f0efcf6c4f97">
        <w:r w:rsidRPr="69CE4D33" w:rsidR="00433DCA">
          <w:rPr>
            <w:rFonts w:ascii="Arial" w:hAnsi="Arial" w:eastAsia="Times New Roman" w:cs="Arial"/>
            <w:color w:val="0073FF"/>
            <w:sz w:val="40"/>
            <w:szCs w:val="40"/>
            <w:u w:val="single"/>
            <w:lang w:eastAsia="es-CO"/>
          </w:rPr>
          <w:t>49</w:t>
        </w:r>
      </w:hyperlink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 de la Ley 617 de 2000, quedará así:</w:t>
      </w:r>
    </w:p>
    <w:p w:rsidR="69CE4D33" w:rsidP="69CE4D33" w:rsidRDefault="69CE4D33" w14:paraId="623F02D9" w14:textId="258D324F">
      <w:pPr>
        <w:pStyle w:val="Normal"/>
        <w:spacing w:beforeAutospacing="on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09137954" wp14:textId="77777777">
      <w:pPr>
        <w:spacing w:before="100" w:beforeAutospacing="1" w:after="100" w:afterAutospacing="1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“Los cónyuges o compañeros permanentes de los gobernadores, diputados, alcaldes municipales y distritales, concejales municipales y distritales y sus parientes dentro del </w:t>
      </w:r>
      <w:r w:rsidRPr="69CE4D33" w:rsidR="00433DCA">
        <w:rPr>
          <w:rFonts w:ascii="Arial" w:hAnsi="Arial" w:eastAsia="Times New Roman" w:cs="Arial"/>
          <w:i w:val="1"/>
          <w:iCs w:val="1"/>
          <w:color w:val="4B4949"/>
          <w:sz w:val="40"/>
          <w:szCs w:val="40"/>
          <w:lang w:eastAsia="es-CO"/>
        </w:rPr>
        <w:t>cuarto grado de consanguinidad</w:t>
      </w:r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, segundo de afinidad, o primero civil </w:t>
      </w:r>
      <w:r w:rsidRPr="69CE4D33" w:rsidR="00433DCA">
        <w:rPr>
          <w:rFonts w:ascii="Arial" w:hAnsi="Arial" w:eastAsia="Times New Roman" w:cs="Arial"/>
          <w:i w:val="1"/>
          <w:iCs w:val="1"/>
          <w:color w:val="4B4949"/>
          <w:sz w:val="40"/>
          <w:szCs w:val="40"/>
          <w:lang w:eastAsia="es-CO"/>
        </w:rPr>
        <w:t>no podrán ser contratistas</w:t>
      </w:r>
      <w:r w:rsidRPr="69CE4D33" w:rsid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 del respectivo departamento, distrito o municipio, o de sus entidades descentralizadas, ni directa, ni indirectamente”.</w:t>
      </w:r>
    </w:p>
    <w:p w:rsidR="69CE4D33" w:rsidP="69CE4D33" w:rsidRDefault="69CE4D33" w14:paraId="14C68C1A" w14:textId="78C96821">
      <w:pPr>
        <w:pStyle w:val="Normal"/>
        <w:spacing w:beforeAutospacing="on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w:rsidR="7A67151B" w:rsidP="69CE4D33" w:rsidRDefault="7A67151B" w14:paraId="288323C5" w14:textId="44CA8DE7">
      <w:pPr>
        <w:pStyle w:val="Normal"/>
        <w:spacing w:beforeAutospacing="on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69CE4D33" w:rsidR="7A67151B">
        <w:rPr>
          <w:rFonts w:ascii="Arial" w:hAnsi="Arial" w:eastAsia="Times New Roman" w:cs="Arial"/>
          <w:color w:val="4B4949"/>
          <w:sz w:val="40"/>
          <w:szCs w:val="40"/>
          <w:lang w:eastAsia="es-CO"/>
        </w:rPr>
        <w:t xml:space="preserve">Ver concepto </w:t>
      </w:r>
      <w:r w:rsidRPr="69CE4D33" w:rsidR="7A67151B">
        <w:rPr>
          <w:rFonts w:ascii="Arial" w:hAnsi="Arial" w:eastAsia="Times New Roman" w:cs="Arial"/>
          <w:color w:val="4B4949"/>
          <w:sz w:val="40"/>
          <w:szCs w:val="40"/>
          <w:lang w:eastAsia="es-CO"/>
        </w:rPr>
        <w:t xml:space="preserve">( </w:t>
      </w:r>
      <w:hyperlink r:id="R48bc3cef45bb44cf">
        <w:r w:rsidRPr="69CE4D33" w:rsidR="7A67151B">
          <w:rPr>
            <w:rStyle w:val="Hipervnculo"/>
            <w:rFonts w:ascii="Arial" w:hAnsi="Arial" w:eastAsia="Times New Roman" w:cs="Arial"/>
            <w:sz w:val="40"/>
            <w:szCs w:val="40"/>
            <w:lang w:eastAsia="es-CO"/>
          </w:rPr>
          <w:t>C</w:t>
        </w:r>
        <w:r w:rsidRPr="69CE4D33" w:rsidR="7A67151B">
          <w:rPr>
            <w:rStyle w:val="Hipervnculo"/>
            <w:rFonts w:ascii="Arial" w:hAnsi="Arial" w:eastAsia="Times New Roman" w:cs="Arial"/>
            <w:sz w:val="40"/>
            <w:szCs w:val="40"/>
            <w:lang w:eastAsia="es-CO"/>
          </w:rPr>
          <w:t>-190 del 30/04/2021</w:t>
        </w:r>
      </w:hyperlink>
      <w:r w:rsidRPr="69CE4D33" w:rsidR="5BF2BB8D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)</w:t>
      </w:r>
    </w:p>
    <w:p w:rsidR="69CE4D33" w:rsidP="69CE4D33" w:rsidRDefault="69CE4D33" w14:paraId="7A5883A8" w14:textId="463766A5">
      <w:pPr>
        <w:pStyle w:val="Normal"/>
        <w:spacing w:beforeAutospacing="on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39A405D9" wp14:textId="77777777">
      <w:pPr>
        <w:spacing w:before="100" w:beforeAutospacing="1" w:after="100" w:afterAutospacing="1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bookmarkStart w:name="2" w:id="1"/>
      <w:r w:rsidRPr="00433DCA">
        <w:rPr>
          <w:rFonts w:ascii="Arial" w:hAnsi="Arial" w:eastAsia="Times New Roman" w:cs="Arial"/>
          <w:b/>
          <w:bCs/>
          <w:color w:val="000000" w:themeColor="text1"/>
          <w:sz w:val="40"/>
          <w:szCs w:val="40"/>
          <w:lang w:eastAsia="es-CO"/>
        </w:rPr>
        <w:lastRenderedPageBreak/>
        <w:t>ARTÍCULO 2o.</w:t>
      </w:r>
      <w:bookmarkEnd w:id="1"/>
      <w:r w:rsidRPr="00433DCA">
        <w:rPr>
          <w:rFonts w:ascii="Arial" w:hAnsi="Arial" w:eastAsia="Times New Roman" w:cs="Arial"/>
          <w:color w:val="000000" w:themeColor="text1"/>
          <w:sz w:val="40"/>
          <w:szCs w:val="40"/>
          <w:lang w:eastAsia="es-CO"/>
        </w:rPr>
        <w:t> </w:t>
      </w: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La presente ley rige a partir de su promulgación y deroga todas las disposiciones que le sean contrarias.</w:t>
      </w:r>
    </w:p>
    <w:p xmlns:wp14="http://schemas.microsoft.com/office/word/2010/wordml" w:rsidR="00433DCA" w:rsidP="69CE4D33" w:rsidRDefault="00433DCA" w14:paraId="672A6659" wp14:textId="77777777" wp14:noSpellErr="1">
      <w:pPr>
        <w:spacing w:before="100" w:beforeAutospacing="on" w:after="100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w:rsidR="69CE4D33" w:rsidP="69CE4D33" w:rsidRDefault="69CE4D33" w14:paraId="68C1794D" w14:textId="1975A989">
      <w:pPr>
        <w:pStyle w:val="Normal"/>
        <w:spacing w:beforeAutospacing="on" w:afterAutospacing="on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2503BD64" wp14:textId="77777777">
      <w:pPr>
        <w:spacing w:before="100" w:beforeAutospacing="1" w:after="100" w:afterAutospacing="1" w:line="270" w:lineRule="atLeast"/>
        <w:jc w:val="both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Presidente del honorable Senado de la República,</w:t>
      </w:r>
    </w:p>
    <w:p xmlns:wp14="http://schemas.microsoft.com/office/word/2010/wordml" w:rsidRPr="00433DCA" w:rsidR="00433DCA" w:rsidP="00433DCA" w:rsidRDefault="00433DCA" w14:paraId="735269BF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HERNÁN FRANCISCO ANDRADE SERRANO.</w:t>
      </w:r>
    </w:p>
    <w:p xmlns:wp14="http://schemas.microsoft.com/office/word/2010/wordml" w:rsidR="00433DCA" w:rsidP="00433DCA" w:rsidRDefault="00433DCA" w14:paraId="0A37501D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1BA84CE9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Secretario General del honorable Senado de la República,</w:t>
      </w:r>
    </w:p>
    <w:p xmlns:wp14="http://schemas.microsoft.com/office/word/2010/wordml" w:rsidRPr="00433DCA" w:rsidR="00433DCA" w:rsidP="00433DCA" w:rsidRDefault="00433DCA" w14:paraId="206C2CB5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EMILIO RAMÓN OTERO DAJUD.</w:t>
      </w:r>
    </w:p>
    <w:p xmlns:wp14="http://schemas.microsoft.com/office/word/2010/wordml" w:rsidR="00433DCA" w:rsidP="00433DCA" w:rsidRDefault="00433DCA" w14:paraId="5DAB6C7B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0447D756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Presidente de la honorable Cámara de Representantes,</w:t>
      </w:r>
    </w:p>
    <w:p xmlns:wp14="http://schemas.microsoft.com/office/word/2010/wordml" w:rsidRPr="00433DCA" w:rsidR="00433DCA" w:rsidP="00433DCA" w:rsidRDefault="00433DCA" w14:paraId="7D3C898D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GERMÁN VARÓN COTRINO.</w:t>
      </w:r>
    </w:p>
    <w:p xmlns:wp14="http://schemas.microsoft.com/office/word/2010/wordml" w:rsidR="00433DCA" w:rsidP="00433DCA" w:rsidRDefault="00433DCA" w14:paraId="02EB378F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bookmarkStart w:name="_GoBack" w:id="2"/>
      <w:bookmarkEnd w:id="2"/>
    </w:p>
    <w:p xmlns:wp14="http://schemas.microsoft.com/office/word/2010/wordml" w:rsidRPr="00433DCA" w:rsidR="00433DCA" w:rsidP="00433DCA" w:rsidRDefault="00433DCA" w14:paraId="72AA539A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Secretario Ge</w:t>
      </w:r>
      <w:r>
        <w:rPr>
          <w:rFonts w:ascii="Arial" w:hAnsi="Arial" w:eastAsia="Times New Roman" w:cs="Arial"/>
          <w:color w:val="4B4949"/>
          <w:sz w:val="40"/>
          <w:szCs w:val="40"/>
          <w:lang w:eastAsia="es-CO"/>
        </w:rPr>
        <w:t xml:space="preserve">neral de la honorable Cámara de </w:t>
      </w: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Representantes,</w:t>
      </w:r>
    </w:p>
    <w:p xmlns:wp14="http://schemas.microsoft.com/office/word/2010/wordml" w:rsidRPr="00433DCA" w:rsidR="00433DCA" w:rsidP="00433DCA" w:rsidRDefault="00433DCA" w14:paraId="77FA917A" wp14:textId="77777777">
      <w:pPr>
        <w:spacing w:before="100" w:beforeAutospacing="1" w:after="100" w:afterAutospacing="1" w:line="270" w:lineRule="atLeast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JESÚS ALFONSO RODRÍGUEZ CAMARGO.</w:t>
      </w:r>
    </w:p>
    <w:p xmlns:wp14="http://schemas.microsoft.com/office/word/2010/wordml" w:rsidR="00433DCA" w:rsidP="00433DCA" w:rsidRDefault="00433DCA" w14:paraId="6A05A809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w:rsidR="69CE4D33" w:rsidP="69CE4D33" w:rsidRDefault="69CE4D33" w14:paraId="62F9AD69" w14:textId="198DFB31">
      <w:pPr>
        <w:spacing w:beforeAutospacing="on" w:afterAutospacing="on" w:line="270" w:lineRule="atLeast"/>
        <w:jc w:val="center"/>
        <w:rPr>
          <w:rFonts w:ascii="Arial" w:hAnsi="Arial" w:eastAsia="Times New Roman" w:cs="Arial"/>
          <w:b w:val="1"/>
          <w:bCs w:val="1"/>
          <w:color w:val="4B4949"/>
          <w:sz w:val="40"/>
          <w:szCs w:val="40"/>
          <w:lang w:eastAsia="es-CO"/>
        </w:rPr>
      </w:pPr>
    </w:p>
    <w:p w:rsidR="69CE4D33" w:rsidP="69CE4D33" w:rsidRDefault="69CE4D33" w14:paraId="5BCE70DF" w14:textId="77611B8A">
      <w:pPr>
        <w:spacing w:beforeAutospacing="on" w:afterAutospacing="on" w:line="270" w:lineRule="atLeast"/>
        <w:jc w:val="center"/>
        <w:rPr>
          <w:rFonts w:ascii="Arial" w:hAnsi="Arial" w:eastAsia="Times New Roman" w:cs="Arial"/>
          <w:b w:val="1"/>
          <w:bCs w:val="1"/>
          <w:color w:val="4B4949"/>
          <w:sz w:val="40"/>
          <w:szCs w:val="40"/>
          <w:lang w:eastAsia="es-CO"/>
        </w:rPr>
      </w:pPr>
    </w:p>
    <w:p w:rsidR="69CE4D33" w:rsidP="69CE4D33" w:rsidRDefault="69CE4D33" w14:paraId="2658BF60" w14:textId="5F3F96CA">
      <w:pPr>
        <w:spacing w:beforeAutospacing="on" w:afterAutospacing="on" w:line="270" w:lineRule="atLeast"/>
        <w:jc w:val="center"/>
        <w:rPr>
          <w:rFonts w:ascii="Arial" w:hAnsi="Arial" w:eastAsia="Times New Roman" w:cs="Arial"/>
          <w:b w:val="1"/>
          <w:bCs w:val="1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17BC8CA6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b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color w:val="4B4949"/>
          <w:sz w:val="40"/>
          <w:szCs w:val="40"/>
          <w:lang w:eastAsia="es-CO"/>
        </w:rPr>
        <w:lastRenderedPageBreak/>
        <w:t>REPUBLICA DE COLOMBIA - GOBIERNO NACIONAL</w:t>
      </w:r>
    </w:p>
    <w:p xmlns:wp14="http://schemas.microsoft.com/office/word/2010/wordml" w:rsidRPr="00433DCA" w:rsidR="00433DCA" w:rsidP="00433DCA" w:rsidRDefault="00433DCA" w14:paraId="6915D4A1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Publíquese y cúmplase.</w:t>
      </w:r>
    </w:p>
    <w:p xmlns:wp14="http://schemas.microsoft.com/office/word/2010/wordml" w:rsidRPr="00433DCA" w:rsidR="00433DCA" w:rsidP="00433DCA" w:rsidRDefault="00433DCA" w14:paraId="09A9A3C4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Dada en Bogotá, D. C., a 29 de abril de 2009.</w:t>
      </w:r>
    </w:p>
    <w:p xmlns:wp14="http://schemas.microsoft.com/office/word/2010/wordml" w:rsidR="00433DCA" w:rsidP="00433DCA" w:rsidRDefault="00433DCA" w14:paraId="5A39BBE3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4BED4C88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Ministro del Interior y de Justicia, Delegatario de Funciones Presidenciales, mediante Decreto número 1378 del 22 de abril de 2009.</w:t>
      </w:r>
    </w:p>
    <w:p xmlns:wp14="http://schemas.microsoft.com/office/word/2010/wordml" w:rsidR="00433DCA" w:rsidP="00433DCA" w:rsidRDefault="00433DCA" w14:paraId="41C8F396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7B644C6B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FABIO VALENCIA COSSIO</w:t>
      </w:r>
    </w:p>
    <w:p xmlns:wp14="http://schemas.microsoft.com/office/word/2010/wordml" w:rsidRPr="00433DCA" w:rsidR="00433DCA" w:rsidP="00433DCA" w:rsidRDefault="00433DCA" w14:paraId="7963572E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El Ministro del Interior y de Justicia,</w:t>
      </w:r>
    </w:p>
    <w:p xmlns:wp14="http://schemas.microsoft.com/office/word/2010/wordml" w:rsidR="00433DCA" w:rsidP="00433DCA" w:rsidRDefault="00433DCA" w14:paraId="72A3D3EC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</w:p>
    <w:p xmlns:wp14="http://schemas.microsoft.com/office/word/2010/wordml" w:rsidRPr="00433DCA" w:rsidR="00433DCA" w:rsidP="00433DCA" w:rsidRDefault="00433DCA" w14:paraId="73DEEB1D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color w:val="4B4949"/>
          <w:sz w:val="40"/>
          <w:szCs w:val="40"/>
          <w:lang w:eastAsia="es-CO"/>
        </w:rPr>
        <w:t>La Directora del Departamento Administrativo de la Función Pública,</w:t>
      </w:r>
    </w:p>
    <w:p xmlns:wp14="http://schemas.microsoft.com/office/word/2010/wordml" w:rsidRPr="00433DCA" w:rsidR="00433DCA" w:rsidP="00433DCA" w:rsidRDefault="00433DCA" w14:paraId="1C4B7658" wp14:textId="77777777">
      <w:pPr>
        <w:spacing w:before="100" w:beforeAutospacing="1" w:after="100" w:afterAutospacing="1" w:line="270" w:lineRule="atLeast"/>
        <w:jc w:val="center"/>
        <w:rPr>
          <w:rFonts w:ascii="Arial" w:hAnsi="Arial" w:eastAsia="Times New Roman" w:cs="Arial"/>
          <w:color w:val="4B4949"/>
          <w:sz w:val="40"/>
          <w:szCs w:val="40"/>
          <w:lang w:eastAsia="es-CO"/>
        </w:rPr>
      </w:pPr>
      <w:r w:rsidRPr="00433DCA">
        <w:rPr>
          <w:rFonts w:ascii="Arial" w:hAnsi="Arial" w:eastAsia="Times New Roman" w:cs="Arial"/>
          <w:b/>
          <w:bCs/>
          <w:color w:val="000000"/>
          <w:sz w:val="40"/>
          <w:szCs w:val="40"/>
          <w:lang w:eastAsia="es-CO"/>
        </w:rPr>
        <w:t>ELIZABETH CRISTINA RODRÍGUEZ TAYLOR.</w:t>
      </w:r>
    </w:p>
    <w:p xmlns:wp14="http://schemas.microsoft.com/office/word/2010/wordml" w:rsidRPr="00433DCA" w:rsidR="00AD3A45" w:rsidP="00433DCA" w:rsidRDefault="00AD3A45" w14:paraId="0D0B940D" wp14:textId="77777777">
      <w:pPr>
        <w:jc w:val="center"/>
        <w:rPr>
          <w:rFonts w:ascii="Arial" w:hAnsi="Arial" w:cs="Arial"/>
          <w:sz w:val="40"/>
          <w:szCs w:val="40"/>
        </w:rPr>
      </w:pPr>
    </w:p>
    <w:sectPr w:rsidRPr="00433DCA" w:rsidR="00AD3A4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A"/>
    <w:rsid w:val="002F4E93"/>
    <w:rsid w:val="00433DCA"/>
    <w:rsid w:val="00AD3A45"/>
    <w:rsid w:val="04E22DB1"/>
    <w:rsid w:val="336DA813"/>
    <w:rsid w:val="40C5A770"/>
    <w:rsid w:val="4980B449"/>
    <w:rsid w:val="5BF2BB8D"/>
    <w:rsid w:val="69CE4D33"/>
    <w:rsid w:val="7A6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1484"/>
  <w15:docId w15:val="{1d1ac8e2-69a5-40a2-b46f-8e2d4c889f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centrado" w:customStyle="1">
    <w:name w:val="centrado"/>
    <w:basedOn w:val="Normal"/>
    <w:rsid w:val="00433D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baj" w:customStyle="1">
    <w:name w:val="b_aj"/>
    <w:basedOn w:val="Fuentedeprrafopredeter"/>
    <w:rsid w:val="00433DCA"/>
  </w:style>
  <w:style w:type="character" w:styleId="Hipervnculo">
    <w:name w:val="Hyperlink"/>
    <w:basedOn w:val="Fuentedeprrafopredeter"/>
    <w:uiPriority w:val="99"/>
    <w:semiHidden/>
    <w:unhideWhenUsed/>
    <w:rsid w:val="00433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3D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iaj" w:customStyle="1">
    <w:name w:val="i_aj"/>
    <w:basedOn w:val="Fuentedeprrafopredeter"/>
    <w:rsid w:val="0043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rsid w:val="004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433DCA"/>
  </w:style>
  <w:style w:type="character" w:styleId="Hipervnculo">
    <w:name w:val="Hyperlink"/>
    <w:basedOn w:val="Fuentedeprrafopredeter"/>
    <w:uiPriority w:val="99"/>
    <w:semiHidden/>
    <w:unhideWhenUsed/>
    <w:rsid w:val="00433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43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hyperlink" Target="http://www.secretariasenado.gov.co/senado/basedoc/ley_1148_2007.htm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secretariasenado.gov.co/senado/basedoc/ley_1148_2007.html" TargetMode="External" Id="Rc219bd719cb445f9" /><Relationship Type="http://schemas.openxmlformats.org/officeDocument/2006/relationships/hyperlink" Target="http://www.secretariasenado.gov.co/senado/basedoc/ley_0617_2000_pr001.html" TargetMode="External" Id="Rcdd3f0efcf6c4f97" /><Relationship Type="http://schemas.openxmlformats.org/officeDocument/2006/relationships/hyperlink" Target="http://relatoria.colombiacompra.gov.co/ficha/C-190%20de%202021" TargetMode="External" Id="R48bc3cef45bb44c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136A2973-2968-41AF-8DE4-E85962272B0E}"/>
</file>

<file path=customXml/itemProps2.xml><?xml version="1.0" encoding="utf-8"?>
<ds:datastoreItem xmlns:ds="http://schemas.openxmlformats.org/officeDocument/2006/customXml" ds:itemID="{740FA394-1FC8-48F8-846D-790D48424C28}"/>
</file>

<file path=customXml/itemProps3.xml><?xml version="1.0" encoding="utf-8"?>
<ds:datastoreItem xmlns:ds="http://schemas.openxmlformats.org/officeDocument/2006/customXml" ds:itemID="{0B737597-D73E-458D-A4DB-AADF00F132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Liliana Patricia Sanguino Arenas</dc:creator>
  <lastModifiedBy>Liliana Patricia Sanguino Arenas</lastModifiedBy>
  <revision>2</revision>
  <dcterms:created xsi:type="dcterms:W3CDTF">2021-05-04T12:42:00.0000000Z</dcterms:created>
  <dcterms:modified xsi:type="dcterms:W3CDTF">2021-05-04T13:01:35.1209631Z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