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C82789" w:rsidR="00C82789" w:rsidP="00C82789" w:rsidRDefault="00C82789" w14:paraId="259FA66A" wp14:textId="77777777">
      <w:pPr>
        <w:jc w:val="both"/>
        <w:rPr>
          <w:rFonts w:ascii="Arial" w:hAnsi="Arial" w:cs="Arial"/>
          <w:b/>
          <w:lang w:val="es-ES"/>
        </w:rPr>
      </w:pPr>
      <w:r w:rsidRPr="4C932B02" w:rsidR="00C82789">
        <w:rPr>
          <w:rFonts w:ascii="Arial" w:hAnsi="Arial" w:cs="Arial"/>
          <w:b w:val="1"/>
          <w:bCs w:val="1"/>
          <w:lang w:val="es-ES"/>
        </w:rPr>
        <w:t>CONTRATO</w:t>
      </w:r>
      <w:r w:rsidRPr="4C932B02" w:rsidR="002B5CAC">
        <w:rPr>
          <w:rFonts w:ascii="Arial" w:hAnsi="Arial" w:cs="Arial"/>
          <w:b w:val="1"/>
          <w:bCs w:val="1"/>
          <w:lang w:val="es-ES"/>
        </w:rPr>
        <w:t xml:space="preserve"> DE OBRA PÚBLICA</w:t>
      </w:r>
      <w:r w:rsidRPr="4C932B02" w:rsidR="00C82789">
        <w:rPr>
          <w:rFonts w:ascii="Arial" w:hAnsi="Arial" w:cs="Arial"/>
          <w:b w:val="1"/>
          <w:bCs w:val="1"/>
          <w:lang w:val="es-ES"/>
        </w:rPr>
        <w:t xml:space="preserve"> – Hecho del príncipe – Concepto – Requisitos de configuración</w:t>
      </w:r>
    </w:p>
    <w:p w:rsidR="4C932B02" w:rsidP="4C932B02" w:rsidRDefault="4C932B02" w14:paraId="2AB47239" w14:textId="74E90BDF">
      <w:pPr>
        <w:jc w:val="both"/>
        <w:rPr>
          <w:rFonts w:ascii="Arial" w:hAnsi="Arial" w:cs="Arial"/>
          <w:sz w:val="20"/>
          <w:szCs w:val="20"/>
          <w:lang w:val="es-ES"/>
        </w:rPr>
      </w:pPr>
    </w:p>
    <w:p xmlns:wp14="http://schemas.microsoft.com/office/word/2010/wordml" w:rsidRPr="00BA0860" w:rsidR="00C82789" w:rsidP="4C932B02" w:rsidRDefault="00C82789" w14:paraId="18EDD729" wp14:textId="77777777" wp14:noSpellErr="1">
      <w:pPr>
        <w:jc w:val="both"/>
        <w:rPr>
          <w:rFonts w:ascii="Arial" w:hAnsi="Arial" w:cs="Arial"/>
          <w:i w:val="0"/>
          <w:iCs w:val="0"/>
          <w:sz w:val="20"/>
          <w:szCs w:val="20"/>
          <w:lang w:val="es-ES"/>
        </w:rPr>
      </w:pPr>
      <w:r w:rsidRPr="4C932B02" w:rsidR="00C82789">
        <w:rPr>
          <w:rFonts w:ascii="Arial" w:hAnsi="Arial" w:cs="Arial"/>
          <w:i w:val="0"/>
          <w:iCs w:val="0"/>
          <w:sz w:val="20"/>
          <w:szCs w:val="20"/>
          <w:lang w:val="es-ES"/>
        </w:rPr>
        <w:t xml:space="preserve">En tercer lugar, se encuentra el denominado </w:t>
      </w:r>
      <w:r w:rsidRPr="4C932B02" w:rsidR="00C82789">
        <w:rPr>
          <w:rFonts w:ascii="Arial" w:hAnsi="Arial" w:cs="Arial"/>
          <w:i w:val="0"/>
          <w:iCs w:val="0"/>
          <w:sz w:val="20"/>
          <w:szCs w:val="20"/>
          <w:lang w:val="es-ES"/>
        </w:rPr>
        <w:t>hecho del príncipe,</w:t>
      </w:r>
      <w:r w:rsidRPr="4C932B02" w:rsidR="00C82789">
        <w:rPr>
          <w:rFonts w:ascii="Arial" w:hAnsi="Arial" w:cs="Arial"/>
          <w:b w:val="1"/>
          <w:bCs w:val="1"/>
          <w:i w:val="0"/>
          <w:iCs w:val="0"/>
          <w:sz w:val="20"/>
          <w:szCs w:val="20"/>
          <w:lang w:val="es-ES"/>
        </w:rPr>
        <w:t xml:space="preserve"> </w:t>
      </w:r>
      <w:r w:rsidRPr="4C932B02" w:rsidR="00C82789">
        <w:rPr>
          <w:rFonts w:ascii="Arial" w:hAnsi="Arial" w:cs="Arial"/>
          <w:i w:val="0"/>
          <w:iCs w:val="0"/>
          <w:sz w:val="20"/>
          <w:szCs w:val="20"/>
          <w:lang w:val="es-ES"/>
        </w:rPr>
        <w:t xml:space="preserve">que corresponde a una actuación legítima de la Administración, aunque no como parte del contrato. </w:t>
      </w:r>
    </w:p>
    <w:p xmlns:wp14="http://schemas.microsoft.com/office/word/2010/wordml" w:rsidRPr="00BA0860" w:rsidR="00CF4B7E" w:rsidP="4C932B02" w:rsidRDefault="00C82789" w14:paraId="3846D812" wp14:textId="77777777">
      <w:pPr>
        <w:jc w:val="both"/>
        <w:rPr>
          <w:rFonts w:ascii="Arial" w:hAnsi="Arial" w:cs="Arial"/>
          <w:i w:val="0"/>
          <w:iCs w:val="0"/>
          <w:sz w:val="20"/>
          <w:szCs w:val="20"/>
          <w:lang w:val="es-ES"/>
        </w:rPr>
      </w:pPr>
      <w:r w:rsidRPr="4C932B02" w:rsidR="00C82789">
        <w:rPr>
          <w:rFonts w:ascii="Arial" w:hAnsi="Arial" w:cs="Arial"/>
          <w:i w:val="0"/>
          <w:iCs w:val="0"/>
          <w:sz w:val="20"/>
          <w:szCs w:val="20"/>
          <w:lang w:val="es-ES"/>
        </w:rPr>
        <w:t xml:space="preserve">En efecto, consiste esta teoría, en el rompimiento del equilibrio económico del contrato que se presenta con ocasión de la expedición, imprevista y  posterior a la celebración del contrato estatal, de medidas de carácter general y abstracto por parte de la entidad estatal contratante, que de manera indirecta o refleja afectan la ecuación contractual y hacen más gravosa la situación del contratista; se trata de actos que profiere la Administración, en su calidad de autoridad estatal, en ejercicio de sus propias funciones, y no como parte contratante en el negocio jurídico, pero que, sin embargo, tienen incidencia indirecta en el contrato y afectan su ecuación, ocasionando una alteración extraordinaria o anormal de la misma, que se traduce en un detrimento de los intereses económicos del contratista. Debe tratarse de una afectación grave, que sobrepase el </w:t>
      </w:r>
      <w:proofErr w:type="spellStart"/>
      <w:r w:rsidRPr="4C932B02" w:rsidR="00C82789">
        <w:rPr>
          <w:rFonts w:ascii="Arial" w:hAnsi="Arial" w:cs="Arial"/>
          <w:i w:val="0"/>
          <w:iCs w:val="0"/>
          <w:sz w:val="20"/>
          <w:szCs w:val="20"/>
          <w:lang w:val="es-ES"/>
        </w:rPr>
        <w:t>álea</w:t>
      </w:r>
      <w:proofErr w:type="spellEnd"/>
      <w:r w:rsidRPr="4C932B02" w:rsidR="00C82789">
        <w:rPr>
          <w:rFonts w:ascii="Arial" w:hAnsi="Arial" w:cs="Arial"/>
          <w:i w:val="0"/>
          <w:iCs w:val="0"/>
          <w:sz w:val="20"/>
          <w:szCs w:val="20"/>
          <w:lang w:val="es-ES"/>
        </w:rPr>
        <w:t xml:space="preserve"> normal de todo negocio, para que surja el derecho de la parte afectada a obtener el restablecimiento del equilibrio económico del contrato, en tal forma, que se restituya la equivalencia de prestaciones que existía originalmente.</w:t>
      </w:r>
    </w:p>
    <w:p xmlns:wp14="http://schemas.microsoft.com/office/word/2010/wordml" w:rsidR="00CD0431" w:rsidP="00C82789" w:rsidRDefault="00CD0431" w14:paraId="672A6659" wp14:textId="77777777">
      <w:pPr>
        <w:jc w:val="both"/>
        <w:rPr>
          <w:rFonts w:ascii="Arial" w:hAnsi="Arial" w:cs="Arial"/>
          <w:bCs/>
          <w:sz w:val="24"/>
          <w:szCs w:val="24"/>
          <w:lang w:val="es-ES"/>
        </w:rPr>
      </w:pPr>
    </w:p>
    <w:p xmlns:wp14="http://schemas.microsoft.com/office/word/2010/wordml" w:rsidR="00CD0431" w:rsidP="00CD0431" w:rsidRDefault="00CD0431" w14:paraId="248AC572" wp14:textId="77777777">
      <w:pPr>
        <w:jc w:val="both"/>
        <w:rPr>
          <w:rFonts w:ascii="Arial" w:hAnsi="Arial" w:cs="Arial"/>
          <w:b/>
          <w:lang w:val="es-ES"/>
        </w:rPr>
      </w:pPr>
      <w:r w:rsidRPr="4C932B02" w:rsidR="00CD0431">
        <w:rPr>
          <w:rFonts w:ascii="Arial" w:hAnsi="Arial" w:cs="Arial"/>
          <w:b w:val="1"/>
          <w:bCs w:val="1"/>
          <w:lang w:val="es-ES"/>
        </w:rPr>
        <w:t>CONTRATO</w:t>
      </w:r>
      <w:r w:rsidRPr="4C932B02" w:rsidR="002B5CAC">
        <w:rPr>
          <w:rFonts w:ascii="Arial" w:hAnsi="Arial" w:cs="Arial"/>
          <w:b w:val="1"/>
          <w:bCs w:val="1"/>
          <w:lang w:val="es-ES"/>
        </w:rPr>
        <w:t xml:space="preserve"> DE OBRA PÚBLICA</w:t>
      </w:r>
      <w:r w:rsidRPr="4C932B02" w:rsidR="00CD0431">
        <w:rPr>
          <w:rFonts w:ascii="Arial" w:hAnsi="Arial" w:cs="Arial"/>
          <w:b w:val="1"/>
          <w:bCs w:val="1"/>
          <w:lang w:val="es-ES"/>
        </w:rPr>
        <w:t xml:space="preserve"> – Hecho del príncipe – Marco normativo</w:t>
      </w:r>
    </w:p>
    <w:p w:rsidR="4C932B02" w:rsidP="4C932B02" w:rsidRDefault="4C932B02" w14:paraId="5FAE4117" w14:textId="30065733">
      <w:pPr>
        <w:jc w:val="both"/>
        <w:rPr>
          <w:rFonts w:ascii="Arial" w:hAnsi="Arial" w:cs="Arial"/>
          <w:sz w:val="20"/>
          <w:szCs w:val="20"/>
          <w:lang w:val="es-ES"/>
        </w:rPr>
      </w:pPr>
    </w:p>
    <w:p xmlns:wp14="http://schemas.microsoft.com/office/word/2010/wordml" w:rsidRPr="00CD0431" w:rsidR="00CD0431" w:rsidP="4C932B02" w:rsidRDefault="00CD0431" w14:paraId="33428A83" wp14:textId="48427849">
      <w:pPr>
        <w:jc w:val="both"/>
        <w:rPr>
          <w:rFonts w:ascii="Arial" w:hAnsi="Arial" w:cs="Arial"/>
          <w:sz w:val="20"/>
          <w:szCs w:val="20"/>
        </w:rPr>
      </w:pPr>
      <w:r w:rsidRPr="4C932B02" w:rsidR="00CD0431">
        <w:rPr>
          <w:rFonts w:ascii="Arial" w:hAnsi="Arial" w:cs="Arial"/>
          <w:sz w:val="20"/>
          <w:szCs w:val="20"/>
          <w:lang w:val="es-ES"/>
        </w:rPr>
        <w:t>La teoría del hecho del príncipe se sustenta legalmente en el numeral 9 del artículo 4 de la Ley 80 de 1993, que dispone textualmente:</w:t>
      </w:r>
      <w:r w:rsidRPr="4C932B02" w:rsidR="51E7D32F">
        <w:rPr>
          <w:rFonts w:ascii="Arial" w:hAnsi="Arial" w:cs="Arial"/>
          <w:sz w:val="20"/>
          <w:szCs w:val="20"/>
          <w:lang w:val="es-ES"/>
        </w:rPr>
        <w:t xml:space="preserve"> </w:t>
      </w:r>
      <w:r w:rsidRPr="4C932B02" w:rsidR="00CD0431">
        <w:rPr>
          <w:rFonts w:ascii="Arial" w:hAnsi="Arial" w:cs="Arial"/>
          <w:sz w:val="20"/>
          <w:szCs w:val="20"/>
        </w:rPr>
        <w:t xml:space="preserve">Artículo 4o. </w:t>
      </w:r>
      <w:r w:rsidRPr="4C932B02" w:rsidR="00CD0431">
        <w:rPr>
          <w:rFonts w:ascii="Arial" w:hAnsi="Arial" w:cs="Arial"/>
          <w:sz w:val="20"/>
          <w:szCs w:val="20"/>
        </w:rPr>
        <w:t>De Los Derechos Y Deberes De Las Entidades Estatales.</w:t>
      </w:r>
      <w:r w:rsidRPr="4C932B02" w:rsidR="00CD0431">
        <w:rPr>
          <w:rFonts w:ascii="Arial" w:hAnsi="Arial" w:cs="Arial"/>
          <w:sz w:val="20"/>
          <w:szCs w:val="20"/>
        </w:rPr>
        <w:t xml:space="preserve"> Para la consecución de los fines de que trata el artículo anterior, las entidades estatales: […] 9o. Actuarán de tal modo que,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 o solucionar rápida y eficazmente las diferencias o situaciones litigiosas que llegaren a presentarse.</w:t>
      </w:r>
    </w:p>
    <w:p xmlns:wp14="http://schemas.microsoft.com/office/word/2010/wordml" w:rsidRPr="00CD0431" w:rsidR="00CD0431" w:rsidP="00CD0431" w:rsidRDefault="00CD0431" w14:paraId="37DA2809" wp14:textId="77777777">
      <w:pPr>
        <w:jc w:val="both"/>
        <w:rPr>
          <w:rFonts w:ascii="Arial" w:hAnsi="Arial" w:cs="Arial"/>
          <w:bCs/>
          <w:sz w:val="20"/>
          <w:szCs w:val="20"/>
          <w:lang w:val="es-ES"/>
        </w:rPr>
      </w:pPr>
      <w:r w:rsidRPr="00CD0431">
        <w:rPr>
          <w:rFonts w:ascii="Arial" w:hAnsi="Arial" w:cs="Arial"/>
          <w:bCs/>
          <w:sz w:val="20"/>
          <w:szCs w:val="20"/>
          <w:lang w:val="es-ES"/>
        </w:rPr>
        <w:t xml:space="preserve">Del contenido de esta disposición se extrae que siempre que la afectación de la ecuación económica sea atribuible a la entidad contratante e implique mayor onerosidad en el cumplimiento de las obligaciones a cargo de contratista, nace la obligación de restablecimiento a cargo de la contratante. </w:t>
      </w:r>
    </w:p>
    <w:p xmlns:wp14="http://schemas.microsoft.com/office/word/2010/wordml" w:rsidRPr="0025398F" w:rsidR="00CD0431" w:rsidP="00CD0431" w:rsidRDefault="00CD0431" w14:paraId="0A37501D" wp14:textId="77777777">
      <w:pPr>
        <w:spacing w:line="360" w:lineRule="auto"/>
        <w:jc w:val="both"/>
        <w:rPr>
          <w:rFonts w:ascii="Arial" w:hAnsi="Arial" w:cs="Arial"/>
          <w:bCs/>
          <w:sz w:val="24"/>
          <w:szCs w:val="24"/>
          <w:lang w:val="es-ES"/>
        </w:rPr>
      </w:pPr>
    </w:p>
    <w:p xmlns:wp14="http://schemas.microsoft.com/office/word/2010/wordml" w:rsidRPr="00CD0431" w:rsidR="00CD0431" w:rsidP="00CD0431" w:rsidRDefault="00CD0431" w14:paraId="5DAB6C7B" wp14:textId="77777777">
      <w:pPr>
        <w:jc w:val="both"/>
        <w:rPr>
          <w:rFonts w:ascii="Arial" w:hAnsi="Arial" w:cs="Arial"/>
          <w:bCs/>
          <w:sz w:val="20"/>
          <w:szCs w:val="20"/>
          <w:lang w:val="es-ES"/>
        </w:rPr>
      </w:pPr>
    </w:p>
    <w:p xmlns:wp14="http://schemas.microsoft.com/office/word/2010/wordml" w:rsidR="00C82789" w:rsidP="00356FAD" w:rsidRDefault="00C82789" w14:paraId="02EB378F" wp14:textId="77777777">
      <w:pPr>
        <w:jc w:val="center"/>
        <w:rPr>
          <w:rFonts w:ascii="Arial" w:hAnsi="Arial" w:cs="Arial"/>
          <w:b/>
          <w:sz w:val="24"/>
          <w:szCs w:val="24"/>
          <w:lang w:eastAsia="es-ES"/>
        </w:rPr>
      </w:pPr>
    </w:p>
    <w:p xmlns:wp14="http://schemas.microsoft.com/office/word/2010/wordml" w:rsidR="00E361CC" w:rsidP="00356FAD" w:rsidRDefault="00E361CC" w14:paraId="3F3B7A5B" wp14:textId="77777777">
      <w:pPr>
        <w:jc w:val="center"/>
        <w:rPr>
          <w:rFonts w:ascii="Arial" w:hAnsi="Arial" w:cs="Arial"/>
          <w:b/>
          <w:sz w:val="24"/>
          <w:szCs w:val="24"/>
          <w:lang w:eastAsia="es-ES"/>
        </w:rPr>
      </w:pPr>
      <w:r w:rsidRPr="0025398F">
        <w:rPr>
          <w:rFonts w:ascii="Arial" w:hAnsi="Arial" w:cs="Arial"/>
          <w:b/>
          <w:sz w:val="24"/>
          <w:szCs w:val="24"/>
          <w:lang w:eastAsia="es-ES"/>
        </w:rPr>
        <w:t>CONSEJO DE ESTADO</w:t>
      </w:r>
    </w:p>
    <w:p xmlns:wp14="http://schemas.microsoft.com/office/word/2010/wordml" w:rsidRPr="0025398F" w:rsidR="00356FAD" w:rsidP="00356FAD" w:rsidRDefault="00356FAD" w14:paraId="6A05A809" wp14:textId="77777777">
      <w:pPr>
        <w:jc w:val="center"/>
        <w:rPr>
          <w:rFonts w:ascii="Arial" w:hAnsi="Arial" w:cs="Arial"/>
          <w:b/>
          <w:sz w:val="24"/>
          <w:szCs w:val="24"/>
          <w:lang w:eastAsia="es-ES"/>
        </w:rPr>
      </w:pPr>
    </w:p>
    <w:p xmlns:wp14="http://schemas.microsoft.com/office/word/2010/wordml" w:rsidR="00E361CC" w:rsidP="00356FAD" w:rsidRDefault="00E361CC" w14:paraId="6EF027A0" wp14:textId="77777777">
      <w:pPr>
        <w:jc w:val="center"/>
        <w:rPr>
          <w:rFonts w:ascii="Arial" w:hAnsi="Arial" w:cs="Arial"/>
          <w:b/>
          <w:sz w:val="24"/>
          <w:szCs w:val="24"/>
          <w:lang w:eastAsia="es-ES"/>
        </w:rPr>
      </w:pPr>
      <w:r w:rsidRPr="0025398F">
        <w:rPr>
          <w:rFonts w:ascii="Arial" w:hAnsi="Arial" w:cs="Arial"/>
          <w:b/>
          <w:sz w:val="24"/>
          <w:szCs w:val="24"/>
          <w:lang w:eastAsia="es-ES"/>
        </w:rPr>
        <w:t>SALA DE LO CONTENCIOSO ADMINISTRATIVO</w:t>
      </w:r>
    </w:p>
    <w:p xmlns:wp14="http://schemas.microsoft.com/office/word/2010/wordml" w:rsidRPr="0025398F" w:rsidR="00356FAD" w:rsidP="00356FAD" w:rsidRDefault="00356FAD" w14:paraId="5A39BBE3" wp14:textId="77777777">
      <w:pPr>
        <w:jc w:val="center"/>
        <w:rPr>
          <w:rFonts w:ascii="Arial" w:hAnsi="Arial" w:cs="Arial"/>
          <w:b/>
          <w:sz w:val="24"/>
          <w:szCs w:val="24"/>
          <w:lang w:eastAsia="es-ES"/>
        </w:rPr>
      </w:pPr>
    </w:p>
    <w:p xmlns:wp14="http://schemas.microsoft.com/office/word/2010/wordml" w:rsidR="00E361CC" w:rsidP="00356FAD" w:rsidRDefault="00E361CC" w14:paraId="067CE8A8" wp14:textId="77777777">
      <w:pPr>
        <w:jc w:val="center"/>
        <w:rPr>
          <w:rFonts w:ascii="Arial" w:hAnsi="Arial" w:cs="Arial"/>
          <w:b/>
          <w:sz w:val="24"/>
          <w:szCs w:val="24"/>
          <w:lang w:eastAsia="es-ES"/>
        </w:rPr>
      </w:pPr>
      <w:r w:rsidRPr="0025398F">
        <w:rPr>
          <w:rFonts w:ascii="Arial" w:hAnsi="Arial" w:cs="Arial"/>
          <w:b/>
          <w:sz w:val="24"/>
          <w:szCs w:val="24"/>
          <w:lang w:eastAsia="es-ES"/>
        </w:rPr>
        <w:t>SECCIÓN TERCERA</w:t>
      </w:r>
    </w:p>
    <w:p xmlns:wp14="http://schemas.microsoft.com/office/word/2010/wordml" w:rsidRPr="0025398F" w:rsidR="00356FAD" w:rsidP="00356FAD" w:rsidRDefault="00356FAD" w14:paraId="41C8F396" wp14:textId="77777777">
      <w:pPr>
        <w:jc w:val="center"/>
        <w:rPr>
          <w:rFonts w:ascii="Arial" w:hAnsi="Arial" w:cs="Arial"/>
          <w:b/>
          <w:sz w:val="24"/>
          <w:szCs w:val="24"/>
          <w:lang w:eastAsia="es-ES"/>
        </w:rPr>
      </w:pPr>
    </w:p>
    <w:p xmlns:wp14="http://schemas.microsoft.com/office/word/2010/wordml" w:rsidRPr="0025398F" w:rsidR="00AC2133" w:rsidP="00356FAD" w:rsidRDefault="00E361CC" w14:paraId="2D4B43E4" wp14:textId="77777777">
      <w:pPr>
        <w:tabs>
          <w:tab w:val="left" w:pos="1725"/>
          <w:tab w:val="center" w:pos="4278"/>
        </w:tabs>
        <w:jc w:val="center"/>
        <w:rPr>
          <w:rFonts w:ascii="Arial" w:hAnsi="Arial" w:cs="Arial"/>
          <w:b/>
          <w:sz w:val="24"/>
          <w:szCs w:val="24"/>
          <w:lang w:eastAsia="es-ES"/>
        </w:rPr>
      </w:pPr>
      <w:r w:rsidRPr="0025398F">
        <w:rPr>
          <w:rFonts w:ascii="Arial" w:hAnsi="Arial" w:cs="Arial"/>
          <w:b/>
          <w:sz w:val="24"/>
          <w:szCs w:val="24"/>
          <w:lang w:eastAsia="es-ES"/>
        </w:rPr>
        <w:t>SUBSECCIÓN B</w:t>
      </w:r>
    </w:p>
    <w:p xmlns:wp14="http://schemas.microsoft.com/office/word/2010/wordml" w:rsidRPr="0025398F" w:rsidR="007837A7" w:rsidP="00356FAD" w:rsidRDefault="007837A7" w14:paraId="72A3D3EC" wp14:textId="77777777">
      <w:pPr>
        <w:tabs>
          <w:tab w:val="left" w:pos="1725"/>
          <w:tab w:val="center" w:pos="4278"/>
        </w:tabs>
        <w:jc w:val="center"/>
        <w:rPr>
          <w:rFonts w:ascii="Arial" w:hAnsi="Arial" w:cs="Arial"/>
          <w:b/>
          <w:sz w:val="24"/>
          <w:szCs w:val="24"/>
          <w:lang w:eastAsia="es-ES"/>
        </w:rPr>
      </w:pPr>
    </w:p>
    <w:p xmlns:wp14="http://schemas.microsoft.com/office/word/2010/wordml" w:rsidRPr="0025398F" w:rsidR="00E361CC" w:rsidP="00356FAD" w:rsidRDefault="00356FAD" w14:paraId="377701EE" wp14:textId="77777777">
      <w:pPr>
        <w:jc w:val="center"/>
        <w:rPr>
          <w:rFonts w:ascii="Arial" w:hAnsi="Arial" w:cs="Arial"/>
          <w:b/>
          <w:sz w:val="24"/>
          <w:szCs w:val="24"/>
          <w:lang w:eastAsia="es-ES"/>
        </w:rPr>
      </w:pPr>
      <w:r>
        <w:rPr>
          <w:rFonts w:ascii="Arial" w:hAnsi="Arial" w:cs="Arial"/>
          <w:b/>
          <w:sz w:val="24"/>
          <w:szCs w:val="24"/>
          <w:lang w:eastAsia="es-ES"/>
        </w:rPr>
        <w:t xml:space="preserve">Consejero </w:t>
      </w:r>
      <w:r w:rsidRPr="0025398F" w:rsidR="00E361CC">
        <w:rPr>
          <w:rFonts w:ascii="Arial" w:hAnsi="Arial" w:cs="Arial"/>
          <w:b/>
          <w:sz w:val="24"/>
          <w:szCs w:val="24"/>
          <w:lang w:eastAsia="es-ES"/>
        </w:rPr>
        <w:t>ponente: MARTÍN BERMÚDEZ MUÑOZ</w:t>
      </w:r>
    </w:p>
    <w:p xmlns:wp14="http://schemas.microsoft.com/office/word/2010/wordml" w:rsidRPr="0025398F" w:rsidR="00AC2133" w:rsidP="0025398F" w:rsidRDefault="00AC2133" w14:paraId="0D0B940D" wp14:textId="77777777">
      <w:pPr>
        <w:rPr>
          <w:rFonts w:ascii="Arial" w:hAnsi="Arial" w:cs="Arial"/>
          <w:b/>
          <w:bCs/>
          <w:sz w:val="24"/>
          <w:szCs w:val="24"/>
        </w:rPr>
      </w:pPr>
    </w:p>
    <w:p xmlns:wp14="http://schemas.microsoft.com/office/word/2010/wordml" w:rsidRPr="0025398F" w:rsidR="007B360A" w:rsidP="00356FAD" w:rsidRDefault="00E361CC" w14:paraId="368ECD55" wp14:textId="77777777">
      <w:pPr>
        <w:rPr>
          <w:rFonts w:ascii="Arial" w:hAnsi="Arial" w:cs="Arial"/>
          <w:sz w:val="24"/>
          <w:szCs w:val="24"/>
        </w:rPr>
      </w:pPr>
      <w:r w:rsidRPr="0025398F">
        <w:rPr>
          <w:rFonts w:ascii="Arial" w:hAnsi="Arial" w:cs="Arial"/>
          <w:sz w:val="24"/>
          <w:szCs w:val="24"/>
        </w:rPr>
        <w:t>Bogotá</w:t>
      </w:r>
      <w:r w:rsidR="00356FAD">
        <w:rPr>
          <w:rFonts w:ascii="Arial" w:hAnsi="Arial" w:cs="Arial"/>
          <w:sz w:val="24"/>
          <w:szCs w:val="24"/>
        </w:rPr>
        <w:t>,</w:t>
      </w:r>
      <w:r w:rsidRPr="0025398F">
        <w:rPr>
          <w:rFonts w:ascii="Arial" w:hAnsi="Arial" w:cs="Arial"/>
          <w:sz w:val="24"/>
          <w:szCs w:val="24"/>
        </w:rPr>
        <w:t xml:space="preserve"> D.C., </w:t>
      </w:r>
      <w:r w:rsidRPr="0025398F" w:rsidR="00556096">
        <w:rPr>
          <w:rFonts w:ascii="Arial" w:hAnsi="Arial" w:cs="Arial"/>
          <w:sz w:val="24"/>
          <w:szCs w:val="24"/>
        </w:rPr>
        <w:t xml:space="preserve">dos (2) de marzo </w:t>
      </w:r>
      <w:r w:rsidRPr="0025398F" w:rsidR="00162A46">
        <w:rPr>
          <w:rFonts w:ascii="Arial" w:hAnsi="Arial" w:cs="Arial"/>
          <w:sz w:val="24"/>
          <w:szCs w:val="24"/>
        </w:rPr>
        <w:t>de dos mil veinte (2020)</w:t>
      </w:r>
    </w:p>
    <w:p xmlns:wp14="http://schemas.microsoft.com/office/word/2010/wordml" w:rsidRPr="0025398F" w:rsidR="00AC2133" w:rsidP="0025398F" w:rsidRDefault="00AC2133" w14:paraId="0E27B00A" wp14:textId="77777777">
      <w:pPr>
        <w:rPr>
          <w:rFonts w:ascii="Arial" w:hAnsi="Arial" w:cs="Arial"/>
          <w:sz w:val="24"/>
          <w:szCs w:val="24"/>
        </w:rPr>
      </w:pPr>
    </w:p>
    <w:p xmlns:wp14="http://schemas.microsoft.com/office/word/2010/wordml" w:rsidR="00E03B9F" w:rsidP="0025398F" w:rsidRDefault="00356FAD" w14:paraId="41EFC6E7" wp14:textId="77777777">
      <w:pPr>
        <w:tabs>
          <w:tab w:val="left" w:pos="1985"/>
        </w:tabs>
        <w:rPr>
          <w:rFonts w:ascii="Arial" w:hAnsi="Arial" w:cs="Arial"/>
          <w:b/>
          <w:sz w:val="24"/>
          <w:szCs w:val="24"/>
        </w:rPr>
      </w:pPr>
      <w:r>
        <w:rPr>
          <w:rFonts w:ascii="Arial" w:hAnsi="Arial" w:cs="Arial"/>
          <w:b/>
          <w:sz w:val="24"/>
          <w:szCs w:val="24"/>
        </w:rPr>
        <w:t xml:space="preserve">Radicación número: </w:t>
      </w:r>
      <w:r w:rsidRPr="0025398F" w:rsidR="00CC751C">
        <w:rPr>
          <w:rFonts w:ascii="Arial" w:hAnsi="Arial" w:cs="Arial"/>
          <w:b/>
          <w:sz w:val="24"/>
          <w:szCs w:val="24"/>
        </w:rPr>
        <w:t>05001</w:t>
      </w:r>
      <w:r>
        <w:rPr>
          <w:rFonts w:ascii="Arial" w:hAnsi="Arial" w:cs="Arial"/>
          <w:b/>
          <w:sz w:val="24"/>
          <w:szCs w:val="24"/>
        </w:rPr>
        <w:t>-</w:t>
      </w:r>
      <w:r w:rsidRPr="0025398F" w:rsidR="00CC751C">
        <w:rPr>
          <w:rFonts w:ascii="Arial" w:hAnsi="Arial" w:cs="Arial"/>
          <w:b/>
          <w:sz w:val="24"/>
          <w:szCs w:val="24"/>
        </w:rPr>
        <w:t>23</w:t>
      </w:r>
      <w:r>
        <w:rPr>
          <w:rFonts w:ascii="Arial" w:hAnsi="Arial" w:cs="Arial"/>
          <w:b/>
          <w:sz w:val="24"/>
          <w:szCs w:val="24"/>
        </w:rPr>
        <w:t>-</w:t>
      </w:r>
      <w:r w:rsidRPr="0025398F" w:rsidR="00CC751C">
        <w:rPr>
          <w:rFonts w:ascii="Arial" w:hAnsi="Arial" w:cs="Arial"/>
          <w:b/>
          <w:sz w:val="24"/>
          <w:szCs w:val="24"/>
        </w:rPr>
        <w:t>31</w:t>
      </w:r>
      <w:r>
        <w:rPr>
          <w:rFonts w:ascii="Arial" w:hAnsi="Arial" w:cs="Arial"/>
          <w:b/>
          <w:sz w:val="24"/>
          <w:szCs w:val="24"/>
        </w:rPr>
        <w:t>-</w:t>
      </w:r>
      <w:r w:rsidRPr="0025398F" w:rsidR="00CC751C">
        <w:rPr>
          <w:rFonts w:ascii="Arial" w:hAnsi="Arial" w:cs="Arial"/>
          <w:b/>
          <w:sz w:val="24"/>
          <w:szCs w:val="24"/>
        </w:rPr>
        <w:t>000</w:t>
      </w:r>
      <w:r>
        <w:rPr>
          <w:rFonts w:ascii="Arial" w:hAnsi="Arial" w:cs="Arial"/>
          <w:b/>
          <w:sz w:val="24"/>
          <w:szCs w:val="24"/>
        </w:rPr>
        <w:t>-</w:t>
      </w:r>
      <w:r w:rsidRPr="0025398F" w:rsidR="00CC751C">
        <w:rPr>
          <w:rFonts w:ascii="Arial" w:hAnsi="Arial" w:cs="Arial"/>
          <w:b/>
          <w:sz w:val="24"/>
          <w:szCs w:val="24"/>
        </w:rPr>
        <w:t>2000</w:t>
      </w:r>
      <w:r>
        <w:rPr>
          <w:rFonts w:ascii="Arial" w:hAnsi="Arial" w:cs="Arial"/>
          <w:b/>
          <w:sz w:val="24"/>
          <w:szCs w:val="24"/>
        </w:rPr>
        <w:t>-</w:t>
      </w:r>
      <w:r w:rsidRPr="0025398F" w:rsidR="00CC751C">
        <w:rPr>
          <w:rFonts w:ascii="Arial" w:hAnsi="Arial" w:cs="Arial"/>
          <w:b/>
          <w:sz w:val="24"/>
          <w:szCs w:val="24"/>
        </w:rPr>
        <w:t>03448</w:t>
      </w:r>
      <w:r>
        <w:rPr>
          <w:rFonts w:ascii="Arial" w:hAnsi="Arial" w:cs="Arial"/>
          <w:b/>
          <w:sz w:val="24"/>
          <w:szCs w:val="24"/>
        </w:rPr>
        <w:t>-</w:t>
      </w:r>
      <w:r w:rsidRPr="0025398F" w:rsidR="00CC751C">
        <w:rPr>
          <w:rFonts w:ascii="Arial" w:hAnsi="Arial" w:cs="Arial"/>
          <w:b/>
          <w:sz w:val="24"/>
          <w:szCs w:val="24"/>
        </w:rPr>
        <w:t>01</w:t>
      </w:r>
      <w:r w:rsidRPr="0025398F" w:rsidR="007E4137">
        <w:rPr>
          <w:rFonts w:ascii="Arial" w:hAnsi="Arial" w:cs="Arial"/>
          <w:b/>
          <w:sz w:val="24"/>
          <w:szCs w:val="24"/>
        </w:rPr>
        <w:t>(</w:t>
      </w:r>
      <w:r w:rsidR="00B47C97">
        <w:rPr>
          <w:rFonts w:ascii="Arial" w:hAnsi="Arial" w:cs="Arial"/>
          <w:b/>
          <w:sz w:val="24"/>
          <w:szCs w:val="24"/>
        </w:rPr>
        <w:t>41804</w:t>
      </w:r>
      <w:r w:rsidRPr="0025398F" w:rsidR="007E4137">
        <w:rPr>
          <w:rFonts w:ascii="Arial" w:hAnsi="Arial" w:cs="Arial"/>
          <w:b/>
          <w:sz w:val="24"/>
          <w:szCs w:val="24"/>
        </w:rPr>
        <w:t>)</w:t>
      </w:r>
    </w:p>
    <w:p xmlns:wp14="http://schemas.microsoft.com/office/word/2010/wordml" w:rsidRPr="0025398F" w:rsidR="00356FAD" w:rsidP="0025398F" w:rsidRDefault="00356FAD" w14:paraId="60061E4C" wp14:textId="77777777">
      <w:pPr>
        <w:tabs>
          <w:tab w:val="left" w:pos="1985"/>
        </w:tabs>
        <w:rPr>
          <w:rFonts w:ascii="Arial" w:hAnsi="Arial" w:cs="Arial"/>
          <w:b/>
          <w:sz w:val="24"/>
          <w:szCs w:val="24"/>
        </w:rPr>
      </w:pPr>
    </w:p>
    <w:p xmlns:wp14="http://schemas.microsoft.com/office/word/2010/wordml" w:rsidR="003A7C0D" w:rsidP="00356FAD" w:rsidRDefault="00573E1E" w14:paraId="457D4C20" wp14:textId="77777777">
      <w:pPr>
        <w:tabs>
          <w:tab w:val="left" w:pos="1985"/>
        </w:tabs>
        <w:jc w:val="both"/>
        <w:rPr>
          <w:rFonts w:ascii="Arial" w:hAnsi="Arial" w:cs="Arial"/>
          <w:b/>
          <w:sz w:val="24"/>
          <w:szCs w:val="24"/>
        </w:rPr>
      </w:pPr>
      <w:r w:rsidRPr="0025398F">
        <w:rPr>
          <w:rFonts w:ascii="Arial" w:hAnsi="Arial" w:cs="Arial"/>
          <w:b/>
          <w:sz w:val="24"/>
          <w:szCs w:val="24"/>
        </w:rPr>
        <w:t>Actor</w:t>
      </w:r>
      <w:r w:rsidR="00356FAD">
        <w:rPr>
          <w:rFonts w:ascii="Arial" w:hAnsi="Arial" w:cs="Arial"/>
          <w:b/>
          <w:sz w:val="24"/>
          <w:szCs w:val="24"/>
        </w:rPr>
        <w:t xml:space="preserve">: </w:t>
      </w:r>
      <w:r w:rsidRPr="0025398F" w:rsidR="00356FAD">
        <w:rPr>
          <w:rFonts w:ascii="Arial" w:hAnsi="Arial" w:cs="Arial"/>
          <w:b/>
          <w:sz w:val="24"/>
          <w:szCs w:val="24"/>
        </w:rPr>
        <w:t xml:space="preserve">CONSORCIO LUIS HÉCTOR Y CARLOS ALBERTO SOLARTE </w:t>
      </w:r>
      <w:proofErr w:type="spellStart"/>
      <w:r w:rsidRPr="0025398F" w:rsidR="00356FAD">
        <w:rPr>
          <w:rFonts w:ascii="Arial" w:hAnsi="Arial" w:cs="Arial"/>
          <w:b/>
          <w:sz w:val="24"/>
          <w:szCs w:val="24"/>
        </w:rPr>
        <w:t>SOLARTE</w:t>
      </w:r>
      <w:proofErr w:type="spellEnd"/>
    </w:p>
    <w:p xmlns:wp14="http://schemas.microsoft.com/office/word/2010/wordml" w:rsidRPr="0025398F" w:rsidR="00356FAD" w:rsidP="00356FAD" w:rsidRDefault="00356FAD" w14:paraId="44EAFD9C" wp14:textId="77777777">
      <w:pPr>
        <w:tabs>
          <w:tab w:val="left" w:pos="1985"/>
        </w:tabs>
        <w:jc w:val="both"/>
        <w:rPr>
          <w:rFonts w:ascii="Arial" w:hAnsi="Arial" w:cs="Arial"/>
          <w:b/>
          <w:sz w:val="24"/>
          <w:szCs w:val="24"/>
        </w:rPr>
      </w:pPr>
    </w:p>
    <w:p xmlns:wp14="http://schemas.microsoft.com/office/word/2010/wordml" w:rsidR="00E361CC" w:rsidP="00356FAD" w:rsidRDefault="00573E1E" w14:paraId="5E2C6A67" wp14:textId="77777777">
      <w:pPr>
        <w:tabs>
          <w:tab w:val="left" w:pos="1985"/>
        </w:tabs>
        <w:jc w:val="both"/>
        <w:rPr>
          <w:rFonts w:ascii="Arial" w:hAnsi="Arial" w:cs="Arial"/>
          <w:b/>
          <w:sz w:val="24"/>
          <w:szCs w:val="24"/>
        </w:rPr>
      </w:pPr>
      <w:r w:rsidRPr="0025398F">
        <w:rPr>
          <w:rFonts w:ascii="Arial" w:hAnsi="Arial" w:cs="Arial"/>
          <w:b/>
          <w:sz w:val="24"/>
          <w:szCs w:val="24"/>
        </w:rPr>
        <w:t>Demandado</w:t>
      </w:r>
      <w:r w:rsidR="00356FAD">
        <w:rPr>
          <w:rFonts w:ascii="Arial" w:hAnsi="Arial" w:cs="Arial"/>
          <w:b/>
          <w:sz w:val="24"/>
          <w:szCs w:val="24"/>
        </w:rPr>
        <w:t xml:space="preserve">: </w:t>
      </w:r>
      <w:r w:rsidRPr="0025398F" w:rsidR="00356FAD">
        <w:rPr>
          <w:rFonts w:ascii="Arial" w:hAnsi="Arial" w:cs="Arial"/>
          <w:b/>
          <w:sz w:val="24"/>
          <w:szCs w:val="24"/>
        </w:rPr>
        <w:t>DEPARTAMENTO DE ANTIOQUIA</w:t>
      </w:r>
    </w:p>
    <w:p xmlns:wp14="http://schemas.microsoft.com/office/word/2010/wordml" w:rsidR="00356FAD" w:rsidP="00356FAD" w:rsidRDefault="00356FAD" w14:paraId="4B94D5A5" wp14:textId="77777777">
      <w:pPr>
        <w:tabs>
          <w:tab w:val="left" w:pos="1985"/>
        </w:tabs>
        <w:jc w:val="both"/>
        <w:rPr>
          <w:rFonts w:ascii="Arial" w:hAnsi="Arial" w:cs="Arial"/>
          <w:b/>
          <w:sz w:val="24"/>
          <w:szCs w:val="24"/>
        </w:rPr>
      </w:pPr>
    </w:p>
    <w:p xmlns:wp14="http://schemas.microsoft.com/office/word/2010/wordml" w:rsidR="00356FAD" w:rsidP="00356FAD" w:rsidRDefault="00356FAD" w14:paraId="3DEEC669" wp14:textId="77777777">
      <w:pPr>
        <w:tabs>
          <w:tab w:val="left" w:pos="1985"/>
        </w:tabs>
        <w:jc w:val="both"/>
        <w:rPr>
          <w:rFonts w:ascii="Arial" w:hAnsi="Arial" w:cs="Arial"/>
          <w:b/>
          <w:sz w:val="24"/>
          <w:szCs w:val="24"/>
        </w:rPr>
      </w:pPr>
    </w:p>
    <w:p xmlns:wp14="http://schemas.microsoft.com/office/word/2010/wordml" w:rsidRPr="0025398F" w:rsidR="00356FAD" w:rsidP="00356FAD" w:rsidRDefault="00356FAD" w14:paraId="3656B9AB" wp14:textId="77777777">
      <w:pPr>
        <w:tabs>
          <w:tab w:val="left" w:pos="1985"/>
        </w:tabs>
        <w:jc w:val="both"/>
        <w:rPr>
          <w:rFonts w:ascii="Arial" w:hAnsi="Arial" w:cs="Arial"/>
          <w:b/>
          <w:sz w:val="24"/>
          <w:szCs w:val="24"/>
        </w:rPr>
      </w:pPr>
    </w:p>
    <w:p xmlns:wp14="http://schemas.microsoft.com/office/word/2010/wordml" w:rsidRPr="0025398F" w:rsidR="003A7C0D" w:rsidP="00356FAD" w:rsidRDefault="00356FAD" w14:paraId="72A36638" wp14:textId="77777777">
      <w:pPr>
        <w:tabs>
          <w:tab w:val="left" w:pos="1985"/>
        </w:tabs>
        <w:jc w:val="both"/>
        <w:rPr>
          <w:rFonts w:ascii="Arial" w:hAnsi="Arial" w:cs="Arial"/>
          <w:b/>
          <w:bCs/>
          <w:sz w:val="24"/>
          <w:szCs w:val="24"/>
        </w:rPr>
      </w:pPr>
      <w:r>
        <w:rPr>
          <w:rFonts w:ascii="Arial" w:hAnsi="Arial" w:cs="Arial"/>
          <w:b/>
          <w:bCs/>
          <w:sz w:val="24"/>
          <w:szCs w:val="24"/>
        </w:rPr>
        <w:t>Referencia: APELACIÓN SENTENCIA - ACCIÓN DE CONTROVERSIAS CONTRACTUALES</w:t>
      </w:r>
    </w:p>
    <w:p xmlns:wp14="http://schemas.microsoft.com/office/word/2010/wordml" w:rsidR="00AC2133" w:rsidP="0025398F" w:rsidRDefault="00AC2133" w14:paraId="45FB0818" wp14:textId="77777777">
      <w:pPr>
        <w:tabs>
          <w:tab w:val="left" w:pos="1985"/>
        </w:tabs>
        <w:rPr>
          <w:rFonts w:ascii="Arial" w:hAnsi="Arial" w:cs="Arial"/>
          <w:b/>
          <w:sz w:val="24"/>
          <w:szCs w:val="24"/>
        </w:rPr>
      </w:pPr>
    </w:p>
    <w:p xmlns:wp14="http://schemas.microsoft.com/office/word/2010/wordml" w:rsidR="00356FAD" w:rsidP="0025398F" w:rsidRDefault="00356FAD" w14:paraId="049F31CB" wp14:textId="77777777">
      <w:pPr>
        <w:tabs>
          <w:tab w:val="left" w:pos="1985"/>
        </w:tabs>
        <w:rPr>
          <w:rFonts w:ascii="Arial" w:hAnsi="Arial" w:cs="Arial"/>
          <w:b/>
          <w:sz w:val="24"/>
          <w:szCs w:val="24"/>
        </w:rPr>
      </w:pPr>
    </w:p>
    <w:p xmlns:wp14="http://schemas.microsoft.com/office/word/2010/wordml" w:rsidRPr="0025398F" w:rsidR="00356FAD" w:rsidP="0025398F" w:rsidRDefault="00356FAD" w14:paraId="53128261" wp14:textId="77777777">
      <w:pPr>
        <w:tabs>
          <w:tab w:val="left" w:pos="1985"/>
        </w:tabs>
        <w:rPr>
          <w:rFonts w:ascii="Arial" w:hAnsi="Arial" w:cs="Arial"/>
          <w:b/>
          <w:sz w:val="24"/>
          <w:szCs w:val="24"/>
        </w:rPr>
      </w:pPr>
    </w:p>
    <w:p xmlns:wp14="http://schemas.microsoft.com/office/word/2010/wordml" w:rsidRPr="0025398F" w:rsidR="007E584F" w:rsidP="00221017" w:rsidRDefault="00162A46" w14:paraId="1AA6D1AA" wp14:textId="77777777">
      <w:pPr>
        <w:spacing w:line="360" w:lineRule="auto"/>
        <w:ind w:right="51"/>
        <w:jc w:val="both"/>
        <w:rPr>
          <w:rFonts w:ascii="Arial" w:hAnsi="Arial" w:cs="Arial"/>
          <w:sz w:val="24"/>
          <w:szCs w:val="24"/>
        </w:rPr>
      </w:pPr>
      <w:r w:rsidRPr="0025398F">
        <w:rPr>
          <w:rFonts w:ascii="Arial" w:hAnsi="Arial" w:cs="Arial"/>
          <w:b/>
          <w:sz w:val="24"/>
          <w:szCs w:val="24"/>
        </w:rPr>
        <w:t>Tema</w:t>
      </w:r>
      <w:r w:rsidRPr="0025398F" w:rsidR="00E361CC">
        <w:rPr>
          <w:rFonts w:ascii="Arial" w:hAnsi="Arial" w:cs="Arial"/>
          <w:b/>
          <w:sz w:val="24"/>
          <w:szCs w:val="24"/>
        </w:rPr>
        <w:t>:</w:t>
      </w:r>
      <w:r w:rsidRPr="0025398F" w:rsidR="00E361CC">
        <w:rPr>
          <w:rFonts w:ascii="Arial" w:hAnsi="Arial" w:cs="Arial"/>
          <w:sz w:val="24"/>
          <w:szCs w:val="24"/>
        </w:rPr>
        <w:t xml:space="preserve"> </w:t>
      </w:r>
      <w:r w:rsidRPr="0025398F" w:rsidR="00161C5B">
        <w:rPr>
          <w:rFonts w:ascii="Arial" w:hAnsi="Arial" w:cs="Arial"/>
          <w:sz w:val="24"/>
          <w:szCs w:val="24"/>
        </w:rPr>
        <w:t>H</w:t>
      </w:r>
      <w:r w:rsidRPr="0025398F" w:rsidR="0016274D">
        <w:rPr>
          <w:rFonts w:ascii="Arial" w:hAnsi="Arial" w:cs="Arial"/>
          <w:sz w:val="24"/>
          <w:szCs w:val="24"/>
        </w:rPr>
        <w:t>echo del príncipe</w:t>
      </w:r>
      <w:r w:rsidRPr="0025398F" w:rsidR="00D2628F">
        <w:rPr>
          <w:rFonts w:ascii="Arial" w:hAnsi="Arial" w:cs="Arial"/>
          <w:sz w:val="24"/>
          <w:szCs w:val="24"/>
        </w:rPr>
        <w:t>:</w:t>
      </w:r>
      <w:r w:rsidRPr="0025398F" w:rsidR="00EE7D64">
        <w:rPr>
          <w:rFonts w:ascii="Arial" w:hAnsi="Arial" w:cs="Arial"/>
          <w:sz w:val="24"/>
          <w:szCs w:val="24"/>
        </w:rPr>
        <w:t xml:space="preserve"> se confirma la decisión condenatoria de primera instancia</w:t>
      </w:r>
      <w:r w:rsidRPr="0025398F" w:rsidR="003715F3">
        <w:rPr>
          <w:rFonts w:ascii="Arial" w:hAnsi="Arial" w:cs="Arial"/>
          <w:sz w:val="24"/>
          <w:szCs w:val="24"/>
        </w:rPr>
        <w:t xml:space="preserve">; </w:t>
      </w:r>
      <w:r w:rsidRPr="0025398F" w:rsidR="00CE2ED8">
        <w:rPr>
          <w:rFonts w:ascii="Arial" w:hAnsi="Arial" w:cs="Arial"/>
          <w:sz w:val="24"/>
          <w:szCs w:val="24"/>
        </w:rPr>
        <w:t>no se requiere probar la gravedad de la afectación</w:t>
      </w:r>
      <w:r w:rsidRPr="0025398F" w:rsidR="00F9463E">
        <w:rPr>
          <w:rFonts w:ascii="Arial" w:hAnsi="Arial" w:cs="Arial"/>
          <w:sz w:val="24"/>
          <w:szCs w:val="24"/>
        </w:rPr>
        <w:t xml:space="preserve"> </w:t>
      </w:r>
      <w:r w:rsidRPr="0025398F" w:rsidR="00556096">
        <w:rPr>
          <w:rFonts w:ascii="Arial" w:hAnsi="Arial" w:cs="Arial"/>
          <w:sz w:val="24"/>
          <w:szCs w:val="24"/>
        </w:rPr>
        <w:t>de</w:t>
      </w:r>
      <w:r w:rsidRPr="0025398F" w:rsidR="00F9463E">
        <w:rPr>
          <w:rFonts w:ascii="Arial" w:hAnsi="Arial" w:cs="Arial"/>
          <w:sz w:val="24"/>
          <w:szCs w:val="24"/>
        </w:rPr>
        <w:t xml:space="preserve"> la ecuación</w:t>
      </w:r>
      <w:r w:rsidRPr="0025398F" w:rsidR="006232DF">
        <w:rPr>
          <w:rFonts w:ascii="Arial" w:hAnsi="Arial" w:cs="Arial"/>
          <w:sz w:val="24"/>
          <w:szCs w:val="24"/>
        </w:rPr>
        <w:t xml:space="preserve"> financiera del contrato</w:t>
      </w:r>
      <w:r w:rsidRPr="0025398F" w:rsidR="00522546">
        <w:rPr>
          <w:rFonts w:ascii="Arial" w:hAnsi="Arial" w:cs="Arial"/>
          <w:sz w:val="24"/>
          <w:szCs w:val="24"/>
        </w:rPr>
        <w:t xml:space="preserve"> para estructurarlo; </w:t>
      </w:r>
      <w:r w:rsidRPr="0025398F" w:rsidR="009A64D1">
        <w:rPr>
          <w:rFonts w:ascii="Arial" w:hAnsi="Arial" w:cs="Arial"/>
          <w:sz w:val="24"/>
          <w:szCs w:val="24"/>
        </w:rPr>
        <w:t xml:space="preserve">la ecuación financiera se determina cuando se presenta la propuesta;  </w:t>
      </w:r>
      <w:r w:rsidRPr="0025398F" w:rsidR="00724A33">
        <w:rPr>
          <w:rFonts w:ascii="Arial" w:hAnsi="Arial" w:cs="Arial"/>
          <w:sz w:val="24"/>
          <w:szCs w:val="24"/>
        </w:rPr>
        <w:t>el derecho local debe consultarse en la página web de la entidad.</w:t>
      </w:r>
      <w:r w:rsidRPr="0025398F" w:rsidR="00EE7D64">
        <w:rPr>
          <w:rFonts w:ascii="Arial" w:hAnsi="Arial" w:cs="Arial"/>
          <w:sz w:val="24"/>
          <w:szCs w:val="24"/>
        </w:rPr>
        <w:t xml:space="preserve"> </w:t>
      </w:r>
    </w:p>
    <w:p xmlns:wp14="http://schemas.microsoft.com/office/word/2010/wordml" w:rsidRPr="0025398F" w:rsidR="00AC2133" w:rsidP="00221017" w:rsidRDefault="00AC2133" w14:paraId="62486C05" wp14:textId="77777777">
      <w:pPr>
        <w:spacing w:line="360" w:lineRule="auto"/>
        <w:ind w:right="51"/>
        <w:jc w:val="both"/>
        <w:rPr>
          <w:rFonts w:ascii="Arial" w:hAnsi="Arial" w:cs="Arial"/>
          <w:sz w:val="24"/>
          <w:szCs w:val="24"/>
        </w:rPr>
      </w:pPr>
    </w:p>
    <w:p xmlns:wp14="http://schemas.microsoft.com/office/word/2010/wordml" w:rsidRPr="0025398F" w:rsidR="00E361CC" w:rsidP="00BA539F" w:rsidRDefault="00E361CC" w14:paraId="7EF96FE2" wp14:textId="77777777">
      <w:pPr>
        <w:pBdr>
          <w:bottom w:val="single" w:color="auto" w:sz="12" w:space="0"/>
        </w:pBdr>
        <w:spacing w:line="360" w:lineRule="auto"/>
        <w:ind w:left="2832" w:hanging="2832"/>
        <w:rPr>
          <w:rFonts w:ascii="Arial" w:hAnsi="Arial" w:cs="Arial"/>
          <w:b/>
          <w:sz w:val="24"/>
          <w:szCs w:val="24"/>
        </w:rPr>
      </w:pPr>
      <w:r w:rsidRPr="0025398F">
        <w:rPr>
          <w:rFonts w:ascii="Arial" w:hAnsi="Arial" w:cs="Arial"/>
          <w:b/>
          <w:sz w:val="24"/>
          <w:szCs w:val="24"/>
        </w:rPr>
        <w:t xml:space="preserve">SENTENCIA </w:t>
      </w:r>
    </w:p>
    <w:p xmlns:wp14="http://schemas.microsoft.com/office/word/2010/wordml" w:rsidRPr="0025398F" w:rsidR="009A7676" w:rsidP="00BA539F" w:rsidRDefault="009A7676" w14:paraId="4101652C"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B83AD3" w:rsidP="00BA539F" w:rsidRDefault="00B83AD3" w14:paraId="5FD8EE56" wp14:textId="77777777">
      <w:pPr>
        <w:pStyle w:val="ListParagraph"/>
        <w:tabs>
          <w:tab w:val="left" w:pos="284"/>
        </w:tabs>
        <w:spacing w:line="360" w:lineRule="auto"/>
        <w:ind w:left="0"/>
        <w:jc w:val="both"/>
        <w:rPr>
          <w:rStyle w:val="Emphasis"/>
          <w:rFonts w:ascii="Arial" w:hAnsi="Arial" w:cs="Arial"/>
          <w:i w:val="0"/>
          <w:sz w:val="24"/>
          <w:szCs w:val="24"/>
        </w:rPr>
      </w:pPr>
      <w:r w:rsidRPr="0025398F">
        <w:rPr>
          <w:rStyle w:val="Emphasis"/>
          <w:rFonts w:ascii="Arial" w:hAnsi="Arial" w:cs="Arial"/>
          <w:i w:val="0"/>
          <w:sz w:val="24"/>
          <w:szCs w:val="24"/>
        </w:rPr>
        <w:t xml:space="preserve">Verificada la inexistencia de irregularidades que </w:t>
      </w:r>
      <w:r w:rsidRPr="0025398F" w:rsidR="0060410A">
        <w:rPr>
          <w:rStyle w:val="Emphasis"/>
          <w:rFonts w:ascii="Arial" w:hAnsi="Arial" w:cs="Arial"/>
          <w:i w:val="0"/>
          <w:sz w:val="24"/>
          <w:szCs w:val="24"/>
        </w:rPr>
        <w:t>invalide</w:t>
      </w:r>
      <w:r w:rsidRPr="0025398F">
        <w:rPr>
          <w:rStyle w:val="Emphasis"/>
          <w:rFonts w:ascii="Arial" w:hAnsi="Arial" w:cs="Arial"/>
          <w:i w:val="0"/>
          <w:sz w:val="24"/>
          <w:szCs w:val="24"/>
        </w:rPr>
        <w:t>n</w:t>
      </w:r>
      <w:r w:rsidRPr="0025398F" w:rsidR="0060410A">
        <w:rPr>
          <w:rStyle w:val="Emphasis"/>
          <w:rFonts w:ascii="Arial" w:hAnsi="Arial" w:cs="Arial"/>
          <w:i w:val="0"/>
          <w:sz w:val="24"/>
          <w:szCs w:val="24"/>
        </w:rPr>
        <w:t xml:space="preserve"> la actuación, p</w:t>
      </w:r>
      <w:r w:rsidRPr="0025398F" w:rsidR="00221017">
        <w:rPr>
          <w:rStyle w:val="Emphasis"/>
          <w:rFonts w:ascii="Arial" w:hAnsi="Arial" w:cs="Arial"/>
          <w:i w:val="0"/>
          <w:sz w:val="24"/>
          <w:szCs w:val="24"/>
        </w:rPr>
        <w:t xml:space="preserve">rocede la Sala a resolver el recurso de apelación interpuesto por la </w:t>
      </w:r>
      <w:r w:rsidRPr="0025398F" w:rsidR="00CC751C">
        <w:rPr>
          <w:rStyle w:val="Emphasis"/>
          <w:rFonts w:ascii="Arial" w:hAnsi="Arial" w:cs="Arial"/>
          <w:i w:val="0"/>
          <w:sz w:val="24"/>
          <w:szCs w:val="24"/>
        </w:rPr>
        <w:t>entidad demandada</w:t>
      </w:r>
      <w:r w:rsidRPr="0025398F" w:rsidR="00221017">
        <w:rPr>
          <w:rStyle w:val="Emphasis"/>
          <w:rFonts w:ascii="Arial" w:hAnsi="Arial" w:cs="Arial"/>
          <w:i w:val="0"/>
          <w:sz w:val="24"/>
          <w:szCs w:val="24"/>
        </w:rPr>
        <w:t xml:space="preserve"> contra la sentencia proferida por el Tribunal Administrativo de </w:t>
      </w:r>
      <w:r w:rsidRPr="0025398F" w:rsidR="00573E1E">
        <w:rPr>
          <w:rStyle w:val="Emphasis"/>
          <w:rFonts w:ascii="Arial" w:hAnsi="Arial" w:cs="Arial"/>
          <w:i w:val="0"/>
          <w:sz w:val="24"/>
          <w:szCs w:val="24"/>
        </w:rPr>
        <w:t>Antioquia que</w:t>
      </w:r>
      <w:r w:rsidRPr="0025398F" w:rsidR="007F42C9">
        <w:rPr>
          <w:rStyle w:val="Emphasis"/>
          <w:rFonts w:ascii="Arial" w:hAnsi="Arial" w:cs="Arial"/>
          <w:i w:val="0"/>
          <w:sz w:val="24"/>
          <w:szCs w:val="24"/>
        </w:rPr>
        <w:t xml:space="preserve"> accedió parcialmente a las pretensiones de la demanda</w:t>
      </w:r>
      <w:r w:rsidRPr="0025398F" w:rsidR="00162A46">
        <w:rPr>
          <w:rStyle w:val="Emphasis"/>
          <w:rFonts w:ascii="Arial" w:hAnsi="Arial" w:cs="Arial"/>
          <w:i w:val="0"/>
          <w:sz w:val="24"/>
          <w:szCs w:val="24"/>
        </w:rPr>
        <w:t xml:space="preserve">. </w:t>
      </w:r>
    </w:p>
    <w:p xmlns:wp14="http://schemas.microsoft.com/office/word/2010/wordml" w:rsidRPr="0025398F" w:rsidR="00B83AD3" w:rsidP="00BA539F" w:rsidRDefault="00B83AD3" w14:paraId="4B99056E"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B83AD3" w:rsidP="00BA539F" w:rsidRDefault="00B83AD3" w14:paraId="75D12528" wp14:textId="77777777">
      <w:pPr>
        <w:pStyle w:val="ListParagraph"/>
        <w:tabs>
          <w:tab w:val="left" w:pos="284"/>
        </w:tabs>
        <w:spacing w:line="360" w:lineRule="auto"/>
        <w:ind w:left="0"/>
        <w:jc w:val="both"/>
        <w:rPr>
          <w:rStyle w:val="Emphasis"/>
          <w:rFonts w:ascii="Arial" w:hAnsi="Arial" w:cs="Arial"/>
          <w:i w:val="0"/>
          <w:sz w:val="24"/>
          <w:szCs w:val="24"/>
        </w:rPr>
      </w:pPr>
      <w:r w:rsidRPr="0025398F">
        <w:rPr>
          <w:rStyle w:val="Emphasis"/>
          <w:rFonts w:ascii="Arial" w:hAnsi="Arial" w:cs="Arial"/>
          <w:i w:val="0"/>
          <w:sz w:val="24"/>
          <w:szCs w:val="24"/>
        </w:rPr>
        <w:t>La Sala es competente para resolver el recurso de apelación de conformidad con lo dispuesto en los artículos 129 del CCA y 75 de la Ley 80 de 1993.</w:t>
      </w:r>
    </w:p>
    <w:p xmlns:wp14="http://schemas.microsoft.com/office/word/2010/wordml" w:rsidRPr="0025398F" w:rsidR="00B83AD3" w:rsidP="00BA539F" w:rsidRDefault="00B83AD3" w14:paraId="1299C43A"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5234ED" w:rsidP="00BA539F" w:rsidRDefault="00162A46" w14:paraId="5DA52DFB" wp14:textId="77777777">
      <w:pPr>
        <w:pStyle w:val="ListParagraph"/>
        <w:tabs>
          <w:tab w:val="left" w:pos="284"/>
        </w:tabs>
        <w:spacing w:line="360" w:lineRule="auto"/>
        <w:ind w:left="0"/>
        <w:jc w:val="both"/>
        <w:rPr>
          <w:rStyle w:val="Emphasis"/>
          <w:rFonts w:ascii="Arial" w:hAnsi="Arial" w:cs="Arial"/>
          <w:i w:val="0"/>
          <w:sz w:val="24"/>
          <w:szCs w:val="24"/>
        </w:rPr>
      </w:pPr>
      <w:r w:rsidRPr="0025398F">
        <w:rPr>
          <w:rStyle w:val="Emphasis"/>
          <w:rFonts w:ascii="Arial" w:hAnsi="Arial" w:cs="Arial"/>
          <w:i w:val="0"/>
          <w:sz w:val="24"/>
          <w:szCs w:val="24"/>
        </w:rPr>
        <w:t>El</w:t>
      </w:r>
      <w:r w:rsidRPr="0025398F" w:rsidR="005234ED">
        <w:rPr>
          <w:rStyle w:val="Emphasis"/>
          <w:rFonts w:ascii="Arial" w:hAnsi="Arial" w:cs="Arial"/>
          <w:i w:val="0"/>
          <w:sz w:val="24"/>
          <w:szCs w:val="24"/>
        </w:rPr>
        <w:t xml:space="preserve"> </w:t>
      </w:r>
      <w:r w:rsidRPr="0025398F" w:rsidR="0098152E">
        <w:rPr>
          <w:rStyle w:val="Emphasis"/>
          <w:rFonts w:ascii="Arial" w:hAnsi="Arial" w:cs="Arial"/>
          <w:i w:val="0"/>
          <w:sz w:val="24"/>
          <w:szCs w:val="24"/>
        </w:rPr>
        <w:t xml:space="preserve">fallo </w:t>
      </w:r>
      <w:r w:rsidRPr="0025398F" w:rsidR="009D4B34">
        <w:rPr>
          <w:rStyle w:val="Emphasis"/>
          <w:rFonts w:ascii="Arial" w:hAnsi="Arial" w:cs="Arial"/>
          <w:i w:val="0"/>
          <w:sz w:val="24"/>
          <w:szCs w:val="24"/>
        </w:rPr>
        <w:t xml:space="preserve">de primera instancia </w:t>
      </w:r>
      <w:r w:rsidRPr="0025398F" w:rsidR="0098152E">
        <w:rPr>
          <w:rStyle w:val="Emphasis"/>
          <w:rFonts w:ascii="Arial" w:hAnsi="Arial" w:cs="Arial"/>
          <w:i w:val="0"/>
          <w:sz w:val="24"/>
          <w:szCs w:val="24"/>
        </w:rPr>
        <w:t xml:space="preserve">dispuso en </w:t>
      </w:r>
      <w:r w:rsidRPr="0025398F" w:rsidR="005234ED">
        <w:rPr>
          <w:rStyle w:val="Emphasis"/>
          <w:rFonts w:ascii="Arial" w:hAnsi="Arial" w:cs="Arial"/>
          <w:i w:val="0"/>
          <w:sz w:val="24"/>
          <w:szCs w:val="24"/>
        </w:rPr>
        <w:t>su parte resolutiva</w:t>
      </w:r>
      <w:r w:rsidRPr="0025398F" w:rsidR="0098152E">
        <w:rPr>
          <w:rStyle w:val="Emphasis"/>
          <w:rFonts w:ascii="Arial" w:hAnsi="Arial" w:cs="Arial"/>
          <w:i w:val="0"/>
          <w:sz w:val="24"/>
          <w:szCs w:val="24"/>
        </w:rPr>
        <w:t>:</w:t>
      </w:r>
      <w:r w:rsidRPr="0025398F" w:rsidR="005234ED">
        <w:rPr>
          <w:rStyle w:val="Emphasis"/>
          <w:rFonts w:ascii="Arial" w:hAnsi="Arial" w:cs="Arial"/>
          <w:i w:val="0"/>
          <w:sz w:val="24"/>
          <w:szCs w:val="24"/>
        </w:rPr>
        <w:t xml:space="preserve"> </w:t>
      </w:r>
    </w:p>
    <w:p xmlns:wp14="http://schemas.microsoft.com/office/word/2010/wordml" w:rsidRPr="0025398F" w:rsidR="005234ED" w:rsidP="00BA539F" w:rsidRDefault="005234ED" w14:paraId="4DDBEF00"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5234ED" w:rsidP="005234ED" w:rsidRDefault="005234ED" w14:paraId="680C0B45" wp14:textId="77777777">
      <w:pPr>
        <w:spacing w:line="360" w:lineRule="auto"/>
        <w:ind w:left="567"/>
        <w:jc w:val="both"/>
        <w:rPr>
          <w:rFonts w:ascii="Arial" w:hAnsi="Arial" w:cs="Arial"/>
          <w:iCs/>
          <w:sz w:val="24"/>
          <w:szCs w:val="24"/>
          <w:lang w:val="es-ES_tradnl"/>
        </w:rPr>
      </w:pPr>
      <w:r w:rsidRPr="0025398F">
        <w:rPr>
          <w:rFonts w:ascii="Arial" w:hAnsi="Arial" w:cs="Arial"/>
          <w:iCs/>
          <w:sz w:val="24"/>
          <w:szCs w:val="24"/>
          <w:lang w:val="es-ES_tradnl"/>
        </w:rPr>
        <w:t>&lt;&lt;</w:t>
      </w:r>
      <w:r w:rsidRPr="0025398F">
        <w:rPr>
          <w:rFonts w:ascii="Arial" w:hAnsi="Arial" w:cs="Arial"/>
          <w:b/>
          <w:iCs/>
          <w:sz w:val="24"/>
          <w:szCs w:val="24"/>
          <w:lang w:val="es-ES_tradnl"/>
        </w:rPr>
        <w:t>PRIMERO.</w:t>
      </w:r>
      <w:r w:rsidRPr="0025398F">
        <w:rPr>
          <w:rFonts w:ascii="Arial" w:hAnsi="Arial" w:cs="Arial"/>
          <w:iCs/>
          <w:sz w:val="24"/>
          <w:szCs w:val="24"/>
          <w:lang w:val="es-ES_tradnl"/>
        </w:rPr>
        <w:t xml:space="preserve"> Declarar que el DEPARTAMENTO DE ANTIOQUIA, está obligado a reembolsar al CONSORCIO LUIS HÉCTOR Y CARLOS ALBERTO SOLARTE </w:t>
      </w:r>
      <w:proofErr w:type="spellStart"/>
      <w:r w:rsidRPr="0025398F">
        <w:rPr>
          <w:rFonts w:ascii="Arial" w:hAnsi="Arial" w:cs="Arial"/>
          <w:iCs/>
          <w:sz w:val="24"/>
          <w:szCs w:val="24"/>
          <w:lang w:val="es-ES_tradnl"/>
        </w:rPr>
        <w:t>SOLARTE</w:t>
      </w:r>
      <w:proofErr w:type="spellEnd"/>
      <w:r w:rsidRPr="0025398F">
        <w:rPr>
          <w:rFonts w:ascii="Arial" w:hAnsi="Arial" w:cs="Arial"/>
          <w:iCs/>
          <w:sz w:val="24"/>
          <w:szCs w:val="24"/>
          <w:lang w:val="es-ES_tradnl"/>
        </w:rPr>
        <w:t xml:space="preserve">, la deducción del 4 por mil en el pago del anticipo y de las veinticuatro actas de obra correspondientes al Subcontrato No. 96-CO-20-0433, por concepto del aporte al C.B.A. (Centros De Bienestar del Anciano). Para la devolución, se aplicará acta por acta, así como al pago del anticipo, la fórmula actuarial planteada en la parte motiva de esta sentencia. </w:t>
      </w:r>
    </w:p>
    <w:p xmlns:wp14="http://schemas.microsoft.com/office/word/2010/wordml" w:rsidRPr="0025398F" w:rsidR="005234ED" w:rsidP="005234ED" w:rsidRDefault="005234ED" w14:paraId="3461D779" wp14:textId="77777777">
      <w:pPr>
        <w:spacing w:line="360" w:lineRule="auto"/>
        <w:ind w:left="567"/>
        <w:jc w:val="both"/>
        <w:rPr>
          <w:rFonts w:ascii="Arial" w:hAnsi="Arial" w:cs="Arial"/>
          <w:iCs/>
          <w:sz w:val="24"/>
          <w:szCs w:val="24"/>
          <w:lang w:val="es-ES_tradnl"/>
        </w:rPr>
      </w:pPr>
    </w:p>
    <w:p xmlns:wp14="http://schemas.microsoft.com/office/word/2010/wordml" w:rsidRPr="0025398F" w:rsidR="005234ED" w:rsidP="005234ED" w:rsidRDefault="008A613A" w14:paraId="5ECDCEE5" wp14:textId="77777777">
      <w:pPr>
        <w:spacing w:line="360" w:lineRule="auto"/>
        <w:ind w:left="567"/>
        <w:jc w:val="both"/>
        <w:rPr>
          <w:rFonts w:ascii="Arial" w:hAnsi="Arial" w:cs="Arial"/>
          <w:iCs/>
          <w:sz w:val="24"/>
          <w:szCs w:val="24"/>
          <w:lang w:val="es-ES_tradnl"/>
        </w:rPr>
      </w:pPr>
      <w:r w:rsidRPr="0025398F">
        <w:rPr>
          <w:rFonts w:ascii="Arial" w:hAnsi="Arial" w:cs="Arial"/>
          <w:iCs/>
          <w:sz w:val="24"/>
          <w:szCs w:val="24"/>
          <w:lang w:val="es-ES_tradnl"/>
        </w:rPr>
        <w:t>&lt;&lt;</w:t>
      </w:r>
      <w:r w:rsidRPr="0025398F" w:rsidR="005234ED">
        <w:rPr>
          <w:rFonts w:ascii="Arial" w:hAnsi="Arial" w:cs="Arial"/>
          <w:b/>
          <w:iCs/>
          <w:sz w:val="24"/>
          <w:szCs w:val="24"/>
          <w:lang w:val="es-ES_tradnl"/>
        </w:rPr>
        <w:t xml:space="preserve">SEGUNDA. </w:t>
      </w:r>
      <w:r w:rsidRPr="0025398F" w:rsidR="005234ED">
        <w:rPr>
          <w:rFonts w:ascii="Arial" w:hAnsi="Arial" w:cs="Arial"/>
          <w:iCs/>
          <w:sz w:val="24"/>
          <w:szCs w:val="24"/>
          <w:lang w:val="es-ES_tradnl"/>
        </w:rPr>
        <w:t xml:space="preserve">Se niegan las demás pretensiones. </w:t>
      </w:r>
    </w:p>
    <w:p xmlns:wp14="http://schemas.microsoft.com/office/word/2010/wordml" w:rsidRPr="0025398F" w:rsidR="005234ED" w:rsidP="005234ED" w:rsidRDefault="005234ED" w14:paraId="3CF2D8B6" wp14:textId="77777777">
      <w:pPr>
        <w:spacing w:line="360" w:lineRule="auto"/>
        <w:ind w:left="567"/>
        <w:jc w:val="both"/>
        <w:rPr>
          <w:rFonts w:ascii="Arial" w:hAnsi="Arial" w:cs="Arial"/>
          <w:iCs/>
          <w:sz w:val="24"/>
          <w:szCs w:val="24"/>
          <w:lang w:val="es-ES_tradnl"/>
        </w:rPr>
      </w:pPr>
    </w:p>
    <w:p xmlns:wp14="http://schemas.microsoft.com/office/word/2010/wordml" w:rsidRPr="0025398F" w:rsidR="00CC751C" w:rsidP="005234ED" w:rsidRDefault="008A613A" w14:paraId="36DA9084" wp14:textId="77777777">
      <w:pPr>
        <w:spacing w:line="360" w:lineRule="auto"/>
        <w:ind w:left="567"/>
        <w:jc w:val="both"/>
        <w:rPr>
          <w:rStyle w:val="Emphasis"/>
          <w:rFonts w:ascii="Arial" w:hAnsi="Arial" w:cs="Arial"/>
          <w:sz w:val="24"/>
          <w:szCs w:val="24"/>
          <w:lang w:val="es-ES_tradnl"/>
        </w:rPr>
      </w:pPr>
      <w:r w:rsidRPr="0025398F">
        <w:rPr>
          <w:rFonts w:ascii="Arial" w:hAnsi="Arial" w:cs="Arial"/>
          <w:iCs/>
          <w:sz w:val="24"/>
          <w:szCs w:val="24"/>
          <w:lang w:val="es-ES_tradnl"/>
        </w:rPr>
        <w:t>&lt;&lt;</w:t>
      </w:r>
      <w:r w:rsidRPr="0025398F" w:rsidR="005234ED">
        <w:rPr>
          <w:rFonts w:ascii="Arial" w:hAnsi="Arial" w:cs="Arial"/>
          <w:b/>
          <w:iCs/>
          <w:sz w:val="24"/>
          <w:szCs w:val="24"/>
          <w:lang w:val="es-ES_tradnl"/>
        </w:rPr>
        <w:t>TERCERA.</w:t>
      </w:r>
      <w:r w:rsidRPr="0025398F" w:rsidR="005234ED">
        <w:rPr>
          <w:rFonts w:ascii="Arial" w:hAnsi="Arial" w:cs="Arial"/>
          <w:iCs/>
          <w:sz w:val="24"/>
          <w:szCs w:val="24"/>
          <w:lang w:val="es-ES_tradnl"/>
        </w:rPr>
        <w:t xml:space="preserve"> No hay lugar a condena en costas. &gt;&gt; </w:t>
      </w:r>
    </w:p>
    <w:p xmlns:wp14="http://schemas.microsoft.com/office/word/2010/wordml" w:rsidRPr="0025398F" w:rsidR="00E361CC" w:rsidP="00BA539F" w:rsidRDefault="00E361CC" w14:paraId="0FB78278" wp14:textId="77777777">
      <w:pPr>
        <w:spacing w:line="360" w:lineRule="auto"/>
        <w:jc w:val="center"/>
        <w:rPr>
          <w:rFonts w:ascii="Arial" w:hAnsi="Arial" w:cs="Arial"/>
          <w:sz w:val="24"/>
          <w:szCs w:val="24"/>
        </w:rPr>
      </w:pPr>
    </w:p>
    <w:p xmlns:wp14="http://schemas.microsoft.com/office/word/2010/wordml" w:rsidRPr="0025398F" w:rsidR="00E361CC" w:rsidP="00605628" w:rsidRDefault="00BA539F" w14:paraId="134627B6" wp14:textId="77777777">
      <w:pPr>
        <w:spacing w:line="360" w:lineRule="auto"/>
        <w:jc w:val="center"/>
        <w:rPr>
          <w:rStyle w:val="Emphasis"/>
          <w:rFonts w:ascii="Arial" w:hAnsi="Arial" w:cs="Arial"/>
          <w:b/>
          <w:i w:val="0"/>
          <w:sz w:val="24"/>
          <w:szCs w:val="24"/>
        </w:rPr>
      </w:pPr>
      <w:r w:rsidRPr="0025398F">
        <w:rPr>
          <w:rStyle w:val="Emphasis"/>
          <w:rFonts w:ascii="Arial" w:hAnsi="Arial" w:cs="Arial"/>
          <w:b/>
          <w:i w:val="0"/>
          <w:sz w:val="24"/>
          <w:szCs w:val="24"/>
        </w:rPr>
        <w:t>I.</w:t>
      </w:r>
      <w:r w:rsidRPr="0025398F">
        <w:rPr>
          <w:rStyle w:val="Emphasis"/>
          <w:rFonts w:ascii="Arial" w:hAnsi="Arial" w:cs="Arial"/>
          <w:b/>
          <w:i w:val="0"/>
          <w:sz w:val="24"/>
          <w:szCs w:val="24"/>
        </w:rPr>
        <w:tab/>
      </w:r>
      <w:r w:rsidRPr="0025398F" w:rsidR="00E361CC">
        <w:rPr>
          <w:rStyle w:val="Emphasis"/>
          <w:rFonts w:ascii="Arial" w:hAnsi="Arial" w:cs="Arial"/>
          <w:b/>
          <w:i w:val="0"/>
          <w:sz w:val="24"/>
          <w:szCs w:val="24"/>
        </w:rPr>
        <w:t>ANTECEDENTES</w:t>
      </w:r>
    </w:p>
    <w:p xmlns:wp14="http://schemas.microsoft.com/office/word/2010/wordml" w:rsidRPr="0025398F" w:rsidR="00585670" w:rsidP="00605628" w:rsidRDefault="00585670" w14:paraId="1FC39945" wp14:textId="77777777">
      <w:pPr>
        <w:spacing w:line="360" w:lineRule="auto"/>
        <w:jc w:val="both"/>
        <w:rPr>
          <w:rStyle w:val="Emphasis"/>
          <w:rFonts w:ascii="Arial" w:hAnsi="Arial" w:cs="Arial"/>
          <w:b/>
          <w:i w:val="0"/>
          <w:sz w:val="24"/>
          <w:szCs w:val="24"/>
        </w:rPr>
      </w:pPr>
    </w:p>
    <w:p xmlns:wp14="http://schemas.microsoft.com/office/word/2010/wordml" w:rsidRPr="0025398F" w:rsidR="00585670" w:rsidP="00605628" w:rsidRDefault="00585670" w14:paraId="65936CBF" wp14:textId="77777777">
      <w:pPr>
        <w:spacing w:line="360" w:lineRule="auto"/>
        <w:jc w:val="both"/>
        <w:rPr>
          <w:rStyle w:val="Emphasis"/>
          <w:rFonts w:ascii="Arial" w:hAnsi="Arial" w:cs="Arial"/>
          <w:b/>
          <w:i w:val="0"/>
          <w:sz w:val="24"/>
          <w:szCs w:val="24"/>
        </w:rPr>
      </w:pPr>
      <w:r w:rsidRPr="0025398F">
        <w:rPr>
          <w:rStyle w:val="Emphasis"/>
          <w:rFonts w:ascii="Arial" w:hAnsi="Arial" w:cs="Arial"/>
          <w:b/>
          <w:i w:val="0"/>
          <w:sz w:val="24"/>
          <w:szCs w:val="24"/>
        </w:rPr>
        <w:t>A.- Posición de la parte demandante</w:t>
      </w:r>
    </w:p>
    <w:p xmlns:wp14="http://schemas.microsoft.com/office/word/2010/wordml" w:rsidRPr="0025398F" w:rsidR="00E361CC" w:rsidP="00605628" w:rsidRDefault="00E361CC" w14:paraId="29D6B04F" wp14:textId="77777777">
      <w:pPr>
        <w:spacing w:line="360" w:lineRule="auto"/>
        <w:jc w:val="both"/>
        <w:rPr>
          <w:rFonts w:ascii="Arial" w:hAnsi="Arial" w:cs="Arial"/>
          <w:sz w:val="24"/>
          <w:szCs w:val="24"/>
        </w:rPr>
      </w:pPr>
      <w:r w:rsidRPr="0025398F">
        <w:rPr>
          <w:rStyle w:val="Emphasis"/>
          <w:rFonts w:ascii="Arial" w:hAnsi="Arial" w:cs="Arial"/>
          <w:i w:val="0"/>
          <w:sz w:val="24"/>
          <w:szCs w:val="24"/>
        </w:rPr>
        <w:t xml:space="preserve"> </w:t>
      </w:r>
    </w:p>
    <w:p xmlns:wp14="http://schemas.microsoft.com/office/word/2010/wordml" w:rsidRPr="0025398F" w:rsidR="00491D54" w:rsidP="00221017" w:rsidRDefault="00221017" w14:paraId="26AC7B6A" wp14:textId="77777777">
      <w:pPr>
        <w:tabs>
          <w:tab w:val="left" w:pos="284"/>
        </w:tabs>
        <w:spacing w:line="360" w:lineRule="auto"/>
        <w:jc w:val="both"/>
        <w:rPr>
          <w:rStyle w:val="Emphasis"/>
          <w:rFonts w:ascii="Arial" w:hAnsi="Arial" w:cs="Arial"/>
          <w:i w:val="0"/>
          <w:sz w:val="24"/>
          <w:szCs w:val="24"/>
        </w:rPr>
      </w:pPr>
      <w:r w:rsidRPr="0025398F">
        <w:rPr>
          <w:rStyle w:val="Emphasis"/>
          <w:rFonts w:ascii="Arial" w:hAnsi="Arial" w:cs="Arial"/>
          <w:i w:val="0"/>
          <w:sz w:val="24"/>
          <w:szCs w:val="24"/>
        </w:rPr>
        <w:t xml:space="preserve">1.- </w:t>
      </w:r>
      <w:r w:rsidRPr="0025398F" w:rsidR="00FE2B33">
        <w:rPr>
          <w:rStyle w:val="Emphasis"/>
          <w:rFonts w:ascii="Arial" w:hAnsi="Arial" w:cs="Arial"/>
          <w:i w:val="0"/>
          <w:sz w:val="24"/>
          <w:szCs w:val="24"/>
        </w:rPr>
        <w:t>La demanda</w:t>
      </w:r>
      <w:r w:rsidRPr="0025398F" w:rsidR="0027785A">
        <w:rPr>
          <w:rStyle w:val="Emphasis"/>
          <w:rFonts w:ascii="Arial" w:hAnsi="Arial" w:cs="Arial"/>
          <w:i w:val="0"/>
          <w:sz w:val="24"/>
          <w:szCs w:val="24"/>
        </w:rPr>
        <w:t xml:space="preserve"> </w:t>
      </w:r>
      <w:r w:rsidRPr="0025398F" w:rsidR="003B3EE0">
        <w:rPr>
          <w:rStyle w:val="Emphasis"/>
          <w:rFonts w:ascii="Arial" w:hAnsi="Arial" w:cs="Arial"/>
          <w:i w:val="0"/>
          <w:sz w:val="24"/>
          <w:szCs w:val="24"/>
        </w:rPr>
        <w:t>contractual que</w:t>
      </w:r>
      <w:r w:rsidRPr="0025398F" w:rsidR="00FE2B33">
        <w:rPr>
          <w:rStyle w:val="Emphasis"/>
          <w:rFonts w:ascii="Arial" w:hAnsi="Arial" w:cs="Arial"/>
          <w:i w:val="0"/>
          <w:sz w:val="24"/>
          <w:szCs w:val="24"/>
        </w:rPr>
        <w:t xml:space="preserve"> dio origen al proceso fue presentada e</w:t>
      </w:r>
      <w:r w:rsidRPr="0025398F">
        <w:rPr>
          <w:rStyle w:val="Emphasis"/>
          <w:rFonts w:ascii="Arial" w:hAnsi="Arial" w:cs="Arial"/>
          <w:i w:val="0"/>
          <w:sz w:val="24"/>
          <w:szCs w:val="24"/>
        </w:rPr>
        <w:t xml:space="preserve">l </w:t>
      </w:r>
      <w:r w:rsidRPr="0025398F" w:rsidR="007F42C9">
        <w:rPr>
          <w:rStyle w:val="Emphasis"/>
          <w:rFonts w:ascii="Arial" w:hAnsi="Arial" w:cs="Arial"/>
          <w:i w:val="0"/>
          <w:sz w:val="24"/>
          <w:szCs w:val="24"/>
        </w:rPr>
        <w:t>22</w:t>
      </w:r>
      <w:r w:rsidRPr="0025398F" w:rsidR="00F8366D">
        <w:rPr>
          <w:rStyle w:val="Emphasis"/>
          <w:rFonts w:ascii="Arial" w:hAnsi="Arial" w:cs="Arial"/>
          <w:i w:val="0"/>
          <w:sz w:val="24"/>
          <w:szCs w:val="24"/>
        </w:rPr>
        <w:t xml:space="preserve"> de </w:t>
      </w:r>
      <w:r w:rsidRPr="0025398F" w:rsidR="007F42C9">
        <w:rPr>
          <w:rStyle w:val="Emphasis"/>
          <w:rFonts w:ascii="Arial" w:hAnsi="Arial" w:cs="Arial"/>
          <w:i w:val="0"/>
          <w:sz w:val="24"/>
          <w:szCs w:val="24"/>
        </w:rPr>
        <w:t>agosto de 2000</w:t>
      </w:r>
      <w:r w:rsidRPr="0025398F" w:rsidR="004F1AB7">
        <w:rPr>
          <w:rStyle w:val="Emphasis"/>
          <w:rFonts w:ascii="Arial" w:hAnsi="Arial" w:cs="Arial"/>
          <w:i w:val="0"/>
          <w:sz w:val="24"/>
          <w:szCs w:val="24"/>
        </w:rPr>
        <w:t xml:space="preserve"> por</w:t>
      </w:r>
      <w:r w:rsidRPr="0025398F" w:rsidR="00573E1E">
        <w:rPr>
          <w:rStyle w:val="Emphasis"/>
          <w:rFonts w:ascii="Arial" w:hAnsi="Arial" w:cs="Arial"/>
          <w:i w:val="0"/>
          <w:sz w:val="24"/>
          <w:szCs w:val="24"/>
        </w:rPr>
        <w:t xml:space="preserve"> </w:t>
      </w:r>
      <w:r w:rsidRPr="0025398F" w:rsidR="007F42C9">
        <w:rPr>
          <w:rStyle w:val="Emphasis"/>
          <w:rFonts w:ascii="Arial" w:hAnsi="Arial" w:cs="Arial"/>
          <w:i w:val="0"/>
          <w:sz w:val="24"/>
          <w:szCs w:val="24"/>
        </w:rPr>
        <w:t xml:space="preserve">el Consorcio Luis </w:t>
      </w:r>
      <w:r w:rsidRPr="0025398F" w:rsidR="00971AD2">
        <w:rPr>
          <w:rStyle w:val="Emphasis"/>
          <w:rFonts w:ascii="Arial" w:hAnsi="Arial" w:cs="Arial"/>
          <w:i w:val="0"/>
          <w:sz w:val="24"/>
          <w:szCs w:val="24"/>
        </w:rPr>
        <w:t>Héctor</w:t>
      </w:r>
      <w:r w:rsidRPr="0025398F" w:rsidR="009E3A41">
        <w:rPr>
          <w:rStyle w:val="Emphasis"/>
          <w:rFonts w:ascii="Arial" w:hAnsi="Arial" w:cs="Arial"/>
          <w:i w:val="0"/>
          <w:sz w:val="24"/>
          <w:szCs w:val="24"/>
        </w:rPr>
        <w:t xml:space="preserve"> y Carlos </w:t>
      </w:r>
      <w:r w:rsidRPr="0025398F" w:rsidR="00B1016A">
        <w:rPr>
          <w:rStyle w:val="Emphasis"/>
          <w:rFonts w:ascii="Arial" w:hAnsi="Arial" w:cs="Arial"/>
          <w:i w:val="0"/>
          <w:sz w:val="24"/>
          <w:szCs w:val="24"/>
        </w:rPr>
        <w:t>Alberto</w:t>
      </w:r>
      <w:r w:rsidRPr="0025398F" w:rsidR="009E3A41">
        <w:rPr>
          <w:rStyle w:val="Emphasis"/>
          <w:rFonts w:ascii="Arial" w:hAnsi="Arial" w:cs="Arial"/>
          <w:i w:val="0"/>
          <w:sz w:val="24"/>
          <w:szCs w:val="24"/>
        </w:rPr>
        <w:t xml:space="preserve"> Solarte </w:t>
      </w:r>
      <w:proofErr w:type="spellStart"/>
      <w:r w:rsidRPr="0025398F" w:rsidR="009E3A41">
        <w:rPr>
          <w:rStyle w:val="Emphasis"/>
          <w:rFonts w:ascii="Arial" w:hAnsi="Arial" w:cs="Arial"/>
          <w:i w:val="0"/>
          <w:sz w:val="24"/>
          <w:szCs w:val="24"/>
        </w:rPr>
        <w:t>Solarte</w:t>
      </w:r>
      <w:proofErr w:type="spellEnd"/>
      <w:r w:rsidRPr="0025398F" w:rsidR="00381360">
        <w:rPr>
          <w:rStyle w:val="Emphasis"/>
          <w:rFonts w:ascii="Arial" w:hAnsi="Arial" w:cs="Arial"/>
          <w:i w:val="0"/>
          <w:sz w:val="24"/>
          <w:szCs w:val="24"/>
        </w:rPr>
        <w:t xml:space="preserve"> (en adelante el consorcio)</w:t>
      </w:r>
      <w:r w:rsidRPr="0025398F" w:rsidR="00AA47EB">
        <w:rPr>
          <w:rStyle w:val="Emphasis"/>
          <w:rFonts w:ascii="Arial" w:hAnsi="Arial" w:cs="Arial"/>
          <w:i w:val="0"/>
          <w:sz w:val="24"/>
          <w:szCs w:val="24"/>
        </w:rPr>
        <w:t>.</w:t>
      </w:r>
      <w:r w:rsidRPr="0025398F" w:rsidR="003B3EE0">
        <w:rPr>
          <w:rStyle w:val="Emphasis"/>
          <w:rFonts w:ascii="Arial" w:hAnsi="Arial" w:cs="Arial"/>
          <w:i w:val="0"/>
          <w:sz w:val="24"/>
          <w:szCs w:val="24"/>
        </w:rPr>
        <w:t xml:space="preserve"> </w:t>
      </w:r>
      <w:r w:rsidRPr="0025398F" w:rsidR="00261191">
        <w:rPr>
          <w:rStyle w:val="Emphasis"/>
          <w:rFonts w:ascii="Arial" w:hAnsi="Arial" w:cs="Arial"/>
          <w:i w:val="0"/>
          <w:sz w:val="24"/>
          <w:szCs w:val="24"/>
        </w:rPr>
        <w:t>L</w:t>
      </w:r>
      <w:r w:rsidRPr="0025398F" w:rsidR="00381360">
        <w:rPr>
          <w:rStyle w:val="Emphasis"/>
          <w:rFonts w:ascii="Arial" w:hAnsi="Arial" w:cs="Arial"/>
          <w:i w:val="0"/>
          <w:sz w:val="24"/>
          <w:szCs w:val="24"/>
        </w:rPr>
        <w:t>a pretensión despachada favorablemente</w:t>
      </w:r>
      <w:r w:rsidRPr="0025398F" w:rsidR="00491D54">
        <w:rPr>
          <w:rStyle w:val="Emphasis"/>
          <w:rFonts w:ascii="Arial" w:hAnsi="Arial" w:cs="Arial"/>
          <w:i w:val="0"/>
          <w:sz w:val="24"/>
          <w:szCs w:val="24"/>
        </w:rPr>
        <w:t xml:space="preserve"> en</w:t>
      </w:r>
      <w:r w:rsidRPr="0025398F" w:rsidR="00381360">
        <w:rPr>
          <w:rStyle w:val="Emphasis"/>
          <w:rFonts w:ascii="Arial" w:hAnsi="Arial" w:cs="Arial"/>
          <w:i w:val="0"/>
          <w:sz w:val="24"/>
          <w:szCs w:val="24"/>
        </w:rPr>
        <w:t xml:space="preserve"> </w:t>
      </w:r>
      <w:r w:rsidRPr="0025398F" w:rsidR="006774F4">
        <w:rPr>
          <w:rStyle w:val="Emphasis"/>
          <w:rFonts w:ascii="Arial" w:hAnsi="Arial" w:cs="Arial"/>
          <w:i w:val="0"/>
          <w:sz w:val="24"/>
          <w:szCs w:val="24"/>
        </w:rPr>
        <w:t xml:space="preserve">la sentencia </w:t>
      </w:r>
      <w:r w:rsidRPr="0025398F" w:rsidR="00381360">
        <w:rPr>
          <w:rStyle w:val="Emphasis"/>
          <w:rFonts w:ascii="Arial" w:hAnsi="Arial" w:cs="Arial"/>
          <w:i w:val="0"/>
          <w:sz w:val="24"/>
          <w:szCs w:val="24"/>
        </w:rPr>
        <w:t xml:space="preserve">primera instancia </w:t>
      </w:r>
      <w:r w:rsidRPr="0025398F" w:rsidR="00D83F8D">
        <w:rPr>
          <w:rStyle w:val="Emphasis"/>
          <w:rFonts w:ascii="Arial" w:hAnsi="Arial" w:cs="Arial"/>
          <w:i w:val="0"/>
          <w:sz w:val="24"/>
          <w:szCs w:val="24"/>
        </w:rPr>
        <w:t xml:space="preserve">fue formulada </w:t>
      </w:r>
      <w:r w:rsidRPr="0025398F" w:rsidR="00A738F8">
        <w:rPr>
          <w:rStyle w:val="Emphasis"/>
          <w:rFonts w:ascii="Arial" w:hAnsi="Arial" w:cs="Arial"/>
          <w:i w:val="0"/>
          <w:sz w:val="24"/>
          <w:szCs w:val="24"/>
        </w:rPr>
        <w:t xml:space="preserve">en la demanda, </w:t>
      </w:r>
      <w:r w:rsidRPr="0025398F" w:rsidR="00D83F8D">
        <w:rPr>
          <w:rStyle w:val="Emphasis"/>
          <w:rFonts w:ascii="Arial" w:hAnsi="Arial" w:cs="Arial"/>
          <w:i w:val="0"/>
          <w:sz w:val="24"/>
          <w:szCs w:val="24"/>
        </w:rPr>
        <w:t>de la siguiente manera</w:t>
      </w:r>
      <w:r w:rsidRPr="0025398F" w:rsidR="00491D54">
        <w:rPr>
          <w:rStyle w:val="FootnoteReference"/>
          <w:rFonts w:ascii="Arial" w:hAnsi="Arial" w:cs="Arial"/>
          <w:iCs/>
          <w:sz w:val="24"/>
          <w:szCs w:val="24"/>
        </w:rPr>
        <w:footnoteReference w:id="2"/>
      </w:r>
      <w:r w:rsidRPr="0025398F" w:rsidR="00491D54">
        <w:rPr>
          <w:rStyle w:val="Emphasis"/>
          <w:rFonts w:ascii="Arial" w:hAnsi="Arial" w:cs="Arial"/>
          <w:i w:val="0"/>
          <w:sz w:val="24"/>
          <w:szCs w:val="24"/>
        </w:rPr>
        <w:t xml:space="preserve">: </w:t>
      </w:r>
    </w:p>
    <w:p xmlns:wp14="http://schemas.microsoft.com/office/word/2010/wordml" w:rsidRPr="0025398F" w:rsidR="00477525" w:rsidP="00221017" w:rsidRDefault="00477525" w14:paraId="0562CB0E" wp14:textId="77777777">
      <w:pPr>
        <w:tabs>
          <w:tab w:val="left" w:pos="284"/>
        </w:tabs>
        <w:spacing w:line="360" w:lineRule="auto"/>
        <w:jc w:val="both"/>
        <w:rPr>
          <w:rStyle w:val="Emphasis"/>
          <w:rFonts w:ascii="Arial" w:hAnsi="Arial" w:cs="Arial"/>
          <w:i w:val="0"/>
          <w:sz w:val="24"/>
          <w:szCs w:val="24"/>
        </w:rPr>
      </w:pPr>
    </w:p>
    <w:p xmlns:wp14="http://schemas.microsoft.com/office/word/2010/wordml" w:rsidRPr="0025398F" w:rsidR="00EE2474" w:rsidP="007F42C9" w:rsidRDefault="0016705A" w14:paraId="57AA2C51" wp14:textId="77777777">
      <w:pPr>
        <w:tabs>
          <w:tab w:val="left" w:pos="284"/>
        </w:tabs>
        <w:spacing w:line="360" w:lineRule="auto"/>
        <w:ind w:left="567"/>
        <w:jc w:val="both"/>
        <w:rPr>
          <w:rFonts w:ascii="Arial" w:hAnsi="Arial" w:cs="Arial"/>
          <w:b/>
          <w:iCs/>
          <w:sz w:val="24"/>
          <w:szCs w:val="24"/>
        </w:rPr>
      </w:pPr>
      <w:r w:rsidRPr="0025398F">
        <w:rPr>
          <w:rFonts w:ascii="Arial" w:hAnsi="Arial" w:cs="Arial"/>
          <w:iCs/>
          <w:sz w:val="24"/>
          <w:szCs w:val="24"/>
        </w:rPr>
        <w:t>&lt;&lt;</w:t>
      </w:r>
      <w:r w:rsidRPr="0025398F" w:rsidR="00491D54">
        <w:rPr>
          <w:rFonts w:ascii="Arial" w:hAnsi="Arial" w:cs="Arial"/>
          <w:iCs/>
          <w:sz w:val="24"/>
          <w:szCs w:val="24"/>
        </w:rPr>
        <w:t xml:space="preserve"> (…)</w:t>
      </w:r>
      <w:r w:rsidRPr="0025398F" w:rsidR="00491D54">
        <w:rPr>
          <w:rFonts w:ascii="Arial" w:hAnsi="Arial" w:cs="Arial"/>
          <w:b/>
          <w:iCs/>
          <w:sz w:val="24"/>
          <w:szCs w:val="24"/>
        </w:rPr>
        <w:t xml:space="preserve"> </w:t>
      </w:r>
      <w:r w:rsidRPr="0025398F" w:rsidR="00EE2474">
        <w:rPr>
          <w:rFonts w:ascii="Arial" w:hAnsi="Arial" w:cs="Arial"/>
          <w:b/>
          <w:iCs/>
          <w:sz w:val="24"/>
          <w:szCs w:val="24"/>
        </w:rPr>
        <w:t xml:space="preserve">SEGUNDO: </w:t>
      </w:r>
    </w:p>
    <w:p xmlns:wp14="http://schemas.microsoft.com/office/word/2010/wordml" w:rsidRPr="0025398F" w:rsidR="00EE2474" w:rsidP="007F42C9" w:rsidRDefault="00EE2474" w14:paraId="34CE0A41" wp14:textId="77777777">
      <w:pPr>
        <w:tabs>
          <w:tab w:val="left" w:pos="284"/>
        </w:tabs>
        <w:spacing w:line="360" w:lineRule="auto"/>
        <w:ind w:left="567"/>
        <w:jc w:val="both"/>
        <w:rPr>
          <w:rFonts w:ascii="Arial" w:hAnsi="Arial" w:cs="Arial"/>
          <w:b/>
          <w:iCs/>
          <w:sz w:val="24"/>
          <w:szCs w:val="24"/>
        </w:rPr>
      </w:pPr>
    </w:p>
    <w:p xmlns:wp14="http://schemas.microsoft.com/office/word/2010/wordml" w:rsidRPr="0025398F" w:rsidR="00EE2474" w:rsidP="007F42C9" w:rsidRDefault="00EE2474" w14:paraId="58578D05" wp14:textId="77777777">
      <w:pPr>
        <w:tabs>
          <w:tab w:val="left" w:pos="284"/>
        </w:tabs>
        <w:spacing w:line="360" w:lineRule="auto"/>
        <w:ind w:left="567"/>
        <w:jc w:val="both"/>
        <w:rPr>
          <w:rFonts w:ascii="Arial" w:hAnsi="Arial" w:cs="Arial"/>
          <w:iCs/>
          <w:sz w:val="24"/>
          <w:szCs w:val="24"/>
        </w:rPr>
      </w:pPr>
      <w:r w:rsidRPr="0025398F">
        <w:rPr>
          <w:rFonts w:ascii="Arial" w:hAnsi="Arial" w:cs="Arial"/>
          <w:b/>
          <w:iCs/>
          <w:sz w:val="24"/>
          <w:szCs w:val="24"/>
        </w:rPr>
        <w:t xml:space="preserve">2.1.2.- </w:t>
      </w:r>
      <w:r w:rsidRPr="0025398F">
        <w:rPr>
          <w:rFonts w:ascii="Arial" w:hAnsi="Arial" w:cs="Arial"/>
          <w:iCs/>
          <w:sz w:val="24"/>
          <w:szCs w:val="24"/>
        </w:rPr>
        <w:t xml:space="preserve">Que se declare que el </w:t>
      </w:r>
      <w:r w:rsidRPr="0025398F">
        <w:rPr>
          <w:rFonts w:ascii="Arial" w:hAnsi="Arial" w:cs="Arial"/>
          <w:b/>
          <w:iCs/>
          <w:sz w:val="24"/>
          <w:szCs w:val="24"/>
        </w:rPr>
        <w:t>DEPARTAMENTO DE ANTIOQUIA</w:t>
      </w:r>
      <w:r w:rsidRPr="0025398F">
        <w:rPr>
          <w:rFonts w:ascii="Arial" w:hAnsi="Arial" w:cs="Arial"/>
          <w:iCs/>
          <w:sz w:val="24"/>
          <w:szCs w:val="24"/>
        </w:rPr>
        <w:t xml:space="preserve">, está obligado a reembolsar al </w:t>
      </w:r>
      <w:r w:rsidRPr="0025398F">
        <w:rPr>
          <w:rFonts w:ascii="Arial" w:hAnsi="Arial" w:cs="Arial"/>
          <w:b/>
          <w:iCs/>
          <w:sz w:val="24"/>
          <w:szCs w:val="24"/>
        </w:rPr>
        <w:t xml:space="preserve">CONSORCIO LUIS HECTOR Y CARLOS ALBERTO SOLARTE </w:t>
      </w:r>
      <w:proofErr w:type="spellStart"/>
      <w:r w:rsidRPr="0025398F">
        <w:rPr>
          <w:rFonts w:ascii="Arial" w:hAnsi="Arial" w:cs="Arial"/>
          <w:b/>
          <w:iCs/>
          <w:sz w:val="24"/>
          <w:szCs w:val="24"/>
        </w:rPr>
        <w:t>SOLARTE</w:t>
      </w:r>
      <w:proofErr w:type="spellEnd"/>
      <w:r w:rsidRPr="0025398F">
        <w:rPr>
          <w:rFonts w:ascii="Arial" w:hAnsi="Arial" w:cs="Arial"/>
          <w:iCs/>
          <w:sz w:val="24"/>
          <w:szCs w:val="24"/>
        </w:rPr>
        <w:t xml:space="preserve"> la cantidad de </w:t>
      </w:r>
      <w:r w:rsidRPr="0025398F" w:rsidR="00B625A3">
        <w:rPr>
          <w:rFonts w:ascii="Arial" w:hAnsi="Arial" w:cs="Arial"/>
          <w:b/>
          <w:iCs/>
          <w:sz w:val="24"/>
          <w:szCs w:val="24"/>
        </w:rPr>
        <w:t>CIENTO CUATRO MILLONES SE</w:t>
      </w:r>
      <w:r w:rsidRPr="0025398F">
        <w:rPr>
          <w:rFonts w:ascii="Arial" w:hAnsi="Arial" w:cs="Arial"/>
          <w:b/>
          <w:iCs/>
          <w:sz w:val="24"/>
          <w:szCs w:val="24"/>
        </w:rPr>
        <w:t>ISCIENTOS TRECE MIL TRESCIENTOS CUARENTA Y SIETE PESOS, ($104.613.347</w:t>
      </w:r>
      <w:r w:rsidRPr="0025398F">
        <w:rPr>
          <w:rFonts w:ascii="Arial" w:hAnsi="Arial" w:cs="Arial"/>
          <w:iCs/>
          <w:sz w:val="24"/>
          <w:szCs w:val="24"/>
        </w:rPr>
        <w:t xml:space="preserve">) suma a la que asciende la deducción del 4 por mil que por concepto de aporte al C.B.A, le dedujo unilateralmente, del anticipo y actas de obra y de las actas de reajuste, en la ejecución del </w:t>
      </w:r>
      <w:r w:rsidRPr="0025398F">
        <w:rPr>
          <w:rFonts w:ascii="Arial" w:hAnsi="Arial" w:cs="Arial"/>
          <w:b/>
          <w:iCs/>
          <w:sz w:val="24"/>
          <w:szCs w:val="24"/>
        </w:rPr>
        <w:t>Subcontrato de obra pública N°</w:t>
      </w:r>
      <w:r w:rsidRPr="0025398F" w:rsidR="00D01480">
        <w:rPr>
          <w:rFonts w:ascii="Arial" w:hAnsi="Arial" w:cs="Arial"/>
          <w:b/>
          <w:iCs/>
          <w:sz w:val="24"/>
          <w:szCs w:val="24"/>
        </w:rPr>
        <w:t xml:space="preserve"> 96-CO-20-0433</w:t>
      </w:r>
      <w:r w:rsidRPr="0025398F">
        <w:rPr>
          <w:rFonts w:ascii="Arial" w:hAnsi="Arial" w:cs="Arial"/>
          <w:iCs/>
          <w:sz w:val="24"/>
          <w:szCs w:val="24"/>
        </w:rPr>
        <w:t xml:space="preserve">, por concepto del aporte CBA, aporte éste que no tiene </w:t>
      </w:r>
      <w:r w:rsidRPr="0025398F" w:rsidR="00A0360A">
        <w:rPr>
          <w:rFonts w:ascii="Arial" w:hAnsi="Arial" w:cs="Arial"/>
          <w:iCs/>
          <w:sz w:val="24"/>
          <w:szCs w:val="24"/>
        </w:rPr>
        <w:t>fundamento</w:t>
      </w:r>
      <w:r w:rsidRPr="0025398F">
        <w:rPr>
          <w:rFonts w:ascii="Arial" w:hAnsi="Arial" w:cs="Arial"/>
          <w:iCs/>
          <w:sz w:val="24"/>
          <w:szCs w:val="24"/>
        </w:rPr>
        <w:t xml:space="preserve"> contractual alguno, toda vez que no fue considerado ni en los pliegos de condiciones, ni pactado por las partes en el respectivo subcontrato. </w:t>
      </w:r>
    </w:p>
    <w:p xmlns:wp14="http://schemas.microsoft.com/office/word/2010/wordml" w:rsidRPr="0025398F" w:rsidR="00EE2474" w:rsidP="007F42C9" w:rsidRDefault="00EE2474" w14:paraId="62EBF3C5" wp14:textId="77777777">
      <w:pPr>
        <w:tabs>
          <w:tab w:val="left" w:pos="284"/>
        </w:tabs>
        <w:spacing w:line="360" w:lineRule="auto"/>
        <w:ind w:left="567"/>
        <w:jc w:val="both"/>
        <w:rPr>
          <w:rFonts w:ascii="Arial" w:hAnsi="Arial" w:cs="Arial"/>
          <w:iCs/>
          <w:sz w:val="24"/>
          <w:szCs w:val="24"/>
        </w:rPr>
      </w:pPr>
    </w:p>
    <w:p xmlns:wp14="http://schemas.microsoft.com/office/word/2010/wordml" w:rsidRPr="0025398F" w:rsidR="00EE2474" w:rsidP="00EE2474" w:rsidRDefault="008A613A" w14:paraId="6E18AEF3" wp14:textId="77777777">
      <w:pPr>
        <w:tabs>
          <w:tab w:val="left" w:pos="284"/>
        </w:tabs>
        <w:spacing w:line="360" w:lineRule="auto"/>
        <w:ind w:left="567"/>
        <w:jc w:val="both"/>
        <w:rPr>
          <w:rFonts w:ascii="Arial" w:hAnsi="Arial" w:cs="Arial"/>
          <w:iCs/>
          <w:sz w:val="24"/>
          <w:szCs w:val="24"/>
        </w:rPr>
      </w:pPr>
      <w:r w:rsidRPr="0025398F">
        <w:rPr>
          <w:rFonts w:ascii="Arial" w:hAnsi="Arial" w:cs="Arial"/>
          <w:iCs/>
          <w:sz w:val="24"/>
          <w:szCs w:val="24"/>
        </w:rPr>
        <w:t>&lt;&lt;</w:t>
      </w:r>
      <w:r w:rsidRPr="0025398F" w:rsidR="00EE2474">
        <w:rPr>
          <w:rFonts w:ascii="Arial" w:hAnsi="Arial" w:cs="Arial"/>
          <w:iCs/>
          <w:sz w:val="24"/>
          <w:szCs w:val="24"/>
        </w:rPr>
        <w:t xml:space="preserve">2.1.3.- Que como consecuencia de las declaraciones anteriores se declare que </w:t>
      </w:r>
      <w:r w:rsidRPr="0025398F" w:rsidR="00EE2474">
        <w:rPr>
          <w:rFonts w:ascii="Arial" w:hAnsi="Arial" w:cs="Arial"/>
          <w:b/>
          <w:iCs/>
          <w:sz w:val="24"/>
          <w:szCs w:val="24"/>
        </w:rPr>
        <w:t>EL DEPARTAMENTO DE ANTIOQUIA</w:t>
      </w:r>
      <w:r w:rsidRPr="0025398F" w:rsidR="00EE2474">
        <w:rPr>
          <w:rFonts w:ascii="Arial" w:hAnsi="Arial" w:cs="Arial"/>
          <w:iCs/>
          <w:sz w:val="24"/>
          <w:szCs w:val="24"/>
        </w:rPr>
        <w:t xml:space="preserve"> debe restablecer plenamente el equilibrio económico y financiero del </w:t>
      </w:r>
      <w:r w:rsidRPr="0025398F" w:rsidR="00EE2474">
        <w:rPr>
          <w:rFonts w:ascii="Arial" w:hAnsi="Arial" w:cs="Arial"/>
          <w:b/>
          <w:iCs/>
          <w:sz w:val="24"/>
          <w:szCs w:val="24"/>
        </w:rPr>
        <w:t>Subcontrato N° 96-CO-20-0433</w:t>
      </w:r>
      <w:r w:rsidRPr="0025398F" w:rsidR="00EE2474">
        <w:rPr>
          <w:rFonts w:ascii="Arial" w:hAnsi="Arial" w:cs="Arial"/>
          <w:iCs/>
          <w:sz w:val="24"/>
          <w:szCs w:val="24"/>
        </w:rPr>
        <w:t xml:space="preserve"> y ordenarse el pago al </w:t>
      </w:r>
      <w:r w:rsidRPr="0025398F" w:rsidR="00EE2474">
        <w:rPr>
          <w:rFonts w:ascii="Arial" w:hAnsi="Arial" w:cs="Arial"/>
          <w:b/>
          <w:iCs/>
          <w:sz w:val="24"/>
          <w:szCs w:val="24"/>
        </w:rPr>
        <w:t xml:space="preserve">CONSORCIO LUIS HECTOR Y CARLOS ALBERTO SOLARTE </w:t>
      </w:r>
      <w:proofErr w:type="spellStart"/>
      <w:r w:rsidRPr="0025398F" w:rsidR="00EE2474">
        <w:rPr>
          <w:rFonts w:ascii="Arial" w:hAnsi="Arial" w:cs="Arial"/>
          <w:b/>
          <w:iCs/>
          <w:sz w:val="24"/>
          <w:szCs w:val="24"/>
        </w:rPr>
        <w:t>SOLARTE</w:t>
      </w:r>
      <w:proofErr w:type="spellEnd"/>
      <w:r w:rsidRPr="0025398F" w:rsidR="00EE2474">
        <w:rPr>
          <w:rFonts w:ascii="Arial" w:hAnsi="Arial" w:cs="Arial"/>
          <w:iCs/>
          <w:sz w:val="24"/>
          <w:szCs w:val="24"/>
        </w:rPr>
        <w:t xml:space="preserve">, de la diferencia de los precios ajustados con el </w:t>
      </w:r>
      <w:r w:rsidRPr="0025398F" w:rsidR="00A0360A">
        <w:rPr>
          <w:rFonts w:ascii="Arial" w:hAnsi="Arial" w:cs="Arial"/>
          <w:iCs/>
          <w:sz w:val="24"/>
          <w:szCs w:val="24"/>
        </w:rPr>
        <w:t xml:space="preserve">Índice </w:t>
      </w:r>
      <w:r w:rsidRPr="0025398F" w:rsidR="00EE2474">
        <w:rPr>
          <w:rFonts w:ascii="Arial" w:hAnsi="Arial" w:cs="Arial"/>
          <w:iCs/>
          <w:sz w:val="24"/>
          <w:szCs w:val="24"/>
        </w:rPr>
        <w:t xml:space="preserve">de Precios al Consumidor </w:t>
      </w:r>
      <w:r w:rsidRPr="0025398F" w:rsidR="00EE2474">
        <w:rPr>
          <w:rFonts w:ascii="Arial" w:hAnsi="Arial" w:cs="Arial"/>
          <w:b/>
          <w:iCs/>
          <w:sz w:val="24"/>
          <w:szCs w:val="24"/>
        </w:rPr>
        <w:t>(I.P.C.)</w:t>
      </w:r>
      <w:r w:rsidRPr="0025398F" w:rsidR="00EE2474">
        <w:rPr>
          <w:rFonts w:ascii="Arial" w:hAnsi="Arial" w:cs="Arial"/>
          <w:iCs/>
          <w:sz w:val="24"/>
          <w:szCs w:val="24"/>
        </w:rPr>
        <w:t xml:space="preserve"> – Total Nacional – certificados por el DANE y los precios ajustados y pagados con la fór</w:t>
      </w:r>
      <w:r w:rsidRPr="0025398F" w:rsidR="00A0360A">
        <w:rPr>
          <w:rFonts w:ascii="Arial" w:hAnsi="Arial" w:cs="Arial"/>
          <w:iCs/>
          <w:sz w:val="24"/>
          <w:szCs w:val="24"/>
        </w:rPr>
        <w:t>mula prevista en la cláusula OCTAVA</w:t>
      </w:r>
      <w:r w:rsidRPr="0025398F" w:rsidR="00EE2474">
        <w:rPr>
          <w:rFonts w:ascii="Arial" w:hAnsi="Arial" w:cs="Arial"/>
          <w:iCs/>
          <w:sz w:val="24"/>
          <w:szCs w:val="24"/>
        </w:rPr>
        <w:t xml:space="preserve"> –AJUSTE DE PRECIOS-, así como el pago de las deducciones hechas por concepto del aporte C:B:A, efectuado por el Departamento sin fundamento contractual alguno.</w:t>
      </w:r>
      <w:r w:rsidRPr="0025398F" w:rsidR="00A0360A">
        <w:rPr>
          <w:rFonts w:ascii="Arial" w:hAnsi="Arial" w:cs="Arial"/>
          <w:iCs/>
          <w:sz w:val="24"/>
          <w:szCs w:val="24"/>
        </w:rPr>
        <w:t xml:space="preserve"> </w:t>
      </w:r>
      <w:r w:rsidRPr="0025398F" w:rsidR="00491D54">
        <w:rPr>
          <w:rFonts w:ascii="Arial" w:hAnsi="Arial" w:cs="Arial"/>
          <w:iCs/>
          <w:sz w:val="24"/>
          <w:szCs w:val="24"/>
        </w:rPr>
        <w:t>(…)</w:t>
      </w:r>
      <w:r w:rsidRPr="0025398F" w:rsidR="00EE2474">
        <w:rPr>
          <w:rFonts w:ascii="Arial" w:hAnsi="Arial" w:cs="Arial"/>
          <w:iCs/>
          <w:sz w:val="24"/>
          <w:szCs w:val="24"/>
        </w:rPr>
        <w:t xml:space="preserve"> </w:t>
      </w:r>
      <w:r w:rsidRPr="0025398F" w:rsidR="003E1FC1">
        <w:rPr>
          <w:rFonts w:ascii="Arial" w:hAnsi="Arial" w:cs="Arial"/>
          <w:iCs/>
          <w:sz w:val="24"/>
          <w:szCs w:val="24"/>
        </w:rPr>
        <w:t>&gt;&gt;</w:t>
      </w:r>
    </w:p>
    <w:p xmlns:wp14="http://schemas.microsoft.com/office/word/2010/wordml" w:rsidRPr="0025398F" w:rsidR="00D34F9D" w:rsidP="00D34F9D" w:rsidRDefault="00D34F9D" w14:paraId="6D98A12B" wp14:textId="77777777">
      <w:pPr>
        <w:tabs>
          <w:tab w:val="left" w:pos="284"/>
        </w:tabs>
        <w:spacing w:line="360" w:lineRule="auto"/>
        <w:jc w:val="both"/>
        <w:rPr>
          <w:rStyle w:val="Emphasis"/>
          <w:rFonts w:ascii="Arial" w:hAnsi="Arial" w:cs="Arial"/>
          <w:sz w:val="24"/>
          <w:szCs w:val="24"/>
        </w:rPr>
      </w:pPr>
    </w:p>
    <w:p xmlns:wp14="http://schemas.microsoft.com/office/word/2010/wordml" w:rsidRPr="0025398F" w:rsidR="00D34F9D" w:rsidP="00D34F9D" w:rsidRDefault="00261A88" w14:paraId="71509518" wp14:textId="77777777">
      <w:pPr>
        <w:pStyle w:val="ListParagraph"/>
        <w:tabs>
          <w:tab w:val="left" w:pos="284"/>
        </w:tabs>
        <w:spacing w:line="360" w:lineRule="auto"/>
        <w:ind w:left="0"/>
        <w:jc w:val="both"/>
        <w:rPr>
          <w:rStyle w:val="Emphasis"/>
          <w:rFonts w:ascii="Arial" w:hAnsi="Arial" w:cs="Arial"/>
          <w:i w:val="0"/>
          <w:sz w:val="24"/>
          <w:szCs w:val="24"/>
        </w:rPr>
      </w:pPr>
      <w:r w:rsidRPr="0025398F">
        <w:rPr>
          <w:rStyle w:val="Emphasis"/>
          <w:rFonts w:ascii="Arial" w:hAnsi="Arial" w:cs="Arial"/>
          <w:i w:val="0"/>
          <w:sz w:val="24"/>
          <w:szCs w:val="24"/>
        </w:rPr>
        <w:t xml:space="preserve">2.- </w:t>
      </w:r>
      <w:r w:rsidRPr="0025398F" w:rsidR="00B743B3">
        <w:rPr>
          <w:rStyle w:val="Emphasis"/>
          <w:rFonts w:ascii="Arial" w:hAnsi="Arial" w:cs="Arial"/>
          <w:i w:val="0"/>
          <w:sz w:val="24"/>
          <w:szCs w:val="24"/>
        </w:rPr>
        <w:t>E</w:t>
      </w:r>
      <w:r w:rsidRPr="0025398F" w:rsidR="003433A5">
        <w:rPr>
          <w:rStyle w:val="Emphasis"/>
          <w:rFonts w:ascii="Arial" w:hAnsi="Arial" w:cs="Arial"/>
          <w:i w:val="0"/>
          <w:sz w:val="24"/>
          <w:szCs w:val="24"/>
        </w:rPr>
        <w:t>sta pretensión se fundamentó en las siguientes afirmaciones:</w:t>
      </w:r>
      <w:r w:rsidRPr="0025398F" w:rsidR="00B743B3">
        <w:rPr>
          <w:rStyle w:val="Emphasis"/>
          <w:rFonts w:ascii="Arial" w:hAnsi="Arial" w:cs="Arial"/>
          <w:i w:val="0"/>
          <w:sz w:val="24"/>
          <w:szCs w:val="24"/>
        </w:rPr>
        <w:t xml:space="preserve"> </w:t>
      </w:r>
    </w:p>
    <w:p xmlns:wp14="http://schemas.microsoft.com/office/word/2010/wordml" w:rsidRPr="0025398F" w:rsidR="00D34F9D" w:rsidP="00221017" w:rsidRDefault="00D34F9D" w14:paraId="2946DB82" wp14:textId="77777777">
      <w:pPr>
        <w:tabs>
          <w:tab w:val="left" w:pos="284"/>
        </w:tabs>
        <w:spacing w:line="360" w:lineRule="auto"/>
        <w:jc w:val="both"/>
        <w:rPr>
          <w:rStyle w:val="Emphasis"/>
          <w:rFonts w:ascii="Arial" w:hAnsi="Arial" w:cs="Arial"/>
          <w:i w:val="0"/>
          <w:sz w:val="24"/>
          <w:szCs w:val="24"/>
          <w:lang w:val="es-ES_tradnl"/>
        </w:rPr>
      </w:pPr>
    </w:p>
    <w:p xmlns:wp14="http://schemas.microsoft.com/office/word/2010/wordml" w:rsidRPr="0025398F" w:rsidR="00D01480" w:rsidP="007E1EC1" w:rsidRDefault="00D34F9D" w14:paraId="410E110A" wp14:textId="77777777">
      <w:pPr>
        <w:pStyle w:val="ListParagraph"/>
        <w:tabs>
          <w:tab w:val="left" w:pos="284"/>
        </w:tabs>
        <w:spacing w:line="360" w:lineRule="auto"/>
        <w:ind w:left="0"/>
        <w:jc w:val="both"/>
        <w:rPr>
          <w:rStyle w:val="Emphasis"/>
          <w:rFonts w:ascii="Arial" w:hAnsi="Arial" w:cs="Arial"/>
          <w:i w:val="0"/>
          <w:sz w:val="24"/>
          <w:szCs w:val="24"/>
        </w:rPr>
      </w:pPr>
      <w:r w:rsidRPr="0025398F">
        <w:rPr>
          <w:rStyle w:val="Emphasis"/>
          <w:rFonts w:ascii="Arial" w:hAnsi="Arial" w:cs="Arial"/>
          <w:i w:val="0"/>
          <w:sz w:val="24"/>
          <w:szCs w:val="24"/>
        </w:rPr>
        <w:t>2.</w:t>
      </w:r>
      <w:r w:rsidRPr="0025398F" w:rsidR="00261A88">
        <w:rPr>
          <w:rStyle w:val="Emphasis"/>
          <w:rFonts w:ascii="Arial" w:hAnsi="Arial" w:cs="Arial"/>
          <w:i w:val="0"/>
          <w:sz w:val="24"/>
          <w:szCs w:val="24"/>
        </w:rPr>
        <w:t>1.</w:t>
      </w:r>
      <w:r w:rsidRPr="0025398F" w:rsidR="00AC2CC7">
        <w:rPr>
          <w:rStyle w:val="Emphasis"/>
          <w:rFonts w:ascii="Arial" w:hAnsi="Arial" w:cs="Arial"/>
          <w:i w:val="0"/>
          <w:sz w:val="24"/>
          <w:szCs w:val="24"/>
        </w:rPr>
        <w:t>- El</w:t>
      </w:r>
      <w:r w:rsidRPr="0025398F" w:rsidR="004332ED">
        <w:rPr>
          <w:rStyle w:val="Emphasis"/>
          <w:rFonts w:ascii="Arial" w:hAnsi="Arial" w:cs="Arial"/>
          <w:i w:val="0"/>
          <w:sz w:val="24"/>
          <w:szCs w:val="24"/>
        </w:rPr>
        <w:t xml:space="preserve"> 1 de marzo de 1996, el d</w:t>
      </w:r>
      <w:r w:rsidRPr="0025398F" w:rsidR="009C738C">
        <w:rPr>
          <w:rStyle w:val="Emphasis"/>
          <w:rFonts w:ascii="Arial" w:hAnsi="Arial" w:cs="Arial"/>
          <w:i w:val="0"/>
          <w:sz w:val="24"/>
          <w:szCs w:val="24"/>
        </w:rPr>
        <w:t xml:space="preserve">epartamento de Antioquia y el </w:t>
      </w:r>
      <w:r w:rsidRPr="0025398F" w:rsidR="008A4E96">
        <w:rPr>
          <w:rStyle w:val="Emphasis"/>
          <w:rFonts w:ascii="Arial" w:hAnsi="Arial" w:cs="Arial"/>
          <w:i w:val="0"/>
          <w:sz w:val="24"/>
          <w:szCs w:val="24"/>
        </w:rPr>
        <w:t>consorcio</w:t>
      </w:r>
      <w:r w:rsidRPr="0025398F" w:rsidR="00145759">
        <w:rPr>
          <w:rStyle w:val="Emphasis"/>
          <w:rFonts w:ascii="Arial" w:hAnsi="Arial" w:cs="Arial"/>
          <w:i w:val="0"/>
          <w:sz w:val="24"/>
          <w:szCs w:val="24"/>
        </w:rPr>
        <w:t xml:space="preserve"> suscribieron el s</w:t>
      </w:r>
      <w:r w:rsidRPr="0025398F" w:rsidR="009C738C">
        <w:rPr>
          <w:rStyle w:val="Emphasis"/>
          <w:rFonts w:ascii="Arial" w:hAnsi="Arial" w:cs="Arial"/>
          <w:i w:val="0"/>
          <w:sz w:val="24"/>
          <w:szCs w:val="24"/>
        </w:rPr>
        <w:t>ubcontrato</w:t>
      </w:r>
      <w:r w:rsidRPr="0025398F" w:rsidR="007A3551">
        <w:rPr>
          <w:rStyle w:val="FootnoteReference"/>
          <w:rFonts w:ascii="Arial" w:hAnsi="Arial" w:cs="Arial"/>
          <w:sz w:val="24"/>
          <w:szCs w:val="24"/>
        </w:rPr>
        <w:footnoteReference w:id="3"/>
      </w:r>
      <w:r w:rsidRPr="0025398F" w:rsidR="009C738C">
        <w:rPr>
          <w:rStyle w:val="Emphasis"/>
          <w:rFonts w:ascii="Arial" w:hAnsi="Arial" w:cs="Arial"/>
          <w:iCs w:val="0"/>
          <w:sz w:val="24"/>
          <w:szCs w:val="24"/>
        </w:rPr>
        <w:t xml:space="preserve"> </w:t>
      </w:r>
      <w:r w:rsidRPr="0025398F" w:rsidR="009C738C">
        <w:rPr>
          <w:rStyle w:val="Emphasis"/>
          <w:rFonts w:ascii="Arial" w:hAnsi="Arial" w:cs="Arial"/>
          <w:i w:val="0"/>
          <w:sz w:val="24"/>
          <w:szCs w:val="24"/>
        </w:rPr>
        <w:t xml:space="preserve">No. 96-CO-20-0433 que tuvo </w:t>
      </w:r>
      <w:r w:rsidRPr="0025398F" w:rsidR="00585670">
        <w:rPr>
          <w:rStyle w:val="Emphasis"/>
          <w:rFonts w:ascii="Arial" w:hAnsi="Arial" w:cs="Arial"/>
          <w:i w:val="0"/>
          <w:sz w:val="24"/>
          <w:szCs w:val="24"/>
        </w:rPr>
        <w:t xml:space="preserve">el siguiente </w:t>
      </w:r>
      <w:r w:rsidRPr="0025398F" w:rsidR="009C738C">
        <w:rPr>
          <w:rStyle w:val="Emphasis"/>
          <w:rFonts w:ascii="Arial" w:hAnsi="Arial" w:cs="Arial"/>
          <w:i w:val="0"/>
          <w:sz w:val="24"/>
          <w:szCs w:val="24"/>
        </w:rPr>
        <w:t>objeto</w:t>
      </w:r>
      <w:r w:rsidRPr="0025398F" w:rsidR="00585670">
        <w:rPr>
          <w:rStyle w:val="Emphasis"/>
          <w:rFonts w:ascii="Arial" w:hAnsi="Arial" w:cs="Arial"/>
          <w:i w:val="0"/>
          <w:sz w:val="24"/>
          <w:szCs w:val="24"/>
        </w:rPr>
        <w:t>,</w:t>
      </w:r>
      <w:r w:rsidRPr="0025398F" w:rsidR="009C738C">
        <w:rPr>
          <w:rStyle w:val="Emphasis"/>
          <w:rFonts w:ascii="Arial" w:hAnsi="Arial" w:cs="Arial"/>
          <w:i w:val="0"/>
          <w:sz w:val="24"/>
          <w:szCs w:val="24"/>
        </w:rPr>
        <w:t xml:space="preserve"> definido en su cláusula primera</w:t>
      </w:r>
      <w:r w:rsidRPr="0025398F" w:rsidR="00491D54">
        <w:rPr>
          <w:rStyle w:val="FootnoteReference"/>
          <w:rFonts w:ascii="Arial" w:hAnsi="Arial" w:cs="Arial"/>
          <w:iCs/>
          <w:sz w:val="24"/>
          <w:szCs w:val="24"/>
        </w:rPr>
        <w:footnoteReference w:id="4"/>
      </w:r>
      <w:r w:rsidRPr="0025398F" w:rsidR="009C738C">
        <w:rPr>
          <w:rStyle w:val="Emphasis"/>
          <w:rFonts w:ascii="Arial" w:hAnsi="Arial" w:cs="Arial"/>
          <w:i w:val="0"/>
          <w:sz w:val="24"/>
          <w:szCs w:val="24"/>
        </w:rPr>
        <w:t xml:space="preserve">: </w:t>
      </w:r>
    </w:p>
    <w:p xmlns:wp14="http://schemas.microsoft.com/office/word/2010/wordml" w:rsidRPr="0025398F" w:rsidR="009C738C" w:rsidP="007E1EC1" w:rsidRDefault="009C738C" w14:paraId="5997CC1D"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9C738C" w:rsidP="009C738C" w:rsidRDefault="009C738C" w14:paraId="5D15736E" wp14:textId="77777777">
      <w:pPr>
        <w:pStyle w:val="ListParagraph"/>
        <w:tabs>
          <w:tab w:val="left" w:pos="284"/>
        </w:tabs>
        <w:spacing w:line="360" w:lineRule="auto"/>
        <w:ind w:left="567"/>
        <w:jc w:val="both"/>
        <w:rPr>
          <w:rStyle w:val="Emphasis"/>
          <w:rFonts w:ascii="Arial" w:hAnsi="Arial" w:cs="Arial"/>
          <w:i w:val="0"/>
          <w:sz w:val="24"/>
          <w:szCs w:val="24"/>
        </w:rPr>
      </w:pPr>
      <w:r w:rsidRPr="0025398F">
        <w:rPr>
          <w:rStyle w:val="Emphasis"/>
          <w:rFonts w:ascii="Arial" w:hAnsi="Arial" w:cs="Arial"/>
          <w:i w:val="0"/>
          <w:sz w:val="24"/>
          <w:szCs w:val="24"/>
        </w:rPr>
        <w:t xml:space="preserve">&lt;&lt;PRIMERA: OBJETO. EL CONTRATISTA se obliga con EL DEPARTAMENTO a ejecutar por el sistema de precios unitarios todas las obras necesarias para la ampliación, rectificación y pavimentación de la carretera Cisneros – Puerto Berrio, sector Puerto Berrio – San José del </w:t>
      </w:r>
      <w:proofErr w:type="spellStart"/>
      <w:r w:rsidRPr="0025398F">
        <w:rPr>
          <w:rStyle w:val="Emphasis"/>
          <w:rFonts w:ascii="Arial" w:hAnsi="Arial" w:cs="Arial"/>
          <w:i w:val="0"/>
          <w:sz w:val="24"/>
          <w:szCs w:val="24"/>
        </w:rPr>
        <w:t>Nus</w:t>
      </w:r>
      <w:proofErr w:type="spellEnd"/>
      <w:r w:rsidRPr="0025398F">
        <w:rPr>
          <w:rStyle w:val="Emphasis"/>
          <w:rFonts w:ascii="Arial" w:hAnsi="Arial" w:cs="Arial"/>
          <w:i w:val="0"/>
          <w:sz w:val="24"/>
          <w:szCs w:val="24"/>
        </w:rPr>
        <w:t xml:space="preserve">, según Licitación Pública No. 03-95. &gt;&gt; </w:t>
      </w:r>
    </w:p>
    <w:p xmlns:wp14="http://schemas.microsoft.com/office/word/2010/wordml" w:rsidRPr="0025398F" w:rsidR="0061091C" w:rsidP="0061091C" w:rsidRDefault="0061091C" w14:paraId="110FFD37" wp14:textId="77777777">
      <w:pPr>
        <w:tabs>
          <w:tab w:val="left" w:pos="284"/>
        </w:tabs>
        <w:spacing w:line="360" w:lineRule="auto"/>
        <w:jc w:val="both"/>
        <w:rPr>
          <w:rStyle w:val="Emphasis"/>
          <w:rFonts w:ascii="Arial" w:hAnsi="Arial" w:cs="Arial"/>
          <w:sz w:val="24"/>
          <w:szCs w:val="24"/>
        </w:rPr>
      </w:pPr>
    </w:p>
    <w:p xmlns:wp14="http://schemas.microsoft.com/office/word/2010/wordml" w:rsidRPr="0025398F" w:rsidR="00121CD5" w:rsidP="0061091C" w:rsidRDefault="004B4449" w14:paraId="386F25AC" wp14:textId="77777777">
      <w:pPr>
        <w:tabs>
          <w:tab w:val="left" w:pos="284"/>
        </w:tabs>
        <w:spacing w:line="360" w:lineRule="auto"/>
        <w:jc w:val="both"/>
        <w:rPr>
          <w:rFonts w:ascii="Arial" w:hAnsi="Arial" w:cs="Arial"/>
          <w:iCs/>
          <w:sz w:val="24"/>
          <w:szCs w:val="24"/>
        </w:rPr>
      </w:pPr>
      <w:r w:rsidRPr="0025398F">
        <w:rPr>
          <w:rStyle w:val="Emphasis"/>
          <w:rFonts w:ascii="Arial" w:hAnsi="Arial" w:cs="Arial"/>
          <w:i w:val="0"/>
          <w:sz w:val="24"/>
          <w:szCs w:val="24"/>
        </w:rPr>
        <w:t>2.2</w:t>
      </w:r>
      <w:r w:rsidRPr="0025398F" w:rsidR="00A353DA">
        <w:rPr>
          <w:rStyle w:val="Emphasis"/>
          <w:rFonts w:ascii="Arial" w:hAnsi="Arial" w:cs="Arial"/>
          <w:i w:val="0"/>
          <w:sz w:val="24"/>
          <w:szCs w:val="24"/>
        </w:rPr>
        <w:t xml:space="preserve">.- </w:t>
      </w:r>
      <w:r w:rsidRPr="0025398F">
        <w:rPr>
          <w:rStyle w:val="Emphasis"/>
          <w:rFonts w:ascii="Arial" w:hAnsi="Arial" w:cs="Arial"/>
          <w:i w:val="0"/>
          <w:sz w:val="24"/>
          <w:szCs w:val="24"/>
        </w:rPr>
        <w:t>A</w:t>
      </w:r>
      <w:r w:rsidRPr="0025398F" w:rsidR="00CA1315">
        <w:rPr>
          <w:rStyle w:val="Emphasis"/>
          <w:rFonts w:ascii="Arial" w:hAnsi="Arial" w:cs="Arial"/>
          <w:i w:val="0"/>
          <w:sz w:val="24"/>
          <w:szCs w:val="24"/>
        </w:rPr>
        <w:t xml:space="preserve"> la fecha de apertura de la Licitación Pública </w:t>
      </w:r>
      <w:r w:rsidRPr="0025398F" w:rsidR="00CA1315">
        <w:rPr>
          <w:rFonts w:ascii="Arial" w:hAnsi="Arial" w:cs="Arial"/>
          <w:iCs/>
          <w:sz w:val="24"/>
          <w:szCs w:val="24"/>
        </w:rPr>
        <w:t xml:space="preserve">No. 03-95 y de </w:t>
      </w:r>
      <w:r w:rsidRPr="0025398F" w:rsidR="001F3219">
        <w:rPr>
          <w:rFonts w:ascii="Arial" w:hAnsi="Arial" w:cs="Arial"/>
          <w:iCs/>
          <w:sz w:val="24"/>
          <w:szCs w:val="24"/>
        </w:rPr>
        <w:t xml:space="preserve">la </w:t>
      </w:r>
      <w:r w:rsidRPr="0025398F" w:rsidR="00CA1315">
        <w:rPr>
          <w:rFonts w:ascii="Arial" w:hAnsi="Arial" w:cs="Arial"/>
          <w:iCs/>
          <w:sz w:val="24"/>
          <w:szCs w:val="24"/>
        </w:rPr>
        <w:t>elaboraci</w:t>
      </w:r>
      <w:r w:rsidRPr="0025398F" w:rsidR="001F3219">
        <w:rPr>
          <w:rFonts w:ascii="Arial" w:hAnsi="Arial" w:cs="Arial"/>
          <w:iCs/>
          <w:sz w:val="24"/>
          <w:szCs w:val="24"/>
        </w:rPr>
        <w:t>ón del Pliego de C</w:t>
      </w:r>
      <w:r w:rsidRPr="0025398F" w:rsidR="00CA1315">
        <w:rPr>
          <w:rFonts w:ascii="Arial" w:hAnsi="Arial" w:cs="Arial"/>
          <w:iCs/>
          <w:sz w:val="24"/>
          <w:szCs w:val="24"/>
        </w:rPr>
        <w:t>ondiciones, no había sido expedida la Ordenanza 52 de</w:t>
      </w:r>
      <w:r w:rsidRPr="0025398F" w:rsidR="00E40380">
        <w:rPr>
          <w:rFonts w:ascii="Arial" w:hAnsi="Arial" w:cs="Arial"/>
          <w:iCs/>
          <w:sz w:val="24"/>
          <w:szCs w:val="24"/>
        </w:rPr>
        <w:t>l 22 de diciembre de</w:t>
      </w:r>
      <w:r w:rsidRPr="0025398F" w:rsidR="00CA1315">
        <w:rPr>
          <w:rFonts w:ascii="Arial" w:hAnsi="Arial" w:cs="Arial"/>
          <w:iCs/>
          <w:sz w:val="24"/>
          <w:szCs w:val="24"/>
        </w:rPr>
        <w:t xml:space="preserve"> 1995 que</w:t>
      </w:r>
      <w:r w:rsidRPr="0025398F" w:rsidR="00FB2BDD">
        <w:rPr>
          <w:rFonts w:ascii="Arial" w:hAnsi="Arial" w:cs="Arial"/>
          <w:iCs/>
          <w:sz w:val="24"/>
          <w:szCs w:val="24"/>
        </w:rPr>
        <w:t xml:space="preserve"> estableció un descuento del cuatro por mil a toda cuenta u orden de pago a favor de personas naturales o jurídicas provenientes de contratos</w:t>
      </w:r>
      <w:r w:rsidRPr="0025398F" w:rsidR="0033031C">
        <w:rPr>
          <w:rFonts w:ascii="Arial" w:hAnsi="Arial" w:cs="Arial"/>
          <w:iCs/>
          <w:sz w:val="24"/>
          <w:szCs w:val="24"/>
        </w:rPr>
        <w:t>,</w:t>
      </w:r>
      <w:r w:rsidRPr="0025398F" w:rsidR="00CA1315">
        <w:rPr>
          <w:rFonts w:ascii="Arial" w:hAnsi="Arial" w:cs="Arial"/>
          <w:iCs/>
          <w:sz w:val="24"/>
          <w:szCs w:val="24"/>
        </w:rPr>
        <w:t xml:space="preserve"> </w:t>
      </w:r>
      <w:r w:rsidRPr="0025398F" w:rsidR="001F3219">
        <w:rPr>
          <w:rFonts w:ascii="Arial" w:hAnsi="Arial" w:cs="Arial"/>
          <w:iCs/>
          <w:sz w:val="24"/>
          <w:szCs w:val="24"/>
        </w:rPr>
        <w:t xml:space="preserve">como aporte para los Centros de Bienestar del Anciano. </w:t>
      </w:r>
    </w:p>
    <w:p xmlns:wp14="http://schemas.microsoft.com/office/word/2010/wordml" w:rsidRPr="0025398F" w:rsidR="00B3578C" w:rsidP="0061091C" w:rsidRDefault="00B3578C" w14:paraId="6B699379" wp14:textId="77777777">
      <w:pPr>
        <w:tabs>
          <w:tab w:val="left" w:pos="284"/>
        </w:tabs>
        <w:spacing w:line="360" w:lineRule="auto"/>
        <w:jc w:val="both"/>
        <w:rPr>
          <w:rFonts w:ascii="Arial" w:hAnsi="Arial" w:cs="Arial"/>
          <w:iCs/>
          <w:sz w:val="24"/>
          <w:szCs w:val="24"/>
        </w:rPr>
      </w:pPr>
    </w:p>
    <w:p xmlns:wp14="http://schemas.microsoft.com/office/word/2010/wordml" w:rsidRPr="0025398F" w:rsidR="00B3578C" w:rsidP="0061091C" w:rsidRDefault="004B4449" w14:paraId="4B917D95" wp14:textId="77777777">
      <w:pPr>
        <w:tabs>
          <w:tab w:val="left" w:pos="284"/>
        </w:tabs>
        <w:spacing w:line="360" w:lineRule="auto"/>
        <w:jc w:val="both"/>
        <w:rPr>
          <w:rFonts w:ascii="Arial" w:hAnsi="Arial" w:cs="Arial"/>
          <w:iCs/>
          <w:sz w:val="24"/>
          <w:szCs w:val="24"/>
        </w:rPr>
      </w:pPr>
      <w:r w:rsidRPr="0025398F">
        <w:rPr>
          <w:rFonts w:ascii="Arial" w:hAnsi="Arial" w:cs="Arial"/>
          <w:iCs/>
          <w:sz w:val="24"/>
          <w:szCs w:val="24"/>
        </w:rPr>
        <w:t>2.3</w:t>
      </w:r>
      <w:r w:rsidRPr="0025398F" w:rsidR="00B3578C">
        <w:rPr>
          <w:rFonts w:ascii="Arial" w:hAnsi="Arial" w:cs="Arial"/>
          <w:iCs/>
          <w:sz w:val="24"/>
          <w:szCs w:val="24"/>
        </w:rPr>
        <w:t xml:space="preserve">.- En razón de lo anterior, tal erogación no fue tenida en cuenta por el actor al momento de estructurar su propuesta, así como tampoco se consideró al celebrarse </w:t>
      </w:r>
      <w:r w:rsidRPr="0025398F" w:rsidR="00F40511">
        <w:rPr>
          <w:rFonts w:ascii="Arial" w:hAnsi="Arial" w:cs="Arial"/>
          <w:iCs/>
          <w:sz w:val="24"/>
          <w:szCs w:val="24"/>
        </w:rPr>
        <w:t>el s</w:t>
      </w:r>
      <w:r w:rsidRPr="0025398F" w:rsidR="00B3578C">
        <w:rPr>
          <w:rFonts w:ascii="Arial" w:hAnsi="Arial" w:cs="Arial"/>
          <w:iCs/>
          <w:sz w:val="24"/>
          <w:szCs w:val="24"/>
        </w:rPr>
        <w:t xml:space="preserve">ubcontrato No. 96-CO-20-0433. </w:t>
      </w:r>
    </w:p>
    <w:p xmlns:wp14="http://schemas.microsoft.com/office/word/2010/wordml" w:rsidRPr="0025398F" w:rsidR="00B3578C" w:rsidP="0061091C" w:rsidRDefault="00B3578C" w14:paraId="3FE9F23F" wp14:textId="77777777">
      <w:pPr>
        <w:tabs>
          <w:tab w:val="left" w:pos="284"/>
        </w:tabs>
        <w:spacing w:line="360" w:lineRule="auto"/>
        <w:jc w:val="both"/>
        <w:rPr>
          <w:rFonts w:ascii="Arial" w:hAnsi="Arial" w:cs="Arial"/>
          <w:iCs/>
          <w:sz w:val="24"/>
          <w:szCs w:val="24"/>
        </w:rPr>
      </w:pPr>
    </w:p>
    <w:p xmlns:wp14="http://schemas.microsoft.com/office/word/2010/wordml" w:rsidRPr="0025398F" w:rsidR="000C3DD4" w:rsidP="005A1F7A" w:rsidRDefault="004B4449" w14:paraId="05B9A20A" wp14:textId="77777777">
      <w:pPr>
        <w:tabs>
          <w:tab w:val="left" w:pos="284"/>
        </w:tabs>
        <w:spacing w:line="360" w:lineRule="auto"/>
        <w:jc w:val="both"/>
        <w:rPr>
          <w:rFonts w:ascii="Arial" w:hAnsi="Arial" w:cs="Arial"/>
          <w:iCs/>
          <w:sz w:val="24"/>
          <w:szCs w:val="24"/>
        </w:rPr>
      </w:pPr>
      <w:r w:rsidRPr="0025398F">
        <w:rPr>
          <w:rFonts w:ascii="Arial" w:hAnsi="Arial" w:cs="Arial"/>
          <w:iCs/>
          <w:sz w:val="24"/>
          <w:szCs w:val="24"/>
        </w:rPr>
        <w:t>2.4</w:t>
      </w:r>
      <w:r w:rsidRPr="0025398F" w:rsidR="00B3578C">
        <w:rPr>
          <w:rFonts w:ascii="Arial" w:hAnsi="Arial" w:cs="Arial"/>
          <w:iCs/>
          <w:sz w:val="24"/>
          <w:szCs w:val="24"/>
        </w:rPr>
        <w:t>.- No obsta</w:t>
      </w:r>
      <w:r w:rsidRPr="0025398F" w:rsidR="004332ED">
        <w:rPr>
          <w:rFonts w:ascii="Arial" w:hAnsi="Arial" w:cs="Arial"/>
          <w:iCs/>
          <w:sz w:val="24"/>
          <w:szCs w:val="24"/>
        </w:rPr>
        <w:t>nte lo anterior, el d</w:t>
      </w:r>
      <w:r w:rsidRPr="0025398F" w:rsidR="00B3578C">
        <w:rPr>
          <w:rFonts w:ascii="Arial" w:hAnsi="Arial" w:cs="Arial"/>
          <w:iCs/>
          <w:sz w:val="24"/>
          <w:szCs w:val="24"/>
        </w:rPr>
        <w:t>epartamento de Antioquia unilateralmente dedujo</w:t>
      </w:r>
      <w:r w:rsidRPr="0025398F" w:rsidR="003E6624">
        <w:rPr>
          <w:rFonts w:ascii="Arial" w:hAnsi="Arial" w:cs="Arial"/>
          <w:iCs/>
          <w:sz w:val="24"/>
          <w:szCs w:val="24"/>
        </w:rPr>
        <w:t>,</w:t>
      </w:r>
      <w:r w:rsidRPr="0025398F" w:rsidR="00B3578C">
        <w:rPr>
          <w:rFonts w:ascii="Arial" w:hAnsi="Arial" w:cs="Arial"/>
          <w:iCs/>
          <w:sz w:val="24"/>
          <w:szCs w:val="24"/>
        </w:rPr>
        <w:t xml:space="preserve"> desde la iniciación del contrato y durante toda su ejecución, </w:t>
      </w:r>
      <w:r w:rsidRPr="0025398F" w:rsidR="004607FF">
        <w:rPr>
          <w:rFonts w:ascii="Arial" w:hAnsi="Arial" w:cs="Arial"/>
          <w:iCs/>
          <w:sz w:val="24"/>
          <w:szCs w:val="24"/>
        </w:rPr>
        <w:t>la suma de ciento cuatro millones seiscientos trece mil trescientos cuarenta y siete pesos ($104.613.347) correspondiente a</w:t>
      </w:r>
      <w:r w:rsidRPr="0025398F" w:rsidR="00B3578C">
        <w:rPr>
          <w:rFonts w:ascii="Arial" w:hAnsi="Arial" w:cs="Arial"/>
          <w:iCs/>
          <w:sz w:val="24"/>
          <w:szCs w:val="24"/>
        </w:rPr>
        <w:t xml:space="preserve">l </w:t>
      </w:r>
      <w:r w:rsidRPr="0025398F" w:rsidR="0063287F">
        <w:rPr>
          <w:rFonts w:ascii="Arial" w:hAnsi="Arial" w:cs="Arial"/>
          <w:iCs/>
          <w:sz w:val="24"/>
          <w:szCs w:val="24"/>
        </w:rPr>
        <w:t xml:space="preserve">cuatro </w:t>
      </w:r>
      <w:r w:rsidRPr="0025398F" w:rsidR="00B3578C">
        <w:rPr>
          <w:rFonts w:ascii="Arial" w:hAnsi="Arial" w:cs="Arial"/>
          <w:iCs/>
          <w:sz w:val="24"/>
          <w:szCs w:val="24"/>
        </w:rPr>
        <w:t xml:space="preserve">por mil </w:t>
      </w:r>
      <w:r w:rsidRPr="0025398F" w:rsidR="00DA3DB4">
        <w:rPr>
          <w:rFonts w:ascii="Arial" w:hAnsi="Arial" w:cs="Arial"/>
          <w:iCs/>
          <w:sz w:val="24"/>
          <w:szCs w:val="24"/>
        </w:rPr>
        <w:t>por concepto de aporte para los Centros de Bienestar del Anciano</w:t>
      </w:r>
      <w:r w:rsidRPr="0025398F" w:rsidR="000C3DD4">
        <w:rPr>
          <w:rFonts w:ascii="Arial" w:hAnsi="Arial" w:cs="Arial"/>
          <w:iCs/>
          <w:sz w:val="24"/>
          <w:szCs w:val="24"/>
        </w:rPr>
        <w:t xml:space="preserve">. </w:t>
      </w:r>
    </w:p>
    <w:p xmlns:wp14="http://schemas.microsoft.com/office/word/2010/wordml" w:rsidRPr="0025398F" w:rsidR="000C3DD4" w:rsidP="005A1F7A" w:rsidRDefault="000C3DD4" w14:paraId="1F72F646" wp14:textId="77777777">
      <w:pPr>
        <w:tabs>
          <w:tab w:val="left" w:pos="284"/>
        </w:tabs>
        <w:spacing w:line="360" w:lineRule="auto"/>
        <w:jc w:val="both"/>
        <w:rPr>
          <w:rFonts w:ascii="Arial" w:hAnsi="Arial" w:cs="Arial"/>
          <w:iCs/>
          <w:sz w:val="24"/>
          <w:szCs w:val="24"/>
        </w:rPr>
      </w:pPr>
    </w:p>
    <w:p xmlns:wp14="http://schemas.microsoft.com/office/word/2010/wordml" w:rsidRPr="0025398F" w:rsidR="002332C3" w:rsidP="007C53B1" w:rsidRDefault="004B4449" w14:paraId="48A02EC8" wp14:textId="77777777">
      <w:pPr>
        <w:tabs>
          <w:tab w:val="left" w:pos="284"/>
        </w:tabs>
        <w:spacing w:line="360" w:lineRule="auto"/>
        <w:jc w:val="both"/>
        <w:rPr>
          <w:rStyle w:val="Emphasis"/>
          <w:rFonts w:ascii="Arial" w:hAnsi="Arial" w:cs="Arial"/>
          <w:i w:val="0"/>
          <w:sz w:val="24"/>
          <w:szCs w:val="24"/>
        </w:rPr>
      </w:pPr>
      <w:r w:rsidRPr="0025398F">
        <w:rPr>
          <w:rFonts w:ascii="Arial" w:hAnsi="Arial" w:cs="Arial"/>
          <w:iCs/>
          <w:sz w:val="24"/>
          <w:szCs w:val="24"/>
        </w:rPr>
        <w:t>2.5.</w:t>
      </w:r>
      <w:r w:rsidRPr="0025398F" w:rsidR="000C3DD4">
        <w:rPr>
          <w:rFonts w:ascii="Arial" w:hAnsi="Arial" w:cs="Arial"/>
          <w:iCs/>
          <w:sz w:val="24"/>
          <w:szCs w:val="24"/>
        </w:rPr>
        <w:t xml:space="preserve">- Tal situación, en consideración del actor, </w:t>
      </w:r>
      <w:r w:rsidRPr="0025398F" w:rsidR="00222CA6">
        <w:rPr>
          <w:rFonts w:ascii="Arial" w:hAnsi="Arial" w:cs="Arial"/>
          <w:iCs/>
          <w:sz w:val="24"/>
          <w:szCs w:val="24"/>
        </w:rPr>
        <w:t xml:space="preserve">devino en un incumplimiento contractual atribuible a la entidad contratante, </w:t>
      </w:r>
      <w:r w:rsidRPr="0025398F" w:rsidR="00E40380">
        <w:rPr>
          <w:rFonts w:ascii="Arial" w:hAnsi="Arial" w:cs="Arial"/>
          <w:iCs/>
          <w:sz w:val="24"/>
          <w:szCs w:val="24"/>
        </w:rPr>
        <w:t>en la medida en que</w:t>
      </w:r>
      <w:r w:rsidRPr="0025398F" w:rsidR="00222CA6">
        <w:rPr>
          <w:rFonts w:ascii="Arial" w:hAnsi="Arial" w:cs="Arial"/>
          <w:iCs/>
          <w:sz w:val="24"/>
          <w:szCs w:val="24"/>
        </w:rPr>
        <w:t xml:space="preserve"> fueron descontadas sumas de dinero </w:t>
      </w:r>
      <w:r w:rsidRPr="0025398F" w:rsidR="007735B5">
        <w:rPr>
          <w:rFonts w:ascii="Arial" w:hAnsi="Arial" w:cs="Arial"/>
          <w:iCs/>
          <w:sz w:val="24"/>
          <w:szCs w:val="24"/>
        </w:rPr>
        <w:t xml:space="preserve">por concepto de una obligación que no fue pactada en el </w:t>
      </w:r>
      <w:r w:rsidRPr="0025398F" w:rsidR="00F40511">
        <w:rPr>
          <w:rFonts w:ascii="Arial" w:hAnsi="Arial" w:cs="Arial"/>
          <w:iCs/>
          <w:sz w:val="24"/>
          <w:szCs w:val="24"/>
        </w:rPr>
        <w:t>s</w:t>
      </w:r>
      <w:r w:rsidRPr="0025398F" w:rsidR="007735B5">
        <w:rPr>
          <w:rFonts w:ascii="Arial" w:hAnsi="Arial" w:cs="Arial"/>
          <w:iCs/>
          <w:sz w:val="24"/>
          <w:szCs w:val="24"/>
        </w:rPr>
        <w:t>ubcontrato No. 96-CO-20-0433.</w:t>
      </w:r>
      <w:r w:rsidRPr="0025398F" w:rsidR="005A1F7A">
        <w:rPr>
          <w:rFonts w:ascii="Arial" w:hAnsi="Arial" w:cs="Arial"/>
          <w:iCs/>
          <w:sz w:val="24"/>
          <w:szCs w:val="24"/>
        </w:rPr>
        <w:t xml:space="preserve"> </w:t>
      </w:r>
    </w:p>
    <w:p xmlns:wp14="http://schemas.microsoft.com/office/word/2010/wordml" w:rsidRPr="0025398F" w:rsidR="007012B0" w:rsidP="00C07F65" w:rsidRDefault="007012B0" w14:paraId="08CE6F91" wp14:textId="77777777">
      <w:pPr>
        <w:tabs>
          <w:tab w:val="left" w:pos="567"/>
        </w:tabs>
        <w:spacing w:line="360" w:lineRule="auto"/>
        <w:jc w:val="both"/>
        <w:rPr>
          <w:rFonts w:ascii="Arial" w:hAnsi="Arial" w:cs="Arial"/>
          <w:sz w:val="24"/>
          <w:szCs w:val="24"/>
        </w:rPr>
      </w:pPr>
    </w:p>
    <w:p xmlns:wp14="http://schemas.microsoft.com/office/word/2010/wordml" w:rsidRPr="0025398F" w:rsidR="008D5068" w:rsidP="00BA539F" w:rsidRDefault="00585670" w14:paraId="4D60E98E" wp14:textId="77777777">
      <w:pPr>
        <w:tabs>
          <w:tab w:val="left" w:pos="284"/>
        </w:tabs>
        <w:spacing w:line="360" w:lineRule="auto"/>
        <w:rPr>
          <w:rFonts w:ascii="Arial" w:hAnsi="Arial" w:cs="Arial"/>
          <w:b/>
          <w:sz w:val="24"/>
          <w:szCs w:val="24"/>
        </w:rPr>
      </w:pPr>
      <w:r w:rsidRPr="0025398F">
        <w:rPr>
          <w:rFonts w:ascii="Arial" w:hAnsi="Arial" w:cs="Arial"/>
          <w:b/>
          <w:sz w:val="24"/>
          <w:szCs w:val="24"/>
        </w:rPr>
        <w:t xml:space="preserve">B.- </w:t>
      </w:r>
      <w:r w:rsidRPr="0025398F" w:rsidR="00435E15">
        <w:rPr>
          <w:rFonts w:ascii="Arial" w:hAnsi="Arial" w:cs="Arial"/>
          <w:b/>
          <w:sz w:val="24"/>
          <w:szCs w:val="24"/>
        </w:rPr>
        <w:t>Posición de la demandada</w:t>
      </w:r>
      <w:r w:rsidRPr="0025398F" w:rsidR="008A613A">
        <w:rPr>
          <w:rFonts w:ascii="Arial" w:hAnsi="Arial" w:cs="Arial"/>
          <w:b/>
          <w:sz w:val="24"/>
          <w:szCs w:val="24"/>
        </w:rPr>
        <w:t xml:space="preserve"> </w:t>
      </w:r>
    </w:p>
    <w:p xmlns:wp14="http://schemas.microsoft.com/office/word/2010/wordml" w:rsidRPr="0025398F" w:rsidR="00827236" w:rsidP="00853680" w:rsidRDefault="00827236" w14:paraId="61CDCEAD" wp14:textId="77777777">
      <w:pPr>
        <w:tabs>
          <w:tab w:val="left" w:pos="284"/>
        </w:tabs>
        <w:spacing w:line="360" w:lineRule="auto"/>
        <w:jc w:val="both"/>
        <w:rPr>
          <w:rStyle w:val="Emphasis"/>
          <w:rFonts w:ascii="Arial" w:hAnsi="Arial" w:cs="Arial"/>
          <w:i w:val="0"/>
          <w:sz w:val="24"/>
          <w:szCs w:val="24"/>
        </w:rPr>
      </w:pPr>
    </w:p>
    <w:p xmlns:wp14="http://schemas.microsoft.com/office/word/2010/wordml" w:rsidRPr="0025398F" w:rsidR="009A157B" w:rsidP="00853680" w:rsidRDefault="004B4449" w14:paraId="44ED5F6E" wp14:textId="77777777">
      <w:pPr>
        <w:tabs>
          <w:tab w:val="left" w:pos="284"/>
        </w:tabs>
        <w:spacing w:line="360" w:lineRule="auto"/>
        <w:jc w:val="both"/>
        <w:rPr>
          <w:rFonts w:ascii="Arial" w:hAnsi="Arial" w:cs="Arial"/>
          <w:iCs/>
          <w:sz w:val="24"/>
          <w:szCs w:val="24"/>
        </w:rPr>
      </w:pPr>
      <w:r w:rsidRPr="0025398F">
        <w:rPr>
          <w:rStyle w:val="Emphasis"/>
          <w:rFonts w:ascii="Arial" w:hAnsi="Arial" w:cs="Arial"/>
          <w:i w:val="0"/>
          <w:sz w:val="24"/>
          <w:szCs w:val="24"/>
        </w:rPr>
        <w:t xml:space="preserve">3.- </w:t>
      </w:r>
      <w:r w:rsidRPr="0025398F" w:rsidR="00447B57">
        <w:rPr>
          <w:rFonts w:ascii="Arial" w:hAnsi="Arial" w:cs="Arial"/>
          <w:iCs/>
          <w:sz w:val="24"/>
          <w:szCs w:val="24"/>
        </w:rPr>
        <w:t>La demandada afirmó que,</w:t>
      </w:r>
      <w:r w:rsidRPr="0025398F" w:rsidR="005E589D">
        <w:rPr>
          <w:rFonts w:ascii="Arial" w:hAnsi="Arial" w:cs="Arial"/>
          <w:iCs/>
          <w:sz w:val="24"/>
          <w:szCs w:val="24"/>
        </w:rPr>
        <w:t xml:space="preserve"> al momento de la adjudicación del subcontrato, la Ordenanza 52 de</w:t>
      </w:r>
      <w:r w:rsidRPr="0025398F" w:rsidR="003A2360">
        <w:rPr>
          <w:rFonts w:ascii="Arial" w:hAnsi="Arial" w:cs="Arial"/>
          <w:iCs/>
          <w:sz w:val="24"/>
          <w:szCs w:val="24"/>
        </w:rPr>
        <w:t>l 22 de diciembre de</w:t>
      </w:r>
      <w:r w:rsidRPr="0025398F" w:rsidR="005E589D">
        <w:rPr>
          <w:rFonts w:ascii="Arial" w:hAnsi="Arial" w:cs="Arial"/>
          <w:iCs/>
          <w:sz w:val="24"/>
          <w:szCs w:val="24"/>
        </w:rPr>
        <w:t xml:space="preserve"> 1995 ya había sido expedida y surtía </w:t>
      </w:r>
      <w:r w:rsidRPr="0025398F" w:rsidR="00734EAE">
        <w:rPr>
          <w:rFonts w:ascii="Arial" w:hAnsi="Arial" w:cs="Arial"/>
          <w:iCs/>
          <w:sz w:val="24"/>
          <w:szCs w:val="24"/>
        </w:rPr>
        <w:t xml:space="preserve">plenos </w:t>
      </w:r>
      <w:r w:rsidRPr="0025398F" w:rsidR="005E589D">
        <w:rPr>
          <w:rFonts w:ascii="Arial" w:hAnsi="Arial" w:cs="Arial"/>
          <w:iCs/>
          <w:sz w:val="24"/>
          <w:szCs w:val="24"/>
        </w:rPr>
        <w:t xml:space="preserve">efectos jurídicos. Por tal razón, el consorcio estaba en la obligación de </w:t>
      </w:r>
      <w:r w:rsidRPr="0025398F" w:rsidR="003A2360">
        <w:rPr>
          <w:rFonts w:ascii="Arial" w:hAnsi="Arial" w:cs="Arial"/>
          <w:iCs/>
          <w:sz w:val="24"/>
          <w:szCs w:val="24"/>
        </w:rPr>
        <w:t>soportar</w:t>
      </w:r>
      <w:r w:rsidRPr="0025398F" w:rsidR="00734EAE">
        <w:rPr>
          <w:rFonts w:ascii="Arial" w:hAnsi="Arial" w:cs="Arial"/>
          <w:iCs/>
          <w:sz w:val="24"/>
          <w:szCs w:val="24"/>
        </w:rPr>
        <w:t xml:space="preserve"> el descuento del </w:t>
      </w:r>
      <w:r w:rsidRPr="0025398F" w:rsidR="0063287F">
        <w:rPr>
          <w:rFonts w:ascii="Arial" w:hAnsi="Arial" w:cs="Arial"/>
          <w:iCs/>
          <w:sz w:val="24"/>
          <w:szCs w:val="24"/>
        </w:rPr>
        <w:t xml:space="preserve">cuatro </w:t>
      </w:r>
      <w:r w:rsidRPr="0025398F" w:rsidR="00734EAE">
        <w:rPr>
          <w:rFonts w:ascii="Arial" w:hAnsi="Arial" w:cs="Arial"/>
          <w:iCs/>
          <w:sz w:val="24"/>
          <w:szCs w:val="24"/>
        </w:rPr>
        <w:t xml:space="preserve">por mil </w:t>
      </w:r>
      <w:r w:rsidRPr="0025398F" w:rsidR="00EE3DF8">
        <w:rPr>
          <w:rFonts w:ascii="Arial" w:hAnsi="Arial" w:cs="Arial"/>
          <w:iCs/>
          <w:sz w:val="24"/>
          <w:szCs w:val="24"/>
        </w:rPr>
        <w:t>dispuesto en ella.</w:t>
      </w:r>
      <w:r w:rsidRPr="0025398F" w:rsidR="00734EAE">
        <w:rPr>
          <w:rFonts w:ascii="Arial" w:hAnsi="Arial" w:cs="Arial"/>
          <w:iCs/>
          <w:sz w:val="24"/>
          <w:szCs w:val="24"/>
        </w:rPr>
        <w:t xml:space="preserve"> </w:t>
      </w:r>
    </w:p>
    <w:p xmlns:wp14="http://schemas.microsoft.com/office/word/2010/wordml" w:rsidRPr="0025398F" w:rsidR="009A157B" w:rsidP="00853680" w:rsidRDefault="009A157B" w14:paraId="6BB9E253" wp14:textId="77777777">
      <w:pPr>
        <w:tabs>
          <w:tab w:val="left" w:pos="284"/>
        </w:tabs>
        <w:spacing w:line="360" w:lineRule="auto"/>
        <w:jc w:val="both"/>
        <w:rPr>
          <w:rFonts w:ascii="Arial" w:hAnsi="Arial" w:cs="Arial"/>
          <w:iCs/>
          <w:sz w:val="24"/>
          <w:szCs w:val="24"/>
        </w:rPr>
      </w:pPr>
    </w:p>
    <w:p xmlns:wp14="http://schemas.microsoft.com/office/word/2010/wordml" w:rsidRPr="0025398F" w:rsidR="00734EAE" w:rsidP="00853680" w:rsidRDefault="004B4449" w14:paraId="56BF48BE" wp14:textId="77777777">
      <w:pPr>
        <w:tabs>
          <w:tab w:val="left" w:pos="284"/>
        </w:tabs>
        <w:spacing w:line="360" w:lineRule="auto"/>
        <w:jc w:val="both"/>
        <w:rPr>
          <w:rFonts w:ascii="Arial" w:hAnsi="Arial" w:cs="Arial"/>
          <w:iCs/>
          <w:sz w:val="24"/>
          <w:szCs w:val="24"/>
        </w:rPr>
      </w:pPr>
      <w:r w:rsidRPr="0025398F">
        <w:rPr>
          <w:rFonts w:ascii="Arial" w:hAnsi="Arial" w:cs="Arial"/>
          <w:iCs/>
          <w:sz w:val="24"/>
          <w:szCs w:val="24"/>
        </w:rPr>
        <w:t>4</w:t>
      </w:r>
      <w:r w:rsidRPr="0025398F" w:rsidR="00734EAE">
        <w:rPr>
          <w:rFonts w:ascii="Arial" w:hAnsi="Arial" w:cs="Arial"/>
          <w:iCs/>
          <w:sz w:val="24"/>
          <w:szCs w:val="24"/>
        </w:rPr>
        <w:t>.- Asimismo, advirtió que la obligación que nació de la Ordenanza 52 de</w:t>
      </w:r>
      <w:r w:rsidRPr="0025398F" w:rsidR="00E40380">
        <w:rPr>
          <w:rFonts w:ascii="Arial" w:hAnsi="Arial" w:cs="Arial"/>
          <w:iCs/>
          <w:sz w:val="24"/>
          <w:szCs w:val="24"/>
        </w:rPr>
        <w:t>l 22 de diciembre de</w:t>
      </w:r>
      <w:r w:rsidRPr="0025398F" w:rsidR="00734EAE">
        <w:rPr>
          <w:rFonts w:ascii="Arial" w:hAnsi="Arial" w:cs="Arial"/>
          <w:iCs/>
          <w:sz w:val="24"/>
          <w:szCs w:val="24"/>
        </w:rPr>
        <w:t xml:space="preserve"> 1995 era de carácter legal, cuya satisfacción estaba a cargo del contratista según lo pactado en la cláusula </w:t>
      </w:r>
      <w:r w:rsidRPr="0025398F" w:rsidR="000A395B">
        <w:rPr>
          <w:rFonts w:ascii="Arial" w:hAnsi="Arial" w:cs="Arial"/>
          <w:i/>
          <w:iCs/>
          <w:sz w:val="24"/>
          <w:szCs w:val="24"/>
        </w:rPr>
        <w:t>&lt;&lt;</w:t>
      </w:r>
      <w:r w:rsidRPr="0025398F" w:rsidR="00734EAE">
        <w:rPr>
          <w:rFonts w:ascii="Arial" w:hAnsi="Arial" w:cs="Arial"/>
          <w:i/>
          <w:iCs/>
          <w:sz w:val="24"/>
          <w:szCs w:val="24"/>
        </w:rPr>
        <w:t>trigésima sexta</w:t>
      </w:r>
      <w:r w:rsidRPr="0025398F" w:rsidR="000A395B">
        <w:rPr>
          <w:rFonts w:ascii="Arial" w:hAnsi="Arial" w:cs="Arial"/>
          <w:i/>
          <w:iCs/>
          <w:sz w:val="24"/>
          <w:szCs w:val="24"/>
        </w:rPr>
        <w:t>&gt;&gt;</w:t>
      </w:r>
      <w:r w:rsidRPr="0025398F" w:rsidR="00734EAE">
        <w:rPr>
          <w:rFonts w:ascii="Arial" w:hAnsi="Arial" w:cs="Arial"/>
          <w:iCs/>
          <w:sz w:val="24"/>
          <w:szCs w:val="24"/>
        </w:rPr>
        <w:t xml:space="preserve"> del subcontrato</w:t>
      </w:r>
      <w:r w:rsidRPr="0025398F" w:rsidR="00394833">
        <w:rPr>
          <w:rFonts w:ascii="Arial" w:hAnsi="Arial" w:cs="Arial"/>
          <w:iCs/>
          <w:sz w:val="24"/>
          <w:szCs w:val="24"/>
        </w:rPr>
        <w:t xml:space="preserve">. </w:t>
      </w:r>
    </w:p>
    <w:p xmlns:wp14="http://schemas.microsoft.com/office/word/2010/wordml" w:rsidRPr="0025398F" w:rsidR="00830F63" w:rsidP="00830F63" w:rsidRDefault="00830F63" w14:paraId="23DE523C" wp14:textId="77777777">
      <w:pPr>
        <w:tabs>
          <w:tab w:val="left" w:pos="284"/>
        </w:tabs>
        <w:spacing w:line="360" w:lineRule="auto"/>
        <w:jc w:val="both"/>
        <w:rPr>
          <w:rFonts w:ascii="Arial" w:hAnsi="Arial" w:cs="Arial"/>
          <w:i/>
          <w:iCs/>
          <w:sz w:val="24"/>
          <w:szCs w:val="24"/>
        </w:rPr>
      </w:pPr>
    </w:p>
    <w:p xmlns:wp14="http://schemas.microsoft.com/office/word/2010/wordml" w:rsidRPr="0025398F" w:rsidR="00830F63" w:rsidP="00830F63" w:rsidRDefault="004B4449" w14:paraId="379EFEAD" wp14:textId="77777777">
      <w:pPr>
        <w:tabs>
          <w:tab w:val="left" w:pos="284"/>
        </w:tabs>
        <w:spacing w:line="360" w:lineRule="auto"/>
        <w:jc w:val="both"/>
        <w:rPr>
          <w:rFonts w:ascii="Arial" w:hAnsi="Arial" w:cs="Arial"/>
          <w:iCs/>
          <w:sz w:val="24"/>
          <w:szCs w:val="24"/>
        </w:rPr>
      </w:pPr>
      <w:r w:rsidRPr="0025398F">
        <w:rPr>
          <w:rFonts w:ascii="Arial" w:hAnsi="Arial" w:cs="Arial"/>
          <w:iCs/>
          <w:sz w:val="24"/>
          <w:szCs w:val="24"/>
        </w:rPr>
        <w:t>5</w:t>
      </w:r>
      <w:r w:rsidRPr="0025398F" w:rsidR="00830F63">
        <w:rPr>
          <w:rFonts w:ascii="Arial" w:hAnsi="Arial" w:cs="Arial"/>
          <w:iCs/>
          <w:sz w:val="24"/>
          <w:szCs w:val="24"/>
        </w:rPr>
        <w:t>.- Con base en lo anterior, propuso como excepciones de mérito</w:t>
      </w:r>
      <w:r w:rsidRPr="0025398F" w:rsidR="00585670">
        <w:rPr>
          <w:rFonts w:ascii="Arial" w:hAnsi="Arial" w:cs="Arial"/>
          <w:iCs/>
          <w:sz w:val="24"/>
          <w:szCs w:val="24"/>
        </w:rPr>
        <w:t>:</w:t>
      </w:r>
      <w:r w:rsidRPr="0025398F" w:rsidR="00830F63">
        <w:rPr>
          <w:rFonts w:ascii="Arial" w:hAnsi="Arial" w:cs="Arial"/>
          <w:iCs/>
          <w:sz w:val="24"/>
          <w:szCs w:val="24"/>
        </w:rPr>
        <w:t xml:space="preserve"> i) la inexistencia de la obligación y ii) la inexistencia del desequilibrio. </w:t>
      </w:r>
    </w:p>
    <w:p xmlns:wp14="http://schemas.microsoft.com/office/word/2010/wordml" w:rsidRPr="0025398F" w:rsidR="00E361CC" w:rsidP="00BA539F" w:rsidRDefault="00E361CC" w14:paraId="52E56223" wp14:textId="77777777">
      <w:pPr>
        <w:spacing w:line="360" w:lineRule="auto"/>
        <w:jc w:val="both"/>
        <w:rPr>
          <w:rFonts w:ascii="Arial" w:hAnsi="Arial" w:cs="Arial"/>
          <w:sz w:val="24"/>
          <w:szCs w:val="24"/>
          <w:lang w:val="es-ES_tradnl"/>
        </w:rPr>
      </w:pPr>
    </w:p>
    <w:p xmlns:wp14="http://schemas.microsoft.com/office/word/2010/wordml" w:rsidRPr="0025398F" w:rsidR="00E361CC" w:rsidP="00BA539F" w:rsidRDefault="00585670" w14:paraId="55B7251A" wp14:textId="77777777">
      <w:pPr>
        <w:spacing w:line="360" w:lineRule="auto"/>
        <w:rPr>
          <w:rStyle w:val="Emphasis"/>
          <w:rFonts w:ascii="Arial" w:hAnsi="Arial" w:cs="Arial"/>
          <w:b/>
          <w:i w:val="0"/>
          <w:sz w:val="24"/>
          <w:szCs w:val="24"/>
        </w:rPr>
      </w:pPr>
      <w:r w:rsidRPr="0025398F">
        <w:rPr>
          <w:rStyle w:val="Emphasis"/>
          <w:rFonts w:ascii="Arial" w:hAnsi="Arial" w:cs="Arial"/>
          <w:b/>
          <w:i w:val="0"/>
          <w:sz w:val="24"/>
          <w:szCs w:val="24"/>
          <w:lang w:val="es-ES_tradnl"/>
        </w:rPr>
        <w:t xml:space="preserve">C.- </w:t>
      </w:r>
      <w:r w:rsidRPr="0025398F" w:rsidR="00435E15">
        <w:rPr>
          <w:rStyle w:val="Emphasis"/>
          <w:rFonts w:ascii="Arial" w:hAnsi="Arial" w:cs="Arial"/>
          <w:b/>
          <w:i w:val="0"/>
          <w:sz w:val="24"/>
          <w:szCs w:val="24"/>
        </w:rPr>
        <w:t>Sentencia recurrida</w:t>
      </w:r>
      <w:r w:rsidRPr="0025398F" w:rsidR="008A613A">
        <w:rPr>
          <w:rStyle w:val="Emphasis"/>
          <w:rFonts w:ascii="Arial" w:hAnsi="Arial" w:cs="Arial"/>
          <w:b/>
          <w:i w:val="0"/>
          <w:sz w:val="24"/>
          <w:szCs w:val="24"/>
        </w:rPr>
        <w:t xml:space="preserve"> </w:t>
      </w:r>
      <w:r w:rsidRPr="0025398F" w:rsidR="00435E15">
        <w:rPr>
          <w:rStyle w:val="Emphasis"/>
          <w:rFonts w:ascii="Arial" w:hAnsi="Arial" w:cs="Arial"/>
          <w:b/>
          <w:i w:val="0"/>
          <w:sz w:val="24"/>
          <w:szCs w:val="24"/>
        </w:rPr>
        <w:t xml:space="preserve"> </w:t>
      </w:r>
    </w:p>
    <w:p xmlns:wp14="http://schemas.microsoft.com/office/word/2010/wordml" w:rsidRPr="0025398F" w:rsidR="00E361CC" w:rsidP="00BA539F" w:rsidRDefault="00E361CC" w14:paraId="07547A01" wp14:textId="77777777">
      <w:pPr>
        <w:spacing w:line="360" w:lineRule="auto"/>
        <w:jc w:val="both"/>
        <w:rPr>
          <w:rStyle w:val="Emphasis"/>
          <w:rFonts w:ascii="Arial" w:hAnsi="Arial" w:cs="Arial"/>
          <w:b/>
          <w:i w:val="0"/>
          <w:sz w:val="24"/>
          <w:szCs w:val="24"/>
        </w:rPr>
      </w:pPr>
    </w:p>
    <w:p xmlns:wp14="http://schemas.microsoft.com/office/word/2010/wordml" w:rsidRPr="0025398F" w:rsidR="004B4449" w:rsidP="00BD5DB7" w:rsidRDefault="001C1AB1" w14:paraId="40E720D1" wp14:textId="77777777">
      <w:pPr>
        <w:spacing w:line="360" w:lineRule="auto"/>
        <w:jc w:val="both"/>
        <w:rPr>
          <w:rStyle w:val="Emphasis"/>
          <w:rFonts w:ascii="Arial" w:hAnsi="Arial" w:cs="Arial"/>
          <w:i w:val="0"/>
          <w:sz w:val="24"/>
          <w:szCs w:val="24"/>
        </w:rPr>
      </w:pPr>
      <w:r w:rsidRPr="0025398F">
        <w:rPr>
          <w:rStyle w:val="Emphasis"/>
          <w:rFonts w:ascii="Arial" w:hAnsi="Arial" w:cs="Arial"/>
          <w:i w:val="0"/>
          <w:sz w:val="24"/>
          <w:szCs w:val="24"/>
        </w:rPr>
        <w:t>6</w:t>
      </w:r>
      <w:r w:rsidRPr="0025398F" w:rsidR="00540DAE">
        <w:rPr>
          <w:rStyle w:val="Emphasis"/>
          <w:rFonts w:ascii="Arial" w:hAnsi="Arial" w:cs="Arial"/>
          <w:i w:val="0"/>
          <w:sz w:val="24"/>
          <w:szCs w:val="24"/>
        </w:rPr>
        <w:t xml:space="preserve">.- </w:t>
      </w:r>
      <w:r w:rsidRPr="0025398F" w:rsidR="00D559A8">
        <w:rPr>
          <w:rStyle w:val="Emphasis"/>
          <w:rFonts w:ascii="Arial" w:hAnsi="Arial" w:cs="Arial"/>
          <w:i w:val="0"/>
          <w:sz w:val="24"/>
          <w:szCs w:val="24"/>
        </w:rPr>
        <w:t xml:space="preserve">En sentencia del 6 de septiembre de 2010, el Tribunal Administrativo de Antioquia </w:t>
      </w:r>
      <w:r w:rsidRPr="0025398F" w:rsidR="007044DA">
        <w:rPr>
          <w:rStyle w:val="Emphasis"/>
          <w:rFonts w:ascii="Arial" w:hAnsi="Arial" w:cs="Arial"/>
          <w:i w:val="0"/>
          <w:sz w:val="24"/>
          <w:szCs w:val="24"/>
        </w:rPr>
        <w:t xml:space="preserve">despachó favorablemente </w:t>
      </w:r>
      <w:r w:rsidRPr="0025398F" w:rsidR="007A2371">
        <w:rPr>
          <w:rStyle w:val="Emphasis"/>
          <w:rFonts w:ascii="Arial" w:hAnsi="Arial" w:cs="Arial"/>
          <w:i w:val="0"/>
          <w:sz w:val="24"/>
          <w:szCs w:val="24"/>
        </w:rPr>
        <w:t>la pretensión relativa al</w:t>
      </w:r>
      <w:r w:rsidRPr="0025398F" w:rsidR="00535686">
        <w:rPr>
          <w:rStyle w:val="Emphasis"/>
          <w:rFonts w:ascii="Arial" w:hAnsi="Arial" w:cs="Arial"/>
          <w:i w:val="0"/>
          <w:sz w:val="24"/>
          <w:szCs w:val="24"/>
        </w:rPr>
        <w:t xml:space="preserve"> reembolso de lo pagado por </w:t>
      </w:r>
      <w:r w:rsidRPr="0025398F" w:rsidR="004B4449">
        <w:rPr>
          <w:rStyle w:val="Emphasis"/>
          <w:rFonts w:ascii="Arial" w:hAnsi="Arial" w:cs="Arial"/>
          <w:i w:val="0"/>
          <w:sz w:val="24"/>
          <w:szCs w:val="24"/>
        </w:rPr>
        <w:t xml:space="preserve">concepto de </w:t>
      </w:r>
      <w:r w:rsidRPr="0025398F">
        <w:rPr>
          <w:rStyle w:val="Emphasis"/>
          <w:rFonts w:ascii="Arial" w:hAnsi="Arial" w:cs="Arial"/>
          <w:i w:val="0"/>
          <w:sz w:val="24"/>
          <w:szCs w:val="24"/>
        </w:rPr>
        <w:t xml:space="preserve">aporte para los Centros de Bienestar del Anciano y rechazó las demás pretensiones de la demanda. </w:t>
      </w:r>
    </w:p>
    <w:p xmlns:wp14="http://schemas.microsoft.com/office/word/2010/wordml" w:rsidRPr="0025398F" w:rsidR="00681212" w:rsidP="00BA539F" w:rsidRDefault="00681212" w14:paraId="5043CB0F" wp14:textId="77777777">
      <w:pPr>
        <w:spacing w:line="360" w:lineRule="auto"/>
        <w:jc w:val="both"/>
        <w:rPr>
          <w:rFonts w:ascii="Arial" w:hAnsi="Arial" w:cs="Arial"/>
          <w:iCs/>
          <w:sz w:val="24"/>
          <w:szCs w:val="24"/>
        </w:rPr>
      </w:pPr>
    </w:p>
    <w:p xmlns:wp14="http://schemas.microsoft.com/office/word/2010/wordml" w:rsidRPr="0025398F" w:rsidR="0084502A" w:rsidP="0084502A" w:rsidRDefault="00E50437" w14:paraId="04258219" wp14:textId="77777777">
      <w:pPr>
        <w:spacing w:line="360" w:lineRule="auto"/>
        <w:jc w:val="both"/>
        <w:rPr>
          <w:rFonts w:ascii="Arial" w:hAnsi="Arial" w:cs="Arial"/>
          <w:iCs/>
          <w:sz w:val="24"/>
          <w:szCs w:val="24"/>
          <w:lang w:val="es-ES"/>
        </w:rPr>
      </w:pPr>
      <w:r w:rsidRPr="0025398F">
        <w:rPr>
          <w:rFonts w:ascii="Arial" w:hAnsi="Arial" w:cs="Arial"/>
          <w:iCs/>
          <w:sz w:val="24"/>
          <w:szCs w:val="24"/>
        </w:rPr>
        <w:t>7</w:t>
      </w:r>
      <w:r w:rsidRPr="0025398F" w:rsidR="00681212">
        <w:rPr>
          <w:rFonts w:ascii="Arial" w:hAnsi="Arial" w:cs="Arial"/>
          <w:iCs/>
          <w:sz w:val="24"/>
          <w:szCs w:val="24"/>
        </w:rPr>
        <w:t xml:space="preserve">.- </w:t>
      </w:r>
      <w:r w:rsidRPr="0025398F" w:rsidR="007E23CE">
        <w:rPr>
          <w:rFonts w:ascii="Arial" w:hAnsi="Arial" w:cs="Arial"/>
          <w:iCs/>
          <w:sz w:val="24"/>
          <w:szCs w:val="24"/>
          <w:lang w:val="es-ES"/>
        </w:rPr>
        <w:t>A</w:t>
      </w:r>
      <w:r w:rsidRPr="0025398F" w:rsidR="0084502A">
        <w:rPr>
          <w:rFonts w:ascii="Arial" w:hAnsi="Arial" w:cs="Arial"/>
          <w:iCs/>
          <w:sz w:val="24"/>
          <w:szCs w:val="24"/>
          <w:lang w:val="es-ES"/>
        </w:rPr>
        <w:t>dvirtió que</w:t>
      </w:r>
      <w:r w:rsidRPr="0025398F" w:rsidR="007E23CE">
        <w:rPr>
          <w:rFonts w:ascii="Arial" w:hAnsi="Arial" w:cs="Arial"/>
          <w:iCs/>
          <w:sz w:val="24"/>
          <w:szCs w:val="24"/>
          <w:lang w:val="es-ES"/>
        </w:rPr>
        <w:t xml:space="preserve"> dicho descuento</w:t>
      </w:r>
      <w:r w:rsidRPr="0025398F" w:rsidR="0084502A">
        <w:rPr>
          <w:rFonts w:ascii="Arial" w:hAnsi="Arial" w:cs="Arial"/>
          <w:iCs/>
          <w:sz w:val="24"/>
          <w:szCs w:val="24"/>
          <w:lang w:val="es-ES"/>
        </w:rPr>
        <w:t xml:space="preserve"> tomó por sorpresa al contratista, en la medida en que tal contribución no fue pactada en el contrato. El hecho de que a través de </w:t>
      </w:r>
      <w:r w:rsidRPr="0025398F" w:rsidR="00D53D66">
        <w:rPr>
          <w:rFonts w:ascii="Arial" w:hAnsi="Arial" w:cs="Arial"/>
          <w:iCs/>
          <w:sz w:val="24"/>
          <w:szCs w:val="24"/>
          <w:lang w:val="es-ES"/>
        </w:rPr>
        <w:t xml:space="preserve">la </w:t>
      </w:r>
      <w:r w:rsidRPr="0025398F" w:rsidR="0084502A">
        <w:rPr>
          <w:rFonts w:ascii="Arial" w:hAnsi="Arial" w:cs="Arial"/>
          <w:iCs/>
          <w:sz w:val="24"/>
          <w:szCs w:val="24"/>
          <w:lang w:val="es-ES"/>
        </w:rPr>
        <w:t>Ordenanza 52 de</w:t>
      </w:r>
      <w:r w:rsidRPr="0025398F" w:rsidR="003A2360">
        <w:rPr>
          <w:rFonts w:ascii="Arial" w:hAnsi="Arial" w:cs="Arial"/>
          <w:iCs/>
          <w:sz w:val="24"/>
          <w:szCs w:val="24"/>
          <w:lang w:val="es-ES"/>
        </w:rPr>
        <w:t>l 22 de diciembre de</w:t>
      </w:r>
      <w:r w:rsidRPr="0025398F" w:rsidR="0084502A">
        <w:rPr>
          <w:rFonts w:ascii="Arial" w:hAnsi="Arial" w:cs="Arial"/>
          <w:iCs/>
          <w:sz w:val="24"/>
          <w:szCs w:val="24"/>
          <w:lang w:val="es-ES"/>
        </w:rPr>
        <w:t xml:space="preserve"> 1995 se hubiere creado una obligación sin que fuera planteada en el pliego de condiciones, eximía al contratista de su pago</w:t>
      </w:r>
      <w:r w:rsidRPr="0025398F" w:rsidR="00447071">
        <w:rPr>
          <w:rFonts w:ascii="Arial" w:hAnsi="Arial" w:cs="Arial"/>
          <w:iCs/>
          <w:sz w:val="24"/>
          <w:szCs w:val="24"/>
          <w:lang w:val="es-ES"/>
        </w:rPr>
        <w:t>,</w:t>
      </w:r>
      <w:r w:rsidRPr="0025398F" w:rsidR="0084502A">
        <w:rPr>
          <w:rFonts w:ascii="Arial" w:hAnsi="Arial" w:cs="Arial"/>
          <w:iCs/>
          <w:sz w:val="24"/>
          <w:szCs w:val="24"/>
          <w:lang w:val="es-ES"/>
        </w:rPr>
        <w:t xml:space="preserve"> pues al no estar prevista en el aspecto de administración</w:t>
      </w:r>
      <w:r w:rsidRPr="0025398F" w:rsidR="00CD7D42">
        <w:rPr>
          <w:rFonts w:ascii="Arial" w:hAnsi="Arial" w:cs="Arial"/>
          <w:iCs/>
          <w:sz w:val="24"/>
          <w:szCs w:val="24"/>
          <w:lang w:val="es-ES"/>
        </w:rPr>
        <w:t>, imprevistos y utilidades</w:t>
      </w:r>
      <w:r w:rsidRPr="0025398F" w:rsidR="0084502A">
        <w:rPr>
          <w:rFonts w:ascii="Arial" w:hAnsi="Arial" w:cs="Arial"/>
          <w:iCs/>
          <w:sz w:val="24"/>
          <w:szCs w:val="24"/>
          <w:lang w:val="es-ES"/>
        </w:rPr>
        <w:t xml:space="preserve"> del contrato, disminuía las utilidades que del mismo esperaba el contratista. </w:t>
      </w:r>
    </w:p>
    <w:p xmlns:wp14="http://schemas.microsoft.com/office/word/2010/wordml" w:rsidRPr="0025398F" w:rsidR="0084502A" w:rsidP="0084502A" w:rsidRDefault="0084502A" w14:paraId="07459315" wp14:textId="77777777">
      <w:pPr>
        <w:spacing w:line="360" w:lineRule="auto"/>
        <w:jc w:val="both"/>
        <w:rPr>
          <w:rFonts w:ascii="Arial" w:hAnsi="Arial" w:cs="Arial"/>
          <w:iCs/>
          <w:sz w:val="24"/>
          <w:szCs w:val="24"/>
          <w:lang w:val="es-ES"/>
        </w:rPr>
      </w:pPr>
    </w:p>
    <w:p xmlns:wp14="http://schemas.microsoft.com/office/word/2010/wordml" w:rsidRPr="0025398F" w:rsidR="0084502A" w:rsidP="0084502A" w:rsidRDefault="00E50437" w14:paraId="53126201" wp14:textId="77777777">
      <w:pPr>
        <w:spacing w:line="360" w:lineRule="auto"/>
        <w:jc w:val="both"/>
        <w:rPr>
          <w:rFonts w:ascii="Arial" w:hAnsi="Arial" w:cs="Arial"/>
          <w:iCs/>
          <w:sz w:val="24"/>
          <w:szCs w:val="24"/>
          <w:lang w:val="es-ES"/>
        </w:rPr>
      </w:pPr>
      <w:r w:rsidRPr="0025398F">
        <w:rPr>
          <w:rFonts w:ascii="Arial" w:hAnsi="Arial" w:cs="Arial"/>
          <w:iCs/>
          <w:sz w:val="24"/>
          <w:szCs w:val="24"/>
          <w:lang w:val="es-ES"/>
        </w:rPr>
        <w:t>8</w:t>
      </w:r>
      <w:r w:rsidRPr="0025398F" w:rsidR="0084502A">
        <w:rPr>
          <w:rFonts w:ascii="Arial" w:hAnsi="Arial" w:cs="Arial"/>
          <w:iCs/>
          <w:sz w:val="24"/>
          <w:szCs w:val="24"/>
          <w:lang w:val="es-ES"/>
        </w:rPr>
        <w:t xml:space="preserve">.- </w:t>
      </w:r>
      <w:r w:rsidRPr="0025398F" w:rsidR="000B20D2">
        <w:rPr>
          <w:rFonts w:ascii="Arial" w:hAnsi="Arial" w:cs="Arial"/>
          <w:iCs/>
          <w:sz w:val="24"/>
          <w:szCs w:val="24"/>
          <w:lang w:val="es-ES"/>
        </w:rPr>
        <w:t>A</w:t>
      </w:r>
      <w:r w:rsidRPr="0025398F" w:rsidR="0084502A">
        <w:rPr>
          <w:rFonts w:ascii="Arial" w:hAnsi="Arial" w:cs="Arial"/>
          <w:iCs/>
          <w:sz w:val="24"/>
          <w:szCs w:val="24"/>
          <w:lang w:val="es-ES"/>
        </w:rPr>
        <w:t xml:space="preserve"> juicio del Tribunal, </w:t>
      </w:r>
      <w:r w:rsidRPr="0025398F" w:rsidR="000B20D2">
        <w:rPr>
          <w:rFonts w:ascii="Arial" w:hAnsi="Arial" w:cs="Arial"/>
          <w:iCs/>
          <w:sz w:val="24"/>
          <w:szCs w:val="24"/>
          <w:lang w:val="es-ES"/>
        </w:rPr>
        <w:t xml:space="preserve">el descuento efectuado </w:t>
      </w:r>
      <w:r w:rsidRPr="0025398F" w:rsidR="0084502A">
        <w:rPr>
          <w:rFonts w:ascii="Arial" w:hAnsi="Arial" w:cs="Arial"/>
          <w:iCs/>
          <w:sz w:val="24"/>
          <w:szCs w:val="24"/>
          <w:lang w:val="es-ES"/>
        </w:rPr>
        <w:t xml:space="preserve">podía ser considerado como un hecho del príncipe que, de acuerdo con las cifras descontadas </w:t>
      </w:r>
      <w:r w:rsidRPr="0025398F" w:rsidR="00A928DC">
        <w:rPr>
          <w:rFonts w:ascii="Arial" w:hAnsi="Arial" w:cs="Arial"/>
          <w:iCs/>
          <w:sz w:val="24"/>
          <w:szCs w:val="24"/>
          <w:lang w:val="es-ES"/>
        </w:rPr>
        <w:t>por el</w:t>
      </w:r>
      <w:r w:rsidRPr="0025398F" w:rsidR="0084502A">
        <w:rPr>
          <w:rFonts w:ascii="Arial" w:hAnsi="Arial" w:cs="Arial"/>
          <w:iCs/>
          <w:sz w:val="24"/>
          <w:szCs w:val="24"/>
          <w:lang w:val="es-ES"/>
        </w:rPr>
        <w:t xml:space="preserve"> pago del anticipo y </w:t>
      </w:r>
      <w:r w:rsidRPr="0025398F" w:rsidR="00A928DC">
        <w:rPr>
          <w:rFonts w:ascii="Arial" w:hAnsi="Arial" w:cs="Arial"/>
          <w:iCs/>
          <w:sz w:val="24"/>
          <w:szCs w:val="24"/>
          <w:lang w:val="es-ES"/>
        </w:rPr>
        <w:t>por obras ejecutadas</w:t>
      </w:r>
      <w:r w:rsidRPr="0025398F" w:rsidR="0084502A">
        <w:rPr>
          <w:rFonts w:ascii="Arial" w:hAnsi="Arial" w:cs="Arial"/>
          <w:iCs/>
          <w:sz w:val="24"/>
          <w:szCs w:val="24"/>
          <w:lang w:val="es-ES"/>
        </w:rPr>
        <w:t xml:space="preserve">, significó una alteración </w:t>
      </w:r>
      <w:r w:rsidRPr="0025398F" w:rsidR="00A928DC">
        <w:rPr>
          <w:rFonts w:ascii="Arial" w:hAnsi="Arial" w:cs="Arial"/>
          <w:iCs/>
          <w:sz w:val="24"/>
          <w:szCs w:val="24"/>
          <w:lang w:val="es-ES"/>
        </w:rPr>
        <w:t xml:space="preserve">de la ecuación económica del contrato en detrimento del contratista. </w:t>
      </w:r>
    </w:p>
    <w:p xmlns:wp14="http://schemas.microsoft.com/office/word/2010/wordml" w:rsidRPr="0025398F" w:rsidR="006A2C54" w:rsidP="00BA539F" w:rsidRDefault="006A2C54" w14:paraId="6537F28F" wp14:textId="77777777">
      <w:pPr>
        <w:pStyle w:val="ListParagraph"/>
        <w:tabs>
          <w:tab w:val="left" w:pos="284"/>
        </w:tabs>
        <w:spacing w:line="360" w:lineRule="auto"/>
        <w:ind w:left="0"/>
        <w:jc w:val="both"/>
        <w:rPr>
          <w:rStyle w:val="Emphasis"/>
          <w:rFonts w:ascii="Arial" w:hAnsi="Arial" w:cs="Arial"/>
          <w:b/>
          <w:i w:val="0"/>
          <w:sz w:val="24"/>
          <w:szCs w:val="24"/>
        </w:rPr>
      </w:pPr>
    </w:p>
    <w:p xmlns:wp14="http://schemas.microsoft.com/office/word/2010/wordml" w:rsidRPr="0025398F" w:rsidR="00E361CC" w:rsidP="00BA539F" w:rsidRDefault="00D53D66" w14:paraId="7D163665" wp14:textId="77777777">
      <w:pPr>
        <w:pStyle w:val="ListParagraph"/>
        <w:tabs>
          <w:tab w:val="left" w:pos="284"/>
        </w:tabs>
        <w:spacing w:line="360" w:lineRule="auto"/>
        <w:ind w:left="0"/>
        <w:jc w:val="both"/>
        <w:rPr>
          <w:rStyle w:val="Emphasis"/>
          <w:rFonts w:ascii="Arial" w:hAnsi="Arial" w:cs="Arial"/>
          <w:b/>
          <w:i w:val="0"/>
          <w:sz w:val="24"/>
          <w:szCs w:val="24"/>
        </w:rPr>
      </w:pPr>
      <w:r w:rsidRPr="0025398F">
        <w:rPr>
          <w:rStyle w:val="Emphasis"/>
          <w:rFonts w:ascii="Arial" w:hAnsi="Arial" w:cs="Arial"/>
          <w:b/>
          <w:i w:val="0"/>
          <w:sz w:val="24"/>
          <w:szCs w:val="24"/>
        </w:rPr>
        <w:t xml:space="preserve">D.- </w:t>
      </w:r>
      <w:r w:rsidRPr="0025398F" w:rsidR="00074476">
        <w:rPr>
          <w:rStyle w:val="Emphasis"/>
          <w:rFonts w:ascii="Arial" w:hAnsi="Arial" w:cs="Arial"/>
          <w:b/>
          <w:i w:val="0"/>
          <w:sz w:val="24"/>
          <w:szCs w:val="24"/>
        </w:rPr>
        <w:t>R</w:t>
      </w:r>
      <w:r w:rsidRPr="0025398F" w:rsidR="00435E15">
        <w:rPr>
          <w:rStyle w:val="Emphasis"/>
          <w:rFonts w:ascii="Arial" w:hAnsi="Arial" w:cs="Arial"/>
          <w:b/>
          <w:i w:val="0"/>
          <w:sz w:val="24"/>
          <w:szCs w:val="24"/>
        </w:rPr>
        <w:t>ecurso de apelaci</w:t>
      </w:r>
      <w:r w:rsidRPr="0025398F" w:rsidR="008A613A">
        <w:rPr>
          <w:rStyle w:val="Emphasis"/>
          <w:rFonts w:ascii="Arial" w:hAnsi="Arial" w:cs="Arial"/>
          <w:b/>
          <w:i w:val="0"/>
          <w:sz w:val="24"/>
          <w:szCs w:val="24"/>
        </w:rPr>
        <w:t>ón</w:t>
      </w:r>
      <w:r w:rsidRPr="0025398F" w:rsidR="00CF06C1">
        <w:rPr>
          <w:rStyle w:val="Emphasis"/>
          <w:rFonts w:ascii="Arial" w:hAnsi="Arial" w:cs="Arial"/>
          <w:b/>
          <w:i w:val="0"/>
          <w:sz w:val="24"/>
          <w:szCs w:val="24"/>
        </w:rPr>
        <w:t xml:space="preserve"> </w:t>
      </w:r>
      <w:r w:rsidRPr="0025398F" w:rsidR="00C67F2A">
        <w:rPr>
          <w:rStyle w:val="Emphasis"/>
          <w:rFonts w:ascii="Arial" w:hAnsi="Arial" w:cs="Arial"/>
          <w:b/>
          <w:i w:val="0"/>
          <w:sz w:val="24"/>
          <w:szCs w:val="24"/>
        </w:rPr>
        <w:t xml:space="preserve">de </w:t>
      </w:r>
      <w:r w:rsidRPr="0025398F" w:rsidR="00CF06C1">
        <w:rPr>
          <w:rStyle w:val="Emphasis"/>
          <w:rFonts w:ascii="Arial" w:hAnsi="Arial" w:cs="Arial"/>
          <w:b/>
          <w:i w:val="0"/>
          <w:sz w:val="24"/>
          <w:szCs w:val="24"/>
        </w:rPr>
        <w:t>la entidad demandada</w:t>
      </w:r>
    </w:p>
    <w:p xmlns:wp14="http://schemas.microsoft.com/office/word/2010/wordml" w:rsidRPr="0025398F" w:rsidR="0015542E" w:rsidP="00BA539F" w:rsidRDefault="0015542E" w14:paraId="6DFB9E20" wp14:textId="77777777">
      <w:pPr>
        <w:pStyle w:val="ListParagraph"/>
        <w:tabs>
          <w:tab w:val="left" w:pos="284"/>
        </w:tabs>
        <w:spacing w:line="360" w:lineRule="auto"/>
        <w:ind w:left="0"/>
        <w:jc w:val="both"/>
        <w:rPr>
          <w:rStyle w:val="Emphasis"/>
          <w:rFonts w:ascii="Arial" w:hAnsi="Arial" w:cs="Arial"/>
          <w:b/>
          <w:i w:val="0"/>
          <w:sz w:val="24"/>
          <w:szCs w:val="24"/>
        </w:rPr>
      </w:pPr>
    </w:p>
    <w:p xmlns:wp14="http://schemas.microsoft.com/office/word/2010/wordml" w:rsidRPr="0025398F" w:rsidR="008031D6" w:rsidP="00BA539F" w:rsidRDefault="00E50437" w14:paraId="3A3684F5" wp14:textId="77777777">
      <w:pPr>
        <w:pStyle w:val="ListParagraph"/>
        <w:tabs>
          <w:tab w:val="left" w:pos="284"/>
        </w:tabs>
        <w:spacing w:line="360" w:lineRule="auto"/>
        <w:ind w:left="0"/>
        <w:jc w:val="both"/>
        <w:rPr>
          <w:rStyle w:val="Emphasis"/>
          <w:rFonts w:ascii="Arial" w:hAnsi="Arial" w:cs="Arial"/>
          <w:i w:val="0"/>
          <w:sz w:val="24"/>
          <w:szCs w:val="24"/>
        </w:rPr>
      </w:pPr>
      <w:r w:rsidRPr="0025398F">
        <w:rPr>
          <w:rStyle w:val="Emphasis"/>
          <w:rFonts w:ascii="Arial" w:hAnsi="Arial" w:cs="Arial"/>
          <w:i w:val="0"/>
          <w:sz w:val="24"/>
          <w:szCs w:val="24"/>
        </w:rPr>
        <w:t>9</w:t>
      </w:r>
      <w:r w:rsidRPr="0025398F" w:rsidR="0015542E">
        <w:rPr>
          <w:rStyle w:val="Emphasis"/>
          <w:rFonts w:ascii="Arial" w:hAnsi="Arial" w:cs="Arial"/>
          <w:i w:val="0"/>
          <w:sz w:val="24"/>
          <w:szCs w:val="24"/>
        </w:rPr>
        <w:t xml:space="preserve">.- </w:t>
      </w:r>
      <w:r w:rsidRPr="0025398F" w:rsidR="004332ED">
        <w:rPr>
          <w:rStyle w:val="Emphasis"/>
          <w:rFonts w:ascii="Arial" w:hAnsi="Arial" w:cs="Arial"/>
          <w:i w:val="0"/>
          <w:sz w:val="24"/>
          <w:szCs w:val="24"/>
        </w:rPr>
        <w:t>E</w:t>
      </w:r>
      <w:r w:rsidRPr="0025398F" w:rsidR="00D53D66">
        <w:rPr>
          <w:rStyle w:val="Emphasis"/>
          <w:rFonts w:ascii="Arial" w:hAnsi="Arial" w:cs="Arial"/>
          <w:i w:val="0"/>
          <w:sz w:val="24"/>
          <w:szCs w:val="24"/>
        </w:rPr>
        <w:t>n el recurso, e</w:t>
      </w:r>
      <w:r w:rsidRPr="0025398F" w:rsidR="004332ED">
        <w:rPr>
          <w:rStyle w:val="Emphasis"/>
          <w:rFonts w:ascii="Arial" w:hAnsi="Arial" w:cs="Arial"/>
          <w:i w:val="0"/>
          <w:sz w:val="24"/>
          <w:szCs w:val="24"/>
        </w:rPr>
        <w:t xml:space="preserve">l departamento </w:t>
      </w:r>
      <w:r w:rsidRPr="0025398F" w:rsidR="00B33807">
        <w:rPr>
          <w:rStyle w:val="Emphasis"/>
          <w:rFonts w:ascii="Arial" w:hAnsi="Arial" w:cs="Arial"/>
          <w:i w:val="0"/>
          <w:sz w:val="24"/>
          <w:szCs w:val="24"/>
        </w:rPr>
        <w:t>de Antioquia planteó que a través de</w:t>
      </w:r>
      <w:r w:rsidRPr="0025398F" w:rsidR="00D53D66">
        <w:rPr>
          <w:rStyle w:val="Emphasis"/>
          <w:rFonts w:ascii="Arial" w:hAnsi="Arial" w:cs="Arial"/>
          <w:i w:val="0"/>
          <w:sz w:val="24"/>
          <w:szCs w:val="24"/>
        </w:rPr>
        <w:t xml:space="preserve"> la</w:t>
      </w:r>
      <w:r w:rsidRPr="0025398F" w:rsidR="00B33807">
        <w:rPr>
          <w:rStyle w:val="Emphasis"/>
          <w:rFonts w:ascii="Arial" w:hAnsi="Arial" w:cs="Arial"/>
          <w:i w:val="0"/>
          <w:sz w:val="24"/>
          <w:szCs w:val="24"/>
        </w:rPr>
        <w:t xml:space="preserve"> Ordenanza 3</w:t>
      </w:r>
      <w:r w:rsidRPr="0025398F" w:rsidR="008031D6">
        <w:rPr>
          <w:rStyle w:val="Emphasis"/>
          <w:rFonts w:ascii="Arial" w:hAnsi="Arial" w:cs="Arial"/>
          <w:i w:val="0"/>
          <w:sz w:val="24"/>
          <w:szCs w:val="24"/>
        </w:rPr>
        <w:t>E</w:t>
      </w:r>
      <w:r w:rsidRPr="0025398F" w:rsidR="00B33807">
        <w:rPr>
          <w:rStyle w:val="Emphasis"/>
          <w:rFonts w:ascii="Arial" w:hAnsi="Arial" w:cs="Arial"/>
          <w:i w:val="0"/>
          <w:sz w:val="24"/>
          <w:szCs w:val="24"/>
        </w:rPr>
        <w:t xml:space="preserve"> del 31 de mayo de 1993 se </w:t>
      </w:r>
      <w:r w:rsidRPr="0025398F" w:rsidR="008031D6">
        <w:rPr>
          <w:rStyle w:val="Emphasis"/>
          <w:rFonts w:ascii="Arial" w:hAnsi="Arial" w:cs="Arial"/>
          <w:i w:val="0"/>
          <w:sz w:val="24"/>
          <w:szCs w:val="24"/>
        </w:rPr>
        <w:t xml:space="preserve">gravó la ejecución de ciertos actos y la expedición de documentos por parte del Gobierno departamental, y se dispuso la destinación del dinero recaudado para los Centros de Bienestar del Anciano. </w:t>
      </w:r>
    </w:p>
    <w:p xmlns:wp14="http://schemas.microsoft.com/office/word/2010/wordml" w:rsidRPr="0025398F" w:rsidR="008031D6" w:rsidP="00BA539F" w:rsidRDefault="008031D6" w14:paraId="70DF9E56"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29151C" w:rsidP="00BA539F" w:rsidRDefault="00E50437" w14:paraId="52261557" wp14:textId="77777777">
      <w:pPr>
        <w:pStyle w:val="ListParagraph"/>
        <w:tabs>
          <w:tab w:val="left" w:pos="284"/>
        </w:tabs>
        <w:spacing w:line="360" w:lineRule="auto"/>
        <w:ind w:left="0"/>
        <w:jc w:val="both"/>
        <w:rPr>
          <w:rStyle w:val="Emphasis"/>
          <w:rFonts w:ascii="Arial" w:hAnsi="Arial" w:cs="Arial"/>
          <w:i w:val="0"/>
          <w:sz w:val="24"/>
          <w:szCs w:val="24"/>
        </w:rPr>
      </w:pPr>
      <w:r w:rsidRPr="0025398F">
        <w:rPr>
          <w:rStyle w:val="Emphasis"/>
          <w:rFonts w:ascii="Arial" w:hAnsi="Arial" w:cs="Arial"/>
          <w:i w:val="0"/>
          <w:sz w:val="24"/>
          <w:szCs w:val="24"/>
        </w:rPr>
        <w:t>10</w:t>
      </w:r>
      <w:r w:rsidRPr="0025398F" w:rsidR="008031D6">
        <w:rPr>
          <w:rStyle w:val="Emphasis"/>
          <w:rFonts w:ascii="Arial" w:hAnsi="Arial" w:cs="Arial"/>
          <w:i w:val="0"/>
          <w:sz w:val="24"/>
          <w:szCs w:val="24"/>
        </w:rPr>
        <w:t xml:space="preserve">.- Posteriormente, en </w:t>
      </w:r>
      <w:r w:rsidRPr="0025398F" w:rsidR="00C67F2A">
        <w:rPr>
          <w:rStyle w:val="Emphasis"/>
          <w:rFonts w:ascii="Arial" w:hAnsi="Arial" w:cs="Arial"/>
          <w:i w:val="0"/>
          <w:sz w:val="24"/>
          <w:szCs w:val="24"/>
        </w:rPr>
        <w:t xml:space="preserve">la </w:t>
      </w:r>
      <w:r w:rsidRPr="0025398F" w:rsidR="008031D6">
        <w:rPr>
          <w:rStyle w:val="Emphasis"/>
          <w:rFonts w:ascii="Arial" w:hAnsi="Arial" w:cs="Arial"/>
          <w:i w:val="0"/>
          <w:sz w:val="24"/>
          <w:szCs w:val="24"/>
        </w:rPr>
        <w:t>Ordenanza 52 del 22 de diciembre de 1995</w:t>
      </w:r>
      <w:r w:rsidRPr="0025398F" w:rsidR="00445F0D">
        <w:rPr>
          <w:rStyle w:val="Emphasis"/>
          <w:rFonts w:ascii="Arial" w:hAnsi="Arial" w:cs="Arial"/>
          <w:i w:val="0"/>
          <w:sz w:val="24"/>
          <w:szCs w:val="24"/>
        </w:rPr>
        <w:t>, se modificó el artículo primero de la Ordenanza 3E del 31 de mayo de 1993</w:t>
      </w:r>
      <w:r w:rsidRPr="0025398F" w:rsidR="0029151C">
        <w:rPr>
          <w:rStyle w:val="Emphasis"/>
          <w:rFonts w:ascii="Arial" w:hAnsi="Arial" w:cs="Arial"/>
          <w:i w:val="0"/>
          <w:sz w:val="24"/>
          <w:szCs w:val="24"/>
        </w:rPr>
        <w:t>,</w:t>
      </w:r>
      <w:r w:rsidRPr="0025398F" w:rsidR="00445F0D">
        <w:rPr>
          <w:rStyle w:val="Emphasis"/>
          <w:rFonts w:ascii="Arial" w:hAnsi="Arial" w:cs="Arial"/>
          <w:i w:val="0"/>
          <w:sz w:val="24"/>
          <w:szCs w:val="24"/>
        </w:rPr>
        <w:t xml:space="preserve"> </w:t>
      </w:r>
      <w:r w:rsidRPr="0025398F" w:rsidR="008B206A">
        <w:rPr>
          <w:rStyle w:val="Emphasis"/>
          <w:rFonts w:ascii="Arial" w:hAnsi="Arial" w:cs="Arial"/>
          <w:i w:val="0"/>
          <w:sz w:val="24"/>
          <w:szCs w:val="24"/>
        </w:rPr>
        <w:t>en el sentido de</w:t>
      </w:r>
      <w:r w:rsidRPr="0025398F" w:rsidR="0029151C">
        <w:rPr>
          <w:rStyle w:val="Emphasis"/>
          <w:rFonts w:ascii="Arial" w:hAnsi="Arial" w:cs="Arial"/>
          <w:i w:val="0"/>
          <w:sz w:val="24"/>
          <w:szCs w:val="24"/>
        </w:rPr>
        <w:t xml:space="preserve"> </w:t>
      </w:r>
      <w:r w:rsidRPr="0025398F" w:rsidR="00206AE6">
        <w:rPr>
          <w:rStyle w:val="Emphasis"/>
          <w:rFonts w:ascii="Arial" w:hAnsi="Arial" w:cs="Arial"/>
          <w:i w:val="0"/>
          <w:sz w:val="24"/>
          <w:szCs w:val="24"/>
        </w:rPr>
        <w:t>decretar</w:t>
      </w:r>
      <w:r w:rsidRPr="0025398F" w:rsidR="00D53D66">
        <w:rPr>
          <w:rStyle w:val="Emphasis"/>
          <w:rFonts w:ascii="Arial" w:hAnsi="Arial" w:cs="Arial"/>
          <w:i w:val="0"/>
          <w:sz w:val="24"/>
          <w:szCs w:val="24"/>
        </w:rPr>
        <w:t xml:space="preserve">, de toda cuenta u orden de pago a cargo del departamento, </w:t>
      </w:r>
      <w:r w:rsidRPr="0025398F" w:rsidR="0029151C">
        <w:rPr>
          <w:rStyle w:val="Emphasis"/>
          <w:rFonts w:ascii="Arial" w:hAnsi="Arial" w:cs="Arial"/>
          <w:i w:val="0"/>
          <w:sz w:val="24"/>
          <w:szCs w:val="24"/>
        </w:rPr>
        <w:t xml:space="preserve">un descuento equivalente al </w:t>
      </w:r>
      <w:r w:rsidRPr="0025398F" w:rsidR="0063287F">
        <w:rPr>
          <w:rStyle w:val="Emphasis"/>
          <w:rFonts w:ascii="Arial" w:hAnsi="Arial" w:cs="Arial"/>
          <w:i w:val="0"/>
          <w:sz w:val="24"/>
          <w:szCs w:val="24"/>
        </w:rPr>
        <w:t xml:space="preserve">cuatro </w:t>
      </w:r>
      <w:r w:rsidRPr="0025398F" w:rsidR="0029151C">
        <w:rPr>
          <w:rStyle w:val="Emphasis"/>
          <w:rFonts w:ascii="Arial" w:hAnsi="Arial" w:cs="Arial"/>
          <w:i w:val="0"/>
          <w:sz w:val="24"/>
          <w:szCs w:val="24"/>
        </w:rPr>
        <w:t xml:space="preserve">por mil como aporte para los Centros de Bienestar del </w:t>
      </w:r>
      <w:r w:rsidRPr="0025398F" w:rsidR="00E51FB7">
        <w:rPr>
          <w:rStyle w:val="Emphasis"/>
          <w:rFonts w:ascii="Arial" w:hAnsi="Arial" w:cs="Arial"/>
          <w:i w:val="0"/>
          <w:sz w:val="24"/>
          <w:szCs w:val="24"/>
        </w:rPr>
        <w:t>Anciano.</w:t>
      </w:r>
      <w:r w:rsidRPr="0025398F" w:rsidR="0029151C">
        <w:rPr>
          <w:rStyle w:val="Emphasis"/>
          <w:rFonts w:ascii="Arial" w:hAnsi="Arial" w:cs="Arial"/>
          <w:i w:val="0"/>
          <w:sz w:val="24"/>
          <w:szCs w:val="24"/>
        </w:rPr>
        <w:t xml:space="preserve"> </w:t>
      </w:r>
    </w:p>
    <w:p xmlns:wp14="http://schemas.microsoft.com/office/word/2010/wordml" w:rsidRPr="0025398F" w:rsidR="0029151C" w:rsidP="00BA539F" w:rsidRDefault="0029151C" w14:paraId="44E871BC"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035056" w:rsidP="00BA539F" w:rsidRDefault="00E50437" w14:paraId="13140F6D" wp14:textId="77777777">
      <w:pPr>
        <w:pStyle w:val="ListParagraph"/>
        <w:tabs>
          <w:tab w:val="left" w:pos="284"/>
        </w:tabs>
        <w:spacing w:line="360" w:lineRule="auto"/>
        <w:ind w:left="0"/>
        <w:jc w:val="both"/>
        <w:rPr>
          <w:rStyle w:val="Emphasis"/>
          <w:rFonts w:ascii="Arial" w:hAnsi="Arial" w:cs="Arial"/>
          <w:i w:val="0"/>
          <w:sz w:val="24"/>
          <w:szCs w:val="24"/>
        </w:rPr>
      </w:pPr>
      <w:r w:rsidRPr="0025398F">
        <w:rPr>
          <w:rStyle w:val="Emphasis"/>
          <w:rFonts w:ascii="Arial" w:hAnsi="Arial" w:cs="Arial"/>
          <w:i w:val="0"/>
          <w:sz w:val="24"/>
          <w:szCs w:val="24"/>
        </w:rPr>
        <w:t>11</w:t>
      </w:r>
      <w:r w:rsidRPr="0025398F" w:rsidR="0029151C">
        <w:rPr>
          <w:rStyle w:val="Emphasis"/>
          <w:rFonts w:ascii="Arial" w:hAnsi="Arial" w:cs="Arial"/>
          <w:i w:val="0"/>
          <w:sz w:val="24"/>
          <w:szCs w:val="24"/>
        </w:rPr>
        <w:t xml:space="preserve">.- Según lo indicó la entidad recurrente, los descuentos se empezarían </w:t>
      </w:r>
      <w:r w:rsidRPr="0025398F" w:rsidR="00302B27">
        <w:rPr>
          <w:rStyle w:val="Emphasis"/>
          <w:rFonts w:ascii="Arial" w:hAnsi="Arial" w:cs="Arial"/>
          <w:i w:val="0"/>
          <w:sz w:val="24"/>
          <w:szCs w:val="24"/>
        </w:rPr>
        <w:t xml:space="preserve">a efectuar a partir del mes siguiente a la publicación de la </w:t>
      </w:r>
      <w:r w:rsidRPr="0025398F" w:rsidR="00035056">
        <w:rPr>
          <w:rStyle w:val="Emphasis"/>
          <w:rFonts w:ascii="Arial" w:hAnsi="Arial" w:cs="Arial"/>
          <w:i w:val="0"/>
          <w:sz w:val="24"/>
          <w:szCs w:val="24"/>
        </w:rPr>
        <w:t>Ordenanza 52 del 22 de diciembre de 1995</w:t>
      </w:r>
      <w:r w:rsidRPr="0025398F" w:rsidR="00302B27">
        <w:rPr>
          <w:rStyle w:val="Emphasis"/>
          <w:rFonts w:ascii="Arial" w:hAnsi="Arial" w:cs="Arial"/>
          <w:i w:val="0"/>
          <w:sz w:val="24"/>
          <w:szCs w:val="24"/>
        </w:rPr>
        <w:t xml:space="preserve">, </w:t>
      </w:r>
      <w:r w:rsidRPr="0025398F" w:rsidR="00D53D66">
        <w:rPr>
          <w:rStyle w:val="Emphasis"/>
          <w:rFonts w:ascii="Arial" w:hAnsi="Arial" w:cs="Arial"/>
          <w:i w:val="0"/>
          <w:sz w:val="24"/>
          <w:szCs w:val="24"/>
        </w:rPr>
        <w:t>efectuada</w:t>
      </w:r>
      <w:r w:rsidRPr="0025398F" w:rsidR="00035056">
        <w:rPr>
          <w:rStyle w:val="Emphasis"/>
          <w:rFonts w:ascii="Arial" w:hAnsi="Arial" w:cs="Arial"/>
          <w:i w:val="0"/>
          <w:sz w:val="24"/>
          <w:szCs w:val="24"/>
        </w:rPr>
        <w:t xml:space="preserve"> </w:t>
      </w:r>
      <w:r w:rsidRPr="0025398F" w:rsidR="002E7DE6">
        <w:rPr>
          <w:rStyle w:val="Emphasis"/>
          <w:rFonts w:ascii="Arial" w:hAnsi="Arial" w:cs="Arial"/>
          <w:i w:val="0"/>
          <w:sz w:val="24"/>
          <w:szCs w:val="24"/>
        </w:rPr>
        <w:t xml:space="preserve">en esa misma fecha en la Gaceta Departamental No. 12731.  </w:t>
      </w:r>
    </w:p>
    <w:p xmlns:wp14="http://schemas.microsoft.com/office/word/2010/wordml" w:rsidRPr="0025398F" w:rsidR="00035056" w:rsidP="00BA539F" w:rsidRDefault="00035056" w14:paraId="144A5D23"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29151C" w:rsidP="00BA539F" w:rsidRDefault="00E50437" w14:paraId="3F95E61F" wp14:textId="77777777">
      <w:pPr>
        <w:pStyle w:val="ListParagraph"/>
        <w:tabs>
          <w:tab w:val="left" w:pos="284"/>
        </w:tabs>
        <w:spacing w:line="360" w:lineRule="auto"/>
        <w:ind w:left="0"/>
        <w:jc w:val="both"/>
        <w:rPr>
          <w:rFonts w:ascii="Arial" w:hAnsi="Arial" w:cs="Arial"/>
          <w:iCs/>
          <w:sz w:val="24"/>
          <w:szCs w:val="24"/>
          <w:lang w:val="es-CO"/>
        </w:rPr>
      </w:pPr>
      <w:r w:rsidRPr="0025398F">
        <w:rPr>
          <w:rStyle w:val="Emphasis"/>
          <w:rFonts w:ascii="Arial" w:hAnsi="Arial" w:cs="Arial"/>
          <w:i w:val="0"/>
          <w:sz w:val="24"/>
          <w:szCs w:val="24"/>
        </w:rPr>
        <w:t>12</w:t>
      </w:r>
      <w:r w:rsidRPr="0025398F" w:rsidR="00035056">
        <w:rPr>
          <w:rStyle w:val="Emphasis"/>
          <w:rFonts w:ascii="Arial" w:hAnsi="Arial" w:cs="Arial"/>
          <w:i w:val="0"/>
          <w:sz w:val="24"/>
          <w:szCs w:val="24"/>
        </w:rPr>
        <w:t>.- Con fundamento en lo anterior,</w:t>
      </w:r>
      <w:r w:rsidRPr="0025398F" w:rsidR="002E7DE6">
        <w:rPr>
          <w:rStyle w:val="Emphasis"/>
          <w:rFonts w:ascii="Arial" w:hAnsi="Arial" w:cs="Arial"/>
          <w:i w:val="0"/>
          <w:sz w:val="24"/>
          <w:szCs w:val="24"/>
        </w:rPr>
        <w:t xml:space="preserve"> </w:t>
      </w:r>
      <w:r w:rsidRPr="0025398F" w:rsidR="00D53D66">
        <w:rPr>
          <w:rStyle w:val="Emphasis"/>
          <w:rFonts w:ascii="Arial" w:hAnsi="Arial" w:cs="Arial"/>
          <w:i w:val="0"/>
          <w:sz w:val="24"/>
          <w:szCs w:val="24"/>
        </w:rPr>
        <w:t xml:space="preserve">y </w:t>
      </w:r>
      <w:r w:rsidRPr="0025398F" w:rsidR="000B1FB3">
        <w:rPr>
          <w:rStyle w:val="Emphasis"/>
          <w:rFonts w:ascii="Arial" w:hAnsi="Arial" w:cs="Arial"/>
          <w:i w:val="0"/>
          <w:sz w:val="24"/>
          <w:szCs w:val="24"/>
        </w:rPr>
        <w:t xml:space="preserve">teniendo en cuenta que el </w:t>
      </w:r>
      <w:r w:rsidRPr="0025398F" w:rsidR="000B1FB3">
        <w:rPr>
          <w:rFonts w:ascii="Arial" w:hAnsi="Arial" w:cs="Arial"/>
          <w:iCs/>
          <w:sz w:val="24"/>
          <w:szCs w:val="24"/>
          <w:lang w:val="es-CO"/>
        </w:rPr>
        <w:t>subcontrato No. 96-CO-20-0433 fue suscrito el 1</w:t>
      </w:r>
      <w:r w:rsidRPr="0025398F" w:rsidR="00447071">
        <w:rPr>
          <w:rFonts w:ascii="Arial" w:hAnsi="Arial" w:cs="Arial"/>
          <w:iCs/>
          <w:sz w:val="24"/>
          <w:szCs w:val="24"/>
          <w:lang w:val="es-CO"/>
        </w:rPr>
        <w:t>°</w:t>
      </w:r>
      <w:r w:rsidRPr="0025398F" w:rsidR="000B1FB3">
        <w:rPr>
          <w:rFonts w:ascii="Arial" w:hAnsi="Arial" w:cs="Arial"/>
          <w:iCs/>
          <w:sz w:val="24"/>
          <w:szCs w:val="24"/>
          <w:lang w:val="es-CO"/>
        </w:rPr>
        <w:t xml:space="preserve"> de marzo de 1996, señaló que el </w:t>
      </w:r>
      <w:r w:rsidRPr="0025398F" w:rsidR="00B05FDE">
        <w:rPr>
          <w:rFonts w:ascii="Arial" w:hAnsi="Arial" w:cs="Arial"/>
          <w:iCs/>
          <w:sz w:val="24"/>
          <w:szCs w:val="24"/>
          <w:lang w:val="es-CO"/>
        </w:rPr>
        <w:t>consorcio</w:t>
      </w:r>
      <w:r w:rsidRPr="0025398F" w:rsidR="00206AE6">
        <w:rPr>
          <w:rFonts w:ascii="Arial" w:hAnsi="Arial" w:cs="Arial"/>
          <w:iCs/>
          <w:sz w:val="24"/>
          <w:szCs w:val="24"/>
          <w:lang w:val="es-CO"/>
        </w:rPr>
        <w:t xml:space="preserve"> era sujeto del descuento ordenado</w:t>
      </w:r>
      <w:r w:rsidRPr="0025398F" w:rsidR="000B1FB3">
        <w:rPr>
          <w:rFonts w:ascii="Arial" w:hAnsi="Arial" w:cs="Arial"/>
          <w:iCs/>
          <w:sz w:val="24"/>
          <w:szCs w:val="24"/>
          <w:lang w:val="es-CO"/>
        </w:rPr>
        <w:t xml:space="preserve"> sin que pudiera sustraerse </w:t>
      </w:r>
      <w:r w:rsidRPr="0025398F" w:rsidR="00F14D9F">
        <w:rPr>
          <w:rFonts w:ascii="Arial" w:hAnsi="Arial" w:cs="Arial"/>
          <w:iCs/>
          <w:sz w:val="24"/>
          <w:szCs w:val="24"/>
          <w:lang w:val="es-CO"/>
        </w:rPr>
        <w:t xml:space="preserve">de su pago por no haber sido pactado dentro del subcontrato. </w:t>
      </w:r>
    </w:p>
    <w:p xmlns:wp14="http://schemas.microsoft.com/office/word/2010/wordml" w:rsidRPr="0025398F" w:rsidR="00F14D9F" w:rsidP="00BA539F" w:rsidRDefault="00F14D9F" w14:paraId="738610EB" wp14:textId="77777777">
      <w:pPr>
        <w:pStyle w:val="ListParagraph"/>
        <w:tabs>
          <w:tab w:val="left" w:pos="284"/>
        </w:tabs>
        <w:spacing w:line="360" w:lineRule="auto"/>
        <w:ind w:left="0"/>
        <w:jc w:val="both"/>
        <w:rPr>
          <w:rFonts w:ascii="Arial" w:hAnsi="Arial" w:cs="Arial"/>
          <w:iCs/>
          <w:sz w:val="24"/>
          <w:szCs w:val="24"/>
          <w:lang w:val="es-CO"/>
        </w:rPr>
      </w:pPr>
    </w:p>
    <w:p xmlns:wp14="http://schemas.microsoft.com/office/word/2010/wordml" w:rsidRPr="0025398F" w:rsidR="00F14D9F" w:rsidP="00BA539F" w:rsidRDefault="00E50437" w14:paraId="4E82FFD5" wp14:textId="77777777">
      <w:pPr>
        <w:pStyle w:val="ListParagraph"/>
        <w:tabs>
          <w:tab w:val="left" w:pos="284"/>
        </w:tabs>
        <w:spacing w:line="360" w:lineRule="auto"/>
        <w:ind w:left="0"/>
        <w:jc w:val="both"/>
        <w:rPr>
          <w:rStyle w:val="Emphasis"/>
          <w:rFonts w:ascii="Arial" w:hAnsi="Arial" w:cs="Arial"/>
          <w:i w:val="0"/>
          <w:sz w:val="24"/>
          <w:szCs w:val="24"/>
        </w:rPr>
      </w:pPr>
      <w:r w:rsidRPr="0025398F">
        <w:rPr>
          <w:rFonts w:ascii="Arial" w:hAnsi="Arial" w:cs="Arial"/>
          <w:iCs/>
          <w:sz w:val="24"/>
          <w:szCs w:val="24"/>
          <w:lang w:val="es-CO"/>
        </w:rPr>
        <w:t>13</w:t>
      </w:r>
      <w:r w:rsidRPr="0025398F" w:rsidR="00F14D9F">
        <w:rPr>
          <w:rFonts w:ascii="Arial" w:hAnsi="Arial" w:cs="Arial"/>
          <w:iCs/>
          <w:sz w:val="24"/>
          <w:szCs w:val="24"/>
          <w:lang w:val="es-CO"/>
        </w:rPr>
        <w:t xml:space="preserve">.- </w:t>
      </w:r>
      <w:r w:rsidRPr="0025398F" w:rsidR="005F768B">
        <w:rPr>
          <w:rFonts w:ascii="Arial" w:hAnsi="Arial" w:cs="Arial"/>
          <w:iCs/>
          <w:sz w:val="24"/>
          <w:szCs w:val="24"/>
          <w:lang w:val="es-CO"/>
        </w:rPr>
        <w:t xml:space="preserve">Advirtió que </w:t>
      </w:r>
      <w:r w:rsidRPr="0025398F" w:rsidR="00D9709A">
        <w:rPr>
          <w:rFonts w:ascii="Arial" w:hAnsi="Arial" w:cs="Arial"/>
          <w:iCs/>
          <w:sz w:val="24"/>
          <w:szCs w:val="24"/>
          <w:lang w:val="es-CO"/>
        </w:rPr>
        <w:t>la aplicación</w:t>
      </w:r>
      <w:r w:rsidRPr="0025398F" w:rsidR="00F14D9F">
        <w:rPr>
          <w:rFonts w:ascii="Arial" w:hAnsi="Arial" w:cs="Arial"/>
          <w:iCs/>
          <w:sz w:val="24"/>
          <w:szCs w:val="24"/>
          <w:lang w:val="es-CO"/>
        </w:rPr>
        <w:t xml:space="preserve"> </w:t>
      </w:r>
      <w:r w:rsidRPr="0025398F" w:rsidR="005F768B">
        <w:rPr>
          <w:rFonts w:ascii="Arial" w:hAnsi="Arial" w:cs="Arial"/>
          <w:iCs/>
          <w:sz w:val="24"/>
          <w:szCs w:val="24"/>
          <w:lang w:val="es-CO"/>
        </w:rPr>
        <w:t xml:space="preserve">del descuento </w:t>
      </w:r>
      <w:r w:rsidRPr="0025398F" w:rsidR="00F14D9F">
        <w:rPr>
          <w:rFonts w:ascii="Arial" w:hAnsi="Arial" w:cs="Arial"/>
          <w:iCs/>
          <w:sz w:val="24"/>
          <w:szCs w:val="24"/>
          <w:lang w:val="es-CO"/>
        </w:rPr>
        <w:t xml:space="preserve">era procedente en virtud de la ejecutoriedad </w:t>
      </w:r>
      <w:r w:rsidRPr="0025398F" w:rsidR="00206AE6">
        <w:rPr>
          <w:rFonts w:ascii="Arial" w:hAnsi="Arial" w:cs="Arial"/>
          <w:iCs/>
          <w:sz w:val="24"/>
          <w:szCs w:val="24"/>
          <w:lang w:val="es-CO"/>
        </w:rPr>
        <w:t xml:space="preserve">y obligatoriedad de la </w:t>
      </w:r>
      <w:r w:rsidRPr="0025398F" w:rsidR="00206AE6">
        <w:rPr>
          <w:rStyle w:val="Emphasis"/>
          <w:rFonts w:ascii="Arial" w:hAnsi="Arial" w:cs="Arial"/>
          <w:i w:val="0"/>
          <w:sz w:val="24"/>
          <w:szCs w:val="24"/>
        </w:rPr>
        <w:t>Ordenanza 52 del 22 de diciembre de 1995</w:t>
      </w:r>
      <w:r w:rsidRPr="0025398F" w:rsidR="00F81BA2">
        <w:rPr>
          <w:rStyle w:val="Emphasis"/>
          <w:rFonts w:ascii="Arial" w:hAnsi="Arial" w:cs="Arial"/>
          <w:i w:val="0"/>
          <w:sz w:val="24"/>
          <w:szCs w:val="24"/>
        </w:rPr>
        <w:t xml:space="preserve"> que</w:t>
      </w:r>
      <w:r w:rsidRPr="0025398F" w:rsidR="00206AE6">
        <w:rPr>
          <w:rStyle w:val="Emphasis"/>
          <w:rFonts w:ascii="Arial" w:hAnsi="Arial" w:cs="Arial"/>
          <w:i w:val="0"/>
          <w:sz w:val="24"/>
          <w:szCs w:val="24"/>
        </w:rPr>
        <w:t>,</w:t>
      </w:r>
      <w:r w:rsidRPr="0025398F" w:rsidR="00F81BA2">
        <w:rPr>
          <w:rStyle w:val="Emphasis"/>
          <w:rFonts w:ascii="Arial" w:hAnsi="Arial" w:cs="Arial"/>
          <w:i w:val="0"/>
          <w:sz w:val="24"/>
          <w:szCs w:val="24"/>
        </w:rPr>
        <w:t xml:space="preserve"> mientras no hubiere sido anulada o suspendida por la Jurisdicción de lo Contencioso Administrativo,</w:t>
      </w:r>
      <w:r w:rsidRPr="0025398F" w:rsidR="00206AE6">
        <w:rPr>
          <w:rStyle w:val="Emphasis"/>
          <w:rFonts w:ascii="Arial" w:hAnsi="Arial" w:cs="Arial"/>
          <w:i w:val="0"/>
          <w:sz w:val="24"/>
          <w:szCs w:val="24"/>
        </w:rPr>
        <w:t xml:space="preserve"> no podía ser desconocida por un acuerdo de voluntades. </w:t>
      </w:r>
    </w:p>
    <w:p xmlns:wp14="http://schemas.microsoft.com/office/word/2010/wordml" w:rsidRPr="0025398F" w:rsidR="00822F5C" w:rsidP="00BA539F" w:rsidRDefault="00822F5C" w14:paraId="637805D2"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822F5C" w:rsidP="00BA539F" w:rsidRDefault="00E50437" w14:paraId="50FC060B" wp14:textId="77777777">
      <w:pPr>
        <w:pStyle w:val="ListParagraph"/>
        <w:tabs>
          <w:tab w:val="left" w:pos="284"/>
        </w:tabs>
        <w:spacing w:line="360" w:lineRule="auto"/>
        <w:ind w:left="0"/>
        <w:jc w:val="both"/>
        <w:rPr>
          <w:rStyle w:val="Emphasis"/>
          <w:rFonts w:ascii="Arial" w:hAnsi="Arial" w:cs="Arial"/>
          <w:i w:val="0"/>
          <w:sz w:val="24"/>
          <w:szCs w:val="24"/>
        </w:rPr>
      </w:pPr>
      <w:r w:rsidRPr="0025398F">
        <w:rPr>
          <w:rStyle w:val="Emphasis"/>
          <w:rFonts w:ascii="Arial" w:hAnsi="Arial" w:cs="Arial"/>
          <w:i w:val="0"/>
          <w:sz w:val="24"/>
          <w:szCs w:val="24"/>
        </w:rPr>
        <w:t>14</w:t>
      </w:r>
      <w:r w:rsidRPr="0025398F" w:rsidR="00CD7D42">
        <w:rPr>
          <w:rStyle w:val="Emphasis"/>
          <w:rFonts w:ascii="Arial" w:hAnsi="Arial" w:cs="Arial"/>
          <w:i w:val="0"/>
          <w:sz w:val="24"/>
          <w:szCs w:val="24"/>
        </w:rPr>
        <w:t>.- Con base en lo anterior, el d</w:t>
      </w:r>
      <w:r w:rsidRPr="0025398F" w:rsidR="00822F5C">
        <w:rPr>
          <w:rStyle w:val="Emphasis"/>
          <w:rFonts w:ascii="Arial" w:hAnsi="Arial" w:cs="Arial"/>
          <w:i w:val="0"/>
          <w:sz w:val="24"/>
          <w:szCs w:val="24"/>
        </w:rPr>
        <w:t xml:space="preserve">epartamento de Antioquia concluyó: </w:t>
      </w:r>
    </w:p>
    <w:p xmlns:wp14="http://schemas.microsoft.com/office/word/2010/wordml" w:rsidRPr="0025398F" w:rsidR="00822F5C" w:rsidP="00BA539F" w:rsidRDefault="00822F5C" w14:paraId="463F29E8" wp14:textId="77777777">
      <w:pPr>
        <w:pStyle w:val="ListParagraph"/>
        <w:tabs>
          <w:tab w:val="left" w:pos="284"/>
        </w:tabs>
        <w:spacing w:line="360" w:lineRule="auto"/>
        <w:ind w:left="0"/>
        <w:jc w:val="both"/>
        <w:rPr>
          <w:rStyle w:val="Emphasis"/>
          <w:rFonts w:ascii="Arial" w:hAnsi="Arial" w:cs="Arial"/>
          <w:i w:val="0"/>
          <w:sz w:val="24"/>
          <w:szCs w:val="24"/>
        </w:rPr>
      </w:pPr>
    </w:p>
    <w:p xmlns:wp14="http://schemas.microsoft.com/office/word/2010/wordml" w:rsidRPr="0025398F" w:rsidR="00822F5C" w:rsidP="00822F5C" w:rsidRDefault="00822F5C" w14:paraId="4DF44833" wp14:textId="77777777">
      <w:pPr>
        <w:pStyle w:val="ListParagraph"/>
        <w:tabs>
          <w:tab w:val="left" w:pos="284"/>
        </w:tabs>
        <w:spacing w:line="360" w:lineRule="auto"/>
        <w:ind w:left="567"/>
        <w:jc w:val="both"/>
        <w:rPr>
          <w:rStyle w:val="Emphasis"/>
          <w:rFonts w:ascii="Arial" w:hAnsi="Arial" w:cs="Arial"/>
          <w:i w:val="0"/>
          <w:sz w:val="24"/>
          <w:szCs w:val="24"/>
        </w:rPr>
      </w:pPr>
      <w:r w:rsidRPr="0025398F">
        <w:rPr>
          <w:rStyle w:val="Emphasis"/>
          <w:rFonts w:ascii="Arial" w:hAnsi="Arial" w:cs="Arial"/>
          <w:i w:val="0"/>
          <w:sz w:val="24"/>
          <w:szCs w:val="24"/>
        </w:rPr>
        <w:t>&lt;&lt;En el presente caso la deducción por concepto de Estampilla para Centro de Bienestar del Anciano, es obligatoria al ser estatuida mediante ordenanza 52 de 1995, la cual goza de presunción de legalidad y se encuentra vigente desde el 22 de diciembre de 1995, por tanto se debe aplicar a todos los pagos que se hace a todas las personas, naturales o jurídicas, que celebren contratos con el Departamento de Antioquia. El consorcio demandante no fue exento de dicho descuento, pues la ordenanza 52 de 1995, que modificó la ordenanza 3 de 1993, inició vigencia con anterioridad superior a un mes a la suscripción del subcontrato</w:t>
      </w:r>
      <w:r w:rsidRPr="0025398F" w:rsidR="005466E1">
        <w:rPr>
          <w:rStyle w:val="Emphasis"/>
          <w:rFonts w:ascii="Arial" w:hAnsi="Arial" w:cs="Arial"/>
          <w:i w:val="0"/>
          <w:sz w:val="24"/>
          <w:szCs w:val="24"/>
        </w:rPr>
        <w:t xml:space="preserve"> </w:t>
      </w:r>
      <w:r w:rsidRPr="0025398F">
        <w:rPr>
          <w:rStyle w:val="Emphasis"/>
          <w:rFonts w:ascii="Arial" w:hAnsi="Arial" w:cs="Arial"/>
          <w:i w:val="0"/>
          <w:sz w:val="24"/>
          <w:szCs w:val="24"/>
        </w:rPr>
        <w:t>que sucedió el 1° de marzo de 1996, por tanto no existe razón jur</w:t>
      </w:r>
      <w:r w:rsidRPr="0025398F" w:rsidR="007008BD">
        <w:rPr>
          <w:rStyle w:val="Emphasis"/>
          <w:rFonts w:ascii="Arial" w:hAnsi="Arial" w:cs="Arial"/>
          <w:i w:val="0"/>
          <w:sz w:val="24"/>
          <w:szCs w:val="24"/>
        </w:rPr>
        <w:t xml:space="preserve">ídica para que se </w:t>
      </w:r>
      <w:r w:rsidRPr="0025398F">
        <w:rPr>
          <w:rStyle w:val="Emphasis"/>
          <w:rFonts w:ascii="Arial" w:hAnsi="Arial" w:cs="Arial"/>
          <w:i w:val="0"/>
          <w:sz w:val="24"/>
          <w:szCs w:val="24"/>
        </w:rPr>
        <w:t xml:space="preserve">ordene la devolución de lo descontado por dicho concepto, pues la deducción se efectuó con fundamento en norma vigente y legalmente expedida. Exonerarlo de la contribución implicaría un trato desigual frente a los demás contratistas que por la época también fueron objeto de la deducción y de todos los que hasta ahora lo continúan siendo, además de constituir conductas sancionables disciplinaria y penalmente para los funcionarios que incurran en su inaplicación sin fundamento legal o mandato judicial. &gt;&gt; </w:t>
      </w:r>
    </w:p>
    <w:p xmlns:wp14="http://schemas.microsoft.com/office/word/2010/wordml" w:rsidRPr="0025398F" w:rsidR="00BB797C" w:rsidP="00BA539F" w:rsidRDefault="00BB797C" w14:paraId="3B7B4B86" wp14:textId="77777777">
      <w:pPr>
        <w:spacing w:line="360" w:lineRule="auto"/>
        <w:rPr>
          <w:rStyle w:val="Emphasis"/>
          <w:rFonts w:ascii="Arial" w:hAnsi="Arial" w:cs="Arial"/>
          <w:b/>
          <w:i w:val="0"/>
          <w:sz w:val="24"/>
          <w:szCs w:val="24"/>
        </w:rPr>
      </w:pPr>
    </w:p>
    <w:p xmlns:wp14="http://schemas.microsoft.com/office/word/2010/wordml" w:rsidRPr="0025398F" w:rsidR="00E361CC" w:rsidP="00605628" w:rsidRDefault="00BA539F" w14:paraId="1B903E6D" wp14:textId="77777777">
      <w:pPr>
        <w:spacing w:line="360" w:lineRule="auto"/>
        <w:jc w:val="center"/>
        <w:rPr>
          <w:rStyle w:val="Emphasis"/>
          <w:rFonts w:ascii="Arial" w:hAnsi="Arial" w:cs="Arial"/>
          <w:b/>
          <w:i w:val="0"/>
          <w:sz w:val="24"/>
          <w:szCs w:val="24"/>
        </w:rPr>
      </w:pPr>
      <w:r w:rsidRPr="0025398F">
        <w:rPr>
          <w:rStyle w:val="Emphasis"/>
          <w:rFonts w:ascii="Arial" w:hAnsi="Arial" w:cs="Arial"/>
          <w:b/>
          <w:i w:val="0"/>
          <w:sz w:val="24"/>
          <w:szCs w:val="24"/>
        </w:rPr>
        <w:t>II</w:t>
      </w:r>
      <w:r w:rsidRPr="0025398F" w:rsidR="00ED37D3">
        <w:rPr>
          <w:rStyle w:val="Emphasis"/>
          <w:rFonts w:ascii="Arial" w:hAnsi="Arial" w:cs="Arial"/>
          <w:b/>
          <w:i w:val="0"/>
          <w:sz w:val="24"/>
          <w:szCs w:val="24"/>
        </w:rPr>
        <w:t>.</w:t>
      </w:r>
      <w:r w:rsidRPr="0025398F">
        <w:rPr>
          <w:rStyle w:val="Emphasis"/>
          <w:rFonts w:ascii="Arial" w:hAnsi="Arial" w:cs="Arial"/>
          <w:b/>
          <w:i w:val="0"/>
          <w:sz w:val="24"/>
          <w:szCs w:val="24"/>
        </w:rPr>
        <w:tab/>
      </w:r>
      <w:r w:rsidRPr="0025398F" w:rsidR="00E361CC">
        <w:rPr>
          <w:rStyle w:val="Emphasis"/>
          <w:rFonts w:ascii="Arial" w:hAnsi="Arial" w:cs="Arial"/>
          <w:b/>
          <w:i w:val="0"/>
          <w:sz w:val="24"/>
          <w:szCs w:val="24"/>
        </w:rPr>
        <w:t>CONSIDERACIONES</w:t>
      </w:r>
    </w:p>
    <w:p xmlns:wp14="http://schemas.microsoft.com/office/word/2010/wordml" w:rsidRPr="0025398F" w:rsidR="00936915" w:rsidP="00936915" w:rsidRDefault="00936915" w14:paraId="3A0FF5F2" wp14:textId="77777777">
      <w:pPr>
        <w:pStyle w:val="ListParagraph"/>
        <w:tabs>
          <w:tab w:val="left" w:pos="426"/>
        </w:tabs>
        <w:spacing w:line="360" w:lineRule="auto"/>
        <w:ind w:left="0"/>
        <w:jc w:val="both"/>
        <w:rPr>
          <w:rFonts w:ascii="Arial" w:hAnsi="Arial" w:cs="Arial"/>
          <w:sz w:val="24"/>
          <w:szCs w:val="24"/>
        </w:rPr>
      </w:pPr>
    </w:p>
    <w:p xmlns:wp14="http://schemas.microsoft.com/office/word/2010/wordml" w:rsidRPr="0025398F" w:rsidR="00A15FBE" w:rsidP="00936915" w:rsidRDefault="005F768B" w14:paraId="22987C3C" wp14:textId="77777777">
      <w:pPr>
        <w:pStyle w:val="ListParagraph"/>
        <w:tabs>
          <w:tab w:val="left" w:pos="426"/>
        </w:tabs>
        <w:spacing w:line="360" w:lineRule="auto"/>
        <w:ind w:left="0"/>
        <w:jc w:val="both"/>
        <w:rPr>
          <w:rFonts w:ascii="Arial" w:hAnsi="Arial" w:cs="Arial"/>
          <w:b/>
          <w:bCs/>
          <w:sz w:val="24"/>
          <w:szCs w:val="24"/>
        </w:rPr>
      </w:pPr>
      <w:r w:rsidRPr="0025398F">
        <w:rPr>
          <w:rFonts w:ascii="Arial" w:hAnsi="Arial" w:cs="Arial"/>
          <w:b/>
          <w:bCs/>
          <w:sz w:val="24"/>
          <w:szCs w:val="24"/>
        </w:rPr>
        <w:t xml:space="preserve">E.- </w:t>
      </w:r>
      <w:r w:rsidRPr="0025398F" w:rsidR="00A15FBE">
        <w:rPr>
          <w:rFonts w:ascii="Arial" w:hAnsi="Arial" w:cs="Arial"/>
          <w:b/>
          <w:bCs/>
          <w:sz w:val="24"/>
          <w:szCs w:val="24"/>
        </w:rPr>
        <w:t>La</w:t>
      </w:r>
      <w:r w:rsidRPr="0025398F" w:rsidR="00A4487C">
        <w:rPr>
          <w:rFonts w:ascii="Arial" w:hAnsi="Arial" w:cs="Arial"/>
          <w:b/>
          <w:bCs/>
          <w:sz w:val="24"/>
          <w:szCs w:val="24"/>
        </w:rPr>
        <w:t xml:space="preserve">s razones por las </w:t>
      </w:r>
      <w:r w:rsidRPr="0025398F" w:rsidR="00603A97">
        <w:rPr>
          <w:rFonts w:ascii="Arial" w:hAnsi="Arial" w:cs="Arial"/>
          <w:b/>
          <w:bCs/>
          <w:sz w:val="24"/>
          <w:szCs w:val="24"/>
        </w:rPr>
        <w:t>que la S</w:t>
      </w:r>
      <w:r w:rsidRPr="0025398F" w:rsidR="00665EEF">
        <w:rPr>
          <w:rFonts w:ascii="Arial" w:hAnsi="Arial" w:cs="Arial"/>
          <w:b/>
          <w:bCs/>
          <w:sz w:val="24"/>
          <w:szCs w:val="24"/>
        </w:rPr>
        <w:t xml:space="preserve">ala confirmará </w:t>
      </w:r>
      <w:r w:rsidRPr="0025398F" w:rsidR="001753A4">
        <w:rPr>
          <w:rFonts w:ascii="Arial" w:hAnsi="Arial" w:cs="Arial"/>
          <w:b/>
          <w:bCs/>
          <w:sz w:val="24"/>
          <w:szCs w:val="24"/>
        </w:rPr>
        <w:t>la sentencia de primera instancia y plan de exposición.</w:t>
      </w:r>
    </w:p>
    <w:p xmlns:wp14="http://schemas.microsoft.com/office/word/2010/wordml" w:rsidRPr="0025398F" w:rsidR="00975B5B" w:rsidP="00936915" w:rsidRDefault="00975B5B" w14:paraId="5630AD66" wp14:textId="77777777">
      <w:pPr>
        <w:pStyle w:val="ListParagraph"/>
        <w:tabs>
          <w:tab w:val="left" w:pos="426"/>
        </w:tabs>
        <w:spacing w:line="360" w:lineRule="auto"/>
        <w:ind w:left="0"/>
        <w:jc w:val="both"/>
        <w:rPr>
          <w:rStyle w:val="Emphasis"/>
          <w:rFonts w:ascii="Arial" w:hAnsi="Arial" w:cs="Arial"/>
          <w:b/>
          <w:i w:val="0"/>
          <w:iCs w:val="0"/>
          <w:sz w:val="24"/>
          <w:szCs w:val="24"/>
        </w:rPr>
      </w:pPr>
    </w:p>
    <w:p xmlns:wp14="http://schemas.microsoft.com/office/word/2010/wordml" w:rsidRPr="0025398F" w:rsidR="00B97520" w:rsidP="00936915" w:rsidRDefault="003C38A6" w14:paraId="22295489" wp14:textId="77777777">
      <w:pPr>
        <w:pStyle w:val="ListParagraph"/>
        <w:tabs>
          <w:tab w:val="left" w:pos="426"/>
        </w:tabs>
        <w:spacing w:line="360" w:lineRule="auto"/>
        <w:ind w:left="0"/>
        <w:jc w:val="both"/>
        <w:rPr>
          <w:rFonts w:ascii="Arial" w:hAnsi="Arial" w:cs="Arial"/>
          <w:iCs/>
          <w:sz w:val="24"/>
          <w:szCs w:val="24"/>
        </w:rPr>
      </w:pPr>
      <w:r w:rsidRPr="0025398F">
        <w:rPr>
          <w:rStyle w:val="Emphasis"/>
          <w:rFonts w:ascii="Arial" w:hAnsi="Arial" w:cs="Arial"/>
          <w:bCs/>
          <w:i w:val="0"/>
          <w:iCs w:val="0"/>
          <w:sz w:val="24"/>
          <w:szCs w:val="24"/>
        </w:rPr>
        <w:t>15.</w:t>
      </w:r>
      <w:r w:rsidRPr="0025398F" w:rsidR="001C7D0D">
        <w:rPr>
          <w:rStyle w:val="Emphasis"/>
          <w:rFonts w:ascii="Arial" w:hAnsi="Arial" w:cs="Arial"/>
          <w:b/>
          <w:i w:val="0"/>
          <w:iCs w:val="0"/>
          <w:sz w:val="24"/>
          <w:szCs w:val="24"/>
        </w:rPr>
        <w:t xml:space="preserve">- </w:t>
      </w:r>
      <w:r w:rsidRPr="0025398F" w:rsidR="001C7D0D">
        <w:rPr>
          <w:rStyle w:val="Emphasis"/>
          <w:rFonts w:ascii="Arial" w:hAnsi="Arial" w:cs="Arial"/>
          <w:bCs/>
          <w:i w:val="0"/>
          <w:iCs w:val="0"/>
          <w:sz w:val="24"/>
          <w:szCs w:val="24"/>
        </w:rPr>
        <w:t>Está probado que e</w:t>
      </w:r>
      <w:r w:rsidRPr="0025398F" w:rsidR="00E05176">
        <w:rPr>
          <w:rStyle w:val="Emphasis"/>
          <w:rFonts w:ascii="Arial" w:hAnsi="Arial" w:cs="Arial"/>
          <w:bCs/>
          <w:i w:val="0"/>
          <w:iCs w:val="0"/>
          <w:sz w:val="24"/>
          <w:szCs w:val="24"/>
        </w:rPr>
        <w:t>n la ejecución del contrato</w:t>
      </w:r>
      <w:r w:rsidRPr="0025398F" w:rsidR="005F768B">
        <w:rPr>
          <w:rStyle w:val="Emphasis"/>
          <w:rFonts w:ascii="Arial" w:hAnsi="Arial" w:cs="Arial"/>
          <w:bCs/>
          <w:i w:val="0"/>
          <w:iCs w:val="0"/>
          <w:sz w:val="24"/>
          <w:szCs w:val="24"/>
        </w:rPr>
        <w:t>,</w:t>
      </w:r>
      <w:r w:rsidRPr="0025398F" w:rsidR="00E05176">
        <w:rPr>
          <w:rStyle w:val="Emphasis"/>
          <w:rFonts w:ascii="Arial" w:hAnsi="Arial" w:cs="Arial"/>
          <w:bCs/>
          <w:i w:val="0"/>
          <w:iCs w:val="0"/>
          <w:sz w:val="24"/>
          <w:szCs w:val="24"/>
        </w:rPr>
        <w:t xml:space="preserve"> el d</w:t>
      </w:r>
      <w:r w:rsidRPr="0025398F" w:rsidR="001C7D0D">
        <w:rPr>
          <w:rStyle w:val="Emphasis"/>
          <w:rFonts w:ascii="Arial" w:hAnsi="Arial" w:cs="Arial"/>
          <w:bCs/>
          <w:i w:val="0"/>
          <w:iCs w:val="0"/>
          <w:sz w:val="24"/>
          <w:szCs w:val="24"/>
        </w:rPr>
        <w:t xml:space="preserve">epartamento le </w:t>
      </w:r>
      <w:r w:rsidRPr="0025398F" w:rsidR="00F42718">
        <w:rPr>
          <w:rStyle w:val="Emphasis"/>
          <w:rFonts w:ascii="Arial" w:hAnsi="Arial" w:cs="Arial"/>
          <w:bCs/>
          <w:i w:val="0"/>
          <w:iCs w:val="0"/>
          <w:sz w:val="24"/>
          <w:szCs w:val="24"/>
        </w:rPr>
        <w:t xml:space="preserve">aplicó al contratista los descuentos establecidos en la </w:t>
      </w:r>
      <w:r w:rsidRPr="0025398F" w:rsidR="00755DBA">
        <w:rPr>
          <w:rFonts w:ascii="Arial" w:hAnsi="Arial" w:cs="Arial"/>
          <w:iCs/>
          <w:sz w:val="24"/>
          <w:szCs w:val="24"/>
        </w:rPr>
        <w:t>O</w:t>
      </w:r>
      <w:r w:rsidRPr="0025398F" w:rsidR="000B6641">
        <w:rPr>
          <w:rFonts w:ascii="Arial" w:hAnsi="Arial" w:cs="Arial"/>
          <w:iCs/>
          <w:sz w:val="24"/>
          <w:szCs w:val="24"/>
        </w:rPr>
        <w:t>rdenanza</w:t>
      </w:r>
      <w:r w:rsidRPr="0025398F" w:rsidR="00755DBA">
        <w:rPr>
          <w:rFonts w:ascii="Arial" w:hAnsi="Arial" w:cs="Arial"/>
          <w:iCs/>
          <w:sz w:val="24"/>
          <w:szCs w:val="24"/>
        </w:rPr>
        <w:t xml:space="preserve"> </w:t>
      </w:r>
      <w:r w:rsidRPr="0025398F" w:rsidR="000B6641">
        <w:rPr>
          <w:rFonts w:ascii="Arial" w:hAnsi="Arial" w:cs="Arial"/>
          <w:iCs/>
          <w:sz w:val="24"/>
          <w:szCs w:val="24"/>
        </w:rPr>
        <w:t>52 del 22 de diciembre de 1995 y las partes no discuten el valor total del descuento</w:t>
      </w:r>
      <w:r w:rsidRPr="0025398F" w:rsidR="00044609">
        <w:rPr>
          <w:rFonts w:ascii="Arial" w:hAnsi="Arial" w:cs="Arial"/>
          <w:iCs/>
          <w:sz w:val="24"/>
          <w:szCs w:val="24"/>
        </w:rPr>
        <w:t xml:space="preserve">; </w:t>
      </w:r>
      <w:r w:rsidRPr="0025398F" w:rsidR="00E574A0">
        <w:rPr>
          <w:rFonts w:ascii="Arial" w:hAnsi="Arial" w:cs="Arial"/>
          <w:iCs/>
          <w:sz w:val="24"/>
          <w:szCs w:val="24"/>
        </w:rPr>
        <w:t xml:space="preserve">aunque el documento contentivo de la ordenanza </w:t>
      </w:r>
      <w:r w:rsidRPr="0025398F" w:rsidR="00C87E13">
        <w:rPr>
          <w:rFonts w:ascii="Arial" w:hAnsi="Arial" w:cs="Arial"/>
          <w:iCs/>
          <w:sz w:val="24"/>
          <w:szCs w:val="24"/>
        </w:rPr>
        <w:t>no fue alle</w:t>
      </w:r>
      <w:r w:rsidRPr="0025398F" w:rsidR="00E05176">
        <w:rPr>
          <w:rFonts w:ascii="Arial" w:hAnsi="Arial" w:cs="Arial"/>
          <w:iCs/>
          <w:sz w:val="24"/>
          <w:szCs w:val="24"/>
        </w:rPr>
        <w:t xml:space="preserve">gado como prueba al expediente, </w:t>
      </w:r>
      <w:r w:rsidRPr="0025398F" w:rsidR="0019052A">
        <w:rPr>
          <w:rFonts w:ascii="Arial" w:hAnsi="Arial" w:cs="Arial"/>
          <w:iCs/>
          <w:sz w:val="24"/>
          <w:szCs w:val="24"/>
        </w:rPr>
        <w:t xml:space="preserve">el </w:t>
      </w:r>
      <w:r w:rsidRPr="0025398F" w:rsidR="00E05176">
        <w:rPr>
          <w:rFonts w:ascii="Arial" w:hAnsi="Arial" w:cs="Arial"/>
          <w:iCs/>
          <w:sz w:val="24"/>
          <w:szCs w:val="24"/>
        </w:rPr>
        <w:t>d</w:t>
      </w:r>
      <w:r w:rsidRPr="0025398F" w:rsidR="0019052A">
        <w:rPr>
          <w:rFonts w:ascii="Arial" w:hAnsi="Arial" w:cs="Arial"/>
          <w:iCs/>
          <w:sz w:val="24"/>
          <w:szCs w:val="24"/>
        </w:rPr>
        <w:t xml:space="preserve">epartamento no discutió </w:t>
      </w:r>
      <w:r w:rsidRPr="0025398F" w:rsidR="005E010B">
        <w:rPr>
          <w:rFonts w:ascii="Arial" w:hAnsi="Arial" w:cs="Arial"/>
          <w:iCs/>
          <w:sz w:val="24"/>
          <w:szCs w:val="24"/>
        </w:rPr>
        <w:t>su existencia</w:t>
      </w:r>
      <w:r w:rsidRPr="0025398F" w:rsidR="00B34E0A">
        <w:rPr>
          <w:rFonts w:ascii="Arial" w:hAnsi="Arial" w:cs="Arial"/>
          <w:iCs/>
          <w:sz w:val="24"/>
          <w:szCs w:val="24"/>
        </w:rPr>
        <w:t>;</w:t>
      </w:r>
      <w:r w:rsidRPr="0025398F" w:rsidR="005E010B">
        <w:rPr>
          <w:rFonts w:ascii="Arial" w:hAnsi="Arial" w:cs="Arial"/>
          <w:iCs/>
          <w:sz w:val="24"/>
          <w:szCs w:val="24"/>
        </w:rPr>
        <w:t xml:space="preserve"> ni la fecha de su expedición</w:t>
      </w:r>
      <w:r w:rsidRPr="0025398F" w:rsidR="00983218">
        <w:rPr>
          <w:rFonts w:ascii="Arial" w:hAnsi="Arial" w:cs="Arial"/>
          <w:iCs/>
          <w:sz w:val="24"/>
          <w:szCs w:val="24"/>
        </w:rPr>
        <w:t>;</w:t>
      </w:r>
      <w:r w:rsidRPr="0025398F" w:rsidR="005E010B">
        <w:rPr>
          <w:rFonts w:ascii="Arial" w:hAnsi="Arial" w:cs="Arial"/>
          <w:iCs/>
          <w:sz w:val="24"/>
          <w:szCs w:val="24"/>
        </w:rPr>
        <w:t xml:space="preserve"> </w:t>
      </w:r>
      <w:r w:rsidRPr="0025398F" w:rsidR="00983218">
        <w:rPr>
          <w:rFonts w:ascii="Arial" w:hAnsi="Arial" w:cs="Arial"/>
          <w:iCs/>
          <w:sz w:val="24"/>
          <w:szCs w:val="24"/>
        </w:rPr>
        <w:t xml:space="preserve">ni </w:t>
      </w:r>
      <w:r w:rsidRPr="0025398F" w:rsidR="000D68C1">
        <w:rPr>
          <w:rFonts w:ascii="Arial" w:hAnsi="Arial" w:cs="Arial"/>
          <w:iCs/>
          <w:sz w:val="24"/>
          <w:szCs w:val="24"/>
        </w:rPr>
        <w:t xml:space="preserve">el hecho relativo a que </w:t>
      </w:r>
      <w:r w:rsidRPr="0025398F" w:rsidR="007C3E6E">
        <w:rPr>
          <w:rFonts w:ascii="Arial" w:hAnsi="Arial" w:cs="Arial"/>
          <w:iCs/>
          <w:sz w:val="24"/>
          <w:szCs w:val="24"/>
        </w:rPr>
        <w:t xml:space="preserve">ella </w:t>
      </w:r>
      <w:r w:rsidRPr="0025398F" w:rsidR="00C6799F">
        <w:rPr>
          <w:rFonts w:ascii="Arial" w:hAnsi="Arial" w:cs="Arial"/>
          <w:iCs/>
          <w:sz w:val="24"/>
          <w:szCs w:val="24"/>
        </w:rPr>
        <w:t xml:space="preserve">entró en vigencia </w:t>
      </w:r>
      <w:r w:rsidRPr="0025398F" w:rsidR="00323D03">
        <w:rPr>
          <w:rFonts w:ascii="Arial" w:hAnsi="Arial" w:cs="Arial"/>
          <w:iCs/>
          <w:sz w:val="24"/>
          <w:szCs w:val="24"/>
        </w:rPr>
        <w:t xml:space="preserve">luego de la presentación de la oferta </w:t>
      </w:r>
      <w:r w:rsidRPr="0025398F" w:rsidR="00044609">
        <w:rPr>
          <w:rFonts w:ascii="Arial" w:hAnsi="Arial" w:cs="Arial"/>
          <w:iCs/>
          <w:sz w:val="24"/>
          <w:szCs w:val="24"/>
        </w:rPr>
        <w:t xml:space="preserve">y antes de </w:t>
      </w:r>
      <w:r w:rsidRPr="0025398F" w:rsidR="00985526">
        <w:rPr>
          <w:rFonts w:ascii="Arial" w:hAnsi="Arial" w:cs="Arial"/>
          <w:iCs/>
          <w:sz w:val="24"/>
          <w:szCs w:val="24"/>
        </w:rPr>
        <w:t xml:space="preserve">la celebración del </w:t>
      </w:r>
      <w:r w:rsidRPr="0025398F" w:rsidR="00044609">
        <w:rPr>
          <w:rFonts w:ascii="Arial" w:hAnsi="Arial" w:cs="Arial"/>
          <w:iCs/>
          <w:sz w:val="24"/>
          <w:szCs w:val="24"/>
        </w:rPr>
        <w:t xml:space="preserve">contrato.  </w:t>
      </w:r>
    </w:p>
    <w:p xmlns:wp14="http://schemas.microsoft.com/office/word/2010/wordml" w:rsidRPr="0025398F" w:rsidR="00B97520" w:rsidP="00936915" w:rsidRDefault="00B97520" w14:paraId="61829076" wp14:textId="77777777">
      <w:pPr>
        <w:pStyle w:val="ListParagraph"/>
        <w:tabs>
          <w:tab w:val="left" w:pos="426"/>
        </w:tabs>
        <w:spacing w:line="360" w:lineRule="auto"/>
        <w:ind w:left="0"/>
        <w:jc w:val="both"/>
        <w:rPr>
          <w:rFonts w:ascii="Arial" w:hAnsi="Arial" w:cs="Arial"/>
          <w:iCs/>
          <w:sz w:val="24"/>
          <w:szCs w:val="24"/>
        </w:rPr>
      </w:pPr>
    </w:p>
    <w:p xmlns:wp14="http://schemas.microsoft.com/office/word/2010/wordml" w:rsidRPr="0025398F" w:rsidR="003A336E" w:rsidP="00936915" w:rsidRDefault="00667371" w14:paraId="58FB7E24" wp14:textId="77777777">
      <w:pPr>
        <w:pStyle w:val="ListParagraph"/>
        <w:tabs>
          <w:tab w:val="left" w:pos="426"/>
        </w:tabs>
        <w:spacing w:line="360" w:lineRule="auto"/>
        <w:ind w:left="0"/>
        <w:jc w:val="both"/>
        <w:rPr>
          <w:rFonts w:ascii="Arial" w:hAnsi="Arial" w:cs="Arial"/>
          <w:iCs/>
          <w:sz w:val="24"/>
          <w:szCs w:val="24"/>
        </w:rPr>
      </w:pPr>
      <w:r w:rsidRPr="0025398F">
        <w:rPr>
          <w:rFonts w:ascii="Arial" w:hAnsi="Arial" w:cs="Arial"/>
          <w:iCs/>
          <w:sz w:val="24"/>
          <w:szCs w:val="24"/>
        </w:rPr>
        <w:t xml:space="preserve">16.- </w:t>
      </w:r>
      <w:r w:rsidRPr="0025398F" w:rsidR="00BA6D84">
        <w:rPr>
          <w:rFonts w:ascii="Arial" w:hAnsi="Arial" w:cs="Arial"/>
          <w:iCs/>
          <w:sz w:val="24"/>
          <w:szCs w:val="24"/>
        </w:rPr>
        <w:t xml:space="preserve">En el </w:t>
      </w:r>
      <w:r w:rsidRPr="0025398F" w:rsidR="003953FD">
        <w:rPr>
          <w:rFonts w:ascii="Arial" w:hAnsi="Arial" w:cs="Arial"/>
          <w:iCs/>
          <w:sz w:val="24"/>
          <w:szCs w:val="24"/>
        </w:rPr>
        <w:t xml:space="preserve">fallo de primera instancia </w:t>
      </w:r>
      <w:r w:rsidRPr="0025398F" w:rsidR="00BA6D84">
        <w:rPr>
          <w:rFonts w:ascii="Arial" w:hAnsi="Arial" w:cs="Arial"/>
          <w:iCs/>
          <w:sz w:val="24"/>
          <w:szCs w:val="24"/>
        </w:rPr>
        <w:t xml:space="preserve">se </w:t>
      </w:r>
      <w:r w:rsidRPr="0025398F" w:rsidR="003953FD">
        <w:rPr>
          <w:rFonts w:ascii="Arial" w:hAnsi="Arial" w:cs="Arial"/>
          <w:iCs/>
          <w:sz w:val="24"/>
          <w:szCs w:val="24"/>
        </w:rPr>
        <w:t>consideró</w:t>
      </w:r>
      <w:r w:rsidRPr="0025398F" w:rsidR="00C24CE6">
        <w:rPr>
          <w:rFonts w:ascii="Arial" w:hAnsi="Arial" w:cs="Arial"/>
          <w:iCs/>
          <w:sz w:val="24"/>
          <w:szCs w:val="24"/>
        </w:rPr>
        <w:t xml:space="preserve"> c</w:t>
      </w:r>
      <w:r w:rsidRPr="0025398F" w:rsidR="003A2D7E">
        <w:rPr>
          <w:rFonts w:ascii="Arial" w:hAnsi="Arial" w:cs="Arial"/>
          <w:iCs/>
          <w:sz w:val="24"/>
          <w:szCs w:val="24"/>
        </w:rPr>
        <w:t xml:space="preserve">onfigurado el hecho del príncipe </w:t>
      </w:r>
      <w:r w:rsidRPr="0025398F" w:rsidR="000A6B53">
        <w:rPr>
          <w:rFonts w:ascii="Arial" w:hAnsi="Arial" w:cs="Arial"/>
          <w:iCs/>
          <w:sz w:val="24"/>
          <w:szCs w:val="24"/>
        </w:rPr>
        <w:t xml:space="preserve">al encontrar probado que el contrato </w:t>
      </w:r>
      <w:r w:rsidRPr="0025398F" w:rsidR="005F768B">
        <w:rPr>
          <w:rFonts w:ascii="Arial" w:hAnsi="Arial" w:cs="Arial"/>
          <w:iCs/>
          <w:sz w:val="24"/>
          <w:szCs w:val="24"/>
        </w:rPr>
        <w:t>sufrió un desequilibrio</w:t>
      </w:r>
      <w:r w:rsidRPr="0025398F" w:rsidR="000A6B53">
        <w:rPr>
          <w:rFonts w:ascii="Arial" w:hAnsi="Arial" w:cs="Arial"/>
          <w:iCs/>
          <w:sz w:val="24"/>
          <w:szCs w:val="24"/>
        </w:rPr>
        <w:t xml:space="preserve"> por un acto expedido por la </w:t>
      </w:r>
      <w:r w:rsidRPr="0025398F" w:rsidR="00186636">
        <w:rPr>
          <w:rFonts w:ascii="Arial" w:hAnsi="Arial" w:cs="Arial"/>
          <w:iCs/>
          <w:sz w:val="24"/>
          <w:szCs w:val="24"/>
        </w:rPr>
        <w:t xml:space="preserve">propia </w:t>
      </w:r>
      <w:r w:rsidRPr="0025398F" w:rsidR="00E05176">
        <w:rPr>
          <w:rFonts w:ascii="Arial" w:hAnsi="Arial" w:cs="Arial"/>
          <w:iCs/>
          <w:sz w:val="24"/>
          <w:szCs w:val="24"/>
        </w:rPr>
        <w:t>entidad c</w:t>
      </w:r>
      <w:r w:rsidRPr="0025398F" w:rsidR="000A6B53">
        <w:rPr>
          <w:rFonts w:ascii="Arial" w:hAnsi="Arial" w:cs="Arial"/>
          <w:iCs/>
          <w:sz w:val="24"/>
          <w:szCs w:val="24"/>
        </w:rPr>
        <w:t>ontratante</w:t>
      </w:r>
      <w:r w:rsidRPr="0025398F" w:rsidR="00E05176">
        <w:rPr>
          <w:rFonts w:ascii="Arial" w:hAnsi="Arial" w:cs="Arial"/>
          <w:iCs/>
          <w:sz w:val="24"/>
          <w:szCs w:val="24"/>
        </w:rPr>
        <w:t xml:space="preserve">. </w:t>
      </w:r>
      <w:r w:rsidRPr="0025398F" w:rsidR="00400367">
        <w:rPr>
          <w:rFonts w:ascii="Arial" w:hAnsi="Arial" w:cs="Arial"/>
          <w:iCs/>
          <w:sz w:val="24"/>
          <w:szCs w:val="24"/>
        </w:rPr>
        <w:t>E</w:t>
      </w:r>
      <w:r w:rsidRPr="0025398F" w:rsidR="00970E7B">
        <w:rPr>
          <w:rFonts w:ascii="Arial" w:hAnsi="Arial" w:cs="Arial"/>
          <w:iCs/>
          <w:sz w:val="24"/>
          <w:szCs w:val="24"/>
        </w:rPr>
        <w:t xml:space="preserve">l </w:t>
      </w:r>
      <w:r w:rsidRPr="0025398F" w:rsidR="00E05176">
        <w:rPr>
          <w:rFonts w:ascii="Arial" w:hAnsi="Arial" w:cs="Arial"/>
          <w:iCs/>
          <w:sz w:val="24"/>
          <w:szCs w:val="24"/>
        </w:rPr>
        <w:t>d</w:t>
      </w:r>
      <w:r w:rsidRPr="0025398F" w:rsidR="006B623B">
        <w:rPr>
          <w:rFonts w:ascii="Arial" w:hAnsi="Arial" w:cs="Arial"/>
          <w:iCs/>
          <w:sz w:val="24"/>
          <w:szCs w:val="24"/>
        </w:rPr>
        <w:t>epartamento</w:t>
      </w:r>
      <w:r w:rsidRPr="0025398F" w:rsidR="008A39C7">
        <w:rPr>
          <w:rFonts w:ascii="Arial" w:hAnsi="Arial" w:cs="Arial"/>
          <w:iCs/>
          <w:sz w:val="24"/>
          <w:szCs w:val="24"/>
        </w:rPr>
        <w:t xml:space="preserve"> </w:t>
      </w:r>
      <w:r w:rsidRPr="0025398F" w:rsidR="00E05176">
        <w:rPr>
          <w:rFonts w:ascii="Arial" w:hAnsi="Arial" w:cs="Arial"/>
          <w:iCs/>
          <w:sz w:val="24"/>
          <w:szCs w:val="24"/>
        </w:rPr>
        <w:t>estima que el c</w:t>
      </w:r>
      <w:r w:rsidRPr="0025398F" w:rsidR="006C7043">
        <w:rPr>
          <w:rFonts w:ascii="Arial" w:hAnsi="Arial" w:cs="Arial"/>
          <w:iCs/>
          <w:sz w:val="24"/>
          <w:szCs w:val="24"/>
        </w:rPr>
        <w:t xml:space="preserve">ontratista estaba </w:t>
      </w:r>
      <w:r w:rsidRPr="0025398F" w:rsidR="00E05176">
        <w:rPr>
          <w:rFonts w:ascii="Arial" w:hAnsi="Arial" w:cs="Arial"/>
          <w:iCs/>
          <w:sz w:val="24"/>
          <w:szCs w:val="24"/>
        </w:rPr>
        <w:t>obligado</w:t>
      </w:r>
      <w:r w:rsidRPr="0025398F" w:rsidR="006C7043">
        <w:rPr>
          <w:rFonts w:ascii="Arial" w:hAnsi="Arial" w:cs="Arial"/>
          <w:iCs/>
          <w:sz w:val="24"/>
          <w:szCs w:val="24"/>
        </w:rPr>
        <w:t xml:space="preserve"> a soportar esta car</w:t>
      </w:r>
      <w:r w:rsidRPr="0025398F" w:rsidR="00400367">
        <w:rPr>
          <w:rFonts w:ascii="Arial" w:hAnsi="Arial" w:cs="Arial"/>
          <w:iCs/>
          <w:sz w:val="24"/>
          <w:szCs w:val="24"/>
        </w:rPr>
        <w:t>ga</w:t>
      </w:r>
      <w:r w:rsidRPr="0025398F" w:rsidR="00A76812">
        <w:rPr>
          <w:rFonts w:ascii="Arial" w:hAnsi="Arial" w:cs="Arial"/>
          <w:iCs/>
          <w:sz w:val="24"/>
          <w:szCs w:val="24"/>
        </w:rPr>
        <w:t xml:space="preserve"> </w:t>
      </w:r>
      <w:r w:rsidRPr="0025398F">
        <w:rPr>
          <w:rFonts w:ascii="Arial" w:hAnsi="Arial" w:cs="Arial"/>
          <w:iCs/>
          <w:sz w:val="24"/>
          <w:szCs w:val="24"/>
        </w:rPr>
        <w:t>porque, al</w:t>
      </w:r>
      <w:r w:rsidRPr="0025398F" w:rsidR="009E2713">
        <w:rPr>
          <w:rFonts w:ascii="Arial" w:hAnsi="Arial" w:cs="Arial"/>
          <w:iCs/>
          <w:sz w:val="24"/>
          <w:szCs w:val="24"/>
        </w:rPr>
        <w:t xml:space="preserve"> suscribir el contrato</w:t>
      </w:r>
      <w:r w:rsidRPr="0025398F">
        <w:rPr>
          <w:rFonts w:ascii="Arial" w:hAnsi="Arial" w:cs="Arial"/>
          <w:iCs/>
          <w:sz w:val="24"/>
          <w:szCs w:val="24"/>
        </w:rPr>
        <w:t>,</w:t>
      </w:r>
      <w:r w:rsidRPr="0025398F" w:rsidR="009E2713">
        <w:rPr>
          <w:rFonts w:ascii="Arial" w:hAnsi="Arial" w:cs="Arial"/>
          <w:iCs/>
          <w:sz w:val="24"/>
          <w:szCs w:val="24"/>
        </w:rPr>
        <w:t xml:space="preserve"> aceptó pagar </w:t>
      </w:r>
      <w:r w:rsidRPr="0025398F" w:rsidR="003D5D15">
        <w:rPr>
          <w:rFonts w:ascii="Arial" w:hAnsi="Arial" w:cs="Arial"/>
          <w:iCs/>
          <w:sz w:val="24"/>
          <w:szCs w:val="24"/>
        </w:rPr>
        <w:t>los impuestos</w:t>
      </w:r>
      <w:r w:rsidRPr="0025398F" w:rsidR="003E4A8E">
        <w:rPr>
          <w:rFonts w:ascii="Arial" w:hAnsi="Arial" w:cs="Arial"/>
          <w:iCs/>
          <w:sz w:val="24"/>
          <w:szCs w:val="24"/>
        </w:rPr>
        <w:t xml:space="preserve"> correspondientes y por</w:t>
      </w:r>
      <w:r w:rsidRPr="0025398F" w:rsidR="00756A27">
        <w:rPr>
          <w:rFonts w:ascii="Arial" w:hAnsi="Arial" w:cs="Arial"/>
          <w:iCs/>
          <w:sz w:val="24"/>
          <w:szCs w:val="24"/>
        </w:rPr>
        <w:t xml:space="preserve">que se trata de una carga que deben soportar por igual todos los </w:t>
      </w:r>
      <w:r w:rsidRPr="0025398F" w:rsidR="00201A9B">
        <w:rPr>
          <w:rFonts w:ascii="Arial" w:hAnsi="Arial" w:cs="Arial"/>
          <w:iCs/>
          <w:sz w:val="24"/>
          <w:szCs w:val="24"/>
        </w:rPr>
        <w:t>contratistas</w:t>
      </w:r>
      <w:r w:rsidRPr="0025398F" w:rsidR="00755DBA">
        <w:rPr>
          <w:rFonts w:ascii="Arial" w:hAnsi="Arial" w:cs="Arial"/>
          <w:iCs/>
          <w:sz w:val="24"/>
          <w:szCs w:val="24"/>
        </w:rPr>
        <w:t xml:space="preserve">. </w:t>
      </w:r>
      <w:r w:rsidRPr="0025398F" w:rsidR="00201A9B">
        <w:rPr>
          <w:rFonts w:ascii="Arial" w:hAnsi="Arial" w:cs="Arial"/>
          <w:iCs/>
          <w:sz w:val="24"/>
          <w:szCs w:val="24"/>
        </w:rPr>
        <w:t xml:space="preserve"> </w:t>
      </w:r>
    </w:p>
    <w:p xmlns:wp14="http://schemas.microsoft.com/office/word/2010/wordml" w:rsidRPr="0025398F" w:rsidR="008C7313" w:rsidP="00936915" w:rsidRDefault="008C7313" w14:paraId="2BA226A1" wp14:textId="77777777">
      <w:pPr>
        <w:pStyle w:val="ListParagraph"/>
        <w:tabs>
          <w:tab w:val="left" w:pos="426"/>
        </w:tabs>
        <w:spacing w:line="360" w:lineRule="auto"/>
        <w:ind w:left="0"/>
        <w:jc w:val="both"/>
        <w:rPr>
          <w:rStyle w:val="Emphasis"/>
          <w:rFonts w:ascii="Arial" w:hAnsi="Arial" w:cs="Arial"/>
          <w:b/>
          <w:i w:val="0"/>
          <w:iCs w:val="0"/>
          <w:sz w:val="24"/>
          <w:szCs w:val="24"/>
        </w:rPr>
      </w:pPr>
    </w:p>
    <w:p xmlns:wp14="http://schemas.microsoft.com/office/word/2010/wordml" w:rsidRPr="0025398F" w:rsidR="00E1127F" w:rsidP="008804B6" w:rsidRDefault="00B33BB8" w14:paraId="281E6F4C" wp14:textId="77777777">
      <w:pPr>
        <w:spacing w:line="360" w:lineRule="auto"/>
        <w:jc w:val="both"/>
        <w:rPr>
          <w:rFonts w:ascii="Arial" w:hAnsi="Arial" w:cs="Arial"/>
          <w:iCs/>
          <w:sz w:val="24"/>
          <w:szCs w:val="24"/>
        </w:rPr>
      </w:pPr>
      <w:r w:rsidRPr="0025398F">
        <w:rPr>
          <w:rStyle w:val="Emphasis"/>
          <w:rFonts w:ascii="Arial" w:hAnsi="Arial" w:cs="Arial"/>
          <w:i w:val="0"/>
          <w:sz w:val="24"/>
          <w:szCs w:val="24"/>
        </w:rPr>
        <w:t>1</w:t>
      </w:r>
      <w:r w:rsidRPr="0025398F" w:rsidR="00667371">
        <w:rPr>
          <w:rStyle w:val="Emphasis"/>
          <w:rFonts w:ascii="Arial" w:hAnsi="Arial" w:cs="Arial"/>
          <w:i w:val="0"/>
          <w:sz w:val="24"/>
          <w:szCs w:val="24"/>
        </w:rPr>
        <w:t>7</w:t>
      </w:r>
      <w:r w:rsidRPr="0025398F" w:rsidR="00B078BE">
        <w:rPr>
          <w:rStyle w:val="Emphasis"/>
          <w:rFonts w:ascii="Arial" w:hAnsi="Arial" w:cs="Arial"/>
          <w:iCs w:val="0"/>
          <w:sz w:val="24"/>
          <w:szCs w:val="24"/>
        </w:rPr>
        <w:t xml:space="preserve">.- </w:t>
      </w:r>
      <w:r w:rsidRPr="0025398F" w:rsidR="00B078BE">
        <w:rPr>
          <w:rStyle w:val="Emphasis"/>
          <w:rFonts w:ascii="Arial" w:hAnsi="Arial" w:cs="Arial"/>
          <w:i w:val="0"/>
          <w:sz w:val="24"/>
          <w:szCs w:val="24"/>
        </w:rPr>
        <w:t xml:space="preserve">La Sala </w:t>
      </w:r>
      <w:r w:rsidRPr="0025398F" w:rsidR="000D12CF">
        <w:rPr>
          <w:rStyle w:val="Emphasis"/>
          <w:rFonts w:ascii="Arial" w:hAnsi="Arial" w:cs="Arial"/>
          <w:i w:val="0"/>
          <w:sz w:val="24"/>
          <w:szCs w:val="24"/>
        </w:rPr>
        <w:t>confirmará</w:t>
      </w:r>
      <w:r w:rsidRPr="0025398F" w:rsidR="00B078BE">
        <w:rPr>
          <w:rStyle w:val="Emphasis"/>
          <w:rFonts w:ascii="Arial" w:hAnsi="Arial" w:cs="Arial"/>
          <w:i w:val="0"/>
          <w:sz w:val="24"/>
          <w:szCs w:val="24"/>
        </w:rPr>
        <w:t xml:space="preserve"> la sentencia de primera instancia </w:t>
      </w:r>
      <w:r w:rsidRPr="0025398F" w:rsidR="00D663A0">
        <w:rPr>
          <w:rStyle w:val="Emphasis"/>
          <w:rFonts w:ascii="Arial" w:hAnsi="Arial" w:cs="Arial"/>
          <w:i w:val="0"/>
          <w:sz w:val="24"/>
          <w:szCs w:val="24"/>
        </w:rPr>
        <w:t>por</w:t>
      </w:r>
      <w:r w:rsidRPr="0025398F" w:rsidR="00936915">
        <w:rPr>
          <w:rFonts w:ascii="Arial" w:hAnsi="Arial" w:cs="Arial"/>
          <w:iCs/>
          <w:sz w:val="24"/>
          <w:szCs w:val="24"/>
        </w:rPr>
        <w:t>que</w:t>
      </w:r>
      <w:r w:rsidRPr="0025398F" w:rsidR="005C2753">
        <w:rPr>
          <w:rFonts w:ascii="Arial" w:hAnsi="Arial" w:cs="Arial"/>
          <w:iCs/>
          <w:sz w:val="24"/>
          <w:szCs w:val="24"/>
        </w:rPr>
        <w:t xml:space="preserve"> en el expediente </w:t>
      </w:r>
      <w:r w:rsidRPr="0025398F" w:rsidR="00936915">
        <w:rPr>
          <w:rFonts w:ascii="Arial" w:hAnsi="Arial" w:cs="Arial"/>
          <w:iCs/>
          <w:sz w:val="24"/>
          <w:szCs w:val="24"/>
        </w:rPr>
        <w:t>est</w:t>
      </w:r>
      <w:r w:rsidRPr="0025398F" w:rsidR="005C2753">
        <w:rPr>
          <w:rFonts w:ascii="Arial" w:hAnsi="Arial" w:cs="Arial"/>
          <w:iCs/>
          <w:sz w:val="24"/>
          <w:szCs w:val="24"/>
        </w:rPr>
        <w:t>án</w:t>
      </w:r>
      <w:r w:rsidRPr="0025398F" w:rsidR="00936915">
        <w:rPr>
          <w:rFonts w:ascii="Arial" w:hAnsi="Arial" w:cs="Arial"/>
          <w:iCs/>
          <w:sz w:val="24"/>
          <w:szCs w:val="24"/>
        </w:rPr>
        <w:t xml:space="preserve"> acreditado</w:t>
      </w:r>
      <w:r w:rsidRPr="0025398F" w:rsidR="005B737B">
        <w:rPr>
          <w:rFonts w:ascii="Arial" w:hAnsi="Arial" w:cs="Arial"/>
          <w:iCs/>
          <w:sz w:val="24"/>
          <w:szCs w:val="24"/>
        </w:rPr>
        <w:t>s</w:t>
      </w:r>
      <w:r w:rsidRPr="0025398F" w:rsidR="00936915">
        <w:rPr>
          <w:rFonts w:ascii="Arial" w:hAnsi="Arial" w:cs="Arial"/>
          <w:iCs/>
          <w:sz w:val="24"/>
          <w:szCs w:val="24"/>
        </w:rPr>
        <w:t xml:space="preserve"> </w:t>
      </w:r>
      <w:r w:rsidRPr="0025398F" w:rsidR="005B737B">
        <w:rPr>
          <w:rFonts w:ascii="Arial" w:hAnsi="Arial" w:cs="Arial"/>
          <w:iCs/>
          <w:sz w:val="24"/>
          <w:szCs w:val="24"/>
        </w:rPr>
        <w:t xml:space="preserve">los presupuestos necesarios para </w:t>
      </w:r>
      <w:r w:rsidRPr="0025398F" w:rsidR="000D12CF">
        <w:rPr>
          <w:rFonts w:ascii="Arial" w:hAnsi="Arial" w:cs="Arial"/>
          <w:iCs/>
          <w:sz w:val="24"/>
          <w:szCs w:val="24"/>
        </w:rPr>
        <w:t>aplica</w:t>
      </w:r>
      <w:r w:rsidRPr="0025398F" w:rsidR="00A03719">
        <w:rPr>
          <w:rFonts w:ascii="Arial" w:hAnsi="Arial" w:cs="Arial"/>
          <w:iCs/>
          <w:sz w:val="24"/>
          <w:szCs w:val="24"/>
        </w:rPr>
        <w:t>r</w:t>
      </w:r>
      <w:r w:rsidRPr="0025398F" w:rsidR="000D12CF">
        <w:rPr>
          <w:rFonts w:ascii="Arial" w:hAnsi="Arial" w:cs="Arial"/>
          <w:iCs/>
          <w:sz w:val="24"/>
          <w:szCs w:val="24"/>
        </w:rPr>
        <w:t xml:space="preserve"> </w:t>
      </w:r>
      <w:r w:rsidRPr="0025398F" w:rsidR="00A03719">
        <w:rPr>
          <w:rFonts w:ascii="Arial" w:hAnsi="Arial" w:cs="Arial"/>
          <w:iCs/>
          <w:sz w:val="24"/>
          <w:szCs w:val="24"/>
        </w:rPr>
        <w:t xml:space="preserve">la </w:t>
      </w:r>
      <w:r w:rsidRPr="0025398F" w:rsidR="00077648">
        <w:rPr>
          <w:rFonts w:ascii="Arial" w:hAnsi="Arial" w:cs="Arial"/>
          <w:iCs/>
          <w:sz w:val="24"/>
          <w:szCs w:val="24"/>
        </w:rPr>
        <w:t>&lt;&lt;</w:t>
      </w:r>
      <w:r w:rsidRPr="0025398F" w:rsidR="000D12CF">
        <w:rPr>
          <w:rFonts w:ascii="Arial" w:hAnsi="Arial" w:cs="Arial"/>
          <w:iCs/>
          <w:sz w:val="24"/>
          <w:szCs w:val="24"/>
        </w:rPr>
        <w:t xml:space="preserve"> teoría del</w:t>
      </w:r>
      <w:r w:rsidRPr="0025398F" w:rsidR="005B737B">
        <w:rPr>
          <w:rFonts w:ascii="Arial" w:hAnsi="Arial" w:cs="Arial"/>
          <w:iCs/>
          <w:sz w:val="24"/>
          <w:szCs w:val="24"/>
        </w:rPr>
        <w:t xml:space="preserve"> hecho del príncipe</w:t>
      </w:r>
      <w:r w:rsidRPr="0025398F" w:rsidR="00077648">
        <w:rPr>
          <w:rFonts w:ascii="Arial" w:hAnsi="Arial" w:cs="Arial"/>
          <w:iCs/>
          <w:sz w:val="24"/>
          <w:szCs w:val="24"/>
        </w:rPr>
        <w:t>&gt;</w:t>
      </w:r>
      <w:r w:rsidRPr="0025398F" w:rsidR="009058D5">
        <w:rPr>
          <w:rFonts w:ascii="Arial" w:hAnsi="Arial" w:cs="Arial"/>
          <w:iCs/>
          <w:sz w:val="24"/>
          <w:szCs w:val="24"/>
        </w:rPr>
        <w:t>&gt;</w:t>
      </w:r>
      <w:r w:rsidRPr="0025398F" w:rsidR="00A03719">
        <w:rPr>
          <w:rFonts w:ascii="Arial" w:hAnsi="Arial" w:cs="Arial"/>
          <w:iCs/>
          <w:sz w:val="24"/>
          <w:szCs w:val="24"/>
        </w:rPr>
        <w:t xml:space="preserve"> </w:t>
      </w:r>
      <w:r w:rsidRPr="0025398F" w:rsidR="00AF614C">
        <w:rPr>
          <w:rFonts w:ascii="Arial" w:hAnsi="Arial" w:cs="Arial"/>
          <w:iCs/>
          <w:sz w:val="24"/>
          <w:szCs w:val="24"/>
        </w:rPr>
        <w:t xml:space="preserve">desarrollada por </w:t>
      </w:r>
      <w:r w:rsidRPr="0025398F" w:rsidR="00A03719">
        <w:rPr>
          <w:rFonts w:ascii="Arial" w:hAnsi="Arial" w:cs="Arial"/>
          <w:iCs/>
          <w:sz w:val="24"/>
          <w:szCs w:val="24"/>
        </w:rPr>
        <w:t>la jurisprudencia</w:t>
      </w:r>
      <w:r w:rsidRPr="0025398F" w:rsidR="00E50437">
        <w:rPr>
          <w:rFonts w:ascii="Arial" w:hAnsi="Arial" w:cs="Arial"/>
          <w:iCs/>
          <w:sz w:val="24"/>
          <w:szCs w:val="24"/>
        </w:rPr>
        <w:t>,</w:t>
      </w:r>
      <w:r w:rsidRPr="0025398F" w:rsidR="00077648">
        <w:rPr>
          <w:rFonts w:ascii="Arial" w:hAnsi="Arial" w:cs="Arial"/>
          <w:iCs/>
          <w:sz w:val="24"/>
          <w:szCs w:val="24"/>
        </w:rPr>
        <w:t xml:space="preserve"> para denominar la obligación de restablecer el equilibrio financiero del contrato cuando </w:t>
      </w:r>
      <w:r w:rsidRPr="0025398F" w:rsidR="00803C06">
        <w:rPr>
          <w:rFonts w:ascii="Arial" w:hAnsi="Arial" w:cs="Arial"/>
          <w:iCs/>
          <w:sz w:val="24"/>
          <w:szCs w:val="24"/>
        </w:rPr>
        <w:t xml:space="preserve">dicho equilibrio haya sido afectado por </w:t>
      </w:r>
      <w:r w:rsidRPr="0025398F" w:rsidR="0016771C">
        <w:rPr>
          <w:rFonts w:ascii="Arial" w:hAnsi="Arial" w:cs="Arial"/>
          <w:iCs/>
          <w:sz w:val="24"/>
          <w:szCs w:val="24"/>
        </w:rPr>
        <w:t xml:space="preserve">una disposición </w:t>
      </w:r>
      <w:r w:rsidRPr="0025398F" w:rsidR="00351B4A">
        <w:rPr>
          <w:rFonts w:ascii="Arial" w:hAnsi="Arial" w:cs="Arial"/>
          <w:iCs/>
          <w:sz w:val="24"/>
          <w:szCs w:val="24"/>
        </w:rPr>
        <w:t xml:space="preserve">normativa </w:t>
      </w:r>
      <w:r w:rsidRPr="0025398F" w:rsidR="00D8052F">
        <w:rPr>
          <w:rFonts w:ascii="Arial" w:hAnsi="Arial" w:cs="Arial"/>
          <w:iCs/>
          <w:sz w:val="24"/>
          <w:szCs w:val="24"/>
        </w:rPr>
        <w:t xml:space="preserve">expedida por </w:t>
      </w:r>
      <w:r w:rsidRPr="0025398F" w:rsidR="00E50437">
        <w:rPr>
          <w:rFonts w:ascii="Arial" w:hAnsi="Arial" w:cs="Arial"/>
          <w:iCs/>
          <w:sz w:val="24"/>
          <w:szCs w:val="24"/>
        </w:rPr>
        <w:t>la entidad c</w:t>
      </w:r>
      <w:r w:rsidRPr="0025398F" w:rsidR="0091768A">
        <w:rPr>
          <w:rFonts w:ascii="Arial" w:hAnsi="Arial" w:cs="Arial"/>
          <w:iCs/>
          <w:sz w:val="24"/>
          <w:szCs w:val="24"/>
        </w:rPr>
        <w:t>ontra</w:t>
      </w:r>
      <w:r w:rsidRPr="0025398F" w:rsidR="00870ADC">
        <w:rPr>
          <w:rFonts w:ascii="Arial" w:hAnsi="Arial" w:cs="Arial"/>
          <w:iCs/>
          <w:sz w:val="24"/>
          <w:szCs w:val="24"/>
        </w:rPr>
        <w:t>tante</w:t>
      </w:r>
      <w:r w:rsidRPr="0025398F" w:rsidR="00D044A9">
        <w:rPr>
          <w:rFonts w:ascii="Arial" w:hAnsi="Arial" w:cs="Arial"/>
          <w:iCs/>
          <w:sz w:val="24"/>
          <w:szCs w:val="24"/>
        </w:rPr>
        <w:t>. A tal conclusión se arriba</w:t>
      </w:r>
      <w:r w:rsidRPr="0025398F" w:rsidR="00EF50D9">
        <w:rPr>
          <w:rFonts w:ascii="Arial" w:hAnsi="Arial" w:cs="Arial"/>
          <w:iCs/>
          <w:sz w:val="24"/>
          <w:szCs w:val="24"/>
        </w:rPr>
        <w:t xml:space="preserve"> </w:t>
      </w:r>
      <w:r w:rsidRPr="0025398F" w:rsidR="000D7135">
        <w:rPr>
          <w:rFonts w:ascii="Arial" w:hAnsi="Arial" w:cs="Arial"/>
          <w:iCs/>
          <w:sz w:val="24"/>
          <w:szCs w:val="24"/>
        </w:rPr>
        <w:t>por</w:t>
      </w:r>
      <w:r w:rsidRPr="0025398F" w:rsidR="00EF50D9">
        <w:rPr>
          <w:rFonts w:ascii="Arial" w:hAnsi="Arial" w:cs="Arial"/>
          <w:iCs/>
          <w:sz w:val="24"/>
          <w:szCs w:val="24"/>
        </w:rPr>
        <w:t>que se trata de una carga</w:t>
      </w:r>
      <w:r w:rsidRPr="0025398F" w:rsidR="00681ED9">
        <w:rPr>
          <w:rFonts w:ascii="Arial" w:hAnsi="Arial" w:cs="Arial"/>
          <w:iCs/>
          <w:sz w:val="24"/>
          <w:szCs w:val="24"/>
        </w:rPr>
        <w:t xml:space="preserve"> </w:t>
      </w:r>
      <w:r w:rsidRPr="0025398F" w:rsidR="00EF50D9">
        <w:rPr>
          <w:rFonts w:ascii="Arial" w:hAnsi="Arial" w:cs="Arial"/>
          <w:iCs/>
          <w:sz w:val="24"/>
          <w:szCs w:val="24"/>
        </w:rPr>
        <w:t xml:space="preserve">que no </w:t>
      </w:r>
      <w:r w:rsidRPr="0025398F" w:rsidR="002001C1">
        <w:rPr>
          <w:rFonts w:ascii="Arial" w:hAnsi="Arial" w:cs="Arial"/>
          <w:iCs/>
          <w:sz w:val="24"/>
          <w:szCs w:val="24"/>
        </w:rPr>
        <w:t xml:space="preserve">existía </w:t>
      </w:r>
      <w:r w:rsidRPr="0025398F" w:rsidR="00F7765D">
        <w:rPr>
          <w:rFonts w:ascii="Arial" w:hAnsi="Arial" w:cs="Arial"/>
          <w:iCs/>
          <w:sz w:val="24"/>
          <w:szCs w:val="24"/>
        </w:rPr>
        <w:t xml:space="preserve">ni resultaba previsible </w:t>
      </w:r>
      <w:r w:rsidRPr="0025398F" w:rsidR="0005656E">
        <w:rPr>
          <w:rFonts w:ascii="Arial" w:hAnsi="Arial" w:cs="Arial"/>
          <w:iCs/>
          <w:sz w:val="24"/>
          <w:szCs w:val="24"/>
        </w:rPr>
        <w:t>para el</w:t>
      </w:r>
      <w:r w:rsidRPr="0025398F" w:rsidR="008C0F1B">
        <w:rPr>
          <w:rFonts w:ascii="Arial" w:hAnsi="Arial" w:cs="Arial"/>
          <w:iCs/>
          <w:sz w:val="24"/>
          <w:szCs w:val="24"/>
        </w:rPr>
        <w:t xml:space="preserve"> momento en el que </w:t>
      </w:r>
      <w:r w:rsidRPr="0025398F" w:rsidR="00117B16">
        <w:rPr>
          <w:rFonts w:ascii="Arial" w:hAnsi="Arial" w:cs="Arial"/>
          <w:iCs/>
          <w:sz w:val="24"/>
          <w:szCs w:val="24"/>
        </w:rPr>
        <w:t xml:space="preserve">el contratista </w:t>
      </w:r>
      <w:r w:rsidRPr="0025398F" w:rsidR="00E05176">
        <w:rPr>
          <w:rFonts w:ascii="Arial" w:hAnsi="Arial" w:cs="Arial"/>
          <w:iCs/>
          <w:sz w:val="24"/>
          <w:szCs w:val="24"/>
        </w:rPr>
        <w:t>presentó</w:t>
      </w:r>
      <w:r w:rsidRPr="0025398F" w:rsidR="00117B16">
        <w:rPr>
          <w:rFonts w:ascii="Arial" w:hAnsi="Arial" w:cs="Arial"/>
          <w:iCs/>
          <w:sz w:val="24"/>
          <w:szCs w:val="24"/>
        </w:rPr>
        <w:t xml:space="preserve"> la oferta</w:t>
      </w:r>
      <w:r w:rsidRPr="0025398F" w:rsidR="000D7135">
        <w:rPr>
          <w:rFonts w:ascii="Arial" w:hAnsi="Arial" w:cs="Arial"/>
          <w:iCs/>
          <w:sz w:val="24"/>
          <w:szCs w:val="24"/>
        </w:rPr>
        <w:t xml:space="preserve"> que</w:t>
      </w:r>
      <w:r w:rsidRPr="0025398F" w:rsidR="00AA0008">
        <w:rPr>
          <w:rFonts w:ascii="Arial" w:hAnsi="Arial" w:cs="Arial"/>
          <w:iCs/>
          <w:sz w:val="24"/>
          <w:szCs w:val="24"/>
        </w:rPr>
        <w:t xml:space="preserve"> afectó la ecuación financiera del contrato</w:t>
      </w:r>
      <w:r w:rsidRPr="0025398F" w:rsidR="005F768B">
        <w:rPr>
          <w:rFonts w:ascii="Arial" w:hAnsi="Arial" w:cs="Arial"/>
          <w:iCs/>
          <w:sz w:val="24"/>
          <w:szCs w:val="24"/>
        </w:rPr>
        <w:t>,</w:t>
      </w:r>
      <w:r w:rsidRPr="0025398F" w:rsidR="00AA0008">
        <w:rPr>
          <w:rFonts w:ascii="Arial" w:hAnsi="Arial" w:cs="Arial"/>
          <w:iCs/>
          <w:sz w:val="24"/>
          <w:szCs w:val="24"/>
        </w:rPr>
        <w:t xml:space="preserve"> </w:t>
      </w:r>
      <w:r w:rsidRPr="0025398F" w:rsidR="00A614C5">
        <w:rPr>
          <w:rFonts w:ascii="Arial" w:hAnsi="Arial" w:cs="Arial"/>
          <w:iCs/>
          <w:sz w:val="24"/>
          <w:szCs w:val="24"/>
        </w:rPr>
        <w:t>toda vez</w:t>
      </w:r>
      <w:r w:rsidRPr="0025398F" w:rsidR="00AA0008">
        <w:rPr>
          <w:rFonts w:ascii="Arial" w:hAnsi="Arial" w:cs="Arial"/>
          <w:iCs/>
          <w:sz w:val="24"/>
          <w:szCs w:val="24"/>
        </w:rPr>
        <w:t xml:space="preserve"> que </w:t>
      </w:r>
      <w:r w:rsidRPr="0025398F" w:rsidR="00D044A9">
        <w:rPr>
          <w:rFonts w:ascii="Arial" w:hAnsi="Arial" w:cs="Arial"/>
          <w:iCs/>
          <w:sz w:val="24"/>
          <w:szCs w:val="24"/>
        </w:rPr>
        <w:t>implicó</w:t>
      </w:r>
      <w:r w:rsidRPr="0025398F" w:rsidR="00AA0008">
        <w:rPr>
          <w:rFonts w:ascii="Arial" w:hAnsi="Arial" w:cs="Arial"/>
          <w:iCs/>
          <w:sz w:val="24"/>
          <w:szCs w:val="24"/>
        </w:rPr>
        <w:t xml:space="preserve"> que recibiera como </w:t>
      </w:r>
      <w:r w:rsidRPr="0025398F" w:rsidR="00D044A9">
        <w:rPr>
          <w:rFonts w:ascii="Arial" w:hAnsi="Arial" w:cs="Arial"/>
          <w:iCs/>
          <w:sz w:val="24"/>
          <w:szCs w:val="24"/>
        </w:rPr>
        <w:t>contraprestación</w:t>
      </w:r>
      <w:r w:rsidRPr="0025398F" w:rsidR="00AA0008">
        <w:rPr>
          <w:rFonts w:ascii="Arial" w:hAnsi="Arial" w:cs="Arial"/>
          <w:iCs/>
          <w:sz w:val="24"/>
          <w:szCs w:val="24"/>
        </w:rPr>
        <w:t xml:space="preserve"> una suma inferior a la </w:t>
      </w:r>
      <w:r w:rsidRPr="0025398F" w:rsidR="00B05D8A">
        <w:rPr>
          <w:rFonts w:ascii="Arial" w:hAnsi="Arial" w:cs="Arial"/>
          <w:iCs/>
          <w:sz w:val="24"/>
          <w:szCs w:val="24"/>
        </w:rPr>
        <w:t xml:space="preserve">incluida en su propuesta. </w:t>
      </w:r>
      <w:r w:rsidRPr="0025398F" w:rsidR="0075771B">
        <w:rPr>
          <w:rFonts w:ascii="Arial" w:hAnsi="Arial" w:cs="Arial"/>
          <w:iCs/>
          <w:sz w:val="24"/>
          <w:szCs w:val="24"/>
        </w:rPr>
        <w:t xml:space="preserve"> </w:t>
      </w:r>
    </w:p>
    <w:p xmlns:wp14="http://schemas.microsoft.com/office/word/2010/wordml" w:rsidRPr="0025398F" w:rsidR="00E1127F" w:rsidP="008804B6" w:rsidRDefault="00E1127F" w14:paraId="17AD93B2" wp14:textId="77777777">
      <w:pPr>
        <w:spacing w:line="360" w:lineRule="auto"/>
        <w:jc w:val="both"/>
        <w:rPr>
          <w:rFonts w:ascii="Arial" w:hAnsi="Arial" w:cs="Arial"/>
          <w:iCs/>
          <w:sz w:val="24"/>
          <w:szCs w:val="24"/>
        </w:rPr>
      </w:pPr>
    </w:p>
    <w:p xmlns:wp14="http://schemas.microsoft.com/office/word/2010/wordml" w:rsidRPr="0025398F" w:rsidR="00544207" w:rsidP="008804B6" w:rsidRDefault="00E05176" w14:paraId="083E4703" wp14:textId="77777777">
      <w:pPr>
        <w:spacing w:line="360" w:lineRule="auto"/>
        <w:jc w:val="both"/>
        <w:rPr>
          <w:rFonts w:ascii="Arial" w:hAnsi="Arial" w:cs="Arial"/>
          <w:iCs/>
          <w:sz w:val="24"/>
          <w:szCs w:val="24"/>
        </w:rPr>
      </w:pPr>
      <w:r w:rsidRPr="0025398F">
        <w:rPr>
          <w:rFonts w:ascii="Arial" w:hAnsi="Arial" w:cs="Arial"/>
          <w:iCs/>
          <w:sz w:val="24"/>
          <w:szCs w:val="24"/>
        </w:rPr>
        <w:t>18</w:t>
      </w:r>
      <w:r w:rsidRPr="0025398F" w:rsidR="00E50437">
        <w:rPr>
          <w:rFonts w:ascii="Arial" w:hAnsi="Arial" w:cs="Arial"/>
          <w:iCs/>
          <w:sz w:val="24"/>
          <w:szCs w:val="24"/>
        </w:rPr>
        <w:t xml:space="preserve">.- </w:t>
      </w:r>
      <w:r w:rsidRPr="0025398F" w:rsidR="00544207">
        <w:rPr>
          <w:rFonts w:ascii="Arial" w:hAnsi="Arial" w:cs="Arial"/>
          <w:iCs/>
          <w:sz w:val="24"/>
          <w:szCs w:val="24"/>
        </w:rPr>
        <w:t>En la primera parte</w:t>
      </w:r>
      <w:r w:rsidRPr="0025398F" w:rsidR="00A614C5">
        <w:rPr>
          <w:rFonts w:ascii="Arial" w:hAnsi="Arial" w:cs="Arial"/>
          <w:iCs/>
          <w:sz w:val="24"/>
          <w:szCs w:val="24"/>
        </w:rPr>
        <w:t>,</w:t>
      </w:r>
      <w:r w:rsidRPr="0025398F" w:rsidR="00544207">
        <w:rPr>
          <w:rFonts w:ascii="Arial" w:hAnsi="Arial" w:cs="Arial"/>
          <w:iCs/>
          <w:sz w:val="24"/>
          <w:szCs w:val="24"/>
        </w:rPr>
        <w:t xml:space="preserve"> la Sala se referirá a los requisitos de aplicación de la </w:t>
      </w:r>
      <w:r w:rsidRPr="0025398F" w:rsidR="00551F88">
        <w:rPr>
          <w:rFonts w:ascii="Arial" w:hAnsi="Arial" w:cs="Arial"/>
          <w:iCs/>
          <w:sz w:val="24"/>
          <w:szCs w:val="24"/>
        </w:rPr>
        <w:t>&lt;&lt; teoría del hecho del príncipe</w:t>
      </w:r>
      <w:r w:rsidRPr="0025398F" w:rsidR="00ED1594">
        <w:rPr>
          <w:rFonts w:ascii="Arial" w:hAnsi="Arial" w:cs="Arial"/>
          <w:iCs/>
          <w:sz w:val="24"/>
          <w:szCs w:val="24"/>
        </w:rPr>
        <w:t>&gt;&gt; para precisar que en este caso</w:t>
      </w:r>
      <w:r w:rsidRPr="0025398F" w:rsidR="009D1C79">
        <w:rPr>
          <w:rFonts w:ascii="Arial" w:hAnsi="Arial" w:cs="Arial"/>
          <w:iCs/>
          <w:sz w:val="24"/>
          <w:szCs w:val="24"/>
        </w:rPr>
        <w:t>,</w:t>
      </w:r>
      <w:r w:rsidRPr="0025398F" w:rsidR="00ED1594">
        <w:rPr>
          <w:rFonts w:ascii="Arial" w:hAnsi="Arial" w:cs="Arial"/>
          <w:iCs/>
          <w:sz w:val="24"/>
          <w:szCs w:val="24"/>
        </w:rPr>
        <w:t xml:space="preserve"> en el cual la expedición de</w:t>
      </w:r>
      <w:r w:rsidRPr="0025398F" w:rsidR="00EF00AF">
        <w:rPr>
          <w:rFonts w:ascii="Arial" w:hAnsi="Arial" w:cs="Arial"/>
          <w:iCs/>
          <w:sz w:val="24"/>
          <w:szCs w:val="24"/>
        </w:rPr>
        <w:t xml:space="preserve"> la disposición </w:t>
      </w:r>
      <w:r w:rsidRPr="0025398F" w:rsidR="00457ABE">
        <w:rPr>
          <w:rFonts w:ascii="Arial" w:hAnsi="Arial" w:cs="Arial"/>
          <w:iCs/>
          <w:sz w:val="24"/>
          <w:szCs w:val="24"/>
        </w:rPr>
        <w:t>proviene de la propia entidad</w:t>
      </w:r>
      <w:r w:rsidRPr="0025398F" w:rsidR="00E50437">
        <w:rPr>
          <w:rFonts w:ascii="Arial" w:hAnsi="Arial" w:cs="Arial"/>
          <w:iCs/>
          <w:sz w:val="24"/>
          <w:szCs w:val="24"/>
        </w:rPr>
        <w:t xml:space="preserve"> contratante</w:t>
      </w:r>
      <w:r w:rsidRPr="0025398F" w:rsidR="00457ABE">
        <w:rPr>
          <w:rFonts w:ascii="Arial" w:hAnsi="Arial" w:cs="Arial"/>
          <w:iCs/>
          <w:sz w:val="24"/>
          <w:szCs w:val="24"/>
        </w:rPr>
        <w:t>, no e</w:t>
      </w:r>
      <w:r w:rsidRPr="0025398F" w:rsidR="004B7A2B">
        <w:rPr>
          <w:rFonts w:ascii="Arial" w:hAnsi="Arial" w:cs="Arial"/>
          <w:iCs/>
          <w:sz w:val="24"/>
          <w:szCs w:val="24"/>
        </w:rPr>
        <w:t xml:space="preserve">ra necesario acreditar la gravedad de la afectación </w:t>
      </w:r>
      <w:r w:rsidRPr="0025398F" w:rsidR="00E02FAD">
        <w:rPr>
          <w:rFonts w:ascii="Arial" w:hAnsi="Arial" w:cs="Arial"/>
          <w:iCs/>
          <w:sz w:val="24"/>
          <w:szCs w:val="24"/>
        </w:rPr>
        <w:t>de la ecuación financiera del contrato; y en la segunda parte</w:t>
      </w:r>
      <w:r w:rsidRPr="0025398F" w:rsidR="00B70F22">
        <w:rPr>
          <w:rFonts w:ascii="Arial" w:hAnsi="Arial" w:cs="Arial"/>
          <w:iCs/>
          <w:sz w:val="24"/>
          <w:szCs w:val="24"/>
        </w:rPr>
        <w:t xml:space="preserve">, </w:t>
      </w:r>
      <w:r w:rsidRPr="0025398F" w:rsidR="00A122CB">
        <w:rPr>
          <w:rFonts w:ascii="Arial" w:hAnsi="Arial" w:cs="Arial"/>
          <w:iCs/>
          <w:sz w:val="24"/>
          <w:szCs w:val="24"/>
        </w:rPr>
        <w:t xml:space="preserve">a </w:t>
      </w:r>
      <w:r w:rsidRPr="0025398F" w:rsidR="005E783A">
        <w:rPr>
          <w:rFonts w:ascii="Arial" w:hAnsi="Arial" w:cs="Arial"/>
          <w:iCs/>
          <w:sz w:val="24"/>
          <w:szCs w:val="24"/>
        </w:rPr>
        <w:t xml:space="preserve">su </w:t>
      </w:r>
      <w:r w:rsidRPr="0025398F" w:rsidR="00A122CB">
        <w:rPr>
          <w:rFonts w:ascii="Arial" w:hAnsi="Arial" w:cs="Arial"/>
          <w:iCs/>
          <w:sz w:val="24"/>
          <w:szCs w:val="24"/>
        </w:rPr>
        <w:t xml:space="preserve">prueba, </w:t>
      </w:r>
      <w:r w:rsidRPr="0025398F" w:rsidR="00DF2308">
        <w:rPr>
          <w:rFonts w:ascii="Arial" w:hAnsi="Arial" w:cs="Arial"/>
          <w:iCs/>
          <w:sz w:val="24"/>
          <w:szCs w:val="24"/>
        </w:rPr>
        <w:t xml:space="preserve">advirtiendo que el contenido de la ordenanza </w:t>
      </w:r>
      <w:r w:rsidRPr="0025398F" w:rsidR="00A47EA6">
        <w:rPr>
          <w:rFonts w:ascii="Arial" w:hAnsi="Arial" w:cs="Arial"/>
          <w:iCs/>
          <w:sz w:val="24"/>
          <w:szCs w:val="24"/>
        </w:rPr>
        <w:t xml:space="preserve">y su fecha de expedición se tuvieron como </w:t>
      </w:r>
      <w:r w:rsidRPr="0025398F" w:rsidR="00A122CB">
        <w:rPr>
          <w:rFonts w:ascii="Arial" w:hAnsi="Arial" w:cs="Arial"/>
          <w:iCs/>
          <w:sz w:val="24"/>
          <w:szCs w:val="24"/>
        </w:rPr>
        <w:t xml:space="preserve">demostrados </w:t>
      </w:r>
      <w:r w:rsidRPr="0025398F" w:rsidR="009B6D9C">
        <w:rPr>
          <w:rFonts w:ascii="Arial" w:hAnsi="Arial" w:cs="Arial"/>
          <w:iCs/>
          <w:sz w:val="24"/>
          <w:szCs w:val="24"/>
        </w:rPr>
        <w:t xml:space="preserve">con la </w:t>
      </w:r>
      <w:r w:rsidRPr="0025398F" w:rsidR="00A47EA6">
        <w:rPr>
          <w:rFonts w:ascii="Arial" w:hAnsi="Arial" w:cs="Arial"/>
          <w:iCs/>
          <w:sz w:val="24"/>
          <w:szCs w:val="24"/>
        </w:rPr>
        <w:t xml:space="preserve">consulta </w:t>
      </w:r>
      <w:r w:rsidRPr="0025398F" w:rsidR="00D044A9">
        <w:rPr>
          <w:rFonts w:ascii="Arial" w:hAnsi="Arial" w:cs="Arial"/>
          <w:iCs/>
          <w:sz w:val="24"/>
          <w:szCs w:val="24"/>
        </w:rPr>
        <w:t>de la página web de la entidad.</w:t>
      </w:r>
      <w:r w:rsidRPr="0025398F" w:rsidR="00E50437">
        <w:rPr>
          <w:rFonts w:ascii="Arial" w:hAnsi="Arial" w:cs="Arial"/>
          <w:iCs/>
          <w:sz w:val="24"/>
          <w:szCs w:val="24"/>
        </w:rPr>
        <w:t xml:space="preserve"> </w:t>
      </w:r>
      <w:r w:rsidRPr="0025398F" w:rsidR="00F87894">
        <w:rPr>
          <w:rFonts w:ascii="Arial" w:hAnsi="Arial" w:cs="Arial"/>
          <w:iCs/>
          <w:sz w:val="24"/>
          <w:szCs w:val="24"/>
        </w:rPr>
        <w:t>Hecho lo anterior</w:t>
      </w:r>
      <w:r w:rsidRPr="0025398F" w:rsidR="005F768B">
        <w:rPr>
          <w:rFonts w:ascii="Arial" w:hAnsi="Arial" w:cs="Arial"/>
          <w:iCs/>
          <w:sz w:val="24"/>
          <w:szCs w:val="24"/>
        </w:rPr>
        <w:t>,</w:t>
      </w:r>
      <w:r w:rsidRPr="0025398F" w:rsidR="00F87894">
        <w:rPr>
          <w:rFonts w:ascii="Arial" w:hAnsi="Arial" w:cs="Arial"/>
          <w:iCs/>
          <w:sz w:val="24"/>
          <w:szCs w:val="24"/>
        </w:rPr>
        <w:t xml:space="preserve"> se actualizará la condena y se resolverá lo relativo a las costas.</w:t>
      </w:r>
    </w:p>
    <w:p xmlns:wp14="http://schemas.microsoft.com/office/word/2010/wordml" w:rsidRPr="0025398F" w:rsidR="00AB0770" w:rsidP="008804B6" w:rsidRDefault="00AB0770" w14:paraId="0DE4B5B7" wp14:textId="77777777">
      <w:pPr>
        <w:spacing w:line="360" w:lineRule="auto"/>
        <w:jc w:val="both"/>
        <w:rPr>
          <w:rFonts w:ascii="Arial" w:hAnsi="Arial" w:cs="Arial"/>
          <w:iCs/>
          <w:sz w:val="24"/>
          <w:szCs w:val="24"/>
        </w:rPr>
      </w:pPr>
    </w:p>
    <w:p xmlns:wp14="http://schemas.microsoft.com/office/word/2010/wordml" w:rsidRPr="0025398F" w:rsidR="005A5AF9" w:rsidP="008804B6" w:rsidRDefault="005F768B" w14:paraId="31AEB136" wp14:textId="77777777">
      <w:pPr>
        <w:spacing w:line="360" w:lineRule="auto"/>
        <w:jc w:val="both"/>
        <w:rPr>
          <w:rFonts w:ascii="Arial" w:hAnsi="Arial" w:cs="Arial"/>
          <w:b/>
          <w:bCs/>
          <w:iCs/>
          <w:sz w:val="24"/>
          <w:szCs w:val="24"/>
        </w:rPr>
      </w:pPr>
      <w:r w:rsidRPr="0025398F">
        <w:rPr>
          <w:rFonts w:ascii="Arial" w:hAnsi="Arial" w:cs="Arial"/>
          <w:b/>
          <w:bCs/>
          <w:iCs/>
          <w:sz w:val="24"/>
          <w:szCs w:val="24"/>
        </w:rPr>
        <w:t xml:space="preserve">F.- </w:t>
      </w:r>
      <w:r w:rsidRPr="0025398F" w:rsidR="00707869">
        <w:rPr>
          <w:rFonts w:ascii="Arial" w:hAnsi="Arial" w:cs="Arial"/>
          <w:b/>
          <w:bCs/>
          <w:iCs/>
          <w:sz w:val="24"/>
          <w:szCs w:val="24"/>
        </w:rPr>
        <w:t>Los presupuestos de aplicación de la teoría del hecho del príncipe</w:t>
      </w:r>
    </w:p>
    <w:p xmlns:wp14="http://schemas.microsoft.com/office/word/2010/wordml" w:rsidRPr="0025398F" w:rsidR="005A5AF9" w:rsidP="008804B6" w:rsidRDefault="005A5AF9" w14:paraId="66204FF1" wp14:textId="77777777">
      <w:pPr>
        <w:spacing w:line="360" w:lineRule="auto"/>
        <w:jc w:val="both"/>
        <w:rPr>
          <w:rFonts w:ascii="Arial" w:hAnsi="Arial" w:cs="Arial"/>
          <w:iCs/>
          <w:sz w:val="24"/>
          <w:szCs w:val="24"/>
        </w:rPr>
      </w:pPr>
    </w:p>
    <w:p xmlns:wp14="http://schemas.microsoft.com/office/word/2010/wordml" w:rsidRPr="0025398F" w:rsidR="00C25893" w:rsidP="00C25893" w:rsidRDefault="00E05176" w14:paraId="446837F6" wp14:textId="77777777">
      <w:pPr>
        <w:tabs>
          <w:tab w:val="left" w:pos="426"/>
        </w:tabs>
        <w:spacing w:line="360" w:lineRule="auto"/>
        <w:jc w:val="both"/>
        <w:rPr>
          <w:rFonts w:ascii="Arial" w:hAnsi="Arial" w:cs="Arial"/>
          <w:bCs/>
          <w:sz w:val="24"/>
          <w:szCs w:val="24"/>
        </w:rPr>
      </w:pPr>
      <w:r w:rsidRPr="0025398F">
        <w:rPr>
          <w:rFonts w:ascii="Arial" w:hAnsi="Arial" w:cs="Arial"/>
          <w:iCs/>
          <w:sz w:val="24"/>
          <w:szCs w:val="24"/>
        </w:rPr>
        <w:t>19</w:t>
      </w:r>
      <w:r w:rsidRPr="0025398F" w:rsidR="00C25893">
        <w:rPr>
          <w:rFonts w:ascii="Arial" w:hAnsi="Arial" w:cs="Arial"/>
          <w:iCs/>
          <w:sz w:val="24"/>
          <w:szCs w:val="24"/>
        </w:rPr>
        <w:t>.- La jurisprudencia del Consejo de Estado se ha ocupado de señalar los requisitos d</w:t>
      </w:r>
      <w:r w:rsidRPr="0025398F" w:rsidR="00E50437">
        <w:rPr>
          <w:rFonts w:ascii="Arial" w:hAnsi="Arial" w:cs="Arial"/>
          <w:iCs/>
          <w:sz w:val="24"/>
          <w:szCs w:val="24"/>
        </w:rPr>
        <w:t>e la &lt;&lt;teoría</w:t>
      </w:r>
      <w:r w:rsidRPr="0025398F" w:rsidR="00D044A9">
        <w:rPr>
          <w:rFonts w:ascii="Arial" w:hAnsi="Arial" w:cs="Arial"/>
          <w:iCs/>
          <w:sz w:val="24"/>
          <w:szCs w:val="24"/>
        </w:rPr>
        <w:t xml:space="preserve"> del</w:t>
      </w:r>
      <w:r w:rsidRPr="0025398F" w:rsidR="00C25893">
        <w:rPr>
          <w:rFonts w:ascii="Arial" w:hAnsi="Arial" w:cs="Arial"/>
          <w:iCs/>
          <w:sz w:val="24"/>
          <w:szCs w:val="24"/>
        </w:rPr>
        <w:t xml:space="preserve"> hecho del príncipe</w:t>
      </w:r>
      <w:r w:rsidRPr="0025398F" w:rsidR="00E50437">
        <w:rPr>
          <w:rFonts w:ascii="Arial" w:hAnsi="Arial" w:cs="Arial"/>
          <w:iCs/>
          <w:sz w:val="24"/>
          <w:szCs w:val="24"/>
        </w:rPr>
        <w:t>&gt;&gt;</w:t>
      </w:r>
      <w:r w:rsidRPr="0025398F" w:rsidR="00AC56AE">
        <w:rPr>
          <w:rFonts w:ascii="Arial" w:hAnsi="Arial" w:cs="Arial"/>
          <w:iCs/>
          <w:sz w:val="24"/>
          <w:szCs w:val="24"/>
        </w:rPr>
        <w:t xml:space="preserve"> y </w:t>
      </w:r>
      <w:r w:rsidRPr="0025398F" w:rsidR="00BB5DD2">
        <w:rPr>
          <w:rFonts w:ascii="Arial" w:hAnsi="Arial" w:cs="Arial"/>
          <w:iCs/>
          <w:sz w:val="24"/>
          <w:szCs w:val="24"/>
        </w:rPr>
        <w:t xml:space="preserve">de advertir </w:t>
      </w:r>
      <w:r w:rsidRPr="0025398F" w:rsidR="00AC56AE">
        <w:rPr>
          <w:rFonts w:ascii="Arial" w:hAnsi="Arial" w:cs="Arial"/>
          <w:iCs/>
          <w:sz w:val="24"/>
          <w:szCs w:val="24"/>
        </w:rPr>
        <w:t>sus dif</w:t>
      </w:r>
      <w:r w:rsidRPr="0025398F" w:rsidR="008A7966">
        <w:rPr>
          <w:rFonts w:ascii="Arial" w:hAnsi="Arial" w:cs="Arial"/>
          <w:iCs/>
          <w:sz w:val="24"/>
          <w:szCs w:val="24"/>
        </w:rPr>
        <w:t>erencias c</w:t>
      </w:r>
      <w:r w:rsidRPr="0025398F" w:rsidR="008B6BE8">
        <w:rPr>
          <w:rFonts w:ascii="Arial" w:hAnsi="Arial" w:cs="Arial"/>
          <w:iCs/>
          <w:sz w:val="24"/>
          <w:szCs w:val="24"/>
        </w:rPr>
        <w:t xml:space="preserve">on la teoría de la imprevisión. </w:t>
      </w:r>
      <w:r w:rsidRPr="0025398F" w:rsidR="00D50382">
        <w:rPr>
          <w:rFonts w:ascii="Arial" w:hAnsi="Arial" w:cs="Arial"/>
          <w:bCs/>
          <w:sz w:val="24"/>
          <w:szCs w:val="24"/>
        </w:rPr>
        <w:t>La</w:t>
      </w:r>
      <w:r w:rsidRPr="0025398F" w:rsidR="00C25893">
        <w:rPr>
          <w:rFonts w:ascii="Arial" w:hAnsi="Arial" w:cs="Arial"/>
          <w:bCs/>
          <w:sz w:val="24"/>
          <w:szCs w:val="24"/>
        </w:rPr>
        <w:t xml:space="preserve"> sentencia</w:t>
      </w:r>
      <w:r w:rsidRPr="0025398F" w:rsidR="00EE466C">
        <w:rPr>
          <w:rFonts w:ascii="Arial" w:hAnsi="Arial" w:cs="Arial"/>
          <w:bCs/>
          <w:sz w:val="24"/>
          <w:szCs w:val="24"/>
        </w:rPr>
        <w:t xml:space="preserve"> más reciente </w:t>
      </w:r>
      <w:r w:rsidRPr="0025398F" w:rsidR="00AA25E5">
        <w:rPr>
          <w:rFonts w:ascii="Arial" w:hAnsi="Arial" w:cs="Arial"/>
          <w:bCs/>
          <w:sz w:val="24"/>
          <w:szCs w:val="24"/>
        </w:rPr>
        <w:t>expedida</w:t>
      </w:r>
      <w:r w:rsidRPr="0025398F" w:rsidR="00EE466C">
        <w:rPr>
          <w:rFonts w:ascii="Arial" w:hAnsi="Arial" w:cs="Arial"/>
          <w:bCs/>
          <w:sz w:val="24"/>
          <w:szCs w:val="24"/>
        </w:rPr>
        <w:t xml:space="preserve"> sobre el punto es la</w:t>
      </w:r>
      <w:r w:rsidRPr="0025398F" w:rsidR="00191740">
        <w:rPr>
          <w:rFonts w:ascii="Arial" w:hAnsi="Arial" w:cs="Arial"/>
          <w:bCs/>
          <w:sz w:val="24"/>
          <w:szCs w:val="24"/>
        </w:rPr>
        <w:t xml:space="preserve"> del 31 </w:t>
      </w:r>
      <w:r w:rsidRPr="0025398F" w:rsidR="00C25893">
        <w:rPr>
          <w:rFonts w:ascii="Arial" w:hAnsi="Arial" w:cs="Arial"/>
          <w:bCs/>
          <w:sz w:val="24"/>
          <w:szCs w:val="24"/>
        </w:rPr>
        <w:t xml:space="preserve">de enero de </w:t>
      </w:r>
      <w:r w:rsidRPr="0025398F" w:rsidR="00191740">
        <w:rPr>
          <w:rFonts w:ascii="Arial" w:hAnsi="Arial" w:cs="Arial"/>
          <w:bCs/>
          <w:sz w:val="24"/>
          <w:szCs w:val="24"/>
        </w:rPr>
        <w:t>2019</w:t>
      </w:r>
      <w:r w:rsidRPr="0025398F" w:rsidR="00C25893">
        <w:rPr>
          <w:rStyle w:val="FootnoteReference"/>
          <w:rFonts w:ascii="Arial" w:hAnsi="Arial" w:cs="Arial"/>
          <w:bCs/>
          <w:sz w:val="24"/>
          <w:szCs w:val="24"/>
        </w:rPr>
        <w:footnoteReference w:id="5"/>
      </w:r>
      <w:r w:rsidRPr="0025398F" w:rsidR="00C25893">
        <w:rPr>
          <w:rFonts w:ascii="Arial" w:hAnsi="Arial" w:cs="Arial"/>
          <w:bCs/>
          <w:sz w:val="24"/>
          <w:szCs w:val="24"/>
        </w:rPr>
        <w:t xml:space="preserve">, </w:t>
      </w:r>
      <w:r w:rsidRPr="0025398F" w:rsidR="00C125B9">
        <w:rPr>
          <w:rFonts w:ascii="Arial" w:hAnsi="Arial" w:cs="Arial"/>
          <w:bCs/>
          <w:sz w:val="24"/>
          <w:szCs w:val="24"/>
        </w:rPr>
        <w:t xml:space="preserve">en la cual, </w:t>
      </w:r>
      <w:r w:rsidRPr="0025398F" w:rsidR="00C25893">
        <w:rPr>
          <w:rFonts w:ascii="Arial" w:hAnsi="Arial" w:cs="Arial"/>
          <w:bCs/>
          <w:sz w:val="24"/>
          <w:szCs w:val="24"/>
        </w:rPr>
        <w:t xml:space="preserve">siguiendo </w:t>
      </w:r>
      <w:r w:rsidRPr="0025398F" w:rsidR="00AB4630">
        <w:rPr>
          <w:rFonts w:ascii="Arial" w:hAnsi="Arial" w:cs="Arial"/>
          <w:bCs/>
          <w:sz w:val="24"/>
          <w:szCs w:val="24"/>
        </w:rPr>
        <w:t>lo dicho en pronunciamientos pre</w:t>
      </w:r>
      <w:r w:rsidRPr="0025398F" w:rsidR="00191740">
        <w:rPr>
          <w:rFonts w:ascii="Arial" w:hAnsi="Arial" w:cs="Arial"/>
          <w:bCs/>
          <w:sz w:val="24"/>
          <w:szCs w:val="24"/>
        </w:rPr>
        <w:t>cedentes, la Subsección A</w:t>
      </w:r>
      <w:r w:rsidRPr="0025398F" w:rsidR="00C25893">
        <w:rPr>
          <w:rFonts w:ascii="Arial" w:hAnsi="Arial" w:cs="Arial"/>
          <w:bCs/>
          <w:sz w:val="24"/>
          <w:szCs w:val="24"/>
        </w:rPr>
        <w:t xml:space="preserve"> de la Sección Tercera señaló:</w:t>
      </w:r>
    </w:p>
    <w:p xmlns:wp14="http://schemas.microsoft.com/office/word/2010/wordml" w:rsidRPr="0025398F" w:rsidR="00C25893" w:rsidP="00C25893" w:rsidRDefault="00C25893" w14:paraId="2DBF0D7D" wp14:textId="77777777">
      <w:pPr>
        <w:spacing w:line="360" w:lineRule="auto"/>
        <w:jc w:val="both"/>
        <w:rPr>
          <w:rFonts w:ascii="Arial" w:hAnsi="Arial" w:cs="Arial"/>
          <w:bCs/>
          <w:sz w:val="24"/>
          <w:szCs w:val="24"/>
        </w:rPr>
      </w:pPr>
    </w:p>
    <w:p xmlns:wp14="http://schemas.microsoft.com/office/word/2010/wordml" w:rsidRPr="0025398F" w:rsidR="00191740" w:rsidP="00191740" w:rsidRDefault="00191740" w14:paraId="5E781D1A" wp14:textId="77777777">
      <w:pPr>
        <w:spacing w:line="360" w:lineRule="auto"/>
        <w:ind w:left="567"/>
        <w:jc w:val="both"/>
        <w:rPr>
          <w:rFonts w:ascii="Arial" w:hAnsi="Arial" w:cs="Arial"/>
          <w:b/>
          <w:bCs/>
          <w:sz w:val="24"/>
          <w:szCs w:val="24"/>
          <w:lang w:val="es-ES"/>
        </w:rPr>
      </w:pPr>
      <w:r w:rsidRPr="0025398F">
        <w:rPr>
          <w:rFonts w:ascii="Arial" w:hAnsi="Arial" w:cs="Arial"/>
          <w:b/>
          <w:bCs/>
          <w:sz w:val="24"/>
          <w:szCs w:val="24"/>
          <w:lang w:val="es-ES"/>
        </w:rPr>
        <w:t>&lt;&lt;c) Hecho del Príncipe:</w:t>
      </w:r>
    </w:p>
    <w:p xmlns:wp14="http://schemas.microsoft.com/office/word/2010/wordml" w:rsidRPr="0025398F" w:rsidR="00191740" w:rsidP="00191740" w:rsidRDefault="00191740" w14:paraId="6B62F1B3" wp14:textId="77777777">
      <w:pPr>
        <w:spacing w:line="360" w:lineRule="auto"/>
        <w:ind w:left="567"/>
        <w:jc w:val="both"/>
        <w:rPr>
          <w:rFonts w:ascii="Arial" w:hAnsi="Arial" w:cs="Arial"/>
          <w:b/>
          <w:bCs/>
          <w:sz w:val="24"/>
          <w:szCs w:val="24"/>
          <w:lang w:val="es-ES"/>
        </w:rPr>
      </w:pPr>
    </w:p>
    <w:p xmlns:wp14="http://schemas.microsoft.com/office/word/2010/wordml" w:rsidRPr="0025398F" w:rsidR="00191740" w:rsidP="00191740" w:rsidRDefault="00191740" w14:paraId="14F9EF3F" wp14:textId="77777777">
      <w:pPr>
        <w:spacing w:line="360" w:lineRule="auto"/>
        <w:ind w:left="567"/>
        <w:jc w:val="both"/>
        <w:rPr>
          <w:rFonts w:ascii="Arial" w:hAnsi="Arial" w:cs="Arial"/>
          <w:bCs/>
          <w:sz w:val="24"/>
          <w:szCs w:val="24"/>
          <w:lang w:val="es-ES"/>
        </w:rPr>
      </w:pPr>
      <w:r w:rsidRPr="0025398F">
        <w:rPr>
          <w:rFonts w:ascii="Arial" w:hAnsi="Arial" w:cs="Arial"/>
          <w:bCs/>
          <w:sz w:val="24"/>
          <w:szCs w:val="24"/>
          <w:lang w:val="es-ES"/>
        </w:rPr>
        <w:t xml:space="preserve">En tercer lugar, se encuentra el denominado </w:t>
      </w:r>
      <w:r w:rsidRPr="0025398F">
        <w:rPr>
          <w:rFonts w:ascii="Arial" w:hAnsi="Arial" w:cs="Arial"/>
          <w:bCs/>
          <w:i/>
          <w:iCs/>
          <w:sz w:val="24"/>
          <w:szCs w:val="24"/>
          <w:lang w:val="es-ES"/>
        </w:rPr>
        <w:t>hecho del príncipe,</w:t>
      </w:r>
      <w:r w:rsidRPr="0025398F">
        <w:rPr>
          <w:rFonts w:ascii="Arial" w:hAnsi="Arial" w:cs="Arial"/>
          <w:b/>
          <w:bCs/>
          <w:i/>
          <w:iCs/>
          <w:sz w:val="24"/>
          <w:szCs w:val="24"/>
          <w:lang w:val="es-ES"/>
        </w:rPr>
        <w:t xml:space="preserve"> </w:t>
      </w:r>
      <w:r w:rsidRPr="0025398F">
        <w:rPr>
          <w:rFonts w:ascii="Arial" w:hAnsi="Arial" w:cs="Arial"/>
          <w:bCs/>
          <w:sz w:val="24"/>
          <w:szCs w:val="24"/>
          <w:lang w:val="es-ES"/>
        </w:rPr>
        <w:t>que corresponde a una actuación legítima de la Administración, aunque no como parte del contrato.</w:t>
      </w:r>
    </w:p>
    <w:p xmlns:wp14="http://schemas.microsoft.com/office/word/2010/wordml" w:rsidRPr="0025398F" w:rsidR="00191740" w:rsidP="00191740" w:rsidRDefault="00191740" w14:paraId="02F2C34E" wp14:textId="77777777">
      <w:pPr>
        <w:spacing w:line="360" w:lineRule="auto"/>
        <w:ind w:left="567"/>
        <w:jc w:val="both"/>
        <w:rPr>
          <w:rFonts w:ascii="Arial" w:hAnsi="Arial" w:cs="Arial"/>
          <w:bCs/>
          <w:sz w:val="24"/>
          <w:szCs w:val="24"/>
          <w:lang w:val="es-ES"/>
        </w:rPr>
      </w:pPr>
    </w:p>
    <w:p xmlns:wp14="http://schemas.microsoft.com/office/word/2010/wordml" w:rsidRPr="0025398F" w:rsidR="00191740" w:rsidP="00191740" w:rsidRDefault="00191740" w14:paraId="374632F0" wp14:textId="77777777">
      <w:pPr>
        <w:spacing w:line="360" w:lineRule="auto"/>
        <w:ind w:left="567"/>
        <w:jc w:val="both"/>
        <w:rPr>
          <w:rFonts w:ascii="Arial" w:hAnsi="Arial" w:cs="Arial"/>
          <w:bCs/>
          <w:sz w:val="24"/>
          <w:szCs w:val="24"/>
          <w:lang w:val="es-ES"/>
        </w:rPr>
      </w:pPr>
      <w:r w:rsidRPr="0025398F">
        <w:rPr>
          <w:rFonts w:ascii="Arial" w:hAnsi="Arial" w:cs="Arial"/>
          <w:bCs/>
          <w:sz w:val="24"/>
          <w:szCs w:val="24"/>
          <w:lang w:val="es-ES"/>
        </w:rPr>
        <w:t xml:space="preserve">En efecto, consiste esta teoría, en el rompimiento del equilibrio económico del contrato que se presenta con ocasión de la expedición, imprevista y  posterior a la celebración del contrato estatal, de medidas de carácter general y abstracto por parte de la entidad estatal contratante, que de manera indirecta o refleja afectan la ecuación contractual y hacen más gravosa la situación del contratista; se trata de actos que profiere la Administración, en su calidad de autoridad estatal, en ejercicio de sus propias funciones, y no como parte contratante en el negocio jurídico, pero que, sin embargo, tienen incidencia indirecta en el contrato y afectan su ecuación, ocasionando una alteración extraordinaria o anormal de la misma, que se traduce en un detrimento de los intereses económicos del contratista. Debe tratarse de una afectación grave, que sobrepase el </w:t>
      </w:r>
      <w:proofErr w:type="spellStart"/>
      <w:r w:rsidRPr="0025398F">
        <w:rPr>
          <w:rFonts w:ascii="Arial" w:hAnsi="Arial" w:cs="Arial"/>
          <w:bCs/>
          <w:sz w:val="24"/>
          <w:szCs w:val="24"/>
          <w:lang w:val="es-ES"/>
        </w:rPr>
        <w:t>álea</w:t>
      </w:r>
      <w:proofErr w:type="spellEnd"/>
      <w:r w:rsidRPr="0025398F">
        <w:rPr>
          <w:rFonts w:ascii="Arial" w:hAnsi="Arial" w:cs="Arial"/>
          <w:bCs/>
          <w:sz w:val="24"/>
          <w:szCs w:val="24"/>
          <w:lang w:val="es-ES"/>
        </w:rPr>
        <w:t xml:space="preserve"> normal de todo negocio, para que surja el derecho de la parte afectada a obtener el restablecimiento del equilibrio económico del contrato, en tal forma, que se restituya la equivalencia de prestaciones que existía originalmente. &gt;&gt;</w:t>
      </w:r>
    </w:p>
    <w:p xmlns:wp14="http://schemas.microsoft.com/office/word/2010/wordml" w:rsidRPr="0025398F" w:rsidR="00191740" w:rsidP="00191740" w:rsidRDefault="00191740" w14:paraId="680A4E5D" wp14:textId="77777777">
      <w:pPr>
        <w:spacing w:line="360" w:lineRule="auto"/>
        <w:jc w:val="both"/>
        <w:rPr>
          <w:rFonts w:ascii="Arial" w:hAnsi="Arial" w:cs="Arial"/>
          <w:bCs/>
          <w:i/>
          <w:sz w:val="24"/>
          <w:szCs w:val="24"/>
          <w:lang w:val="es-ES"/>
        </w:rPr>
      </w:pPr>
    </w:p>
    <w:p xmlns:wp14="http://schemas.microsoft.com/office/word/2010/wordml" w:rsidRPr="0025398F" w:rsidR="00C25893" w:rsidP="00C25893" w:rsidRDefault="00E05176" w14:paraId="5EAC73E7" wp14:textId="77777777">
      <w:pPr>
        <w:spacing w:line="360" w:lineRule="auto"/>
        <w:jc w:val="both"/>
        <w:rPr>
          <w:rFonts w:ascii="Arial" w:hAnsi="Arial" w:cs="Arial"/>
          <w:bCs/>
          <w:sz w:val="24"/>
          <w:szCs w:val="24"/>
          <w:lang w:val="es-ES"/>
        </w:rPr>
      </w:pPr>
      <w:r w:rsidRPr="0025398F">
        <w:rPr>
          <w:rFonts w:ascii="Arial" w:hAnsi="Arial" w:cs="Arial"/>
          <w:bCs/>
          <w:sz w:val="24"/>
          <w:szCs w:val="24"/>
          <w:lang w:val="es-ES"/>
        </w:rPr>
        <w:t>20</w:t>
      </w:r>
      <w:r w:rsidRPr="0025398F" w:rsidR="00C25893">
        <w:rPr>
          <w:rFonts w:ascii="Arial" w:hAnsi="Arial" w:cs="Arial"/>
          <w:bCs/>
          <w:sz w:val="24"/>
          <w:szCs w:val="24"/>
          <w:lang w:val="es-ES"/>
        </w:rPr>
        <w:t xml:space="preserve">.- </w:t>
      </w:r>
      <w:r w:rsidRPr="0025398F" w:rsidR="001F5C72">
        <w:rPr>
          <w:rFonts w:ascii="Arial" w:hAnsi="Arial" w:cs="Arial"/>
          <w:bCs/>
          <w:sz w:val="24"/>
          <w:szCs w:val="24"/>
          <w:lang w:val="es-ES"/>
        </w:rPr>
        <w:t>El</w:t>
      </w:r>
      <w:r w:rsidRPr="0025398F" w:rsidR="00C25893">
        <w:rPr>
          <w:rFonts w:ascii="Arial" w:hAnsi="Arial" w:cs="Arial"/>
          <w:bCs/>
          <w:sz w:val="24"/>
          <w:szCs w:val="24"/>
          <w:lang w:val="es-ES"/>
        </w:rPr>
        <w:t xml:space="preserve"> carácter </w:t>
      </w:r>
      <w:r w:rsidRPr="0025398F" w:rsidR="00C25893">
        <w:rPr>
          <w:rFonts w:ascii="Arial" w:hAnsi="Arial" w:cs="Arial"/>
          <w:bCs/>
          <w:i/>
          <w:sz w:val="24"/>
          <w:szCs w:val="24"/>
          <w:lang w:val="es-ES"/>
        </w:rPr>
        <w:t>extraordinario</w:t>
      </w:r>
      <w:r w:rsidRPr="0025398F" w:rsidR="00C25893">
        <w:rPr>
          <w:rFonts w:ascii="Arial" w:hAnsi="Arial" w:cs="Arial"/>
          <w:bCs/>
          <w:sz w:val="24"/>
          <w:szCs w:val="24"/>
          <w:lang w:val="es-ES"/>
        </w:rPr>
        <w:t xml:space="preserve"> o </w:t>
      </w:r>
      <w:r w:rsidRPr="0025398F" w:rsidR="00235CA4">
        <w:rPr>
          <w:rFonts w:ascii="Arial" w:hAnsi="Arial" w:cs="Arial"/>
          <w:bCs/>
          <w:i/>
          <w:sz w:val="24"/>
          <w:szCs w:val="24"/>
          <w:lang w:val="es-ES"/>
        </w:rPr>
        <w:t xml:space="preserve">anormal </w:t>
      </w:r>
      <w:r w:rsidRPr="0025398F" w:rsidR="00C25893">
        <w:rPr>
          <w:rFonts w:ascii="Arial" w:hAnsi="Arial" w:cs="Arial"/>
          <w:bCs/>
          <w:sz w:val="24"/>
          <w:szCs w:val="24"/>
          <w:lang w:val="es-ES"/>
        </w:rPr>
        <w:t xml:space="preserve">de la afectación de la ecuación económica del </w:t>
      </w:r>
      <w:r w:rsidRPr="0025398F" w:rsidR="0066482A">
        <w:rPr>
          <w:rFonts w:ascii="Arial" w:hAnsi="Arial" w:cs="Arial"/>
          <w:bCs/>
          <w:sz w:val="24"/>
          <w:szCs w:val="24"/>
          <w:lang w:val="es-ES"/>
        </w:rPr>
        <w:t>contrato</w:t>
      </w:r>
      <w:r w:rsidRPr="0025398F" w:rsidR="00AB4630">
        <w:rPr>
          <w:rFonts w:ascii="Arial" w:hAnsi="Arial" w:cs="Arial"/>
          <w:bCs/>
          <w:sz w:val="24"/>
          <w:szCs w:val="24"/>
          <w:lang w:val="es-ES"/>
        </w:rPr>
        <w:t>,</w:t>
      </w:r>
      <w:r w:rsidRPr="0025398F" w:rsidR="008E6364">
        <w:rPr>
          <w:rFonts w:ascii="Arial" w:hAnsi="Arial" w:cs="Arial"/>
          <w:bCs/>
          <w:sz w:val="24"/>
          <w:szCs w:val="24"/>
          <w:lang w:val="es-ES"/>
        </w:rPr>
        <w:t xml:space="preserve"> que no ha sido </w:t>
      </w:r>
      <w:r w:rsidRPr="0025398F" w:rsidR="00BB68FF">
        <w:rPr>
          <w:rFonts w:ascii="Arial" w:hAnsi="Arial" w:cs="Arial"/>
          <w:bCs/>
          <w:sz w:val="24"/>
          <w:szCs w:val="24"/>
          <w:lang w:val="es-ES"/>
        </w:rPr>
        <w:t xml:space="preserve">exigido de manera uniforme por la jurisprudencia, </w:t>
      </w:r>
      <w:r w:rsidRPr="0025398F" w:rsidR="00C25893">
        <w:rPr>
          <w:rFonts w:ascii="Arial" w:hAnsi="Arial" w:cs="Arial"/>
          <w:bCs/>
          <w:sz w:val="24"/>
          <w:szCs w:val="24"/>
          <w:lang w:val="es-ES"/>
        </w:rPr>
        <w:t xml:space="preserve"> no tiene fu</w:t>
      </w:r>
      <w:r w:rsidRPr="0025398F" w:rsidR="00824465">
        <w:rPr>
          <w:rFonts w:ascii="Arial" w:hAnsi="Arial" w:cs="Arial"/>
          <w:bCs/>
          <w:sz w:val="24"/>
          <w:szCs w:val="24"/>
          <w:lang w:val="es-ES"/>
        </w:rPr>
        <w:t>ndamento legal y no corresponde</w:t>
      </w:r>
      <w:r w:rsidRPr="0025398F" w:rsidR="00C25893">
        <w:rPr>
          <w:rFonts w:ascii="Arial" w:hAnsi="Arial" w:cs="Arial"/>
          <w:bCs/>
          <w:sz w:val="24"/>
          <w:szCs w:val="24"/>
          <w:lang w:val="es-ES"/>
        </w:rPr>
        <w:t xml:space="preserve"> a la distinción que la misma </w:t>
      </w:r>
      <w:r w:rsidRPr="0025398F" w:rsidR="00AB4630">
        <w:rPr>
          <w:rFonts w:ascii="Arial" w:hAnsi="Arial" w:cs="Arial"/>
          <w:bCs/>
          <w:sz w:val="24"/>
          <w:szCs w:val="24"/>
          <w:lang w:val="es-ES"/>
        </w:rPr>
        <w:t>ha realizado</w:t>
      </w:r>
      <w:r w:rsidRPr="0025398F" w:rsidR="00C25893">
        <w:rPr>
          <w:rFonts w:ascii="Arial" w:hAnsi="Arial" w:cs="Arial"/>
          <w:bCs/>
          <w:sz w:val="24"/>
          <w:szCs w:val="24"/>
          <w:lang w:val="es-ES"/>
        </w:rPr>
        <w:t xml:space="preserve"> entre la </w:t>
      </w:r>
      <w:r w:rsidRPr="0025398F" w:rsidR="00C25893">
        <w:rPr>
          <w:rFonts w:ascii="Arial" w:hAnsi="Arial" w:cs="Arial"/>
          <w:bCs/>
          <w:i/>
          <w:iCs/>
          <w:sz w:val="24"/>
          <w:szCs w:val="24"/>
          <w:lang w:val="es-ES"/>
        </w:rPr>
        <w:t xml:space="preserve">imprevisión </w:t>
      </w:r>
      <w:r w:rsidRPr="0025398F" w:rsidR="00C25893">
        <w:rPr>
          <w:rFonts w:ascii="Arial" w:hAnsi="Arial" w:cs="Arial"/>
          <w:bCs/>
          <w:sz w:val="24"/>
          <w:szCs w:val="24"/>
          <w:lang w:val="es-ES"/>
        </w:rPr>
        <w:t xml:space="preserve">como afectación determinada por causas </w:t>
      </w:r>
      <w:r w:rsidRPr="0025398F" w:rsidR="00C25893">
        <w:rPr>
          <w:rFonts w:ascii="Arial" w:hAnsi="Arial" w:cs="Arial"/>
          <w:bCs/>
          <w:i/>
          <w:iCs/>
          <w:sz w:val="24"/>
          <w:szCs w:val="24"/>
          <w:lang w:val="es-ES"/>
        </w:rPr>
        <w:t xml:space="preserve">no imputables </w:t>
      </w:r>
      <w:r w:rsidRPr="0025398F" w:rsidR="00C25893">
        <w:rPr>
          <w:rFonts w:ascii="Arial" w:hAnsi="Arial" w:cs="Arial"/>
          <w:bCs/>
          <w:sz w:val="24"/>
          <w:szCs w:val="24"/>
          <w:lang w:val="es-ES"/>
        </w:rPr>
        <w:t xml:space="preserve">a ninguna de las partes y el </w:t>
      </w:r>
      <w:r w:rsidRPr="0025398F" w:rsidR="00C25893">
        <w:rPr>
          <w:rFonts w:ascii="Arial" w:hAnsi="Arial" w:cs="Arial"/>
          <w:bCs/>
          <w:i/>
          <w:iCs/>
          <w:sz w:val="24"/>
          <w:szCs w:val="24"/>
          <w:lang w:val="es-ES"/>
        </w:rPr>
        <w:t>hecho del príncipe</w:t>
      </w:r>
      <w:r w:rsidRPr="0025398F" w:rsidR="00C25893">
        <w:rPr>
          <w:rFonts w:ascii="Arial" w:hAnsi="Arial" w:cs="Arial"/>
          <w:bCs/>
          <w:sz w:val="24"/>
          <w:szCs w:val="24"/>
          <w:lang w:val="es-ES"/>
        </w:rPr>
        <w:t xml:space="preserve">, que se asimila a la modificación de las condiciones del contrato derivada de un acto </w:t>
      </w:r>
      <w:r w:rsidRPr="0025398F" w:rsidR="00C25893">
        <w:rPr>
          <w:rFonts w:ascii="Arial" w:hAnsi="Arial" w:cs="Arial"/>
          <w:bCs/>
          <w:i/>
          <w:iCs/>
          <w:sz w:val="24"/>
          <w:szCs w:val="24"/>
          <w:lang w:val="es-ES"/>
        </w:rPr>
        <w:t xml:space="preserve">imputable </w:t>
      </w:r>
      <w:r w:rsidRPr="0025398F" w:rsidR="00FB4308">
        <w:rPr>
          <w:rFonts w:ascii="Arial" w:hAnsi="Arial" w:cs="Arial"/>
          <w:bCs/>
          <w:sz w:val="24"/>
          <w:szCs w:val="24"/>
          <w:lang w:val="es-ES"/>
        </w:rPr>
        <w:t>a la c</w:t>
      </w:r>
      <w:r w:rsidRPr="0025398F" w:rsidR="00C25893">
        <w:rPr>
          <w:rFonts w:ascii="Arial" w:hAnsi="Arial" w:cs="Arial"/>
          <w:bCs/>
          <w:sz w:val="24"/>
          <w:szCs w:val="24"/>
          <w:lang w:val="es-ES"/>
        </w:rPr>
        <w:t>ontratante.</w:t>
      </w:r>
    </w:p>
    <w:p xmlns:wp14="http://schemas.microsoft.com/office/word/2010/wordml" w:rsidRPr="0025398F" w:rsidR="00691EB9" w:rsidP="00C25893" w:rsidRDefault="00691EB9" w14:paraId="19219836" wp14:textId="77777777">
      <w:pPr>
        <w:spacing w:line="360" w:lineRule="auto"/>
        <w:jc w:val="both"/>
        <w:rPr>
          <w:rFonts w:ascii="Arial" w:hAnsi="Arial" w:cs="Arial"/>
          <w:bCs/>
          <w:sz w:val="24"/>
          <w:szCs w:val="24"/>
          <w:lang w:val="es-ES"/>
        </w:rPr>
      </w:pPr>
    </w:p>
    <w:p xmlns:wp14="http://schemas.microsoft.com/office/word/2010/wordml" w:rsidRPr="0025398F" w:rsidR="00C25893" w:rsidP="00C25893" w:rsidRDefault="00E05176" w14:paraId="0FB641BE" wp14:textId="77777777">
      <w:pPr>
        <w:spacing w:line="360" w:lineRule="auto"/>
        <w:jc w:val="both"/>
        <w:rPr>
          <w:rFonts w:ascii="Arial" w:hAnsi="Arial" w:cs="Arial"/>
          <w:bCs/>
          <w:sz w:val="24"/>
          <w:szCs w:val="24"/>
          <w:lang w:val="es-ES"/>
        </w:rPr>
      </w:pPr>
      <w:r w:rsidRPr="0025398F">
        <w:rPr>
          <w:rFonts w:ascii="Arial" w:hAnsi="Arial" w:cs="Arial"/>
          <w:bCs/>
          <w:sz w:val="24"/>
          <w:szCs w:val="24"/>
          <w:lang w:val="es-ES"/>
        </w:rPr>
        <w:t>21</w:t>
      </w:r>
      <w:r w:rsidRPr="0025398F" w:rsidR="00C25893">
        <w:rPr>
          <w:rFonts w:ascii="Arial" w:hAnsi="Arial" w:cs="Arial"/>
          <w:bCs/>
          <w:sz w:val="24"/>
          <w:szCs w:val="24"/>
          <w:lang w:val="es-ES"/>
        </w:rPr>
        <w:t xml:space="preserve">.- </w:t>
      </w:r>
      <w:r w:rsidRPr="0025398F" w:rsidR="00824465">
        <w:rPr>
          <w:rFonts w:ascii="Arial" w:hAnsi="Arial" w:cs="Arial"/>
          <w:bCs/>
          <w:sz w:val="24"/>
          <w:szCs w:val="24"/>
          <w:lang w:val="es-ES"/>
        </w:rPr>
        <w:t>La</w:t>
      </w:r>
      <w:r w:rsidRPr="0025398F" w:rsidR="00C25893">
        <w:rPr>
          <w:rFonts w:ascii="Arial" w:hAnsi="Arial" w:cs="Arial"/>
          <w:bCs/>
          <w:sz w:val="24"/>
          <w:szCs w:val="24"/>
          <w:lang w:val="es-ES"/>
        </w:rPr>
        <w:t xml:space="preserve"> &lt;&lt;</w:t>
      </w:r>
      <w:r w:rsidRPr="0025398F" w:rsidR="00824465">
        <w:rPr>
          <w:rFonts w:ascii="Arial" w:hAnsi="Arial" w:cs="Arial"/>
          <w:bCs/>
          <w:sz w:val="24"/>
          <w:szCs w:val="24"/>
          <w:lang w:val="es-ES"/>
        </w:rPr>
        <w:t xml:space="preserve"> teoría del </w:t>
      </w:r>
      <w:r w:rsidRPr="0025398F" w:rsidR="00C25893">
        <w:rPr>
          <w:rFonts w:ascii="Arial" w:hAnsi="Arial" w:cs="Arial"/>
          <w:bCs/>
          <w:sz w:val="24"/>
          <w:szCs w:val="24"/>
          <w:lang w:val="es-ES"/>
        </w:rPr>
        <w:t>hecho del príncipe &gt;&gt; se sustenta legalmente en el numeral 9 del artículo 4 de la Ley 80 de 1993, que dispone textualmente:</w:t>
      </w:r>
    </w:p>
    <w:p xmlns:wp14="http://schemas.microsoft.com/office/word/2010/wordml" w:rsidRPr="0025398F" w:rsidR="00C25893" w:rsidP="00C25893" w:rsidRDefault="00C25893" w14:paraId="296FEF7D" wp14:textId="77777777">
      <w:pPr>
        <w:spacing w:line="360" w:lineRule="auto"/>
        <w:jc w:val="both"/>
        <w:rPr>
          <w:rFonts w:ascii="Arial" w:hAnsi="Arial" w:cs="Arial"/>
          <w:bCs/>
          <w:sz w:val="24"/>
          <w:szCs w:val="24"/>
          <w:lang w:val="es-ES"/>
        </w:rPr>
      </w:pPr>
    </w:p>
    <w:p xmlns:wp14="http://schemas.microsoft.com/office/word/2010/wordml" w:rsidRPr="0025398F" w:rsidR="00C25893" w:rsidP="00C25893" w:rsidRDefault="00824465" w14:paraId="4E2FB5BC" wp14:textId="77777777">
      <w:pPr>
        <w:spacing w:line="360" w:lineRule="auto"/>
        <w:ind w:left="567"/>
        <w:jc w:val="both"/>
        <w:rPr>
          <w:rFonts w:ascii="Arial" w:hAnsi="Arial" w:cs="Arial"/>
          <w:bCs/>
          <w:sz w:val="24"/>
          <w:szCs w:val="24"/>
        </w:rPr>
      </w:pPr>
      <w:r w:rsidRPr="0025398F">
        <w:rPr>
          <w:rFonts w:ascii="Arial" w:hAnsi="Arial" w:cs="Arial"/>
          <w:sz w:val="24"/>
          <w:szCs w:val="24"/>
        </w:rPr>
        <w:t>&lt;&lt;</w:t>
      </w:r>
      <w:r w:rsidRPr="0025398F" w:rsidR="00C25893">
        <w:rPr>
          <w:rFonts w:ascii="Arial" w:hAnsi="Arial" w:cs="Arial"/>
          <w:sz w:val="24"/>
          <w:szCs w:val="24"/>
        </w:rPr>
        <w:t xml:space="preserve">ARTÍCULO 4o. DE LOS DERECHOS Y DEBERES DE LAS ENTIDADES ESTATALES. Para la consecución de los fines de que trata el artículo anterior, las </w:t>
      </w:r>
      <w:r w:rsidRPr="0025398F" w:rsidR="00C25893">
        <w:rPr>
          <w:rFonts w:ascii="Arial" w:hAnsi="Arial" w:cs="Arial"/>
          <w:bCs/>
          <w:sz w:val="24"/>
          <w:szCs w:val="24"/>
        </w:rPr>
        <w:t xml:space="preserve">entidades estatales: (…) </w:t>
      </w:r>
    </w:p>
    <w:p xmlns:wp14="http://schemas.microsoft.com/office/word/2010/wordml" w:rsidRPr="0025398F" w:rsidR="00C25893" w:rsidP="00C25893" w:rsidRDefault="00C25893" w14:paraId="7194DBDC" wp14:textId="77777777">
      <w:pPr>
        <w:spacing w:line="360" w:lineRule="auto"/>
        <w:ind w:left="567"/>
        <w:jc w:val="both"/>
        <w:rPr>
          <w:rFonts w:ascii="Arial" w:hAnsi="Arial" w:cs="Arial"/>
          <w:bCs/>
          <w:sz w:val="24"/>
          <w:szCs w:val="24"/>
        </w:rPr>
      </w:pPr>
    </w:p>
    <w:p xmlns:wp14="http://schemas.microsoft.com/office/word/2010/wordml" w:rsidRPr="0025398F" w:rsidR="00C25893" w:rsidP="00C25893" w:rsidRDefault="0017619E" w14:paraId="0671CD6D" wp14:textId="77777777">
      <w:pPr>
        <w:spacing w:line="360" w:lineRule="auto"/>
        <w:ind w:left="567"/>
        <w:jc w:val="both"/>
        <w:rPr>
          <w:rFonts w:ascii="Arial" w:hAnsi="Arial" w:cs="Arial"/>
          <w:bCs/>
          <w:sz w:val="24"/>
          <w:szCs w:val="24"/>
          <w:lang w:val="es-ES"/>
        </w:rPr>
      </w:pPr>
      <w:r w:rsidRPr="0025398F">
        <w:rPr>
          <w:rFonts w:ascii="Arial" w:hAnsi="Arial" w:cs="Arial"/>
          <w:bCs/>
          <w:sz w:val="24"/>
          <w:szCs w:val="24"/>
        </w:rPr>
        <w:t>&lt;&lt;</w:t>
      </w:r>
      <w:r w:rsidRPr="0025398F" w:rsidR="00C25893">
        <w:rPr>
          <w:rFonts w:ascii="Arial" w:hAnsi="Arial" w:cs="Arial"/>
          <w:bCs/>
          <w:sz w:val="24"/>
          <w:szCs w:val="24"/>
        </w:rPr>
        <w:t xml:space="preserve">9o. Actuarán de tal modo que </w:t>
      </w:r>
      <w:r w:rsidRPr="0025398F" w:rsidR="00C25893">
        <w:rPr>
          <w:rFonts w:ascii="Arial" w:hAnsi="Arial" w:cs="Arial"/>
          <w:sz w:val="24"/>
          <w:szCs w:val="24"/>
        </w:rPr>
        <w:t>por causas a ellas imputables,</w:t>
      </w:r>
      <w:r w:rsidRPr="0025398F" w:rsidR="00C25893">
        <w:rPr>
          <w:rFonts w:ascii="Arial" w:hAnsi="Arial" w:cs="Arial"/>
          <w:bCs/>
          <w:sz w:val="24"/>
          <w:szCs w:val="24"/>
        </w:rPr>
        <w:t xml:space="preserve"> no sobrevenga una mayor onerosidad en el cumplimiento de las obligaciones a cargo del contratista. Con este fin, en el menor tiempo posible, corregirán los desajustes que pudieren presentarse y acordarán los mecanismos y procedimientos pertinentes para precaver o solucionar rápida y eficazmente las diferencias o situaciones litigiosas que llegaren a presentarse.</w:t>
      </w:r>
      <w:r w:rsidRPr="0025398F" w:rsidR="00824465">
        <w:rPr>
          <w:rFonts w:ascii="Arial" w:hAnsi="Arial" w:cs="Arial"/>
          <w:bCs/>
          <w:sz w:val="24"/>
          <w:szCs w:val="24"/>
        </w:rPr>
        <w:t xml:space="preserve"> &gt;&gt;</w:t>
      </w:r>
    </w:p>
    <w:p xmlns:wp14="http://schemas.microsoft.com/office/word/2010/wordml" w:rsidRPr="0025398F" w:rsidR="00C25893" w:rsidP="00C25893" w:rsidRDefault="00C25893" w14:paraId="769D0D3C" wp14:textId="77777777">
      <w:pPr>
        <w:spacing w:line="360" w:lineRule="auto"/>
        <w:jc w:val="both"/>
        <w:rPr>
          <w:rFonts w:ascii="Arial" w:hAnsi="Arial" w:cs="Arial"/>
          <w:bCs/>
          <w:sz w:val="24"/>
          <w:szCs w:val="24"/>
          <w:lang w:val="es-ES"/>
        </w:rPr>
      </w:pPr>
    </w:p>
    <w:p xmlns:wp14="http://schemas.microsoft.com/office/word/2010/wordml" w:rsidRPr="0025398F" w:rsidR="00C25893" w:rsidP="00C25893" w:rsidRDefault="00E05176" w14:paraId="58CE5163" wp14:textId="77777777">
      <w:pPr>
        <w:spacing w:line="360" w:lineRule="auto"/>
        <w:jc w:val="both"/>
        <w:rPr>
          <w:rFonts w:ascii="Arial" w:hAnsi="Arial" w:cs="Arial"/>
          <w:bCs/>
          <w:sz w:val="24"/>
          <w:szCs w:val="24"/>
          <w:lang w:val="es-ES"/>
        </w:rPr>
      </w:pPr>
      <w:r w:rsidRPr="0025398F">
        <w:rPr>
          <w:rFonts w:ascii="Arial" w:hAnsi="Arial" w:cs="Arial"/>
          <w:bCs/>
          <w:sz w:val="24"/>
          <w:szCs w:val="24"/>
          <w:lang w:val="es-ES"/>
        </w:rPr>
        <w:t>22</w:t>
      </w:r>
      <w:r w:rsidRPr="0025398F" w:rsidR="00C25893">
        <w:rPr>
          <w:rFonts w:ascii="Arial" w:hAnsi="Arial" w:cs="Arial"/>
          <w:bCs/>
          <w:sz w:val="24"/>
          <w:szCs w:val="24"/>
          <w:lang w:val="es-ES"/>
        </w:rPr>
        <w:t xml:space="preserve">.- Del contenido de esta disposición se </w:t>
      </w:r>
      <w:r w:rsidRPr="0025398F" w:rsidR="003D5D15">
        <w:rPr>
          <w:rFonts w:ascii="Arial" w:hAnsi="Arial" w:cs="Arial"/>
          <w:bCs/>
          <w:sz w:val="24"/>
          <w:szCs w:val="24"/>
          <w:lang w:val="es-ES"/>
        </w:rPr>
        <w:t>extrae</w:t>
      </w:r>
      <w:r w:rsidRPr="0025398F" w:rsidR="00C25893">
        <w:rPr>
          <w:rFonts w:ascii="Arial" w:hAnsi="Arial" w:cs="Arial"/>
          <w:bCs/>
          <w:sz w:val="24"/>
          <w:szCs w:val="24"/>
          <w:lang w:val="es-ES"/>
        </w:rPr>
        <w:t xml:space="preserve"> que </w:t>
      </w:r>
      <w:r w:rsidRPr="0025398F" w:rsidR="00576748">
        <w:rPr>
          <w:rFonts w:ascii="Arial" w:hAnsi="Arial" w:cs="Arial"/>
          <w:bCs/>
          <w:i/>
          <w:sz w:val="24"/>
          <w:szCs w:val="24"/>
          <w:lang w:val="es-ES"/>
        </w:rPr>
        <w:t>siempre</w:t>
      </w:r>
      <w:r w:rsidRPr="0025398F" w:rsidR="00576748">
        <w:rPr>
          <w:rFonts w:ascii="Arial" w:hAnsi="Arial" w:cs="Arial"/>
          <w:bCs/>
          <w:sz w:val="24"/>
          <w:szCs w:val="24"/>
          <w:lang w:val="es-ES"/>
        </w:rPr>
        <w:t xml:space="preserve"> que la afectación </w:t>
      </w:r>
      <w:r w:rsidRPr="0025398F" w:rsidR="00C25893">
        <w:rPr>
          <w:rFonts w:ascii="Arial" w:hAnsi="Arial" w:cs="Arial"/>
          <w:bCs/>
          <w:sz w:val="24"/>
          <w:szCs w:val="24"/>
          <w:lang w:val="es-ES"/>
        </w:rPr>
        <w:t>de la ecuación económica</w:t>
      </w:r>
      <w:r w:rsidRPr="0025398F" w:rsidR="00576748">
        <w:rPr>
          <w:rFonts w:ascii="Arial" w:hAnsi="Arial" w:cs="Arial"/>
          <w:bCs/>
          <w:sz w:val="24"/>
          <w:szCs w:val="24"/>
          <w:lang w:val="es-ES"/>
        </w:rPr>
        <w:t xml:space="preserve"> </w:t>
      </w:r>
      <w:r w:rsidRPr="0025398F" w:rsidR="00C25893">
        <w:rPr>
          <w:rFonts w:ascii="Arial" w:hAnsi="Arial" w:cs="Arial"/>
          <w:bCs/>
          <w:i/>
          <w:sz w:val="24"/>
          <w:szCs w:val="24"/>
          <w:lang w:val="es-ES"/>
        </w:rPr>
        <w:t>sea atribuible</w:t>
      </w:r>
      <w:r w:rsidRPr="0025398F" w:rsidR="00C25893">
        <w:rPr>
          <w:rFonts w:ascii="Arial" w:hAnsi="Arial" w:cs="Arial"/>
          <w:bCs/>
          <w:sz w:val="24"/>
          <w:szCs w:val="24"/>
          <w:lang w:val="es-ES"/>
        </w:rPr>
        <w:t xml:space="preserve"> a la entidad contratante e implique mayor onerosidad en el cumplimiento de las obligaciones a cargo de contratista, </w:t>
      </w:r>
      <w:r w:rsidRPr="0025398F" w:rsidR="00576748">
        <w:rPr>
          <w:rFonts w:ascii="Arial" w:hAnsi="Arial" w:cs="Arial"/>
          <w:bCs/>
          <w:sz w:val="24"/>
          <w:szCs w:val="24"/>
          <w:lang w:val="es-ES"/>
        </w:rPr>
        <w:t>nace</w:t>
      </w:r>
      <w:r w:rsidRPr="0025398F" w:rsidR="00C25893">
        <w:rPr>
          <w:rFonts w:ascii="Arial" w:hAnsi="Arial" w:cs="Arial"/>
          <w:bCs/>
          <w:sz w:val="24"/>
          <w:szCs w:val="24"/>
          <w:lang w:val="es-ES"/>
        </w:rPr>
        <w:t xml:space="preserve"> la obligación de restablecimiento a cargo de la contratante. </w:t>
      </w:r>
    </w:p>
    <w:p xmlns:wp14="http://schemas.microsoft.com/office/word/2010/wordml" w:rsidRPr="0025398F" w:rsidR="00C25893" w:rsidP="00C25893" w:rsidRDefault="00C25893" w14:paraId="54CD245A" wp14:textId="77777777">
      <w:pPr>
        <w:spacing w:line="360" w:lineRule="auto"/>
        <w:jc w:val="both"/>
        <w:rPr>
          <w:rFonts w:ascii="Arial" w:hAnsi="Arial" w:cs="Arial"/>
          <w:bCs/>
          <w:sz w:val="24"/>
          <w:szCs w:val="24"/>
          <w:lang w:val="es-ES"/>
        </w:rPr>
      </w:pPr>
    </w:p>
    <w:p xmlns:wp14="http://schemas.microsoft.com/office/word/2010/wordml" w:rsidRPr="0025398F" w:rsidR="00C25893" w:rsidP="00C25893" w:rsidRDefault="00E05176" w14:paraId="1E518FEC" wp14:textId="77777777">
      <w:pPr>
        <w:spacing w:line="360" w:lineRule="auto"/>
        <w:jc w:val="both"/>
        <w:rPr>
          <w:rFonts w:ascii="Arial" w:hAnsi="Arial" w:cs="Arial"/>
          <w:bCs/>
          <w:sz w:val="24"/>
          <w:szCs w:val="24"/>
          <w:lang w:val="es-ES"/>
        </w:rPr>
      </w:pPr>
      <w:r w:rsidRPr="0025398F">
        <w:rPr>
          <w:rFonts w:ascii="Arial" w:hAnsi="Arial" w:cs="Arial"/>
          <w:bCs/>
          <w:sz w:val="24"/>
          <w:szCs w:val="24"/>
          <w:lang w:val="es-ES"/>
        </w:rPr>
        <w:t>23</w:t>
      </w:r>
      <w:r w:rsidRPr="0025398F" w:rsidR="004D5286">
        <w:rPr>
          <w:rFonts w:ascii="Arial" w:hAnsi="Arial" w:cs="Arial"/>
          <w:bCs/>
          <w:sz w:val="24"/>
          <w:szCs w:val="24"/>
          <w:lang w:val="es-ES"/>
        </w:rPr>
        <w:t xml:space="preserve">.- </w:t>
      </w:r>
      <w:r w:rsidRPr="0025398F" w:rsidR="00C25893">
        <w:rPr>
          <w:rFonts w:ascii="Arial" w:hAnsi="Arial" w:cs="Arial"/>
          <w:bCs/>
          <w:sz w:val="24"/>
          <w:szCs w:val="24"/>
          <w:lang w:val="es-ES"/>
        </w:rPr>
        <w:t>La jurisprudencia que ha desarrollado la &lt;&lt;</w:t>
      </w:r>
      <w:r w:rsidRPr="0025398F" w:rsidR="00691EB9">
        <w:rPr>
          <w:rFonts w:ascii="Arial" w:hAnsi="Arial" w:cs="Arial"/>
          <w:bCs/>
          <w:sz w:val="24"/>
          <w:szCs w:val="24"/>
          <w:lang w:val="es-ES"/>
        </w:rPr>
        <w:t xml:space="preserve">teoría del </w:t>
      </w:r>
      <w:r w:rsidRPr="0025398F" w:rsidR="00C25893">
        <w:rPr>
          <w:rFonts w:ascii="Arial" w:hAnsi="Arial" w:cs="Arial"/>
          <w:bCs/>
          <w:sz w:val="24"/>
          <w:szCs w:val="24"/>
          <w:lang w:val="es-ES"/>
        </w:rPr>
        <w:t>hecho del príncipe&gt;&gt; se refiere particularmente a los eventos en los cuales la modificación de las condiciones del contrato proviene de la misma entidad contratante para indicar que</w:t>
      </w:r>
      <w:r w:rsidRPr="0025398F" w:rsidR="0095583F">
        <w:rPr>
          <w:rFonts w:ascii="Arial" w:hAnsi="Arial" w:cs="Arial"/>
          <w:bCs/>
          <w:sz w:val="24"/>
          <w:szCs w:val="24"/>
          <w:lang w:val="es-ES"/>
        </w:rPr>
        <w:t>,</w:t>
      </w:r>
      <w:r w:rsidRPr="0025398F" w:rsidR="00C25893">
        <w:rPr>
          <w:rFonts w:ascii="Arial" w:hAnsi="Arial" w:cs="Arial"/>
          <w:bCs/>
          <w:sz w:val="24"/>
          <w:szCs w:val="24"/>
          <w:lang w:val="es-ES"/>
        </w:rPr>
        <w:t xml:space="preserve"> en estos casos</w:t>
      </w:r>
      <w:r w:rsidRPr="0025398F" w:rsidR="0095583F">
        <w:rPr>
          <w:rFonts w:ascii="Arial" w:hAnsi="Arial" w:cs="Arial"/>
          <w:bCs/>
          <w:sz w:val="24"/>
          <w:szCs w:val="24"/>
          <w:lang w:val="es-ES"/>
        </w:rPr>
        <w:t>,</w:t>
      </w:r>
      <w:r w:rsidRPr="0025398F" w:rsidR="00C25893">
        <w:rPr>
          <w:rFonts w:ascii="Arial" w:hAnsi="Arial" w:cs="Arial"/>
          <w:bCs/>
          <w:sz w:val="24"/>
          <w:szCs w:val="24"/>
          <w:lang w:val="es-ES"/>
        </w:rPr>
        <w:t xml:space="preserve"> la modificación es </w:t>
      </w:r>
      <w:r w:rsidRPr="0025398F" w:rsidR="00C25893">
        <w:rPr>
          <w:rFonts w:ascii="Arial" w:hAnsi="Arial" w:cs="Arial"/>
          <w:bCs/>
          <w:i/>
          <w:iCs/>
          <w:sz w:val="24"/>
          <w:szCs w:val="24"/>
          <w:lang w:val="es-ES"/>
        </w:rPr>
        <w:t xml:space="preserve">imputable </w:t>
      </w:r>
      <w:r w:rsidRPr="0025398F" w:rsidR="00C25893">
        <w:rPr>
          <w:rFonts w:ascii="Arial" w:hAnsi="Arial" w:cs="Arial"/>
          <w:bCs/>
          <w:sz w:val="24"/>
          <w:szCs w:val="24"/>
          <w:lang w:val="es-ES"/>
        </w:rPr>
        <w:t>a la entidad</w:t>
      </w:r>
      <w:r w:rsidRPr="0025398F" w:rsidR="00AB4630">
        <w:rPr>
          <w:rFonts w:ascii="Arial" w:hAnsi="Arial" w:cs="Arial"/>
          <w:bCs/>
          <w:sz w:val="24"/>
          <w:szCs w:val="24"/>
          <w:lang w:val="es-ES"/>
        </w:rPr>
        <w:t xml:space="preserve">, </w:t>
      </w:r>
      <w:r w:rsidRPr="0025398F" w:rsidR="00C25893">
        <w:rPr>
          <w:rFonts w:ascii="Arial" w:hAnsi="Arial" w:cs="Arial"/>
          <w:bCs/>
          <w:sz w:val="24"/>
          <w:szCs w:val="24"/>
          <w:lang w:val="es-ES"/>
        </w:rPr>
        <w:t>mientras</w:t>
      </w:r>
      <w:r w:rsidRPr="0025398F" w:rsidR="00AB4630">
        <w:rPr>
          <w:rFonts w:ascii="Arial" w:hAnsi="Arial" w:cs="Arial"/>
          <w:bCs/>
          <w:sz w:val="24"/>
          <w:szCs w:val="24"/>
          <w:lang w:val="es-ES"/>
        </w:rPr>
        <w:t xml:space="preserve"> que</w:t>
      </w:r>
      <w:r w:rsidRPr="0025398F" w:rsidR="00C25893">
        <w:rPr>
          <w:rFonts w:ascii="Arial" w:hAnsi="Arial" w:cs="Arial"/>
          <w:bCs/>
          <w:sz w:val="24"/>
          <w:szCs w:val="24"/>
          <w:lang w:val="es-ES"/>
        </w:rPr>
        <w:t xml:space="preserve"> cuando es una entidad distinta la que genera tal modificación</w:t>
      </w:r>
      <w:r w:rsidRPr="0025398F" w:rsidR="00576748">
        <w:rPr>
          <w:rFonts w:ascii="Arial" w:hAnsi="Arial" w:cs="Arial"/>
          <w:bCs/>
          <w:sz w:val="24"/>
          <w:szCs w:val="24"/>
          <w:lang w:val="es-ES"/>
        </w:rPr>
        <w:t>,</w:t>
      </w:r>
      <w:r w:rsidRPr="0025398F" w:rsidR="00C25893">
        <w:rPr>
          <w:rFonts w:ascii="Arial" w:hAnsi="Arial" w:cs="Arial"/>
          <w:bCs/>
          <w:sz w:val="24"/>
          <w:szCs w:val="24"/>
          <w:lang w:val="es-ES"/>
        </w:rPr>
        <w:t xml:space="preserve"> debe recurrirse a la teoría de la imprevisión.</w:t>
      </w:r>
    </w:p>
    <w:p xmlns:wp14="http://schemas.microsoft.com/office/word/2010/wordml" w:rsidRPr="0025398F" w:rsidR="00A735CC" w:rsidP="00C25893" w:rsidRDefault="00A735CC" w14:paraId="1231BE67" wp14:textId="77777777">
      <w:pPr>
        <w:spacing w:line="360" w:lineRule="auto"/>
        <w:jc w:val="both"/>
        <w:rPr>
          <w:rFonts w:ascii="Arial" w:hAnsi="Arial" w:cs="Arial"/>
          <w:bCs/>
          <w:sz w:val="24"/>
          <w:szCs w:val="24"/>
          <w:lang w:val="es-ES_tradnl"/>
        </w:rPr>
      </w:pPr>
    </w:p>
    <w:p xmlns:wp14="http://schemas.microsoft.com/office/word/2010/wordml" w:rsidRPr="0025398F" w:rsidR="00C25893" w:rsidP="00C25893" w:rsidRDefault="00E05176" w14:paraId="57DF209D" wp14:textId="77777777">
      <w:pPr>
        <w:spacing w:line="360" w:lineRule="auto"/>
        <w:jc w:val="both"/>
        <w:rPr>
          <w:rFonts w:ascii="Arial" w:hAnsi="Arial" w:cs="Arial"/>
          <w:bCs/>
          <w:sz w:val="24"/>
          <w:szCs w:val="24"/>
          <w:lang w:val="es-ES_tradnl"/>
        </w:rPr>
      </w:pPr>
      <w:r w:rsidRPr="0025398F">
        <w:rPr>
          <w:rFonts w:ascii="Arial" w:hAnsi="Arial" w:cs="Arial"/>
          <w:bCs/>
          <w:sz w:val="24"/>
          <w:szCs w:val="24"/>
          <w:lang w:val="es-ES_tradnl"/>
        </w:rPr>
        <w:t>24</w:t>
      </w:r>
      <w:r w:rsidRPr="0025398F" w:rsidR="00691EB9">
        <w:rPr>
          <w:rFonts w:ascii="Arial" w:hAnsi="Arial" w:cs="Arial"/>
          <w:bCs/>
          <w:sz w:val="24"/>
          <w:szCs w:val="24"/>
          <w:lang w:val="es-ES_tradnl"/>
        </w:rPr>
        <w:t xml:space="preserve">.- </w:t>
      </w:r>
      <w:r w:rsidRPr="0025398F" w:rsidR="00B44D80">
        <w:rPr>
          <w:rFonts w:ascii="Arial" w:hAnsi="Arial" w:cs="Arial"/>
          <w:bCs/>
          <w:sz w:val="24"/>
          <w:szCs w:val="24"/>
          <w:lang w:val="es-ES_tradnl"/>
        </w:rPr>
        <w:t xml:space="preserve">Si </w:t>
      </w:r>
      <w:r w:rsidRPr="0025398F" w:rsidR="000A42CC">
        <w:rPr>
          <w:rFonts w:ascii="Arial" w:hAnsi="Arial" w:cs="Arial"/>
          <w:bCs/>
          <w:sz w:val="24"/>
          <w:szCs w:val="24"/>
          <w:lang w:val="es-ES_tradnl"/>
        </w:rPr>
        <w:t xml:space="preserve">la misma entidad contratante </w:t>
      </w:r>
      <w:r w:rsidRPr="0025398F" w:rsidR="00290501">
        <w:rPr>
          <w:rFonts w:ascii="Arial" w:hAnsi="Arial" w:cs="Arial"/>
          <w:bCs/>
          <w:sz w:val="24"/>
          <w:szCs w:val="24"/>
          <w:lang w:val="es-ES_tradnl"/>
        </w:rPr>
        <w:t xml:space="preserve">expide la disposición que </w:t>
      </w:r>
      <w:r w:rsidRPr="0025398F" w:rsidR="00974194">
        <w:rPr>
          <w:rFonts w:ascii="Arial" w:hAnsi="Arial" w:cs="Arial"/>
          <w:bCs/>
          <w:sz w:val="24"/>
          <w:szCs w:val="24"/>
          <w:lang w:val="es-ES_tradnl"/>
        </w:rPr>
        <w:t>afecta directamente uno de los elementos esenciales del contrato</w:t>
      </w:r>
      <w:r w:rsidRPr="0025398F" w:rsidR="00AB4630">
        <w:rPr>
          <w:rFonts w:ascii="Arial" w:hAnsi="Arial" w:cs="Arial"/>
          <w:bCs/>
          <w:sz w:val="24"/>
          <w:szCs w:val="24"/>
          <w:lang w:val="es-ES_tradnl"/>
        </w:rPr>
        <w:t>,</w:t>
      </w:r>
      <w:r w:rsidRPr="0025398F" w:rsidR="001C40A4">
        <w:rPr>
          <w:rFonts w:ascii="Arial" w:hAnsi="Arial" w:cs="Arial"/>
          <w:bCs/>
          <w:sz w:val="24"/>
          <w:szCs w:val="24"/>
          <w:lang w:val="es-ES_tradnl"/>
        </w:rPr>
        <w:t xml:space="preserve"> es evidente que ella no cumple con su obligación de ejecutarlo en las condiciones pactadas</w:t>
      </w:r>
      <w:r w:rsidRPr="0025398F" w:rsidR="00691EB9">
        <w:rPr>
          <w:rFonts w:ascii="Arial" w:hAnsi="Arial" w:cs="Arial"/>
          <w:bCs/>
          <w:sz w:val="24"/>
          <w:szCs w:val="24"/>
          <w:lang w:val="es-ES_tradnl"/>
        </w:rPr>
        <w:t>,</w:t>
      </w:r>
      <w:r w:rsidRPr="0025398F" w:rsidR="001C40A4">
        <w:rPr>
          <w:rFonts w:ascii="Arial" w:hAnsi="Arial" w:cs="Arial"/>
          <w:bCs/>
          <w:sz w:val="24"/>
          <w:szCs w:val="24"/>
          <w:lang w:val="es-ES_tradnl"/>
        </w:rPr>
        <w:t xml:space="preserve"> razón por la cual </w:t>
      </w:r>
      <w:r w:rsidRPr="0025398F" w:rsidR="006E145C">
        <w:rPr>
          <w:rFonts w:ascii="Arial" w:hAnsi="Arial" w:cs="Arial"/>
          <w:bCs/>
          <w:sz w:val="24"/>
          <w:szCs w:val="24"/>
          <w:lang w:val="es-ES_tradnl"/>
        </w:rPr>
        <w:t>su obligación de r</w:t>
      </w:r>
      <w:r w:rsidRPr="0025398F" w:rsidR="00F740BB">
        <w:rPr>
          <w:rFonts w:ascii="Arial" w:hAnsi="Arial" w:cs="Arial"/>
          <w:bCs/>
          <w:sz w:val="24"/>
          <w:szCs w:val="24"/>
          <w:lang w:val="es-ES_tradnl"/>
        </w:rPr>
        <w:t>establecimiento no puede sujetar</w:t>
      </w:r>
      <w:r w:rsidRPr="0025398F" w:rsidR="00AB4630">
        <w:rPr>
          <w:rFonts w:ascii="Arial" w:hAnsi="Arial" w:cs="Arial"/>
          <w:bCs/>
          <w:sz w:val="24"/>
          <w:szCs w:val="24"/>
          <w:lang w:val="es-ES_tradnl"/>
        </w:rPr>
        <w:t>se a la misma exigencia prevista</w:t>
      </w:r>
      <w:r w:rsidRPr="0025398F" w:rsidR="00F740BB">
        <w:rPr>
          <w:rFonts w:ascii="Arial" w:hAnsi="Arial" w:cs="Arial"/>
          <w:bCs/>
          <w:sz w:val="24"/>
          <w:szCs w:val="24"/>
          <w:lang w:val="es-ES_tradnl"/>
        </w:rPr>
        <w:t xml:space="preserve"> </w:t>
      </w:r>
      <w:r w:rsidRPr="0025398F" w:rsidR="00AB4630">
        <w:rPr>
          <w:rFonts w:ascii="Arial" w:hAnsi="Arial" w:cs="Arial"/>
          <w:bCs/>
          <w:sz w:val="24"/>
          <w:szCs w:val="24"/>
          <w:lang w:val="es-ES_tradnl"/>
        </w:rPr>
        <w:t xml:space="preserve">en el evento en que </w:t>
      </w:r>
      <w:r w:rsidRPr="0025398F" w:rsidR="003967CA">
        <w:rPr>
          <w:rFonts w:ascii="Arial" w:hAnsi="Arial" w:cs="Arial"/>
          <w:bCs/>
          <w:sz w:val="24"/>
          <w:szCs w:val="24"/>
          <w:lang w:val="es-ES_tradnl"/>
        </w:rPr>
        <w:t xml:space="preserve">el </w:t>
      </w:r>
      <w:r w:rsidRPr="0025398F" w:rsidR="00AB4630">
        <w:rPr>
          <w:rFonts w:ascii="Arial" w:hAnsi="Arial" w:cs="Arial"/>
          <w:bCs/>
          <w:sz w:val="24"/>
          <w:szCs w:val="24"/>
          <w:lang w:val="es-ES_tradnl"/>
        </w:rPr>
        <w:t>des</w:t>
      </w:r>
      <w:r w:rsidRPr="0025398F" w:rsidR="003967CA">
        <w:rPr>
          <w:rFonts w:ascii="Arial" w:hAnsi="Arial" w:cs="Arial"/>
          <w:bCs/>
          <w:sz w:val="24"/>
          <w:szCs w:val="24"/>
          <w:lang w:val="es-ES_tradnl"/>
        </w:rPr>
        <w:t xml:space="preserve">equilibrio es producto de </w:t>
      </w:r>
      <w:r w:rsidRPr="0025398F" w:rsidR="006A715F">
        <w:rPr>
          <w:rFonts w:ascii="Arial" w:hAnsi="Arial" w:cs="Arial"/>
          <w:bCs/>
          <w:sz w:val="24"/>
          <w:szCs w:val="24"/>
          <w:lang w:val="es-ES_tradnl"/>
        </w:rPr>
        <w:t>circunstancias que le son ajenas.</w:t>
      </w:r>
      <w:r w:rsidRPr="0025398F" w:rsidR="00974194">
        <w:rPr>
          <w:rFonts w:ascii="Arial" w:hAnsi="Arial" w:cs="Arial"/>
          <w:bCs/>
          <w:sz w:val="24"/>
          <w:szCs w:val="24"/>
          <w:lang w:val="es-ES_tradnl"/>
        </w:rPr>
        <w:t xml:space="preserve"> </w:t>
      </w:r>
    </w:p>
    <w:p xmlns:wp14="http://schemas.microsoft.com/office/word/2010/wordml" w:rsidRPr="0025398F" w:rsidR="000B54A6" w:rsidP="00C25893" w:rsidRDefault="000B54A6" w14:paraId="36FEB5B0" wp14:textId="77777777">
      <w:pPr>
        <w:spacing w:line="360" w:lineRule="auto"/>
        <w:jc w:val="both"/>
        <w:rPr>
          <w:rFonts w:ascii="Arial" w:hAnsi="Arial" w:cs="Arial"/>
          <w:bCs/>
          <w:sz w:val="24"/>
          <w:szCs w:val="24"/>
          <w:lang w:val="es-ES_tradnl"/>
        </w:rPr>
      </w:pPr>
    </w:p>
    <w:p xmlns:wp14="http://schemas.microsoft.com/office/word/2010/wordml" w:rsidRPr="0025398F" w:rsidR="000B54A6" w:rsidP="00C25893" w:rsidRDefault="00E05176" w14:paraId="645EF298" wp14:textId="77777777">
      <w:pPr>
        <w:spacing w:line="360" w:lineRule="auto"/>
        <w:jc w:val="both"/>
        <w:rPr>
          <w:rFonts w:ascii="Arial" w:hAnsi="Arial" w:cs="Arial"/>
          <w:bCs/>
          <w:sz w:val="24"/>
          <w:szCs w:val="24"/>
          <w:lang w:val="es-ES_tradnl"/>
        </w:rPr>
      </w:pPr>
      <w:r w:rsidRPr="0025398F">
        <w:rPr>
          <w:rFonts w:ascii="Arial" w:hAnsi="Arial" w:cs="Arial"/>
          <w:bCs/>
          <w:sz w:val="24"/>
          <w:szCs w:val="24"/>
          <w:lang w:val="es-ES_tradnl"/>
        </w:rPr>
        <w:t>25</w:t>
      </w:r>
      <w:r w:rsidRPr="0025398F" w:rsidR="00691EB9">
        <w:rPr>
          <w:rFonts w:ascii="Arial" w:hAnsi="Arial" w:cs="Arial"/>
          <w:bCs/>
          <w:sz w:val="24"/>
          <w:szCs w:val="24"/>
          <w:lang w:val="es-ES_tradnl"/>
        </w:rPr>
        <w:t xml:space="preserve">.- </w:t>
      </w:r>
      <w:r w:rsidRPr="0025398F" w:rsidR="000B54A6">
        <w:rPr>
          <w:rFonts w:ascii="Arial" w:hAnsi="Arial" w:cs="Arial"/>
          <w:bCs/>
          <w:sz w:val="24"/>
          <w:szCs w:val="24"/>
          <w:lang w:val="es-ES_tradnl"/>
        </w:rPr>
        <w:t xml:space="preserve">En esta dirección </w:t>
      </w:r>
      <w:r w:rsidRPr="0025398F" w:rsidR="00286EE5">
        <w:rPr>
          <w:rFonts w:ascii="Arial" w:hAnsi="Arial" w:cs="Arial"/>
          <w:bCs/>
          <w:sz w:val="24"/>
          <w:szCs w:val="24"/>
          <w:lang w:val="es-ES_tradnl"/>
        </w:rPr>
        <w:t>la jurisprudencia ha señalado:</w:t>
      </w:r>
    </w:p>
    <w:p xmlns:wp14="http://schemas.microsoft.com/office/word/2010/wordml" w:rsidRPr="0025398F" w:rsidR="000B54A6" w:rsidP="00C25893" w:rsidRDefault="000B54A6" w14:paraId="30D7AA69" wp14:textId="77777777">
      <w:pPr>
        <w:spacing w:line="360" w:lineRule="auto"/>
        <w:jc w:val="both"/>
        <w:rPr>
          <w:rFonts w:ascii="Arial" w:hAnsi="Arial" w:cs="Arial"/>
          <w:bCs/>
          <w:sz w:val="24"/>
          <w:szCs w:val="24"/>
          <w:lang w:val="es-ES_tradnl"/>
        </w:rPr>
      </w:pPr>
    </w:p>
    <w:p xmlns:wp14="http://schemas.microsoft.com/office/word/2010/wordml" w:rsidRPr="0025398F" w:rsidR="000B54A6" w:rsidP="0017619E" w:rsidRDefault="000B54A6" w14:paraId="2C415F01" wp14:textId="77777777">
      <w:pPr>
        <w:spacing w:line="360" w:lineRule="auto"/>
        <w:ind w:left="567"/>
        <w:jc w:val="both"/>
        <w:rPr>
          <w:rFonts w:ascii="Arial" w:hAnsi="Arial" w:cs="Arial"/>
          <w:bCs/>
          <w:sz w:val="24"/>
          <w:szCs w:val="24"/>
          <w:lang w:val="es-ES_tradnl"/>
        </w:rPr>
      </w:pPr>
      <w:r w:rsidRPr="0025398F">
        <w:rPr>
          <w:rFonts w:ascii="Arial" w:hAnsi="Arial" w:cs="Arial"/>
          <w:bCs/>
          <w:sz w:val="24"/>
          <w:szCs w:val="24"/>
          <w:lang w:val="es-ES_tradnl"/>
        </w:rPr>
        <w:t xml:space="preserve"> </w:t>
      </w:r>
      <w:r w:rsidRPr="0025398F" w:rsidR="00282B9B">
        <w:rPr>
          <w:rFonts w:ascii="Arial" w:hAnsi="Arial" w:cs="Arial"/>
          <w:bCs/>
          <w:sz w:val="24"/>
          <w:szCs w:val="24"/>
          <w:lang w:val="es-ES_tradnl"/>
        </w:rPr>
        <w:t>&lt;&lt;</w:t>
      </w:r>
      <w:r w:rsidRPr="0025398F">
        <w:rPr>
          <w:rFonts w:ascii="Arial" w:hAnsi="Arial" w:cs="Arial"/>
          <w:bCs/>
          <w:sz w:val="24"/>
          <w:szCs w:val="24"/>
          <w:lang w:val="es-ES_tradnl"/>
        </w:rPr>
        <w:t xml:space="preserve">…la importancia de la distinción del régimen procedente frente al rompimiento del equilibrio económico de un contrato, </w:t>
      </w:r>
      <w:r w:rsidRPr="0025398F" w:rsidR="00576748">
        <w:rPr>
          <w:rFonts w:ascii="Arial" w:hAnsi="Arial" w:cs="Arial"/>
          <w:bCs/>
          <w:sz w:val="24"/>
          <w:szCs w:val="24"/>
          <w:lang w:val="es-ES_tradnl"/>
        </w:rPr>
        <w:t xml:space="preserve">si lo es </w:t>
      </w:r>
      <w:r w:rsidRPr="0025398F">
        <w:rPr>
          <w:rFonts w:ascii="Arial" w:hAnsi="Arial" w:cs="Arial"/>
          <w:bCs/>
          <w:sz w:val="24"/>
          <w:szCs w:val="24"/>
          <w:lang w:val="es-ES_tradnl"/>
        </w:rPr>
        <w:t xml:space="preserve">el hecho del príncipe o la teoría de la imprevisión, radica en el hecho de que dependiendo de cuál de los dos sea el llamado a operar, la parte afectada negativamente con el hecho </w:t>
      </w:r>
      <w:proofErr w:type="spellStart"/>
      <w:r w:rsidRPr="0025398F">
        <w:rPr>
          <w:rFonts w:ascii="Arial" w:hAnsi="Arial" w:cs="Arial"/>
          <w:bCs/>
          <w:sz w:val="24"/>
          <w:szCs w:val="24"/>
          <w:lang w:val="es-ES_tradnl"/>
        </w:rPr>
        <w:t>perturbatorio</w:t>
      </w:r>
      <w:proofErr w:type="spellEnd"/>
      <w:r w:rsidRPr="0025398F">
        <w:rPr>
          <w:rFonts w:ascii="Arial" w:hAnsi="Arial" w:cs="Arial"/>
          <w:bCs/>
          <w:sz w:val="24"/>
          <w:szCs w:val="24"/>
          <w:lang w:val="es-ES_tradnl"/>
        </w:rPr>
        <w:t xml:space="preserve"> de la ecuación contractual tendrá derecho al reconocimiento integral de los perjuicios -en el caso del hecho del príncipe-, o únicamente, habrá lugar al reconocimiento de una compensación, limitada a las pérdidas que haya podido sufrir el cocontratante -caso de la teoría de la imprevisión</w:t>
      </w:r>
      <w:r w:rsidRPr="0025398F" w:rsidR="00282B9B">
        <w:rPr>
          <w:rFonts w:ascii="Arial" w:hAnsi="Arial" w:cs="Arial"/>
          <w:bCs/>
          <w:sz w:val="24"/>
          <w:szCs w:val="24"/>
          <w:lang w:val="es-ES_tradnl"/>
        </w:rPr>
        <w:t>…</w:t>
      </w:r>
      <w:r w:rsidRPr="0025398F">
        <w:rPr>
          <w:rFonts w:ascii="Arial" w:hAnsi="Arial" w:cs="Arial"/>
          <w:bCs/>
          <w:sz w:val="24"/>
          <w:szCs w:val="24"/>
          <w:lang w:val="es-ES_tradnl"/>
        </w:rPr>
        <w:t xml:space="preserve"> </w:t>
      </w:r>
    </w:p>
    <w:p xmlns:wp14="http://schemas.microsoft.com/office/word/2010/wordml" w:rsidRPr="0025398F" w:rsidR="000B54A6" w:rsidP="0017619E" w:rsidRDefault="000B54A6" w14:paraId="7196D064" wp14:textId="77777777">
      <w:pPr>
        <w:spacing w:line="360" w:lineRule="auto"/>
        <w:ind w:left="567"/>
        <w:jc w:val="both"/>
        <w:rPr>
          <w:rFonts w:ascii="Arial" w:hAnsi="Arial" w:cs="Arial"/>
          <w:bCs/>
          <w:sz w:val="24"/>
          <w:szCs w:val="24"/>
          <w:lang w:val="es-ES_tradnl"/>
        </w:rPr>
      </w:pPr>
    </w:p>
    <w:p xmlns:wp14="http://schemas.microsoft.com/office/word/2010/wordml" w:rsidRPr="0025398F" w:rsidR="000B54A6" w:rsidP="0017619E" w:rsidRDefault="0017619E" w14:paraId="017F50AF" wp14:textId="77777777">
      <w:pPr>
        <w:spacing w:line="360" w:lineRule="auto"/>
        <w:ind w:left="567"/>
        <w:jc w:val="both"/>
        <w:rPr>
          <w:rFonts w:ascii="Arial" w:hAnsi="Arial" w:cs="Arial"/>
          <w:bCs/>
          <w:sz w:val="24"/>
          <w:szCs w:val="24"/>
          <w:lang w:val="es-ES_tradnl"/>
        </w:rPr>
      </w:pPr>
      <w:r w:rsidRPr="0025398F">
        <w:rPr>
          <w:rFonts w:ascii="Arial" w:hAnsi="Arial" w:cs="Arial"/>
          <w:bCs/>
          <w:sz w:val="24"/>
          <w:szCs w:val="24"/>
          <w:lang w:val="es-ES_tradnl"/>
        </w:rPr>
        <w:t>&lt;&lt;</w:t>
      </w:r>
      <w:r w:rsidRPr="0025398F" w:rsidR="000B54A6">
        <w:rPr>
          <w:rFonts w:ascii="Arial" w:hAnsi="Arial" w:cs="Arial"/>
          <w:bCs/>
          <w:sz w:val="24"/>
          <w:szCs w:val="24"/>
          <w:lang w:val="es-ES_tradnl"/>
        </w:rPr>
        <w:t>“</w:t>
      </w:r>
      <w:r w:rsidRPr="0025398F" w:rsidR="00F1611C">
        <w:rPr>
          <w:rFonts w:ascii="Arial" w:hAnsi="Arial" w:cs="Arial"/>
          <w:bCs/>
          <w:sz w:val="24"/>
          <w:szCs w:val="24"/>
          <w:lang w:val="es-ES_tradnl"/>
        </w:rPr>
        <w:t>…</w:t>
      </w:r>
      <w:r w:rsidRPr="0025398F" w:rsidR="000B54A6">
        <w:rPr>
          <w:rFonts w:ascii="Arial" w:hAnsi="Arial" w:cs="Arial"/>
          <w:bCs/>
          <w:sz w:val="24"/>
          <w:szCs w:val="24"/>
          <w:lang w:val="es-ES_tradnl"/>
        </w:rPr>
        <w:t xml:space="preserve"> en el caso del hecho del príncipe lo que se configura es una responsabilidad contractual sin falta, que </w:t>
      </w:r>
      <w:r w:rsidRPr="0025398F" w:rsidR="000B54A6">
        <w:rPr>
          <w:rFonts w:ascii="Arial" w:hAnsi="Arial" w:cs="Arial"/>
          <w:bCs/>
          <w:i/>
          <w:iCs/>
          <w:sz w:val="24"/>
          <w:szCs w:val="24"/>
          <w:lang w:val="es-ES_tradnl"/>
        </w:rPr>
        <w:t xml:space="preserve">es imputable a un hecho de la propia autoridad contratante y que rompe el equilibrio económico del contrato, por lo cual ella está obligada a </w:t>
      </w:r>
      <w:r w:rsidRPr="0025398F" w:rsidR="000B54A6">
        <w:rPr>
          <w:rFonts w:ascii="Arial" w:hAnsi="Arial" w:cs="Arial"/>
          <w:bCs/>
          <w:sz w:val="24"/>
          <w:szCs w:val="24"/>
          <w:lang w:val="es-ES_tradnl"/>
        </w:rPr>
        <w:t xml:space="preserve">reconocer tanto el daño emergente como el lucro cesante resultado de ese desequilibrio por ella ocasionado... En cambio, en lo que hace relación a la teoría de la imprevisión, en cuanto ella consiste en situaciones extraordinarias, ajenas a las partes, imprevisibles y posteriores a la celebración del contrato que alteran la ecuación financiera del contrato en forma anormal y grave, sin imposibilitar su ejecución, se contempla el deber de la Administración de concurrir en ayuda del contratista, ya que éste obra como su colaborador y requiere de ese apoyo para concluir con el objeto contractual, en el cual está fincado el interés de la entidad contratante... Pero la indemnización en este caso, </w:t>
      </w:r>
      <w:r w:rsidRPr="0025398F" w:rsidR="000B54A6">
        <w:rPr>
          <w:rFonts w:ascii="Arial" w:hAnsi="Arial" w:cs="Arial"/>
          <w:bCs/>
          <w:i/>
          <w:iCs/>
          <w:sz w:val="24"/>
          <w:szCs w:val="24"/>
          <w:lang w:val="es-ES_tradnl"/>
        </w:rPr>
        <w:t>no será igual a la que correspondería en el caso del hecho del príncipe, ya que la circunstancia que trastornó en forma grave la ecuación contractual no le es imputable a la entidad contratante ni siquiera a título de responsabilidad sin falta,</w:t>
      </w:r>
      <w:r w:rsidRPr="0025398F" w:rsidR="000B54A6">
        <w:rPr>
          <w:rFonts w:ascii="Arial" w:hAnsi="Arial" w:cs="Arial"/>
          <w:bCs/>
          <w:sz w:val="24"/>
          <w:szCs w:val="24"/>
          <w:lang w:val="es-ES_tradnl"/>
        </w:rPr>
        <w:t xml:space="preserve"> sino que obedece a hechos ajenos a las partes y la Administración sólo procederá a compensar la ecuación desequilibrada por razones de equidad y como colaboración al contratista que de todas maneras tiene que ejecutar el contrato en condiciones adversas a sus cálculos iniciales...”.</w:t>
      </w:r>
      <w:r w:rsidRPr="0025398F" w:rsidR="00282B9B">
        <w:rPr>
          <w:rFonts w:ascii="Arial" w:hAnsi="Arial" w:cs="Arial"/>
          <w:bCs/>
          <w:sz w:val="24"/>
          <w:szCs w:val="24"/>
          <w:vertAlign w:val="superscript"/>
          <w:lang w:val="es-ES_tradnl"/>
        </w:rPr>
        <w:footnoteReference w:id="6"/>
      </w:r>
      <w:r w:rsidRPr="0025398F">
        <w:rPr>
          <w:rFonts w:ascii="Arial" w:hAnsi="Arial" w:cs="Arial"/>
          <w:bCs/>
          <w:sz w:val="24"/>
          <w:szCs w:val="24"/>
          <w:lang w:val="es-ES_tradnl"/>
        </w:rPr>
        <w:t xml:space="preserve"> &gt;&gt;</w:t>
      </w:r>
    </w:p>
    <w:p xmlns:wp14="http://schemas.microsoft.com/office/word/2010/wordml" w:rsidRPr="0025398F" w:rsidR="00C25893" w:rsidP="00C25893" w:rsidRDefault="00C25893" w14:paraId="34FF1C98" wp14:textId="77777777">
      <w:pPr>
        <w:spacing w:line="360" w:lineRule="auto"/>
        <w:jc w:val="both"/>
        <w:rPr>
          <w:rFonts w:ascii="Arial" w:hAnsi="Arial" w:cs="Arial"/>
          <w:bCs/>
          <w:sz w:val="24"/>
          <w:szCs w:val="24"/>
          <w:lang w:val="es-ES_tradnl"/>
        </w:rPr>
      </w:pPr>
    </w:p>
    <w:p xmlns:wp14="http://schemas.microsoft.com/office/word/2010/wordml" w:rsidRPr="0025398F" w:rsidR="00874B02" w:rsidP="00C25893" w:rsidRDefault="00E05176" w14:paraId="39242819" wp14:textId="77777777">
      <w:pPr>
        <w:spacing w:line="360" w:lineRule="auto"/>
        <w:jc w:val="both"/>
        <w:rPr>
          <w:rFonts w:ascii="Arial" w:hAnsi="Arial" w:cs="Arial"/>
          <w:bCs/>
          <w:sz w:val="24"/>
          <w:szCs w:val="24"/>
          <w:lang w:val="es-ES_tradnl"/>
        </w:rPr>
      </w:pPr>
      <w:r w:rsidRPr="0025398F">
        <w:rPr>
          <w:rFonts w:ascii="Arial" w:hAnsi="Arial" w:cs="Arial"/>
          <w:bCs/>
          <w:sz w:val="24"/>
          <w:szCs w:val="24"/>
          <w:lang w:val="es-ES_tradnl"/>
        </w:rPr>
        <w:t>26</w:t>
      </w:r>
      <w:r w:rsidRPr="0025398F" w:rsidR="00874B02">
        <w:rPr>
          <w:rFonts w:ascii="Arial" w:hAnsi="Arial" w:cs="Arial"/>
          <w:bCs/>
          <w:sz w:val="24"/>
          <w:szCs w:val="24"/>
          <w:lang w:val="es-ES_tradnl"/>
        </w:rPr>
        <w:t>.- La doctrina</w:t>
      </w:r>
      <w:r w:rsidRPr="0025398F" w:rsidR="00974FEA">
        <w:rPr>
          <w:rFonts w:ascii="Arial" w:hAnsi="Arial" w:cs="Arial"/>
          <w:bCs/>
          <w:sz w:val="24"/>
          <w:szCs w:val="24"/>
          <w:lang w:val="es-ES_tradnl"/>
        </w:rPr>
        <w:t xml:space="preserve"> citada como referente por la jurisprudencia</w:t>
      </w:r>
      <w:r w:rsidRPr="0025398F" w:rsidR="00874B02">
        <w:rPr>
          <w:rFonts w:ascii="Arial" w:hAnsi="Arial" w:cs="Arial"/>
          <w:bCs/>
          <w:sz w:val="24"/>
          <w:szCs w:val="24"/>
          <w:lang w:val="es-ES_tradnl"/>
        </w:rPr>
        <w:t xml:space="preserve"> se refiere al punto en los siguientes términos: </w:t>
      </w:r>
    </w:p>
    <w:p xmlns:wp14="http://schemas.microsoft.com/office/word/2010/wordml" w:rsidRPr="0025398F" w:rsidR="00874B02" w:rsidP="0017619E" w:rsidRDefault="00874B02" w14:paraId="6D072C0D" wp14:textId="77777777">
      <w:pPr>
        <w:spacing w:line="360" w:lineRule="auto"/>
        <w:ind w:left="567"/>
        <w:jc w:val="both"/>
        <w:rPr>
          <w:rFonts w:ascii="Arial" w:hAnsi="Arial" w:cs="Arial"/>
          <w:bCs/>
          <w:sz w:val="24"/>
          <w:szCs w:val="24"/>
          <w:lang w:val="es-ES_tradnl"/>
        </w:rPr>
      </w:pPr>
    </w:p>
    <w:p xmlns:wp14="http://schemas.microsoft.com/office/word/2010/wordml" w:rsidRPr="0025398F" w:rsidR="00C25893" w:rsidP="0017619E" w:rsidRDefault="00614666" w14:paraId="515A6AC0" wp14:textId="77777777">
      <w:pPr>
        <w:spacing w:line="360" w:lineRule="auto"/>
        <w:ind w:left="567"/>
        <w:jc w:val="both"/>
        <w:rPr>
          <w:rFonts w:ascii="Arial" w:hAnsi="Arial" w:cs="Arial"/>
          <w:sz w:val="24"/>
          <w:szCs w:val="24"/>
        </w:rPr>
      </w:pPr>
      <w:r w:rsidRPr="0025398F">
        <w:rPr>
          <w:rFonts w:ascii="Arial" w:hAnsi="Arial" w:cs="Arial"/>
          <w:bCs/>
          <w:sz w:val="24"/>
          <w:szCs w:val="24"/>
          <w:lang w:val="es-ES"/>
        </w:rPr>
        <w:t>&lt;&lt;</w:t>
      </w:r>
      <w:r w:rsidRPr="0025398F" w:rsidR="009B1DFE">
        <w:rPr>
          <w:rFonts w:ascii="Arial" w:hAnsi="Arial" w:cs="Arial"/>
          <w:bCs/>
          <w:sz w:val="24"/>
          <w:szCs w:val="24"/>
          <w:lang w:val="es-ES"/>
        </w:rPr>
        <w:t xml:space="preserve"> </w:t>
      </w:r>
      <w:r w:rsidRPr="0025398F" w:rsidR="00C25893">
        <w:rPr>
          <w:rFonts w:ascii="Arial" w:hAnsi="Arial" w:cs="Arial"/>
          <w:sz w:val="24"/>
          <w:szCs w:val="24"/>
        </w:rPr>
        <w:t xml:space="preserve">Diferencia con la imprevisión: </w:t>
      </w:r>
    </w:p>
    <w:p xmlns:wp14="http://schemas.microsoft.com/office/word/2010/wordml" w:rsidRPr="0025398F" w:rsidR="00C25893" w:rsidP="0017619E" w:rsidRDefault="00C25893" w14:paraId="48A21919" wp14:textId="77777777">
      <w:pPr>
        <w:spacing w:line="360" w:lineRule="auto"/>
        <w:ind w:left="567"/>
        <w:jc w:val="both"/>
        <w:rPr>
          <w:rFonts w:ascii="Arial" w:hAnsi="Arial" w:cs="Arial"/>
          <w:sz w:val="24"/>
          <w:szCs w:val="24"/>
        </w:rPr>
      </w:pPr>
    </w:p>
    <w:p xmlns:wp14="http://schemas.microsoft.com/office/word/2010/wordml" w:rsidRPr="0025398F" w:rsidR="00C25893" w:rsidP="0017619E" w:rsidRDefault="00CB2F47" w14:paraId="4890F841" wp14:textId="77777777">
      <w:pPr>
        <w:spacing w:line="360" w:lineRule="auto"/>
        <w:ind w:left="567"/>
        <w:jc w:val="both"/>
        <w:rPr>
          <w:rFonts w:ascii="Arial" w:hAnsi="Arial" w:cs="Arial"/>
          <w:iCs/>
          <w:sz w:val="24"/>
          <w:szCs w:val="24"/>
        </w:rPr>
      </w:pPr>
      <w:r w:rsidRPr="0025398F">
        <w:rPr>
          <w:rFonts w:ascii="Arial" w:hAnsi="Arial" w:cs="Arial"/>
          <w:sz w:val="24"/>
          <w:szCs w:val="24"/>
        </w:rPr>
        <w:t>&lt;&lt;</w:t>
      </w:r>
      <w:r w:rsidRPr="0025398F" w:rsidR="00C25893">
        <w:rPr>
          <w:rFonts w:ascii="Arial" w:hAnsi="Arial" w:cs="Arial"/>
          <w:sz w:val="24"/>
          <w:szCs w:val="24"/>
        </w:rPr>
        <w:t xml:space="preserve">El derecho del contratista a la indemnización está sometido a condiciones distintas en los dos teorías : de una parte, </w:t>
      </w:r>
      <w:r w:rsidRPr="0025398F" w:rsidR="00C25893">
        <w:rPr>
          <w:rFonts w:ascii="Arial" w:hAnsi="Arial" w:cs="Arial"/>
          <w:iCs/>
          <w:sz w:val="24"/>
          <w:szCs w:val="24"/>
        </w:rPr>
        <w:t>mientras en la teoría del hecho del príncipe el derecho a la indemnización está abierto por cualquiera, o por  toda  agravación de la situación del contratista, en la teoría de la imprevisión, es necesario que esta situación haya determinado una verdadera transformación (</w:t>
      </w:r>
      <w:proofErr w:type="spellStart"/>
      <w:r w:rsidRPr="0025398F" w:rsidR="00C25893">
        <w:rPr>
          <w:rFonts w:ascii="Arial" w:hAnsi="Arial" w:cs="Arial"/>
          <w:iCs/>
          <w:sz w:val="24"/>
          <w:szCs w:val="24"/>
        </w:rPr>
        <w:t>bouleversement</w:t>
      </w:r>
      <w:proofErr w:type="spellEnd"/>
      <w:r w:rsidRPr="0025398F" w:rsidR="00C25893">
        <w:rPr>
          <w:rFonts w:ascii="Arial" w:hAnsi="Arial" w:cs="Arial"/>
          <w:iCs/>
          <w:sz w:val="24"/>
          <w:szCs w:val="24"/>
        </w:rPr>
        <w:t>) del contrato;</w:t>
      </w:r>
      <w:r w:rsidRPr="0025398F" w:rsidR="00C25893">
        <w:rPr>
          <w:rFonts w:ascii="Arial" w:hAnsi="Arial" w:cs="Arial"/>
          <w:sz w:val="24"/>
          <w:szCs w:val="24"/>
        </w:rPr>
        <w:t xml:space="preserve"> </w:t>
      </w:r>
      <w:r w:rsidRPr="0025398F" w:rsidR="00C25893">
        <w:rPr>
          <w:rFonts w:ascii="Arial" w:hAnsi="Arial" w:cs="Arial"/>
          <w:iCs/>
          <w:sz w:val="24"/>
          <w:szCs w:val="24"/>
        </w:rPr>
        <w:t xml:space="preserve">de otra parte, mientras el derecho del príncipe abre un derecho a la reparación integral, la imprevisión no otorga sino un derecho a compartir las nuevas cargas. </w:t>
      </w:r>
    </w:p>
    <w:p xmlns:wp14="http://schemas.microsoft.com/office/word/2010/wordml" w:rsidRPr="0025398F" w:rsidR="00C25893" w:rsidP="0017619E" w:rsidRDefault="00C25893" w14:paraId="6BD18F9B" wp14:textId="77777777">
      <w:pPr>
        <w:spacing w:line="360" w:lineRule="auto"/>
        <w:ind w:left="567"/>
        <w:jc w:val="both"/>
        <w:rPr>
          <w:rFonts w:ascii="Arial" w:hAnsi="Arial" w:cs="Arial"/>
          <w:sz w:val="24"/>
          <w:szCs w:val="24"/>
        </w:rPr>
      </w:pPr>
    </w:p>
    <w:p xmlns:wp14="http://schemas.microsoft.com/office/word/2010/wordml" w:rsidRPr="0025398F" w:rsidR="00C25893" w:rsidRDefault="00293EA7" w14:paraId="6D981366" wp14:textId="77777777">
      <w:pPr>
        <w:spacing w:line="360" w:lineRule="auto"/>
        <w:ind w:left="567"/>
        <w:jc w:val="both"/>
        <w:rPr>
          <w:rFonts w:ascii="Arial" w:hAnsi="Arial" w:cs="Arial"/>
          <w:sz w:val="24"/>
          <w:szCs w:val="24"/>
        </w:rPr>
      </w:pPr>
      <w:r w:rsidRPr="0025398F">
        <w:rPr>
          <w:rFonts w:ascii="Arial" w:hAnsi="Arial" w:cs="Arial"/>
          <w:sz w:val="24"/>
          <w:szCs w:val="24"/>
        </w:rPr>
        <w:t>&lt;&lt;</w:t>
      </w:r>
      <w:r w:rsidRPr="0025398F" w:rsidR="00525A4A">
        <w:rPr>
          <w:rFonts w:ascii="Arial" w:hAnsi="Arial" w:cs="Arial"/>
          <w:sz w:val="24"/>
          <w:szCs w:val="24"/>
        </w:rPr>
        <w:t>…</w:t>
      </w:r>
      <w:r w:rsidRPr="0025398F" w:rsidR="00C25893">
        <w:rPr>
          <w:rFonts w:ascii="Arial" w:hAnsi="Arial" w:cs="Arial"/>
          <w:sz w:val="24"/>
          <w:szCs w:val="24"/>
        </w:rPr>
        <w:t xml:space="preserve"> cuando se trata de medidas de orden general (intervención de una legislación o reglamentación fiscal, laboral etc.) el contratista no puede en principio pretender ser indemnizado porque se trata entonces de una carga que afecta a todos los ciudadanos. </w:t>
      </w:r>
      <w:r w:rsidRPr="0025398F" w:rsidR="00C25893">
        <w:rPr>
          <w:rFonts w:ascii="Arial" w:hAnsi="Arial" w:cs="Arial"/>
          <w:iCs/>
          <w:sz w:val="24"/>
          <w:szCs w:val="24"/>
        </w:rPr>
        <w:t xml:space="preserve"> No obstante, estas medidas pueden abrir un derecho a indemnización a título de hecho del principie cuando ellas son atinentes al objeto esencial del contrato, modificando el estado de cosas en consideración del cual las partes contrataron: ello ocurrirá, por </w:t>
      </w:r>
      <w:r w:rsidRPr="0025398F" w:rsidR="00073A71">
        <w:rPr>
          <w:rFonts w:ascii="Arial" w:hAnsi="Arial" w:cs="Arial"/>
          <w:iCs/>
          <w:sz w:val="24"/>
          <w:szCs w:val="24"/>
        </w:rPr>
        <w:t>ejemplo,</w:t>
      </w:r>
      <w:r w:rsidRPr="0025398F" w:rsidR="00C25893">
        <w:rPr>
          <w:rFonts w:ascii="Arial" w:hAnsi="Arial" w:cs="Arial"/>
          <w:iCs/>
          <w:sz w:val="24"/>
          <w:szCs w:val="24"/>
        </w:rPr>
        <w:t xml:space="preserve"> en el establecimiento de impuestos sor la materia prima esencial en la ejecución del contrato</w:t>
      </w:r>
      <w:r w:rsidRPr="0025398F" w:rsidR="00C25893">
        <w:rPr>
          <w:rFonts w:ascii="Arial" w:hAnsi="Arial" w:cs="Arial"/>
          <w:sz w:val="24"/>
          <w:szCs w:val="24"/>
        </w:rPr>
        <w:t>.</w:t>
      </w:r>
      <w:r w:rsidRPr="0025398F" w:rsidR="00E44BC9">
        <w:rPr>
          <w:rFonts w:ascii="Arial" w:hAnsi="Arial" w:cs="Arial"/>
          <w:sz w:val="24"/>
          <w:szCs w:val="24"/>
        </w:rPr>
        <w:t>&gt;&gt;</w:t>
      </w:r>
      <w:r w:rsidRPr="0025398F" w:rsidR="00C25893">
        <w:rPr>
          <w:rFonts w:ascii="Arial" w:hAnsi="Arial" w:cs="Arial"/>
          <w:sz w:val="24"/>
          <w:szCs w:val="24"/>
          <w:vertAlign w:val="superscript"/>
        </w:rPr>
        <w:footnoteReference w:id="7"/>
      </w:r>
      <w:r w:rsidRPr="0025398F" w:rsidR="0017619E">
        <w:rPr>
          <w:rFonts w:ascii="Arial" w:hAnsi="Arial" w:cs="Arial"/>
          <w:sz w:val="24"/>
          <w:szCs w:val="24"/>
        </w:rPr>
        <w:t xml:space="preserve"> </w:t>
      </w:r>
    </w:p>
    <w:p xmlns:wp14="http://schemas.microsoft.com/office/word/2010/wordml" w:rsidRPr="0025398F" w:rsidR="00322EC4" w:rsidP="00C25893" w:rsidRDefault="00322EC4" w14:paraId="238601FE" wp14:textId="77777777">
      <w:pPr>
        <w:jc w:val="both"/>
        <w:rPr>
          <w:rFonts w:ascii="Arial" w:hAnsi="Arial" w:cs="Arial"/>
          <w:sz w:val="24"/>
          <w:szCs w:val="24"/>
        </w:rPr>
      </w:pPr>
    </w:p>
    <w:p xmlns:wp14="http://schemas.microsoft.com/office/word/2010/wordml" w:rsidRPr="0025398F" w:rsidR="005D55FD" w:rsidP="0017619E" w:rsidRDefault="00E05176" w14:paraId="50694892" wp14:textId="77777777">
      <w:pPr>
        <w:spacing w:line="360" w:lineRule="auto"/>
        <w:jc w:val="both"/>
        <w:rPr>
          <w:rFonts w:ascii="Arial" w:hAnsi="Arial" w:cs="Arial"/>
          <w:sz w:val="24"/>
          <w:szCs w:val="24"/>
        </w:rPr>
      </w:pPr>
      <w:r w:rsidRPr="0025398F">
        <w:rPr>
          <w:rFonts w:ascii="Arial" w:hAnsi="Arial" w:cs="Arial"/>
          <w:sz w:val="24"/>
          <w:szCs w:val="24"/>
        </w:rPr>
        <w:t>27</w:t>
      </w:r>
      <w:r w:rsidRPr="0025398F" w:rsidR="00974FEA">
        <w:rPr>
          <w:rFonts w:ascii="Arial" w:hAnsi="Arial" w:cs="Arial"/>
          <w:sz w:val="24"/>
          <w:szCs w:val="24"/>
        </w:rPr>
        <w:t>.</w:t>
      </w:r>
      <w:r w:rsidRPr="0025398F" w:rsidR="00D2271B">
        <w:rPr>
          <w:rFonts w:ascii="Arial" w:hAnsi="Arial" w:cs="Arial"/>
          <w:sz w:val="24"/>
          <w:szCs w:val="24"/>
        </w:rPr>
        <w:t>- La</w:t>
      </w:r>
      <w:r w:rsidRPr="0025398F" w:rsidR="00974FEA">
        <w:rPr>
          <w:rFonts w:ascii="Arial" w:hAnsi="Arial" w:cs="Arial"/>
          <w:sz w:val="24"/>
          <w:szCs w:val="24"/>
        </w:rPr>
        <w:t xml:space="preserve"> misma doctrina recientemente ha señalado que </w:t>
      </w:r>
      <w:r w:rsidRPr="0025398F" w:rsidR="00400A25">
        <w:rPr>
          <w:rFonts w:ascii="Arial" w:hAnsi="Arial" w:cs="Arial"/>
          <w:sz w:val="24"/>
          <w:szCs w:val="24"/>
        </w:rPr>
        <w:t>lo que en derecho administrativo se aborda</w:t>
      </w:r>
      <w:r w:rsidRPr="0025398F" w:rsidR="005D55FD">
        <w:rPr>
          <w:rFonts w:ascii="Arial" w:hAnsi="Arial" w:cs="Arial"/>
          <w:sz w:val="24"/>
          <w:szCs w:val="24"/>
        </w:rPr>
        <w:t>ba como formas de ejecución del contrato estatal</w:t>
      </w:r>
      <w:r w:rsidRPr="0025398F" w:rsidR="00061A00">
        <w:rPr>
          <w:rFonts w:ascii="Arial" w:hAnsi="Arial" w:cs="Arial"/>
          <w:sz w:val="24"/>
          <w:szCs w:val="24"/>
        </w:rPr>
        <w:t>,</w:t>
      </w:r>
      <w:r w:rsidRPr="0025398F" w:rsidR="005D55FD">
        <w:rPr>
          <w:rFonts w:ascii="Arial" w:hAnsi="Arial" w:cs="Arial"/>
          <w:sz w:val="24"/>
          <w:szCs w:val="24"/>
        </w:rPr>
        <w:t xml:space="preserve"> caracterizado por la necesidad de garantizar la prestación del servicio (la modificación unilateral del contrato o el hecho del príncipe)</w:t>
      </w:r>
      <w:r w:rsidRPr="0025398F" w:rsidR="00061A00">
        <w:rPr>
          <w:rFonts w:ascii="Arial" w:hAnsi="Arial" w:cs="Arial"/>
          <w:sz w:val="24"/>
          <w:szCs w:val="24"/>
        </w:rPr>
        <w:t>,</w:t>
      </w:r>
      <w:r w:rsidRPr="0025398F" w:rsidR="005D55FD">
        <w:rPr>
          <w:rFonts w:ascii="Arial" w:hAnsi="Arial" w:cs="Arial"/>
          <w:sz w:val="24"/>
          <w:szCs w:val="24"/>
        </w:rPr>
        <w:t xml:space="preserve"> en realidad deberían estudiarse como formas de inejecución</w:t>
      </w:r>
      <w:r w:rsidRPr="0025398F" w:rsidR="00061A00">
        <w:rPr>
          <w:rFonts w:ascii="Arial" w:hAnsi="Arial" w:cs="Arial"/>
          <w:sz w:val="24"/>
          <w:szCs w:val="24"/>
        </w:rPr>
        <w:t xml:space="preserve"> del contrato en las condiciones en que fue acordado. </w:t>
      </w:r>
    </w:p>
    <w:p xmlns:wp14="http://schemas.microsoft.com/office/word/2010/wordml" w:rsidRPr="0025398F" w:rsidR="005D55FD" w:rsidP="0017619E" w:rsidRDefault="005D55FD" w14:paraId="0F3CABC7" wp14:textId="77777777">
      <w:pPr>
        <w:spacing w:line="360" w:lineRule="auto"/>
        <w:jc w:val="both"/>
        <w:rPr>
          <w:rFonts w:ascii="Arial" w:hAnsi="Arial" w:cs="Arial"/>
          <w:sz w:val="24"/>
          <w:szCs w:val="24"/>
        </w:rPr>
      </w:pPr>
    </w:p>
    <w:p xmlns:wp14="http://schemas.microsoft.com/office/word/2010/wordml" w:rsidRPr="0025398F" w:rsidR="00F95935" w:rsidP="00556096" w:rsidRDefault="005D55FD" w14:paraId="7BC75E64" wp14:textId="77777777">
      <w:pPr>
        <w:spacing w:line="360" w:lineRule="auto"/>
        <w:ind w:left="708"/>
        <w:jc w:val="both"/>
        <w:rPr>
          <w:rFonts w:ascii="Arial" w:hAnsi="Arial" w:cs="Arial"/>
          <w:sz w:val="24"/>
          <w:szCs w:val="24"/>
        </w:rPr>
      </w:pPr>
      <w:r w:rsidRPr="0025398F">
        <w:rPr>
          <w:rFonts w:ascii="Arial" w:hAnsi="Arial" w:cs="Arial"/>
          <w:sz w:val="24"/>
          <w:szCs w:val="24"/>
        </w:rPr>
        <w:t>&lt;&lt;Los autores estudian con mayor frecuencia los &lt;&lt;riesgos&gt;&gt; relativos a eventos nuevos perturbadores del contrato bajo el ángulo de la responsabilidad contractual</w:t>
      </w:r>
      <w:r w:rsidRPr="0025398F" w:rsidR="00061A00">
        <w:rPr>
          <w:rFonts w:ascii="Arial" w:hAnsi="Arial" w:cs="Arial"/>
          <w:sz w:val="24"/>
          <w:szCs w:val="24"/>
        </w:rPr>
        <w:t xml:space="preserve">, como una obligación de </w:t>
      </w:r>
      <w:r w:rsidRPr="0025398F" w:rsidR="003C4965">
        <w:rPr>
          <w:rFonts w:ascii="Arial" w:hAnsi="Arial" w:cs="Arial"/>
          <w:sz w:val="24"/>
          <w:szCs w:val="24"/>
        </w:rPr>
        <w:t>reparación que</w:t>
      </w:r>
      <w:r w:rsidRPr="0025398F" w:rsidR="00061A00">
        <w:rPr>
          <w:rFonts w:ascii="Arial" w:hAnsi="Arial" w:cs="Arial"/>
          <w:sz w:val="24"/>
          <w:szCs w:val="24"/>
        </w:rPr>
        <w:t xml:space="preserve"> encuentra su fuente en la inejecución de una obligación preexistente</w:t>
      </w:r>
      <w:r w:rsidRPr="0025398F" w:rsidR="00CA170E">
        <w:rPr>
          <w:rFonts w:ascii="Arial" w:hAnsi="Arial" w:cs="Arial"/>
          <w:sz w:val="24"/>
          <w:szCs w:val="24"/>
        </w:rPr>
        <w:t xml:space="preserve">… </w:t>
      </w:r>
    </w:p>
    <w:p xmlns:wp14="http://schemas.microsoft.com/office/word/2010/wordml" w:rsidRPr="0025398F" w:rsidR="00CA170E" w:rsidP="00556096" w:rsidRDefault="00CA170E" w14:paraId="5B08B5D1" wp14:textId="77777777">
      <w:pPr>
        <w:spacing w:line="360" w:lineRule="auto"/>
        <w:ind w:left="708"/>
        <w:jc w:val="both"/>
        <w:rPr>
          <w:rFonts w:ascii="Arial" w:hAnsi="Arial" w:cs="Arial"/>
          <w:sz w:val="24"/>
          <w:szCs w:val="24"/>
        </w:rPr>
      </w:pPr>
    </w:p>
    <w:p xmlns:wp14="http://schemas.microsoft.com/office/word/2010/wordml" w:rsidRPr="0025398F" w:rsidR="00CA170E" w:rsidP="00556096" w:rsidRDefault="00CA170E" w14:paraId="744B9F98" wp14:textId="77777777">
      <w:pPr>
        <w:spacing w:line="360" w:lineRule="auto"/>
        <w:ind w:left="708"/>
        <w:jc w:val="both"/>
        <w:rPr>
          <w:rFonts w:ascii="Arial" w:hAnsi="Arial" w:cs="Arial"/>
          <w:sz w:val="24"/>
          <w:szCs w:val="24"/>
        </w:rPr>
      </w:pPr>
      <w:r w:rsidRPr="0025398F">
        <w:rPr>
          <w:rFonts w:ascii="Arial" w:hAnsi="Arial" w:cs="Arial"/>
          <w:sz w:val="24"/>
          <w:szCs w:val="24"/>
        </w:rPr>
        <w:t>&lt;&lt;El derecho administrativo de los contratos sufre de una hipertrofia en el estudio de la ejecución y de una atrofia en el estudio de la inejecución.  Las prerrogativas especiales de la administración, sus poderes de modificación o de terminación unilaterales son estudiadas de manera significativa a título de “intervenciones de la administración en la ejecución del contrato</w:t>
      </w:r>
      <w:r w:rsidRPr="0025398F" w:rsidR="000A079D">
        <w:rPr>
          <w:rFonts w:ascii="Arial" w:hAnsi="Arial" w:cs="Arial"/>
          <w:sz w:val="24"/>
          <w:szCs w:val="24"/>
        </w:rPr>
        <w:t>.  El hábito va incluso hasta considerar como normal tratar la incidencia de hechos nuevos, sujeciones imprevistas, hecho el príncipe, imprevisión a título de ejecución del contrato y denominarlas como “incidentes de ejecución</w:t>
      </w:r>
      <w:r w:rsidRPr="0025398F" w:rsidR="0025126C">
        <w:rPr>
          <w:rFonts w:ascii="Arial" w:hAnsi="Arial" w:cs="Arial"/>
          <w:sz w:val="24"/>
          <w:szCs w:val="24"/>
        </w:rPr>
        <w:t>”; un</w:t>
      </w:r>
      <w:r w:rsidRPr="0025398F" w:rsidR="000A079D">
        <w:rPr>
          <w:rFonts w:ascii="Arial" w:hAnsi="Arial" w:cs="Arial"/>
          <w:sz w:val="24"/>
          <w:szCs w:val="24"/>
        </w:rPr>
        <w:t xml:space="preserve"> autor habla de las diferentes maneras como puede </w:t>
      </w:r>
      <w:r w:rsidRPr="0025398F" w:rsidR="000A079D">
        <w:rPr>
          <w:rFonts w:ascii="Arial" w:hAnsi="Arial" w:cs="Arial"/>
          <w:i/>
          <w:sz w:val="24"/>
          <w:szCs w:val="24"/>
        </w:rPr>
        <w:t xml:space="preserve">evolucionar </w:t>
      </w:r>
      <w:r w:rsidRPr="0025398F" w:rsidR="000A079D">
        <w:rPr>
          <w:rFonts w:ascii="Arial" w:hAnsi="Arial" w:cs="Arial"/>
          <w:sz w:val="24"/>
          <w:szCs w:val="24"/>
        </w:rPr>
        <w:t xml:space="preserve">un contrato administrativo. </w:t>
      </w:r>
    </w:p>
    <w:p xmlns:wp14="http://schemas.microsoft.com/office/word/2010/wordml" w:rsidRPr="0025398F" w:rsidR="000A079D" w:rsidP="00556096" w:rsidRDefault="000A079D" w14:paraId="16DEB4AB" wp14:textId="77777777">
      <w:pPr>
        <w:spacing w:line="360" w:lineRule="auto"/>
        <w:ind w:left="708"/>
        <w:jc w:val="both"/>
        <w:rPr>
          <w:rFonts w:ascii="Arial" w:hAnsi="Arial" w:cs="Arial"/>
          <w:sz w:val="24"/>
          <w:szCs w:val="24"/>
        </w:rPr>
      </w:pPr>
    </w:p>
    <w:p xmlns:wp14="http://schemas.microsoft.com/office/word/2010/wordml" w:rsidRPr="0025398F" w:rsidR="000A079D" w:rsidP="00556096" w:rsidRDefault="0025126C" w14:paraId="1222F2B0" wp14:textId="77777777">
      <w:pPr>
        <w:spacing w:line="360" w:lineRule="auto"/>
        <w:ind w:left="708"/>
        <w:jc w:val="both"/>
        <w:rPr>
          <w:rFonts w:ascii="Arial" w:hAnsi="Arial" w:cs="Arial"/>
          <w:sz w:val="24"/>
          <w:szCs w:val="24"/>
        </w:rPr>
      </w:pPr>
      <w:r w:rsidRPr="0025398F">
        <w:rPr>
          <w:rFonts w:ascii="Arial" w:hAnsi="Arial" w:cs="Arial"/>
          <w:sz w:val="24"/>
          <w:szCs w:val="24"/>
        </w:rPr>
        <w:t>¿Cómo no ver en estos incidentes y en estas intervenciones (particularmente en el hecho del príncipe) manifestaciones de inejecución de las obligaciones inicialmente aceptadas por los contratantes más que la ilustración de su ejecución?... Para restablecer la verdadera existencia de una responsabilidad contractual es mejor distinguir entre ejecución e inejecución de las obligaciones contractuales y determinar los casos de inejecución con culpa o sin culpa.&gt;&gt;</w:t>
      </w:r>
      <w:r w:rsidRPr="0025398F">
        <w:rPr>
          <w:rStyle w:val="FootnoteReference"/>
          <w:rFonts w:ascii="Arial" w:hAnsi="Arial" w:cs="Arial"/>
          <w:sz w:val="24"/>
          <w:szCs w:val="24"/>
        </w:rPr>
        <w:footnoteReference w:id="8"/>
      </w:r>
    </w:p>
    <w:p xmlns:wp14="http://schemas.microsoft.com/office/word/2010/wordml" w:rsidRPr="0025398F" w:rsidR="00D84AAA" w:rsidP="008804B6" w:rsidRDefault="00D84AAA" w14:paraId="0AD9C6F4" wp14:textId="77777777">
      <w:pPr>
        <w:spacing w:line="360" w:lineRule="auto"/>
        <w:jc w:val="both"/>
        <w:rPr>
          <w:rFonts w:ascii="Arial" w:hAnsi="Arial" w:cs="Arial"/>
          <w:iCs/>
          <w:sz w:val="24"/>
          <w:szCs w:val="24"/>
        </w:rPr>
      </w:pPr>
    </w:p>
    <w:p xmlns:wp14="http://schemas.microsoft.com/office/word/2010/wordml" w:rsidRPr="0025398F" w:rsidR="005B737B" w:rsidP="008804B6" w:rsidRDefault="00D84AAA" w14:paraId="280E1DDE" wp14:textId="77777777">
      <w:pPr>
        <w:spacing w:line="360" w:lineRule="auto"/>
        <w:jc w:val="both"/>
        <w:rPr>
          <w:rFonts w:ascii="Arial" w:hAnsi="Arial" w:cs="Arial"/>
          <w:b/>
          <w:bCs/>
          <w:iCs/>
          <w:sz w:val="24"/>
          <w:szCs w:val="24"/>
        </w:rPr>
      </w:pPr>
      <w:r w:rsidRPr="0025398F">
        <w:rPr>
          <w:rFonts w:ascii="Arial" w:hAnsi="Arial" w:cs="Arial"/>
          <w:b/>
          <w:bCs/>
          <w:iCs/>
          <w:sz w:val="24"/>
          <w:szCs w:val="24"/>
        </w:rPr>
        <w:t>La prueba de los presupuestos</w:t>
      </w:r>
      <w:r w:rsidRPr="0025398F" w:rsidR="00E105BD">
        <w:rPr>
          <w:rFonts w:ascii="Arial" w:hAnsi="Arial" w:cs="Arial"/>
          <w:b/>
          <w:bCs/>
          <w:iCs/>
          <w:sz w:val="24"/>
          <w:szCs w:val="24"/>
        </w:rPr>
        <w:t xml:space="preserve"> </w:t>
      </w:r>
      <w:r w:rsidRPr="0025398F" w:rsidR="00687FB3">
        <w:rPr>
          <w:rFonts w:ascii="Arial" w:hAnsi="Arial" w:cs="Arial"/>
          <w:b/>
          <w:bCs/>
          <w:iCs/>
          <w:sz w:val="24"/>
          <w:szCs w:val="24"/>
        </w:rPr>
        <w:t xml:space="preserve">del hecho del </w:t>
      </w:r>
      <w:r w:rsidRPr="0025398F" w:rsidR="003777AC">
        <w:rPr>
          <w:rFonts w:ascii="Arial" w:hAnsi="Arial" w:cs="Arial"/>
          <w:b/>
          <w:bCs/>
          <w:iCs/>
          <w:sz w:val="24"/>
          <w:szCs w:val="24"/>
        </w:rPr>
        <w:t>príncipe en</w:t>
      </w:r>
      <w:r w:rsidRPr="0025398F" w:rsidR="001953AF">
        <w:rPr>
          <w:rFonts w:ascii="Arial" w:hAnsi="Arial" w:cs="Arial"/>
          <w:b/>
          <w:bCs/>
          <w:iCs/>
          <w:sz w:val="24"/>
          <w:szCs w:val="24"/>
        </w:rPr>
        <w:t xml:space="preserve"> este caso</w:t>
      </w:r>
    </w:p>
    <w:p xmlns:wp14="http://schemas.microsoft.com/office/word/2010/wordml" w:rsidRPr="0025398F" w:rsidR="001953AF" w:rsidP="00BF7A4B" w:rsidRDefault="001953AF" w14:paraId="4B1F511A" wp14:textId="77777777">
      <w:pPr>
        <w:spacing w:line="360" w:lineRule="auto"/>
        <w:jc w:val="both"/>
        <w:rPr>
          <w:rFonts w:ascii="Arial" w:hAnsi="Arial" w:cs="Arial"/>
          <w:iCs/>
          <w:sz w:val="24"/>
          <w:szCs w:val="24"/>
        </w:rPr>
      </w:pPr>
    </w:p>
    <w:p xmlns:wp14="http://schemas.microsoft.com/office/word/2010/wordml" w:rsidRPr="0025398F" w:rsidR="00145759" w:rsidP="00BF7A4B" w:rsidRDefault="00E05176" w14:paraId="7EDEFFEB" wp14:textId="77777777">
      <w:pPr>
        <w:spacing w:line="360" w:lineRule="auto"/>
        <w:jc w:val="both"/>
        <w:rPr>
          <w:rFonts w:ascii="Arial" w:hAnsi="Arial" w:cs="Arial"/>
          <w:sz w:val="24"/>
          <w:szCs w:val="24"/>
        </w:rPr>
      </w:pPr>
      <w:r w:rsidRPr="0025398F">
        <w:rPr>
          <w:rFonts w:ascii="Arial" w:hAnsi="Arial" w:cs="Arial"/>
          <w:iCs/>
          <w:sz w:val="24"/>
          <w:szCs w:val="24"/>
        </w:rPr>
        <w:t>28</w:t>
      </w:r>
      <w:r w:rsidRPr="0025398F" w:rsidR="005B737B">
        <w:rPr>
          <w:rFonts w:ascii="Arial" w:hAnsi="Arial" w:cs="Arial"/>
          <w:iCs/>
          <w:sz w:val="24"/>
          <w:szCs w:val="24"/>
        </w:rPr>
        <w:t>.-</w:t>
      </w:r>
      <w:r w:rsidRPr="0025398F" w:rsidR="00D438A8">
        <w:rPr>
          <w:rFonts w:ascii="Arial" w:hAnsi="Arial" w:cs="Arial"/>
          <w:iCs/>
          <w:sz w:val="24"/>
          <w:szCs w:val="24"/>
        </w:rPr>
        <w:t xml:space="preserve"> </w:t>
      </w:r>
      <w:r w:rsidRPr="0025398F" w:rsidR="00584E47">
        <w:rPr>
          <w:rFonts w:ascii="Arial" w:hAnsi="Arial" w:cs="Arial"/>
          <w:iCs/>
          <w:sz w:val="24"/>
          <w:szCs w:val="24"/>
        </w:rPr>
        <w:t>Concuerdan los sujetos procesales en</w:t>
      </w:r>
      <w:r w:rsidRPr="0025398F" w:rsidR="00D438A8">
        <w:rPr>
          <w:rFonts w:ascii="Arial" w:hAnsi="Arial" w:cs="Arial"/>
          <w:iCs/>
          <w:sz w:val="24"/>
          <w:szCs w:val="24"/>
        </w:rPr>
        <w:t xml:space="preserve"> que el </w:t>
      </w:r>
      <w:r w:rsidRPr="0025398F" w:rsidR="00C57CD7">
        <w:rPr>
          <w:rFonts w:ascii="Arial" w:hAnsi="Arial" w:cs="Arial"/>
          <w:sz w:val="24"/>
          <w:szCs w:val="24"/>
        </w:rPr>
        <w:t xml:space="preserve">22 de diciembre de 1995 la Asamblea Departamental de Antioquia </w:t>
      </w:r>
      <w:r w:rsidRPr="0025398F" w:rsidR="00E60D77">
        <w:rPr>
          <w:rFonts w:ascii="Arial" w:hAnsi="Arial" w:cs="Arial"/>
          <w:sz w:val="24"/>
          <w:szCs w:val="24"/>
        </w:rPr>
        <w:t xml:space="preserve">expidió </w:t>
      </w:r>
      <w:r w:rsidRPr="0025398F" w:rsidR="00C57CD7">
        <w:rPr>
          <w:rFonts w:ascii="Arial" w:hAnsi="Arial" w:cs="Arial"/>
          <w:sz w:val="24"/>
          <w:szCs w:val="24"/>
        </w:rPr>
        <w:t xml:space="preserve">la Ordenanza 52 </w:t>
      </w:r>
      <w:r w:rsidRPr="0025398F" w:rsidR="00145759">
        <w:rPr>
          <w:rFonts w:ascii="Arial" w:hAnsi="Arial" w:cs="Arial"/>
          <w:sz w:val="24"/>
          <w:szCs w:val="24"/>
        </w:rPr>
        <w:t xml:space="preserve">que, como aporte para los Centros del Bienestar del Anciano, decretó un descuento equivalente al </w:t>
      </w:r>
      <w:r w:rsidRPr="0025398F" w:rsidR="0063287F">
        <w:rPr>
          <w:rFonts w:ascii="Arial" w:hAnsi="Arial" w:cs="Arial"/>
          <w:sz w:val="24"/>
          <w:szCs w:val="24"/>
        </w:rPr>
        <w:t xml:space="preserve">cuatro </w:t>
      </w:r>
      <w:r w:rsidRPr="0025398F" w:rsidR="00145759">
        <w:rPr>
          <w:rFonts w:ascii="Arial" w:hAnsi="Arial" w:cs="Arial"/>
          <w:sz w:val="24"/>
          <w:szCs w:val="24"/>
        </w:rPr>
        <w:t xml:space="preserve">por mil de toda cuenta u orden de pago a cargo del departamento y en favor de personas naturales o jurídicas, provenientes de contratos. </w:t>
      </w:r>
      <w:r w:rsidRPr="0025398F" w:rsidR="00BF7A4B">
        <w:rPr>
          <w:rFonts w:ascii="Arial" w:hAnsi="Arial" w:cs="Arial"/>
          <w:sz w:val="24"/>
          <w:szCs w:val="24"/>
        </w:rPr>
        <w:t xml:space="preserve">Y la propia </w:t>
      </w:r>
      <w:r w:rsidRPr="0025398F" w:rsidR="00145759">
        <w:rPr>
          <w:rFonts w:ascii="Arial" w:hAnsi="Arial" w:cs="Arial"/>
          <w:sz w:val="24"/>
          <w:szCs w:val="24"/>
        </w:rPr>
        <w:t xml:space="preserve">entidad demandada </w:t>
      </w:r>
      <w:r w:rsidRPr="0025398F" w:rsidR="00C360D4">
        <w:rPr>
          <w:rFonts w:ascii="Arial" w:hAnsi="Arial" w:cs="Arial"/>
          <w:sz w:val="24"/>
          <w:szCs w:val="24"/>
        </w:rPr>
        <w:t xml:space="preserve">señaló que </w:t>
      </w:r>
      <w:r w:rsidRPr="0025398F" w:rsidR="0008195C">
        <w:rPr>
          <w:rFonts w:ascii="Arial" w:hAnsi="Arial" w:cs="Arial"/>
          <w:sz w:val="24"/>
          <w:szCs w:val="24"/>
        </w:rPr>
        <w:t xml:space="preserve">la ordenanza </w:t>
      </w:r>
      <w:r w:rsidRPr="0025398F" w:rsidR="00145759">
        <w:rPr>
          <w:rFonts w:ascii="Arial" w:hAnsi="Arial" w:cs="Arial"/>
          <w:sz w:val="24"/>
          <w:szCs w:val="24"/>
        </w:rPr>
        <w:t>fue publicada en la Gaceta Departamental No. 12</w:t>
      </w:r>
      <w:r w:rsidRPr="0025398F" w:rsidR="005970A8">
        <w:rPr>
          <w:rFonts w:ascii="Arial" w:hAnsi="Arial" w:cs="Arial"/>
          <w:sz w:val="24"/>
          <w:szCs w:val="24"/>
        </w:rPr>
        <w:t>731 el 22 de diciembre de 1995</w:t>
      </w:r>
      <w:r w:rsidRPr="0025398F" w:rsidR="004C5CF9">
        <w:rPr>
          <w:rFonts w:ascii="Arial" w:hAnsi="Arial" w:cs="Arial"/>
          <w:sz w:val="24"/>
          <w:szCs w:val="24"/>
        </w:rPr>
        <w:t xml:space="preserve">. </w:t>
      </w:r>
    </w:p>
    <w:p xmlns:wp14="http://schemas.microsoft.com/office/word/2010/wordml" w:rsidRPr="0025398F" w:rsidR="004C5CF9" w:rsidP="00BF7A4B" w:rsidRDefault="004C5CF9" w14:paraId="65F9C3DC" wp14:textId="77777777">
      <w:pPr>
        <w:spacing w:line="360" w:lineRule="auto"/>
        <w:jc w:val="both"/>
        <w:rPr>
          <w:rFonts w:ascii="Arial" w:hAnsi="Arial" w:cs="Arial"/>
          <w:sz w:val="24"/>
          <w:szCs w:val="24"/>
        </w:rPr>
      </w:pPr>
    </w:p>
    <w:p xmlns:wp14="http://schemas.microsoft.com/office/word/2010/wordml" w:rsidRPr="0025398F" w:rsidR="0015248D" w:rsidP="00BF7A4B" w:rsidRDefault="00E05176" w14:paraId="17CF7B7D" wp14:textId="77777777">
      <w:pPr>
        <w:spacing w:line="360" w:lineRule="auto"/>
        <w:jc w:val="both"/>
        <w:rPr>
          <w:rFonts w:ascii="Arial" w:hAnsi="Arial" w:cs="Arial"/>
          <w:sz w:val="24"/>
          <w:szCs w:val="24"/>
        </w:rPr>
      </w:pPr>
      <w:r w:rsidRPr="0025398F">
        <w:rPr>
          <w:rFonts w:ascii="Arial" w:hAnsi="Arial" w:cs="Arial"/>
          <w:sz w:val="24"/>
          <w:szCs w:val="24"/>
        </w:rPr>
        <w:t>29</w:t>
      </w:r>
      <w:r w:rsidRPr="0025398F" w:rsidR="00E909FE">
        <w:rPr>
          <w:rFonts w:ascii="Arial" w:hAnsi="Arial" w:cs="Arial"/>
          <w:sz w:val="24"/>
          <w:szCs w:val="24"/>
        </w:rPr>
        <w:t xml:space="preserve">.- Aunque la parte demandante no allegó copia de la citada </w:t>
      </w:r>
      <w:r w:rsidRPr="0025398F" w:rsidR="00260C27">
        <w:rPr>
          <w:rFonts w:ascii="Arial" w:hAnsi="Arial" w:cs="Arial"/>
          <w:sz w:val="24"/>
          <w:szCs w:val="24"/>
        </w:rPr>
        <w:t>ordenanza,</w:t>
      </w:r>
      <w:r w:rsidRPr="0025398F" w:rsidR="00E909FE">
        <w:rPr>
          <w:rFonts w:ascii="Arial" w:hAnsi="Arial" w:cs="Arial"/>
          <w:sz w:val="24"/>
          <w:szCs w:val="24"/>
        </w:rPr>
        <w:t xml:space="preserve"> </w:t>
      </w:r>
      <w:r w:rsidRPr="0025398F" w:rsidR="00AC1798">
        <w:rPr>
          <w:rFonts w:ascii="Arial" w:hAnsi="Arial" w:cs="Arial"/>
          <w:sz w:val="24"/>
          <w:szCs w:val="24"/>
        </w:rPr>
        <w:t xml:space="preserve">la misma </w:t>
      </w:r>
      <w:r w:rsidRPr="0025398F" w:rsidR="007B0B2F">
        <w:rPr>
          <w:rFonts w:ascii="Arial" w:hAnsi="Arial" w:cs="Arial"/>
          <w:sz w:val="24"/>
          <w:szCs w:val="24"/>
        </w:rPr>
        <w:t>se encuentra publicada en la página web oficial de la entidad demandada</w:t>
      </w:r>
      <w:r w:rsidRPr="0025398F" w:rsidR="00163EBE">
        <w:rPr>
          <w:rFonts w:ascii="Arial" w:hAnsi="Arial" w:cs="Arial"/>
          <w:sz w:val="24"/>
          <w:szCs w:val="24"/>
        </w:rPr>
        <w:t>,</w:t>
      </w:r>
      <w:r w:rsidRPr="0025398F" w:rsidR="00CC2363">
        <w:rPr>
          <w:rFonts w:ascii="Arial" w:hAnsi="Arial" w:cs="Arial"/>
          <w:sz w:val="24"/>
          <w:szCs w:val="24"/>
        </w:rPr>
        <w:t xml:space="preserve"> razón por la cual se tiene como medio probatorio </w:t>
      </w:r>
      <w:r w:rsidRPr="0025398F" w:rsidR="00903651">
        <w:rPr>
          <w:rFonts w:ascii="Arial" w:hAnsi="Arial" w:cs="Arial"/>
          <w:sz w:val="24"/>
          <w:szCs w:val="24"/>
        </w:rPr>
        <w:t xml:space="preserve">para </w:t>
      </w:r>
      <w:r w:rsidRPr="0025398F" w:rsidR="0066046A">
        <w:rPr>
          <w:rFonts w:ascii="Arial" w:hAnsi="Arial" w:cs="Arial"/>
          <w:sz w:val="24"/>
          <w:szCs w:val="24"/>
        </w:rPr>
        <w:t xml:space="preserve">resolver con fundamento en </w:t>
      </w:r>
      <w:r w:rsidRPr="0025398F" w:rsidR="00C41085">
        <w:rPr>
          <w:rFonts w:ascii="Arial" w:hAnsi="Arial" w:cs="Arial"/>
          <w:sz w:val="24"/>
          <w:szCs w:val="24"/>
        </w:rPr>
        <w:t>los</w:t>
      </w:r>
      <w:r w:rsidRPr="0025398F" w:rsidR="00BE1C4E">
        <w:rPr>
          <w:rFonts w:ascii="Arial" w:hAnsi="Arial" w:cs="Arial"/>
          <w:sz w:val="24"/>
          <w:szCs w:val="24"/>
        </w:rPr>
        <w:t xml:space="preserve"> artículo</w:t>
      </w:r>
      <w:r w:rsidRPr="0025398F" w:rsidR="00C41085">
        <w:rPr>
          <w:rFonts w:ascii="Arial" w:hAnsi="Arial" w:cs="Arial"/>
          <w:sz w:val="24"/>
          <w:szCs w:val="24"/>
        </w:rPr>
        <w:t>s</w:t>
      </w:r>
      <w:r w:rsidRPr="0025398F" w:rsidR="007D469D">
        <w:rPr>
          <w:rFonts w:ascii="Arial" w:hAnsi="Arial" w:cs="Arial"/>
          <w:sz w:val="24"/>
          <w:szCs w:val="24"/>
        </w:rPr>
        <w:t xml:space="preserve"> 177</w:t>
      </w:r>
      <w:r w:rsidRPr="0025398F" w:rsidR="007A544A">
        <w:rPr>
          <w:rFonts w:ascii="Arial" w:hAnsi="Arial" w:cs="Arial"/>
          <w:sz w:val="24"/>
          <w:szCs w:val="24"/>
        </w:rPr>
        <w:t xml:space="preserve"> del CGP</w:t>
      </w:r>
      <w:r w:rsidRPr="0025398F" w:rsidR="00C41085">
        <w:rPr>
          <w:rFonts w:ascii="Arial" w:hAnsi="Arial" w:cs="Arial"/>
          <w:sz w:val="24"/>
          <w:szCs w:val="24"/>
        </w:rPr>
        <w:t xml:space="preserve"> y 167</w:t>
      </w:r>
      <w:r w:rsidRPr="0025398F" w:rsidR="007D469D">
        <w:rPr>
          <w:rFonts w:ascii="Arial" w:hAnsi="Arial" w:cs="Arial"/>
          <w:sz w:val="24"/>
          <w:szCs w:val="24"/>
        </w:rPr>
        <w:t xml:space="preserve"> del </w:t>
      </w:r>
      <w:r w:rsidRPr="0025398F" w:rsidR="00C41085">
        <w:rPr>
          <w:rFonts w:ascii="Arial" w:hAnsi="Arial" w:cs="Arial"/>
          <w:sz w:val="24"/>
          <w:szCs w:val="24"/>
        </w:rPr>
        <w:t>CPACA</w:t>
      </w:r>
      <w:r w:rsidRPr="0025398F" w:rsidR="007D469D">
        <w:rPr>
          <w:rFonts w:ascii="Arial" w:hAnsi="Arial" w:cs="Arial"/>
          <w:sz w:val="24"/>
          <w:szCs w:val="24"/>
        </w:rPr>
        <w:t>,</w:t>
      </w:r>
      <w:r w:rsidRPr="0025398F" w:rsidR="0015248D">
        <w:rPr>
          <w:rFonts w:ascii="Arial" w:hAnsi="Arial" w:cs="Arial"/>
          <w:sz w:val="24"/>
          <w:szCs w:val="24"/>
        </w:rPr>
        <w:t xml:space="preserve"> que textualmente dispone</w:t>
      </w:r>
      <w:r w:rsidRPr="0025398F" w:rsidR="00C41085">
        <w:rPr>
          <w:rFonts w:ascii="Arial" w:hAnsi="Arial" w:cs="Arial"/>
          <w:sz w:val="24"/>
          <w:szCs w:val="24"/>
        </w:rPr>
        <w:t>n</w:t>
      </w:r>
      <w:r w:rsidRPr="0025398F" w:rsidR="0015248D">
        <w:rPr>
          <w:rFonts w:ascii="Arial" w:hAnsi="Arial" w:cs="Arial"/>
          <w:sz w:val="24"/>
          <w:szCs w:val="24"/>
        </w:rPr>
        <w:t xml:space="preserve">: </w:t>
      </w:r>
    </w:p>
    <w:p xmlns:wp14="http://schemas.microsoft.com/office/word/2010/wordml" w:rsidRPr="0025398F" w:rsidR="0015248D" w:rsidP="00FF6D89" w:rsidRDefault="0015248D" w14:paraId="5023141B" wp14:textId="77777777">
      <w:pPr>
        <w:spacing w:line="360" w:lineRule="auto"/>
        <w:ind w:left="567"/>
        <w:jc w:val="both"/>
        <w:rPr>
          <w:rFonts w:ascii="Arial" w:hAnsi="Arial" w:cs="Arial"/>
          <w:sz w:val="24"/>
          <w:szCs w:val="24"/>
        </w:rPr>
      </w:pPr>
    </w:p>
    <w:p xmlns:wp14="http://schemas.microsoft.com/office/word/2010/wordml" w:rsidRPr="0025398F" w:rsidR="0015248D" w:rsidP="00FF6D89" w:rsidRDefault="0015248D" w14:paraId="0EB18CF4" wp14:textId="77777777">
      <w:pPr>
        <w:spacing w:line="360" w:lineRule="auto"/>
        <w:ind w:left="567"/>
        <w:jc w:val="both"/>
        <w:rPr>
          <w:rFonts w:ascii="Arial" w:hAnsi="Arial" w:cs="Arial"/>
          <w:sz w:val="24"/>
          <w:szCs w:val="24"/>
          <w:lang w:val="es-ES"/>
        </w:rPr>
      </w:pPr>
      <w:bookmarkStart w:name="177" w:id="0"/>
      <w:r w:rsidRPr="0025398F">
        <w:rPr>
          <w:rFonts w:ascii="Arial" w:hAnsi="Arial" w:cs="Arial"/>
          <w:sz w:val="24"/>
          <w:szCs w:val="24"/>
          <w:lang w:val="es-ES"/>
        </w:rPr>
        <w:t>&lt;&lt;A</w:t>
      </w:r>
      <w:r w:rsidRPr="0025398F" w:rsidR="00AC7CEA">
        <w:rPr>
          <w:rFonts w:ascii="Arial" w:hAnsi="Arial" w:cs="Arial"/>
          <w:sz w:val="24"/>
          <w:szCs w:val="24"/>
          <w:lang w:val="es-ES"/>
        </w:rPr>
        <w:t xml:space="preserve">rtículo </w:t>
      </w:r>
      <w:r w:rsidRPr="0025398F">
        <w:rPr>
          <w:rFonts w:ascii="Arial" w:hAnsi="Arial" w:cs="Arial"/>
          <w:sz w:val="24"/>
          <w:szCs w:val="24"/>
          <w:lang w:val="es-ES"/>
        </w:rPr>
        <w:t>177.</w:t>
      </w:r>
      <w:r w:rsidRPr="0025398F" w:rsidR="00AC7CEA">
        <w:rPr>
          <w:rFonts w:ascii="Arial" w:hAnsi="Arial" w:cs="Arial"/>
          <w:sz w:val="24"/>
          <w:szCs w:val="24"/>
          <w:lang w:val="es-ES"/>
        </w:rPr>
        <w:t xml:space="preserve"> Prueba de las normas jurídicas.</w:t>
      </w:r>
      <w:bookmarkEnd w:id="0"/>
      <w:r w:rsidRPr="0025398F">
        <w:rPr>
          <w:rFonts w:ascii="Arial" w:hAnsi="Arial" w:cs="Arial"/>
          <w:sz w:val="24"/>
          <w:szCs w:val="24"/>
          <w:lang w:val="es-ES"/>
        </w:rPr>
        <w:t> El texto de normas jurídicas que no tengan alcance nacional y el de las leyes extranjeras, se aducirá en copia al proceso, de oficio o a solicitud de parte</w:t>
      </w:r>
      <w:r w:rsidRPr="0025398F" w:rsidR="00260C27">
        <w:rPr>
          <w:rFonts w:ascii="Arial" w:hAnsi="Arial" w:cs="Arial"/>
          <w:sz w:val="24"/>
          <w:szCs w:val="24"/>
          <w:lang w:val="es-ES"/>
        </w:rPr>
        <w:t xml:space="preserve">. (…) </w:t>
      </w:r>
    </w:p>
    <w:p xmlns:wp14="http://schemas.microsoft.com/office/word/2010/wordml" w:rsidRPr="0025398F" w:rsidR="007837A7" w:rsidP="00FF6D89" w:rsidRDefault="007837A7" w14:paraId="1F3B1409" wp14:textId="77777777">
      <w:pPr>
        <w:spacing w:line="360" w:lineRule="auto"/>
        <w:ind w:left="567"/>
        <w:jc w:val="both"/>
        <w:rPr>
          <w:rFonts w:ascii="Arial" w:hAnsi="Arial" w:cs="Arial"/>
          <w:sz w:val="24"/>
          <w:szCs w:val="24"/>
          <w:lang w:val="es-ES"/>
        </w:rPr>
      </w:pPr>
    </w:p>
    <w:p xmlns:wp14="http://schemas.microsoft.com/office/word/2010/wordml" w:rsidRPr="0025398F" w:rsidR="0037405F" w:rsidP="00FF6D89" w:rsidRDefault="009708A1" w14:paraId="586A1AF5" wp14:textId="77777777">
      <w:pPr>
        <w:spacing w:line="360" w:lineRule="auto"/>
        <w:ind w:left="567"/>
        <w:jc w:val="both"/>
        <w:rPr>
          <w:rFonts w:ascii="Arial" w:hAnsi="Arial" w:cs="Arial"/>
          <w:sz w:val="24"/>
          <w:szCs w:val="24"/>
          <w:lang w:val="es-ES"/>
        </w:rPr>
      </w:pPr>
      <w:r w:rsidRPr="0025398F">
        <w:rPr>
          <w:rFonts w:ascii="Arial" w:hAnsi="Arial" w:cs="Arial"/>
          <w:sz w:val="24"/>
          <w:szCs w:val="24"/>
          <w:lang w:val="es-ES"/>
        </w:rPr>
        <w:t>&lt;&lt;</w:t>
      </w:r>
      <w:r w:rsidRPr="0025398F" w:rsidR="0015248D">
        <w:rPr>
          <w:rFonts w:ascii="Arial" w:hAnsi="Arial" w:cs="Arial"/>
          <w:sz w:val="24"/>
          <w:szCs w:val="24"/>
          <w:lang w:val="es-ES"/>
        </w:rPr>
        <w:t>Estas reglas se aplicarán a las resoluciones, circulares y conceptos de las autoridades administrativas. Sin embargo, no será necesaria su presentación cuando estén publicadas en la página web de la entidad pública correspondiente</w:t>
      </w:r>
      <w:r w:rsidRPr="0025398F">
        <w:rPr>
          <w:rFonts w:ascii="Arial" w:hAnsi="Arial" w:cs="Arial"/>
          <w:sz w:val="24"/>
          <w:szCs w:val="24"/>
          <w:lang w:val="es-ES"/>
        </w:rPr>
        <w:t>…&gt;&gt;</w:t>
      </w:r>
    </w:p>
    <w:p xmlns:wp14="http://schemas.microsoft.com/office/word/2010/wordml" w:rsidRPr="0025398F" w:rsidR="00E05176" w:rsidP="007837A7" w:rsidRDefault="00E05176" w14:paraId="562C75D1" wp14:textId="77777777">
      <w:pPr>
        <w:spacing w:line="360" w:lineRule="auto"/>
        <w:jc w:val="both"/>
        <w:rPr>
          <w:rFonts w:ascii="Arial" w:hAnsi="Arial" w:cs="Arial"/>
          <w:sz w:val="24"/>
          <w:szCs w:val="24"/>
          <w:lang w:val="es-ES"/>
        </w:rPr>
      </w:pPr>
    </w:p>
    <w:p xmlns:wp14="http://schemas.microsoft.com/office/word/2010/wordml" w:rsidRPr="0025398F" w:rsidR="007837A7" w:rsidP="007837A7" w:rsidRDefault="00E05176" w14:paraId="38C9F014" wp14:textId="77777777">
      <w:pPr>
        <w:spacing w:line="360" w:lineRule="auto"/>
        <w:jc w:val="both"/>
        <w:rPr>
          <w:rFonts w:ascii="Arial" w:hAnsi="Arial" w:cs="Arial"/>
          <w:sz w:val="24"/>
          <w:szCs w:val="24"/>
          <w:lang w:val="es-ES"/>
        </w:rPr>
      </w:pPr>
      <w:r w:rsidRPr="0025398F">
        <w:rPr>
          <w:rFonts w:ascii="Arial" w:hAnsi="Arial" w:cs="Arial"/>
          <w:sz w:val="24"/>
          <w:szCs w:val="24"/>
          <w:lang w:val="es-ES"/>
        </w:rPr>
        <w:t>30</w:t>
      </w:r>
      <w:r w:rsidRPr="0025398F" w:rsidR="007837A7">
        <w:rPr>
          <w:rFonts w:ascii="Arial" w:hAnsi="Arial" w:cs="Arial"/>
          <w:sz w:val="24"/>
          <w:szCs w:val="24"/>
          <w:lang w:val="es-ES"/>
        </w:rPr>
        <w:t xml:space="preserve">.- A su turno, el artículo 167 del CPACA establece que: </w:t>
      </w:r>
    </w:p>
    <w:p xmlns:wp14="http://schemas.microsoft.com/office/word/2010/wordml" w:rsidRPr="0025398F" w:rsidR="007837A7" w:rsidP="007837A7" w:rsidRDefault="007837A7" w14:paraId="664355AD" wp14:textId="77777777">
      <w:pPr>
        <w:spacing w:line="360" w:lineRule="auto"/>
        <w:jc w:val="both"/>
        <w:rPr>
          <w:rFonts w:ascii="Arial" w:hAnsi="Arial" w:cs="Arial"/>
          <w:sz w:val="24"/>
          <w:szCs w:val="24"/>
          <w:lang w:val="es-ES"/>
        </w:rPr>
      </w:pPr>
    </w:p>
    <w:p xmlns:wp14="http://schemas.microsoft.com/office/word/2010/wordml" w:rsidRPr="0025398F" w:rsidR="007837A7" w:rsidP="007837A7" w:rsidRDefault="007837A7" w14:paraId="3A1E2D55" wp14:textId="77777777">
      <w:pPr>
        <w:spacing w:line="360" w:lineRule="auto"/>
        <w:ind w:left="567"/>
        <w:jc w:val="both"/>
        <w:rPr>
          <w:rFonts w:ascii="Arial" w:hAnsi="Arial" w:cs="Arial"/>
          <w:sz w:val="24"/>
          <w:szCs w:val="24"/>
        </w:rPr>
      </w:pPr>
      <w:r w:rsidRPr="0025398F">
        <w:rPr>
          <w:rFonts w:ascii="Arial" w:hAnsi="Arial" w:cs="Arial"/>
          <w:sz w:val="24"/>
          <w:szCs w:val="24"/>
          <w:lang w:val="es-ES"/>
        </w:rPr>
        <w:t>&lt;&lt;</w:t>
      </w:r>
      <w:r w:rsidRPr="0025398F">
        <w:rPr>
          <w:rFonts w:ascii="Arial" w:hAnsi="Arial" w:cs="Arial"/>
          <w:bCs/>
          <w:sz w:val="24"/>
          <w:szCs w:val="24"/>
        </w:rPr>
        <w:t>Artículo</w:t>
      </w:r>
      <w:r w:rsidRPr="0025398F">
        <w:rPr>
          <w:rFonts w:ascii="Arial" w:hAnsi="Arial" w:cs="Arial"/>
          <w:sz w:val="24"/>
          <w:szCs w:val="24"/>
        </w:rPr>
        <w:t> </w:t>
      </w:r>
      <w:r w:rsidRPr="0025398F">
        <w:rPr>
          <w:rFonts w:ascii="Arial" w:hAnsi="Arial" w:cs="Arial"/>
          <w:bCs/>
          <w:sz w:val="24"/>
          <w:szCs w:val="24"/>
        </w:rPr>
        <w:t>167. </w:t>
      </w:r>
      <w:r w:rsidRPr="0025398F">
        <w:rPr>
          <w:rFonts w:ascii="Arial" w:hAnsi="Arial" w:cs="Arial"/>
          <w:bCs/>
          <w:iCs/>
          <w:sz w:val="24"/>
          <w:szCs w:val="24"/>
        </w:rPr>
        <w:t>Normas jurídicas de alcance no nacional.</w:t>
      </w:r>
      <w:r w:rsidRPr="0025398F">
        <w:rPr>
          <w:rFonts w:ascii="Arial" w:hAnsi="Arial" w:cs="Arial"/>
          <w:iCs/>
          <w:sz w:val="24"/>
          <w:szCs w:val="24"/>
        </w:rPr>
        <w:t> </w:t>
      </w:r>
      <w:r w:rsidRPr="0025398F">
        <w:rPr>
          <w:rFonts w:ascii="Arial" w:hAnsi="Arial" w:cs="Arial"/>
          <w:sz w:val="24"/>
          <w:szCs w:val="24"/>
        </w:rPr>
        <w:t>Si el demandante invoca como violadas normas que no tengan alcance nacional, deberá acompañarlas en copia del texto que las contenga.</w:t>
      </w:r>
    </w:p>
    <w:p xmlns:wp14="http://schemas.microsoft.com/office/word/2010/wordml" w:rsidRPr="0025398F" w:rsidR="007837A7" w:rsidP="007837A7" w:rsidRDefault="007837A7" w14:paraId="1A965116" wp14:textId="77777777">
      <w:pPr>
        <w:spacing w:line="360" w:lineRule="auto"/>
        <w:ind w:left="567"/>
        <w:jc w:val="both"/>
        <w:rPr>
          <w:rFonts w:ascii="Arial" w:hAnsi="Arial" w:cs="Arial"/>
          <w:sz w:val="24"/>
          <w:szCs w:val="24"/>
        </w:rPr>
      </w:pPr>
    </w:p>
    <w:p xmlns:wp14="http://schemas.microsoft.com/office/word/2010/wordml" w:rsidRPr="0025398F" w:rsidR="007837A7" w:rsidP="007837A7" w:rsidRDefault="007837A7" w14:paraId="7228D37E" wp14:textId="77777777">
      <w:pPr>
        <w:spacing w:line="360" w:lineRule="auto"/>
        <w:ind w:left="567"/>
        <w:jc w:val="both"/>
        <w:rPr>
          <w:rFonts w:ascii="Arial" w:hAnsi="Arial" w:cs="Arial"/>
          <w:sz w:val="24"/>
          <w:szCs w:val="24"/>
        </w:rPr>
      </w:pPr>
      <w:r w:rsidRPr="0025398F">
        <w:rPr>
          <w:rFonts w:ascii="Arial" w:hAnsi="Arial" w:cs="Arial"/>
          <w:sz w:val="24"/>
          <w:szCs w:val="24"/>
        </w:rPr>
        <w:t>&lt;&lt;Con todo, no será necesario acompañar su copia, en el caso de que las normas de carácter local que se señalen infringidas se encuentren en el sitio web de la respectiva entidad, circunstancia que deberá ser manifestada en la demanda con indicación del sitio de internet correspondiente. &gt;&gt;</w:t>
      </w:r>
    </w:p>
    <w:p xmlns:wp14="http://schemas.microsoft.com/office/word/2010/wordml" w:rsidRPr="0025398F" w:rsidR="009708A1" w:rsidP="00BF7A4B" w:rsidRDefault="009708A1" w14:paraId="7DF4E37C" wp14:textId="77777777">
      <w:pPr>
        <w:spacing w:line="360" w:lineRule="auto"/>
        <w:jc w:val="both"/>
        <w:rPr>
          <w:rFonts w:ascii="Arial" w:hAnsi="Arial" w:cs="Arial"/>
          <w:sz w:val="24"/>
          <w:szCs w:val="24"/>
          <w:lang w:val="es-ES_tradnl"/>
        </w:rPr>
      </w:pPr>
    </w:p>
    <w:p xmlns:wp14="http://schemas.microsoft.com/office/word/2010/wordml" w:rsidRPr="0025398F" w:rsidR="009708A1" w:rsidP="00BF7A4B" w:rsidRDefault="00E05176" w14:paraId="75B5512D" wp14:textId="77777777">
      <w:pPr>
        <w:spacing w:line="360" w:lineRule="auto"/>
        <w:jc w:val="both"/>
        <w:rPr>
          <w:rFonts w:ascii="Arial" w:hAnsi="Arial" w:cs="Arial"/>
          <w:sz w:val="24"/>
          <w:szCs w:val="24"/>
        </w:rPr>
      </w:pPr>
      <w:r w:rsidRPr="0025398F">
        <w:rPr>
          <w:rFonts w:ascii="Arial" w:hAnsi="Arial" w:cs="Arial"/>
          <w:sz w:val="24"/>
          <w:szCs w:val="24"/>
        </w:rPr>
        <w:t>31</w:t>
      </w:r>
      <w:r w:rsidRPr="0025398F" w:rsidR="009708A1">
        <w:rPr>
          <w:rFonts w:ascii="Arial" w:hAnsi="Arial" w:cs="Arial"/>
          <w:sz w:val="24"/>
          <w:szCs w:val="24"/>
        </w:rPr>
        <w:t>.- E</w:t>
      </w:r>
      <w:r w:rsidRPr="0025398F" w:rsidR="00DB1075">
        <w:rPr>
          <w:rFonts w:ascii="Arial" w:hAnsi="Arial" w:cs="Arial"/>
          <w:sz w:val="24"/>
          <w:szCs w:val="24"/>
        </w:rPr>
        <w:t xml:space="preserve">n lo pertinente se lee en el texto de la </w:t>
      </w:r>
      <w:r w:rsidRPr="0025398F" w:rsidR="00260C27">
        <w:rPr>
          <w:rFonts w:ascii="Arial" w:hAnsi="Arial" w:cs="Arial"/>
          <w:sz w:val="24"/>
          <w:szCs w:val="24"/>
        </w:rPr>
        <w:t xml:space="preserve">ordenanza: </w:t>
      </w:r>
      <w:r w:rsidRPr="0025398F" w:rsidR="00DB1075">
        <w:rPr>
          <w:rFonts w:ascii="Arial" w:hAnsi="Arial" w:cs="Arial"/>
          <w:sz w:val="24"/>
          <w:szCs w:val="24"/>
        </w:rPr>
        <w:t xml:space="preserve"> </w:t>
      </w:r>
    </w:p>
    <w:p xmlns:wp14="http://schemas.microsoft.com/office/word/2010/wordml" w:rsidRPr="0025398F" w:rsidR="009708A1" w:rsidP="00BF7A4B" w:rsidRDefault="009708A1" w14:paraId="44FB30F8" wp14:textId="77777777">
      <w:pPr>
        <w:spacing w:line="360" w:lineRule="auto"/>
        <w:jc w:val="both"/>
        <w:rPr>
          <w:rFonts w:ascii="Arial" w:hAnsi="Arial" w:cs="Arial"/>
          <w:sz w:val="24"/>
          <w:szCs w:val="24"/>
        </w:rPr>
      </w:pPr>
    </w:p>
    <w:p xmlns:wp14="http://schemas.microsoft.com/office/word/2010/wordml" w:rsidRPr="0025398F" w:rsidR="00260C27" w:rsidP="00260C27" w:rsidRDefault="00260C27" w14:paraId="5CA33F0E" wp14:textId="77777777">
      <w:pPr>
        <w:spacing w:line="360" w:lineRule="auto"/>
        <w:ind w:left="567"/>
        <w:jc w:val="both"/>
        <w:rPr>
          <w:rFonts w:ascii="Arial" w:hAnsi="Arial" w:cs="Arial"/>
          <w:sz w:val="24"/>
          <w:szCs w:val="24"/>
        </w:rPr>
      </w:pPr>
      <w:r w:rsidRPr="0025398F">
        <w:rPr>
          <w:rFonts w:ascii="Arial" w:hAnsi="Arial" w:cs="Arial"/>
          <w:sz w:val="24"/>
          <w:szCs w:val="24"/>
        </w:rPr>
        <w:t>&lt;&lt;Artículo 4</w:t>
      </w:r>
      <w:r w:rsidRPr="0025398F" w:rsidR="005C4730">
        <w:rPr>
          <w:rFonts w:ascii="Arial" w:hAnsi="Arial" w:cs="Arial"/>
          <w:sz w:val="24"/>
          <w:szCs w:val="24"/>
        </w:rPr>
        <w:t xml:space="preserve">o. El artículo 1o. de la Ordenanza 3E del 31 de mayo de 1993, quedará así: “A toda cuenta u orden de pago a favor de personas naturales o jurídicas que efectúe el Departamento y sus entidades descentralizadas, provenientes de actos tales como: contratos, pedidos y facturas, deberá descontársele como aporte para los Centros de Bienestar del Anciano, cuatro por mil (4x1.000) de su valor, ajustándolo al múltiplo superior de diez pesos ($10.00) cuando a ello hubiere lugar. Se exceptúan las cuentas y órdenes de pago que provengan de contratos celebrados entre las entidades oficiales, juntas por acción comunal, ligas deportivas afiliadas a </w:t>
      </w:r>
      <w:proofErr w:type="spellStart"/>
      <w:r w:rsidRPr="0025398F" w:rsidR="005C4730">
        <w:rPr>
          <w:rFonts w:ascii="Arial" w:hAnsi="Arial" w:cs="Arial"/>
          <w:sz w:val="24"/>
          <w:szCs w:val="24"/>
        </w:rPr>
        <w:t>Fedelian</w:t>
      </w:r>
      <w:proofErr w:type="spellEnd"/>
      <w:r w:rsidRPr="0025398F" w:rsidR="005C4730">
        <w:rPr>
          <w:rFonts w:ascii="Arial" w:hAnsi="Arial" w:cs="Arial"/>
          <w:sz w:val="24"/>
          <w:szCs w:val="24"/>
        </w:rPr>
        <w:t xml:space="preserve">, prestatarios del Fondo de la Vivienda, los contratos de empréstito, los que celebren las entidades estatales que presten servicios de telecomunicaciones cuyo objeto sea la adquisición y suministro de equipo, construcción, instalación y mantenimiento de redes, así como los pagos realizados por caja menor o fondos fijos y los anticipos o avances a funcionarios públicos. </w:t>
      </w:r>
    </w:p>
    <w:p xmlns:wp14="http://schemas.microsoft.com/office/word/2010/wordml" w:rsidRPr="0025398F" w:rsidR="005C4730" w:rsidP="00260C27" w:rsidRDefault="005C4730" w14:paraId="1DA6542E" wp14:textId="77777777">
      <w:pPr>
        <w:spacing w:line="360" w:lineRule="auto"/>
        <w:ind w:left="567"/>
        <w:jc w:val="both"/>
        <w:rPr>
          <w:rFonts w:ascii="Arial" w:hAnsi="Arial" w:cs="Arial"/>
          <w:sz w:val="24"/>
          <w:szCs w:val="24"/>
        </w:rPr>
      </w:pPr>
    </w:p>
    <w:p xmlns:wp14="http://schemas.microsoft.com/office/word/2010/wordml" w:rsidRPr="0025398F" w:rsidR="005C4730" w:rsidP="00260C27" w:rsidRDefault="005C4730" w14:paraId="77013532" wp14:textId="77777777">
      <w:pPr>
        <w:spacing w:line="360" w:lineRule="auto"/>
        <w:ind w:left="567"/>
        <w:jc w:val="both"/>
        <w:rPr>
          <w:rFonts w:ascii="Arial" w:hAnsi="Arial" w:cs="Arial"/>
          <w:sz w:val="24"/>
          <w:szCs w:val="24"/>
        </w:rPr>
      </w:pPr>
      <w:r w:rsidRPr="0025398F">
        <w:rPr>
          <w:rFonts w:ascii="Arial" w:hAnsi="Arial" w:cs="Arial"/>
          <w:sz w:val="24"/>
          <w:szCs w:val="24"/>
        </w:rPr>
        <w:t xml:space="preserve">&lt;&lt;Igualmente se exceptúan, los pagos por salarios, viáticos, prestaciones sociales y horas de cátedra. </w:t>
      </w:r>
    </w:p>
    <w:p xmlns:wp14="http://schemas.microsoft.com/office/word/2010/wordml" w:rsidRPr="0025398F" w:rsidR="005C4730" w:rsidP="00260C27" w:rsidRDefault="005C4730" w14:paraId="3041E394" wp14:textId="77777777">
      <w:pPr>
        <w:spacing w:line="360" w:lineRule="auto"/>
        <w:ind w:left="567"/>
        <w:jc w:val="both"/>
        <w:rPr>
          <w:rFonts w:ascii="Arial" w:hAnsi="Arial" w:cs="Arial"/>
          <w:sz w:val="24"/>
          <w:szCs w:val="24"/>
        </w:rPr>
      </w:pPr>
    </w:p>
    <w:p xmlns:wp14="http://schemas.microsoft.com/office/word/2010/wordml" w:rsidRPr="0025398F" w:rsidR="005C4730" w:rsidP="00260C27" w:rsidRDefault="005C4730" w14:paraId="4F541AE9" wp14:textId="77777777">
      <w:pPr>
        <w:spacing w:line="360" w:lineRule="auto"/>
        <w:ind w:left="567"/>
        <w:jc w:val="both"/>
        <w:rPr>
          <w:rFonts w:ascii="Arial" w:hAnsi="Arial" w:cs="Arial"/>
          <w:sz w:val="24"/>
          <w:szCs w:val="24"/>
        </w:rPr>
      </w:pPr>
      <w:r w:rsidRPr="0025398F">
        <w:rPr>
          <w:rFonts w:ascii="Arial" w:hAnsi="Arial" w:cs="Arial"/>
          <w:sz w:val="24"/>
          <w:szCs w:val="24"/>
        </w:rPr>
        <w:t>&lt;&lt;Artículo 5o. El valor del aporte para los Centros de Bienestar del Anciano se deducirá en las cuentas de pago a partir del mes siguiente al de la publicación de la presente ordenanza. &gt;&gt;</w:t>
      </w:r>
    </w:p>
    <w:p xmlns:wp14="http://schemas.microsoft.com/office/word/2010/wordml" w:rsidRPr="0025398F" w:rsidR="005970A8" w:rsidP="00BA539F" w:rsidRDefault="005970A8" w14:paraId="722B00AE" wp14:textId="77777777">
      <w:pPr>
        <w:pStyle w:val="ListParagraph"/>
        <w:tabs>
          <w:tab w:val="left" w:pos="426"/>
        </w:tabs>
        <w:spacing w:line="360" w:lineRule="auto"/>
        <w:ind w:left="0"/>
        <w:jc w:val="both"/>
        <w:rPr>
          <w:rFonts w:ascii="Arial" w:hAnsi="Arial" w:cs="Arial"/>
          <w:sz w:val="24"/>
          <w:szCs w:val="24"/>
        </w:rPr>
      </w:pPr>
    </w:p>
    <w:p xmlns:wp14="http://schemas.microsoft.com/office/word/2010/wordml" w:rsidRPr="0025398F" w:rsidR="00850255" w:rsidP="006B6283" w:rsidRDefault="00E05176" w14:paraId="3E02BE1C" wp14:textId="77777777">
      <w:pPr>
        <w:pStyle w:val="ListParagraph"/>
        <w:tabs>
          <w:tab w:val="left" w:pos="426"/>
        </w:tabs>
        <w:spacing w:line="360" w:lineRule="auto"/>
        <w:ind w:left="0"/>
        <w:jc w:val="both"/>
        <w:rPr>
          <w:rFonts w:ascii="Arial" w:hAnsi="Arial" w:cs="Arial"/>
          <w:sz w:val="24"/>
          <w:szCs w:val="24"/>
        </w:rPr>
      </w:pPr>
      <w:r w:rsidRPr="0025398F">
        <w:rPr>
          <w:rFonts w:ascii="Arial" w:hAnsi="Arial" w:cs="Arial"/>
          <w:sz w:val="24"/>
          <w:szCs w:val="24"/>
        </w:rPr>
        <w:t>32</w:t>
      </w:r>
      <w:r w:rsidRPr="0025398F" w:rsidR="005C4730">
        <w:rPr>
          <w:rFonts w:ascii="Arial" w:hAnsi="Arial" w:cs="Arial"/>
          <w:sz w:val="24"/>
          <w:szCs w:val="24"/>
        </w:rPr>
        <w:t xml:space="preserve">.- </w:t>
      </w:r>
      <w:r w:rsidRPr="0025398F" w:rsidR="0034474D">
        <w:rPr>
          <w:rFonts w:ascii="Arial" w:hAnsi="Arial" w:cs="Arial"/>
          <w:sz w:val="24"/>
          <w:szCs w:val="24"/>
        </w:rPr>
        <w:t>Del contenido de este acto administrativo</w:t>
      </w:r>
      <w:r w:rsidRPr="0025398F" w:rsidR="00177690">
        <w:rPr>
          <w:rFonts w:ascii="Arial" w:hAnsi="Arial" w:cs="Arial"/>
          <w:sz w:val="24"/>
          <w:szCs w:val="24"/>
        </w:rPr>
        <w:t>,</w:t>
      </w:r>
      <w:r w:rsidRPr="0025398F" w:rsidR="008D7EC3">
        <w:rPr>
          <w:rFonts w:ascii="Arial" w:hAnsi="Arial" w:cs="Arial"/>
          <w:sz w:val="24"/>
          <w:szCs w:val="24"/>
        </w:rPr>
        <w:t xml:space="preserve"> se evidencia que el departamento de Antioquia</w:t>
      </w:r>
      <w:r w:rsidRPr="0025398F" w:rsidR="004306D7">
        <w:rPr>
          <w:rFonts w:ascii="Arial" w:hAnsi="Arial" w:cs="Arial"/>
          <w:sz w:val="24"/>
          <w:szCs w:val="24"/>
        </w:rPr>
        <w:t xml:space="preserve"> – entidad contratante –, en ejercicio de sus atribuciones constitucionales, </w:t>
      </w:r>
      <w:r w:rsidRPr="0025398F" w:rsidR="00F51E61">
        <w:rPr>
          <w:rFonts w:ascii="Arial" w:hAnsi="Arial" w:cs="Arial"/>
          <w:sz w:val="24"/>
          <w:szCs w:val="24"/>
        </w:rPr>
        <w:t>estableció</w:t>
      </w:r>
      <w:r w:rsidRPr="0025398F" w:rsidR="004306D7">
        <w:rPr>
          <w:rFonts w:ascii="Arial" w:hAnsi="Arial" w:cs="Arial"/>
          <w:sz w:val="24"/>
          <w:szCs w:val="24"/>
        </w:rPr>
        <w:t xml:space="preserve"> una obligación que</w:t>
      </w:r>
      <w:r w:rsidRPr="0025398F" w:rsidR="0034474D">
        <w:rPr>
          <w:rFonts w:ascii="Arial" w:hAnsi="Arial" w:cs="Arial"/>
          <w:sz w:val="24"/>
          <w:szCs w:val="24"/>
        </w:rPr>
        <w:t xml:space="preserve"> tenía como destinatarios particulares a l</w:t>
      </w:r>
      <w:r w:rsidRPr="0025398F" w:rsidR="00561884">
        <w:rPr>
          <w:rFonts w:ascii="Arial" w:hAnsi="Arial" w:cs="Arial"/>
          <w:sz w:val="24"/>
          <w:szCs w:val="24"/>
        </w:rPr>
        <w:t>os contratistas de la entidad</w:t>
      </w:r>
      <w:r w:rsidRPr="0025398F" w:rsidR="00B40806">
        <w:rPr>
          <w:rFonts w:ascii="Arial" w:hAnsi="Arial" w:cs="Arial"/>
          <w:sz w:val="24"/>
          <w:szCs w:val="24"/>
        </w:rPr>
        <w:t>,</w:t>
      </w:r>
      <w:r w:rsidRPr="0025398F" w:rsidR="00561884">
        <w:rPr>
          <w:rFonts w:ascii="Arial" w:hAnsi="Arial" w:cs="Arial"/>
          <w:sz w:val="24"/>
          <w:szCs w:val="24"/>
        </w:rPr>
        <w:t xml:space="preserve"> </w:t>
      </w:r>
      <w:r w:rsidRPr="0025398F" w:rsidR="0034474D">
        <w:rPr>
          <w:rFonts w:ascii="Arial" w:hAnsi="Arial" w:cs="Arial"/>
          <w:sz w:val="24"/>
          <w:szCs w:val="24"/>
        </w:rPr>
        <w:t xml:space="preserve">afectaba directamente el precio del contrato y no era una afectación </w:t>
      </w:r>
      <w:r w:rsidRPr="0025398F" w:rsidR="0034474D">
        <w:rPr>
          <w:rFonts w:ascii="Arial" w:hAnsi="Arial" w:cs="Arial"/>
          <w:i/>
          <w:iCs/>
          <w:sz w:val="24"/>
          <w:szCs w:val="24"/>
        </w:rPr>
        <w:t>previsible</w:t>
      </w:r>
      <w:r w:rsidRPr="0025398F" w:rsidR="0034474D">
        <w:rPr>
          <w:rFonts w:ascii="Arial" w:hAnsi="Arial" w:cs="Arial"/>
          <w:sz w:val="24"/>
          <w:szCs w:val="24"/>
        </w:rPr>
        <w:t xml:space="preserve"> que se predica, por </w:t>
      </w:r>
      <w:r w:rsidRPr="0025398F" w:rsidR="00850255">
        <w:rPr>
          <w:rFonts w:ascii="Arial" w:hAnsi="Arial" w:cs="Arial"/>
          <w:sz w:val="24"/>
          <w:szCs w:val="24"/>
        </w:rPr>
        <w:t>ejemplo,</w:t>
      </w:r>
      <w:r w:rsidRPr="0025398F" w:rsidR="0034474D">
        <w:rPr>
          <w:rFonts w:ascii="Arial" w:hAnsi="Arial" w:cs="Arial"/>
          <w:sz w:val="24"/>
          <w:szCs w:val="24"/>
        </w:rPr>
        <w:t xml:space="preserve"> del incremento de las cargas laborales en cada periodo anual de la ejecución del contrato.  </w:t>
      </w:r>
    </w:p>
    <w:p xmlns:wp14="http://schemas.microsoft.com/office/word/2010/wordml" w:rsidRPr="0025398F" w:rsidR="00850255" w:rsidP="006B6283" w:rsidRDefault="00850255" w14:paraId="42C6D796" wp14:textId="77777777">
      <w:pPr>
        <w:pStyle w:val="ListParagraph"/>
        <w:tabs>
          <w:tab w:val="left" w:pos="426"/>
        </w:tabs>
        <w:spacing w:line="360" w:lineRule="auto"/>
        <w:ind w:left="0"/>
        <w:jc w:val="both"/>
        <w:rPr>
          <w:rFonts w:ascii="Arial" w:hAnsi="Arial" w:cs="Arial"/>
          <w:sz w:val="24"/>
          <w:szCs w:val="24"/>
        </w:rPr>
      </w:pPr>
    </w:p>
    <w:p xmlns:wp14="http://schemas.microsoft.com/office/word/2010/wordml" w:rsidRPr="0025398F" w:rsidR="00B3632E" w:rsidP="006B6283" w:rsidRDefault="00755DBA" w14:paraId="6BDFC67F" wp14:textId="77777777">
      <w:pPr>
        <w:pStyle w:val="ListParagraph"/>
        <w:tabs>
          <w:tab w:val="left" w:pos="426"/>
        </w:tabs>
        <w:spacing w:line="360" w:lineRule="auto"/>
        <w:ind w:left="0"/>
        <w:jc w:val="both"/>
        <w:rPr>
          <w:rFonts w:ascii="Arial" w:hAnsi="Arial" w:cs="Arial"/>
          <w:sz w:val="24"/>
          <w:szCs w:val="24"/>
        </w:rPr>
      </w:pPr>
      <w:r w:rsidRPr="0025398F">
        <w:rPr>
          <w:rFonts w:ascii="Arial" w:hAnsi="Arial" w:cs="Arial"/>
          <w:sz w:val="24"/>
          <w:szCs w:val="24"/>
        </w:rPr>
        <w:t>33.-</w:t>
      </w:r>
      <w:r w:rsidRPr="0025398F" w:rsidR="008A0010">
        <w:rPr>
          <w:rFonts w:ascii="Arial" w:hAnsi="Arial" w:cs="Arial"/>
          <w:sz w:val="24"/>
          <w:szCs w:val="24"/>
        </w:rPr>
        <w:t xml:space="preserve"> Aunque del texto de la ordenanza pudiera deducirse que la carga ya existía </w:t>
      </w:r>
      <w:r w:rsidRPr="0025398F" w:rsidR="0077148F">
        <w:rPr>
          <w:rFonts w:ascii="Arial" w:hAnsi="Arial" w:cs="Arial"/>
          <w:sz w:val="24"/>
          <w:szCs w:val="24"/>
        </w:rPr>
        <w:t>porque se alude a la modificación de una anterior</w:t>
      </w:r>
      <w:r w:rsidRPr="0025398F" w:rsidR="00850255">
        <w:rPr>
          <w:rFonts w:ascii="Arial" w:hAnsi="Arial" w:cs="Arial"/>
          <w:sz w:val="24"/>
          <w:szCs w:val="24"/>
        </w:rPr>
        <w:t xml:space="preserve"> (la ordenanza 3E del 31 de mayo de 1993</w:t>
      </w:r>
      <w:r w:rsidRPr="0025398F" w:rsidR="00561884">
        <w:rPr>
          <w:rFonts w:ascii="Arial" w:hAnsi="Arial" w:cs="Arial"/>
          <w:sz w:val="24"/>
          <w:szCs w:val="24"/>
        </w:rPr>
        <w:t>),</w:t>
      </w:r>
      <w:r w:rsidRPr="0025398F">
        <w:rPr>
          <w:rFonts w:ascii="Arial" w:hAnsi="Arial" w:cs="Arial"/>
          <w:sz w:val="24"/>
          <w:szCs w:val="24"/>
        </w:rPr>
        <w:t xml:space="preserve"> </w:t>
      </w:r>
      <w:r w:rsidRPr="0025398F" w:rsidR="00446852">
        <w:rPr>
          <w:rFonts w:ascii="Arial" w:hAnsi="Arial" w:cs="Arial"/>
          <w:sz w:val="24"/>
          <w:szCs w:val="24"/>
        </w:rPr>
        <w:t xml:space="preserve">lo cierto es que </w:t>
      </w:r>
      <w:r w:rsidRPr="0025398F" w:rsidR="00247744">
        <w:rPr>
          <w:rFonts w:ascii="Arial" w:hAnsi="Arial" w:cs="Arial"/>
          <w:sz w:val="24"/>
          <w:szCs w:val="24"/>
        </w:rPr>
        <w:t>el aporte</w:t>
      </w:r>
      <w:r w:rsidRPr="0025398F" w:rsidR="003D242A">
        <w:rPr>
          <w:rFonts w:ascii="Arial" w:hAnsi="Arial" w:cs="Arial"/>
          <w:sz w:val="24"/>
          <w:szCs w:val="24"/>
        </w:rPr>
        <w:t xml:space="preserve"> del </w:t>
      </w:r>
      <w:r w:rsidRPr="0025398F">
        <w:rPr>
          <w:rFonts w:ascii="Arial" w:hAnsi="Arial" w:cs="Arial"/>
          <w:sz w:val="24"/>
          <w:szCs w:val="24"/>
        </w:rPr>
        <w:t xml:space="preserve">cuatro por mil </w:t>
      </w:r>
      <w:r w:rsidRPr="0025398F" w:rsidR="00247744">
        <w:rPr>
          <w:rFonts w:ascii="Arial" w:hAnsi="Arial" w:cs="Arial"/>
          <w:sz w:val="24"/>
          <w:szCs w:val="24"/>
        </w:rPr>
        <w:t xml:space="preserve">que se creó en la </w:t>
      </w:r>
      <w:r w:rsidRPr="0025398F" w:rsidR="00C362B3">
        <w:rPr>
          <w:rFonts w:ascii="Arial" w:hAnsi="Arial" w:cs="Arial"/>
          <w:sz w:val="24"/>
          <w:szCs w:val="24"/>
        </w:rPr>
        <w:t>Ordenanza</w:t>
      </w:r>
      <w:r w:rsidRPr="0025398F" w:rsidR="00247744">
        <w:rPr>
          <w:rFonts w:ascii="Arial" w:hAnsi="Arial" w:cs="Arial"/>
          <w:sz w:val="24"/>
          <w:szCs w:val="24"/>
        </w:rPr>
        <w:t xml:space="preserve"> 52 del 22 de diciembre de 1995</w:t>
      </w:r>
      <w:r w:rsidRPr="0025398F" w:rsidR="00C81AB7">
        <w:rPr>
          <w:rFonts w:ascii="Arial" w:hAnsi="Arial" w:cs="Arial"/>
          <w:sz w:val="24"/>
          <w:szCs w:val="24"/>
        </w:rPr>
        <w:t xml:space="preserve"> </w:t>
      </w:r>
      <w:r w:rsidRPr="0025398F" w:rsidR="00F372B1">
        <w:rPr>
          <w:rFonts w:ascii="Arial" w:hAnsi="Arial" w:cs="Arial"/>
          <w:sz w:val="24"/>
          <w:szCs w:val="24"/>
        </w:rPr>
        <w:t xml:space="preserve">no estaba </w:t>
      </w:r>
      <w:r w:rsidRPr="0025398F" w:rsidR="00C362B3">
        <w:rPr>
          <w:rFonts w:ascii="Arial" w:hAnsi="Arial" w:cs="Arial"/>
          <w:sz w:val="24"/>
          <w:szCs w:val="24"/>
        </w:rPr>
        <w:t>contemplado</w:t>
      </w:r>
      <w:r w:rsidRPr="0025398F" w:rsidR="00C81AB7">
        <w:rPr>
          <w:rFonts w:ascii="Arial" w:hAnsi="Arial" w:cs="Arial"/>
          <w:sz w:val="24"/>
          <w:szCs w:val="24"/>
        </w:rPr>
        <w:t xml:space="preserve"> en </w:t>
      </w:r>
      <w:r w:rsidRPr="0025398F" w:rsidR="00561884">
        <w:rPr>
          <w:rFonts w:ascii="Arial" w:hAnsi="Arial" w:cs="Arial"/>
          <w:sz w:val="24"/>
          <w:szCs w:val="24"/>
        </w:rPr>
        <w:t xml:space="preserve">el acto administrativo que modificó </w:t>
      </w:r>
      <w:r w:rsidRPr="0025398F" w:rsidR="00754AC3">
        <w:rPr>
          <w:rFonts w:ascii="Arial" w:hAnsi="Arial" w:cs="Arial"/>
          <w:sz w:val="24"/>
          <w:szCs w:val="24"/>
        </w:rPr>
        <w:t xml:space="preserve">y, </w:t>
      </w:r>
      <w:r w:rsidRPr="0025398F" w:rsidR="00C81AB7">
        <w:rPr>
          <w:rFonts w:ascii="Arial" w:hAnsi="Arial" w:cs="Arial"/>
          <w:sz w:val="24"/>
          <w:szCs w:val="24"/>
        </w:rPr>
        <w:t>por ende</w:t>
      </w:r>
      <w:r w:rsidRPr="0025398F" w:rsidR="00754AC3">
        <w:rPr>
          <w:rFonts w:ascii="Arial" w:hAnsi="Arial" w:cs="Arial"/>
          <w:sz w:val="24"/>
          <w:szCs w:val="24"/>
        </w:rPr>
        <w:t>,</w:t>
      </w:r>
      <w:r w:rsidRPr="0025398F" w:rsidR="00C81AB7">
        <w:rPr>
          <w:rFonts w:ascii="Arial" w:hAnsi="Arial" w:cs="Arial"/>
          <w:sz w:val="24"/>
          <w:szCs w:val="24"/>
        </w:rPr>
        <w:t xml:space="preserve"> se trataba de una carga imprevisible para el contratista.</w:t>
      </w:r>
      <w:r w:rsidRPr="0025398F" w:rsidR="00DF71BC">
        <w:rPr>
          <w:rFonts w:ascii="Arial" w:hAnsi="Arial" w:cs="Arial"/>
          <w:sz w:val="24"/>
          <w:szCs w:val="24"/>
        </w:rPr>
        <w:t xml:space="preserve"> </w:t>
      </w:r>
    </w:p>
    <w:p xmlns:wp14="http://schemas.microsoft.com/office/word/2010/wordml" w:rsidRPr="0025398F" w:rsidR="00755DBA" w:rsidP="006B6283" w:rsidRDefault="00755DBA" w14:paraId="6E1831B3" wp14:textId="77777777">
      <w:pPr>
        <w:pStyle w:val="ListParagraph"/>
        <w:tabs>
          <w:tab w:val="left" w:pos="426"/>
        </w:tabs>
        <w:spacing w:line="360" w:lineRule="auto"/>
        <w:ind w:left="0"/>
        <w:jc w:val="both"/>
        <w:rPr>
          <w:rFonts w:ascii="Arial" w:hAnsi="Arial" w:cs="Arial"/>
          <w:sz w:val="24"/>
          <w:szCs w:val="24"/>
        </w:rPr>
      </w:pPr>
    </w:p>
    <w:p xmlns:wp14="http://schemas.microsoft.com/office/word/2010/wordml" w:rsidRPr="0025398F" w:rsidR="00B3632E" w:rsidP="00B3632E" w:rsidRDefault="007A544A" w14:paraId="5F324466" wp14:textId="77777777">
      <w:pPr>
        <w:pStyle w:val="ListParagraph"/>
        <w:tabs>
          <w:tab w:val="left" w:pos="426"/>
        </w:tabs>
        <w:spacing w:line="360" w:lineRule="auto"/>
        <w:ind w:left="0"/>
        <w:jc w:val="both"/>
        <w:rPr>
          <w:rFonts w:ascii="Arial" w:hAnsi="Arial" w:cs="Arial"/>
          <w:sz w:val="24"/>
          <w:szCs w:val="24"/>
          <w:lang w:val="es-CO"/>
        </w:rPr>
      </w:pPr>
      <w:r w:rsidRPr="0025398F">
        <w:rPr>
          <w:rFonts w:ascii="Arial" w:hAnsi="Arial" w:cs="Arial"/>
          <w:sz w:val="24"/>
          <w:szCs w:val="24"/>
        </w:rPr>
        <w:t>34</w:t>
      </w:r>
      <w:r w:rsidRPr="0025398F" w:rsidR="00B3632E">
        <w:rPr>
          <w:rFonts w:ascii="Arial" w:hAnsi="Arial" w:cs="Arial"/>
          <w:sz w:val="24"/>
          <w:szCs w:val="24"/>
        </w:rPr>
        <w:t xml:space="preserve">.- En </w:t>
      </w:r>
      <w:r w:rsidRPr="0025398F" w:rsidR="0071036B">
        <w:rPr>
          <w:rFonts w:ascii="Arial" w:hAnsi="Arial" w:cs="Arial"/>
          <w:sz w:val="24"/>
          <w:szCs w:val="24"/>
        </w:rPr>
        <w:t>otras palabras, s</w:t>
      </w:r>
      <w:r w:rsidRPr="0025398F" w:rsidR="00B3632E">
        <w:rPr>
          <w:rFonts w:ascii="Arial" w:hAnsi="Arial" w:cs="Arial"/>
          <w:sz w:val="24"/>
          <w:szCs w:val="24"/>
        </w:rPr>
        <w:t xml:space="preserve">i bien la Ordenanza 52 del 22 de diciembre de 1995 modificó otra existente al momento de proponer, y ello podría llegar a poner en tela de juicio la imprevisibilidad exigible como requisito de aplicación de la &lt;&lt;teoría del hecho del príncipe&gt;&gt;, debe advertir la Sala que a través de la Ordenanza </w:t>
      </w:r>
      <w:r w:rsidRPr="0025398F" w:rsidR="00B3632E">
        <w:rPr>
          <w:rFonts w:ascii="Arial" w:hAnsi="Arial" w:cs="Arial"/>
          <w:sz w:val="24"/>
          <w:szCs w:val="24"/>
          <w:lang w:val="es-CO"/>
        </w:rPr>
        <w:t>3E del 31 de mayo de 1993</w:t>
      </w:r>
      <w:r w:rsidRPr="0025398F" w:rsidR="00B3632E">
        <w:rPr>
          <w:rFonts w:ascii="Arial" w:hAnsi="Arial" w:cs="Arial"/>
          <w:sz w:val="24"/>
          <w:szCs w:val="24"/>
          <w:vertAlign w:val="superscript"/>
          <w:lang w:val="es-CO"/>
        </w:rPr>
        <w:footnoteReference w:id="9"/>
      </w:r>
      <w:r w:rsidRPr="0025398F" w:rsidR="00B3632E">
        <w:rPr>
          <w:rFonts w:ascii="Arial" w:hAnsi="Arial" w:cs="Arial"/>
          <w:sz w:val="24"/>
          <w:szCs w:val="24"/>
          <w:lang w:val="es-CO"/>
        </w:rPr>
        <w:t xml:space="preserve"> la entidad contratante únicamente estableció tarifas correspondientes a la ejecución de actos y a la expedición de documentos relacionados con el Gobierno Departamental. </w:t>
      </w:r>
    </w:p>
    <w:p xmlns:wp14="http://schemas.microsoft.com/office/word/2010/wordml" w:rsidRPr="0025398F" w:rsidR="0034474D" w:rsidP="006B6283" w:rsidRDefault="0034474D" w14:paraId="54E11D2A" wp14:textId="77777777">
      <w:pPr>
        <w:pStyle w:val="ListParagraph"/>
        <w:tabs>
          <w:tab w:val="left" w:pos="426"/>
        </w:tabs>
        <w:spacing w:line="360" w:lineRule="auto"/>
        <w:ind w:left="0"/>
        <w:jc w:val="both"/>
        <w:rPr>
          <w:rFonts w:ascii="Arial" w:hAnsi="Arial" w:cs="Arial"/>
          <w:sz w:val="24"/>
          <w:szCs w:val="24"/>
        </w:rPr>
      </w:pPr>
    </w:p>
    <w:p xmlns:wp14="http://schemas.microsoft.com/office/word/2010/wordml" w:rsidRPr="0025398F" w:rsidR="00283D65" w:rsidP="00BA539F" w:rsidRDefault="007A544A" w14:paraId="5D4DFF64" wp14:textId="77777777">
      <w:pPr>
        <w:pStyle w:val="ListParagraph"/>
        <w:tabs>
          <w:tab w:val="left" w:pos="426"/>
        </w:tabs>
        <w:spacing w:line="360" w:lineRule="auto"/>
        <w:ind w:left="0"/>
        <w:jc w:val="both"/>
        <w:rPr>
          <w:rFonts w:ascii="Arial" w:hAnsi="Arial" w:cs="Arial"/>
          <w:sz w:val="24"/>
          <w:szCs w:val="24"/>
          <w:lang w:val="es-CO"/>
        </w:rPr>
      </w:pPr>
      <w:r w:rsidRPr="0025398F">
        <w:rPr>
          <w:rFonts w:ascii="Arial" w:hAnsi="Arial" w:cs="Arial"/>
          <w:sz w:val="24"/>
          <w:szCs w:val="24"/>
        </w:rPr>
        <w:t>35</w:t>
      </w:r>
      <w:r w:rsidRPr="0025398F" w:rsidR="0034474D">
        <w:rPr>
          <w:rFonts w:ascii="Arial" w:hAnsi="Arial" w:cs="Arial"/>
          <w:sz w:val="24"/>
          <w:szCs w:val="24"/>
        </w:rPr>
        <w:t xml:space="preserve">.- </w:t>
      </w:r>
      <w:r w:rsidRPr="0025398F" w:rsidR="00517CE9">
        <w:rPr>
          <w:rFonts w:ascii="Arial" w:hAnsi="Arial" w:cs="Arial"/>
          <w:sz w:val="24"/>
          <w:szCs w:val="24"/>
        </w:rPr>
        <w:t>En l</w:t>
      </w:r>
      <w:r w:rsidRPr="0025398F" w:rsidR="000B1F56">
        <w:rPr>
          <w:rFonts w:ascii="Arial" w:hAnsi="Arial" w:cs="Arial"/>
          <w:sz w:val="24"/>
          <w:szCs w:val="24"/>
        </w:rPr>
        <w:t xml:space="preserve">os antecedentes de la </w:t>
      </w:r>
      <w:r w:rsidRPr="0025398F" w:rsidR="00971AD2">
        <w:rPr>
          <w:rFonts w:ascii="Arial" w:hAnsi="Arial" w:cs="Arial"/>
          <w:sz w:val="24"/>
          <w:szCs w:val="24"/>
        </w:rPr>
        <w:t xml:space="preserve">Resolución No. 0018 del 9 de enero de 1996, </w:t>
      </w:r>
      <w:r w:rsidRPr="0025398F" w:rsidR="00517CE9">
        <w:rPr>
          <w:rFonts w:ascii="Arial" w:hAnsi="Arial" w:cs="Arial"/>
          <w:sz w:val="24"/>
          <w:szCs w:val="24"/>
        </w:rPr>
        <w:t xml:space="preserve">por la cual </w:t>
      </w:r>
      <w:r w:rsidRPr="0025398F" w:rsidR="00971AD2">
        <w:rPr>
          <w:rFonts w:ascii="Arial" w:hAnsi="Arial" w:cs="Arial"/>
          <w:sz w:val="24"/>
          <w:szCs w:val="24"/>
        </w:rPr>
        <w:t xml:space="preserve">el departamento de Antioquia </w:t>
      </w:r>
      <w:r w:rsidRPr="0025398F" w:rsidR="00A2668F">
        <w:rPr>
          <w:rFonts w:ascii="Arial" w:hAnsi="Arial" w:cs="Arial"/>
          <w:sz w:val="24"/>
          <w:szCs w:val="24"/>
        </w:rPr>
        <w:t>adjudicó</w:t>
      </w:r>
      <w:r w:rsidRPr="0025398F" w:rsidR="00971AD2">
        <w:rPr>
          <w:rFonts w:ascii="Arial" w:hAnsi="Arial" w:cs="Arial"/>
          <w:sz w:val="24"/>
          <w:szCs w:val="24"/>
        </w:rPr>
        <w:t xml:space="preserve"> </w:t>
      </w:r>
      <w:r w:rsidRPr="0025398F" w:rsidR="00517CE9">
        <w:rPr>
          <w:rFonts w:ascii="Arial" w:hAnsi="Arial" w:cs="Arial"/>
          <w:sz w:val="24"/>
          <w:szCs w:val="24"/>
        </w:rPr>
        <w:t xml:space="preserve">el contrato </w:t>
      </w:r>
      <w:r w:rsidRPr="0025398F" w:rsidR="00C362B3">
        <w:rPr>
          <w:rFonts w:ascii="Arial" w:hAnsi="Arial" w:cs="Arial"/>
          <w:sz w:val="24"/>
          <w:szCs w:val="24"/>
        </w:rPr>
        <w:t>al c</w:t>
      </w:r>
      <w:r w:rsidRPr="0025398F" w:rsidR="00971AD2">
        <w:rPr>
          <w:rFonts w:ascii="Arial" w:hAnsi="Arial" w:cs="Arial"/>
          <w:sz w:val="24"/>
          <w:szCs w:val="24"/>
        </w:rPr>
        <w:t>onsorcio</w:t>
      </w:r>
      <w:r w:rsidRPr="0025398F">
        <w:rPr>
          <w:rFonts w:ascii="Arial" w:hAnsi="Arial" w:cs="Arial"/>
          <w:sz w:val="24"/>
          <w:szCs w:val="24"/>
        </w:rPr>
        <w:t>,</w:t>
      </w:r>
      <w:r w:rsidRPr="0025398F" w:rsidR="00C362B3">
        <w:rPr>
          <w:rFonts w:ascii="Arial" w:hAnsi="Arial" w:cs="Arial"/>
          <w:sz w:val="24"/>
          <w:szCs w:val="24"/>
        </w:rPr>
        <w:t xml:space="preserve"> </w:t>
      </w:r>
      <w:r w:rsidRPr="0025398F" w:rsidR="0011051D">
        <w:rPr>
          <w:rFonts w:ascii="Arial" w:hAnsi="Arial" w:cs="Arial"/>
          <w:sz w:val="24"/>
          <w:szCs w:val="24"/>
        </w:rPr>
        <w:t xml:space="preserve">se relacionan las fechas de </w:t>
      </w:r>
      <w:r w:rsidRPr="0025398F" w:rsidR="00460C6B">
        <w:rPr>
          <w:rFonts w:ascii="Arial" w:hAnsi="Arial" w:cs="Arial"/>
          <w:sz w:val="24"/>
          <w:szCs w:val="24"/>
        </w:rPr>
        <w:t xml:space="preserve">la apertura de la licitación y de la </w:t>
      </w:r>
      <w:r w:rsidRPr="0025398F" w:rsidR="007569AF">
        <w:rPr>
          <w:rFonts w:ascii="Arial" w:hAnsi="Arial" w:cs="Arial"/>
          <w:sz w:val="24"/>
          <w:szCs w:val="24"/>
        </w:rPr>
        <w:t>presentación</w:t>
      </w:r>
      <w:r w:rsidRPr="0025398F" w:rsidR="00460C6B">
        <w:rPr>
          <w:rFonts w:ascii="Arial" w:hAnsi="Arial" w:cs="Arial"/>
          <w:sz w:val="24"/>
          <w:szCs w:val="24"/>
        </w:rPr>
        <w:t xml:space="preserve"> de las ofertas, con lo cual </w:t>
      </w:r>
      <w:r w:rsidRPr="0025398F" w:rsidR="00A80327">
        <w:rPr>
          <w:rFonts w:ascii="Arial" w:hAnsi="Arial" w:cs="Arial"/>
          <w:sz w:val="24"/>
          <w:szCs w:val="24"/>
        </w:rPr>
        <w:t>se evidencia</w:t>
      </w:r>
      <w:r w:rsidRPr="0025398F" w:rsidR="00460C6B">
        <w:rPr>
          <w:rFonts w:ascii="Arial" w:hAnsi="Arial" w:cs="Arial"/>
          <w:sz w:val="24"/>
          <w:szCs w:val="24"/>
        </w:rPr>
        <w:t xml:space="preserve"> que </w:t>
      </w:r>
      <w:r w:rsidRPr="0025398F" w:rsidR="00A80327">
        <w:rPr>
          <w:rFonts w:ascii="Arial" w:hAnsi="Arial" w:cs="Arial"/>
          <w:sz w:val="24"/>
          <w:szCs w:val="24"/>
        </w:rPr>
        <w:t xml:space="preserve">en dicho momento no había sido promulgada la ordenanza. </w:t>
      </w:r>
      <w:r w:rsidRPr="0025398F" w:rsidR="00283D65">
        <w:rPr>
          <w:rFonts w:ascii="Arial" w:hAnsi="Arial" w:cs="Arial"/>
          <w:sz w:val="24"/>
          <w:szCs w:val="24"/>
        </w:rPr>
        <w:t xml:space="preserve">Se señala en </w:t>
      </w:r>
      <w:r w:rsidRPr="0025398F" w:rsidR="00C362B3">
        <w:rPr>
          <w:rFonts w:ascii="Arial" w:hAnsi="Arial" w:cs="Arial"/>
          <w:sz w:val="24"/>
          <w:szCs w:val="24"/>
        </w:rPr>
        <w:t>este</w:t>
      </w:r>
      <w:r w:rsidRPr="0025398F" w:rsidR="00283D65">
        <w:rPr>
          <w:rFonts w:ascii="Arial" w:hAnsi="Arial" w:cs="Arial"/>
          <w:sz w:val="24"/>
          <w:szCs w:val="24"/>
        </w:rPr>
        <w:t xml:space="preserve"> punto: </w:t>
      </w:r>
    </w:p>
    <w:p xmlns:wp14="http://schemas.microsoft.com/office/word/2010/wordml" w:rsidRPr="0025398F" w:rsidR="00971AD2" w:rsidP="00BA539F" w:rsidRDefault="00971AD2" w14:paraId="31126E5D" wp14:textId="77777777">
      <w:pPr>
        <w:pStyle w:val="ListParagraph"/>
        <w:tabs>
          <w:tab w:val="left" w:pos="426"/>
        </w:tabs>
        <w:spacing w:line="360" w:lineRule="auto"/>
        <w:ind w:left="0"/>
        <w:jc w:val="both"/>
        <w:rPr>
          <w:rFonts w:ascii="Arial" w:hAnsi="Arial" w:cs="Arial"/>
          <w:sz w:val="24"/>
          <w:szCs w:val="24"/>
        </w:rPr>
      </w:pPr>
    </w:p>
    <w:p xmlns:wp14="http://schemas.microsoft.com/office/word/2010/wordml" w:rsidRPr="0025398F" w:rsidR="00971AD2" w:rsidP="00971AD2" w:rsidRDefault="00971AD2" w14:paraId="7483FA36" wp14:textId="77777777">
      <w:pPr>
        <w:pStyle w:val="ListParagraph"/>
        <w:tabs>
          <w:tab w:val="left" w:pos="426"/>
        </w:tabs>
        <w:spacing w:line="360" w:lineRule="auto"/>
        <w:ind w:left="567"/>
        <w:jc w:val="both"/>
        <w:rPr>
          <w:rFonts w:ascii="Arial" w:hAnsi="Arial" w:cs="Arial"/>
          <w:sz w:val="24"/>
          <w:szCs w:val="24"/>
        </w:rPr>
      </w:pPr>
      <w:r w:rsidRPr="0025398F">
        <w:rPr>
          <w:rFonts w:ascii="Arial" w:hAnsi="Arial" w:cs="Arial"/>
          <w:sz w:val="24"/>
          <w:szCs w:val="24"/>
        </w:rPr>
        <w:t xml:space="preserve">&lt;&lt;Que mediante Resolución No. 0376 del 11 de agosto de 1995 se ordenó la apertura de la Licitación Pública No. 03-95, para la ampliación, rectificación y pavimentación de la carretera “Cisneros-Puerto Berrio, sector Puerto Berrio – San </w:t>
      </w:r>
      <w:proofErr w:type="spellStart"/>
      <w:r w:rsidRPr="0025398F">
        <w:rPr>
          <w:rFonts w:ascii="Arial" w:hAnsi="Arial" w:cs="Arial"/>
          <w:sz w:val="24"/>
          <w:szCs w:val="24"/>
        </w:rPr>
        <w:t>Jose</w:t>
      </w:r>
      <w:proofErr w:type="spellEnd"/>
      <w:r w:rsidRPr="0025398F">
        <w:rPr>
          <w:rFonts w:ascii="Arial" w:hAnsi="Arial" w:cs="Arial"/>
          <w:sz w:val="24"/>
          <w:szCs w:val="24"/>
        </w:rPr>
        <w:t xml:space="preserve"> del </w:t>
      </w:r>
      <w:proofErr w:type="spellStart"/>
      <w:r w:rsidRPr="0025398F">
        <w:rPr>
          <w:rFonts w:ascii="Arial" w:hAnsi="Arial" w:cs="Arial"/>
          <w:sz w:val="24"/>
          <w:szCs w:val="24"/>
        </w:rPr>
        <w:t>Nus</w:t>
      </w:r>
      <w:proofErr w:type="spellEnd"/>
      <w:r w:rsidRPr="0025398F">
        <w:rPr>
          <w:rFonts w:ascii="Arial" w:hAnsi="Arial" w:cs="Arial"/>
          <w:sz w:val="24"/>
          <w:szCs w:val="24"/>
        </w:rPr>
        <w:t xml:space="preserve">”. </w:t>
      </w:r>
    </w:p>
    <w:p xmlns:wp14="http://schemas.microsoft.com/office/word/2010/wordml" w:rsidRPr="0025398F" w:rsidR="00971AD2" w:rsidP="00971AD2" w:rsidRDefault="00971AD2" w14:paraId="2DE403A5" wp14:textId="77777777">
      <w:pPr>
        <w:pStyle w:val="ListParagraph"/>
        <w:tabs>
          <w:tab w:val="left" w:pos="426"/>
        </w:tabs>
        <w:spacing w:line="360" w:lineRule="auto"/>
        <w:ind w:left="567"/>
        <w:jc w:val="both"/>
        <w:rPr>
          <w:rFonts w:ascii="Arial" w:hAnsi="Arial" w:cs="Arial"/>
          <w:sz w:val="24"/>
          <w:szCs w:val="24"/>
        </w:rPr>
      </w:pPr>
    </w:p>
    <w:p xmlns:wp14="http://schemas.microsoft.com/office/word/2010/wordml" w:rsidRPr="0025398F" w:rsidR="00971AD2" w:rsidP="00971AD2" w:rsidRDefault="00433D9B" w14:paraId="3FA24076" wp14:textId="77777777">
      <w:pPr>
        <w:pStyle w:val="ListParagraph"/>
        <w:tabs>
          <w:tab w:val="left" w:pos="426"/>
        </w:tabs>
        <w:spacing w:line="360" w:lineRule="auto"/>
        <w:ind w:left="567"/>
        <w:jc w:val="both"/>
        <w:rPr>
          <w:rFonts w:ascii="Arial" w:hAnsi="Arial" w:cs="Arial"/>
          <w:sz w:val="24"/>
          <w:szCs w:val="24"/>
        </w:rPr>
      </w:pPr>
      <w:r w:rsidRPr="0025398F">
        <w:rPr>
          <w:rFonts w:ascii="Arial" w:hAnsi="Arial" w:cs="Arial"/>
          <w:sz w:val="24"/>
          <w:szCs w:val="24"/>
        </w:rPr>
        <w:t>&lt;&lt;</w:t>
      </w:r>
      <w:r w:rsidRPr="0025398F" w:rsidR="00E24A99">
        <w:rPr>
          <w:rFonts w:ascii="Arial" w:hAnsi="Arial" w:cs="Arial"/>
          <w:sz w:val="24"/>
          <w:szCs w:val="24"/>
        </w:rPr>
        <w:t xml:space="preserve">Que a la fecha de cierre de dicha licitación, fue el 2 de octubre de 1995, en la que se presentaron los siguientes proponentes: (…) &gt;&gt; </w:t>
      </w:r>
    </w:p>
    <w:p xmlns:wp14="http://schemas.microsoft.com/office/word/2010/wordml" w:rsidRPr="0025398F" w:rsidR="003B4259" w:rsidP="003B4259" w:rsidRDefault="003B4259" w14:paraId="62431CDC" wp14:textId="77777777">
      <w:pPr>
        <w:pStyle w:val="ListParagraph"/>
        <w:tabs>
          <w:tab w:val="left" w:pos="426"/>
        </w:tabs>
        <w:spacing w:line="360" w:lineRule="auto"/>
        <w:ind w:left="927"/>
        <w:jc w:val="both"/>
        <w:rPr>
          <w:rFonts w:ascii="Arial" w:hAnsi="Arial" w:cs="Arial"/>
          <w:i/>
          <w:iCs/>
          <w:sz w:val="24"/>
          <w:szCs w:val="24"/>
          <w:lang w:val="es-CO"/>
        </w:rPr>
      </w:pPr>
    </w:p>
    <w:p xmlns:wp14="http://schemas.microsoft.com/office/word/2010/wordml" w:rsidRPr="0025398F" w:rsidR="0032696D" w:rsidP="00575ABF" w:rsidRDefault="007A544A" w14:paraId="5B942B14" wp14:textId="77777777">
      <w:pPr>
        <w:pStyle w:val="ListParagraph"/>
        <w:tabs>
          <w:tab w:val="left" w:pos="426"/>
        </w:tabs>
        <w:spacing w:line="360" w:lineRule="auto"/>
        <w:ind w:left="0"/>
        <w:jc w:val="both"/>
        <w:rPr>
          <w:rFonts w:ascii="Arial" w:hAnsi="Arial" w:cs="Arial"/>
          <w:sz w:val="24"/>
          <w:szCs w:val="24"/>
        </w:rPr>
      </w:pPr>
      <w:r w:rsidRPr="0025398F">
        <w:rPr>
          <w:rFonts w:ascii="Arial" w:hAnsi="Arial" w:cs="Arial"/>
          <w:sz w:val="24"/>
          <w:szCs w:val="24"/>
        </w:rPr>
        <w:t>36</w:t>
      </w:r>
      <w:r w:rsidRPr="0025398F" w:rsidR="001B3D47">
        <w:rPr>
          <w:rFonts w:ascii="Arial" w:hAnsi="Arial" w:cs="Arial"/>
          <w:sz w:val="24"/>
          <w:szCs w:val="24"/>
        </w:rPr>
        <w:t xml:space="preserve">.- </w:t>
      </w:r>
      <w:r w:rsidRPr="0025398F" w:rsidR="00105D44">
        <w:rPr>
          <w:rFonts w:ascii="Arial" w:hAnsi="Arial" w:cs="Arial"/>
          <w:sz w:val="24"/>
          <w:szCs w:val="24"/>
        </w:rPr>
        <w:t>A partir de lo expuesto</w:t>
      </w:r>
      <w:r w:rsidRPr="0025398F" w:rsidR="00304F64">
        <w:rPr>
          <w:rFonts w:ascii="Arial" w:hAnsi="Arial" w:cs="Arial"/>
          <w:sz w:val="24"/>
          <w:szCs w:val="24"/>
        </w:rPr>
        <w:t xml:space="preserve">, </w:t>
      </w:r>
      <w:r w:rsidRPr="0025398F" w:rsidR="0032696D">
        <w:rPr>
          <w:rFonts w:ascii="Arial" w:hAnsi="Arial" w:cs="Arial"/>
          <w:sz w:val="24"/>
          <w:szCs w:val="24"/>
        </w:rPr>
        <w:t>es claro que</w:t>
      </w:r>
      <w:r w:rsidRPr="0025398F" w:rsidR="00304F64">
        <w:rPr>
          <w:rFonts w:ascii="Arial" w:hAnsi="Arial" w:cs="Arial"/>
          <w:sz w:val="24"/>
          <w:szCs w:val="24"/>
        </w:rPr>
        <w:t>,</w:t>
      </w:r>
      <w:r w:rsidRPr="0025398F" w:rsidR="0032696D">
        <w:rPr>
          <w:rFonts w:ascii="Arial" w:hAnsi="Arial" w:cs="Arial"/>
          <w:sz w:val="24"/>
          <w:szCs w:val="24"/>
        </w:rPr>
        <w:t xml:space="preserve"> al momento de presentar </w:t>
      </w:r>
      <w:r w:rsidRPr="0025398F" w:rsidR="0046224C">
        <w:rPr>
          <w:rFonts w:ascii="Arial" w:hAnsi="Arial" w:cs="Arial"/>
          <w:sz w:val="24"/>
          <w:szCs w:val="24"/>
        </w:rPr>
        <w:t>la oferta</w:t>
      </w:r>
      <w:r w:rsidRPr="0025398F" w:rsidR="00304F64">
        <w:rPr>
          <w:rFonts w:ascii="Arial" w:hAnsi="Arial" w:cs="Arial"/>
          <w:sz w:val="24"/>
          <w:szCs w:val="24"/>
        </w:rPr>
        <w:t>,</w:t>
      </w:r>
      <w:r w:rsidRPr="0025398F" w:rsidR="0032696D">
        <w:rPr>
          <w:rFonts w:ascii="Arial" w:hAnsi="Arial" w:cs="Arial"/>
          <w:sz w:val="24"/>
          <w:szCs w:val="24"/>
        </w:rPr>
        <w:t xml:space="preserve"> el consorcio no conocía la carga impuesta mediante la ordenanza, ni tenía la forma de prever tal erogación</w:t>
      </w:r>
      <w:r w:rsidRPr="0025398F" w:rsidR="00304F64">
        <w:rPr>
          <w:rFonts w:ascii="Arial" w:hAnsi="Arial" w:cs="Arial"/>
          <w:sz w:val="24"/>
          <w:szCs w:val="24"/>
        </w:rPr>
        <w:t>.</w:t>
      </w:r>
      <w:r w:rsidRPr="0025398F" w:rsidR="0032696D">
        <w:rPr>
          <w:rFonts w:ascii="Arial" w:hAnsi="Arial" w:cs="Arial"/>
          <w:sz w:val="24"/>
          <w:szCs w:val="24"/>
        </w:rPr>
        <w:t xml:space="preserve"> </w:t>
      </w:r>
    </w:p>
    <w:p xmlns:wp14="http://schemas.microsoft.com/office/word/2010/wordml" w:rsidRPr="0025398F" w:rsidR="0032696D" w:rsidP="00575ABF" w:rsidRDefault="0032696D" w14:paraId="49E398E2" wp14:textId="77777777">
      <w:pPr>
        <w:pStyle w:val="ListParagraph"/>
        <w:tabs>
          <w:tab w:val="left" w:pos="426"/>
        </w:tabs>
        <w:spacing w:line="360" w:lineRule="auto"/>
        <w:ind w:left="0"/>
        <w:jc w:val="both"/>
        <w:rPr>
          <w:rFonts w:ascii="Arial" w:hAnsi="Arial" w:cs="Arial"/>
          <w:sz w:val="24"/>
          <w:szCs w:val="24"/>
        </w:rPr>
      </w:pPr>
    </w:p>
    <w:p xmlns:wp14="http://schemas.microsoft.com/office/word/2010/wordml" w:rsidRPr="0025398F" w:rsidR="00754AC3" w:rsidP="00491D54" w:rsidRDefault="007A544A" w14:paraId="02683E4A" wp14:textId="77777777">
      <w:pPr>
        <w:tabs>
          <w:tab w:val="left" w:pos="284"/>
        </w:tabs>
        <w:spacing w:line="360" w:lineRule="auto"/>
        <w:jc w:val="both"/>
        <w:rPr>
          <w:rStyle w:val="Emphasis"/>
          <w:rFonts w:ascii="Arial" w:hAnsi="Arial" w:cs="Arial"/>
          <w:i w:val="0"/>
          <w:sz w:val="24"/>
          <w:szCs w:val="24"/>
        </w:rPr>
      </w:pPr>
      <w:r w:rsidRPr="0025398F">
        <w:rPr>
          <w:rStyle w:val="Emphasis"/>
          <w:rFonts w:ascii="Arial" w:hAnsi="Arial" w:cs="Arial"/>
          <w:i w:val="0"/>
          <w:sz w:val="24"/>
          <w:szCs w:val="24"/>
          <w:lang w:val="es-ES_tradnl"/>
        </w:rPr>
        <w:t>37</w:t>
      </w:r>
      <w:r w:rsidRPr="0025398F" w:rsidR="00DA035D">
        <w:rPr>
          <w:rStyle w:val="Emphasis"/>
          <w:rFonts w:ascii="Arial" w:hAnsi="Arial" w:cs="Arial"/>
          <w:i w:val="0"/>
          <w:sz w:val="24"/>
          <w:szCs w:val="24"/>
          <w:lang w:val="es-ES_tradnl"/>
        </w:rPr>
        <w:t xml:space="preserve">.- </w:t>
      </w:r>
      <w:r w:rsidRPr="0025398F" w:rsidR="00B40806">
        <w:rPr>
          <w:rStyle w:val="Emphasis"/>
          <w:rFonts w:ascii="Arial" w:hAnsi="Arial" w:cs="Arial"/>
          <w:i w:val="0"/>
          <w:sz w:val="24"/>
          <w:szCs w:val="24"/>
        </w:rPr>
        <w:t>Al</w:t>
      </w:r>
      <w:r w:rsidRPr="0025398F" w:rsidR="00FD6957">
        <w:rPr>
          <w:rStyle w:val="Emphasis"/>
          <w:rFonts w:ascii="Arial" w:hAnsi="Arial" w:cs="Arial"/>
          <w:i w:val="0"/>
          <w:sz w:val="24"/>
          <w:szCs w:val="24"/>
        </w:rPr>
        <w:t xml:space="preserve"> </w:t>
      </w:r>
      <w:r w:rsidRPr="0025398F" w:rsidR="0072779F">
        <w:rPr>
          <w:rStyle w:val="Emphasis"/>
          <w:rFonts w:ascii="Arial" w:hAnsi="Arial" w:cs="Arial"/>
          <w:i w:val="0"/>
          <w:sz w:val="24"/>
          <w:szCs w:val="24"/>
        </w:rPr>
        <w:t>celebrar el contrato</w:t>
      </w:r>
      <w:r w:rsidRPr="0025398F" w:rsidR="00B40806">
        <w:rPr>
          <w:rStyle w:val="Emphasis"/>
          <w:rFonts w:ascii="Arial" w:hAnsi="Arial" w:cs="Arial"/>
          <w:i w:val="0"/>
          <w:sz w:val="24"/>
          <w:szCs w:val="24"/>
        </w:rPr>
        <w:t>, el consorcio</w:t>
      </w:r>
      <w:r w:rsidRPr="0025398F" w:rsidR="0072779F">
        <w:rPr>
          <w:rStyle w:val="Emphasis"/>
          <w:rFonts w:ascii="Arial" w:hAnsi="Arial" w:cs="Arial"/>
          <w:i w:val="0"/>
          <w:sz w:val="24"/>
          <w:szCs w:val="24"/>
        </w:rPr>
        <w:t xml:space="preserve"> asumió la obligación de pagar los impuestos y contribuciones previst</w:t>
      </w:r>
      <w:r w:rsidRPr="0025398F" w:rsidR="00130126">
        <w:rPr>
          <w:rStyle w:val="Emphasis"/>
          <w:rFonts w:ascii="Arial" w:hAnsi="Arial" w:cs="Arial"/>
          <w:i w:val="0"/>
          <w:sz w:val="24"/>
          <w:szCs w:val="24"/>
        </w:rPr>
        <w:t>as</w:t>
      </w:r>
      <w:r w:rsidRPr="0025398F" w:rsidR="0072779F">
        <w:rPr>
          <w:rStyle w:val="Emphasis"/>
          <w:rFonts w:ascii="Arial" w:hAnsi="Arial" w:cs="Arial"/>
          <w:i w:val="0"/>
          <w:sz w:val="24"/>
          <w:szCs w:val="24"/>
        </w:rPr>
        <w:t xml:space="preserve"> en la normativa </w:t>
      </w:r>
      <w:r w:rsidRPr="0025398F" w:rsidR="00130126">
        <w:rPr>
          <w:rStyle w:val="Emphasis"/>
          <w:rFonts w:ascii="Arial" w:hAnsi="Arial" w:cs="Arial"/>
          <w:i w:val="0"/>
          <w:sz w:val="24"/>
          <w:szCs w:val="24"/>
        </w:rPr>
        <w:t>vigente</w:t>
      </w:r>
      <w:r w:rsidRPr="0025398F" w:rsidR="00E604A5">
        <w:rPr>
          <w:rStyle w:val="Emphasis"/>
          <w:rFonts w:ascii="Arial" w:hAnsi="Arial" w:cs="Arial"/>
          <w:i w:val="0"/>
          <w:sz w:val="24"/>
          <w:szCs w:val="24"/>
        </w:rPr>
        <w:t xml:space="preserve"> en dicho momento</w:t>
      </w:r>
      <w:r w:rsidRPr="0025398F">
        <w:rPr>
          <w:rStyle w:val="Emphasis"/>
          <w:rFonts w:ascii="Arial" w:hAnsi="Arial" w:cs="Arial"/>
          <w:i w:val="0"/>
          <w:sz w:val="24"/>
          <w:szCs w:val="24"/>
        </w:rPr>
        <w:t>.</w:t>
      </w:r>
      <w:r w:rsidRPr="0025398F" w:rsidR="001C2AE0">
        <w:rPr>
          <w:rStyle w:val="Emphasis"/>
          <w:rFonts w:ascii="Arial" w:hAnsi="Arial" w:cs="Arial"/>
          <w:i w:val="0"/>
          <w:sz w:val="24"/>
          <w:szCs w:val="24"/>
        </w:rPr>
        <w:t xml:space="preserve"> Pero</w:t>
      </w:r>
      <w:r w:rsidRPr="0025398F" w:rsidR="00921740">
        <w:rPr>
          <w:rStyle w:val="Emphasis"/>
          <w:rFonts w:ascii="Arial" w:hAnsi="Arial" w:cs="Arial"/>
          <w:i w:val="0"/>
          <w:sz w:val="24"/>
          <w:szCs w:val="24"/>
        </w:rPr>
        <w:t>,</w:t>
      </w:r>
      <w:r w:rsidRPr="0025398F" w:rsidR="001C2AE0">
        <w:rPr>
          <w:rStyle w:val="Emphasis"/>
          <w:rFonts w:ascii="Arial" w:hAnsi="Arial" w:cs="Arial"/>
          <w:i w:val="0"/>
          <w:sz w:val="24"/>
          <w:szCs w:val="24"/>
        </w:rPr>
        <w:t xml:space="preserve"> </w:t>
      </w:r>
      <w:r w:rsidRPr="0025398F" w:rsidR="00B333C4">
        <w:rPr>
          <w:rStyle w:val="Emphasis"/>
          <w:rFonts w:ascii="Arial" w:hAnsi="Arial" w:cs="Arial"/>
          <w:i w:val="0"/>
          <w:sz w:val="24"/>
          <w:szCs w:val="24"/>
        </w:rPr>
        <w:t>lo</w:t>
      </w:r>
      <w:r w:rsidRPr="0025398F" w:rsidR="0072779F">
        <w:rPr>
          <w:rStyle w:val="Emphasis"/>
          <w:rFonts w:ascii="Arial" w:hAnsi="Arial" w:cs="Arial"/>
          <w:i w:val="0"/>
          <w:sz w:val="24"/>
          <w:szCs w:val="24"/>
        </w:rPr>
        <w:t xml:space="preserve"> que resulta</w:t>
      </w:r>
      <w:r w:rsidRPr="0025398F" w:rsidR="00F37994">
        <w:rPr>
          <w:rStyle w:val="Emphasis"/>
          <w:rFonts w:ascii="Arial" w:hAnsi="Arial" w:cs="Arial"/>
          <w:i w:val="0"/>
          <w:sz w:val="24"/>
          <w:szCs w:val="24"/>
        </w:rPr>
        <w:t xml:space="preserve"> </w:t>
      </w:r>
      <w:r w:rsidRPr="0025398F" w:rsidR="0046224C">
        <w:rPr>
          <w:rStyle w:val="Emphasis"/>
          <w:rFonts w:ascii="Arial" w:hAnsi="Arial" w:cs="Arial"/>
          <w:i w:val="0"/>
          <w:sz w:val="24"/>
          <w:szCs w:val="24"/>
        </w:rPr>
        <w:t>definitivo</w:t>
      </w:r>
      <w:r w:rsidRPr="0025398F" w:rsidR="00F37994">
        <w:rPr>
          <w:rStyle w:val="Emphasis"/>
          <w:rFonts w:ascii="Arial" w:hAnsi="Arial" w:cs="Arial"/>
          <w:i w:val="0"/>
          <w:sz w:val="24"/>
          <w:szCs w:val="24"/>
        </w:rPr>
        <w:t xml:space="preserve"> para establecer si la ecuación financiera resultó afectada</w:t>
      </w:r>
      <w:r w:rsidRPr="0025398F" w:rsidR="0046224C">
        <w:rPr>
          <w:rStyle w:val="Emphasis"/>
          <w:rFonts w:ascii="Arial" w:hAnsi="Arial" w:cs="Arial"/>
          <w:i w:val="0"/>
          <w:sz w:val="24"/>
          <w:szCs w:val="24"/>
        </w:rPr>
        <w:t>,</w:t>
      </w:r>
      <w:r w:rsidRPr="0025398F" w:rsidR="00F37994">
        <w:rPr>
          <w:rStyle w:val="Emphasis"/>
          <w:rFonts w:ascii="Arial" w:hAnsi="Arial" w:cs="Arial"/>
          <w:i w:val="0"/>
          <w:sz w:val="24"/>
          <w:szCs w:val="24"/>
        </w:rPr>
        <w:t xml:space="preserve"> es</w:t>
      </w:r>
      <w:r w:rsidRPr="0025398F" w:rsidR="0046224C">
        <w:rPr>
          <w:rStyle w:val="Emphasis"/>
          <w:rFonts w:ascii="Arial" w:hAnsi="Arial" w:cs="Arial"/>
          <w:i w:val="0"/>
          <w:sz w:val="24"/>
          <w:szCs w:val="24"/>
        </w:rPr>
        <w:t xml:space="preserve"> determinar</w:t>
      </w:r>
      <w:r w:rsidRPr="0025398F" w:rsidR="00F37994">
        <w:rPr>
          <w:rStyle w:val="Emphasis"/>
          <w:rFonts w:ascii="Arial" w:hAnsi="Arial" w:cs="Arial"/>
          <w:i w:val="0"/>
          <w:sz w:val="24"/>
          <w:szCs w:val="24"/>
        </w:rPr>
        <w:t xml:space="preserve"> </w:t>
      </w:r>
      <w:r w:rsidRPr="0025398F" w:rsidR="0072779F">
        <w:rPr>
          <w:rStyle w:val="Emphasis"/>
          <w:rFonts w:ascii="Arial" w:hAnsi="Arial" w:cs="Arial"/>
          <w:i w:val="0"/>
          <w:sz w:val="24"/>
          <w:szCs w:val="24"/>
        </w:rPr>
        <w:t>cuáles eran las cargas dispuestas por esa normativa que estaban vigentes al momento de la formulación de la propuesta</w:t>
      </w:r>
      <w:r w:rsidRPr="0025398F" w:rsidR="00D14940">
        <w:rPr>
          <w:rStyle w:val="Emphasis"/>
          <w:rFonts w:ascii="Arial" w:hAnsi="Arial" w:cs="Arial"/>
          <w:i w:val="0"/>
          <w:sz w:val="24"/>
          <w:szCs w:val="24"/>
        </w:rPr>
        <w:t>,</w:t>
      </w:r>
      <w:r w:rsidRPr="0025398F" w:rsidR="0072779F">
        <w:rPr>
          <w:rStyle w:val="Emphasis"/>
          <w:rFonts w:ascii="Arial" w:hAnsi="Arial" w:cs="Arial"/>
          <w:i w:val="0"/>
          <w:sz w:val="24"/>
          <w:szCs w:val="24"/>
        </w:rPr>
        <w:t xml:space="preserve"> que es cuando se establece la ecuación financiera del contrato conformada por los ingresos y gastos </w:t>
      </w:r>
      <w:r w:rsidRPr="0025398F" w:rsidR="0031362B">
        <w:rPr>
          <w:rStyle w:val="Emphasis"/>
          <w:rFonts w:ascii="Arial" w:hAnsi="Arial" w:cs="Arial"/>
          <w:i w:val="0"/>
          <w:sz w:val="24"/>
          <w:szCs w:val="24"/>
        </w:rPr>
        <w:t xml:space="preserve">que </w:t>
      </w:r>
      <w:r w:rsidRPr="0025398F" w:rsidR="00D22F78">
        <w:rPr>
          <w:rStyle w:val="Emphasis"/>
          <w:rFonts w:ascii="Arial" w:hAnsi="Arial" w:cs="Arial"/>
          <w:i w:val="0"/>
          <w:sz w:val="24"/>
          <w:szCs w:val="24"/>
        </w:rPr>
        <w:t xml:space="preserve">se consideran para </w:t>
      </w:r>
      <w:r w:rsidRPr="0025398F" w:rsidR="00130126">
        <w:rPr>
          <w:rStyle w:val="Emphasis"/>
          <w:rFonts w:ascii="Arial" w:hAnsi="Arial" w:cs="Arial"/>
          <w:i w:val="0"/>
          <w:sz w:val="24"/>
          <w:szCs w:val="24"/>
        </w:rPr>
        <w:t xml:space="preserve">elaborar </w:t>
      </w:r>
      <w:r w:rsidRPr="0025398F" w:rsidR="00D22F78">
        <w:rPr>
          <w:rStyle w:val="Emphasis"/>
          <w:rFonts w:ascii="Arial" w:hAnsi="Arial" w:cs="Arial"/>
          <w:i w:val="0"/>
          <w:sz w:val="24"/>
          <w:szCs w:val="24"/>
        </w:rPr>
        <w:t>la</w:t>
      </w:r>
      <w:r w:rsidRPr="0025398F" w:rsidR="00130126">
        <w:rPr>
          <w:rStyle w:val="Emphasis"/>
          <w:rFonts w:ascii="Arial" w:hAnsi="Arial" w:cs="Arial"/>
          <w:i w:val="0"/>
          <w:sz w:val="24"/>
          <w:szCs w:val="24"/>
        </w:rPr>
        <w:t xml:space="preserve"> oferta.</w:t>
      </w:r>
      <w:r w:rsidRPr="0025398F" w:rsidR="0046224C">
        <w:rPr>
          <w:rStyle w:val="Emphasis"/>
          <w:rFonts w:ascii="Arial" w:hAnsi="Arial" w:cs="Arial"/>
          <w:i w:val="0"/>
          <w:sz w:val="24"/>
          <w:szCs w:val="24"/>
        </w:rPr>
        <w:t xml:space="preserve"> </w:t>
      </w:r>
    </w:p>
    <w:p xmlns:wp14="http://schemas.microsoft.com/office/word/2010/wordml" w:rsidRPr="0025398F" w:rsidR="00B502E1" w:rsidP="003B3820" w:rsidRDefault="00B502E1" w14:paraId="16287F21" wp14:textId="77777777">
      <w:pPr>
        <w:spacing w:line="360" w:lineRule="auto"/>
        <w:jc w:val="both"/>
        <w:rPr>
          <w:rFonts w:ascii="Arial" w:hAnsi="Arial" w:cs="Arial"/>
          <w:b/>
          <w:bCs/>
          <w:sz w:val="24"/>
          <w:szCs w:val="24"/>
        </w:rPr>
      </w:pPr>
    </w:p>
    <w:p xmlns:wp14="http://schemas.microsoft.com/office/word/2010/wordml" w:rsidRPr="0025398F" w:rsidR="00713B6C" w:rsidP="003B3820" w:rsidRDefault="00AC2133" w14:paraId="68F91910" wp14:textId="77777777">
      <w:pPr>
        <w:spacing w:line="360" w:lineRule="auto"/>
        <w:jc w:val="both"/>
        <w:rPr>
          <w:rFonts w:ascii="Arial" w:hAnsi="Arial" w:cs="Arial"/>
          <w:b/>
          <w:bCs/>
          <w:sz w:val="24"/>
          <w:szCs w:val="24"/>
        </w:rPr>
      </w:pPr>
      <w:r w:rsidRPr="0025398F">
        <w:rPr>
          <w:rFonts w:ascii="Arial" w:hAnsi="Arial" w:cs="Arial"/>
          <w:b/>
          <w:bCs/>
          <w:sz w:val="24"/>
          <w:szCs w:val="24"/>
        </w:rPr>
        <w:t xml:space="preserve">Actualización de la condena. </w:t>
      </w:r>
    </w:p>
    <w:p xmlns:wp14="http://schemas.microsoft.com/office/word/2010/wordml" w:rsidRPr="0025398F" w:rsidR="004E457E" w:rsidP="000A395B" w:rsidRDefault="004E457E" w14:paraId="5BE93A62" wp14:textId="77777777">
      <w:pPr>
        <w:spacing w:line="360" w:lineRule="auto"/>
        <w:jc w:val="both"/>
        <w:rPr>
          <w:rFonts w:ascii="Arial" w:hAnsi="Arial" w:cs="Arial"/>
          <w:bCs/>
          <w:sz w:val="24"/>
          <w:szCs w:val="24"/>
        </w:rPr>
      </w:pPr>
    </w:p>
    <w:p xmlns:wp14="http://schemas.microsoft.com/office/word/2010/wordml" w:rsidRPr="0025398F" w:rsidR="004E457E" w:rsidP="004E457E" w:rsidRDefault="0023266B" w14:paraId="1BF3B351" wp14:textId="77777777">
      <w:pPr>
        <w:tabs>
          <w:tab w:val="left" w:pos="426"/>
        </w:tabs>
        <w:spacing w:line="360" w:lineRule="auto"/>
        <w:jc w:val="both"/>
        <w:rPr>
          <w:rFonts w:ascii="Arial" w:hAnsi="Arial" w:cs="Arial"/>
          <w:iCs/>
          <w:sz w:val="24"/>
          <w:szCs w:val="24"/>
        </w:rPr>
      </w:pPr>
      <w:r w:rsidRPr="0025398F">
        <w:rPr>
          <w:rFonts w:ascii="Arial" w:hAnsi="Arial" w:cs="Arial"/>
          <w:iCs/>
          <w:sz w:val="24"/>
          <w:szCs w:val="24"/>
        </w:rPr>
        <w:t>38</w:t>
      </w:r>
      <w:r w:rsidRPr="0025398F" w:rsidR="004E457E">
        <w:rPr>
          <w:rFonts w:ascii="Arial" w:hAnsi="Arial" w:cs="Arial"/>
          <w:iCs/>
          <w:sz w:val="24"/>
          <w:szCs w:val="24"/>
        </w:rPr>
        <w:t>.- Conforme con los comprobantes de pago y de egreso que obran en el expediente, está acreditado que</w:t>
      </w:r>
      <w:r w:rsidRPr="0025398F" w:rsidR="00045FCD">
        <w:rPr>
          <w:rFonts w:ascii="Arial" w:hAnsi="Arial" w:cs="Arial"/>
          <w:iCs/>
          <w:sz w:val="24"/>
          <w:szCs w:val="24"/>
        </w:rPr>
        <w:t>,</w:t>
      </w:r>
      <w:r w:rsidRPr="0025398F" w:rsidR="004E457E">
        <w:rPr>
          <w:rFonts w:ascii="Arial" w:hAnsi="Arial" w:cs="Arial"/>
          <w:iCs/>
          <w:sz w:val="24"/>
          <w:szCs w:val="24"/>
        </w:rPr>
        <w:t xml:space="preserve"> por concepto de aporte para los Centros de Bienestar del Anciano, fue descontada de los pagos efectuados al contratista la suma de ciento cuatro millones seiscientos trece mil trescientos veintitrés pesos ($104.613.323). </w:t>
      </w:r>
    </w:p>
    <w:p xmlns:wp14="http://schemas.microsoft.com/office/word/2010/wordml" w:rsidRPr="0025398F" w:rsidR="004E457E" w:rsidP="000A395B" w:rsidRDefault="004E457E" w14:paraId="384BA73E" wp14:textId="77777777">
      <w:pPr>
        <w:spacing w:line="360" w:lineRule="auto"/>
        <w:jc w:val="both"/>
        <w:rPr>
          <w:rFonts w:ascii="Arial" w:hAnsi="Arial" w:cs="Arial"/>
          <w:bCs/>
          <w:sz w:val="24"/>
          <w:szCs w:val="24"/>
        </w:rPr>
      </w:pPr>
    </w:p>
    <w:p xmlns:wp14="http://schemas.microsoft.com/office/word/2010/wordml" w:rsidRPr="0025398F" w:rsidR="000A395B" w:rsidP="000A395B" w:rsidRDefault="00AC2133" w14:paraId="1C6F3869" wp14:textId="77777777">
      <w:pPr>
        <w:spacing w:line="360" w:lineRule="auto"/>
        <w:jc w:val="both"/>
        <w:rPr>
          <w:rFonts w:ascii="Arial" w:hAnsi="Arial" w:cs="Arial"/>
          <w:bCs/>
          <w:sz w:val="24"/>
          <w:szCs w:val="24"/>
        </w:rPr>
      </w:pPr>
      <w:r w:rsidRPr="0025398F">
        <w:rPr>
          <w:rFonts w:ascii="Arial" w:hAnsi="Arial" w:cs="Arial"/>
          <w:bCs/>
          <w:sz w:val="24"/>
          <w:szCs w:val="24"/>
        </w:rPr>
        <w:t>39</w:t>
      </w:r>
      <w:r w:rsidRPr="0025398F" w:rsidR="000A395B">
        <w:rPr>
          <w:rFonts w:ascii="Arial" w:hAnsi="Arial" w:cs="Arial"/>
          <w:bCs/>
          <w:sz w:val="24"/>
          <w:szCs w:val="24"/>
        </w:rPr>
        <w:t xml:space="preserve">.-, </w:t>
      </w:r>
      <w:r w:rsidRPr="0025398F" w:rsidR="006863A7">
        <w:rPr>
          <w:rFonts w:ascii="Arial" w:hAnsi="Arial" w:cs="Arial"/>
          <w:bCs/>
          <w:sz w:val="24"/>
          <w:szCs w:val="24"/>
        </w:rPr>
        <w:t>L</w:t>
      </w:r>
      <w:r w:rsidRPr="0025398F" w:rsidR="000A395B">
        <w:rPr>
          <w:rFonts w:ascii="Arial" w:hAnsi="Arial" w:cs="Arial"/>
          <w:bCs/>
          <w:sz w:val="24"/>
          <w:szCs w:val="24"/>
        </w:rPr>
        <w:t xml:space="preserve">a suma </w:t>
      </w:r>
      <w:r w:rsidRPr="0025398F" w:rsidR="006863A7">
        <w:rPr>
          <w:rFonts w:ascii="Arial" w:hAnsi="Arial" w:cs="Arial"/>
          <w:bCs/>
          <w:sz w:val="24"/>
          <w:szCs w:val="24"/>
        </w:rPr>
        <w:t xml:space="preserve">anterior se </w:t>
      </w:r>
      <w:r w:rsidRPr="0025398F" w:rsidR="000A395B">
        <w:rPr>
          <w:rFonts w:ascii="Arial" w:hAnsi="Arial" w:cs="Arial"/>
          <w:bCs/>
          <w:sz w:val="24"/>
          <w:szCs w:val="24"/>
        </w:rPr>
        <w:t xml:space="preserve">actualizará utilizando la siguiente fórmula: </w:t>
      </w:r>
    </w:p>
    <w:p xmlns:wp14="http://schemas.microsoft.com/office/word/2010/wordml" w:rsidRPr="0025398F" w:rsidR="000A395B" w:rsidP="000A395B" w:rsidRDefault="000A395B" w14:paraId="34B3F2EB" wp14:textId="77777777">
      <w:pPr>
        <w:spacing w:line="360" w:lineRule="auto"/>
        <w:jc w:val="both"/>
        <w:rPr>
          <w:rFonts w:ascii="Arial" w:hAnsi="Arial" w:cs="Arial"/>
          <w:bCs/>
          <w:sz w:val="24"/>
          <w:szCs w:val="24"/>
          <w:lang w:val="es-ES_tradnl"/>
        </w:rPr>
      </w:pPr>
    </w:p>
    <w:p xmlns:wp14="http://schemas.microsoft.com/office/word/2010/wordml" w:rsidRPr="0025398F" w:rsidR="000A395B" w:rsidP="000A395B" w:rsidRDefault="00AA319A" w14:paraId="07F2AEFB" wp14:textId="77777777">
      <w:pPr>
        <w:spacing w:line="360" w:lineRule="auto"/>
        <w:jc w:val="both"/>
        <w:rPr>
          <w:rFonts w:ascii="Arial" w:hAnsi="Arial" w:cs="Arial"/>
          <w:bCs/>
          <w:sz w:val="24"/>
          <w:szCs w:val="24"/>
          <w:lang w:val="es-ES_tradnl"/>
        </w:rPr>
      </w:pPr>
      <m:oMath>
        <m:r>
          <w:rPr>
            <w:rFonts w:ascii="Cambria Math" w:hAnsi="Cambria Math" w:cs="Arial"/>
            <w:sz w:val="24"/>
            <w:lang w:val="es-ES_tradnl"/>
          </w:rPr>
          <m:t xml:space="preserve">Ri* </m:t>
        </m:r>
        <m:f>
          <m:fPr>
            <m:ctrlPr>
              <w:rPr>
                <w:rFonts w:ascii="Cambria Math" w:hAnsi="Cambria Math" w:cs="Arial"/>
                <w:bCs/>
                <w:i/>
                <w:sz w:val="24"/>
                <w:lang w:val="es-ES_tradnl"/>
              </w:rPr>
            </m:ctrlPr>
          </m:fPr>
          <m:num>
            <m:r>
              <w:rPr>
                <w:rFonts w:ascii="Cambria Math" w:hAnsi="Cambria Math" w:cs="Arial"/>
                <w:sz w:val="24"/>
                <w:lang w:val="es-ES_tradnl"/>
              </w:rPr>
              <m:t>IPC final</m:t>
            </m:r>
          </m:num>
          <m:den>
            <m:r>
              <w:rPr>
                <w:rFonts w:ascii="Cambria Math" w:hAnsi="Cambria Math" w:cs="Arial"/>
                <w:sz w:val="24"/>
                <w:lang w:val="es-ES_tradnl"/>
              </w:rPr>
              <m:t>IPC inicial</m:t>
            </m:r>
          </m:den>
        </m:f>
        <m:r>
          <w:rPr>
            <w:rFonts w:ascii="Cambria Math" w:hAnsi="Cambria Math" w:cs="Arial"/>
            <w:sz w:val="24"/>
            <w:lang w:val="es-ES_tradnl"/>
          </w:rPr>
          <m:t>= Ra</m:t>
        </m:r>
      </m:oMath>
      <w:r w:rsidRPr="0025398F" w:rsidR="000A395B">
        <w:rPr>
          <w:rFonts w:ascii="Arial" w:hAnsi="Arial" w:cs="Arial"/>
          <w:bCs/>
          <w:sz w:val="24"/>
          <w:szCs w:val="24"/>
          <w:lang w:val="es-ES_tradnl"/>
        </w:rPr>
        <w:t xml:space="preserve"> </w:t>
      </w:r>
    </w:p>
    <w:p xmlns:wp14="http://schemas.microsoft.com/office/word/2010/wordml" w:rsidRPr="0025398F" w:rsidR="000A395B" w:rsidP="000A395B" w:rsidRDefault="000A395B" w14:paraId="7D34F5C7" wp14:textId="77777777">
      <w:pPr>
        <w:spacing w:line="360" w:lineRule="auto"/>
        <w:jc w:val="both"/>
        <w:rPr>
          <w:rFonts w:ascii="Arial" w:hAnsi="Arial" w:cs="Arial"/>
          <w:bCs/>
          <w:sz w:val="24"/>
          <w:szCs w:val="24"/>
          <w:lang w:val="es-ES_tradnl"/>
        </w:rPr>
      </w:pPr>
    </w:p>
    <w:p xmlns:wp14="http://schemas.microsoft.com/office/word/2010/wordml" w:rsidRPr="0025398F" w:rsidR="003F6BD8" w:rsidP="00BA539F" w:rsidRDefault="000A395B" w14:paraId="41D4B496" wp14:textId="77777777">
      <w:pPr>
        <w:spacing w:line="360" w:lineRule="auto"/>
        <w:jc w:val="both"/>
        <w:rPr>
          <w:rFonts w:ascii="Arial" w:hAnsi="Arial" w:cs="Arial"/>
          <w:bCs/>
          <w:sz w:val="24"/>
          <w:szCs w:val="24"/>
          <w:lang w:val="es-ES_tradnl"/>
        </w:rPr>
      </w:pPr>
      <w:r w:rsidRPr="0025398F">
        <w:rPr>
          <w:rFonts w:ascii="Arial" w:hAnsi="Arial" w:cs="Arial"/>
          <w:bCs/>
          <w:sz w:val="24"/>
          <w:szCs w:val="24"/>
          <w:lang w:val="es-ES_tradnl"/>
        </w:rPr>
        <w:t xml:space="preserve">Donde </w:t>
      </w:r>
      <w:r w:rsidRPr="0025398F">
        <w:rPr>
          <w:rFonts w:ascii="Arial" w:hAnsi="Arial" w:cs="Arial"/>
          <w:bCs/>
          <w:i/>
          <w:sz w:val="24"/>
          <w:szCs w:val="24"/>
          <w:lang w:val="es-ES_tradnl"/>
        </w:rPr>
        <w:t>Ra</w:t>
      </w:r>
      <w:r w:rsidRPr="0025398F">
        <w:rPr>
          <w:rFonts w:ascii="Arial" w:hAnsi="Arial" w:cs="Arial"/>
          <w:bCs/>
          <w:sz w:val="24"/>
          <w:szCs w:val="24"/>
          <w:lang w:val="es-ES_tradnl"/>
        </w:rPr>
        <w:t xml:space="preserve"> (renta actualizada) es el valor actualizado de la condena, </w:t>
      </w:r>
      <w:proofErr w:type="spellStart"/>
      <w:r w:rsidRPr="0025398F">
        <w:rPr>
          <w:rFonts w:ascii="Arial" w:hAnsi="Arial" w:cs="Arial"/>
          <w:bCs/>
          <w:i/>
          <w:sz w:val="24"/>
          <w:szCs w:val="24"/>
          <w:lang w:val="es-ES_tradnl"/>
        </w:rPr>
        <w:t>Ri</w:t>
      </w:r>
      <w:proofErr w:type="spellEnd"/>
      <w:r w:rsidRPr="0025398F">
        <w:rPr>
          <w:rFonts w:ascii="Arial" w:hAnsi="Arial" w:cs="Arial"/>
          <w:bCs/>
          <w:sz w:val="24"/>
          <w:szCs w:val="24"/>
          <w:lang w:val="es-ES_tradnl"/>
        </w:rPr>
        <w:t xml:space="preserve"> (renta inicial) es el valor descontado por concepto del aporte según consta en los comprobantes de egreso obrantes en el expediente, el </w:t>
      </w:r>
      <w:r w:rsidRPr="0025398F">
        <w:rPr>
          <w:rFonts w:ascii="Arial" w:hAnsi="Arial" w:cs="Arial"/>
          <w:bCs/>
          <w:i/>
          <w:sz w:val="24"/>
          <w:szCs w:val="24"/>
          <w:lang w:val="es-ES_tradnl"/>
        </w:rPr>
        <w:t>IPC inicial</w:t>
      </w:r>
      <w:r w:rsidRPr="0025398F">
        <w:rPr>
          <w:rFonts w:ascii="Arial" w:hAnsi="Arial" w:cs="Arial"/>
          <w:bCs/>
          <w:sz w:val="24"/>
          <w:szCs w:val="24"/>
          <w:lang w:val="es-ES_tradnl"/>
        </w:rPr>
        <w:t xml:space="preserve"> es el vigente al momento en que se efectuó el pago de las actas de obra y del anticipo y el </w:t>
      </w:r>
      <w:r w:rsidRPr="0025398F">
        <w:rPr>
          <w:rFonts w:ascii="Arial" w:hAnsi="Arial" w:cs="Arial"/>
          <w:bCs/>
          <w:i/>
          <w:sz w:val="24"/>
          <w:szCs w:val="24"/>
          <w:lang w:val="es-ES_tradnl"/>
        </w:rPr>
        <w:t>IPC final</w:t>
      </w:r>
      <w:r w:rsidRPr="0025398F">
        <w:rPr>
          <w:rFonts w:ascii="Arial" w:hAnsi="Arial" w:cs="Arial"/>
          <w:bCs/>
          <w:sz w:val="24"/>
          <w:szCs w:val="24"/>
          <w:lang w:val="es-ES_tradnl"/>
        </w:rPr>
        <w:t xml:space="preserve"> es aquel vigente al momento de proferirse la presente providencia. Así las cosas:</w:t>
      </w:r>
    </w:p>
    <w:p xmlns:wp14="http://schemas.microsoft.com/office/word/2010/wordml" w:rsidRPr="0025398F" w:rsidR="00AC2133" w:rsidP="00BA539F" w:rsidRDefault="00AC2133" w14:paraId="0B4020A7" wp14:textId="77777777">
      <w:pPr>
        <w:spacing w:line="360" w:lineRule="auto"/>
        <w:jc w:val="both"/>
        <w:rPr>
          <w:rFonts w:ascii="Arial" w:hAnsi="Arial" w:cs="Arial"/>
          <w:bCs/>
          <w:sz w:val="24"/>
          <w:szCs w:val="24"/>
          <w:lang w:val="es-ES_tradnl"/>
        </w:rPr>
      </w:pPr>
    </w:p>
    <w:p xmlns:wp14="http://schemas.microsoft.com/office/word/2010/wordml" w:rsidRPr="0025398F" w:rsidR="00173FE5" w:rsidP="00BA539F" w:rsidRDefault="00173FE5" w14:paraId="1D7B270A" wp14:textId="77777777">
      <w:pPr>
        <w:spacing w:line="360" w:lineRule="auto"/>
        <w:jc w:val="both"/>
        <w:rPr>
          <w:rFonts w:ascii="Arial" w:hAnsi="Arial" w:cs="Arial"/>
          <w:noProof/>
          <w:sz w:val="24"/>
          <w:szCs w:val="24"/>
          <w:lang w:eastAsia="es-CO"/>
        </w:rPr>
      </w:pPr>
    </w:p>
    <w:p xmlns:wp14="http://schemas.microsoft.com/office/word/2010/wordml" w:rsidRPr="0025398F" w:rsidR="00173FE5" w:rsidP="00BA539F" w:rsidRDefault="00173FE5" w14:paraId="4F904CB7" wp14:textId="77777777">
      <w:pPr>
        <w:spacing w:line="360" w:lineRule="auto"/>
        <w:jc w:val="both"/>
        <w:rPr>
          <w:rFonts w:ascii="Arial" w:hAnsi="Arial" w:cs="Arial"/>
          <w:noProof/>
          <w:sz w:val="24"/>
          <w:szCs w:val="24"/>
          <w:lang w:eastAsia="es-CO"/>
        </w:rPr>
      </w:pPr>
    </w:p>
    <w:p xmlns:wp14="http://schemas.microsoft.com/office/word/2010/wordml" w:rsidRPr="0025398F" w:rsidR="00173FE5" w:rsidP="00BA539F" w:rsidRDefault="00173FE5" w14:paraId="06971CD3" wp14:textId="77777777">
      <w:pPr>
        <w:spacing w:line="360" w:lineRule="auto"/>
        <w:jc w:val="both"/>
        <w:rPr>
          <w:rFonts w:ascii="Arial" w:hAnsi="Arial" w:cs="Arial"/>
          <w:noProof/>
          <w:sz w:val="24"/>
          <w:szCs w:val="24"/>
          <w:lang w:eastAsia="es-CO"/>
        </w:rPr>
      </w:pPr>
    </w:p>
    <w:p xmlns:wp14="http://schemas.microsoft.com/office/word/2010/wordml" w:rsidRPr="0025398F" w:rsidR="00173FE5" w:rsidP="00BA539F" w:rsidRDefault="00173FE5" w14:paraId="2A1F701D" wp14:textId="77777777">
      <w:pPr>
        <w:spacing w:line="360" w:lineRule="auto"/>
        <w:jc w:val="both"/>
        <w:rPr>
          <w:rFonts w:ascii="Arial" w:hAnsi="Arial" w:cs="Arial"/>
          <w:noProof/>
          <w:sz w:val="24"/>
          <w:szCs w:val="24"/>
          <w:lang w:eastAsia="es-CO"/>
        </w:rPr>
      </w:pPr>
    </w:p>
    <w:p xmlns:wp14="http://schemas.microsoft.com/office/word/2010/wordml" w:rsidRPr="0025398F" w:rsidR="00173FE5" w:rsidP="00BA539F" w:rsidRDefault="00173FE5" w14:paraId="03EFCA41" wp14:textId="77777777">
      <w:pPr>
        <w:spacing w:line="360" w:lineRule="auto"/>
        <w:jc w:val="both"/>
        <w:rPr>
          <w:rFonts w:ascii="Arial" w:hAnsi="Arial" w:cs="Arial"/>
          <w:noProof/>
          <w:sz w:val="24"/>
          <w:szCs w:val="24"/>
          <w:lang w:eastAsia="es-CO"/>
        </w:rPr>
      </w:pPr>
    </w:p>
    <w:p xmlns:wp14="http://schemas.microsoft.com/office/word/2010/wordml" w:rsidRPr="0025398F" w:rsidR="00173FE5" w:rsidP="00BA539F" w:rsidRDefault="00AA319A" w14:paraId="5F96A722" wp14:textId="77777777">
      <w:pPr>
        <w:spacing w:line="360" w:lineRule="auto"/>
        <w:jc w:val="both"/>
        <w:rPr>
          <w:rFonts w:ascii="Arial" w:hAnsi="Arial" w:cs="Arial"/>
          <w:noProof/>
          <w:sz w:val="24"/>
          <w:szCs w:val="24"/>
          <w:lang w:eastAsia="es-CO"/>
        </w:rPr>
      </w:pPr>
      <w:r w:rsidRPr="0025398F">
        <w:rPr>
          <w:rFonts w:ascii="Arial" w:hAnsi="Arial" w:cs="Arial"/>
          <w:noProof/>
          <w:sz w:val="24"/>
          <w:szCs w:val="24"/>
          <w:lang w:eastAsia="es-CO"/>
        </w:rPr>
        <w:drawing>
          <wp:inline xmlns:wp14="http://schemas.microsoft.com/office/word/2010/wordprocessingDrawing" distT="0" distB="0" distL="0" distR="0" wp14:anchorId="53A3D241" wp14:editId="7777777">
            <wp:extent cx="5429250" cy="982027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9820275"/>
                    </a:xfrm>
                    <a:prstGeom prst="rect">
                      <a:avLst/>
                    </a:prstGeom>
                    <a:noFill/>
                    <a:ln>
                      <a:noFill/>
                    </a:ln>
                  </pic:spPr>
                </pic:pic>
              </a:graphicData>
            </a:graphic>
          </wp:inline>
        </w:drawing>
      </w:r>
    </w:p>
    <w:p xmlns:wp14="http://schemas.microsoft.com/office/word/2010/wordml" w:rsidRPr="0025398F" w:rsidR="00173FE5" w:rsidP="00974728" w:rsidRDefault="00AC2133" w14:paraId="02041EE7" wp14:textId="77777777">
      <w:pPr>
        <w:tabs>
          <w:tab w:val="center" w:pos="4419"/>
          <w:tab w:val="right" w:pos="8838"/>
        </w:tabs>
        <w:spacing w:line="360" w:lineRule="auto"/>
        <w:jc w:val="both"/>
        <w:rPr>
          <w:rFonts w:ascii="Arial" w:hAnsi="Arial" w:eastAsia="Times New Roman" w:cs="Arial"/>
          <w:sz w:val="24"/>
          <w:szCs w:val="24"/>
          <w:lang w:eastAsia="es-ES"/>
        </w:rPr>
      </w:pPr>
      <w:r w:rsidRPr="0025398F">
        <w:rPr>
          <w:rFonts w:ascii="Arial" w:hAnsi="Arial" w:eastAsia="Times New Roman" w:cs="Arial"/>
          <w:sz w:val="24"/>
          <w:szCs w:val="24"/>
          <w:lang w:eastAsia="es-ES"/>
        </w:rPr>
        <w:t>4</w:t>
      </w:r>
      <w:r w:rsidRPr="0025398F" w:rsidR="00B40806">
        <w:rPr>
          <w:rFonts w:ascii="Arial" w:hAnsi="Arial" w:eastAsia="Times New Roman" w:cs="Arial"/>
          <w:sz w:val="24"/>
          <w:szCs w:val="24"/>
          <w:lang w:eastAsia="es-ES"/>
        </w:rPr>
        <w:t>0</w:t>
      </w:r>
      <w:r w:rsidRPr="0025398F" w:rsidR="00974728">
        <w:rPr>
          <w:rFonts w:ascii="Arial" w:hAnsi="Arial" w:eastAsia="Times New Roman" w:cs="Arial"/>
          <w:sz w:val="24"/>
          <w:szCs w:val="24"/>
          <w:lang w:eastAsia="es-ES"/>
        </w:rPr>
        <w:t xml:space="preserve">.- De manera que el monto actualizado de la condena impuesta al </w:t>
      </w:r>
      <w:r w:rsidRPr="0025398F" w:rsidR="00EE0399">
        <w:rPr>
          <w:rFonts w:ascii="Arial" w:hAnsi="Arial" w:eastAsia="Times New Roman" w:cs="Arial"/>
          <w:sz w:val="24"/>
          <w:szCs w:val="24"/>
          <w:lang w:eastAsia="es-ES"/>
        </w:rPr>
        <w:t>departamento de Antioquia</w:t>
      </w:r>
      <w:r w:rsidRPr="0025398F" w:rsidR="00974728">
        <w:rPr>
          <w:rFonts w:ascii="Arial" w:hAnsi="Arial" w:eastAsia="Times New Roman" w:cs="Arial"/>
          <w:sz w:val="24"/>
          <w:szCs w:val="24"/>
          <w:lang w:eastAsia="es-ES"/>
        </w:rPr>
        <w:t xml:space="preserve"> es de trescientos treinta </w:t>
      </w:r>
      <w:r w:rsidRPr="0025398F" w:rsidR="00173FE5">
        <w:rPr>
          <w:rFonts w:ascii="Arial" w:hAnsi="Arial" w:eastAsia="Times New Roman" w:cs="Arial"/>
          <w:sz w:val="24"/>
          <w:szCs w:val="24"/>
          <w:lang w:eastAsia="es-ES"/>
        </w:rPr>
        <w:t xml:space="preserve">y nueve millones setecientos treinta y cinco mil catorce pesos ($339.735.014) </w:t>
      </w:r>
    </w:p>
    <w:p xmlns:wp14="http://schemas.microsoft.com/office/word/2010/wordml" w:rsidRPr="0025398F" w:rsidR="000A395B" w:rsidP="00BA539F" w:rsidRDefault="000A395B" w14:paraId="5B95CD12" wp14:textId="77777777">
      <w:pPr>
        <w:spacing w:line="360" w:lineRule="auto"/>
        <w:jc w:val="both"/>
        <w:rPr>
          <w:rFonts w:ascii="Arial" w:hAnsi="Arial" w:cs="Arial"/>
          <w:sz w:val="24"/>
          <w:szCs w:val="24"/>
          <w:highlight w:val="yellow"/>
        </w:rPr>
      </w:pPr>
    </w:p>
    <w:p xmlns:wp14="http://schemas.microsoft.com/office/word/2010/wordml" w:rsidRPr="0025398F" w:rsidR="009907E9" w:rsidP="00BA539F" w:rsidRDefault="009907E9" w14:paraId="09E2B6AF" wp14:textId="77777777">
      <w:pPr>
        <w:spacing w:line="360" w:lineRule="auto"/>
        <w:jc w:val="both"/>
        <w:rPr>
          <w:rFonts w:ascii="Arial" w:hAnsi="Arial" w:cs="Arial"/>
          <w:b/>
          <w:color w:val="000000"/>
          <w:sz w:val="24"/>
          <w:szCs w:val="24"/>
        </w:rPr>
      </w:pPr>
      <w:r w:rsidRPr="0025398F">
        <w:rPr>
          <w:rFonts w:ascii="Arial" w:hAnsi="Arial" w:cs="Arial"/>
          <w:b/>
          <w:color w:val="000000"/>
          <w:sz w:val="24"/>
          <w:szCs w:val="24"/>
        </w:rPr>
        <w:t xml:space="preserve">CONDENA EN COSTAS </w:t>
      </w:r>
    </w:p>
    <w:p xmlns:wp14="http://schemas.microsoft.com/office/word/2010/wordml" w:rsidRPr="0025398F" w:rsidR="00974728" w:rsidP="00BB7251" w:rsidRDefault="00974728" w14:paraId="5220BBB2" wp14:textId="77777777">
      <w:pPr>
        <w:shd w:val="clear" w:color="auto" w:fill="FFFFFF"/>
        <w:spacing w:line="360" w:lineRule="auto"/>
        <w:jc w:val="both"/>
        <w:rPr>
          <w:rStyle w:val="Emphasis"/>
          <w:rFonts w:ascii="Arial" w:hAnsi="Arial" w:cs="Arial"/>
          <w:i w:val="0"/>
          <w:sz w:val="24"/>
          <w:szCs w:val="24"/>
        </w:rPr>
      </w:pPr>
    </w:p>
    <w:p xmlns:wp14="http://schemas.microsoft.com/office/word/2010/wordml" w:rsidRPr="0025398F" w:rsidR="00974728" w:rsidP="00974728" w:rsidRDefault="00AC2133" w14:paraId="6E274D59" wp14:textId="77777777">
      <w:pPr>
        <w:spacing w:line="360" w:lineRule="auto"/>
        <w:jc w:val="both"/>
        <w:rPr>
          <w:rFonts w:ascii="Arial" w:hAnsi="Arial" w:cs="Arial"/>
          <w:color w:val="000000"/>
          <w:sz w:val="24"/>
          <w:szCs w:val="24"/>
          <w:lang w:val="es-ES_tradnl"/>
        </w:rPr>
      </w:pPr>
      <w:r w:rsidRPr="0025398F">
        <w:rPr>
          <w:rFonts w:ascii="Arial" w:hAnsi="Arial" w:cs="Arial"/>
          <w:color w:val="000000"/>
          <w:sz w:val="24"/>
          <w:szCs w:val="24"/>
        </w:rPr>
        <w:t>4</w:t>
      </w:r>
      <w:r w:rsidRPr="0025398F" w:rsidR="00B40806">
        <w:rPr>
          <w:rFonts w:ascii="Arial" w:hAnsi="Arial" w:cs="Arial"/>
          <w:color w:val="000000"/>
          <w:sz w:val="24"/>
          <w:szCs w:val="24"/>
        </w:rPr>
        <w:t>1</w:t>
      </w:r>
      <w:r w:rsidRPr="0025398F" w:rsidR="00974728">
        <w:rPr>
          <w:rFonts w:ascii="Arial" w:hAnsi="Arial" w:cs="Arial"/>
          <w:color w:val="000000"/>
          <w:sz w:val="24"/>
          <w:szCs w:val="24"/>
        </w:rPr>
        <w:t xml:space="preserve">.- En consideración a la conducta asumida por las partes, la Sala se abstendrá de condenar en costas, de </w:t>
      </w:r>
      <w:r w:rsidRPr="0025398F" w:rsidR="00974728">
        <w:rPr>
          <w:rFonts w:ascii="Arial" w:hAnsi="Arial" w:cs="Arial"/>
          <w:color w:val="000000"/>
          <w:sz w:val="24"/>
          <w:szCs w:val="24"/>
          <w:lang w:val="es-ES_tradnl"/>
        </w:rPr>
        <w:t>conformidad con lo previsto en el artículo 171 del Código Contencioso Administrativo, modificado por el artículo 55 de la Ley 446 de 1998.</w:t>
      </w:r>
    </w:p>
    <w:p xmlns:wp14="http://schemas.microsoft.com/office/word/2010/wordml" w:rsidRPr="0025398F" w:rsidR="00974728" w:rsidP="00BB7251" w:rsidRDefault="00974728" w14:paraId="13CB595B" wp14:textId="77777777">
      <w:pPr>
        <w:shd w:val="clear" w:color="auto" w:fill="FFFFFF"/>
        <w:spacing w:line="360" w:lineRule="auto"/>
        <w:jc w:val="both"/>
        <w:rPr>
          <w:rStyle w:val="Emphasis"/>
          <w:rFonts w:ascii="Arial" w:hAnsi="Arial" w:cs="Arial"/>
          <w:i w:val="0"/>
          <w:sz w:val="24"/>
          <w:szCs w:val="24"/>
        </w:rPr>
      </w:pPr>
    </w:p>
    <w:p xmlns:wp14="http://schemas.microsoft.com/office/word/2010/wordml" w:rsidRPr="0025398F" w:rsidR="007012B0" w:rsidP="00BB7251" w:rsidRDefault="001D441D" w14:paraId="16883287" wp14:textId="77777777">
      <w:pPr>
        <w:shd w:val="clear" w:color="auto" w:fill="FFFFFF"/>
        <w:spacing w:line="360" w:lineRule="auto"/>
        <w:jc w:val="both"/>
        <w:rPr>
          <w:rStyle w:val="Emphasis"/>
          <w:rFonts w:ascii="Arial" w:hAnsi="Arial" w:cs="Arial"/>
          <w:i w:val="0"/>
          <w:sz w:val="24"/>
          <w:szCs w:val="24"/>
        </w:rPr>
      </w:pPr>
      <w:r w:rsidRPr="0025398F">
        <w:rPr>
          <w:rStyle w:val="Emphasis"/>
          <w:rFonts w:ascii="Arial" w:hAnsi="Arial" w:cs="Arial"/>
          <w:i w:val="0"/>
          <w:sz w:val="24"/>
          <w:szCs w:val="24"/>
        </w:rPr>
        <w:t>Por lo expuesto, el Consejo de Estado, Sala de lo Contencioso Administrativo, Sección Tercera, Subsección B, administrando justicia en nombre de la República de Colombia y por autoridad de la Ley</w:t>
      </w:r>
    </w:p>
    <w:p xmlns:wp14="http://schemas.microsoft.com/office/word/2010/wordml" w:rsidRPr="0025398F" w:rsidR="00974728" w:rsidP="00BB7251" w:rsidRDefault="00974728" w14:paraId="6D9C8D39" wp14:textId="77777777">
      <w:pPr>
        <w:shd w:val="clear" w:color="auto" w:fill="FFFFFF"/>
        <w:spacing w:line="360" w:lineRule="auto"/>
        <w:jc w:val="both"/>
        <w:rPr>
          <w:rStyle w:val="Emphasis"/>
          <w:rFonts w:ascii="Arial" w:hAnsi="Arial" w:cs="Arial"/>
          <w:i w:val="0"/>
          <w:sz w:val="24"/>
          <w:szCs w:val="24"/>
        </w:rPr>
      </w:pPr>
    </w:p>
    <w:p xmlns:wp14="http://schemas.microsoft.com/office/word/2010/wordml" w:rsidRPr="0025398F" w:rsidR="00A24EA6" w:rsidP="00BA539F" w:rsidRDefault="00D65512" w14:paraId="68A3624F" wp14:textId="77777777">
      <w:pPr>
        <w:spacing w:line="360" w:lineRule="auto"/>
        <w:jc w:val="center"/>
        <w:rPr>
          <w:rStyle w:val="Emphasis"/>
          <w:rFonts w:ascii="Arial" w:hAnsi="Arial" w:cs="Arial"/>
          <w:b/>
          <w:i w:val="0"/>
          <w:sz w:val="24"/>
          <w:szCs w:val="24"/>
        </w:rPr>
      </w:pPr>
      <w:r w:rsidRPr="0025398F">
        <w:rPr>
          <w:rStyle w:val="Emphasis"/>
          <w:rFonts w:ascii="Arial" w:hAnsi="Arial" w:cs="Arial"/>
          <w:b/>
          <w:i w:val="0"/>
          <w:sz w:val="24"/>
          <w:szCs w:val="24"/>
        </w:rPr>
        <w:t>RESUELVE</w:t>
      </w:r>
    </w:p>
    <w:p xmlns:wp14="http://schemas.microsoft.com/office/word/2010/wordml" w:rsidRPr="0025398F" w:rsidR="00A24EA6" w:rsidP="00BA539F" w:rsidRDefault="00A24EA6" w14:paraId="675E05EE" wp14:textId="77777777">
      <w:pPr>
        <w:spacing w:line="360" w:lineRule="auto"/>
        <w:rPr>
          <w:rStyle w:val="Emphasis"/>
          <w:rFonts w:ascii="Arial" w:hAnsi="Arial" w:cs="Arial"/>
          <w:b/>
          <w:i w:val="0"/>
          <w:sz w:val="24"/>
          <w:szCs w:val="24"/>
        </w:rPr>
      </w:pPr>
    </w:p>
    <w:p xmlns:wp14="http://schemas.microsoft.com/office/word/2010/wordml" w:rsidRPr="0025398F" w:rsidR="00974728" w:rsidP="00D65512" w:rsidRDefault="00A24EA6" w14:paraId="0222C33E" wp14:textId="77777777">
      <w:pPr>
        <w:spacing w:line="360" w:lineRule="auto"/>
        <w:jc w:val="both"/>
        <w:rPr>
          <w:rStyle w:val="Emphasis"/>
          <w:rFonts w:ascii="Arial" w:hAnsi="Arial" w:cs="Arial"/>
          <w:i w:val="0"/>
          <w:sz w:val="24"/>
          <w:szCs w:val="24"/>
        </w:rPr>
      </w:pPr>
      <w:r w:rsidRPr="0025398F">
        <w:rPr>
          <w:rStyle w:val="Emphasis"/>
          <w:rFonts w:ascii="Arial" w:hAnsi="Arial" w:cs="Arial"/>
          <w:b/>
          <w:i w:val="0"/>
          <w:sz w:val="24"/>
          <w:szCs w:val="24"/>
        </w:rPr>
        <w:t>PRIMERO:</w:t>
      </w:r>
      <w:r w:rsidRPr="0025398F" w:rsidR="00974728">
        <w:rPr>
          <w:rStyle w:val="Emphasis"/>
          <w:rFonts w:ascii="Arial" w:hAnsi="Arial" w:cs="Arial"/>
          <w:b/>
          <w:i w:val="0"/>
          <w:sz w:val="24"/>
          <w:szCs w:val="24"/>
        </w:rPr>
        <w:t xml:space="preserve"> </w:t>
      </w:r>
      <w:r w:rsidRPr="0025398F" w:rsidR="00B40806">
        <w:rPr>
          <w:rStyle w:val="Emphasis"/>
          <w:rFonts w:ascii="Arial" w:hAnsi="Arial" w:cs="Arial"/>
          <w:b/>
          <w:i w:val="0"/>
          <w:sz w:val="24"/>
          <w:szCs w:val="24"/>
        </w:rPr>
        <w:t xml:space="preserve">CONFÍRMESE </w:t>
      </w:r>
      <w:r w:rsidRPr="0025398F" w:rsidR="00974728">
        <w:rPr>
          <w:rStyle w:val="Emphasis"/>
          <w:rFonts w:ascii="Arial" w:hAnsi="Arial" w:cs="Arial"/>
          <w:i w:val="0"/>
          <w:sz w:val="24"/>
          <w:szCs w:val="24"/>
        </w:rPr>
        <w:t xml:space="preserve">la sentencia proferida por el Tribunal Administrativo de Antioquia el 6 de septiembre de 2010 y </w:t>
      </w:r>
      <w:r w:rsidRPr="0025398F" w:rsidR="00974728">
        <w:rPr>
          <w:rStyle w:val="Emphasis"/>
          <w:rFonts w:ascii="Arial" w:hAnsi="Arial" w:cs="Arial"/>
          <w:b/>
          <w:i w:val="0"/>
          <w:sz w:val="24"/>
          <w:szCs w:val="24"/>
        </w:rPr>
        <w:t xml:space="preserve">CONDÉNESE </w:t>
      </w:r>
      <w:r w:rsidRPr="0025398F" w:rsidR="00974728">
        <w:rPr>
          <w:rStyle w:val="Emphasis"/>
          <w:rFonts w:ascii="Arial" w:hAnsi="Arial" w:cs="Arial"/>
          <w:i w:val="0"/>
          <w:sz w:val="24"/>
          <w:szCs w:val="24"/>
        </w:rPr>
        <w:t>al departamento de Antioquia al pago en favor del consorcio de la suma</w:t>
      </w:r>
      <w:r w:rsidRPr="0025398F" w:rsidR="00173FE5">
        <w:rPr>
          <w:rStyle w:val="Emphasis"/>
          <w:rFonts w:ascii="Arial" w:hAnsi="Arial" w:cs="Arial"/>
          <w:i w:val="0"/>
          <w:sz w:val="24"/>
          <w:szCs w:val="24"/>
        </w:rPr>
        <w:t xml:space="preserve"> </w:t>
      </w:r>
      <w:r w:rsidRPr="0025398F" w:rsidR="00173FE5">
        <w:rPr>
          <w:rFonts w:ascii="Arial" w:hAnsi="Arial" w:eastAsia="Times New Roman" w:cs="Arial"/>
          <w:sz w:val="24"/>
          <w:szCs w:val="24"/>
          <w:lang w:eastAsia="es-ES"/>
        </w:rPr>
        <w:t>trescientos treinta y nueve millones setecientos treinta y cinco mil catorce pesos ($339.735.014)</w:t>
      </w:r>
      <w:r w:rsidRPr="0025398F" w:rsidR="00974728">
        <w:rPr>
          <w:rStyle w:val="Emphasis"/>
          <w:rFonts w:ascii="Arial" w:hAnsi="Arial" w:cs="Arial"/>
          <w:i w:val="0"/>
          <w:sz w:val="24"/>
          <w:szCs w:val="24"/>
        </w:rPr>
        <w:t xml:space="preserve">, correspondiente al valor actualizado de lo descontado por concepto de aporte para los Centros de Bienestar del Anciano. </w:t>
      </w:r>
    </w:p>
    <w:p xmlns:wp14="http://schemas.microsoft.com/office/word/2010/wordml" w:rsidRPr="0025398F" w:rsidR="00A24EA6" w:rsidP="00BA539F" w:rsidRDefault="00A24EA6" w14:paraId="2FC17F8B" wp14:textId="77777777">
      <w:pPr>
        <w:spacing w:line="360" w:lineRule="auto"/>
        <w:jc w:val="both"/>
        <w:rPr>
          <w:rStyle w:val="Emphasis"/>
          <w:rFonts w:ascii="Arial" w:hAnsi="Arial" w:cs="Arial"/>
          <w:i w:val="0"/>
          <w:sz w:val="24"/>
          <w:szCs w:val="24"/>
        </w:rPr>
      </w:pPr>
    </w:p>
    <w:p xmlns:wp14="http://schemas.microsoft.com/office/word/2010/wordml" w:rsidRPr="0025398F" w:rsidR="00E005A9" w:rsidP="00BA539F" w:rsidRDefault="00A24EA6" w14:paraId="1A58D17A" wp14:textId="77777777">
      <w:pPr>
        <w:spacing w:line="360" w:lineRule="auto"/>
        <w:jc w:val="both"/>
        <w:rPr>
          <w:rFonts w:ascii="Arial" w:hAnsi="Arial" w:cs="Arial"/>
          <w:sz w:val="24"/>
          <w:szCs w:val="24"/>
        </w:rPr>
      </w:pPr>
      <w:r w:rsidRPr="0025398F">
        <w:rPr>
          <w:rStyle w:val="Emphasis"/>
          <w:rFonts w:ascii="Arial" w:hAnsi="Arial" w:cs="Arial"/>
          <w:b/>
          <w:i w:val="0"/>
          <w:sz w:val="24"/>
          <w:szCs w:val="24"/>
        </w:rPr>
        <w:t xml:space="preserve">SEGUNDO: </w:t>
      </w:r>
      <w:r w:rsidRPr="0025398F" w:rsidR="00D65512">
        <w:rPr>
          <w:rStyle w:val="Emphasis"/>
          <w:rFonts w:ascii="Arial" w:hAnsi="Arial" w:cs="Arial"/>
          <w:i w:val="0"/>
          <w:sz w:val="24"/>
          <w:szCs w:val="24"/>
        </w:rPr>
        <w:t>Sin condena en costas por no aparecer causadas.</w:t>
      </w:r>
      <w:r w:rsidRPr="0025398F" w:rsidR="00D65512">
        <w:rPr>
          <w:rStyle w:val="Emphasis"/>
          <w:rFonts w:ascii="Arial" w:hAnsi="Arial" w:cs="Arial"/>
          <w:b/>
          <w:i w:val="0"/>
          <w:sz w:val="24"/>
          <w:szCs w:val="24"/>
        </w:rPr>
        <w:t xml:space="preserve"> </w:t>
      </w:r>
    </w:p>
    <w:p xmlns:wp14="http://schemas.microsoft.com/office/word/2010/wordml" w:rsidRPr="0025398F" w:rsidR="00567F70" w:rsidP="00BA539F" w:rsidRDefault="00567F70" w14:paraId="0A4F7224" wp14:textId="77777777">
      <w:pPr>
        <w:spacing w:line="360" w:lineRule="auto"/>
        <w:jc w:val="both"/>
        <w:rPr>
          <w:rFonts w:ascii="Arial" w:hAnsi="Arial" w:cs="Arial"/>
          <w:color w:val="000000"/>
          <w:sz w:val="24"/>
          <w:szCs w:val="24"/>
        </w:rPr>
      </w:pPr>
    </w:p>
    <w:p xmlns:wp14="http://schemas.microsoft.com/office/word/2010/wordml" w:rsidRPr="0025398F" w:rsidR="008232A1" w:rsidP="004428B5" w:rsidRDefault="004428B5" w14:paraId="56C6CCBB" wp14:textId="77777777">
      <w:pPr>
        <w:spacing w:line="360" w:lineRule="auto"/>
        <w:jc w:val="both"/>
        <w:rPr>
          <w:rFonts w:ascii="Arial" w:hAnsi="Arial" w:eastAsia="Times New Roman" w:cs="Arial"/>
          <w:sz w:val="24"/>
          <w:szCs w:val="24"/>
          <w:lang w:eastAsia="es-CO"/>
        </w:rPr>
      </w:pPr>
      <w:r w:rsidRPr="0025398F">
        <w:rPr>
          <w:rFonts w:ascii="Arial" w:hAnsi="Arial" w:eastAsia="Times New Roman" w:cs="Arial"/>
          <w:b/>
          <w:sz w:val="24"/>
          <w:szCs w:val="24"/>
          <w:lang w:eastAsia="es-CO"/>
        </w:rPr>
        <w:t>TERCERO</w:t>
      </w:r>
      <w:r w:rsidRPr="0025398F" w:rsidR="008232A1">
        <w:rPr>
          <w:rFonts w:ascii="Arial" w:hAnsi="Arial" w:eastAsia="Times New Roman" w:cs="Arial"/>
          <w:b/>
          <w:sz w:val="24"/>
          <w:szCs w:val="24"/>
          <w:lang w:eastAsia="es-CO"/>
        </w:rPr>
        <w:t xml:space="preserve">: </w:t>
      </w:r>
      <w:r w:rsidRPr="0025398F" w:rsidR="00D65512">
        <w:rPr>
          <w:rFonts w:ascii="Arial" w:hAnsi="Arial" w:eastAsia="Times New Roman" w:cs="Arial"/>
          <w:b/>
          <w:sz w:val="24"/>
          <w:szCs w:val="24"/>
          <w:lang w:eastAsia="es-CO"/>
        </w:rPr>
        <w:t>DEVUÉLVASE</w:t>
      </w:r>
      <w:r w:rsidRPr="0025398F" w:rsidR="00222CA6">
        <w:rPr>
          <w:rFonts w:ascii="Arial" w:hAnsi="Arial" w:eastAsia="Times New Roman" w:cs="Arial"/>
          <w:sz w:val="24"/>
          <w:szCs w:val="24"/>
          <w:lang w:eastAsia="es-CO"/>
        </w:rPr>
        <w:t xml:space="preserve"> el expediente al T</w:t>
      </w:r>
      <w:r w:rsidRPr="0025398F" w:rsidR="00D65512">
        <w:rPr>
          <w:rFonts w:ascii="Arial" w:hAnsi="Arial" w:eastAsia="Times New Roman" w:cs="Arial"/>
          <w:sz w:val="24"/>
          <w:szCs w:val="24"/>
          <w:lang w:eastAsia="es-CO"/>
        </w:rPr>
        <w:t>ribunal de origen.</w:t>
      </w:r>
      <w:r w:rsidRPr="0025398F" w:rsidR="00D65512">
        <w:rPr>
          <w:rFonts w:ascii="Arial" w:hAnsi="Arial" w:eastAsia="Times New Roman" w:cs="Arial"/>
          <w:b/>
          <w:sz w:val="24"/>
          <w:szCs w:val="24"/>
          <w:lang w:eastAsia="es-CO"/>
        </w:rPr>
        <w:t xml:space="preserve"> </w:t>
      </w:r>
    </w:p>
    <w:p xmlns:wp14="http://schemas.microsoft.com/office/word/2010/wordml" w:rsidRPr="0025398F" w:rsidR="008253BF" w:rsidP="00BA539F" w:rsidRDefault="008253BF" w14:paraId="5AE48A43" wp14:textId="77777777">
      <w:pPr>
        <w:spacing w:line="360" w:lineRule="auto"/>
        <w:jc w:val="both"/>
        <w:rPr>
          <w:rFonts w:ascii="Arial" w:hAnsi="Arial" w:cs="Arial"/>
          <w:color w:val="000000"/>
          <w:sz w:val="24"/>
          <w:szCs w:val="24"/>
        </w:rPr>
      </w:pPr>
    </w:p>
    <w:p xmlns:wp14="http://schemas.microsoft.com/office/word/2010/wordml" w:rsidRPr="0025398F" w:rsidR="00E361CC" w:rsidP="00BA539F" w:rsidRDefault="00E361CC" w14:paraId="3AAD0E6C" wp14:textId="77777777">
      <w:pPr>
        <w:spacing w:line="360" w:lineRule="auto"/>
        <w:jc w:val="center"/>
        <w:rPr>
          <w:rFonts w:ascii="Arial" w:hAnsi="Arial" w:cs="Arial"/>
          <w:b/>
          <w:color w:val="000000"/>
          <w:sz w:val="24"/>
          <w:szCs w:val="24"/>
        </w:rPr>
      </w:pPr>
      <w:r w:rsidRPr="0025398F">
        <w:rPr>
          <w:rFonts w:ascii="Arial" w:hAnsi="Arial" w:cs="Arial"/>
          <w:b/>
          <w:color w:val="000000"/>
          <w:sz w:val="24"/>
          <w:szCs w:val="24"/>
        </w:rPr>
        <w:t>NOTIFÍQUESE Y CÚMPLASE</w:t>
      </w:r>
    </w:p>
    <w:p xmlns:wp14="http://schemas.microsoft.com/office/word/2010/wordml" w:rsidRPr="0025398F" w:rsidR="00E361CC" w:rsidP="00CF4B7E" w:rsidRDefault="00E361CC" w14:paraId="50F40DEB" wp14:textId="77777777">
      <w:pPr>
        <w:spacing w:line="360" w:lineRule="auto"/>
        <w:jc w:val="center"/>
        <w:rPr>
          <w:rFonts w:ascii="Arial" w:hAnsi="Arial" w:eastAsia="Times New Roman" w:cs="Arial"/>
          <w:b/>
          <w:sz w:val="24"/>
          <w:szCs w:val="24"/>
          <w:lang w:eastAsia="es-ES"/>
        </w:rPr>
      </w:pPr>
    </w:p>
    <w:p xmlns:wp14="http://schemas.microsoft.com/office/word/2010/wordml" w:rsidRPr="0025398F" w:rsidR="00E361CC" w:rsidP="00CF4B7E" w:rsidRDefault="00E361CC" w14:paraId="77A52294" wp14:textId="77777777">
      <w:pPr>
        <w:spacing w:line="360" w:lineRule="auto"/>
        <w:jc w:val="center"/>
        <w:rPr>
          <w:rFonts w:ascii="Arial" w:hAnsi="Arial" w:eastAsia="Times New Roman" w:cs="Arial"/>
          <w:b/>
          <w:sz w:val="24"/>
          <w:szCs w:val="24"/>
          <w:lang w:eastAsia="es-ES"/>
        </w:rPr>
      </w:pPr>
    </w:p>
    <w:p xmlns:wp14="http://schemas.microsoft.com/office/word/2010/wordml" w:rsidRPr="0025398F" w:rsidR="00E361CC" w:rsidP="00CF4B7E" w:rsidRDefault="00E361CC" w14:paraId="3F0A0131" wp14:textId="77777777">
      <w:pPr>
        <w:spacing w:line="360" w:lineRule="auto"/>
        <w:jc w:val="center"/>
        <w:rPr>
          <w:rFonts w:ascii="Arial" w:hAnsi="Arial" w:eastAsia="Times New Roman" w:cs="Arial"/>
          <w:b/>
          <w:sz w:val="24"/>
          <w:szCs w:val="24"/>
          <w:lang w:eastAsia="es-ES"/>
        </w:rPr>
      </w:pPr>
      <w:r w:rsidRPr="0025398F">
        <w:rPr>
          <w:rFonts w:ascii="Arial" w:hAnsi="Arial" w:eastAsia="Times New Roman" w:cs="Arial"/>
          <w:b/>
          <w:sz w:val="24"/>
          <w:szCs w:val="24"/>
          <w:lang w:eastAsia="es-ES"/>
        </w:rPr>
        <w:t>MARTÍN BERMÚDEZ MUÑOZ</w:t>
      </w:r>
    </w:p>
    <w:p xmlns:wp14="http://schemas.microsoft.com/office/word/2010/wordml" w:rsidRPr="0025398F" w:rsidR="00E361CC" w:rsidP="00CF4B7E" w:rsidRDefault="00E361CC" w14:paraId="007DCDA8" wp14:textId="77777777">
      <w:pPr>
        <w:spacing w:line="360" w:lineRule="auto"/>
        <w:jc w:val="center"/>
        <w:rPr>
          <w:rFonts w:ascii="Arial" w:hAnsi="Arial" w:eastAsia="Times New Roman" w:cs="Arial"/>
          <w:b/>
          <w:sz w:val="24"/>
          <w:szCs w:val="24"/>
          <w:lang w:eastAsia="es-ES"/>
        </w:rPr>
      </w:pPr>
    </w:p>
    <w:p xmlns:wp14="http://schemas.microsoft.com/office/word/2010/wordml" w:rsidRPr="0025398F" w:rsidR="00E361CC" w:rsidP="00CF4B7E" w:rsidRDefault="00E361CC" w14:paraId="450EA2D7" wp14:textId="77777777">
      <w:pPr>
        <w:spacing w:line="360" w:lineRule="auto"/>
        <w:jc w:val="center"/>
        <w:rPr>
          <w:rFonts w:ascii="Arial" w:hAnsi="Arial" w:eastAsia="Times New Roman" w:cs="Arial"/>
          <w:b/>
          <w:sz w:val="24"/>
          <w:szCs w:val="24"/>
          <w:lang w:eastAsia="es-ES"/>
        </w:rPr>
      </w:pPr>
    </w:p>
    <w:p xmlns:wp14="http://schemas.microsoft.com/office/word/2010/wordml" w:rsidRPr="0025398F" w:rsidR="00D5766D" w:rsidP="00CF4B7E" w:rsidRDefault="00E361CC" w14:paraId="2AE69D9A" wp14:textId="77777777">
      <w:pPr>
        <w:spacing w:line="360" w:lineRule="auto"/>
        <w:ind w:right="-32"/>
        <w:jc w:val="center"/>
        <w:rPr>
          <w:rFonts w:ascii="Arial" w:hAnsi="Arial" w:eastAsia="Arial Unicode MS" w:cs="Arial"/>
          <w:b/>
          <w:bCs/>
          <w:sz w:val="24"/>
          <w:szCs w:val="24"/>
          <w:lang w:val="es-ES"/>
        </w:rPr>
      </w:pPr>
      <w:r w:rsidRPr="0025398F">
        <w:rPr>
          <w:rFonts w:ascii="Arial" w:hAnsi="Arial" w:cs="Arial"/>
          <w:b/>
          <w:color w:val="000000"/>
          <w:sz w:val="24"/>
          <w:szCs w:val="24"/>
          <w:shd w:val="clear" w:color="auto" w:fill="FFFFFF"/>
        </w:rPr>
        <w:t>ALBERTO</w:t>
      </w:r>
      <w:r w:rsidRPr="0025398F" w:rsidR="007012B0">
        <w:rPr>
          <w:rFonts w:ascii="Arial" w:hAnsi="Arial" w:cs="Arial"/>
          <w:b/>
          <w:color w:val="000000"/>
          <w:sz w:val="24"/>
          <w:szCs w:val="24"/>
          <w:shd w:val="clear" w:color="auto" w:fill="FFFFFF"/>
        </w:rPr>
        <w:t xml:space="preserve"> </w:t>
      </w:r>
      <w:r w:rsidRPr="0025398F">
        <w:rPr>
          <w:rStyle w:val="Emphasis"/>
          <w:rFonts w:ascii="Arial" w:hAnsi="Arial" w:cs="Arial"/>
          <w:b/>
          <w:bCs/>
          <w:i w:val="0"/>
          <w:color w:val="000000"/>
          <w:sz w:val="24"/>
          <w:szCs w:val="24"/>
          <w:shd w:val="clear" w:color="auto" w:fill="FFFFFF"/>
        </w:rPr>
        <w:t>MONTAÑA</w:t>
      </w:r>
      <w:r w:rsidRPr="0025398F" w:rsidR="007012B0">
        <w:rPr>
          <w:rFonts w:ascii="Arial" w:hAnsi="Arial" w:cs="Arial"/>
          <w:b/>
          <w:color w:val="000000"/>
          <w:sz w:val="24"/>
          <w:szCs w:val="24"/>
          <w:shd w:val="clear" w:color="auto" w:fill="FFFFFF"/>
        </w:rPr>
        <w:t xml:space="preserve"> </w:t>
      </w:r>
      <w:r w:rsidRPr="0025398F">
        <w:rPr>
          <w:rFonts w:ascii="Arial" w:hAnsi="Arial" w:cs="Arial"/>
          <w:b/>
          <w:color w:val="000000"/>
          <w:sz w:val="24"/>
          <w:szCs w:val="24"/>
          <w:shd w:val="clear" w:color="auto" w:fill="FFFFFF"/>
        </w:rPr>
        <w:t>PLATA</w:t>
      </w:r>
      <w:r w:rsidRPr="0025398F">
        <w:rPr>
          <w:rFonts w:ascii="Arial" w:hAnsi="Arial" w:cs="Arial"/>
          <w:b/>
          <w:color w:val="000000"/>
          <w:sz w:val="24"/>
          <w:szCs w:val="24"/>
          <w:shd w:val="clear" w:color="auto" w:fill="FFFFFF"/>
        </w:rPr>
        <w:tab/>
      </w:r>
      <w:r w:rsidRPr="0025398F">
        <w:rPr>
          <w:rFonts w:ascii="Arial" w:hAnsi="Arial" w:cs="Arial"/>
          <w:b/>
          <w:color w:val="000000"/>
          <w:sz w:val="24"/>
          <w:szCs w:val="24"/>
          <w:shd w:val="clear" w:color="auto" w:fill="FFFFFF"/>
        </w:rPr>
        <w:tab/>
      </w:r>
      <w:r w:rsidRPr="0025398F">
        <w:rPr>
          <w:rFonts w:ascii="Arial" w:hAnsi="Arial" w:cs="Arial"/>
          <w:b/>
          <w:color w:val="000000"/>
          <w:sz w:val="24"/>
          <w:szCs w:val="24"/>
          <w:shd w:val="clear" w:color="auto" w:fill="FFFFFF"/>
        </w:rPr>
        <w:tab/>
      </w:r>
      <w:r w:rsidRPr="0025398F">
        <w:rPr>
          <w:rFonts w:ascii="Arial" w:hAnsi="Arial" w:cs="Arial"/>
          <w:b/>
          <w:color w:val="000000"/>
          <w:sz w:val="24"/>
          <w:szCs w:val="24"/>
          <w:shd w:val="clear" w:color="auto" w:fill="FFFFFF"/>
        </w:rPr>
        <w:t xml:space="preserve">    </w:t>
      </w:r>
      <w:r w:rsidRPr="0025398F">
        <w:rPr>
          <w:rFonts w:ascii="Arial" w:hAnsi="Arial" w:eastAsia="Arial Unicode MS" w:cs="Arial"/>
          <w:b/>
          <w:bCs/>
          <w:sz w:val="24"/>
          <w:szCs w:val="24"/>
          <w:lang w:val="es-ES"/>
        </w:rPr>
        <w:t>RAMIRO PAZOS GUERRERO</w:t>
      </w:r>
    </w:p>
    <w:sectPr w:rsidRPr="0025398F" w:rsidR="00D5766D" w:rsidSect="0025398F">
      <w:headerReference w:type="first" r:id="rId11"/>
      <w:pgSz w:w="12240" w:h="18720" w:orient="portrait"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E1D47" w:rsidP="00E361CC" w:rsidRDefault="004E1D47" w14:paraId="121FD38A" wp14:textId="77777777">
      <w:r>
        <w:separator/>
      </w:r>
    </w:p>
  </w:endnote>
  <w:endnote w:type="continuationSeparator" w:id="0">
    <w:p xmlns:wp14="http://schemas.microsoft.com/office/word/2010/wordml" w:rsidR="004E1D47" w:rsidP="00E361CC" w:rsidRDefault="004E1D47" w14:paraId="1FE2DD96" wp14:textId="77777777">
      <w:r>
        <w:continuationSeparator/>
      </w:r>
    </w:p>
  </w:endnote>
  <w:endnote w:type="continuationNotice" w:id="1">
    <w:p xmlns:wp14="http://schemas.microsoft.com/office/word/2010/wordml" w:rsidR="004E1D47" w:rsidRDefault="004E1D47" w14:paraId="27357532"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E1D47" w:rsidP="00E361CC" w:rsidRDefault="004E1D47" w14:paraId="3DD355C9" wp14:textId="77777777">
      <w:r>
        <w:separator/>
      </w:r>
    </w:p>
  </w:footnote>
  <w:footnote w:type="continuationSeparator" w:id="0">
    <w:p xmlns:wp14="http://schemas.microsoft.com/office/word/2010/wordml" w:rsidR="004E1D47" w:rsidP="00E361CC" w:rsidRDefault="004E1D47" w14:paraId="1A81F0B1" wp14:textId="77777777">
      <w:r>
        <w:continuationSeparator/>
      </w:r>
    </w:p>
  </w:footnote>
  <w:footnote w:type="continuationNotice" w:id="1">
    <w:p xmlns:wp14="http://schemas.microsoft.com/office/word/2010/wordml" w:rsidR="004E1D47" w:rsidRDefault="004E1D47" w14:paraId="717AAFBA" wp14:textId="77777777"/>
  </w:footnote>
  <w:footnote w:id="2">
    <w:p xmlns:wp14="http://schemas.microsoft.com/office/word/2010/wordml" w:rsidRPr="00491D54" w:rsidR="00491D54" w:rsidRDefault="00491D54" w14:paraId="7A104C77" wp14:textId="77777777">
      <w:pPr>
        <w:pStyle w:val="FootnoteText"/>
        <w:rPr>
          <w:rFonts w:ascii="Arial" w:hAnsi="Arial" w:cs="Arial"/>
          <w:lang w:val="es-CO"/>
        </w:rPr>
      </w:pPr>
      <w:r w:rsidRPr="00491D54">
        <w:rPr>
          <w:rStyle w:val="FootnoteReference"/>
          <w:rFonts w:ascii="Arial" w:hAnsi="Arial" w:cs="Arial"/>
        </w:rPr>
        <w:footnoteRef/>
      </w:r>
      <w:r w:rsidRPr="00491D54">
        <w:rPr>
          <w:rFonts w:ascii="Arial" w:hAnsi="Arial" w:cs="Arial"/>
        </w:rPr>
        <w:t xml:space="preserve"> </w:t>
      </w:r>
      <w:r w:rsidRPr="00491D54">
        <w:rPr>
          <w:rFonts w:ascii="Arial" w:hAnsi="Arial" w:cs="Arial"/>
          <w:lang w:val="es-CO"/>
        </w:rPr>
        <w:t xml:space="preserve">Folios 358 – 364 del cuaderno No. 1. </w:t>
      </w:r>
    </w:p>
  </w:footnote>
  <w:footnote w:id="3">
    <w:p xmlns:wp14="http://schemas.microsoft.com/office/word/2010/wordml" w:rsidRPr="00491D54" w:rsidR="007A3551" w:rsidP="00491D54" w:rsidRDefault="007A3551" w14:paraId="0F39B7DD" wp14:textId="77777777">
      <w:pPr>
        <w:pStyle w:val="FootnoteText"/>
        <w:jc w:val="both"/>
        <w:rPr>
          <w:rFonts w:ascii="Arial" w:hAnsi="Arial" w:cs="Arial"/>
          <w:i/>
          <w:iCs/>
          <w:lang w:val="es-ES"/>
        </w:rPr>
      </w:pPr>
      <w:r w:rsidRPr="00491D54">
        <w:rPr>
          <w:rStyle w:val="FootnoteReference"/>
          <w:rFonts w:ascii="Arial" w:hAnsi="Arial" w:cs="Arial"/>
        </w:rPr>
        <w:footnoteRef/>
      </w:r>
      <w:r w:rsidRPr="00491D54">
        <w:rPr>
          <w:rFonts w:ascii="Arial" w:hAnsi="Arial" w:cs="Arial"/>
        </w:rPr>
        <w:t xml:space="preserve"> </w:t>
      </w:r>
      <w:r w:rsidRPr="00491D54">
        <w:rPr>
          <w:rFonts w:ascii="Arial" w:hAnsi="Arial" w:cs="Arial"/>
          <w:lang w:val="es-ES"/>
        </w:rPr>
        <w:t xml:space="preserve">El documento correspondiente habla de </w:t>
      </w:r>
      <w:r w:rsidRPr="00491D54">
        <w:rPr>
          <w:rFonts w:ascii="Arial" w:hAnsi="Arial" w:cs="Arial"/>
          <w:i/>
          <w:iCs/>
          <w:lang w:val="es-ES"/>
        </w:rPr>
        <w:t>subcontrato</w:t>
      </w:r>
      <w:r w:rsidRPr="00491D54">
        <w:rPr>
          <w:rFonts w:ascii="Arial" w:hAnsi="Arial" w:cs="Arial"/>
        </w:rPr>
        <w:t xml:space="preserve"> pero en realidad lo pactado fue un </w:t>
      </w:r>
      <w:r w:rsidRPr="00491D54">
        <w:rPr>
          <w:rFonts w:ascii="Arial" w:hAnsi="Arial" w:cs="Arial"/>
          <w:i/>
          <w:iCs/>
        </w:rPr>
        <w:t>contrato.</w:t>
      </w:r>
    </w:p>
  </w:footnote>
  <w:footnote w:id="4">
    <w:p xmlns:wp14="http://schemas.microsoft.com/office/word/2010/wordml" w:rsidRPr="00491D54" w:rsidR="00491D54" w:rsidP="00491D54" w:rsidRDefault="00491D54" w14:paraId="0CC0BDB7" wp14:textId="77777777">
      <w:pPr>
        <w:pStyle w:val="FootnoteText"/>
        <w:jc w:val="both"/>
        <w:rPr>
          <w:rFonts w:ascii="Arial" w:hAnsi="Arial" w:cs="Arial"/>
        </w:rPr>
      </w:pPr>
      <w:r w:rsidRPr="00491D54">
        <w:rPr>
          <w:rStyle w:val="FootnoteReference"/>
          <w:rFonts w:ascii="Arial" w:hAnsi="Arial" w:cs="Arial"/>
        </w:rPr>
        <w:footnoteRef/>
      </w:r>
      <w:r w:rsidRPr="00491D54">
        <w:rPr>
          <w:rFonts w:ascii="Arial" w:hAnsi="Arial" w:cs="Arial"/>
        </w:rPr>
        <w:t xml:space="preserve"> </w:t>
      </w:r>
      <w:r>
        <w:rPr>
          <w:rFonts w:ascii="Arial" w:hAnsi="Arial" w:cs="Arial"/>
        </w:rPr>
        <w:t>Folios 105 – 120 del cuaderno No. 1</w:t>
      </w:r>
    </w:p>
  </w:footnote>
  <w:footnote w:id="5">
    <w:p xmlns:wp14="http://schemas.microsoft.com/office/word/2010/wordml" w:rsidRPr="00713B6C" w:rsidR="00C25893" w:rsidP="00C25893" w:rsidRDefault="00C25893" w14:paraId="36CD7075" wp14:textId="77777777">
      <w:pPr>
        <w:pStyle w:val="FootnoteText"/>
        <w:jc w:val="both"/>
        <w:rPr>
          <w:rFonts w:ascii="Arial" w:hAnsi="Arial" w:cs="Arial"/>
          <w:lang w:val="es-CO"/>
        </w:rPr>
      </w:pPr>
      <w:r w:rsidRPr="00713B6C">
        <w:rPr>
          <w:rStyle w:val="FootnoteReference"/>
          <w:rFonts w:ascii="Arial" w:hAnsi="Arial" w:cs="Arial"/>
        </w:rPr>
        <w:footnoteRef/>
      </w:r>
      <w:r w:rsidRPr="00713B6C">
        <w:rPr>
          <w:rFonts w:ascii="Arial" w:hAnsi="Arial" w:cs="Arial"/>
        </w:rPr>
        <w:t xml:space="preserve"> </w:t>
      </w:r>
      <w:r w:rsidRPr="00713B6C">
        <w:rPr>
          <w:rFonts w:ascii="Arial" w:hAnsi="Arial" w:cs="Arial"/>
          <w:lang w:val="es-CO"/>
        </w:rPr>
        <w:t>Consejo de Estado, Sala de lo Contencioso Administrativo, Sección Tercera, Subsecci</w:t>
      </w:r>
      <w:r w:rsidR="00191740">
        <w:rPr>
          <w:rFonts w:ascii="Arial" w:hAnsi="Arial" w:cs="Arial"/>
          <w:lang w:val="es-CO"/>
        </w:rPr>
        <w:t>ón A</w:t>
      </w:r>
      <w:r w:rsidRPr="00713B6C">
        <w:rPr>
          <w:rFonts w:ascii="Arial" w:hAnsi="Arial" w:cs="Arial"/>
          <w:lang w:val="es-CO"/>
        </w:rPr>
        <w:t xml:space="preserve">, sentencia del </w:t>
      </w:r>
      <w:r w:rsidR="00191740">
        <w:rPr>
          <w:rFonts w:ascii="Arial" w:hAnsi="Arial" w:cs="Arial"/>
          <w:lang w:val="es-CO"/>
        </w:rPr>
        <w:t>31</w:t>
      </w:r>
      <w:r>
        <w:rPr>
          <w:rFonts w:ascii="Arial" w:hAnsi="Arial" w:cs="Arial"/>
          <w:lang w:val="es-CO"/>
        </w:rPr>
        <w:t xml:space="preserve"> de enero de </w:t>
      </w:r>
      <w:r w:rsidR="00191740">
        <w:rPr>
          <w:rFonts w:ascii="Arial" w:hAnsi="Arial" w:cs="Arial"/>
          <w:lang w:val="es-CO"/>
        </w:rPr>
        <w:t>2019</w:t>
      </w:r>
      <w:r w:rsidRPr="00713B6C">
        <w:rPr>
          <w:rFonts w:ascii="Arial" w:hAnsi="Arial" w:cs="Arial"/>
          <w:lang w:val="es-CO"/>
        </w:rPr>
        <w:t>, Exp</w:t>
      </w:r>
      <w:r w:rsidRPr="00713B6C">
        <w:rPr>
          <w:rFonts w:ascii="Arial" w:hAnsi="Arial" w:cs="Arial"/>
          <w:bCs/>
          <w:lang w:val="es-CO"/>
        </w:rPr>
        <w:t>:</w:t>
      </w:r>
      <w:r w:rsidR="00191740">
        <w:rPr>
          <w:rFonts w:ascii="Arial" w:hAnsi="Arial" w:cs="Arial"/>
          <w:bCs/>
          <w:iCs/>
          <w:lang w:val="es-CO"/>
        </w:rPr>
        <w:t xml:space="preserve"> </w:t>
      </w:r>
      <w:r w:rsidRPr="00191740" w:rsidR="00191740">
        <w:rPr>
          <w:rFonts w:ascii="Arial" w:hAnsi="Arial" w:cs="Arial"/>
          <w:b/>
          <w:bCs/>
          <w:iCs/>
          <w:lang w:val="es-CO"/>
        </w:rPr>
        <w:t>25000-23-26-000-2003-00650-01(37910)</w:t>
      </w:r>
      <w:r w:rsidRPr="00713B6C">
        <w:rPr>
          <w:rFonts w:ascii="Arial" w:hAnsi="Arial" w:cs="Arial"/>
          <w:bCs/>
          <w:lang w:val="es-CO"/>
        </w:rPr>
        <w:t xml:space="preserve">, C.P. </w:t>
      </w:r>
      <w:r w:rsidR="00191740">
        <w:rPr>
          <w:rFonts w:ascii="Arial" w:hAnsi="Arial" w:cs="Arial"/>
          <w:bCs/>
          <w:lang w:val="es-CO"/>
        </w:rPr>
        <w:t>María Adriana Marí</w:t>
      </w:r>
      <w:r w:rsidR="00EA3981">
        <w:rPr>
          <w:rFonts w:ascii="Arial" w:hAnsi="Arial" w:cs="Arial"/>
          <w:bCs/>
          <w:lang w:val="es-CO"/>
        </w:rPr>
        <w:t>n</w:t>
      </w:r>
      <w:r w:rsidR="00191740">
        <w:rPr>
          <w:rFonts w:ascii="Arial" w:hAnsi="Arial" w:cs="Arial"/>
          <w:bCs/>
          <w:lang w:val="es-CO"/>
        </w:rPr>
        <w:t xml:space="preserve">. </w:t>
      </w:r>
    </w:p>
  </w:footnote>
  <w:footnote w:id="6">
    <w:p xmlns:wp14="http://schemas.microsoft.com/office/word/2010/wordml" w:rsidRPr="00691EB9" w:rsidR="00282B9B" w:rsidP="00691EB9" w:rsidRDefault="00282B9B" w14:paraId="17A650D7" wp14:textId="77777777">
      <w:pPr>
        <w:pStyle w:val="FootnoteText"/>
        <w:jc w:val="both"/>
        <w:rPr>
          <w:rFonts w:ascii="Arial" w:hAnsi="Arial" w:cs="Arial"/>
        </w:rPr>
      </w:pPr>
      <w:r w:rsidRPr="00691EB9">
        <w:rPr>
          <w:rFonts w:ascii="Arial" w:hAnsi="Arial" w:cs="Arial"/>
        </w:rPr>
        <w:footnoteRef/>
      </w:r>
      <w:r w:rsidRPr="00691EB9">
        <w:rPr>
          <w:rFonts w:ascii="Arial" w:hAnsi="Arial" w:cs="Arial"/>
        </w:rPr>
        <w:t xml:space="preserve"> Consejo de Estado, Sala de lo Contencioso Administrativo, Sección Tercera, Sentencia de 18 de septiembre de 2003, Exp. 15119, C.P. Ramiro Saavedra Becerra.</w:t>
      </w:r>
    </w:p>
  </w:footnote>
  <w:footnote w:id="7">
    <w:p xmlns:wp14="http://schemas.microsoft.com/office/word/2010/wordml" w:rsidR="00C25893" w:rsidP="00691EB9" w:rsidRDefault="00C25893" w14:paraId="52184383" wp14:textId="77777777">
      <w:pPr>
        <w:pStyle w:val="FootnoteText"/>
        <w:jc w:val="both"/>
        <w:rPr>
          <w:lang w:val="fr-FR"/>
        </w:rPr>
      </w:pPr>
      <w:r w:rsidRPr="00691EB9">
        <w:rPr>
          <w:rStyle w:val="FootnoteReference"/>
          <w:rFonts w:ascii="Arial" w:hAnsi="Arial" w:cs="Arial"/>
        </w:rPr>
        <w:footnoteRef/>
      </w:r>
      <w:r w:rsidRPr="00691EB9">
        <w:rPr>
          <w:rFonts w:ascii="Arial" w:hAnsi="Arial" w:cs="Arial"/>
          <w:lang w:val="fr-FR"/>
        </w:rPr>
        <w:t xml:space="preserve"> André de </w:t>
      </w:r>
      <w:proofErr w:type="spellStart"/>
      <w:r w:rsidRPr="00691EB9">
        <w:rPr>
          <w:rFonts w:ascii="Arial" w:hAnsi="Arial" w:cs="Arial"/>
          <w:lang w:val="fr-FR"/>
        </w:rPr>
        <w:t>Laubadère</w:t>
      </w:r>
      <w:proofErr w:type="spellEnd"/>
      <w:r w:rsidRPr="00691EB9">
        <w:rPr>
          <w:rFonts w:ascii="Arial" w:hAnsi="Arial" w:cs="Arial"/>
          <w:lang w:val="fr-FR"/>
        </w:rPr>
        <w:t xml:space="preserve">, O.P. </w:t>
      </w:r>
      <w:proofErr w:type="spellStart"/>
      <w:r w:rsidRPr="00691EB9">
        <w:rPr>
          <w:rFonts w:ascii="Arial" w:hAnsi="Arial" w:cs="Arial"/>
          <w:lang w:val="fr-FR"/>
        </w:rPr>
        <w:t>cit</w:t>
      </w:r>
      <w:proofErr w:type="spellEnd"/>
      <w:r w:rsidRPr="00691EB9">
        <w:rPr>
          <w:rFonts w:ascii="Arial" w:hAnsi="Arial" w:cs="Arial"/>
          <w:lang w:val="fr-FR"/>
        </w:rPr>
        <w:t xml:space="preserve">, </w:t>
      </w:r>
      <w:proofErr w:type="spellStart"/>
      <w:r w:rsidRPr="00691EB9">
        <w:rPr>
          <w:rFonts w:ascii="Arial" w:hAnsi="Arial" w:cs="Arial"/>
          <w:lang w:val="fr-FR"/>
        </w:rPr>
        <w:t>pág</w:t>
      </w:r>
      <w:proofErr w:type="spellEnd"/>
      <w:r w:rsidRPr="00691EB9">
        <w:rPr>
          <w:rFonts w:ascii="Arial" w:hAnsi="Arial" w:cs="Arial"/>
          <w:lang w:val="fr-FR"/>
        </w:rPr>
        <w:t>. 732.</w:t>
      </w:r>
    </w:p>
  </w:footnote>
  <w:footnote w:id="8">
    <w:p xmlns:wp14="http://schemas.microsoft.com/office/word/2010/wordml" w:rsidRPr="007617A8" w:rsidR="0025126C" w:rsidRDefault="0025126C" w14:paraId="6C1997A3" wp14:textId="77777777">
      <w:pPr>
        <w:pStyle w:val="FootnoteText"/>
        <w:rPr>
          <w:lang w:val="es-CO"/>
        </w:rPr>
      </w:pPr>
      <w:r>
        <w:rPr>
          <w:rStyle w:val="FootnoteReference"/>
        </w:rPr>
        <w:footnoteRef/>
      </w:r>
      <w:r>
        <w:t xml:space="preserve"> </w:t>
      </w:r>
      <w:r w:rsidR="00EA2360">
        <w:rPr>
          <w:lang w:val="es-CO"/>
        </w:rPr>
        <w:t xml:space="preserve">Pez, Thomas, Le risque </w:t>
      </w:r>
      <w:proofErr w:type="spellStart"/>
      <w:r w:rsidR="00EA2360">
        <w:rPr>
          <w:lang w:val="es-CO"/>
        </w:rPr>
        <w:t>dans</w:t>
      </w:r>
      <w:proofErr w:type="spellEnd"/>
      <w:r w:rsidR="00EA2360">
        <w:rPr>
          <w:lang w:val="es-CO"/>
        </w:rPr>
        <w:t xml:space="preserve"> les </w:t>
      </w:r>
      <w:proofErr w:type="spellStart"/>
      <w:r w:rsidR="00EA2360">
        <w:rPr>
          <w:lang w:val="es-CO"/>
        </w:rPr>
        <w:t>contrats</w:t>
      </w:r>
      <w:proofErr w:type="spellEnd"/>
      <w:r w:rsidR="00EA2360">
        <w:rPr>
          <w:lang w:val="es-CO"/>
        </w:rPr>
        <w:t xml:space="preserve"> </w:t>
      </w:r>
      <w:proofErr w:type="spellStart"/>
      <w:r w:rsidR="00EA2360">
        <w:rPr>
          <w:lang w:val="es-CO"/>
        </w:rPr>
        <w:t>amnisitratifs</w:t>
      </w:r>
      <w:proofErr w:type="spellEnd"/>
      <w:r w:rsidR="00EA2360">
        <w:rPr>
          <w:lang w:val="es-CO"/>
        </w:rPr>
        <w:t>. L.G.D.J, 2013, 48</w:t>
      </w:r>
    </w:p>
  </w:footnote>
  <w:footnote w:id="9">
    <w:p xmlns:wp14="http://schemas.microsoft.com/office/word/2010/wordml" w:rsidRPr="0034474D" w:rsidR="00B3632E" w:rsidP="00B3632E" w:rsidRDefault="00B3632E" w14:paraId="1C5CA571" wp14:textId="77777777">
      <w:pPr>
        <w:pStyle w:val="FootnoteText"/>
        <w:jc w:val="both"/>
        <w:rPr>
          <w:rFonts w:ascii="Arial" w:hAnsi="Arial" w:cs="Arial"/>
          <w:lang w:val="es-CO"/>
        </w:rPr>
      </w:pPr>
      <w:r w:rsidRPr="0034474D">
        <w:rPr>
          <w:rStyle w:val="FootnoteReference"/>
          <w:rFonts w:ascii="Arial" w:hAnsi="Arial" w:cs="Arial"/>
        </w:rPr>
        <w:footnoteRef/>
      </w:r>
      <w:r w:rsidRPr="0034474D">
        <w:rPr>
          <w:rFonts w:ascii="Arial" w:hAnsi="Arial" w:cs="Arial"/>
        </w:rPr>
        <w:t xml:space="preserve"> </w:t>
      </w:r>
      <w:r w:rsidRPr="0034474D">
        <w:rPr>
          <w:rFonts w:ascii="Arial" w:hAnsi="Arial" w:cs="Arial"/>
          <w:lang w:val="es-CO"/>
        </w:rPr>
        <w:t xml:space="preserve">Es de advertir </w:t>
      </w:r>
      <w:r>
        <w:rPr>
          <w:rFonts w:ascii="Arial" w:hAnsi="Arial" w:cs="Arial"/>
          <w:lang w:val="es-CO"/>
        </w:rPr>
        <w:t xml:space="preserve">que la Ordenanza 3E del 31 de mayo de 1993 se encuentra publicada en la página web de la entidad contratante, y por tanto se tiene </w:t>
      </w:r>
      <w:r w:rsidRPr="00F164B3">
        <w:rPr>
          <w:rFonts w:ascii="Arial" w:hAnsi="Arial" w:cs="Arial"/>
          <w:lang w:val="es-CO"/>
        </w:rPr>
        <w:t>como medio probatorio para resolver con fundamento en el artículo 177 del CGP</w:t>
      </w:r>
      <w:r>
        <w:rPr>
          <w:rFonts w:ascii="Arial" w:hAnsi="Arial" w:cs="Arial"/>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8E3EF5" w:rsidRDefault="00AA319A" w14:paraId="04A22BB4" wp14:textId="77777777">
    <w:pPr>
      <w:pStyle w:val="Header"/>
    </w:pPr>
    <w:r>
      <w:rPr>
        <w:noProof/>
      </w:rPr>
      <w:drawing>
        <wp:anchor xmlns:wp14="http://schemas.microsoft.com/office/word/2010/wordprocessingDrawing" distT="0" distB="0" distL="114300" distR="114300" simplePos="0" relativeHeight="251657728" behindDoc="1" locked="0" layoutInCell="1" allowOverlap="1" wp14:anchorId="633E33E9" wp14:editId="7777777">
          <wp:simplePos x="0" y="0"/>
          <wp:positionH relativeFrom="column">
            <wp:posOffset>2134235</wp:posOffset>
          </wp:positionH>
          <wp:positionV relativeFrom="paragraph">
            <wp:posOffset>-389890</wp:posOffset>
          </wp:positionV>
          <wp:extent cx="1073150" cy="1000125"/>
          <wp:effectExtent l="0" t="0" r="0" b="0"/>
          <wp:wrapThrough wrapText="bothSides">
            <wp:wrapPolygon edited="0">
              <wp:start x="7669" y="411"/>
              <wp:lineTo x="5368" y="2469"/>
              <wp:lineTo x="1534" y="6583"/>
              <wp:lineTo x="1534" y="15634"/>
              <wp:lineTo x="7669" y="20983"/>
              <wp:lineTo x="13420" y="20983"/>
              <wp:lineTo x="19555" y="15223"/>
              <wp:lineTo x="19938" y="6994"/>
              <wp:lineTo x="15337" y="2057"/>
              <wp:lineTo x="13420" y="411"/>
              <wp:lineTo x="7669" y="411"/>
            </wp:wrapPolygon>
          </wp:wrapThrough>
          <wp:docPr id="1"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008E3EF5" w:rsidRDefault="008E3EF5" w14:paraId="56EE48EE" wp14:textId="77777777">
    <w:pPr>
      <w:pStyle w:val="Header"/>
    </w:pPr>
  </w:p>
  <w:p xmlns:wp14="http://schemas.microsoft.com/office/word/2010/wordml" w:rsidR="008E3EF5" w:rsidRDefault="008E3EF5" w14:paraId="2908EB2C"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4C9"/>
    <w:multiLevelType w:val="hybridMultilevel"/>
    <w:tmpl w:val="D908B8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146FB4"/>
    <w:multiLevelType w:val="hybridMultilevel"/>
    <w:tmpl w:val="6B52C404"/>
    <w:lvl w:ilvl="0" w:tplc="E2B60E64">
      <w:start w:val="20"/>
      <w:numFmt w:val="bullet"/>
      <w:lvlText w:val="-"/>
      <w:lvlJc w:val="left"/>
      <w:pPr>
        <w:ind w:left="927" w:hanging="360"/>
      </w:pPr>
      <w:rPr>
        <w:rFonts w:hint="default" w:ascii="Arial" w:hAnsi="Arial" w:eastAsia="Calibri" w:cs="Arial"/>
      </w:rPr>
    </w:lvl>
    <w:lvl w:ilvl="1" w:tplc="240A0003" w:tentative="1">
      <w:start w:val="1"/>
      <w:numFmt w:val="bullet"/>
      <w:lvlText w:val="o"/>
      <w:lvlJc w:val="left"/>
      <w:pPr>
        <w:ind w:left="1647" w:hanging="360"/>
      </w:pPr>
      <w:rPr>
        <w:rFonts w:hint="default" w:ascii="Courier New" w:hAnsi="Courier New" w:cs="Courier New"/>
      </w:rPr>
    </w:lvl>
    <w:lvl w:ilvl="2" w:tplc="240A0005" w:tentative="1">
      <w:start w:val="1"/>
      <w:numFmt w:val="bullet"/>
      <w:lvlText w:val=""/>
      <w:lvlJc w:val="left"/>
      <w:pPr>
        <w:ind w:left="2367" w:hanging="360"/>
      </w:pPr>
      <w:rPr>
        <w:rFonts w:hint="default" w:ascii="Wingdings" w:hAnsi="Wingdings"/>
      </w:rPr>
    </w:lvl>
    <w:lvl w:ilvl="3" w:tplc="240A0001" w:tentative="1">
      <w:start w:val="1"/>
      <w:numFmt w:val="bullet"/>
      <w:lvlText w:val=""/>
      <w:lvlJc w:val="left"/>
      <w:pPr>
        <w:ind w:left="3087" w:hanging="360"/>
      </w:pPr>
      <w:rPr>
        <w:rFonts w:hint="default" w:ascii="Symbol" w:hAnsi="Symbol"/>
      </w:rPr>
    </w:lvl>
    <w:lvl w:ilvl="4" w:tplc="240A0003" w:tentative="1">
      <w:start w:val="1"/>
      <w:numFmt w:val="bullet"/>
      <w:lvlText w:val="o"/>
      <w:lvlJc w:val="left"/>
      <w:pPr>
        <w:ind w:left="3807" w:hanging="360"/>
      </w:pPr>
      <w:rPr>
        <w:rFonts w:hint="default" w:ascii="Courier New" w:hAnsi="Courier New" w:cs="Courier New"/>
      </w:rPr>
    </w:lvl>
    <w:lvl w:ilvl="5" w:tplc="240A0005" w:tentative="1">
      <w:start w:val="1"/>
      <w:numFmt w:val="bullet"/>
      <w:lvlText w:val=""/>
      <w:lvlJc w:val="left"/>
      <w:pPr>
        <w:ind w:left="4527" w:hanging="360"/>
      </w:pPr>
      <w:rPr>
        <w:rFonts w:hint="default" w:ascii="Wingdings" w:hAnsi="Wingdings"/>
      </w:rPr>
    </w:lvl>
    <w:lvl w:ilvl="6" w:tplc="240A0001" w:tentative="1">
      <w:start w:val="1"/>
      <w:numFmt w:val="bullet"/>
      <w:lvlText w:val=""/>
      <w:lvlJc w:val="left"/>
      <w:pPr>
        <w:ind w:left="5247" w:hanging="360"/>
      </w:pPr>
      <w:rPr>
        <w:rFonts w:hint="default" w:ascii="Symbol" w:hAnsi="Symbol"/>
      </w:rPr>
    </w:lvl>
    <w:lvl w:ilvl="7" w:tplc="240A0003" w:tentative="1">
      <w:start w:val="1"/>
      <w:numFmt w:val="bullet"/>
      <w:lvlText w:val="o"/>
      <w:lvlJc w:val="left"/>
      <w:pPr>
        <w:ind w:left="5967" w:hanging="360"/>
      </w:pPr>
      <w:rPr>
        <w:rFonts w:hint="default" w:ascii="Courier New" w:hAnsi="Courier New" w:cs="Courier New"/>
      </w:rPr>
    </w:lvl>
    <w:lvl w:ilvl="8" w:tplc="240A0005" w:tentative="1">
      <w:start w:val="1"/>
      <w:numFmt w:val="bullet"/>
      <w:lvlText w:val=""/>
      <w:lvlJc w:val="left"/>
      <w:pPr>
        <w:ind w:left="6687" w:hanging="360"/>
      </w:pPr>
      <w:rPr>
        <w:rFonts w:hint="default" w:ascii="Wingdings" w:hAnsi="Wingdings"/>
      </w:rPr>
    </w:lvl>
  </w:abstractNum>
  <w:abstractNum w:abstractNumId="2" w15:restartNumberingAfterBreak="0">
    <w:nsid w:val="0CE7291F"/>
    <w:multiLevelType w:val="hybridMultilevel"/>
    <w:tmpl w:val="605E573A"/>
    <w:lvl w:ilvl="0" w:tplc="3A4CD802">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1E44A1"/>
    <w:multiLevelType w:val="hybridMultilevel"/>
    <w:tmpl w:val="5BECE602"/>
    <w:lvl w:ilvl="0" w:tplc="240A000F">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D93D5B"/>
    <w:multiLevelType w:val="hybridMultilevel"/>
    <w:tmpl w:val="0BBA1E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98463F"/>
    <w:multiLevelType w:val="hybridMultilevel"/>
    <w:tmpl w:val="3DD815A4"/>
    <w:lvl w:ilvl="0" w:tplc="BAD403C6">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124A4C11"/>
    <w:multiLevelType w:val="hybridMultilevel"/>
    <w:tmpl w:val="8EA01DC4"/>
    <w:lvl w:ilvl="0" w:tplc="E5849834">
      <w:start w:val="1"/>
      <w:numFmt w:val="decimal"/>
      <w:lvlText w:val="%1."/>
      <w:lvlJc w:val="left"/>
      <w:pPr>
        <w:ind w:left="1062" w:hanging="360"/>
      </w:pPr>
      <w:rPr>
        <w:rFonts w:hint="default"/>
      </w:rPr>
    </w:lvl>
    <w:lvl w:ilvl="1" w:tplc="240A0019" w:tentative="1">
      <w:start w:val="1"/>
      <w:numFmt w:val="lowerLetter"/>
      <w:lvlText w:val="%2."/>
      <w:lvlJc w:val="left"/>
      <w:pPr>
        <w:ind w:left="1782" w:hanging="360"/>
      </w:pPr>
    </w:lvl>
    <w:lvl w:ilvl="2" w:tplc="240A001B" w:tentative="1">
      <w:start w:val="1"/>
      <w:numFmt w:val="lowerRoman"/>
      <w:lvlText w:val="%3."/>
      <w:lvlJc w:val="right"/>
      <w:pPr>
        <w:ind w:left="2502" w:hanging="180"/>
      </w:pPr>
    </w:lvl>
    <w:lvl w:ilvl="3" w:tplc="240A000F" w:tentative="1">
      <w:start w:val="1"/>
      <w:numFmt w:val="decimal"/>
      <w:lvlText w:val="%4."/>
      <w:lvlJc w:val="left"/>
      <w:pPr>
        <w:ind w:left="3222" w:hanging="360"/>
      </w:pPr>
    </w:lvl>
    <w:lvl w:ilvl="4" w:tplc="240A0019" w:tentative="1">
      <w:start w:val="1"/>
      <w:numFmt w:val="lowerLetter"/>
      <w:lvlText w:val="%5."/>
      <w:lvlJc w:val="left"/>
      <w:pPr>
        <w:ind w:left="3942" w:hanging="360"/>
      </w:pPr>
    </w:lvl>
    <w:lvl w:ilvl="5" w:tplc="240A001B" w:tentative="1">
      <w:start w:val="1"/>
      <w:numFmt w:val="lowerRoman"/>
      <w:lvlText w:val="%6."/>
      <w:lvlJc w:val="right"/>
      <w:pPr>
        <w:ind w:left="4662" w:hanging="180"/>
      </w:pPr>
    </w:lvl>
    <w:lvl w:ilvl="6" w:tplc="240A000F" w:tentative="1">
      <w:start w:val="1"/>
      <w:numFmt w:val="decimal"/>
      <w:lvlText w:val="%7."/>
      <w:lvlJc w:val="left"/>
      <w:pPr>
        <w:ind w:left="5382" w:hanging="360"/>
      </w:pPr>
    </w:lvl>
    <w:lvl w:ilvl="7" w:tplc="240A0019" w:tentative="1">
      <w:start w:val="1"/>
      <w:numFmt w:val="lowerLetter"/>
      <w:lvlText w:val="%8."/>
      <w:lvlJc w:val="left"/>
      <w:pPr>
        <w:ind w:left="6102" w:hanging="360"/>
      </w:pPr>
    </w:lvl>
    <w:lvl w:ilvl="8" w:tplc="240A001B" w:tentative="1">
      <w:start w:val="1"/>
      <w:numFmt w:val="lowerRoman"/>
      <w:lvlText w:val="%9."/>
      <w:lvlJc w:val="right"/>
      <w:pPr>
        <w:ind w:left="6822" w:hanging="180"/>
      </w:pPr>
    </w:lvl>
  </w:abstractNum>
  <w:abstractNum w:abstractNumId="7" w15:restartNumberingAfterBreak="0">
    <w:nsid w:val="1353069C"/>
    <w:multiLevelType w:val="hybridMultilevel"/>
    <w:tmpl w:val="553A056C"/>
    <w:lvl w:ilvl="0" w:tplc="385228EC">
      <w:start w:val="1"/>
      <w:numFmt w:val="lowerLetter"/>
      <w:lvlText w:val="%1)"/>
      <w:lvlJc w:val="left"/>
      <w:pPr>
        <w:ind w:left="645" w:hanging="360"/>
      </w:pPr>
      <w:rPr>
        <w:rFonts w:hint="default"/>
      </w:rPr>
    </w:lvl>
    <w:lvl w:ilvl="1" w:tplc="240A0019" w:tentative="1">
      <w:start w:val="1"/>
      <w:numFmt w:val="lowerLetter"/>
      <w:lvlText w:val="%2."/>
      <w:lvlJc w:val="left"/>
      <w:pPr>
        <w:ind w:left="1365" w:hanging="360"/>
      </w:pPr>
    </w:lvl>
    <w:lvl w:ilvl="2" w:tplc="240A001B" w:tentative="1">
      <w:start w:val="1"/>
      <w:numFmt w:val="lowerRoman"/>
      <w:lvlText w:val="%3."/>
      <w:lvlJc w:val="right"/>
      <w:pPr>
        <w:ind w:left="2085" w:hanging="180"/>
      </w:pPr>
    </w:lvl>
    <w:lvl w:ilvl="3" w:tplc="240A000F" w:tentative="1">
      <w:start w:val="1"/>
      <w:numFmt w:val="decimal"/>
      <w:lvlText w:val="%4."/>
      <w:lvlJc w:val="left"/>
      <w:pPr>
        <w:ind w:left="2805" w:hanging="360"/>
      </w:pPr>
    </w:lvl>
    <w:lvl w:ilvl="4" w:tplc="240A0019" w:tentative="1">
      <w:start w:val="1"/>
      <w:numFmt w:val="lowerLetter"/>
      <w:lvlText w:val="%5."/>
      <w:lvlJc w:val="left"/>
      <w:pPr>
        <w:ind w:left="3525" w:hanging="360"/>
      </w:pPr>
    </w:lvl>
    <w:lvl w:ilvl="5" w:tplc="240A001B" w:tentative="1">
      <w:start w:val="1"/>
      <w:numFmt w:val="lowerRoman"/>
      <w:lvlText w:val="%6."/>
      <w:lvlJc w:val="right"/>
      <w:pPr>
        <w:ind w:left="4245" w:hanging="180"/>
      </w:pPr>
    </w:lvl>
    <w:lvl w:ilvl="6" w:tplc="240A000F" w:tentative="1">
      <w:start w:val="1"/>
      <w:numFmt w:val="decimal"/>
      <w:lvlText w:val="%7."/>
      <w:lvlJc w:val="left"/>
      <w:pPr>
        <w:ind w:left="4965" w:hanging="360"/>
      </w:pPr>
    </w:lvl>
    <w:lvl w:ilvl="7" w:tplc="240A0019" w:tentative="1">
      <w:start w:val="1"/>
      <w:numFmt w:val="lowerLetter"/>
      <w:lvlText w:val="%8."/>
      <w:lvlJc w:val="left"/>
      <w:pPr>
        <w:ind w:left="5685" w:hanging="360"/>
      </w:pPr>
    </w:lvl>
    <w:lvl w:ilvl="8" w:tplc="240A001B" w:tentative="1">
      <w:start w:val="1"/>
      <w:numFmt w:val="lowerRoman"/>
      <w:lvlText w:val="%9."/>
      <w:lvlJc w:val="right"/>
      <w:pPr>
        <w:ind w:left="6405" w:hanging="180"/>
      </w:pPr>
    </w:lvl>
  </w:abstractNum>
  <w:abstractNum w:abstractNumId="8" w15:restartNumberingAfterBreak="0">
    <w:nsid w:val="135C57C0"/>
    <w:multiLevelType w:val="hybridMultilevel"/>
    <w:tmpl w:val="DEDAF95C"/>
    <w:lvl w:ilvl="0" w:tplc="8C003D30">
      <w:start w:val="36"/>
      <w:numFmt w:val="bullet"/>
      <w:lvlText w:val="-"/>
      <w:lvlJc w:val="left"/>
      <w:pPr>
        <w:ind w:left="927" w:hanging="360"/>
      </w:pPr>
      <w:rPr>
        <w:rFonts w:hint="default" w:ascii="Arial" w:hAnsi="Arial" w:eastAsia="Calibri" w:cs="Arial"/>
      </w:rPr>
    </w:lvl>
    <w:lvl w:ilvl="1" w:tplc="240A0003" w:tentative="1">
      <w:start w:val="1"/>
      <w:numFmt w:val="bullet"/>
      <w:lvlText w:val="o"/>
      <w:lvlJc w:val="left"/>
      <w:pPr>
        <w:ind w:left="1647" w:hanging="360"/>
      </w:pPr>
      <w:rPr>
        <w:rFonts w:hint="default" w:ascii="Courier New" w:hAnsi="Courier New" w:cs="Courier New"/>
      </w:rPr>
    </w:lvl>
    <w:lvl w:ilvl="2" w:tplc="240A0005" w:tentative="1">
      <w:start w:val="1"/>
      <w:numFmt w:val="bullet"/>
      <w:lvlText w:val=""/>
      <w:lvlJc w:val="left"/>
      <w:pPr>
        <w:ind w:left="2367" w:hanging="360"/>
      </w:pPr>
      <w:rPr>
        <w:rFonts w:hint="default" w:ascii="Wingdings" w:hAnsi="Wingdings"/>
      </w:rPr>
    </w:lvl>
    <w:lvl w:ilvl="3" w:tplc="240A0001" w:tentative="1">
      <w:start w:val="1"/>
      <w:numFmt w:val="bullet"/>
      <w:lvlText w:val=""/>
      <w:lvlJc w:val="left"/>
      <w:pPr>
        <w:ind w:left="3087" w:hanging="360"/>
      </w:pPr>
      <w:rPr>
        <w:rFonts w:hint="default" w:ascii="Symbol" w:hAnsi="Symbol"/>
      </w:rPr>
    </w:lvl>
    <w:lvl w:ilvl="4" w:tplc="240A0003" w:tentative="1">
      <w:start w:val="1"/>
      <w:numFmt w:val="bullet"/>
      <w:lvlText w:val="o"/>
      <w:lvlJc w:val="left"/>
      <w:pPr>
        <w:ind w:left="3807" w:hanging="360"/>
      </w:pPr>
      <w:rPr>
        <w:rFonts w:hint="default" w:ascii="Courier New" w:hAnsi="Courier New" w:cs="Courier New"/>
      </w:rPr>
    </w:lvl>
    <w:lvl w:ilvl="5" w:tplc="240A0005" w:tentative="1">
      <w:start w:val="1"/>
      <w:numFmt w:val="bullet"/>
      <w:lvlText w:val=""/>
      <w:lvlJc w:val="left"/>
      <w:pPr>
        <w:ind w:left="4527" w:hanging="360"/>
      </w:pPr>
      <w:rPr>
        <w:rFonts w:hint="default" w:ascii="Wingdings" w:hAnsi="Wingdings"/>
      </w:rPr>
    </w:lvl>
    <w:lvl w:ilvl="6" w:tplc="240A0001" w:tentative="1">
      <w:start w:val="1"/>
      <w:numFmt w:val="bullet"/>
      <w:lvlText w:val=""/>
      <w:lvlJc w:val="left"/>
      <w:pPr>
        <w:ind w:left="5247" w:hanging="360"/>
      </w:pPr>
      <w:rPr>
        <w:rFonts w:hint="default" w:ascii="Symbol" w:hAnsi="Symbol"/>
      </w:rPr>
    </w:lvl>
    <w:lvl w:ilvl="7" w:tplc="240A0003" w:tentative="1">
      <w:start w:val="1"/>
      <w:numFmt w:val="bullet"/>
      <w:lvlText w:val="o"/>
      <w:lvlJc w:val="left"/>
      <w:pPr>
        <w:ind w:left="5967" w:hanging="360"/>
      </w:pPr>
      <w:rPr>
        <w:rFonts w:hint="default" w:ascii="Courier New" w:hAnsi="Courier New" w:cs="Courier New"/>
      </w:rPr>
    </w:lvl>
    <w:lvl w:ilvl="8" w:tplc="240A0005" w:tentative="1">
      <w:start w:val="1"/>
      <w:numFmt w:val="bullet"/>
      <w:lvlText w:val=""/>
      <w:lvlJc w:val="left"/>
      <w:pPr>
        <w:ind w:left="6687" w:hanging="360"/>
      </w:pPr>
      <w:rPr>
        <w:rFonts w:hint="default" w:ascii="Wingdings" w:hAnsi="Wingdings"/>
      </w:rPr>
    </w:lvl>
  </w:abstractNum>
  <w:abstractNum w:abstractNumId="9" w15:restartNumberingAfterBreak="0">
    <w:nsid w:val="1AE61BF9"/>
    <w:multiLevelType w:val="hybridMultilevel"/>
    <w:tmpl w:val="AC107A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F3320E"/>
    <w:multiLevelType w:val="hybridMultilevel"/>
    <w:tmpl w:val="AF549E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6302C54"/>
    <w:multiLevelType w:val="hybridMultilevel"/>
    <w:tmpl w:val="94FE7D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4C7625"/>
    <w:multiLevelType w:val="hybridMultilevel"/>
    <w:tmpl w:val="B832FE38"/>
    <w:lvl w:ilvl="0" w:tplc="0C0A000F">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C4E6015"/>
    <w:multiLevelType w:val="hybridMultilevel"/>
    <w:tmpl w:val="4E00CD3A"/>
    <w:lvl w:ilvl="0" w:tplc="8E863890">
      <w:start w:val="36"/>
      <w:numFmt w:val="bullet"/>
      <w:lvlText w:val="-"/>
      <w:lvlJc w:val="left"/>
      <w:pPr>
        <w:ind w:left="927" w:hanging="360"/>
      </w:pPr>
      <w:rPr>
        <w:rFonts w:hint="default" w:ascii="Arial" w:hAnsi="Arial" w:eastAsia="Calibri" w:cs="Arial"/>
      </w:rPr>
    </w:lvl>
    <w:lvl w:ilvl="1" w:tplc="240A0003" w:tentative="1">
      <w:start w:val="1"/>
      <w:numFmt w:val="bullet"/>
      <w:lvlText w:val="o"/>
      <w:lvlJc w:val="left"/>
      <w:pPr>
        <w:ind w:left="1647" w:hanging="360"/>
      </w:pPr>
      <w:rPr>
        <w:rFonts w:hint="default" w:ascii="Courier New" w:hAnsi="Courier New" w:cs="Courier New"/>
      </w:rPr>
    </w:lvl>
    <w:lvl w:ilvl="2" w:tplc="240A0005" w:tentative="1">
      <w:start w:val="1"/>
      <w:numFmt w:val="bullet"/>
      <w:lvlText w:val=""/>
      <w:lvlJc w:val="left"/>
      <w:pPr>
        <w:ind w:left="2367" w:hanging="360"/>
      </w:pPr>
      <w:rPr>
        <w:rFonts w:hint="default" w:ascii="Wingdings" w:hAnsi="Wingdings"/>
      </w:rPr>
    </w:lvl>
    <w:lvl w:ilvl="3" w:tplc="240A0001" w:tentative="1">
      <w:start w:val="1"/>
      <w:numFmt w:val="bullet"/>
      <w:lvlText w:val=""/>
      <w:lvlJc w:val="left"/>
      <w:pPr>
        <w:ind w:left="3087" w:hanging="360"/>
      </w:pPr>
      <w:rPr>
        <w:rFonts w:hint="default" w:ascii="Symbol" w:hAnsi="Symbol"/>
      </w:rPr>
    </w:lvl>
    <w:lvl w:ilvl="4" w:tplc="240A0003" w:tentative="1">
      <w:start w:val="1"/>
      <w:numFmt w:val="bullet"/>
      <w:lvlText w:val="o"/>
      <w:lvlJc w:val="left"/>
      <w:pPr>
        <w:ind w:left="3807" w:hanging="360"/>
      </w:pPr>
      <w:rPr>
        <w:rFonts w:hint="default" w:ascii="Courier New" w:hAnsi="Courier New" w:cs="Courier New"/>
      </w:rPr>
    </w:lvl>
    <w:lvl w:ilvl="5" w:tplc="240A0005" w:tentative="1">
      <w:start w:val="1"/>
      <w:numFmt w:val="bullet"/>
      <w:lvlText w:val=""/>
      <w:lvlJc w:val="left"/>
      <w:pPr>
        <w:ind w:left="4527" w:hanging="360"/>
      </w:pPr>
      <w:rPr>
        <w:rFonts w:hint="default" w:ascii="Wingdings" w:hAnsi="Wingdings"/>
      </w:rPr>
    </w:lvl>
    <w:lvl w:ilvl="6" w:tplc="240A0001" w:tentative="1">
      <w:start w:val="1"/>
      <w:numFmt w:val="bullet"/>
      <w:lvlText w:val=""/>
      <w:lvlJc w:val="left"/>
      <w:pPr>
        <w:ind w:left="5247" w:hanging="360"/>
      </w:pPr>
      <w:rPr>
        <w:rFonts w:hint="default" w:ascii="Symbol" w:hAnsi="Symbol"/>
      </w:rPr>
    </w:lvl>
    <w:lvl w:ilvl="7" w:tplc="240A0003" w:tentative="1">
      <w:start w:val="1"/>
      <w:numFmt w:val="bullet"/>
      <w:lvlText w:val="o"/>
      <w:lvlJc w:val="left"/>
      <w:pPr>
        <w:ind w:left="5967" w:hanging="360"/>
      </w:pPr>
      <w:rPr>
        <w:rFonts w:hint="default" w:ascii="Courier New" w:hAnsi="Courier New" w:cs="Courier New"/>
      </w:rPr>
    </w:lvl>
    <w:lvl w:ilvl="8" w:tplc="240A0005" w:tentative="1">
      <w:start w:val="1"/>
      <w:numFmt w:val="bullet"/>
      <w:lvlText w:val=""/>
      <w:lvlJc w:val="left"/>
      <w:pPr>
        <w:ind w:left="6687" w:hanging="360"/>
      </w:pPr>
      <w:rPr>
        <w:rFonts w:hint="default" w:ascii="Wingdings" w:hAnsi="Wingdings"/>
      </w:rPr>
    </w:lvl>
  </w:abstractNum>
  <w:abstractNum w:abstractNumId="14" w15:restartNumberingAfterBreak="0">
    <w:nsid w:val="3558402C"/>
    <w:multiLevelType w:val="hybridMultilevel"/>
    <w:tmpl w:val="9D600B78"/>
    <w:lvl w:ilvl="0" w:tplc="6C649E5C">
      <w:start w:val="2"/>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9F40EC6"/>
    <w:multiLevelType w:val="hybridMultilevel"/>
    <w:tmpl w:val="D73E085C"/>
    <w:lvl w:ilvl="0" w:tplc="240A000F">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35326B"/>
    <w:multiLevelType w:val="hybridMultilevel"/>
    <w:tmpl w:val="AF549E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DE12688"/>
    <w:multiLevelType w:val="hybridMultilevel"/>
    <w:tmpl w:val="8EA01DC4"/>
    <w:lvl w:ilvl="0" w:tplc="E5849834">
      <w:start w:val="1"/>
      <w:numFmt w:val="decimal"/>
      <w:lvlText w:val="%1."/>
      <w:lvlJc w:val="left"/>
      <w:pPr>
        <w:ind w:left="1062" w:hanging="360"/>
      </w:pPr>
      <w:rPr>
        <w:rFonts w:hint="default"/>
      </w:rPr>
    </w:lvl>
    <w:lvl w:ilvl="1" w:tplc="240A0019" w:tentative="1">
      <w:start w:val="1"/>
      <w:numFmt w:val="lowerLetter"/>
      <w:lvlText w:val="%2."/>
      <w:lvlJc w:val="left"/>
      <w:pPr>
        <w:ind w:left="1782" w:hanging="360"/>
      </w:pPr>
    </w:lvl>
    <w:lvl w:ilvl="2" w:tplc="240A001B" w:tentative="1">
      <w:start w:val="1"/>
      <w:numFmt w:val="lowerRoman"/>
      <w:lvlText w:val="%3."/>
      <w:lvlJc w:val="right"/>
      <w:pPr>
        <w:ind w:left="2502" w:hanging="180"/>
      </w:pPr>
    </w:lvl>
    <w:lvl w:ilvl="3" w:tplc="240A000F" w:tentative="1">
      <w:start w:val="1"/>
      <w:numFmt w:val="decimal"/>
      <w:lvlText w:val="%4."/>
      <w:lvlJc w:val="left"/>
      <w:pPr>
        <w:ind w:left="3222" w:hanging="360"/>
      </w:pPr>
    </w:lvl>
    <w:lvl w:ilvl="4" w:tplc="240A0019" w:tentative="1">
      <w:start w:val="1"/>
      <w:numFmt w:val="lowerLetter"/>
      <w:lvlText w:val="%5."/>
      <w:lvlJc w:val="left"/>
      <w:pPr>
        <w:ind w:left="3942" w:hanging="360"/>
      </w:pPr>
    </w:lvl>
    <w:lvl w:ilvl="5" w:tplc="240A001B" w:tentative="1">
      <w:start w:val="1"/>
      <w:numFmt w:val="lowerRoman"/>
      <w:lvlText w:val="%6."/>
      <w:lvlJc w:val="right"/>
      <w:pPr>
        <w:ind w:left="4662" w:hanging="180"/>
      </w:pPr>
    </w:lvl>
    <w:lvl w:ilvl="6" w:tplc="240A000F" w:tentative="1">
      <w:start w:val="1"/>
      <w:numFmt w:val="decimal"/>
      <w:lvlText w:val="%7."/>
      <w:lvlJc w:val="left"/>
      <w:pPr>
        <w:ind w:left="5382" w:hanging="360"/>
      </w:pPr>
    </w:lvl>
    <w:lvl w:ilvl="7" w:tplc="240A0019" w:tentative="1">
      <w:start w:val="1"/>
      <w:numFmt w:val="lowerLetter"/>
      <w:lvlText w:val="%8."/>
      <w:lvlJc w:val="left"/>
      <w:pPr>
        <w:ind w:left="6102" w:hanging="360"/>
      </w:pPr>
    </w:lvl>
    <w:lvl w:ilvl="8" w:tplc="240A001B" w:tentative="1">
      <w:start w:val="1"/>
      <w:numFmt w:val="lowerRoman"/>
      <w:lvlText w:val="%9."/>
      <w:lvlJc w:val="right"/>
      <w:pPr>
        <w:ind w:left="6822" w:hanging="180"/>
      </w:pPr>
    </w:lvl>
  </w:abstractNum>
  <w:abstractNum w:abstractNumId="18" w15:restartNumberingAfterBreak="0">
    <w:nsid w:val="47A55794"/>
    <w:multiLevelType w:val="hybridMultilevel"/>
    <w:tmpl w:val="0E506382"/>
    <w:lvl w:ilvl="0" w:tplc="CDE8CE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F93A34"/>
    <w:multiLevelType w:val="hybridMultilevel"/>
    <w:tmpl w:val="F0F20106"/>
    <w:lvl w:ilvl="0" w:tplc="7E588F40">
      <w:start w:val="16"/>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E16FDD"/>
    <w:multiLevelType w:val="hybridMultilevel"/>
    <w:tmpl w:val="553A056C"/>
    <w:lvl w:ilvl="0" w:tplc="385228EC">
      <w:start w:val="1"/>
      <w:numFmt w:val="lowerLetter"/>
      <w:lvlText w:val="%1)"/>
      <w:lvlJc w:val="left"/>
      <w:pPr>
        <w:ind w:left="645" w:hanging="360"/>
      </w:pPr>
      <w:rPr>
        <w:rFonts w:hint="default"/>
      </w:rPr>
    </w:lvl>
    <w:lvl w:ilvl="1" w:tplc="240A0019" w:tentative="1">
      <w:start w:val="1"/>
      <w:numFmt w:val="lowerLetter"/>
      <w:lvlText w:val="%2."/>
      <w:lvlJc w:val="left"/>
      <w:pPr>
        <w:ind w:left="1365" w:hanging="360"/>
      </w:pPr>
    </w:lvl>
    <w:lvl w:ilvl="2" w:tplc="240A001B" w:tentative="1">
      <w:start w:val="1"/>
      <w:numFmt w:val="lowerRoman"/>
      <w:lvlText w:val="%3."/>
      <w:lvlJc w:val="right"/>
      <w:pPr>
        <w:ind w:left="2085" w:hanging="180"/>
      </w:pPr>
    </w:lvl>
    <w:lvl w:ilvl="3" w:tplc="240A000F" w:tentative="1">
      <w:start w:val="1"/>
      <w:numFmt w:val="decimal"/>
      <w:lvlText w:val="%4."/>
      <w:lvlJc w:val="left"/>
      <w:pPr>
        <w:ind w:left="2805" w:hanging="360"/>
      </w:pPr>
    </w:lvl>
    <w:lvl w:ilvl="4" w:tplc="240A0019" w:tentative="1">
      <w:start w:val="1"/>
      <w:numFmt w:val="lowerLetter"/>
      <w:lvlText w:val="%5."/>
      <w:lvlJc w:val="left"/>
      <w:pPr>
        <w:ind w:left="3525" w:hanging="360"/>
      </w:pPr>
    </w:lvl>
    <w:lvl w:ilvl="5" w:tplc="240A001B" w:tentative="1">
      <w:start w:val="1"/>
      <w:numFmt w:val="lowerRoman"/>
      <w:lvlText w:val="%6."/>
      <w:lvlJc w:val="right"/>
      <w:pPr>
        <w:ind w:left="4245" w:hanging="180"/>
      </w:pPr>
    </w:lvl>
    <w:lvl w:ilvl="6" w:tplc="240A000F" w:tentative="1">
      <w:start w:val="1"/>
      <w:numFmt w:val="decimal"/>
      <w:lvlText w:val="%7."/>
      <w:lvlJc w:val="left"/>
      <w:pPr>
        <w:ind w:left="4965" w:hanging="360"/>
      </w:pPr>
    </w:lvl>
    <w:lvl w:ilvl="7" w:tplc="240A0019" w:tentative="1">
      <w:start w:val="1"/>
      <w:numFmt w:val="lowerLetter"/>
      <w:lvlText w:val="%8."/>
      <w:lvlJc w:val="left"/>
      <w:pPr>
        <w:ind w:left="5685" w:hanging="360"/>
      </w:pPr>
    </w:lvl>
    <w:lvl w:ilvl="8" w:tplc="240A001B" w:tentative="1">
      <w:start w:val="1"/>
      <w:numFmt w:val="lowerRoman"/>
      <w:lvlText w:val="%9."/>
      <w:lvlJc w:val="right"/>
      <w:pPr>
        <w:ind w:left="6405" w:hanging="180"/>
      </w:pPr>
    </w:lvl>
  </w:abstractNum>
  <w:abstractNum w:abstractNumId="21" w15:restartNumberingAfterBreak="0">
    <w:nsid w:val="58365969"/>
    <w:multiLevelType w:val="hybridMultilevel"/>
    <w:tmpl w:val="75A01F0C"/>
    <w:lvl w:ilvl="0" w:tplc="B20CE3BE">
      <w:start w:val="36"/>
      <w:numFmt w:val="bullet"/>
      <w:lvlText w:val="-"/>
      <w:lvlJc w:val="left"/>
      <w:pPr>
        <w:ind w:left="927" w:hanging="360"/>
      </w:pPr>
      <w:rPr>
        <w:rFonts w:hint="default" w:ascii="Arial" w:hAnsi="Arial" w:eastAsia="Calibri" w:cs="Arial"/>
      </w:rPr>
    </w:lvl>
    <w:lvl w:ilvl="1" w:tplc="240A0003" w:tentative="1">
      <w:start w:val="1"/>
      <w:numFmt w:val="bullet"/>
      <w:lvlText w:val="o"/>
      <w:lvlJc w:val="left"/>
      <w:pPr>
        <w:ind w:left="1647" w:hanging="360"/>
      </w:pPr>
      <w:rPr>
        <w:rFonts w:hint="default" w:ascii="Courier New" w:hAnsi="Courier New" w:cs="Courier New"/>
      </w:rPr>
    </w:lvl>
    <w:lvl w:ilvl="2" w:tplc="240A0005" w:tentative="1">
      <w:start w:val="1"/>
      <w:numFmt w:val="bullet"/>
      <w:lvlText w:val=""/>
      <w:lvlJc w:val="left"/>
      <w:pPr>
        <w:ind w:left="2367" w:hanging="360"/>
      </w:pPr>
      <w:rPr>
        <w:rFonts w:hint="default" w:ascii="Wingdings" w:hAnsi="Wingdings"/>
      </w:rPr>
    </w:lvl>
    <w:lvl w:ilvl="3" w:tplc="240A0001" w:tentative="1">
      <w:start w:val="1"/>
      <w:numFmt w:val="bullet"/>
      <w:lvlText w:val=""/>
      <w:lvlJc w:val="left"/>
      <w:pPr>
        <w:ind w:left="3087" w:hanging="360"/>
      </w:pPr>
      <w:rPr>
        <w:rFonts w:hint="default" w:ascii="Symbol" w:hAnsi="Symbol"/>
      </w:rPr>
    </w:lvl>
    <w:lvl w:ilvl="4" w:tplc="240A0003" w:tentative="1">
      <w:start w:val="1"/>
      <w:numFmt w:val="bullet"/>
      <w:lvlText w:val="o"/>
      <w:lvlJc w:val="left"/>
      <w:pPr>
        <w:ind w:left="3807" w:hanging="360"/>
      </w:pPr>
      <w:rPr>
        <w:rFonts w:hint="default" w:ascii="Courier New" w:hAnsi="Courier New" w:cs="Courier New"/>
      </w:rPr>
    </w:lvl>
    <w:lvl w:ilvl="5" w:tplc="240A0005" w:tentative="1">
      <w:start w:val="1"/>
      <w:numFmt w:val="bullet"/>
      <w:lvlText w:val=""/>
      <w:lvlJc w:val="left"/>
      <w:pPr>
        <w:ind w:left="4527" w:hanging="360"/>
      </w:pPr>
      <w:rPr>
        <w:rFonts w:hint="default" w:ascii="Wingdings" w:hAnsi="Wingdings"/>
      </w:rPr>
    </w:lvl>
    <w:lvl w:ilvl="6" w:tplc="240A0001" w:tentative="1">
      <w:start w:val="1"/>
      <w:numFmt w:val="bullet"/>
      <w:lvlText w:val=""/>
      <w:lvlJc w:val="left"/>
      <w:pPr>
        <w:ind w:left="5247" w:hanging="360"/>
      </w:pPr>
      <w:rPr>
        <w:rFonts w:hint="default" w:ascii="Symbol" w:hAnsi="Symbol"/>
      </w:rPr>
    </w:lvl>
    <w:lvl w:ilvl="7" w:tplc="240A0003" w:tentative="1">
      <w:start w:val="1"/>
      <w:numFmt w:val="bullet"/>
      <w:lvlText w:val="o"/>
      <w:lvlJc w:val="left"/>
      <w:pPr>
        <w:ind w:left="5967" w:hanging="360"/>
      </w:pPr>
      <w:rPr>
        <w:rFonts w:hint="default" w:ascii="Courier New" w:hAnsi="Courier New" w:cs="Courier New"/>
      </w:rPr>
    </w:lvl>
    <w:lvl w:ilvl="8" w:tplc="240A0005" w:tentative="1">
      <w:start w:val="1"/>
      <w:numFmt w:val="bullet"/>
      <w:lvlText w:val=""/>
      <w:lvlJc w:val="left"/>
      <w:pPr>
        <w:ind w:left="6687" w:hanging="360"/>
      </w:pPr>
      <w:rPr>
        <w:rFonts w:hint="default" w:ascii="Wingdings" w:hAnsi="Wingdings"/>
      </w:rPr>
    </w:lvl>
  </w:abstractNum>
  <w:abstractNum w:abstractNumId="22" w15:restartNumberingAfterBreak="0">
    <w:nsid w:val="63824165"/>
    <w:multiLevelType w:val="hybridMultilevel"/>
    <w:tmpl w:val="43769B6E"/>
    <w:lvl w:ilvl="0" w:tplc="9FE8FE88">
      <w:start w:val="36"/>
      <w:numFmt w:val="bullet"/>
      <w:lvlText w:val="-"/>
      <w:lvlJc w:val="left"/>
      <w:pPr>
        <w:ind w:left="927" w:hanging="360"/>
      </w:pPr>
      <w:rPr>
        <w:rFonts w:hint="default" w:ascii="Arial" w:hAnsi="Arial" w:eastAsia="Calibri" w:cs="Arial"/>
      </w:rPr>
    </w:lvl>
    <w:lvl w:ilvl="1" w:tplc="240A0003" w:tentative="1">
      <w:start w:val="1"/>
      <w:numFmt w:val="bullet"/>
      <w:lvlText w:val="o"/>
      <w:lvlJc w:val="left"/>
      <w:pPr>
        <w:ind w:left="1647" w:hanging="360"/>
      </w:pPr>
      <w:rPr>
        <w:rFonts w:hint="default" w:ascii="Courier New" w:hAnsi="Courier New" w:cs="Courier New"/>
      </w:rPr>
    </w:lvl>
    <w:lvl w:ilvl="2" w:tplc="240A0005" w:tentative="1">
      <w:start w:val="1"/>
      <w:numFmt w:val="bullet"/>
      <w:lvlText w:val=""/>
      <w:lvlJc w:val="left"/>
      <w:pPr>
        <w:ind w:left="2367" w:hanging="360"/>
      </w:pPr>
      <w:rPr>
        <w:rFonts w:hint="default" w:ascii="Wingdings" w:hAnsi="Wingdings"/>
      </w:rPr>
    </w:lvl>
    <w:lvl w:ilvl="3" w:tplc="240A0001" w:tentative="1">
      <w:start w:val="1"/>
      <w:numFmt w:val="bullet"/>
      <w:lvlText w:val=""/>
      <w:lvlJc w:val="left"/>
      <w:pPr>
        <w:ind w:left="3087" w:hanging="360"/>
      </w:pPr>
      <w:rPr>
        <w:rFonts w:hint="default" w:ascii="Symbol" w:hAnsi="Symbol"/>
      </w:rPr>
    </w:lvl>
    <w:lvl w:ilvl="4" w:tplc="240A0003" w:tentative="1">
      <w:start w:val="1"/>
      <w:numFmt w:val="bullet"/>
      <w:lvlText w:val="o"/>
      <w:lvlJc w:val="left"/>
      <w:pPr>
        <w:ind w:left="3807" w:hanging="360"/>
      </w:pPr>
      <w:rPr>
        <w:rFonts w:hint="default" w:ascii="Courier New" w:hAnsi="Courier New" w:cs="Courier New"/>
      </w:rPr>
    </w:lvl>
    <w:lvl w:ilvl="5" w:tplc="240A0005" w:tentative="1">
      <w:start w:val="1"/>
      <w:numFmt w:val="bullet"/>
      <w:lvlText w:val=""/>
      <w:lvlJc w:val="left"/>
      <w:pPr>
        <w:ind w:left="4527" w:hanging="360"/>
      </w:pPr>
      <w:rPr>
        <w:rFonts w:hint="default" w:ascii="Wingdings" w:hAnsi="Wingdings"/>
      </w:rPr>
    </w:lvl>
    <w:lvl w:ilvl="6" w:tplc="240A0001" w:tentative="1">
      <w:start w:val="1"/>
      <w:numFmt w:val="bullet"/>
      <w:lvlText w:val=""/>
      <w:lvlJc w:val="left"/>
      <w:pPr>
        <w:ind w:left="5247" w:hanging="360"/>
      </w:pPr>
      <w:rPr>
        <w:rFonts w:hint="default" w:ascii="Symbol" w:hAnsi="Symbol"/>
      </w:rPr>
    </w:lvl>
    <w:lvl w:ilvl="7" w:tplc="240A0003" w:tentative="1">
      <w:start w:val="1"/>
      <w:numFmt w:val="bullet"/>
      <w:lvlText w:val="o"/>
      <w:lvlJc w:val="left"/>
      <w:pPr>
        <w:ind w:left="5967" w:hanging="360"/>
      </w:pPr>
      <w:rPr>
        <w:rFonts w:hint="default" w:ascii="Courier New" w:hAnsi="Courier New" w:cs="Courier New"/>
      </w:rPr>
    </w:lvl>
    <w:lvl w:ilvl="8" w:tplc="240A0005" w:tentative="1">
      <w:start w:val="1"/>
      <w:numFmt w:val="bullet"/>
      <w:lvlText w:val=""/>
      <w:lvlJc w:val="left"/>
      <w:pPr>
        <w:ind w:left="6687" w:hanging="360"/>
      </w:pPr>
      <w:rPr>
        <w:rFonts w:hint="default" w:ascii="Wingdings" w:hAnsi="Wingdings"/>
      </w:rPr>
    </w:lvl>
  </w:abstractNum>
  <w:abstractNum w:abstractNumId="23" w15:restartNumberingAfterBreak="0">
    <w:nsid w:val="653E48AF"/>
    <w:multiLevelType w:val="hybridMultilevel"/>
    <w:tmpl w:val="B97EAE36"/>
    <w:lvl w:ilvl="0" w:tplc="A22ACB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6133047"/>
    <w:multiLevelType w:val="hybridMultilevel"/>
    <w:tmpl w:val="3E04A6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7C5ADC"/>
    <w:multiLevelType w:val="hybridMultilevel"/>
    <w:tmpl w:val="96945596"/>
    <w:lvl w:ilvl="0" w:tplc="B24A30C6">
      <w:start w:val="36"/>
      <w:numFmt w:val="bullet"/>
      <w:lvlText w:val="-"/>
      <w:lvlJc w:val="left"/>
      <w:pPr>
        <w:ind w:left="927" w:hanging="360"/>
      </w:pPr>
      <w:rPr>
        <w:rFonts w:hint="default" w:ascii="Arial" w:hAnsi="Arial" w:eastAsia="Calibri" w:cs="Arial"/>
        <w:i w:val="0"/>
      </w:rPr>
    </w:lvl>
    <w:lvl w:ilvl="1" w:tplc="240A0003" w:tentative="1">
      <w:start w:val="1"/>
      <w:numFmt w:val="bullet"/>
      <w:lvlText w:val="o"/>
      <w:lvlJc w:val="left"/>
      <w:pPr>
        <w:ind w:left="1647" w:hanging="360"/>
      </w:pPr>
      <w:rPr>
        <w:rFonts w:hint="default" w:ascii="Courier New" w:hAnsi="Courier New" w:cs="Courier New"/>
      </w:rPr>
    </w:lvl>
    <w:lvl w:ilvl="2" w:tplc="240A0005" w:tentative="1">
      <w:start w:val="1"/>
      <w:numFmt w:val="bullet"/>
      <w:lvlText w:val=""/>
      <w:lvlJc w:val="left"/>
      <w:pPr>
        <w:ind w:left="2367" w:hanging="360"/>
      </w:pPr>
      <w:rPr>
        <w:rFonts w:hint="default" w:ascii="Wingdings" w:hAnsi="Wingdings"/>
      </w:rPr>
    </w:lvl>
    <w:lvl w:ilvl="3" w:tplc="240A0001" w:tentative="1">
      <w:start w:val="1"/>
      <w:numFmt w:val="bullet"/>
      <w:lvlText w:val=""/>
      <w:lvlJc w:val="left"/>
      <w:pPr>
        <w:ind w:left="3087" w:hanging="360"/>
      </w:pPr>
      <w:rPr>
        <w:rFonts w:hint="default" w:ascii="Symbol" w:hAnsi="Symbol"/>
      </w:rPr>
    </w:lvl>
    <w:lvl w:ilvl="4" w:tplc="240A0003" w:tentative="1">
      <w:start w:val="1"/>
      <w:numFmt w:val="bullet"/>
      <w:lvlText w:val="o"/>
      <w:lvlJc w:val="left"/>
      <w:pPr>
        <w:ind w:left="3807" w:hanging="360"/>
      </w:pPr>
      <w:rPr>
        <w:rFonts w:hint="default" w:ascii="Courier New" w:hAnsi="Courier New" w:cs="Courier New"/>
      </w:rPr>
    </w:lvl>
    <w:lvl w:ilvl="5" w:tplc="240A0005" w:tentative="1">
      <w:start w:val="1"/>
      <w:numFmt w:val="bullet"/>
      <w:lvlText w:val=""/>
      <w:lvlJc w:val="left"/>
      <w:pPr>
        <w:ind w:left="4527" w:hanging="360"/>
      </w:pPr>
      <w:rPr>
        <w:rFonts w:hint="default" w:ascii="Wingdings" w:hAnsi="Wingdings"/>
      </w:rPr>
    </w:lvl>
    <w:lvl w:ilvl="6" w:tplc="240A0001" w:tentative="1">
      <w:start w:val="1"/>
      <w:numFmt w:val="bullet"/>
      <w:lvlText w:val=""/>
      <w:lvlJc w:val="left"/>
      <w:pPr>
        <w:ind w:left="5247" w:hanging="360"/>
      </w:pPr>
      <w:rPr>
        <w:rFonts w:hint="default" w:ascii="Symbol" w:hAnsi="Symbol"/>
      </w:rPr>
    </w:lvl>
    <w:lvl w:ilvl="7" w:tplc="240A0003" w:tentative="1">
      <w:start w:val="1"/>
      <w:numFmt w:val="bullet"/>
      <w:lvlText w:val="o"/>
      <w:lvlJc w:val="left"/>
      <w:pPr>
        <w:ind w:left="5967" w:hanging="360"/>
      </w:pPr>
      <w:rPr>
        <w:rFonts w:hint="default" w:ascii="Courier New" w:hAnsi="Courier New" w:cs="Courier New"/>
      </w:rPr>
    </w:lvl>
    <w:lvl w:ilvl="8" w:tplc="240A0005" w:tentative="1">
      <w:start w:val="1"/>
      <w:numFmt w:val="bullet"/>
      <w:lvlText w:val=""/>
      <w:lvlJc w:val="left"/>
      <w:pPr>
        <w:ind w:left="6687" w:hanging="360"/>
      </w:pPr>
      <w:rPr>
        <w:rFonts w:hint="default" w:ascii="Wingdings" w:hAnsi="Wingdings"/>
      </w:rPr>
    </w:lvl>
  </w:abstractNum>
  <w:abstractNum w:abstractNumId="26" w15:restartNumberingAfterBreak="0">
    <w:nsid w:val="6BFB485B"/>
    <w:multiLevelType w:val="hybridMultilevel"/>
    <w:tmpl w:val="8D009C96"/>
    <w:lvl w:ilvl="0" w:tplc="8376AA52">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7" w15:restartNumberingAfterBreak="0">
    <w:nsid w:val="6D5D6231"/>
    <w:multiLevelType w:val="hybridMultilevel"/>
    <w:tmpl w:val="EBB8A2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0A36DB"/>
    <w:multiLevelType w:val="hybridMultilevel"/>
    <w:tmpl w:val="EE9C8CE4"/>
    <w:lvl w:ilvl="0" w:tplc="6C08F72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7A5A1191"/>
    <w:multiLevelType w:val="multilevel"/>
    <w:tmpl w:val="346C5D4E"/>
    <w:lvl w:ilvl="0">
      <w:start w:val="1"/>
      <w:numFmt w:val="decimal"/>
      <w:lvlText w:val="%1."/>
      <w:lvlJc w:val="left"/>
      <w:pPr>
        <w:ind w:left="360" w:hanging="360"/>
      </w:pPr>
      <w:rPr>
        <w:rFonts w:hint="default"/>
        <w:b w:val="0"/>
        <w:i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9"/>
  </w:num>
  <w:num w:numId="2">
    <w:abstractNumId w:val="2"/>
  </w:num>
  <w:num w:numId="3">
    <w:abstractNumId w:val="9"/>
  </w:num>
  <w:num w:numId="4">
    <w:abstractNumId w:val="23"/>
  </w:num>
  <w:num w:numId="5">
    <w:abstractNumId w:val="27"/>
  </w:num>
  <w:num w:numId="6">
    <w:abstractNumId w:val="12"/>
  </w:num>
  <w:num w:numId="7">
    <w:abstractNumId w:val="3"/>
  </w:num>
  <w:num w:numId="8">
    <w:abstractNumId w:val="19"/>
  </w:num>
  <w:num w:numId="9">
    <w:abstractNumId w:val="15"/>
  </w:num>
  <w:num w:numId="10">
    <w:abstractNumId w:val="28"/>
  </w:num>
  <w:num w:numId="11">
    <w:abstractNumId w:val="6"/>
  </w:num>
  <w:num w:numId="12">
    <w:abstractNumId w:val="17"/>
  </w:num>
  <w:num w:numId="13">
    <w:abstractNumId w:val="4"/>
  </w:num>
  <w:num w:numId="14">
    <w:abstractNumId w:val="7"/>
  </w:num>
  <w:num w:numId="15">
    <w:abstractNumId w:val="5"/>
  </w:num>
  <w:num w:numId="16">
    <w:abstractNumId w:val="11"/>
  </w:num>
  <w:num w:numId="17">
    <w:abstractNumId w:val="24"/>
  </w:num>
  <w:num w:numId="18">
    <w:abstractNumId w:val="20"/>
  </w:num>
  <w:num w:numId="19">
    <w:abstractNumId w:val="10"/>
  </w:num>
  <w:num w:numId="20">
    <w:abstractNumId w:val="16"/>
  </w:num>
  <w:num w:numId="21">
    <w:abstractNumId w:val="14"/>
  </w:num>
  <w:num w:numId="22">
    <w:abstractNumId w:val="18"/>
  </w:num>
  <w:num w:numId="23">
    <w:abstractNumId w:val="0"/>
  </w:num>
  <w:num w:numId="24">
    <w:abstractNumId w:val="1"/>
  </w:num>
  <w:num w:numId="25">
    <w:abstractNumId w:val="26"/>
  </w:num>
  <w:num w:numId="26">
    <w:abstractNumId w:val="22"/>
  </w:num>
  <w:num w:numId="27">
    <w:abstractNumId w:val="25"/>
  </w:num>
  <w:num w:numId="28">
    <w:abstractNumId w:val="8"/>
  </w:num>
  <w:num w:numId="29">
    <w:abstractNumId w:val="21"/>
  </w:num>
  <w:num w:numId="3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CC"/>
    <w:rsid w:val="0000053C"/>
    <w:rsid w:val="00000656"/>
    <w:rsid w:val="00001504"/>
    <w:rsid w:val="00001C5D"/>
    <w:rsid w:val="000023B5"/>
    <w:rsid w:val="00004074"/>
    <w:rsid w:val="00004FD9"/>
    <w:rsid w:val="00007020"/>
    <w:rsid w:val="00007CCB"/>
    <w:rsid w:val="00014DDE"/>
    <w:rsid w:val="0001524D"/>
    <w:rsid w:val="000207C8"/>
    <w:rsid w:val="00021865"/>
    <w:rsid w:val="00022F4E"/>
    <w:rsid w:val="00023342"/>
    <w:rsid w:val="000302E5"/>
    <w:rsid w:val="000305D1"/>
    <w:rsid w:val="00032D81"/>
    <w:rsid w:val="0003316E"/>
    <w:rsid w:val="000333ED"/>
    <w:rsid w:val="0003358F"/>
    <w:rsid w:val="00035056"/>
    <w:rsid w:val="000353F8"/>
    <w:rsid w:val="00036C53"/>
    <w:rsid w:val="00041631"/>
    <w:rsid w:val="000436E4"/>
    <w:rsid w:val="000444F8"/>
    <w:rsid w:val="00044609"/>
    <w:rsid w:val="00045FCD"/>
    <w:rsid w:val="0004650E"/>
    <w:rsid w:val="00046FBA"/>
    <w:rsid w:val="00047A2D"/>
    <w:rsid w:val="00053AC0"/>
    <w:rsid w:val="00055223"/>
    <w:rsid w:val="0005656E"/>
    <w:rsid w:val="00057FB3"/>
    <w:rsid w:val="00060898"/>
    <w:rsid w:val="0006169A"/>
    <w:rsid w:val="00061A00"/>
    <w:rsid w:val="00062037"/>
    <w:rsid w:val="00063B58"/>
    <w:rsid w:val="00066AF3"/>
    <w:rsid w:val="00070AB3"/>
    <w:rsid w:val="00073A71"/>
    <w:rsid w:val="00074476"/>
    <w:rsid w:val="00077648"/>
    <w:rsid w:val="00077A67"/>
    <w:rsid w:val="0008195C"/>
    <w:rsid w:val="00081962"/>
    <w:rsid w:val="00081B93"/>
    <w:rsid w:val="000827D0"/>
    <w:rsid w:val="00082C8F"/>
    <w:rsid w:val="00082FE8"/>
    <w:rsid w:val="0008331C"/>
    <w:rsid w:val="00084469"/>
    <w:rsid w:val="000849AF"/>
    <w:rsid w:val="000849C1"/>
    <w:rsid w:val="00085D57"/>
    <w:rsid w:val="00087B52"/>
    <w:rsid w:val="000922CF"/>
    <w:rsid w:val="0009322E"/>
    <w:rsid w:val="0009380E"/>
    <w:rsid w:val="000964E3"/>
    <w:rsid w:val="0009703D"/>
    <w:rsid w:val="00097868"/>
    <w:rsid w:val="000978C0"/>
    <w:rsid w:val="000A079D"/>
    <w:rsid w:val="000A395B"/>
    <w:rsid w:val="000A42CC"/>
    <w:rsid w:val="000A4383"/>
    <w:rsid w:val="000A50F6"/>
    <w:rsid w:val="000A597D"/>
    <w:rsid w:val="000A606B"/>
    <w:rsid w:val="000A69F3"/>
    <w:rsid w:val="000A6B53"/>
    <w:rsid w:val="000A6D3E"/>
    <w:rsid w:val="000B1570"/>
    <w:rsid w:val="000B1F56"/>
    <w:rsid w:val="000B1FB3"/>
    <w:rsid w:val="000B20D2"/>
    <w:rsid w:val="000B30E7"/>
    <w:rsid w:val="000B33CE"/>
    <w:rsid w:val="000B4B47"/>
    <w:rsid w:val="000B54A6"/>
    <w:rsid w:val="000B6641"/>
    <w:rsid w:val="000B7540"/>
    <w:rsid w:val="000C1A7D"/>
    <w:rsid w:val="000C3DD4"/>
    <w:rsid w:val="000C563D"/>
    <w:rsid w:val="000C66C8"/>
    <w:rsid w:val="000D12CF"/>
    <w:rsid w:val="000D1C42"/>
    <w:rsid w:val="000D281B"/>
    <w:rsid w:val="000D3E3E"/>
    <w:rsid w:val="000D53D3"/>
    <w:rsid w:val="000D68C1"/>
    <w:rsid w:val="000D6E29"/>
    <w:rsid w:val="000D7135"/>
    <w:rsid w:val="000D79B2"/>
    <w:rsid w:val="000E030C"/>
    <w:rsid w:val="000E1CDD"/>
    <w:rsid w:val="000E202E"/>
    <w:rsid w:val="000E4AAE"/>
    <w:rsid w:val="000E56D3"/>
    <w:rsid w:val="000F1CE8"/>
    <w:rsid w:val="000F2526"/>
    <w:rsid w:val="000F2F6B"/>
    <w:rsid w:val="000F3C86"/>
    <w:rsid w:val="000F3ED4"/>
    <w:rsid w:val="00100BFF"/>
    <w:rsid w:val="00101FA3"/>
    <w:rsid w:val="00105D44"/>
    <w:rsid w:val="0010665C"/>
    <w:rsid w:val="0011051D"/>
    <w:rsid w:val="00110A07"/>
    <w:rsid w:val="00111F99"/>
    <w:rsid w:val="001124FB"/>
    <w:rsid w:val="00114A42"/>
    <w:rsid w:val="00115B3E"/>
    <w:rsid w:val="00116E94"/>
    <w:rsid w:val="001178E8"/>
    <w:rsid w:val="00117B16"/>
    <w:rsid w:val="00120B0A"/>
    <w:rsid w:val="00120E40"/>
    <w:rsid w:val="00121CD5"/>
    <w:rsid w:val="00121EFB"/>
    <w:rsid w:val="00122D21"/>
    <w:rsid w:val="00123CA3"/>
    <w:rsid w:val="00123FBE"/>
    <w:rsid w:val="001258B3"/>
    <w:rsid w:val="00126906"/>
    <w:rsid w:val="00126CD2"/>
    <w:rsid w:val="00130126"/>
    <w:rsid w:val="00134608"/>
    <w:rsid w:val="00136696"/>
    <w:rsid w:val="001405DF"/>
    <w:rsid w:val="00141557"/>
    <w:rsid w:val="00142803"/>
    <w:rsid w:val="00143793"/>
    <w:rsid w:val="00145759"/>
    <w:rsid w:val="001479B8"/>
    <w:rsid w:val="00150967"/>
    <w:rsid w:val="00151D85"/>
    <w:rsid w:val="0015248D"/>
    <w:rsid w:val="0015322A"/>
    <w:rsid w:val="00153725"/>
    <w:rsid w:val="00154027"/>
    <w:rsid w:val="0015542E"/>
    <w:rsid w:val="001567C8"/>
    <w:rsid w:val="00161C5B"/>
    <w:rsid w:val="0016274D"/>
    <w:rsid w:val="00162A46"/>
    <w:rsid w:val="00163604"/>
    <w:rsid w:val="00163DAA"/>
    <w:rsid w:val="00163EBE"/>
    <w:rsid w:val="00164A06"/>
    <w:rsid w:val="00164BB3"/>
    <w:rsid w:val="00165E48"/>
    <w:rsid w:val="0016705A"/>
    <w:rsid w:val="0016771C"/>
    <w:rsid w:val="00170B7E"/>
    <w:rsid w:val="00172559"/>
    <w:rsid w:val="00173FE5"/>
    <w:rsid w:val="001744BF"/>
    <w:rsid w:val="00174875"/>
    <w:rsid w:val="00174FC9"/>
    <w:rsid w:val="001753A4"/>
    <w:rsid w:val="00175CA8"/>
    <w:rsid w:val="0017619E"/>
    <w:rsid w:val="00176A66"/>
    <w:rsid w:val="00177690"/>
    <w:rsid w:val="001802AF"/>
    <w:rsid w:val="001813B2"/>
    <w:rsid w:val="00181735"/>
    <w:rsid w:val="00183688"/>
    <w:rsid w:val="00183AAD"/>
    <w:rsid w:val="00184423"/>
    <w:rsid w:val="001859A2"/>
    <w:rsid w:val="001860A6"/>
    <w:rsid w:val="00186636"/>
    <w:rsid w:val="0018759B"/>
    <w:rsid w:val="00187F1C"/>
    <w:rsid w:val="001902B1"/>
    <w:rsid w:val="0019052A"/>
    <w:rsid w:val="00191081"/>
    <w:rsid w:val="00191740"/>
    <w:rsid w:val="00191967"/>
    <w:rsid w:val="001926D9"/>
    <w:rsid w:val="001936D5"/>
    <w:rsid w:val="001953AF"/>
    <w:rsid w:val="00196B00"/>
    <w:rsid w:val="001A10C6"/>
    <w:rsid w:val="001A232A"/>
    <w:rsid w:val="001A286A"/>
    <w:rsid w:val="001A2F07"/>
    <w:rsid w:val="001A3551"/>
    <w:rsid w:val="001A44C8"/>
    <w:rsid w:val="001A4E67"/>
    <w:rsid w:val="001A67FD"/>
    <w:rsid w:val="001A6ABB"/>
    <w:rsid w:val="001A6AE5"/>
    <w:rsid w:val="001A73F4"/>
    <w:rsid w:val="001A7DCA"/>
    <w:rsid w:val="001B0761"/>
    <w:rsid w:val="001B2C36"/>
    <w:rsid w:val="001B3388"/>
    <w:rsid w:val="001B34C6"/>
    <w:rsid w:val="001B3AB9"/>
    <w:rsid w:val="001B3D47"/>
    <w:rsid w:val="001B54B5"/>
    <w:rsid w:val="001B553B"/>
    <w:rsid w:val="001B565A"/>
    <w:rsid w:val="001C1AB1"/>
    <w:rsid w:val="001C2AE0"/>
    <w:rsid w:val="001C40A4"/>
    <w:rsid w:val="001C415B"/>
    <w:rsid w:val="001C4296"/>
    <w:rsid w:val="001C46C7"/>
    <w:rsid w:val="001C4DA9"/>
    <w:rsid w:val="001C5DA3"/>
    <w:rsid w:val="001C7D0D"/>
    <w:rsid w:val="001D2F1D"/>
    <w:rsid w:val="001D441D"/>
    <w:rsid w:val="001D7566"/>
    <w:rsid w:val="001D7941"/>
    <w:rsid w:val="001E3E1A"/>
    <w:rsid w:val="001E4394"/>
    <w:rsid w:val="001E4984"/>
    <w:rsid w:val="001E4D9C"/>
    <w:rsid w:val="001E5393"/>
    <w:rsid w:val="001E586C"/>
    <w:rsid w:val="001F2CA0"/>
    <w:rsid w:val="001F3219"/>
    <w:rsid w:val="001F3A37"/>
    <w:rsid w:val="001F3A7D"/>
    <w:rsid w:val="001F4CE2"/>
    <w:rsid w:val="001F5C72"/>
    <w:rsid w:val="001F70ED"/>
    <w:rsid w:val="001F71D8"/>
    <w:rsid w:val="001F78A6"/>
    <w:rsid w:val="002001C1"/>
    <w:rsid w:val="00201A9B"/>
    <w:rsid w:val="00202BB6"/>
    <w:rsid w:val="002038F3"/>
    <w:rsid w:val="00204CEE"/>
    <w:rsid w:val="00204E12"/>
    <w:rsid w:val="002053FD"/>
    <w:rsid w:val="00206AE6"/>
    <w:rsid w:val="0021018F"/>
    <w:rsid w:val="00210598"/>
    <w:rsid w:val="00210D86"/>
    <w:rsid w:val="0021119B"/>
    <w:rsid w:val="00211930"/>
    <w:rsid w:val="002123A1"/>
    <w:rsid w:val="0021402A"/>
    <w:rsid w:val="0021496C"/>
    <w:rsid w:val="002163FE"/>
    <w:rsid w:val="00216487"/>
    <w:rsid w:val="00220B8A"/>
    <w:rsid w:val="00221017"/>
    <w:rsid w:val="00221096"/>
    <w:rsid w:val="00222036"/>
    <w:rsid w:val="00222CA6"/>
    <w:rsid w:val="00222DEA"/>
    <w:rsid w:val="00224A3A"/>
    <w:rsid w:val="00224C8A"/>
    <w:rsid w:val="0022609B"/>
    <w:rsid w:val="0022613A"/>
    <w:rsid w:val="00227209"/>
    <w:rsid w:val="0023115D"/>
    <w:rsid w:val="00231B34"/>
    <w:rsid w:val="0023266B"/>
    <w:rsid w:val="00232801"/>
    <w:rsid w:val="002332C3"/>
    <w:rsid w:val="00233EC7"/>
    <w:rsid w:val="00235CA4"/>
    <w:rsid w:val="00237B1A"/>
    <w:rsid w:val="0024120C"/>
    <w:rsid w:val="00241350"/>
    <w:rsid w:val="00241900"/>
    <w:rsid w:val="0024258A"/>
    <w:rsid w:val="00242A86"/>
    <w:rsid w:val="00242B82"/>
    <w:rsid w:val="00242F41"/>
    <w:rsid w:val="00243A8E"/>
    <w:rsid w:val="00243F0A"/>
    <w:rsid w:val="00244E8D"/>
    <w:rsid w:val="00247744"/>
    <w:rsid w:val="0025126C"/>
    <w:rsid w:val="00252B4A"/>
    <w:rsid w:val="0025398F"/>
    <w:rsid w:val="00255270"/>
    <w:rsid w:val="00256670"/>
    <w:rsid w:val="00257198"/>
    <w:rsid w:val="00257E66"/>
    <w:rsid w:val="00260941"/>
    <w:rsid w:val="00260C27"/>
    <w:rsid w:val="00261191"/>
    <w:rsid w:val="00261A88"/>
    <w:rsid w:val="00262A51"/>
    <w:rsid w:val="002649C3"/>
    <w:rsid w:val="00266173"/>
    <w:rsid w:val="00267DE7"/>
    <w:rsid w:val="002710DD"/>
    <w:rsid w:val="00272F8F"/>
    <w:rsid w:val="00273427"/>
    <w:rsid w:val="0027443E"/>
    <w:rsid w:val="00274E4A"/>
    <w:rsid w:val="0027785A"/>
    <w:rsid w:val="00280744"/>
    <w:rsid w:val="0028154A"/>
    <w:rsid w:val="00282B9B"/>
    <w:rsid w:val="00283D65"/>
    <w:rsid w:val="00284BAC"/>
    <w:rsid w:val="00286385"/>
    <w:rsid w:val="002863A8"/>
    <w:rsid w:val="00286EE5"/>
    <w:rsid w:val="0028707C"/>
    <w:rsid w:val="00287E1C"/>
    <w:rsid w:val="00290501"/>
    <w:rsid w:val="002913EE"/>
    <w:rsid w:val="0029151C"/>
    <w:rsid w:val="00291C39"/>
    <w:rsid w:val="00293341"/>
    <w:rsid w:val="00293EA7"/>
    <w:rsid w:val="00295261"/>
    <w:rsid w:val="0029723C"/>
    <w:rsid w:val="002972CC"/>
    <w:rsid w:val="002A10FD"/>
    <w:rsid w:val="002A2B13"/>
    <w:rsid w:val="002A2F0E"/>
    <w:rsid w:val="002A3375"/>
    <w:rsid w:val="002A60B6"/>
    <w:rsid w:val="002A6BEB"/>
    <w:rsid w:val="002A7039"/>
    <w:rsid w:val="002A746C"/>
    <w:rsid w:val="002A7FF8"/>
    <w:rsid w:val="002B0050"/>
    <w:rsid w:val="002B257F"/>
    <w:rsid w:val="002B2604"/>
    <w:rsid w:val="002B3C87"/>
    <w:rsid w:val="002B44B4"/>
    <w:rsid w:val="002B4DC1"/>
    <w:rsid w:val="002B4DE7"/>
    <w:rsid w:val="002B5CAC"/>
    <w:rsid w:val="002B7802"/>
    <w:rsid w:val="002C1117"/>
    <w:rsid w:val="002C1AA2"/>
    <w:rsid w:val="002C1B83"/>
    <w:rsid w:val="002C2B3A"/>
    <w:rsid w:val="002C30D4"/>
    <w:rsid w:val="002C56BB"/>
    <w:rsid w:val="002C5C7C"/>
    <w:rsid w:val="002C5DE7"/>
    <w:rsid w:val="002D0760"/>
    <w:rsid w:val="002D1A87"/>
    <w:rsid w:val="002D1FAF"/>
    <w:rsid w:val="002D3882"/>
    <w:rsid w:val="002D5323"/>
    <w:rsid w:val="002D5489"/>
    <w:rsid w:val="002D5D94"/>
    <w:rsid w:val="002D60B4"/>
    <w:rsid w:val="002D6A24"/>
    <w:rsid w:val="002D7661"/>
    <w:rsid w:val="002E10B2"/>
    <w:rsid w:val="002E2CDD"/>
    <w:rsid w:val="002E32A2"/>
    <w:rsid w:val="002E3EB3"/>
    <w:rsid w:val="002E4137"/>
    <w:rsid w:val="002E584E"/>
    <w:rsid w:val="002E5A0F"/>
    <w:rsid w:val="002E7DB4"/>
    <w:rsid w:val="002E7DE6"/>
    <w:rsid w:val="002E7F7C"/>
    <w:rsid w:val="002F1159"/>
    <w:rsid w:val="002F35F6"/>
    <w:rsid w:val="002F4587"/>
    <w:rsid w:val="002F52C4"/>
    <w:rsid w:val="002F534F"/>
    <w:rsid w:val="002F69ED"/>
    <w:rsid w:val="002F6DE1"/>
    <w:rsid w:val="0030054D"/>
    <w:rsid w:val="0030139E"/>
    <w:rsid w:val="00301D11"/>
    <w:rsid w:val="00302B27"/>
    <w:rsid w:val="00304F64"/>
    <w:rsid w:val="00305D7A"/>
    <w:rsid w:val="00306282"/>
    <w:rsid w:val="00306E75"/>
    <w:rsid w:val="0031212F"/>
    <w:rsid w:val="0031362B"/>
    <w:rsid w:val="00314A23"/>
    <w:rsid w:val="00315036"/>
    <w:rsid w:val="00322900"/>
    <w:rsid w:val="00322EC4"/>
    <w:rsid w:val="00323D03"/>
    <w:rsid w:val="0032612B"/>
    <w:rsid w:val="00326476"/>
    <w:rsid w:val="0032696D"/>
    <w:rsid w:val="0032788C"/>
    <w:rsid w:val="0033031C"/>
    <w:rsid w:val="0033291C"/>
    <w:rsid w:val="003352C2"/>
    <w:rsid w:val="003356B3"/>
    <w:rsid w:val="00335FC6"/>
    <w:rsid w:val="00342B06"/>
    <w:rsid w:val="0034301C"/>
    <w:rsid w:val="003433A5"/>
    <w:rsid w:val="0034388B"/>
    <w:rsid w:val="0034445C"/>
    <w:rsid w:val="0034474D"/>
    <w:rsid w:val="003464CA"/>
    <w:rsid w:val="00346A24"/>
    <w:rsid w:val="003471CC"/>
    <w:rsid w:val="003504B8"/>
    <w:rsid w:val="00350F04"/>
    <w:rsid w:val="00350F2A"/>
    <w:rsid w:val="00351B4A"/>
    <w:rsid w:val="00352C9E"/>
    <w:rsid w:val="003539F2"/>
    <w:rsid w:val="00354660"/>
    <w:rsid w:val="00354A0F"/>
    <w:rsid w:val="00356FAD"/>
    <w:rsid w:val="0035791E"/>
    <w:rsid w:val="003619EA"/>
    <w:rsid w:val="00362939"/>
    <w:rsid w:val="0036302F"/>
    <w:rsid w:val="00363B49"/>
    <w:rsid w:val="0036444C"/>
    <w:rsid w:val="0036496E"/>
    <w:rsid w:val="00365875"/>
    <w:rsid w:val="00366B4A"/>
    <w:rsid w:val="003715F3"/>
    <w:rsid w:val="00372CCF"/>
    <w:rsid w:val="00373467"/>
    <w:rsid w:val="0037405F"/>
    <w:rsid w:val="00375D10"/>
    <w:rsid w:val="00375EFB"/>
    <w:rsid w:val="003777A9"/>
    <w:rsid w:val="003777AC"/>
    <w:rsid w:val="00381360"/>
    <w:rsid w:val="003836D1"/>
    <w:rsid w:val="00383C02"/>
    <w:rsid w:val="00383CCC"/>
    <w:rsid w:val="00386964"/>
    <w:rsid w:val="00386F96"/>
    <w:rsid w:val="003877AD"/>
    <w:rsid w:val="003905ED"/>
    <w:rsid w:val="00391909"/>
    <w:rsid w:val="003921A3"/>
    <w:rsid w:val="00392A8C"/>
    <w:rsid w:val="00394833"/>
    <w:rsid w:val="00394863"/>
    <w:rsid w:val="003953FD"/>
    <w:rsid w:val="00396676"/>
    <w:rsid w:val="003967CA"/>
    <w:rsid w:val="003A0142"/>
    <w:rsid w:val="003A20CF"/>
    <w:rsid w:val="003A2360"/>
    <w:rsid w:val="003A2D7E"/>
    <w:rsid w:val="003A336E"/>
    <w:rsid w:val="003A3B4A"/>
    <w:rsid w:val="003A5FF7"/>
    <w:rsid w:val="003A6504"/>
    <w:rsid w:val="003A7B40"/>
    <w:rsid w:val="003A7C0D"/>
    <w:rsid w:val="003B064A"/>
    <w:rsid w:val="003B22EC"/>
    <w:rsid w:val="003B3820"/>
    <w:rsid w:val="003B3EE0"/>
    <w:rsid w:val="003B4259"/>
    <w:rsid w:val="003B5E3E"/>
    <w:rsid w:val="003B6073"/>
    <w:rsid w:val="003B751A"/>
    <w:rsid w:val="003C035F"/>
    <w:rsid w:val="003C086C"/>
    <w:rsid w:val="003C0DB3"/>
    <w:rsid w:val="003C15B6"/>
    <w:rsid w:val="003C2451"/>
    <w:rsid w:val="003C2AC0"/>
    <w:rsid w:val="003C2C27"/>
    <w:rsid w:val="003C38A6"/>
    <w:rsid w:val="003C4323"/>
    <w:rsid w:val="003C4965"/>
    <w:rsid w:val="003C617B"/>
    <w:rsid w:val="003C7725"/>
    <w:rsid w:val="003D1F64"/>
    <w:rsid w:val="003D242A"/>
    <w:rsid w:val="003D3C05"/>
    <w:rsid w:val="003D3C26"/>
    <w:rsid w:val="003D3EC2"/>
    <w:rsid w:val="003D43C4"/>
    <w:rsid w:val="003D5D15"/>
    <w:rsid w:val="003D71B9"/>
    <w:rsid w:val="003D77A4"/>
    <w:rsid w:val="003D79BC"/>
    <w:rsid w:val="003E0477"/>
    <w:rsid w:val="003E0941"/>
    <w:rsid w:val="003E1435"/>
    <w:rsid w:val="003E1FC1"/>
    <w:rsid w:val="003E23BA"/>
    <w:rsid w:val="003E25A1"/>
    <w:rsid w:val="003E2A3D"/>
    <w:rsid w:val="003E3766"/>
    <w:rsid w:val="003E3E0C"/>
    <w:rsid w:val="003E4A8E"/>
    <w:rsid w:val="003E4AC2"/>
    <w:rsid w:val="003E5D24"/>
    <w:rsid w:val="003E6624"/>
    <w:rsid w:val="003E778A"/>
    <w:rsid w:val="003F05B1"/>
    <w:rsid w:val="003F2199"/>
    <w:rsid w:val="003F244C"/>
    <w:rsid w:val="003F4FF7"/>
    <w:rsid w:val="003F6BD8"/>
    <w:rsid w:val="003F734A"/>
    <w:rsid w:val="003F7A99"/>
    <w:rsid w:val="003F7EA4"/>
    <w:rsid w:val="004000DB"/>
    <w:rsid w:val="00400367"/>
    <w:rsid w:val="00400A25"/>
    <w:rsid w:val="00402D22"/>
    <w:rsid w:val="0040575F"/>
    <w:rsid w:val="00410607"/>
    <w:rsid w:val="004143A0"/>
    <w:rsid w:val="0041457C"/>
    <w:rsid w:val="00414B64"/>
    <w:rsid w:val="00414D5B"/>
    <w:rsid w:val="004153C0"/>
    <w:rsid w:val="00415456"/>
    <w:rsid w:val="004176B5"/>
    <w:rsid w:val="0042029F"/>
    <w:rsid w:val="004207DC"/>
    <w:rsid w:val="00420C7C"/>
    <w:rsid w:val="0042106B"/>
    <w:rsid w:val="00424426"/>
    <w:rsid w:val="00425D41"/>
    <w:rsid w:val="00425EBB"/>
    <w:rsid w:val="0042674E"/>
    <w:rsid w:val="004305A1"/>
    <w:rsid w:val="004306D7"/>
    <w:rsid w:val="00431B31"/>
    <w:rsid w:val="004332ED"/>
    <w:rsid w:val="00433CE1"/>
    <w:rsid w:val="00433D9B"/>
    <w:rsid w:val="00435C8A"/>
    <w:rsid w:val="00435E15"/>
    <w:rsid w:val="004370B3"/>
    <w:rsid w:val="004427CB"/>
    <w:rsid w:val="004428B5"/>
    <w:rsid w:val="00443750"/>
    <w:rsid w:val="004439F4"/>
    <w:rsid w:val="00445820"/>
    <w:rsid w:val="00445F0D"/>
    <w:rsid w:val="00446852"/>
    <w:rsid w:val="00446B10"/>
    <w:rsid w:val="00447071"/>
    <w:rsid w:val="00447915"/>
    <w:rsid w:val="00447B57"/>
    <w:rsid w:val="00447D89"/>
    <w:rsid w:val="00450956"/>
    <w:rsid w:val="004513C0"/>
    <w:rsid w:val="00451DB0"/>
    <w:rsid w:val="004543AF"/>
    <w:rsid w:val="00455392"/>
    <w:rsid w:val="00455E63"/>
    <w:rsid w:val="00457ABE"/>
    <w:rsid w:val="004607FF"/>
    <w:rsid w:val="00460C6B"/>
    <w:rsid w:val="0046224C"/>
    <w:rsid w:val="00462FE8"/>
    <w:rsid w:val="004649FB"/>
    <w:rsid w:val="004653A5"/>
    <w:rsid w:val="00465F85"/>
    <w:rsid w:val="004667AB"/>
    <w:rsid w:val="00467A42"/>
    <w:rsid w:val="004709CE"/>
    <w:rsid w:val="004711D6"/>
    <w:rsid w:val="0047153D"/>
    <w:rsid w:val="004721FA"/>
    <w:rsid w:val="00472CE2"/>
    <w:rsid w:val="004735B8"/>
    <w:rsid w:val="004750F5"/>
    <w:rsid w:val="0047523D"/>
    <w:rsid w:val="004756AE"/>
    <w:rsid w:val="00475F9B"/>
    <w:rsid w:val="00477525"/>
    <w:rsid w:val="00483354"/>
    <w:rsid w:val="00486DC1"/>
    <w:rsid w:val="00487BEF"/>
    <w:rsid w:val="004907E0"/>
    <w:rsid w:val="00490B96"/>
    <w:rsid w:val="00491D54"/>
    <w:rsid w:val="00492352"/>
    <w:rsid w:val="0049320F"/>
    <w:rsid w:val="00493A92"/>
    <w:rsid w:val="00494DBA"/>
    <w:rsid w:val="004951D1"/>
    <w:rsid w:val="00495322"/>
    <w:rsid w:val="0049700F"/>
    <w:rsid w:val="004974F4"/>
    <w:rsid w:val="004A024E"/>
    <w:rsid w:val="004A0939"/>
    <w:rsid w:val="004A1714"/>
    <w:rsid w:val="004A36EF"/>
    <w:rsid w:val="004A6AF6"/>
    <w:rsid w:val="004A7B1E"/>
    <w:rsid w:val="004B0835"/>
    <w:rsid w:val="004B2B73"/>
    <w:rsid w:val="004B373E"/>
    <w:rsid w:val="004B4449"/>
    <w:rsid w:val="004B5032"/>
    <w:rsid w:val="004B6858"/>
    <w:rsid w:val="004B7A2B"/>
    <w:rsid w:val="004C3004"/>
    <w:rsid w:val="004C3FB2"/>
    <w:rsid w:val="004C5B59"/>
    <w:rsid w:val="004C5CF9"/>
    <w:rsid w:val="004C5E4F"/>
    <w:rsid w:val="004C60E5"/>
    <w:rsid w:val="004C7285"/>
    <w:rsid w:val="004C7D5B"/>
    <w:rsid w:val="004D0FBF"/>
    <w:rsid w:val="004D14E3"/>
    <w:rsid w:val="004D193C"/>
    <w:rsid w:val="004D1ED7"/>
    <w:rsid w:val="004D369D"/>
    <w:rsid w:val="004D5286"/>
    <w:rsid w:val="004D7481"/>
    <w:rsid w:val="004E19D6"/>
    <w:rsid w:val="004E1D47"/>
    <w:rsid w:val="004E2013"/>
    <w:rsid w:val="004E29BF"/>
    <w:rsid w:val="004E2DF2"/>
    <w:rsid w:val="004E36EC"/>
    <w:rsid w:val="004E457E"/>
    <w:rsid w:val="004E5625"/>
    <w:rsid w:val="004E640A"/>
    <w:rsid w:val="004E7A9B"/>
    <w:rsid w:val="004F0688"/>
    <w:rsid w:val="004F1AB7"/>
    <w:rsid w:val="004F2AAA"/>
    <w:rsid w:val="004F312B"/>
    <w:rsid w:val="004F3342"/>
    <w:rsid w:val="004F40BE"/>
    <w:rsid w:val="004F69D5"/>
    <w:rsid w:val="004F6C3B"/>
    <w:rsid w:val="00500D7E"/>
    <w:rsid w:val="00501BAB"/>
    <w:rsid w:val="0050202F"/>
    <w:rsid w:val="005029AF"/>
    <w:rsid w:val="005043FD"/>
    <w:rsid w:val="005050CD"/>
    <w:rsid w:val="00506FEF"/>
    <w:rsid w:val="00510CB7"/>
    <w:rsid w:val="00511989"/>
    <w:rsid w:val="00511CEC"/>
    <w:rsid w:val="00512538"/>
    <w:rsid w:val="005134C4"/>
    <w:rsid w:val="0051597D"/>
    <w:rsid w:val="0051620F"/>
    <w:rsid w:val="00517CE9"/>
    <w:rsid w:val="00520CEC"/>
    <w:rsid w:val="00522546"/>
    <w:rsid w:val="005234ED"/>
    <w:rsid w:val="0052465C"/>
    <w:rsid w:val="00524AB3"/>
    <w:rsid w:val="00524EE4"/>
    <w:rsid w:val="00525A4A"/>
    <w:rsid w:val="00527881"/>
    <w:rsid w:val="00530E6D"/>
    <w:rsid w:val="00530FCE"/>
    <w:rsid w:val="00533D8A"/>
    <w:rsid w:val="00534E1D"/>
    <w:rsid w:val="00535139"/>
    <w:rsid w:val="00535686"/>
    <w:rsid w:val="0054063E"/>
    <w:rsid w:val="00540DAE"/>
    <w:rsid w:val="00540EC6"/>
    <w:rsid w:val="00542447"/>
    <w:rsid w:val="00543E45"/>
    <w:rsid w:val="00544207"/>
    <w:rsid w:val="005466E1"/>
    <w:rsid w:val="00547436"/>
    <w:rsid w:val="00547F1C"/>
    <w:rsid w:val="0055108F"/>
    <w:rsid w:val="00551ADC"/>
    <w:rsid w:val="00551F88"/>
    <w:rsid w:val="005541C9"/>
    <w:rsid w:val="00555079"/>
    <w:rsid w:val="00555CAB"/>
    <w:rsid w:val="00556096"/>
    <w:rsid w:val="005561EB"/>
    <w:rsid w:val="00556C53"/>
    <w:rsid w:val="00556D33"/>
    <w:rsid w:val="00557091"/>
    <w:rsid w:val="00557929"/>
    <w:rsid w:val="00557BF2"/>
    <w:rsid w:val="00557C85"/>
    <w:rsid w:val="00561884"/>
    <w:rsid w:val="00561B10"/>
    <w:rsid w:val="00563053"/>
    <w:rsid w:val="005646B8"/>
    <w:rsid w:val="00565D30"/>
    <w:rsid w:val="0056705B"/>
    <w:rsid w:val="00567D51"/>
    <w:rsid w:val="00567F70"/>
    <w:rsid w:val="0057183C"/>
    <w:rsid w:val="0057220C"/>
    <w:rsid w:val="005723D6"/>
    <w:rsid w:val="005733DC"/>
    <w:rsid w:val="00573E1E"/>
    <w:rsid w:val="00575ABF"/>
    <w:rsid w:val="00576748"/>
    <w:rsid w:val="005767A6"/>
    <w:rsid w:val="00577058"/>
    <w:rsid w:val="00581B89"/>
    <w:rsid w:val="00584E47"/>
    <w:rsid w:val="00585670"/>
    <w:rsid w:val="00585A14"/>
    <w:rsid w:val="00586081"/>
    <w:rsid w:val="005910F2"/>
    <w:rsid w:val="005911C6"/>
    <w:rsid w:val="005911F4"/>
    <w:rsid w:val="00591513"/>
    <w:rsid w:val="00591525"/>
    <w:rsid w:val="00592551"/>
    <w:rsid w:val="00594387"/>
    <w:rsid w:val="005970A8"/>
    <w:rsid w:val="005A02D6"/>
    <w:rsid w:val="005A0CF4"/>
    <w:rsid w:val="005A14C1"/>
    <w:rsid w:val="005A1F7A"/>
    <w:rsid w:val="005A2175"/>
    <w:rsid w:val="005A22FC"/>
    <w:rsid w:val="005A23A9"/>
    <w:rsid w:val="005A2D1F"/>
    <w:rsid w:val="005A5AF9"/>
    <w:rsid w:val="005A650D"/>
    <w:rsid w:val="005A66FD"/>
    <w:rsid w:val="005B0624"/>
    <w:rsid w:val="005B0922"/>
    <w:rsid w:val="005B4091"/>
    <w:rsid w:val="005B52BD"/>
    <w:rsid w:val="005B5879"/>
    <w:rsid w:val="005B737B"/>
    <w:rsid w:val="005C1F34"/>
    <w:rsid w:val="005C2753"/>
    <w:rsid w:val="005C4730"/>
    <w:rsid w:val="005C4C64"/>
    <w:rsid w:val="005C4E0C"/>
    <w:rsid w:val="005C749D"/>
    <w:rsid w:val="005C7DD4"/>
    <w:rsid w:val="005D09BE"/>
    <w:rsid w:val="005D11E0"/>
    <w:rsid w:val="005D1EF8"/>
    <w:rsid w:val="005D251B"/>
    <w:rsid w:val="005D3187"/>
    <w:rsid w:val="005D3EEA"/>
    <w:rsid w:val="005D55FD"/>
    <w:rsid w:val="005D57A8"/>
    <w:rsid w:val="005D6045"/>
    <w:rsid w:val="005D69DA"/>
    <w:rsid w:val="005D753A"/>
    <w:rsid w:val="005E010B"/>
    <w:rsid w:val="005E1198"/>
    <w:rsid w:val="005E29D2"/>
    <w:rsid w:val="005E2D6C"/>
    <w:rsid w:val="005E559D"/>
    <w:rsid w:val="005E589D"/>
    <w:rsid w:val="005E5F82"/>
    <w:rsid w:val="005E783A"/>
    <w:rsid w:val="005E7849"/>
    <w:rsid w:val="005E7AE9"/>
    <w:rsid w:val="005F02CB"/>
    <w:rsid w:val="005F1243"/>
    <w:rsid w:val="005F19B5"/>
    <w:rsid w:val="005F2C61"/>
    <w:rsid w:val="005F46FC"/>
    <w:rsid w:val="005F68FA"/>
    <w:rsid w:val="005F6E56"/>
    <w:rsid w:val="005F768B"/>
    <w:rsid w:val="005F7EC5"/>
    <w:rsid w:val="006013AB"/>
    <w:rsid w:val="0060164E"/>
    <w:rsid w:val="00601DE9"/>
    <w:rsid w:val="00602EB8"/>
    <w:rsid w:val="00603440"/>
    <w:rsid w:val="00603A97"/>
    <w:rsid w:val="0060410A"/>
    <w:rsid w:val="0060468B"/>
    <w:rsid w:val="00605628"/>
    <w:rsid w:val="00605D92"/>
    <w:rsid w:val="00606CC4"/>
    <w:rsid w:val="0061091C"/>
    <w:rsid w:val="00611804"/>
    <w:rsid w:val="00611AE5"/>
    <w:rsid w:val="00612231"/>
    <w:rsid w:val="0061311F"/>
    <w:rsid w:val="006133E7"/>
    <w:rsid w:val="0061450B"/>
    <w:rsid w:val="00614666"/>
    <w:rsid w:val="0061513F"/>
    <w:rsid w:val="006163E4"/>
    <w:rsid w:val="00621E2A"/>
    <w:rsid w:val="006232DF"/>
    <w:rsid w:val="00626E37"/>
    <w:rsid w:val="00631DCC"/>
    <w:rsid w:val="0063287F"/>
    <w:rsid w:val="006363C2"/>
    <w:rsid w:val="00636B9E"/>
    <w:rsid w:val="00637EAC"/>
    <w:rsid w:val="006426B9"/>
    <w:rsid w:val="00643432"/>
    <w:rsid w:val="00643DD2"/>
    <w:rsid w:val="0064428F"/>
    <w:rsid w:val="00644AF8"/>
    <w:rsid w:val="00645156"/>
    <w:rsid w:val="006467CD"/>
    <w:rsid w:val="00647AD9"/>
    <w:rsid w:val="0065035E"/>
    <w:rsid w:val="006514D7"/>
    <w:rsid w:val="00652E6A"/>
    <w:rsid w:val="0065442B"/>
    <w:rsid w:val="00655762"/>
    <w:rsid w:val="00656F98"/>
    <w:rsid w:val="00657041"/>
    <w:rsid w:val="00660385"/>
    <w:rsid w:val="0066046A"/>
    <w:rsid w:val="006616EF"/>
    <w:rsid w:val="00661814"/>
    <w:rsid w:val="0066482A"/>
    <w:rsid w:val="00665DB9"/>
    <w:rsid w:val="00665EEF"/>
    <w:rsid w:val="0066633A"/>
    <w:rsid w:val="00667371"/>
    <w:rsid w:val="00670024"/>
    <w:rsid w:val="00670B20"/>
    <w:rsid w:val="00671248"/>
    <w:rsid w:val="00672A0C"/>
    <w:rsid w:val="006731A8"/>
    <w:rsid w:val="00673826"/>
    <w:rsid w:val="00674E57"/>
    <w:rsid w:val="00675C86"/>
    <w:rsid w:val="0067692D"/>
    <w:rsid w:val="006774F4"/>
    <w:rsid w:val="006805D7"/>
    <w:rsid w:val="0068075C"/>
    <w:rsid w:val="00680C59"/>
    <w:rsid w:val="00681212"/>
    <w:rsid w:val="0068176F"/>
    <w:rsid w:val="00681ED9"/>
    <w:rsid w:val="006820BC"/>
    <w:rsid w:val="00682D31"/>
    <w:rsid w:val="006846B8"/>
    <w:rsid w:val="00685EDE"/>
    <w:rsid w:val="00685FE3"/>
    <w:rsid w:val="006863A7"/>
    <w:rsid w:val="00686FA8"/>
    <w:rsid w:val="00687FB3"/>
    <w:rsid w:val="0069063E"/>
    <w:rsid w:val="006907A9"/>
    <w:rsid w:val="00691EB9"/>
    <w:rsid w:val="00694B23"/>
    <w:rsid w:val="006A073A"/>
    <w:rsid w:val="006A1156"/>
    <w:rsid w:val="006A1FB0"/>
    <w:rsid w:val="006A2C54"/>
    <w:rsid w:val="006A3D6D"/>
    <w:rsid w:val="006A4456"/>
    <w:rsid w:val="006A58AF"/>
    <w:rsid w:val="006A6179"/>
    <w:rsid w:val="006A6F62"/>
    <w:rsid w:val="006A715F"/>
    <w:rsid w:val="006A738F"/>
    <w:rsid w:val="006A7D69"/>
    <w:rsid w:val="006B0CC4"/>
    <w:rsid w:val="006B1861"/>
    <w:rsid w:val="006B1B4C"/>
    <w:rsid w:val="006B5412"/>
    <w:rsid w:val="006B623B"/>
    <w:rsid w:val="006B6283"/>
    <w:rsid w:val="006C047A"/>
    <w:rsid w:val="006C2E2F"/>
    <w:rsid w:val="006C375B"/>
    <w:rsid w:val="006C4280"/>
    <w:rsid w:val="006C473C"/>
    <w:rsid w:val="006C4C72"/>
    <w:rsid w:val="006C5050"/>
    <w:rsid w:val="006C6627"/>
    <w:rsid w:val="006C6E16"/>
    <w:rsid w:val="006C7043"/>
    <w:rsid w:val="006C713D"/>
    <w:rsid w:val="006D207F"/>
    <w:rsid w:val="006D33AC"/>
    <w:rsid w:val="006D5B4C"/>
    <w:rsid w:val="006D5ED9"/>
    <w:rsid w:val="006E145C"/>
    <w:rsid w:val="006E4CAE"/>
    <w:rsid w:val="006E6C34"/>
    <w:rsid w:val="006E6C8C"/>
    <w:rsid w:val="006F2F5C"/>
    <w:rsid w:val="006F4478"/>
    <w:rsid w:val="006F4F1C"/>
    <w:rsid w:val="006F5DAA"/>
    <w:rsid w:val="006F680E"/>
    <w:rsid w:val="006F76E2"/>
    <w:rsid w:val="006F7AB4"/>
    <w:rsid w:val="0070016B"/>
    <w:rsid w:val="007008BD"/>
    <w:rsid w:val="00700AC8"/>
    <w:rsid w:val="007012B0"/>
    <w:rsid w:val="007044DA"/>
    <w:rsid w:val="00707869"/>
    <w:rsid w:val="0071036B"/>
    <w:rsid w:val="00713B6C"/>
    <w:rsid w:val="007141E1"/>
    <w:rsid w:val="007143E5"/>
    <w:rsid w:val="00714DA8"/>
    <w:rsid w:val="0071622F"/>
    <w:rsid w:val="007240C3"/>
    <w:rsid w:val="00724A33"/>
    <w:rsid w:val="00724DF8"/>
    <w:rsid w:val="0072544E"/>
    <w:rsid w:val="00727702"/>
    <w:rsid w:val="0072779F"/>
    <w:rsid w:val="00730611"/>
    <w:rsid w:val="00732275"/>
    <w:rsid w:val="00732634"/>
    <w:rsid w:val="007332D8"/>
    <w:rsid w:val="0073486D"/>
    <w:rsid w:val="00734CC8"/>
    <w:rsid w:val="00734EAE"/>
    <w:rsid w:val="007352D9"/>
    <w:rsid w:val="00736A8A"/>
    <w:rsid w:val="007405F3"/>
    <w:rsid w:val="007410D2"/>
    <w:rsid w:val="0074148A"/>
    <w:rsid w:val="00741C5A"/>
    <w:rsid w:val="007453CA"/>
    <w:rsid w:val="007505DB"/>
    <w:rsid w:val="00753B93"/>
    <w:rsid w:val="0075454F"/>
    <w:rsid w:val="007549CF"/>
    <w:rsid w:val="00754AC3"/>
    <w:rsid w:val="00755DBA"/>
    <w:rsid w:val="007569AF"/>
    <w:rsid w:val="00756A27"/>
    <w:rsid w:val="007573FA"/>
    <w:rsid w:val="0075771B"/>
    <w:rsid w:val="007578CE"/>
    <w:rsid w:val="007617A8"/>
    <w:rsid w:val="00764C68"/>
    <w:rsid w:val="00765FBF"/>
    <w:rsid w:val="0077148F"/>
    <w:rsid w:val="00771A6B"/>
    <w:rsid w:val="00772675"/>
    <w:rsid w:val="00772FC6"/>
    <w:rsid w:val="007735B5"/>
    <w:rsid w:val="00773676"/>
    <w:rsid w:val="00774ABE"/>
    <w:rsid w:val="00776819"/>
    <w:rsid w:val="0078107F"/>
    <w:rsid w:val="00781105"/>
    <w:rsid w:val="00781234"/>
    <w:rsid w:val="00781426"/>
    <w:rsid w:val="0078227D"/>
    <w:rsid w:val="007837A7"/>
    <w:rsid w:val="00783C15"/>
    <w:rsid w:val="00784982"/>
    <w:rsid w:val="00785C74"/>
    <w:rsid w:val="00785FD9"/>
    <w:rsid w:val="007877FD"/>
    <w:rsid w:val="00790F96"/>
    <w:rsid w:val="00791FAC"/>
    <w:rsid w:val="00796942"/>
    <w:rsid w:val="00796DB2"/>
    <w:rsid w:val="00797726"/>
    <w:rsid w:val="007A06FA"/>
    <w:rsid w:val="007A12E7"/>
    <w:rsid w:val="007A2371"/>
    <w:rsid w:val="007A3551"/>
    <w:rsid w:val="007A3A7E"/>
    <w:rsid w:val="007A4F09"/>
    <w:rsid w:val="007A544A"/>
    <w:rsid w:val="007A5B17"/>
    <w:rsid w:val="007A71B5"/>
    <w:rsid w:val="007B0B2F"/>
    <w:rsid w:val="007B0C86"/>
    <w:rsid w:val="007B1756"/>
    <w:rsid w:val="007B360A"/>
    <w:rsid w:val="007B3B4B"/>
    <w:rsid w:val="007B4169"/>
    <w:rsid w:val="007B539A"/>
    <w:rsid w:val="007B6600"/>
    <w:rsid w:val="007B772D"/>
    <w:rsid w:val="007C0468"/>
    <w:rsid w:val="007C08C4"/>
    <w:rsid w:val="007C2DC8"/>
    <w:rsid w:val="007C3E6E"/>
    <w:rsid w:val="007C53B1"/>
    <w:rsid w:val="007C6B33"/>
    <w:rsid w:val="007C6FEF"/>
    <w:rsid w:val="007C73E9"/>
    <w:rsid w:val="007D3BDF"/>
    <w:rsid w:val="007D3D59"/>
    <w:rsid w:val="007D469D"/>
    <w:rsid w:val="007D55E1"/>
    <w:rsid w:val="007D6D38"/>
    <w:rsid w:val="007E1EC1"/>
    <w:rsid w:val="007E2051"/>
    <w:rsid w:val="007E23CE"/>
    <w:rsid w:val="007E2CCC"/>
    <w:rsid w:val="007E3441"/>
    <w:rsid w:val="007E4137"/>
    <w:rsid w:val="007E4851"/>
    <w:rsid w:val="007E4A35"/>
    <w:rsid w:val="007E584F"/>
    <w:rsid w:val="007E659D"/>
    <w:rsid w:val="007E67EB"/>
    <w:rsid w:val="007F14B0"/>
    <w:rsid w:val="007F1A81"/>
    <w:rsid w:val="007F310B"/>
    <w:rsid w:val="007F3BBE"/>
    <w:rsid w:val="007F3EE9"/>
    <w:rsid w:val="007F42C9"/>
    <w:rsid w:val="007F46EE"/>
    <w:rsid w:val="007F5142"/>
    <w:rsid w:val="007F6B3E"/>
    <w:rsid w:val="00802388"/>
    <w:rsid w:val="008028BE"/>
    <w:rsid w:val="008031D6"/>
    <w:rsid w:val="00803B69"/>
    <w:rsid w:val="00803C06"/>
    <w:rsid w:val="008055B7"/>
    <w:rsid w:val="008059AA"/>
    <w:rsid w:val="008063A6"/>
    <w:rsid w:val="00806A27"/>
    <w:rsid w:val="008109C6"/>
    <w:rsid w:val="00810D53"/>
    <w:rsid w:val="00814FBA"/>
    <w:rsid w:val="00815ABE"/>
    <w:rsid w:val="00815BA0"/>
    <w:rsid w:val="00822F5C"/>
    <w:rsid w:val="008232A1"/>
    <w:rsid w:val="00824465"/>
    <w:rsid w:val="00824C57"/>
    <w:rsid w:val="008253BF"/>
    <w:rsid w:val="00827236"/>
    <w:rsid w:val="008308DB"/>
    <w:rsid w:val="00830F63"/>
    <w:rsid w:val="0083269C"/>
    <w:rsid w:val="00832701"/>
    <w:rsid w:val="0083283E"/>
    <w:rsid w:val="00833F11"/>
    <w:rsid w:val="00834669"/>
    <w:rsid w:val="00834A9E"/>
    <w:rsid w:val="00836F7D"/>
    <w:rsid w:val="0083798F"/>
    <w:rsid w:val="0084078D"/>
    <w:rsid w:val="00843633"/>
    <w:rsid w:val="00844481"/>
    <w:rsid w:val="00844E63"/>
    <w:rsid w:val="0084502A"/>
    <w:rsid w:val="0084664D"/>
    <w:rsid w:val="008466C5"/>
    <w:rsid w:val="00847BD8"/>
    <w:rsid w:val="00850255"/>
    <w:rsid w:val="008509DD"/>
    <w:rsid w:val="00850D1B"/>
    <w:rsid w:val="00851A6C"/>
    <w:rsid w:val="00852997"/>
    <w:rsid w:val="008529DC"/>
    <w:rsid w:val="00853680"/>
    <w:rsid w:val="00854A7B"/>
    <w:rsid w:val="00860C90"/>
    <w:rsid w:val="00860D1A"/>
    <w:rsid w:val="008627BD"/>
    <w:rsid w:val="00864B53"/>
    <w:rsid w:val="0086605E"/>
    <w:rsid w:val="00867431"/>
    <w:rsid w:val="0086756B"/>
    <w:rsid w:val="00870ADC"/>
    <w:rsid w:val="008716CB"/>
    <w:rsid w:val="00874218"/>
    <w:rsid w:val="008744CC"/>
    <w:rsid w:val="00874B02"/>
    <w:rsid w:val="00877CB2"/>
    <w:rsid w:val="00877CD1"/>
    <w:rsid w:val="00880328"/>
    <w:rsid w:val="008804B6"/>
    <w:rsid w:val="008820DC"/>
    <w:rsid w:val="0088211B"/>
    <w:rsid w:val="00883077"/>
    <w:rsid w:val="00883420"/>
    <w:rsid w:val="00883899"/>
    <w:rsid w:val="00885A9F"/>
    <w:rsid w:val="00887807"/>
    <w:rsid w:val="00890E24"/>
    <w:rsid w:val="00891891"/>
    <w:rsid w:val="008930C4"/>
    <w:rsid w:val="00893253"/>
    <w:rsid w:val="008939CF"/>
    <w:rsid w:val="0089477E"/>
    <w:rsid w:val="00895B26"/>
    <w:rsid w:val="00896402"/>
    <w:rsid w:val="0089690F"/>
    <w:rsid w:val="00897558"/>
    <w:rsid w:val="00897644"/>
    <w:rsid w:val="008A0010"/>
    <w:rsid w:val="008A06BA"/>
    <w:rsid w:val="008A1E51"/>
    <w:rsid w:val="008A20C4"/>
    <w:rsid w:val="008A2439"/>
    <w:rsid w:val="008A2C9F"/>
    <w:rsid w:val="008A39C7"/>
    <w:rsid w:val="008A4E96"/>
    <w:rsid w:val="008A5CD7"/>
    <w:rsid w:val="008A613A"/>
    <w:rsid w:val="008A68B8"/>
    <w:rsid w:val="008A7966"/>
    <w:rsid w:val="008A7FBB"/>
    <w:rsid w:val="008B206A"/>
    <w:rsid w:val="008B36B4"/>
    <w:rsid w:val="008B557A"/>
    <w:rsid w:val="008B5E79"/>
    <w:rsid w:val="008B6209"/>
    <w:rsid w:val="008B6AA5"/>
    <w:rsid w:val="008B6BE8"/>
    <w:rsid w:val="008B703D"/>
    <w:rsid w:val="008B7D43"/>
    <w:rsid w:val="008C0098"/>
    <w:rsid w:val="008C017A"/>
    <w:rsid w:val="008C0F1B"/>
    <w:rsid w:val="008C33C3"/>
    <w:rsid w:val="008C34A1"/>
    <w:rsid w:val="008C4064"/>
    <w:rsid w:val="008C40E6"/>
    <w:rsid w:val="008C4C88"/>
    <w:rsid w:val="008C50C8"/>
    <w:rsid w:val="008C5DFA"/>
    <w:rsid w:val="008C7313"/>
    <w:rsid w:val="008D2F4D"/>
    <w:rsid w:val="008D3F62"/>
    <w:rsid w:val="008D40DF"/>
    <w:rsid w:val="008D412A"/>
    <w:rsid w:val="008D4EE7"/>
    <w:rsid w:val="008D5068"/>
    <w:rsid w:val="008D64CF"/>
    <w:rsid w:val="008D7EC3"/>
    <w:rsid w:val="008E1116"/>
    <w:rsid w:val="008E3D2B"/>
    <w:rsid w:val="008E3EF5"/>
    <w:rsid w:val="008E40AA"/>
    <w:rsid w:val="008E6364"/>
    <w:rsid w:val="008F1415"/>
    <w:rsid w:val="008F2D84"/>
    <w:rsid w:val="008F311F"/>
    <w:rsid w:val="00900AE2"/>
    <w:rsid w:val="009018EA"/>
    <w:rsid w:val="0090265B"/>
    <w:rsid w:val="00903651"/>
    <w:rsid w:val="009058D5"/>
    <w:rsid w:val="0090605D"/>
    <w:rsid w:val="00907439"/>
    <w:rsid w:val="00907E13"/>
    <w:rsid w:val="00907F8E"/>
    <w:rsid w:val="00910624"/>
    <w:rsid w:val="00911249"/>
    <w:rsid w:val="00911427"/>
    <w:rsid w:val="00911ADC"/>
    <w:rsid w:val="00911DDA"/>
    <w:rsid w:val="00913DD0"/>
    <w:rsid w:val="00914569"/>
    <w:rsid w:val="00914D80"/>
    <w:rsid w:val="009164DD"/>
    <w:rsid w:val="0091768A"/>
    <w:rsid w:val="00917944"/>
    <w:rsid w:val="00920AD0"/>
    <w:rsid w:val="00920EA2"/>
    <w:rsid w:val="00921740"/>
    <w:rsid w:val="00922BEE"/>
    <w:rsid w:val="009242ED"/>
    <w:rsid w:val="00925BC5"/>
    <w:rsid w:val="0092679F"/>
    <w:rsid w:val="00926EC5"/>
    <w:rsid w:val="00931B5E"/>
    <w:rsid w:val="00932444"/>
    <w:rsid w:val="0093278A"/>
    <w:rsid w:val="0093401C"/>
    <w:rsid w:val="00934E70"/>
    <w:rsid w:val="00936915"/>
    <w:rsid w:val="00940568"/>
    <w:rsid w:val="00940749"/>
    <w:rsid w:val="009409AE"/>
    <w:rsid w:val="00942F9B"/>
    <w:rsid w:val="00945D9A"/>
    <w:rsid w:val="0094650B"/>
    <w:rsid w:val="009506BE"/>
    <w:rsid w:val="00952E11"/>
    <w:rsid w:val="00953863"/>
    <w:rsid w:val="009544FE"/>
    <w:rsid w:val="0095583F"/>
    <w:rsid w:val="00955A5B"/>
    <w:rsid w:val="00957E8A"/>
    <w:rsid w:val="009610D3"/>
    <w:rsid w:val="00961CEF"/>
    <w:rsid w:val="00963AEF"/>
    <w:rsid w:val="00965CC8"/>
    <w:rsid w:val="009708A1"/>
    <w:rsid w:val="00970E7B"/>
    <w:rsid w:val="00971AD2"/>
    <w:rsid w:val="0097350B"/>
    <w:rsid w:val="009736F5"/>
    <w:rsid w:val="00974194"/>
    <w:rsid w:val="00974728"/>
    <w:rsid w:val="00974ACE"/>
    <w:rsid w:val="00974FEA"/>
    <w:rsid w:val="00975B5B"/>
    <w:rsid w:val="009768AF"/>
    <w:rsid w:val="00976F8D"/>
    <w:rsid w:val="0098152E"/>
    <w:rsid w:val="00982E74"/>
    <w:rsid w:val="00983218"/>
    <w:rsid w:val="00984E69"/>
    <w:rsid w:val="00985526"/>
    <w:rsid w:val="009867BE"/>
    <w:rsid w:val="00986D1E"/>
    <w:rsid w:val="00987E89"/>
    <w:rsid w:val="009901D4"/>
    <w:rsid w:val="009907E9"/>
    <w:rsid w:val="0099082F"/>
    <w:rsid w:val="00990DE1"/>
    <w:rsid w:val="00991C7B"/>
    <w:rsid w:val="00991E69"/>
    <w:rsid w:val="009927A2"/>
    <w:rsid w:val="00994185"/>
    <w:rsid w:val="0099518A"/>
    <w:rsid w:val="00995CD9"/>
    <w:rsid w:val="009A157B"/>
    <w:rsid w:val="009A2137"/>
    <w:rsid w:val="009A2199"/>
    <w:rsid w:val="009A301E"/>
    <w:rsid w:val="009A3030"/>
    <w:rsid w:val="009A64D1"/>
    <w:rsid w:val="009A7676"/>
    <w:rsid w:val="009B0DB3"/>
    <w:rsid w:val="009B1DFE"/>
    <w:rsid w:val="009B336B"/>
    <w:rsid w:val="009B35B6"/>
    <w:rsid w:val="009B5BE4"/>
    <w:rsid w:val="009B6D9C"/>
    <w:rsid w:val="009B6E57"/>
    <w:rsid w:val="009C03DC"/>
    <w:rsid w:val="009C0CEA"/>
    <w:rsid w:val="009C32D8"/>
    <w:rsid w:val="009C3F5F"/>
    <w:rsid w:val="009C50B3"/>
    <w:rsid w:val="009C738C"/>
    <w:rsid w:val="009D1B7B"/>
    <w:rsid w:val="009D1C79"/>
    <w:rsid w:val="009D1F5F"/>
    <w:rsid w:val="009D241A"/>
    <w:rsid w:val="009D4B34"/>
    <w:rsid w:val="009D7186"/>
    <w:rsid w:val="009E0247"/>
    <w:rsid w:val="009E1933"/>
    <w:rsid w:val="009E1C32"/>
    <w:rsid w:val="009E2713"/>
    <w:rsid w:val="009E3A41"/>
    <w:rsid w:val="009F04D7"/>
    <w:rsid w:val="009F1206"/>
    <w:rsid w:val="009F240C"/>
    <w:rsid w:val="009F4D8A"/>
    <w:rsid w:val="009F7BC5"/>
    <w:rsid w:val="00A0360A"/>
    <w:rsid w:val="00A03719"/>
    <w:rsid w:val="00A0660A"/>
    <w:rsid w:val="00A067CA"/>
    <w:rsid w:val="00A068AB"/>
    <w:rsid w:val="00A10BF3"/>
    <w:rsid w:val="00A122CB"/>
    <w:rsid w:val="00A12607"/>
    <w:rsid w:val="00A13B4F"/>
    <w:rsid w:val="00A140C1"/>
    <w:rsid w:val="00A147F7"/>
    <w:rsid w:val="00A15FBE"/>
    <w:rsid w:val="00A16890"/>
    <w:rsid w:val="00A174BE"/>
    <w:rsid w:val="00A17FA2"/>
    <w:rsid w:val="00A22807"/>
    <w:rsid w:val="00A23BFB"/>
    <w:rsid w:val="00A24088"/>
    <w:rsid w:val="00A247C1"/>
    <w:rsid w:val="00A24EA6"/>
    <w:rsid w:val="00A25EDD"/>
    <w:rsid w:val="00A2668F"/>
    <w:rsid w:val="00A26946"/>
    <w:rsid w:val="00A2791C"/>
    <w:rsid w:val="00A310D6"/>
    <w:rsid w:val="00A320E8"/>
    <w:rsid w:val="00A32BE2"/>
    <w:rsid w:val="00A33A69"/>
    <w:rsid w:val="00A34741"/>
    <w:rsid w:val="00A353C6"/>
    <w:rsid w:val="00A353DA"/>
    <w:rsid w:val="00A360AE"/>
    <w:rsid w:val="00A3673F"/>
    <w:rsid w:val="00A3699D"/>
    <w:rsid w:val="00A436EB"/>
    <w:rsid w:val="00A4454E"/>
    <w:rsid w:val="00A4487C"/>
    <w:rsid w:val="00A47EA6"/>
    <w:rsid w:val="00A508F0"/>
    <w:rsid w:val="00A51030"/>
    <w:rsid w:val="00A56103"/>
    <w:rsid w:val="00A56821"/>
    <w:rsid w:val="00A60637"/>
    <w:rsid w:val="00A61000"/>
    <w:rsid w:val="00A614C5"/>
    <w:rsid w:val="00A64A87"/>
    <w:rsid w:val="00A64F41"/>
    <w:rsid w:val="00A65072"/>
    <w:rsid w:val="00A66B90"/>
    <w:rsid w:val="00A71032"/>
    <w:rsid w:val="00A735CC"/>
    <w:rsid w:val="00A738F8"/>
    <w:rsid w:val="00A76812"/>
    <w:rsid w:val="00A774DD"/>
    <w:rsid w:val="00A77843"/>
    <w:rsid w:val="00A80327"/>
    <w:rsid w:val="00A8403F"/>
    <w:rsid w:val="00A85ECE"/>
    <w:rsid w:val="00A915B1"/>
    <w:rsid w:val="00A91EFF"/>
    <w:rsid w:val="00A928DC"/>
    <w:rsid w:val="00A93A62"/>
    <w:rsid w:val="00A940B3"/>
    <w:rsid w:val="00A943EE"/>
    <w:rsid w:val="00A9447A"/>
    <w:rsid w:val="00A95787"/>
    <w:rsid w:val="00A957A1"/>
    <w:rsid w:val="00AA0008"/>
    <w:rsid w:val="00AA0A39"/>
    <w:rsid w:val="00AA165A"/>
    <w:rsid w:val="00AA16A0"/>
    <w:rsid w:val="00AA25E5"/>
    <w:rsid w:val="00AA319A"/>
    <w:rsid w:val="00AA34B6"/>
    <w:rsid w:val="00AA4443"/>
    <w:rsid w:val="00AA47EB"/>
    <w:rsid w:val="00AA5403"/>
    <w:rsid w:val="00AA6AF6"/>
    <w:rsid w:val="00AB0770"/>
    <w:rsid w:val="00AB1AB3"/>
    <w:rsid w:val="00AB26F1"/>
    <w:rsid w:val="00AB3F16"/>
    <w:rsid w:val="00AB4630"/>
    <w:rsid w:val="00AB4AA5"/>
    <w:rsid w:val="00AB57ED"/>
    <w:rsid w:val="00AC0E1D"/>
    <w:rsid w:val="00AC1798"/>
    <w:rsid w:val="00AC2133"/>
    <w:rsid w:val="00AC2CC7"/>
    <w:rsid w:val="00AC33D6"/>
    <w:rsid w:val="00AC3ABA"/>
    <w:rsid w:val="00AC40BB"/>
    <w:rsid w:val="00AC4AE0"/>
    <w:rsid w:val="00AC4D3D"/>
    <w:rsid w:val="00AC56AE"/>
    <w:rsid w:val="00AC7CEA"/>
    <w:rsid w:val="00AD1192"/>
    <w:rsid w:val="00AD187A"/>
    <w:rsid w:val="00AD18B2"/>
    <w:rsid w:val="00AD453C"/>
    <w:rsid w:val="00AD593D"/>
    <w:rsid w:val="00AD6D2A"/>
    <w:rsid w:val="00AD79EC"/>
    <w:rsid w:val="00AE0D46"/>
    <w:rsid w:val="00AE0FFD"/>
    <w:rsid w:val="00AE68F7"/>
    <w:rsid w:val="00AE69F5"/>
    <w:rsid w:val="00AF2CFE"/>
    <w:rsid w:val="00AF2D6E"/>
    <w:rsid w:val="00AF2EDA"/>
    <w:rsid w:val="00AF4A7F"/>
    <w:rsid w:val="00AF4D02"/>
    <w:rsid w:val="00AF529E"/>
    <w:rsid w:val="00AF56E7"/>
    <w:rsid w:val="00AF614C"/>
    <w:rsid w:val="00AF6916"/>
    <w:rsid w:val="00AF6953"/>
    <w:rsid w:val="00B01F1F"/>
    <w:rsid w:val="00B03AA8"/>
    <w:rsid w:val="00B0401C"/>
    <w:rsid w:val="00B04348"/>
    <w:rsid w:val="00B05A01"/>
    <w:rsid w:val="00B05D8A"/>
    <w:rsid w:val="00B05FDE"/>
    <w:rsid w:val="00B078BE"/>
    <w:rsid w:val="00B07B0E"/>
    <w:rsid w:val="00B1016A"/>
    <w:rsid w:val="00B1033D"/>
    <w:rsid w:val="00B123F1"/>
    <w:rsid w:val="00B13E5E"/>
    <w:rsid w:val="00B13FB8"/>
    <w:rsid w:val="00B152F1"/>
    <w:rsid w:val="00B15BB3"/>
    <w:rsid w:val="00B178B3"/>
    <w:rsid w:val="00B210CE"/>
    <w:rsid w:val="00B21717"/>
    <w:rsid w:val="00B22FCD"/>
    <w:rsid w:val="00B25348"/>
    <w:rsid w:val="00B268DC"/>
    <w:rsid w:val="00B27E71"/>
    <w:rsid w:val="00B333C4"/>
    <w:rsid w:val="00B33807"/>
    <w:rsid w:val="00B3393D"/>
    <w:rsid w:val="00B33BB8"/>
    <w:rsid w:val="00B341FB"/>
    <w:rsid w:val="00B34E0A"/>
    <w:rsid w:val="00B3578C"/>
    <w:rsid w:val="00B3632E"/>
    <w:rsid w:val="00B37506"/>
    <w:rsid w:val="00B40296"/>
    <w:rsid w:val="00B40806"/>
    <w:rsid w:val="00B40B2E"/>
    <w:rsid w:val="00B41973"/>
    <w:rsid w:val="00B422E3"/>
    <w:rsid w:val="00B43A0A"/>
    <w:rsid w:val="00B43BB5"/>
    <w:rsid w:val="00B44D80"/>
    <w:rsid w:val="00B45A8B"/>
    <w:rsid w:val="00B46925"/>
    <w:rsid w:val="00B47BD3"/>
    <w:rsid w:val="00B47C97"/>
    <w:rsid w:val="00B47DC6"/>
    <w:rsid w:val="00B502E1"/>
    <w:rsid w:val="00B516E5"/>
    <w:rsid w:val="00B52833"/>
    <w:rsid w:val="00B53FE9"/>
    <w:rsid w:val="00B5642D"/>
    <w:rsid w:val="00B60BFC"/>
    <w:rsid w:val="00B625A3"/>
    <w:rsid w:val="00B63228"/>
    <w:rsid w:val="00B65ECF"/>
    <w:rsid w:val="00B66D57"/>
    <w:rsid w:val="00B70A67"/>
    <w:rsid w:val="00B70F22"/>
    <w:rsid w:val="00B71D59"/>
    <w:rsid w:val="00B722CE"/>
    <w:rsid w:val="00B7242C"/>
    <w:rsid w:val="00B726C7"/>
    <w:rsid w:val="00B72B98"/>
    <w:rsid w:val="00B73BA0"/>
    <w:rsid w:val="00B743B3"/>
    <w:rsid w:val="00B7521E"/>
    <w:rsid w:val="00B75618"/>
    <w:rsid w:val="00B759B2"/>
    <w:rsid w:val="00B77267"/>
    <w:rsid w:val="00B776F0"/>
    <w:rsid w:val="00B77C19"/>
    <w:rsid w:val="00B81582"/>
    <w:rsid w:val="00B81677"/>
    <w:rsid w:val="00B82545"/>
    <w:rsid w:val="00B83AD3"/>
    <w:rsid w:val="00B87923"/>
    <w:rsid w:val="00B87AA2"/>
    <w:rsid w:val="00B91AC7"/>
    <w:rsid w:val="00B94FA1"/>
    <w:rsid w:val="00B971DC"/>
    <w:rsid w:val="00B97520"/>
    <w:rsid w:val="00B977DF"/>
    <w:rsid w:val="00B97AE2"/>
    <w:rsid w:val="00BA0860"/>
    <w:rsid w:val="00BA1DA6"/>
    <w:rsid w:val="00BA27A8"/>
    <w:rsid w:val="00BA3B60"/>
    <w:rsid w:val="00BA4861"/>
    <w:rsid w:val="00BA4DC4"/>
    <w:rsid w:val="00BA539F"/>
    <w:rsid w:val="00BA6D7B"/>
    <w:rsid w:val="00BA6D84"/>
    <w:rsid w:val="00BB2C9E"/>
    <w:rsid w:val="00BB3D31"/>
    <w:rsid w:val="00BB42E1"/>
    <w:rsid w:val="00BB47A8"/>
    <w:rsid w:val="00BB4D73"/>
    <w:rsid w:val="00BB5DB4"/>
    <w:rsid w:val="00BB5DD2"/>
    <w:rsid w:val="00BB68FF"/>
    <w:rsid w:val="00BB7251"/>
    <w:rsid w:val="00BB797C"/>
    <w:rsid w:val="00BC1809"/>
    <w:rsid w:val="00BC1C79"/>
    <w:rsid w:val="00BC1D17"/>
    <w:rsid w:val="00BC20CB"/>
    <w:rsid w:val="00BC29D1"/>
    <w:rsid w:val="00BC5227"/>
    <w:rsid w:val="00BC6886"/>
    <w:rsid w:val="00BC70A0"/>
    <w:rsid w:val="00BC7A9B"/>
    <w:rsid w:val="00BD2773"/>
    <w:rsid w:val="00BD3B00"/>
    <w:rsid w:val="00BD5DB7"/>
    <w:rsid w:val="00BD65E4"/>
    <w:rsid w:val="00BE1100"/>
    <w:rsid w:val="00BE1C4E"/>
    <w:rsid w:val="00BE3213"/>
    <w:rsid w:val="00BE36E6"/>
    <w:rsid w:val="00BE3A07"/>
    <w:rsid w:val="00BE5419"/>
    <w:rsid w:val="00BE59B3"/>
    <w:rsid w:val="00BE5B2B"/>
    <w:rsid w:val="00BF0C87"/>
    <w:rsid w:val="00BF126B"/>
    <w:rsid w:val="00BF1B17"/>
    <w:rsid w:val="00BF7A4B"/>
    <w:rsid w:val="00C01E57"/>
    <w:rsid w:val="00C02EC4"/>
    <w:rsid w:val="00C07F65"/>
    <w:rsid w:val="00C10DEC"/>
    <w:rsid w:val="00C11201"/>
    <w:rsid w:val="00C12347"/>
    <w:rsid w:val="00C125B9"/>
    <w:rsid w:val="00C12B67"/>
    <w:rsid w:val="00C1422E"/>
    <w:rsid w:val="00C149BD"/>
    <w:rsid w:val="00C15E7C"/>
    <w:rsid w:val="00C17126"/>
    <w:rsid w:val="00C173B1"/>
    <w:rsid w:val="00C176A9"/>
    <w:rsid w:val="00C17A70"/>
    <w:rsid w:val="00C17E79"/>
    <w:rsid w:val="00C214E8"/>
    <w:rsid w:val="00C2465C"/>
    <w:rsid w:val="00C2486B"/>
    <w:rsid w:val="00C24BDC"/>
    <w:rsid w:val="00C24CE6"/>
    <w:rsid w:val="00C25893"/>
    <w:rsid w:val="00C27D5C"/>
    <w:rsid w:val="00C323BE"/>
    <w:rsid w:val="00C33C46"/>
    <w:rsid w:val="00C34506"/>
    <w:rsid w:val="00C35200"/>
    <w:rsid w:val="00C35FCF"/>
    <w:rsid w:val="00C360D4"/>
    <w:rsid w:val="00C362B3"/>
    <w:rsid w:val="00C3677D"/>
    <w:rsid w:val="00C37B7A"/>
    <w:rsid w:val="00C37F71"/>
    <w:rsid w:val="00C41085"/>
    <w:rsid w:val="00C4355C"/>
    <w:rsid w:val="00C447D1"/>
    <w:rsid w:val="00C4722F"/>
    <w:rsid w:val="00C5093E"/>
    <w:rsid w:val="00C54E15"/>
    <w:rsid w:val="00C55EF3"/>
    <w:rsid w:val="00C5636F"/>
    <w:rsid w:val="00C56992"/>
    <w:rsid w:val="00C56C44"/>
    <w:rsid w:val="00C57CD7"/>
    <w:rsid w:val="00C6159B"/>
    <w:rsid w:val="00C61E98"/>
    <w:rsid w:val="00C6377E"/>
    <w:rsid w:val="00C63AA7"/>
    <w:rsid w:val="00C64905"/>
    <w:rsid w:val="00C67223"/>
    <w:rsid w:val="00C6799F"/>
    <w:rsid w:val="00C67C9C"/>
    <w:rsid w:val="00C67F2A"/>
    <w:rsid w:val="00C70651"/>
    <w:rsid w:val="00C71BB2"/>
    <w:rsid w:val="00C73007"/>
    <w:rsid w:val="00C7394A"/>
    <w:rsid w:val="00C73EE6"/>
    <w:rsid w:val="00C74007"/>
    <w:rsid w:val="00C746D2"/>
    <w:rsid w:val="00C74ACE"/>
    <w:rsid w:val="00C77B0F"/>
    <w:rsid w:val="00C77BBB"/>
    <w:rsid w:val="00C81AB7"/>
    <w:rsid w:val="00C81CFA"/>
    <w:rsid w:val="00C82461"/>
    <w:rsid w:val="00C82789"/>
    <w:rsid w:val="00C84482"/>
    <w:rsid w:val="00C85D6F"/>
    <w:rsid w:val="00C86C7C"/>
    <w:rsid w:val="00C87E13"/>
    <w:rsid w:val="00C90194"/>
    <w:rsid w:val="00C9056D"/>
    <w:rsid w:val="00C920B6"/>
    <w:rsid w:val="00C93C30"/>
    <w:rsid w:val="00C9478D"/>
    <w:rsid w:val="00C94D02"/>
    <w:rsid w:val="00C95592"/>
    <w:rsid w:val="00C9563A"/>
    <w:rsid w:val="00C95FBA"/>
    <w:rsid w:val="00C97B94"/>
    <w:rsid w:val="00CA0389"/>
    <w:rsid w:val="00CA1315"/>
    <w:rsid w:val="00CA170E"/>
    <w:rsid w:val="00CA209E"/>
    <w:rsid w:val="00CA4586"/>
    <w:rsid w:val="00CA540E"/>
    <w:rsid w:val="00CB0D50"/>
    <w:rsid w:val="00CB24CF"/>
    <w:rsid w:val="00CB2F47"/>
    <w:rsid w:val="00CB3F4B"/>
    <w:rsid w:val="00CB68C9"/>
    <w:rsid w:val="00CB6C5B"/>
    <w:rsid w:val="00CC2363"/>
    <w:rsid w:val="00CC4247"/>
    <w:rsid w:val="00CC46B7"/>
    <w:rsid w:val="00CC4CC9"/>
    <w:rsid w:val="00CC5A22"/>
    <w:rsid w:val="00CC751C"/>
    <w:rsid w:val="00CD0431"/>
    <w:rsid w:val="00CD0993"/>
    <w:rsid w:val="00CD13C7"/>
    <w:rsid w:val="00CD1498"/>
    <w:rsid w:val="00CD2858"/>
    <w:rsid w:val="00CD30AE"/>
    <w:rsid w:val="00CD559E"/>
    <w:rsid w:val="00CD5D1A"/>
    <w:rsid w:val="00CD69E6"/>
    <w:rsid w:val="00CD7D42"/>
    <w:rsid w:val="00CE11DD"/>
    <w:rsid w:val="00CE2B0E"/>
    <w:rsid w:val="00CE2B36"/>
    <w:rsid w:val="00CE2EC0"/>
    <w:rsid w:val="00CE2ED8"/>
    <w:rsid w:val="00CE5632"/>
    <w:rsid w:val="00CE600B"/>
    <w:rsid w:val="00CE6E8B"/>
    <w:rsid w:val="00CE7272"/>
    <w:rsid w:val="00CE74F8"/>
    <w:rsid w:val="00CF0662"/>
    <w:rsid w:val="00CF06C1"/>
    <w:rsid w:val="00CF1FA5"/>
    <w:rsid w:val="00CF2189"/>
    <w:rsid w:val="00CF3F98"/>
    <w:rsid w:val="00CF4B7E"/>
    <w:rsid w:val="00CF4FDC"/>
    <w:rsid w:val="00CF6B7E"/>
    <w:rsid w:val="00CF7685"/>
    <w:rsid w:val="00CF7ACE"/>
    <w:rsid w:val="00D01480"/>
    <w:rsid w:val="00D01A24"/>
    <w:rsid w:val="00D02272"/>
    <w:rsid w:val="00D03518"/>
    <w:rsid w:val="00D044A9"/>
    <w:rsid w:val="00D047FF"/>
    <w:rsid w:val="00D07D19"/>
    <w:rsid w:val="00D113AC"/>
    <w:rsid w:val="00D119E1"/>
    <w:rsid w:val="00D147EB"/>
    <w:rsid w:val="00D14940"/>
    <w:rsid w:val="00D156D2"/>
    <w:rsid w:val="00D160E6"/>
    <w:rsid w:val="00D164DB"/>
    <w:rsid w:val="00D17386"/>
    <w:rsid w:val="00D2058E"/>
    <w:rsid w:val="00D212BF"/>
    <w:rsid w:val="00D2247D"/>
    <w:rsid w:val="00D2271B"/>
    <w:rsid w:val="00D22A7E"/>
    <w:rsid w:val="00D22F78"/>
    <w:rsid w:val="00D23977"/>
    <w:rsid w:val="00D254BD"/>
    <w:rsid w:val="00D2628F"/>
    <w:rsid w:val="00D275B7"/>
    <w:rsid w:val="00D27FAA"/>
    <w:rsid w:val="00D32C77"/>
    <w:rsid w:val="00D34C5E"/>
    <w:rsid w:val="00D34C6C"/>
    <w:rsid w:val="00D34F9D"/>
    <w:rsid w:val="00D35F4F"/>
    <w:rsid w:val="00D41325"/>
    <w:rsid w:val="00D41DA1"/>
    <w:rsid w:val="00D428FB"/>
    <w:rsid w:val="00D43567"/>
    <w:rsid w:val="00D435EE"/>
    <w:rsid w:val="00D437FE"/>
    <w:rsid w:val="00D438A8"/>
    <w:rsid w:val="00D4485E"/>
    <w:rsid w:val="00D45C77"/>
    <w:rsid w:val="00D47EA5"/>
    <w:rsid w:val="00D50382"/>
    <w:rsid w:val="00D53D66"/>
    <w:rsid w:val="00D5438C"/>
    <w:rsid w:val="00D5501A"/>
    <w:rsid w:val="00D559A8"/>
    <w:rsid w:val="00D57506"/>
    <w:rsid w:val="00D5766D"/>
    <w:rsid w:val="00D60179"/>
    <w:rsid w:val="00D618F4"/>
    <w:rsid w:val="00D62F30"/>
    <w:rsid w:val="00D65512"/>
    <w:rsid w:val="00D663A0"/>
    <w:rsid w:val="00D667BB"/>
    <w:rsid w:val="00D67057"/>
    <w:rsid w:val="00D67A01"/>
    <w:rsid w:val="00D702BE"/>
    <w:rsid w:val="00D70C8B"/>
    <w:rsid w:val="00D7136D"/>
    <w:rsid w:val="00D71534"/>
    <w:rsid w:val="00D71EC4"/>
    <w:rsid w:val="00D741B7"/>
    <w:rsid w:val="00D741DA"/>
    <w:rsid w:val="00D74BA5"/>
    <w:rsid w:val="00D75496"/>
    <w:rsid w:val="00D75DA4"/>
    <w:rsid w:val="00D75FFB"/>
    <w:rsid w:val="00D76CF8"/>
    <w:rsid w:val="00D77F09"/>
    <w:rsid w:val="00D80042"/>
    <w:rsid w:val="00D8052F"/>
    <w:rsid w:val="00D81905"/>
    <w:rsid w:val="00D83F8D"/>
    <w:rsid w:val="00D844EC"/>
    <w:rsid w:val="00D84AAA"/>
    <w:rsid w:val="00D84E5A"/>
    <w:rsid w:val="00D867E3"/>
    <w:rsid w:val="00D86DBE"/>
    <w:rsid w:val="00D87633"/>
    <w:rsid w:val="00D90108"/>
    <w:rsid w:val="00D90162"/>
    <w:rsid w:val="00D91890"/>
    <w:rsid w:val="00D9211B"/>
    <w:rsid w:val="00D96836"/>
    <w:rsid w:val="00D9709A"/>
    <w:rsid w:val="00D970A1"/>
    <w:rsid w:val="00DA0149"/>
    <w:rsid w:val="00DA035D"/>
    <w:rsid w:val="00DA180D"/>
    <w:rsid w:val="00DA19C6"/>
    <w:rsid w:val="00DA3DB4"/>
    <w:rsid w:val="00DA4AF4"/>
    <w:rsid w:val="00DA5709"/>
    <w:rsid w:val="00DA760B"/>
    <w:rsid w:val="00DA77B6"/>
    <w:rsid w:val="00DB0B47"/>
    <w:rsid w:val="00DB1075"/>
    <w:rsid w:val="00DB26D4"/>
    <w:rsid w:val="00DB42E9"/>
    <w:rsid w:val="00DB656E"/>
    <w:rsid w:val="00DC0E30"/>
    <w:rsid w:val="00DC358F"/>
    <w:rsid w:val="00DC490C"/>
    <w:rsid w:val="00DC4F48"/>
    <w:rsid w:val="00DC5954"/>
    <w:rsid w:val="00DC6354"/>
    <w:rsid w:val="00DC7353"/>
    <w:rsid w:val="00DC76AC"/>
    <w:rsid w:val="00DD06D3"/>
    <w:rsid w:val="00DD4B7B"/>
    <w:rsid w:val="00DD59AE"/>
    <w:rsid w:val="00DE1194"/>
    <w:rsid w:val="00DE37C8"/>
    <w:rsid w:val="00DE48CC"/>
    <w:rsid w:val="00DF02FF"/>
    <w:rsid w:val="00DF03CF"/>
    <w:rsid w:val="00DF04BF"/>
    <w:rsid w:val="00DF164E"/>
    <w:rsid w:val="00DF2308"/>
    <w:rsid w:val="00DF32BB"/>
    <w:rsid w:val="00DF34F0"/>
    <w:rsid w:val="00DF4FDE"/>
    <w:rsid w:val="00DF6F1C"/>
    <w:rsid w:val="00DF71BC"/>
    <w:rsid w:val="00DF74F9"/>
    <w:rsid w:val="00DF7A95"/>
    <w:rsid w:val="00E00076"/>
    <w:rsid w:val="00E005A9"/>
    <w:rsid w:val="00E01ECF"/>
    <w:rsid w:val="00E0248A"/>
    <w:rsid w:val="00E02FAD"/>
    <w:rsid w:val="00E0370E"/>
    <w:rsid w:val="00E03B9F"/>
    <w:rsid w:val="00E05176"/>
    <w:rsid w:val="00E105BD"/>
    <w:rsid w:val="00E108A4"/>
    <w:rsid w:val="00E1127F"/>
    <w:rsid w:val="00E112D8"/>
    <w:rsid w:val="00E11E90"/>
    <w:rsid w:val="00E128AE"/>
    <w:rsid w:val="00E129BD"/>
    <w:rsid w:val="00E13490"/>
    <w:rsid w:val="00E20142"/>
    <w:rsid w:val="00E2059C"/>
    <w:rsid w:val="00E21DC7"/>
    <w:rsid w:val="00E227C7"/>
    <w:rsid w:val="00E242E5"/>
    <w:rsid w:val="00E24A99"/>
    <w:rsid w:val="00E30798"/>
    <w:rsid w:val="00E31F39"/>
    <w:rsid w:val="00E327AA"/>
    <w:rsid w:val="00E32C58"/>
    <w:rsid w:val="00E32EE9"/>
    <w:rsid w:val="00E34D1A"/>
    <w:rsid w:val="00E35765"/>
    <w:rsid w:val="00E361CC"/>
    <w:rsid w:val="00E400B3"/>
    <w:rsid w:val="00E40380"/>
    <w:rsid w:val="00E40EBE"/>
    <w:rsid w:val="00E4179E"/>
    <w:rsid w:val="00E417FF"/>
    <w:rsid w:val="00E42B27"/>
    <w:rsid w:val="00E44BC9"/>
    <w:rsid w:val="00E45BEF"/>
    <w:rsid w:val="00E46181"/>
    <w:rsid w:val="00E465CE"/>
    <w:rsid w:val="00E46D8C"/>
    <w:rsid w:val="00E47696"/>
    <w:rsid w:val="00E50437"/>
    <w:rsid w:val="00E51A35"/>
    <w:rsid w:val="00E51FB7"/>
    <w:rsid w:val="00E525A3"/>
    <w:rsid w:val="00E52DA7"/>
    <w:rsid w:val="00E53BFC"/>
    <w:rsid w:val="00E549B7"/>
    <w:rsid w:val="00E57188"/>
    <w:rsid w:val="00E574A0"/>
    <w:rsid w:val="00E57CC9"/>
    <w:rsid w:val="00E604A5"/>
    <w:rsid w:val="00E60C07"/>
    <w:rsid w:val="00E60D77"/>
    <w:rsid w:val="00E63175"/>
    <w:rsid w:val="00E63227"/>
    <w:rsid w:val="00E63D5B"/>
    <w:rsid w:val="00E63DB5"/>
    <w:rsid w:val="00E64108"/>
    <w:rsid w:val="00E64504"/>
    <w:rsid w:val="00E67B5B"/>
    <w:rsid w:val="00E75F75"/>
    <w:rsid w:val="00E77B70"/>
    <w:rsid w:val="00E81463"/>
    <w:rsid w:val="00E81B16"/>
    <w:rsid w:val="00E82BB8"/>
    <w:rsid w:val="00E84721"/>
    <w:rsid w:val="00E859B6"/>
    <w:rsid w:val="00E86055"/>
    <w:rsid w:val="00E8772B"/>
    <w:rsid w:val="00E8798E"/>
    <w:rsid w:val="00E909FE"/>
    <w:rsid w:val="00E920CD"/>
    <w:rsid w:val="00E92E4B"/>
    <w:rsid w:val="00E936C6"/>
    <w:rsid w:val="00E97534"/>
    <w:rsid w:val="00EA0AA2"/>
    <w:rsid w:val="00EA115C"/>
    <w:rsid w:val="00EA216E"/>
    <w:rsid w:val="00EA2360"/>
    <w:rsid w:val="00EA3981"/>
    <w:rsid w:val="00EA4F1D"/>
    <w:rsid w:val="00EA5DAE"/>
    <w:rsid w:val="00EA771A"/>
    <w:rsid w:val="00EB0121"/>
    <w:rsid w:val="00EB126B"/>
    <w:rsid w:val="00EB3100"/>
    <w:rsid w:val="00EB4DE3"/>
    <w:rsid w:val="00EB516A"/>
    <w:rsid w:val="00EB61B0"/>
    <w:rsid w:val="00EB72F2"/>
    <w:rsid w:val="00EC1316"/>
    <w:rsid w:val="00EC1650"/>
    <w:rsid w:val="00EC50C8"/>
    <w:rsid w:val="00EC73C9"/>
    <w:rsid w:val="00ED0037"/>
    <w:rsid w:val="00ED1594"/>
    <w:rsid w:val="00ED1F6E"/>
    <w:rsid w:val="00ED1FE5"/>
    <w:rsid w:val="00ED30DA"/>
    <w:rsid w:val="00ED365A"/>
    <w:rsid w:val="00ED37D3"/>
    <w:rsid w:val="00ED3BF3"/>
    <w:rsid w:val="00ED4373"/>
    <w:rsid w:val="00ED6DB8"/>
    <w:rsid w:val="00ED6FD4"/>
    <w:rsid w:val="00ED7284"/>
    <w:rsid w:val="00EE0399"/>
    <w:rsid w:val="00EE1F77"/>
    <w:rsid w:val="00EE2474"/>
    <w:rsid w:val="00EE27DB"/>
    <w:rsid w:val="00EE33A6"/>
    <w:rsid w:val="00EE378E"/>
    <w:rsid w:val="00EE3DF8"/>
    <w:rsid w:val="00EE466C"/>
    <w:rsid w:val="00EE5E35"/>
    <w:rsid w:val="00EE629E"/>
    <w:rsid w:val="00EE6422"/>
    <w:rsid w:val="00EE6F83"/>
    <w:rsid w:val="00EE7525"/>
    <w:rsid w:val="00EE7A0C"/>
    <w:rsid w:val="00EE7D64"/>
    <w:rsid w:val="00EF00AF"/>
    <w:rsid w:val="00EF2DC7"/>
    <w:rsid w:val="00EF50D9"/>
    <w:rsid w:val="00EF7FD6"/>
    <w:rsid w:val="00F04877"/>
    <w:rsid w:val="00F05D60"/>
    <w:rsid w:val="00F1270D"/>
    <w:rsid w:val="00F1279B"/>
    <w:rsid w:val="00F13985"/>
    <w:rsid w:val="00F13EE6"/>
    <w:rsid w:val="00F14D9F"/>
    <w:rsid w:val="00F152F0"/>
    <w:rsid w:val="00F1611C"/>
    <w:rsid w:val="00F164B3"/>
    <w:rsid w:val="00F20439"/>
    <w:rsid w:val="00F207C1"/>
    <w:rsid w:val="00F211B8"/>
    <w:rsid w:val="00F23D49"/>
    <w:rsid w:val="00F2579A"/>
    <w:rsid w:val="00F260BF"/>
    <w:rsid w:val="00F26AD9"/>
    <w:rsid w:val="00F26E48"/>
    <w:rsid w:val="00F30A4A"/>
    <w:rsid w:val="00F31325"/>
    <w:rsid w:val="00F33597"/>
    <w:rsid w:val="00F3426C"/>
    <w:rsid w:val="00F354F6"/>
    <w:rsid w:val="00F3568C"/>
    <w:rsid w:val="00F372B1"/>
    <w:rsid w:val="00F37994"/>
    <w:rsid w:val="00F40511"/>
    <w:rsid w:val="00F42280"/>
    <w:rsid w:val="00F42718"/>
    <w:rsid w:val="00F42F67"/>
    <w:rsid w:val="00F459F7"/>
    <w:rsid w:val="00F46822"/>
    <w:rsid w:val="00F51E61"/>
    <w:rsid w:val="00F53D61"/>
    <w:rsid w:val="00F570E3"/>
    <w:rsid w:val="00F6054E"/>
    <w:rsid w:val="00F608E3"/>
    <w:rsid w:val="00F6641F"/>
    <w:rsid w:val="00F67A6C"/>
    <w:rsid w:val="00F67C95"/>
    <w:rsid w:val="00F7014C"/>
    <w:rsid w:val="00F736A6"/>
    <w:rsid w:val="00F7372A"/>
    <w:rsid w:val="00F740BB"/>
    <w:rsid w:val="00F744DA"/>
    <w:rsid w:val="00F75ECF"/>
    <w:rsid w:val="00F76224"/>
    <w:rsid w:val="00F763EC"/>
    <w:rsid w:val="00F765F8"/>
    <w:rsid w:val="00F766A6"/>
    <w:rsid w:val="00F7747D"/>
    <w:rsid w:val="00F7765D"/>
    <w:rsid w:val="00F8035B"/>
    <w:rsid w:val="00F81BA2"/>
    <w:rsid w:val="00F822DA"/>
    <w:rsid w:val="00F82635"/>
    <w:rsid w:val="00F8366D"/>
    <w:rsid w:val="00F85B24"/>
    <w:rsid w:val="00F87894"/>
    <w:rsid w:val="00F93231"/>
    <w:rsid w:val="00F935E1"/>
    <w:rsid w:val="00F94193"/>
    <w:rsid w:val="00F9463E"/>
    <w:rsid w:val="00F948AA"/>
    <w:rsid w:val="00F95935"/>
    <w:rsid w:val="00F96085"/>
    <w:rsid w:val="00FA0413"/>
    <w:rsid w:val="00FA1BEE"/>
    <w:rsid w:val="00FA2A96"/>
    <w:rsid w:val="00FA33A3"/>
    <w:rsid w:val="00FA362A"/>
    <w:rsid w:val="00FA4182"/>
    <w:rsid w:val="00FA4B07"/>
    <w:rsid w:val="00FA617E"/>
    <w:rsid w:val="00FA61A2"/>
    <w:rsid w:val="00FB02A1"/>
    <w:rsid w:val="00FB093E"/>
    <w:rsid w:val="00FB13DB"/>
    <w:rsid w:val="00FB2041"/>
    <w:rsid w:val="00FB26D1"/>
    <w:rsid w:val="00FB2BDD"/>
    <w:rsid w:val="00FB300B"/>
    <w:rsid w:val="00FB4308"/>
    <w:rsid w:val="00FB5642"/>
    <w:rsid w:val="00FB5ACB"/>
    <w:rsid w:val="00FB780B"/>
    <w:rsid w:val="00FC3516"/>
    <w:rsid w:val="00FC360F"/>
    <w:rsid w:val="00FC4FA4"/>
    <w:rsid w:val="00FC5EBD"/>
    <w:rsid w:val="00FC7AE3"/>
    <w:rsid w:val="00FD0E3F"/>
    <w:rsid w:val="00FD1228"/>
    <w:rsid w:val="00FD129D"/>
    <w:rsid w:val="00FD130D"/>
    <w:rsid w:val="00FD1827"/>
    <w:rsid w:val="00FD21AB"/>
    <w:rsid w:val="00FD24BD"/>
    <w:rsid w:val="00FD41BB"/>
    <w:rsid w:val="00FD4823"/>
    <w:rsid w:val="00FD482B"/>
    <w:rsid w:val="00FD4D61"/>
    <w:rsid w:val="00FD5470"/>
    <w:rsid w:val="00FD6957"/>
    <w:rsid w:val="00FE0DA2"/>
    <w:rsid w:val="00FE16AF"/>
    <w:rsid w:val="00FE2B33"/>
    <w:rsid w:val="00FE2D5D"/>
    <w:rsid w:val="00FE3A05"/>
    <w:rsid w:val="00FE59F0"/>
    <w:rsid w:val="00FE6020"/>
    <w:rsid w:val="00FF0E0E"/>
    <w:rsid w:val="00FF11B6"/>
    <w:rsid w:val="00FF3AF0"/>
    <w:rsid w:val="00FF6427"/>
    <w:rsid w:val="00FF6D89"/>
    <w:rsid w:val="00FF7056"/>
    <w:rsid w:val="1A89009D"/>
    <w:rsid w:val="2734B1EA"/>
    <w:rsid w:val="4C932B02"/>
    <w:rsid w:val="4D0F3808"/>
    <w:rsid w:val="51E7D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E974311"/>
  <w15:docId w15:val="{BA45F5D0-DE5F-4E0F-94DF-4929605870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val="es-CO" w:eastAsia="en-US"/>
    </w:rPr>
  </w:style>
  <w:style w:type="paragraph" w:styleId="Heading1">
    <w:name w:val="heading 1"/>
    <w:basedOn w:val="Normal"/>
    <w:next w:val="Normal"/>
    <w:link w:val="Heading1Char"/>
    <w:uiPriority w:val="9"/>
    <w:qFormat/>
    <w:rsid w:val="00D22A7E"/>
    <w:pPr>
      <w:keepNext/>
      <w:keepLines/>
      <w:spacing w:before="480"/>
      <w:outlineLvl w:val="0"/>
    </w:pPr>
    <w:rPr>
      <w:rFonts w:ascii="Calibri Light" w:hAnsi="Calibri Light" w:eastAsia="Times New Roman"/>
      <w:b/>
      <w:bCs/>
      <w:color w:val="2F5496"/>
      <w:sz w:val="28"/>
      <w:szCs w:val="28"/>
    </w:rPr>
  </w:style>
  <w:style w:type="paragraph" w:styleId="Heading2">
    <w:name w:val="heading 2"/>
    <w:basedOn w:val="Normal"/>
    <w:next w:val="Normal"/>
    <w:link w:val="Heading2Char"/>
    <w:uiPriority w:val="9"/>
    <w:unhideWhenUsed/>
    <w:qFormat/>
    <w:rsid w:val="00D22A7E"/>
    <w:pPr>
      <w:keepNext/>
      <w:keepLines/>
      <w:spacing w:before="200"/>
      <w:outlineLvl w:val="1"/>
    </w:pPr>
    <w:rPr>
      <w:rFonts w:ascii="Calibri Light" w:hAnsi="Calibri Light" w:eastAsia="Times New Roman"/>
      <w:b/>
      <w:bCs/>
      <w:color w:val="4472C4"/>
      <w:sz w:val="26"/>
      <w:szCs w:val="26"/>
    </w:rPr>
  </w:style>
  <w:style w:type="paragraph" w:styleId="Heading3">
    <w:name w:val="heading 3"/>
    <w:basedOn w:val="Normal"/>
    <w:next w:val="Normal"/>
    <w:link w:val="Heading3Char"/>
    <w:uiPriority w:val="9"/>
    <w:unhideWhenUsed/>
    <w:qFormat/>
    <w:rsid w:val="00D22A7E"/>
    <w:pPr>
      <w:keepNext/>
      <w:keepLines/>
      <w:spacing w:before="200"/>
      <w:outlineLvl w:val="2"/>
    </w:pPr>
    <w:rPr>
      <w:rFonts w:ascii="Calibri Light" w:hAnsi="Calibri Light" w:eastAsia="Times New Roman"/>
      <w:b/>
      <w:bCs/>
      <w:color w:val="4472C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qFormat/>
    <w:rsid w:val="00E361CC"/>
    <w:rPr>
      <w:i/>
      <w:iCs/>
    </w:rPr>
  </w:style>
  <w:style w:type="paragraph" w:styleId="ListParagraph">
    <w:name w:val="List Paragraph"/>
    <w:basedOn w:val="Normal"/>
    <w:uiPriority w:val="34"/>
    <w:qFormat/>
    <w:rsid w:val="00E361CC"/>
    <w:pPr>
      <w:ind w:left="720"/>
      <w:contextualSpacing/>
    </w:pPr>
    <w:rPr>
      <w:lang w:val="es-ES_tradnl"/>
    </w:rPr>
  </w:style>
  <w:style w:type="paragraph" w:styleId="Header">
    <w:name w:val="header"/>
    <w:basedOn w:val="Normal"/>
    <w:link w:val="HeaderChar"/>
    <w:uiPriority w:val="99"/>
    <w:unhideWhenUsed/>
    <w:rsid w:val="00E361CC"/>
    <w:pPr>
      <w:tabs>
        <w:tab w:val="center" w:pos="4252"/>
        <w:tab w:val="right" w:pos="8504"/>
      </w:tabs>
    </w:pPr>
    <w:rPr>
      <w:lang w:val="es-ES_tradnl"/>
    </w:rPr>
  </w:style>
  <w:style w:type="character" w:styleId="HeaderChar" w:customStyle="1">
    <w:name w:val="Header Char"/>
    <w:link w:val="Header"/>
    <w:uiPriority w:val="99"/>
    <w:rsid w:val="00E361CC"/>
    <w:rPr>
      <w:sz w:val="22"/>
      <w:szCs w:val="22"/>
      <w:lang w:val="es-ES_tradnl" w:eastAsia="en-US"/>
    </w:rPr>
  </w:style>
  <w:style w:type="paragraph" w:styleId="Footer">
    <w:name w:val="footer"/>
    <w:basedOn w:val="Normal"/>
    <w:link w:val="FooterChar"/>
    <w:uiPriority w:val="99"/>
    <w:unhideWhenUsed/>
    <w:rsid w:val="00E361CC"/>
    <w:pPr>
      <w:tabs>
        <w:tab w:val="center" w:pos="4252"/>
        <w:tab w:val="right" w:pos="8504"/>
      </w:tabs>
    </w:pPr>
    <w:rPr>
      <w:lang w:val="es-ES_tradnl"/>
    </w:rPr>
  </w:style>
  <w:style w:type="character" w:styleId="FooterChar" w:customStyle="1">
    <w:name w:val="Footer Char"/>
    <w:link w:val="Footer"/>
    <w:uiPriority w:val="99"/>
    <w:rsid w:val="00E361CC"/>
    <w:rPr>
      <w:sz w:val="22"/>
      <w:szCs w:val="22"/>
      <w:lang w:val="es-ES_tradnl" w:eastAsia="en-US"/>
    </w:rPr>
  </w:style>
  <w:style w:type="paragraph" w:styleId="FootnoteText">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FootnoteTextChar"/>
    <w:unhideWhenUsed/>
    <w:rsid w:val="00E361CC"/>
    <w:rPr>
      <w:sz w:val="20"/>
      <w:szCs w:val="20"/>
      <w:lang w:val="es-ES_tradnl"/>
    </w:rPr>
  </w:style>
  <w:style w:type="character" w:styleId="FootnoteTextChar" w:customStyle="1">
    <w:name w:val="Footnote Text Char"/>
    <w:aliases w:val="Texto nota pie Car Car Char,Texto nota pie Car1 Car Car Char,Texto nota pie Car Car Car Char,Footnote Text Char Char Char Char Char Char,Footnote Text Char Char Char Char Char1,Footnote reference Char,FA Fu Char,Footnote Text Cha Char"/>
    <w:link w:val="FootnoteText"/>
    <w:rsid w:val="00E361CC"/>
    <w:rPr>
      <w:lang w:val="es-ES_tradnl" w:eastAsia="en-US"/>
    </w:rPr>
  </w:style>
  <w:style w:type="character" w:styleId="FootnoteReference">
    <w:name w:val="footnote reference"/>
    <w:aliases w:val="FC,Ref. de nota al pie 2,Ref,de nota al pie,Appel note de bas de p,Pie de Página,Appel note de bas de page,Footnotes refss,Footnote number,referencia nota al pie,BVI fnr,f,4_G,16 Point,Superscript 6 Point,Texto nota al pie,F"/>
    <w:unhideWhenUsed/>
    <w:qFormat/>
    <w:rsid w:val="00E361CC"/>
    <w:rPr>
      <w:vertAlign w:val="superscript"/>
    </w:rPr>
  </w:style>
  <w:style w:type="table" w:styleId="TableGrid">
    <w:name w:val="Table Grid"/>
    <w:basedOn w:val="TableNormal"/>
    <w:uiPriority w:val="39"/>
    <w:rsid w:val="00B65E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CB24CF"/>
    <w:rPr>
      <w:sz w:val="16"/>
      <w:szCs w:val="16"/>
    </w:rPr>
  </w:style>
  <w:style w:type="paragraph" w:styleId="CommentText">
    <w:name w:val="annotation text"/>
    <w:basedOn w:val="Normal"/>
    <w:link w:val="CommentTextChar"/>
    <w:uiPriority w:val="99"/>
    <w:semiHidden/>
    <w:unhideWhenUsed/>
    <w:rsid w:val="00CB24CF"/>
    <w:rPr>
      <w:sz w:val="20"/>
      <w:szCs w:val="20"/>
    </w:rPr>
  </w:style>
  <w:style w:type="character" w:styleId="CommentTextChar" w:customStyle="1">
    <w:name w:val="Comment Text Char"/>
    <w:link w:val="CommentText"/>
    <w:uiPriority w:val="99"/>
    <w:semiHidden/>
    <w:rsid w:val="00CB24CF"/>
    <w:rPr>
      <w:lang w:eastAsia="en-US"/>
    </w:rPr>
  </w:style>
  <w:style w:type="paragraph" w:styleId="CommentSubject">
    <w:name w:val="annotation subject"/>
    <w:basedOn w:val="CommentText"/>
    <w:next w:val="CommentText"/>
    <w:link w:val="CommentSubjectChar"/>
    <w:uiPriority w:val="99"/>
    <w:semiHidden/>
    <w:unhideWhenUsed/>
    <w:rsid w:val="00CB24CF"/>
    <w:rPr>
      <w:b/>
      <w:bCs/>
    </w:rPr>
  </w:style>
  <w:style w:type="character" w:styleId="CommentSubjectChar" w:customStyle="1">
    <w:name w:val="Comment Subject Char"/>
    <w:link w:val="CommentSubject"/>
    <w:uiPriority w:val="99"/>
    <w:semiHidden/>
    <w:rsid w:val="00CB24CF"/>
    <w:rPr>
      <w:b/>
      <w:bCs/>
      <w:lang w:eastAsia="en-US"/>
    </w:rPr>
  </w:style>
  <w:style w:type="paragraph" w:styleId="BalloonText">
    <w:name w:val="Balloon Text"/>
    <w:basedOn w:val="Normal"/>
    <w:link w:val="BalloonTextChar"/>
    <w:uiPriority w:val="99"/>
    <w:semiHidden/>
    <w:unhideWhenUsed/>
    <w:rsid w:val="00CB24CF"/>
    <w:rPr>
      <w:rFonts w:ascii="Segoe UI" w:hAnsi="Segoe UI" w:cs="Segoe UI"/>
      <w:sz w:val="18"/>
      <w:szCs w:val="18"/>
    </w:rPr>
  </w:style>
  <w:style w:type="character" w:styleId="BalloonTextChar" w:customStyle="1">
    <w:name w:val="Balloon Text Char"/>
    <w:link w:val="BalloonText"/>
    <w:uiPriority w:val="99"/>
    <w:semiHidden/>
    <w:rsid w:val="00CB24CF"/>
    <w:rPr>
      <w:rFonts w:ascii="Segoe UI" w:hAnsi="Segoe UI" w:cs="Segoe UI"/>
      <w:sz w:val="18"/>
      <w:szCs w:val="18"/>
      <w:lang w:eastAsia="en-US"/>
    </w:rPr>
  </w:style>
  <w:style w:type="paragraph" w:styleId="NormalWeb">
    <w:name w:val="Normal (Web)"/>
    <w:basedOn w:val="Normal"/>
    <w:uiPriority w:val="99"/>
    <w:semiHidden/>
    <w:unhideWhenUsed/>
    <w:rsid w:val="00175CA8"/>
    <w:pPr>
      <w:spacing w:before="100" w:beforeAutospacing="1" w:after="100" w:afterAutospacing="1"/>
    </w:pPr>
    <w:rPr>
      <w:rFonts w:ascii="Times New Roman" w:hAnsi="Times New Roman" w:eastAsia="Times New Roman"/>
      <w:sz w:val="24"/>
      <w:szCs w:val="24"/>
      <w:lang w:eastAsia="es-CO"/>
    </w:rPr>
  </w:style>
  <w:style w:type="character" w:styleId="Heading1Char" w:customStyle="1">
    <w:name w:val="Heading 1 Char"/>
    <w:link w:val="Heading1"/>
    <w:uiPriority w:val="9"/>
    <w:rsid w:val="00D22A7E"/>
    <w:rPr>
      <w:rFonts w:ascii="Calibri Light" w:hAnsi="Calibri Light" w:eastAsia="Times New Roman" w:cs="Times New Roman"/>
      <w:b/>
      <w:bCs/>
      <w:color w:val="2F5496"/>
      <w:sz w:val="28"/>
      <w:szCs w:val="28"/>
      <w:lang w:eastAsia="en-US"/>
    </w:rPr>
  </w:style>
  <w:style w:type="character" w:styleId="Heading2Char" w:customStyle="1">
    <w:name w:val="Heading 2 Char"/>
    <w:link w:val="Heading2"/>
    <w:uiPriority w:val="9"/>
    <w:rsid w:val="00D22A7E"/>
    <w:rPr>
      <w:rFonts w:ascii="Calibri Light" w:hAnsi="Calibri Light" w:eastAsia="Times New Roman" w:cs="Times New Roman"/>
      <w:b/>
      <w:bCs/>
      <w:color w:val="4472C4"/>
      <w:sz w:val="26"/>
      <w:szCs w:val="26"/>
      <w:lang w:eastAsia="en-US"/>
    </w:rPr>
  </w:style>
  <w:style w:type="character" w:styleId="Heading3Char" w:customStyle="1">
    <w:name w:val="Heading 3 Char"/>
    <w:link w:val="Heading3"/>
    <w:uiPriority w:val="9"/>
    <w:rsid w:val="00D22A7E"/>
    <w:rPr>
      <w:rFonts w:ascii="Calibri Light" w:hAnsi="Calibri Light" w:eastAsia="Times New Roman" w:cs="Times New Roman"/>
      <w:b/>
      <w:bCs/>
      <w:color w:val="4472C4"/>
      <w:sz w:val="22"/>
      <w:szCs w:val="22"/>
      <w:lang w:eastAsia="en-US"/>
    </w:rPr>
  </w:style>
  <w:style w:type="paragraph" w:styleId="Title">
    <w:name w:val="Title"/>
    <w:basedOn w:val="Normal"/>
    <w:next w:val="Normal"/>
    <w:link w:val="TitleChar"/>
    <w:qFormat/>
    <w:rsid w:val="00D22A7E"/>
    <w:pPr>
      <w:pBdr>
        <w:bottom w:val="single" w:color="4472C4" w:sz="8" w:space="4"/>
      </w:pBdr>
      <w:spacing w:after="300"/>
      <w:contextualSpacing/>
    </w:pPr>
    <w:rPr>
      <w:rFonts w:ascii="Calibri Light" w:hAnsi="Calibri Light" w:eastAsia="Times New Roman"/>
      <w:color w:val="323E4F"/>
      <w:spacing w:val="5"/>
      <w:kern w:val="28"/>
      <w:sz w:val="52"/>
      <w:szCs w:val="52"/>
    </w:rPr>
  </w:style>
  <w:style w:type="character" w:styleId="TitleChar" w:customStyle="1">
    <w:name w:val="Title Char"/>
    <w:link w:val="Title"/>
    <w:rsid w:val="00D22A7E"/>
    <w:rPr>
      <w:rFonts w:ascii="Calibri Light" w:hAnsi="Calibri Light" w:eastAsia="Times New Roman" w:cs="Times New Roman"/>
      <w:color w:val="323E4F"/>
      <w:spacing w:val="5"/>
      <w:kern w:val="28"/>
      <w:sz w:val="52"/>
      <w:szCs w:val="52"/>
      <w:lang w:eastAsia="en-US"/>
    </w:rPr>
  </w:style>
  <w:style w:type="paragraph" w:styleId="BodyText">
    <w:name w:val="Body Text"/>
    <w:basedOn w:val="Normal"/>
    <w:link w:val="BodyTextChar"/>
    <w:uiPriority w:val="99"/>
    <w:unhideWhenUsed/>
    <w:rsid w:val="00D22A7E"/>
    <w:pPr>
      <w:spacing w:after="120"/>
    </w:pPr>
  </w:style>
  <w:style w:type="character" w:styleId="BodyTextChar" w:customStyle="1">
    <w:name w:val="Body Text Char"/>
    <w:link w:val="BodyText"/>
    <w:uiPriority w:val="99"/>
    <w:rsid w:val="00D22A7E"/>
    <w:rPr>
      <w:sz w:val="22"/>
      <w:szCs w:val="22"/>
      <w:lang w:eastAsia="en-US"/>
    </w:rPr>
  </w:style>
  <w:style w:type="paragraph" w:styleId="Subtitle">
    <w:name w:val="Subtitle"/>
    <w:basedOn w:val="Normal"/>
    <w:next w:val="Normal"/>
    <w:link w:val="SubtitleChar"/>
    <w:uiPriority w:val="11"/>
    <w:qFormat/>
    <w:rsid w:val="00D22A7E"/>
    <w:pPr>
      <w:numPr>
        <w:ilvl w:val="1"/>
      </w:numPr>
    </w:pPr>
    <w:rPr>
      <w:rFonts w:ascii="Calibri Light" w:hAnsi="Calibri Light" w:eastAsia="Times New Roman"/>
      <w:i/>
      <w:iCs/>
      <w:color w:val="4472C4"/>
      <w:spacing w:val="15"/>
      <w:sz w:val="24"/>
      <w:szCs w:val="24"/>
    </w:rPr>
  </w:style>
  <w:style w:type="character" w:styleId="SubtitleChar" w:customStyle="1">
    <w:name w:val="Subtitle Char"/>
    <w:link w:val="Subtitle"/>
    <w:uiPriority w:val="11"/>
    <w:rsid w:val="00D22A7E"/>
    <w:rPr>
      <w:rFonts w:ascii="Calibri Light" w:hAnsi="Calibri Light" w:eastAsia="Times New Roman" w:cs="Times New Roman"/>
      <w:i/>
      <w:iCs/>
      <w:color w:val="4472C4"/>
      <w:spacing w:val="15"/>
      <w:sz w:val="24"/>
      <w:szCs w:val="24"/>
      <w:lang w:eastAsia="en-US"/>
    </w:rPr>
  </w:style>
  <w:style w:type="paragraph" w:styleId="BodyTextIndent">
    <w:name w:val="Body Text Indent"/>
    <w:basedOn w:val="Normal"/>
    <w:link w:val="BodyTextIndentChar"/>
    <w:uiPriority w:val="99"/>
    <w:semiHidden/>
    <w:unhideWhenUsed/>
    <w:rsid w:val="00D22A7E"/>
    <w:pPr>
      <w:spacing w:after="120"/>
      <w:ind w:left="283"/>
    </w:pPr>
  </w:style>
  <w:style w:type="character" w:styleId="BodyTextIndentChar" w:customStyle="1">
    <w:name w:val="Body Text Indent Char"/>
    <w:link w:val="BodyTextIndent"/>
    <w:uiPriority w:val="99"/>
    <w:semiHidden/>
    <w:rsid w:val="00D22A7E"/>
    <w:rPr>
      <w:sz w:val="22"/>
      <w:szCs w:val="22"/>
      <w:lang w:eastAsia="en-US"/>
    </w:rPr>
  </w:style>
  <w:style w:type="paragraph" w:styleId="BodyTextFirstIndent2">
    <w:name w:val="Body Text First Indent 2"/>
    <w:basedOn w:val="BodyTextIndent"/>
    <w:link w:val="BodyTextFirstIndent2Char"/>
    <w:uiPriority w:val="99"/>
    <w:unhideWhenUsed/>
    <w:rsid w:val="00D22A7E"/>
    <w:pPr>
      <w:spacing w:after="0"/>
      <w:ind w:left="360" w:firstLine="360"/>
    </w:pPr>
  </w:style>
  <w:style w:type="character" w:styleId="BodyTextFirstIndent2Char" w:customStyle="1">
    <w:name w:val="Body Text First Indent 2 Char"/>
    <w:link w:val="BodyTextFirstIndent2"/>
    <w:uiPriority w:val="99"/>
    <w:rsid w:val="00D22A7E"/>
    <w:rPr>
      <w:sz w:val="22"/>
      <w:szCs w:val="22"/>
      <w:lang w:eastAsia="en-US"/>
    </w:rPr>
  </w:style>
  <w:style w:type="character" w:styleId="apple-converted-space" w:customStyle="1">
    <w:name w:val="apple-converted-space"/>
    <w:basedOn w:val="DefaultParagraphFont"/>
    <w:rsid w:val="00DF6F1C"/>
  </w:style>
  <w:style w:type="character" w:styleId="Strong">
    <w:name w:val="Strong"/>
    <w:uiPriority w:val="22"/>
    <w:qFormat/>
    <w:rsid w:val="00DF6F1C"/>
    <w:rPr>
      <w:b/>
      <w:bCs/>
    </w:rPr>
  </w:style>
  <w:style w:type="character" w:styleId="Hyperlink">
    <w:name w:val="Hyperlink"/>
    <w:uiPriority w:val="99"/>
    <w:unhideWhenUsed/>
    <w:rsid w:val="00DF6F1C"/>
    <w:rPr>
      <w:color w:val="0000FF"/>
      <w:u w:val="single"/>
    </w:rPr>
  </w:style>
  <w:style w:type="character" w:styleId="iaj" w:customStyle="1">
    <w:name w:val="i_aj"/>
    <w:basedOn w:val="DefaultParagraphFont"/>
    <w:rsid w:val="00606CC4"/>
  </w:style>
  <w:style w:type="paragraph" w:styleId="Textoindependiente21" w:customStyle="1">
    <w:name w:val="Texto independiente 21"/>
    <w:basedOn w:val="Normal"/>
    <w:rsid w:val="00BC29D1"/>
    <w:pPr>
      <w:overflowPunct w:val="0"/>
      <w:autoSpaceDE w:val="0"/>
      <w:autoSpaceDN w:val="0"/>
      <w:adjustRightInd w:val="0"/>
      <w:spacing w:line="480" w:lineRule="auto"/>
      <w:jc w:val="both"/>
      <w:textAlignment w:val="baseline"/>
    </w:pPr>
    <w:rPr>
      <w:rFonts w:ascii="Arial" w:hAnsi="Arial" w:eastAsia="Times New Roman"/>
      <w:sz w:val="24"/>
      <w:szCs w:val="20"/>
      <w:lang w:val="es-ES" w:eastAsia="es-ES"/>
    </w:rPr>
  </w:style>
  <w:style w:type="paragraph" w:styleId="Salutation">
    <w:name w:val="Salutation"/>
    <w:basedOn w:val="Normal"/>
    <w:next w:val="Normal"/>
    <w:link w:val="SalutationChar"/>
    <w:uiPriority w:val="99"/>
    <w:unhideWhenUsed/>
    <w:rsid w:val="00713B6C"/>
    <w:pPr>
      <w:spacing w:line="360" w:lineRule="auto"/>
      <w:jc w:val="both"/>
    </w:pPr>
    <w:rPr>
      <w:rFonts w:ascii="Arial" w:hAnsi="Arial" w:eastAsia="Times New Roman"/>
      <w:sz w:val="24"/>
      <w:szCs w:val="24"/>
      <w:lang w:val="es-ES" w:eastAsia="es-ES"/>
    </w:rPr>
  </w:style>
  <w:style w:type="character" w:styleId="SalutationChar" w:customStyle="1">
    <w:name w:val="Salutation Char"/>
    <w:link w:val="Salutation"/>
    <w:uiPriority w:val="99"/>
    <w:rsid w:val="00713B6C"/>
    <w:rPr>
      <w:rFonts w:ascii="Arial" w:hAnsi="Arial" w:eastAsia="Times New Roman"/>
      <w:sz w:val="24"/>
      <w:szCs w:val="24"/>
      <w:lang w:val="es-ES"/>
    </w:rPr>
  </w:style>
  <w:style w:type="paragraph" w:styleId="BodyTextIndent3">
    <w:name w:val="Body Text Indent 3"/>
    <w:basedOn w:val="Normal"/>
    <w:link w:val="BodyTextIndent3Char"/>
    <w:uiPriority w:val="99"/>
    <w:semiHidden/>
    <w:unhideWhenUsed/>
    <w:rsid w:val="00543E45"/>
    <w:pPr>
      <w:spacing w:after="120"/>
      <w:ind w:left="283"/>
    </w:pPr>
    <w:rPr>
      <w:sz w:val="16"/>
      <w:szCs w:val="16"/>
    </w:rPr>
  </w:style>
  <w:style w:type="character" w:styleId="BodyTextIndent3Char" w:customStyle="1">
    <w:name w:val="Body Text Indent 3 Char"/>
    <w:link w:val="BodyTextIndent3"/>
    <w:uiPriority w:val="99"/>
    <w:semiHidden/>
    <w:rsid w:val="00543E4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455">
      <w:bodyDiv w:val="1"/>
      <w:marLeft w:val="0"/>
      <w:marRight w:val="0"/>
      <w:marTop w:val="0"/>
      <w:marBottom w:val="0"/>
      <w:divBdr>
        <w:top w:val="none" w:sz="0" w:space="0" w:color="auto"/>
        <w:left w:val="none" w:sz="0" w:space="0" w:color="auto"/>
        <w:bottom w:val="none" w:sz="0" w:space="0" w:color="auto"/>
        <w:right w:val="none" w:sz="0" w:space="0" w:color="auto"/>
      </w:divBdr>
    </w:div>
    <w:div w:id="63724010">
      <w:bodyDiv w:val="1"/>
      <w:marLeft w:val="0"/>
      <w:marRight w:val="0"/>
      <w:marTop w:val="0"/>
      <w:marBottom w:val="0"/>
      <w:divBdr>
        <w:top w:val="none" w:sz="0" w:space="0" w:color="auto"/>
        <w:left w:val="none" w:sz="0" w:space="0" w:color="auto"/>
        <w:bottom w:val="none" w:sz="0" w:space="0" w:color="auto"/>
        <w:right w:val="none" w:sz="0" w:space="0" w:color="auto"/>
      </w:divBdr>
    </w:div>
    <w:div w:id="194926236">
      <w:bodyDiv w:val="1"/>
      <w:marLeft w:val="0"/>
      <w:marRight w:val="0"/>
      <w:marTop w:val="0"/>
      <w:marBottom w:val="0"/>
      <w:divBdr>
        <w:top w:val="none" w:sz="0" w:space="0" w:color="auto"/>
        <w:left w:val="none" w:sz="0" w:space="0" w:color="auto"/>
        <w:bottom w:val="none" w:sz="0" w:space="0" w:color="auto"/>
        <w:right w:val="none" w:sz="0" w:space="0" w:color="auto"/>
      </w:divBdr>
    </w:div>
    <w:div w:id="328286996">
      <w:bodyDiv w:val="1"/>
      <w:marLeft w:val="0"/>
      <w:marRight w:val="0"/>
      <w:marTop w:val="0"/>
      <w:marBottom w:val="0"/>
      <w:divBdr>
        <w:top w:val="none" w:sz="0" w:space="0" w:color="auto"/>
        <w:left w:val="none" w:sz="0" w:space="0" w:color="auto"/>
        <w:bottom w:val="none" w:sz="0" w:space="0" w:color="auto"/>
        <w:right w:val="none" w:sz="0" w:space="0" w:color="auto"/>
      </w:divBdr>
    </w:div>
    <w:div w:id="346716164">
      <w:bodyDiv w:val="1"/>
      <w:marLeft w:val="0"/>
      <w:marRight w:val="0"/>
      <w:marTop w:val="0"/>
      <w:marBottom w:val="0"/>
      <w:divBdr>
        <w:top w:val="none" w:sz="0" w:space="0" w:color="auto"/>
        <w:left w:val="none" w:sz="0" w:space="0" w:color="auto"/>
        <w:bottom w:val="none" w:sz="0" w:space="0" w:color="auto"/>
        <w:right w:val="none" w:sz="0" w:space="0" w:color="auto"/>
      </w:divBdr>
    </w:div>
    <w:div w:id="593055822">
      <w:bodyDiv w:val="1"/>
      <w:marLeft w:val="0"/>
      <w:marRight w:val="0"/>
      <w:marTop w:val="0"/>
      <w:marBottom w:val="0"/>
      <w:divBdr>
        <w:top w:val="none" w:sz="0" w:space="0" w:color="auto"/>
        <w:left w:val="none" w:sz="0" w:space="0" w:color="auto"/>
        <w:bottom w:val="none" w:sz="0" w:space="0" w:color="auto"/>
        <w:right w:val="none" w:sz="0" w:space="0" w:color="auto"/>
      </w:divBdr>
    </w:div>
    <w:div w:id="599291072">
      <w:bodyDiv w:val="1"/>
      <w:marLeft w:val="0"/>
      <w:marRight w:val="0"/>
      <w:marTop w:val="0"/>
      <w:marBottom w:val="0"/>
      <w:divBdr>
        <w:top w:val="none" w:sz="0" w:space="0" w:color="auto"/>
        <w:left w:val="none" w:sz="0" w:space="0" w:color="auto"/>
        <w:bottom w:val="none" w:sz="0" w:space="0" w:color="auto"/>
        <w:right w:val="none" w:sz="0" w:space="0" w:color="auto"/>
      </w:divBdr>
    </w:div>
    <w:div w:id="673148034">
      <w:bodyDiv w:val="1"/>
      <w:marLeft w:val="0"/>
      <w:marRight w:val="0"/>
      <w:marTop w:val="0"/>
      <w:marBottom w:val="0"/>
      <w:divBdr>
        <w:top w:val="none" w:sz="0" w:space="0" w:color="auto"/>
        <w:left w:val="none" w:sz="0" w:space="0" w:color="auto"/>
        <w:bottom w:val="none" w:sz="0" w:space="0" w:color="auto"/>
        <w:right w:val="none" w:sz="0" w:space="0" w:color="auto"/>
      </w:divBdr>
    </w:div>
    <w:div w:id="677970322">
      <w:bodyDiv w:val="1"/>
      <w:marLeft w:val="0"/>
      <w:marRight w:val="0"/>
      <w:marTop w:val="0"/>
      <w:marBottom w:val="0"/>
      <w:divBdr>
        <w:top w:val="none" w:sz="0" w:space="0" w:color="auto"/>
        <w:left w:val="none" w:sz="0" w:space="0" w:color="auto"/>
        <w:bottom w:val="none" w:sz="0" w:space="0" w:color="auto"/>
        <w:right w:val="none" w:sz="0" w:space="0" w:color="auto"/>
      </w:divBdr>
    </w:div>
    <w:div w:id="724334305">
      <w:bodyDiv w:val="1"/>
      <w:marLeft w:val="0"/>
      <w:marRight w:val="0"/>
      <w:marTop w:val="0"/>
      <w:marBottom w:val="0"/>
      <w:divBdr>
        <w:top w:val="none" w:sz="0" w:space="0" w:color="auto"/>
        <w:left w:val="none" w:sz="0" w:space="0" w:color="auto"/>
        <w:bottom w:val="none" w:sz="0" w:space="0" w:color="auto"/>
        <w:right w:val="none" w:sz="0" w:space="0" w:color="auto"/>
      </w:divBdr>
    </w:div>
    <w:div w:id="742604498">
      <w:bodyDiv w:val="1"/>
      <w:marLeft w:val="0"/>
      <w:marRight w:val="0"/>
      <w:marTop w:val="0"/>
      <w:marBottom w:val="0"/>
      <w:divBdr>
        <w:top w:val="none" w:sz="0" w:space="0" w:color="auto"/>
        <w:left w:val="none" w:sz="0" w:space="0" w:color="auto"/>
        <w:bottom w:val="none" w:sz="0" w:space="0" w:color="auto"/>
        <w:right w:val="none" w:sz="0" w:space="0" w:color="auto"/>
      </w:divBdr>
    </w:div>
    <w:div w:id="752120387">
      <w:bodyDiv w:val="1"/>
      <w:marLeft w:val="0"/>
      <w:marRight w:val="0"/>
      <w:marTop w:val="0"/>
      <w:marBottom w:val="0"/>
      <w:divBdr>
        <w:top w:val="none" w:sz="0" w:space="0" w:color="auto"/>
        <w:left w:val="none" w:sz="0" w:space="0" w:color="auto"/>
        <w:bottom w:val="none" w:sz="0" w:space="0" w:color="auto"/>
        <w:right w:val="none" w:sz="0" w:space="0" w:color="auto"/>
      </w:divBdr>
    </w:div>
    <w:div w:id="934824995">
      <w:bodyDiv w:val="1"/>
      <w:marLeft w:val="0"/>
      <w:marRight w:val="0"/>
      <w:marTop w:val="0"/>
      <w:marBottom w:val="0"/>
      <w:divBdr>
        <w:top w:val="none" w:sz="0" w:space="0" w:color="auto"/>
        <w:left w:val="none" w:sz="0" w:space="0" w:color="auto"/>
        <w:bottom w:val="none" w:sz="0" w:space="0" w:color="auto"/>
        <w:right w:val="none" w:sz="0" w:space="0" w:color="auto"/>
      </w:divBdr>
    </w:div>
    <w:div w:id="1381972600">
      <w:bodyDiv w:val="1"/>
      <w:marLeft w:val="0"/>
      <w:marRight w:val="0"/>
      <w:marTop w:val="0"/>
      <w:marBottom w:val="0"/>
      <w:divBdr>
        <w:top w:val="none" w:sz="0" w:space="0" w:color="auto"/>
        <w:left w:val="none" w:sz="0" w:space="0" w:color="auto"/>
        <w:bottom w:val="none" w:sz="0" w:space="0" w:color="auto"/>
        <w:right w:val="none" w:sz="0" w:space="0" w:color="auto"/>
      </w:divBdr>
    </w:div>
    <w:div w:id="1412118177">
      <w:bodyDiv w:val="1"/>
      <w:marLeft w:val="0"/>
      <w:marRight w:val="0"/>
      <w:marTop w:val="0"/>
      <w:marBottom w:val="0"/>
      <w:divBdr>
        <w:top w:val="none" w:sz="0" w:space="0" w:color="auto"/>
        <w:left w:val="none" w:sz="0" w:space="0" w:color="auto"/>
        <w:bottom w:val="none" w:sz="0" w:space="0" w:color="auto"/>
        <w:right w:val="none" w:sz="0" w:space="0" w:color="auto"/>
      </w:divBdr>
    </w:div>
    <w:div w:id="1562212919">
      <w:bodyDiv w:val="1"/>
      <w:marLeft w:val="0"/>
      <w:marRight w:val="0"/>
      <w:marTop w:val="0"/>
      <w:marBottom w:val="0"/>
      <w:divBdr>
        <w:top w:val="none" w:sz="0" w:space="0" w:color="auto"/>
        <w:left w:val="none" w:sz="0" w:space="0" w:color="auto"/>
        <w:bottom w:val="none" w:sz="0" w:space="0" w:color="auto"/>
        <w:right w:val="none" w:sz="0" w:space="0" w:color="auto"/>
      </w:divBdr>
    </w:div>
    <w:div w:id="1584414400">
      <w:bodyDiv w:val="1"/>
      <w:marLeft w:val="0"/>
      <w:marRight w:val="0"/>
      <w:marTop w:val="0"/>
      <w:marBottom w:val="0"/>
      <w:divBdr>
        <w:top w:val="none" w:sz="0" w:space="0" w:color="auto"/>
        <w:left w:val="none" w:sz="0" w:space="0" w:color="auto"/>
        <w:bottom w:val="none" w:sz="0" w:space="0" w:color="auto"/>
        <w:right w:val="none" w:sz="0" w:space="0" w:color="auto"/>
      </w:divBdr>
    </w:div>
    <w:div w:id="1647396924">
      <w:bodyDiv w:val="1"/>
      <w:marLeft w:val="0"/>
      <w:marRight w:val="0"/>
      <w:marTop w:val="0"/>
      <w:marBottom w:val="0"/>
      <w:divBdr>
        <w:top w:val="none" w:sz="0" w:space="0" w:color="auto"/>
        <w:left w:val="none" w:sz="0" w:space="0" w:color="auto"/>
        <w:bottom w:val="none" w:sz="0" w:space="0" w:color="auto"/>
        <w:right w:val="none" w:sz="0" w:space="0" w:color="auto"/>
      </w:divBdr>
    </w:div>
    <w:div w:id="1669361259">
      <w:bodyDiv w:val="1"/>
      <w:marLeft w:val="0"/>
      <w:marRight w:val="0"/>
      <w:marTop w:val="0"/>
      <w:marBottom w:val="0"/>
      <w:divBdr>
        <w:top w:val="none" w:sz="0" w:space="0" w:color="auto"/>
        <w:left w:val="none" w:sz="0" w:space="0" w:color="auto"/>
        <w:bottom w:val="none" w:sz="0" w:space="0" w:color="auto"/>
        <w:right w:val="none" w:sz="0" w:space="0" w:color="auto"/>
      </w:divBdr>
    </w:div>
    <w:div w:id="1720666938">
      <w:bodyDiv w:val="1"/>
      <w:marLeft w:val="0"/>
      <w:marRight w:val="0"/>
      <w:marTop w:val="0"/>
      <w:marBottom w:val="0"/>
      <w:divBdr>
        <w:top w:val="none" w:sz="0" w:space="0" w:color="auto"/>
        <w:left w:val="none" w:sz="0" w:space="0" w:color="auto"/>
        <w:bottom w:val="none" w:sz="0" w:space="0" w:color="auto"/>
        <w:right w:val="none" w:sz="0" w:space="0" w:color="auto"/>
      </w:divBdr>
    </w:div>
    <w:div w:id="1891722065">
      <w:bodyDiv w:val="1"/>
      <w:marLeft w:val="0"/>
      <w:marRight w:val="0"/>
      <w:marTop w:val="0"/>
      <w:marBottom w:val="0"/>
      <w:divBdr>
        <w:top w:val="none" w:sz="0" w:space="0" w:color="auto"/>
        <w:left w:val="none" w:sz="0" w:space="0" w:color="auto"/>
        <w:bottom w:val="none" w:sz="0" w:space="0" w:color="auto"/>
        <w:right w:val="none" w:sz="0" w:space="0" w:color="auto"/>
      </w:divBdr>
    </w:div>
    <w:div w:id="2007903649">
      <w:bodyDiv w:val="1"/>
      <w:marLeft w:val="0"/>
      <w:marRight w:val="0"/>
      <w:marTop w:val="0"/>
      <w:marBottom w:val="0"/>
      <w:divBdr>
        <w:top w:val="none" w:sz="0" w:space="0" w:color="auto"/>
        <w:left w:val="none" w:sz="0" w:space="0" w:color="auto"/>
        <w:bottom w:val="none" w:sz="0" w:space="0" w:color="auto"/>
        <w:right w:val="none" w:sz="0" w:space="0" w:color="auto"/>
      </w:divBdr>
    </w:div>
    <w:div w:id="21421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35D59-884E-41AF-9D72-D9EF2EB13DF6}">
  <ds:schemaRefs>
    <ds:schemaRef ds:uri="http://schemas.openxmlformats.org/officeDocument/2006/bibliography"/>
  </ds:schemaRefs>
</ds:datastoreItem>
</file>

<file path=customXml/itemProps2.xml><?xml version="1.0" encoding="utf-8"?>
<ds:datastoreItem xmlns:ds="http://schemas.openxmlformats.org/officeDocument/2006/customXml" ds:itemID="{7469B6C0-5CCA-436E-A967-02114CADBC50}">
  <ds:schemaRefs>
    <ds:schemaRef ds:uri="http://schemas.microsoft.com/sharepoint/v3/contenttype/forms"/>
  </ds:schemaRefs>
</ds:datastoreItem>
</file>

<file path=customXml/itemProps3.xml><?xml version="1.0" encoding="utf-8"?>
<ds:datastoreItem xmlns:ds="http://schemas.openxmlformats.org/officeDocument/2006/customXml" ds:itemID="{2AFC4DC3-F94E-4969-AFC3-0C7B81D34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KERLY ESTEPHANIE CONTRERAS PRADO</dc:creator>
  <keywords/>
  <lastModifiedBy>Claudia Cristal Carrillo Lopez</lastModifiedBy>
  <revision>5</revision>
  <lastPrinted>2019-08-27T15:43:00.0000000Z</lastPrinted>
  <dcterms:created xsi:type="dcterms:W3CDTF">2021-08-25T21:48:00.0000000Z</dcterms:created>
  <dcterms:modified xsi:type="dcterms:W3CDTF">2021-08-25T21:51:43.9906594Z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ies>
</file>