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AFF41" w14:textId="77777777" w:rsidR="00F563DA" w:rsidRDefault="00F563DA" w:rsidP="00BB67F2">
      <w:pPr>
        <w:widowControl w:val="0"/>
        <w:adjustRightInd w:val="0"/>
        <w:snapToGrid w:val="0"/>
        <w:spacing w:after="0" w:line="240" w:lineRule="auto"/>
        <w:jc w:val="both"/>
        <w:rPr>
          <w:rFonts w:ascii="Arial" w:hAnsi="Arial" w:cs="Arial"/>
          <w:b/>
          <w:bCs/>
        </w:rPr>
      </w:pPr>
    </w:p>
    <w:p w14:paraId="207AFF42" w14:textId="77777777" w:rsidR="00F563DA" w:rsidRPr="00F563DA" w:rsidRDefault="00F563DA" w:rsidP="00E64067">
      <w:pPr>
        <w:spacing w:before="120" w:after="120" w:line="240" w:lineRule="auto"/>
        <w:jc w:val="both"/>
        <w:rPr>
          <w:rFonts w:ascii="Arial" w:hAnsi="Arial" w:cs="Arial"/>
          <w:b/>
          <w:bCs/>
        </w:rPr>
      </w:pPr>
      <w:r w:rsidRPr="00F563DA">
        <w:rPr>
          <w:rFonts w:ascii="Arial" w:hAnsi="Arial" w:cs="Arial"/>
          <w:b/>
        </w:rPr>
        <w:t xml:space="preserve">COMISIÓN DE REGULACIÓN DE COMUNICACIONES − Naturaleza jurídica </w:t>
      </w:r>
    </w:p>
    <w:p w14:paraId="207AFF44" w14:textId="77777777" w:rsidR="00F563DA" w:rsidRPr="00097C5D" w:rsidRDefault="00306910" w:rsidP="00E64067">
      <w:pPr>
        <w:widowControl w:val="0"/>
        <w:adjustRightInd w:val="0"/>
        <w:snapToGrid w:val="0"/>
        <w:spacing w:before="120" w:after="120" w:line="240" w:lineRule="auto"/>
        <w:jc w:val="both"/>
        <w:rPr>
          <w:rFonts w:ascii="Arial" w:hAnsi="Arial" w:cs="Arial"/>
          <w:sz w:val="20"/>
          <w:szCs w:val="20"/>
        </w:rPr>
      </w:pPr>
      <w:r w:rsidRPr="00BD59B7">
        <w:rPr>
          <w:rFonts w:ascii="Arial" w:hAnsi="Arial" w:cs="Arial"/>
          <w:sz w:val="20"/>
          <w:szCs w:val="20"/>
        </w:rPr>
        <w:t>El Congreso de la República expidió la Ley 142 de 1994 que dispuso la creación de las comisiones de regulación de los servicios públicos domiciliarios, como unidades administrativas especiales, con independencia técnica, administrativa y patrimonial, adscritas al respectivo ministerio del ramo que regulan. Las comisiones de regulación hacen parte de la Rama Ejecutiva del Poder Público y tienen asignadas funciones administrativas</w:t>
      </w:r>
      <w:r>
        <w:rPr>
          <w:rFonts w:ascii="Arial" w:hAnsi="Arial" w:cs="Arial"/>
          <w:sz w:val="20"/>
          <w:szCs w:val="20"/>
        </w:rPr>
        <w:t>.</w:t>
      </w:r>
      <w:r w:rsidR="00F563DA" w:rsidRPr="00097C5D">
        <w:rPr>
          <w:rFonts w:ascii="Arial" w:hAnsi="Arial" w:cs="Arial"/>
          <w:sz w:val="20"/>
          <w:szCs w:val="20"/>
          <w:lang w:val="es-ES" w:eastAsia="es-ES"/>
        </w:rPr>
        <w:t>Las comisiones de regulación hacen parte de la Rama Ejecutiva del Poder Público y tienen asignadas funciones administrativas</w:t>
      </w:r>
      <w:r w:rsidR="00F563DA">
        <w:rPr>
          <w:rFonts w:ascii="Arial" w:hAnsi="Arial" w:cs="Arial"/>
          <w:sz w:val="20"/>
          <w:szCs w:val="20"/>
          <w:vertAlign w:val="superscript"/>
          <w:lang w:val="es-ES" w:eastAsia="es-ES"/>
        </w:rPr>
        <w:t xml:space="preserve">. </w:t>
      </w:r>
      <w:r w:rsidR="00F563DA" w:rsidRPr="00097C5D">
        <w:rPr>
          <w:rFonts w:ascii="Arial" w:hAnsi="Arial" w:cs="Arial"/>
          <w:sz w:val="20"/>
          <w:szCs w:val="20"/>
          <w:lang w:val="es-ES" w:eastAsia="es-ES"/>
        </w:rPr>
        <w:t>En la Ley 142 de 1994, artículo 69.3., se creó la Comisión de Regulación de Telecomunicaciones, adscrita al Ministerio de Comunicaciones</w:t>
      </w:r>
      <w:r w:rsidR="00F563DA">
        <w:rPr>
          <w:rFonts w:ascii="Arial" w:hAnsi="Arial" w:cs="Arial"/>
          <w:sz w:val="20"/>
          <w:szCs w:val="20"/>
          <w:lang w:val="es-ES" w:eastAsia="es-ES"/>
        </w:rPr>
        <w:t>.</w:t>
      </w:r>
      <w:r w:rsidR="00F563DA" w:rsidRPr="00097C5D">
        <w:rPr>
          <w:rFonts w:ascii="Arial" w:hAnsi="Arial" w:cs="Arial"/>
          <w:sz w:val="20"/>
          <w:szCs w:val="20"/>
          <w:lang w:val="es-ES" w:eastAsia="es-ES"/>
        </w:rPr>
        <w:t xml:space="preserve"> Posteriormente, la Ley 1341 de 2009 modificó su naturaleza y estableció que l</w:t>
      </w:r>
      <w:r w:rsidR="00F563DA" w:rsidRPr="00097C5D">
        <w:rPr>
          <w:rFonts w:ascii="Arial" w:hAnsi="Arial" w:cs="Arial"/>
          <w:sz w:val="20"/>
          <w:szCs w:val="20"/>
        </w:rPr>
        <w:t>a Comisión de Regulación de Comunicaciones era una unidad administrativa especial, con independencia administrativa técnica y patrimonial, sin personería jurídica, adscrita al Ministerio de Tecnologías de la Información y las Comunicaciones. Con el fin de modernizar el marco institucional del sector de las TIC y modificar la Ley 1341 de 2009, se expidió la Ley 1978 de 2019</w:t>
      </w:r>
      <w:r w:rsidR="00A75F96">
        <w:rPr>
          <w:rFonts w:ascii="Arial" w:hAnsi="Arial" w:cs="Arial"/>
          <w:sz w:val="20"/>
          <w:szCs w:val="20"/>
        </w:rPr>
        <w:t xml:space="preserve"> </w:t>
      </w:r>
      <w:r w:rsidR="00F563DA" w:rsidRPr="00097C5D">
        <w:rPr>
          <w:rFonts w:ascii="Arial" w:hAnsi="Arial" w:cs="Arial"/>
          <w:sz w:val="20"/>
          <w:szCs w:val="20"/>
        </w:rPr>
        <w:t xml:space="preserve">cuyo artículo 15 señaló el objeto de la Comisión: la promoción de la competencia de mercado, evitar el abuso de la posición dominante y regular los mercados de las redes y los servicios de comunicaciones para que la prestación de los servicios sea económicamente eficiente y refleje altos niveles de calidad. </w:t>
      </w:r>
    </w:p>
    <w:p w14:paraId="207AFF45" w14:textId="77777777" w:rsidR="00306910" w:rsidRDefault="00306910" w:rsidP="00BB67F2">
      <w:pPr>
        <w:widowControl w:val="0"/>
        <w:adjustRightInd w:val="0"/>
        <w:snapToGrid w:val="0"/>
        <w:spacing w:after="0" w:line="240" w:lineRule="auto"/>
        <w:jc w:val="both"/>
        <w:rPr>
          <w:rFonts w:ascii="Arial" w:hAnsi="Arial" w:cs="Arial"/>
          <w:sz w:val="20"/>
          <w:szCs w:val="20"/>
        </w:rPr>
      </w:pPr>
    </w:p>
    <w:p w14:paraId="207AFF46" w14:textId="77777777" w:rsidR="00F563DA" w:rsidRDefault="00F563DA" w:rsidP="00BD7E15">
      <w:pPr>
        <w:widowControl w:val="0"/>
        <w:adjustRightInd w:val="0"/>
        <w:snapToGrid w:val="0"/>
        <w:spacing w:after="0" w:line="240" w:lineRule="auto"/>
        <w:jc w:val="center"/>
        <w:rPr>
          <w:rFonts w:ascii="Arial" w:hAnsi="Arial" w:cs="Arial"/>
          <w:b/>
          <w:bCs/>
          <w:sz w:val="24"/>
          <w:szCs w:val="24"/>
        </w:rPr>
      </w:pPr>
    </w:p>
    <w:p w14:paraId="207AFF47" w14:textId="77777777" w:rsidR="00BD7E15" w:rsidRPr="00BD7E15" w:rsidRDefault="00BD7E15" w:rsidP="00BD7E15">
      <w:pPr>
        <w:widowControl w:val="0"/>
        <w:adjustRightInd w:val="0"/>
        <w:snapToGrid w:val="0"/>
        <w:spacing w:after="0" w:line="240" w:lineRule="auto"/>
        <w:jc w:val="center"/>
        <w:rPr>
          <w:rFonts w:ascii="Arial" w:hAnsi="Arial" w:cs="Arial"/>
          <w:b/>
          <w:bCs/>
          <w:sz w:val="24"/>
          <w:szCs w:val="24"/>
        </w:rPr>
      </w:pPr>
      <w:r w:rsidRPr="00BD7E15">
        <w:rPr>
          <w:rFonts w:ascii="Arial" w:hAnsi="Arial" w:cs="Arial"/>
          <w:b/>
          <w:bCs/>
          <w:sz w:val="24"/>
          <w:szCs w:val="24"/>
        </w:rPr>
        <w:t>CONSEJO DE ESTADO</w:t>
      </w:r>
    </w:p>
    <w:p w14:paraId="207AFF48" w14:textId="77777777" w:rsidR="00BD7E15" w:rsidRPr="00BD7E15" w:rsidRDefault="00BD7E15" w:rsidP="00BD7E15">
      <w:pPr>
        <w:widowControl w:val="0"/>
        <w:adjustRightInd w:val="0"/>
        <w:snapToGrid w:val="0"/>
        <w:spacing w:after="0" w:line="240" w:lineRule="auto"/>
        <w:jc w:val="center"/>
        <w:rPr>
          <w:rFonts w:ascii="Arial" w:hAnsi="Arial" w:cs="Arial"/>
          <w:b/>
          <w:bCs/>
          <w:sz w:val="24"/>
          <w:szCs w:val="24"/>
        </w:rPr>
      </w:pPr>
    </w:p>
    <w:p w14:paraId="207AFF49" w14:textId="77777777" w:rsidR="00BD7E15" w:rsidRPr="00BD7E15" w:rsidRDefault="00BD7E15" w:rsidP="00BD7E15">
      <w:pPr>
        <w:widowControl w:val="0"/>
        <w:adjustRightInd w:val="0"/>
        <w:snapToGrid w:val="0"/>
        <w:spacing w:after="0" w:line="240" w:lineRule="auto"/>
        <w:jc w:val="center"/>
        <w:rPr>
          <w:rFonts w:ascii="Arial" w:hAnsi="Arial" w:cs="Arial"/>
          <w:b/>
          <w:bCs/>
          <w:sz w:val="24"/>
          <w:szCs w:val="24"/>
        </w:rPr>
      </w:pPr>
      <w:r w:rsidRPr="00BD7E15">
        <w:rPr>
          <w:rFonts w:ascii="Arial" w:hAnsi="Arial" w:cs="Arial"/>
          <w:b/>
          <w:bCs/>
          <w:sz w:val="24"/>
          <w:szCs w:val="24"/>
        </w:rPr>
        <w:t>SALA DE CONSULTA Y SERVICIO CIVIL</w:t>
      </w:r>
    </w:p>
    <w:p w14:paraId="207AFF4A" w14:textId="77777777" w:rsidR="00BD7E15" w:rsidRPr="00BD7E15" w:rsidRDefault="00BD7E15" w:rsidP="00BD7E15">
      <w:pPr>
        <w:widowControl w:val="0"/>
        <w:adjustRightInd w:val="0"/>
        <w:snapToGrid w:val="0"/>
        <w:spacing w:after="0" w:line="240" w:lineRule="auto"/>
        <w:jc w:val="center"/>
        <w:rPr>
          <w:rFonts w:ascii="Arial" w:hAnsi="Arial" w:cs="Arial"/>
          <w:b/>
          <w:bCs/>
          <w:sz w:val="24"/>
          <w:szCs w:val="24"/>
        </w:rPr>
      </w:pPr>
    </w:p>
    <w:p w14:paraId="207AFF4B" w14:textId="77777777" w:rsidR="00BD7E15" w:rsidRPr="00BD7E15" w:rsidRDefault="00BD7E15" w:rsidP="00BD7E15">
      <w:pPr>
        <w:widowControl w:val="0"/>
        <w:adjustRightInd w:val="0"/>
        <w:snapToGrid w:val="0"/>
        <w:spacing w:after="0" w:line="240" w:lineRule="auto"/>
        <w:jc w:val="center"/>
        <w:rPr>
          <w:rFonts w:ascii="Arial" w:hAnsi="Arial" w:cs="Arial"/>
          <w:b/>
          <w:bCs/>
          <w:sz w:val="24"/>
          <w:szCs w:val="24"/>
        </w:rPr>
      </w:pPr>
      <w:r w:rsidRPr="00BD7E15">
        <w:rPr>
          <w:rFonts w:ascii="Arial" w:hAnsi="Arial" w:cs="Arial"/>
          <w:b/>
          <w:bCs/>
          <w:sz w:val="24"/>
          <w:szCs w:val="24"/>
        </w:rPr>
        <w:t>Consejero ponente: GERMÁN ALBERTO BULA ESCOBAR</w:t>
      </w:r>
    </w:p>
    <w:p w14:paraId="207AFF4C" w14:textId="77777777" w:rsidR="00BD7E15" w:rsidRPr="00BD7E15" w:rsidRDefault="00BD7E15" w:rsidP="00BD7E15">
      <w:pPr>
        <w:widowControl w:val="0"/>
        <w:adjustRightInd w:val="0"/>
        <w:snapToGrid w:val="0"/>
        <w:spacing w:after="0" w:line="240" w:lineRule="auto"/>
        <w:jc w:val="center"/>
        <w:rPr>
          <w:rFonts w:ascii="Arial" w:hAnsi="Arial" w:cs="Arial"/>
          <w:b/>
          <w:bCs/>
          <w:sz w:val="24"/>
          <w:szCs w:val="24"/>
        </w:rPr>
      </w:pPr>
    </w:p>
    <w:p w14:paraId="207AFF4D" w14:textId="77777777" w:rsidR="00926A0C" w:rsidRPr="00BD7E15" w:rsidRDefault="00926A0C" w:rsidP="00BD7E15">
      <w:pPr>
        <w:widowControl w:val="0"/>
        <w:adjustRightInd w:val="0"/>
        <w:snapToGrid w:val="0"/>
        <w:spacing w:after="0" w:line="240" w:lineRule="auto"/>
        <w:jc w:val="both"/>
        <w:rPr>
          <w:rFonts w:ascii="Arial" w:hAnsi="Arial" w:cs="Arial"/>
          <w:sz w:val="24"/>
          <w:szCs w:val="24"/>
        </w:rPr>
      </w:pPr>
      <w:r w:rsidRPr="00BD7E15">
        <w:rPr>
          <w:rFonts w:ascii="Arial" w:hAnsi="Arial" w:cs="Arial"/>
          <w:sz w:val="24"/>
          <w:szCs w:val="24"/>
        </w:rPr>
        <w:t xml:space="preserve">Bogotá D.C., </w:t>
      </w:r>
      <w:r w:rsidR="00045B84" w:rsidRPr="00BD7E15">
        <w:rPr>
          <w:rFonts w:ascii="Arial" w:hAnsi="Arial" w:cs="Arial"/>
          <w:sz w:val="24"/>
          <w:szCs w:val="24"/>
        </w:rPr>
        <w:t>once (</w:t>
      </w:r>
      <w:r w:rsidR="00AF1262" w:rsidRPr="00BD7E15">
        <w:rPr>
          <w:rFonts w:ascii="Arial" w:hAnsi="Arial" w:cs="Arial"/>
          <w:sz w:val="24"/>
          <w:szCs w:val="24"/>
        </w:rPr>
        <w:t>11</w:t>
      </w:r>
      <w:r w:rsidR="00045B84" w:rsidRPr="00BD7E15">
        <w:rPr>
          <w:rFonts w:ascii="Arial" w:hAnsi="Arial" w:cs="Arial"/>
          <w:sz w:val="24"/>
          <w:szCs w:val="24"/>
        </w:rPr>
        <w:t>)</w:t>
      </w:r>
      <w:r w:rsidR="00AF1262" w:rsidRPr="00BD7E15">
        <w:rPr>
          <w:rFonts w:ascii="Arial" w:hAnsi="Arial" w:cs="Arial"/>
          <w:sz w:val="24"/>
          <w:szCs w:val="24"/>
        </w:rPr>
        <w:t xml:space="preserve"> de mayo de </w:t>
      </w:r>
      <w:r w:rsidR="00045B84" w:rsidRPr="00BD7E15">
        <w:rPr>
          <w:rFonts w:ascii="Arial" w:hAnsi="Arial" w:cs="Arial"/>
          <w:sz w:val="24"/>
          <w:szCs w:val="24"/>
        </w:rPr>
        <w:t>dos mil veinte (</w:t>
      </w:r>
      <w:r w:rsidRPr="00BD7E15">
        <w:rPr>
          <w:rFonts w:ascii="Arial" w:hAnsi="Arial" w:cs="Arial"/>
          <w:sz w:val="24"/>
          <w:szCs w:val="24"/>
        </w:rPr>
        <w:t>2020</w:t>
      </w:r>
      <w:r w:rsidR="00045B84" w:rsidRPr="00BD7E15">
        <w:rPr>
          <w:rFonts w:ascii="Arial" w:hAnsi="Arial" w:cs="Arial"/>
          <w:sz w:val="24"/>
          <w:szCs w:val="24"/>
        </w:rPr>
        <w:t>)</w:t>
      </w:r>
    </w:p>
    <w:p w14:paraId="207AFF4E" w14:textId="77777777" w:rsidR="00B31D9E" w:rsidRPr="00BD7E15" w:rsidRDefault="00B31D9E" w:rsidP="00BD7E15">
      <w:pPr>
        <w:widowControl w:val="0"/>
        <w:adjustRightInd w:val="0"/>
        <w:snapToGrid w:val="0"/>
        <w:spacing w:after="0" w:line="240" w:lineRule="auto"/>
        <w:jc w:val="both"/>
        <w:rPr>
          <w:rFonts w:ascii="Arial" w:hAnsi="Arial" w:cs="Arial"/>
          <w:sz w:val="24"/>
          <w:szCs w:val="24"/>
        </w:rPr>
      </w:pPr>
    </w:p>
    <w:p w14:paraId="207AFF4F" w14:textId="77777777" w:rsidR="00926A0C" w:rsidRPr="00BD7E15" w:rsidRDefault="00BD7E15" w:rsidP="00BD7E15">
      <w:pPr>
        <w:widowControl w:val="0"/>
        <w:adjustRightInd w:val="0"/>
        <w:snapToGrid w:val="0"/>
        <w:spacing w:after="0" w:line="240" w:lineRule="auto"/>
        <w:jc w:val="both"/>
        <w:rPr>
          <w:rFonts w:ascii="Arial" w:hAnsi="Arial" w:cs="Arial"/>
          <w:b/>
          <w:bCs/>
          <w:sz w:val="24"/>
          <w:szCs w:val="24"/>
        </w:rPr>
      </w:pPr>
      <w:r w:rsidRPr="00BD7E15">
        <w:rPr>
          <w:rFonts w:ascii="Arial" w:hAnsi="Arial" w:cs="Arial"/>
          <w:b/>
          <w:bCs/>
          <w:sz w:val="24"/>
          <w:szCs w:val="24"/>
        </w:rPr>
        <w:t>Radicación número</w:t>
      </w:r>
      <w:r w:rsidR="00926A0C" w:rsidRPr="00BD7E15">
        <w:rPr>
          <w:rFonts w:ascii="Arial" w:hAnsi="Arial" w:cs="Arial"/>
          <w:b/>
          <w:bCs/>
          <w:sz w:val="24"/>
          <w:szCs w:val="24"/>
        </w:rPr>
        <w:t>: 11001</w:t>
      </w:r>
      <w:r w:rsidRPr="00BD7E15">
        <w:rPr>
          <w:rFonts w:ascii="Arial" w:hAnsi="Arial" w:cs="Arial"/>
          <w:b/>
          <w:bCs/>
          <w:sz w:val="24"/>
          <w:szCs w:val="24"/>
        </w:rPr>
        <w:t>-</w:t>
      </w:r>
      <w:r w:rsidR="00926A0C" w:rsidRPr="00BD7E15">
        <w:rPr>
          <w:rFonts w:ascii="Arial" w:hAnsi="Arial" w:cs="Arial"/>
          <w:b/>
          <w:bCs/>
          <w:sz w:val="24"/>
          <w:szCs w:val="24"/>
        </w:rPr>
        <w:t>03</w:t>
      </w:r>
      <w:r w:rsidRPr="00BD7E15">
        <w:rPr>
          <w:rFonts w:ascii="Arial" w:hAnsi="Arial" w:cs="Arial"/>
          <w:b/>
          <w:bCs/>
          <w:sz w:val="24"/>
          <w:szCs w:val="24"/>
        </w:rPr>
        <w:t>-</w:t>
      </w:r>
      <w:r w:rsidR="00926A0C" w:rsidRPr="00BD7E15">
        <w:rPr>
          <w:rFonts w:ascii="Arial" w:hAnsi="Arial" w:cs="Arial"/>
          <w:b/>
          <w:bCs/>
          <w:sz w:val="24"/>
          <w:szCs w:val="24"/>
        </w:rPr>
        <w:t>06</w:t>
      </w:r>
      <w:r w:rsidRPr="00BD7E15">
        <w:rPr>
          <w:rFonts w:ascii="Arial" w:hAnsi="Arial" w:cs="Arial"/>
          <w:b/>
          <w:bCs/>
          <w:sz w:val="24"/>
          <w:szCs w:val="24"/>
        </w:rPr>
        <w:t>-</w:t>
      </w:r>
      <w:r w:rsidR="00926A0C" w:rsidRPr="00BD7E15">
        <w:rPr>
          <w:rFonts w:ascii="Arial" w:hAnsi="Arial" w:cs="Arial"/>
          <w:b/>
          <w:bCs/>
          <w:sz w:val="24"/>
          <w:szCs w:val="24"/>
        </w:rPr>
        <w:t>000</w:t>
      </w:r>
      <w:r w:rsidRPr="00BD7E15">
        <w:rPr>
          <w:rFonts w:ascii="Arial" w:hAnsi="Arial" w:cs="Arial"/>
          <w:b/>
          <w:bCs/>
          <w:sz w:val="24"/>
          <w:szCs w:val="24"/>
        </w:rPr>
        <w:t>-</w:t>
      </w:r>
      <w:r w:rsidR="00926A0C" w:rsidRPr="00BD7E15">
        <w:rPr>
          <w:rFonts w:ascii="Arial" w:hAnsi="Arial" w:cs="Arial"/>
          <w:b/>
          <w:bCs/>
          <w:sz w:val="24"/>
          <w:szCs w:val="24"/>
        </w:rPr>
        <w:t>2020</w:t>
      </w:r>
      <w:r w:rsidRPr="00BD7E15">
        <w:rPr>
          <w:rFonts w:ascii="Arial" w:hAnsi="Arial" w:cs="Arial"/>
          <w:b/>
          <w:bCs/>
          <w:sz w:val="24"/>
          <w:szCs w:val="24"/>
        </w:rPr>
        <w:t>-</w:t>
      </w:r>
      <w:r w:rsidR="00926A0C" w:rsidRPr="00BD7E15">
        <w:rPr>
          <w:rFonts w:ascii="Arial" w:hAnsi="Arial" w:cs="Arial"/>
          <w:b/>
          <w:bCs/>
          <w:sz w:val="24"/>
          <w:szCs w:val="24"/>
        </w:rPr>
        <w:t>00002</w:t>
      </w:r>
      <w:r w:rsidRPr="00BD7E15">
        <w:rPr>
          <w:rFonts w:ascii="Arial" w:hAnsi="Arial" w:cs="Arial"/>
          <w:b/>
          <w:bCs/>
          <w:sz w:val="24"/>
          <w:szCs w:val="24"/>
        </w:rPr>
        <w:t>-</w:t>
      </w:r>
      <w:r w:rsidR="00926A0C" w:rsidRPr="00BD7E15">
        <w:rPr>
          <w:rFonts w:ascii="Arial" w:hAnsi="Arial" w:cs="Arial"/>
          <w:b/>
          <w:bCs/>
          <w:sz w:val="24"/>
          <w:szCs w:val="24"/>
        </w:rPr>
        <w:t>00</w:t>
      </w:r>
      <w:r w:rsidRPr="00BD7E15">
        <w:rPr>
          <w:rFonts w:ascii="Arial" w:hAnsi="Arial" w:cs="Arial"/>
          <w:b/>
          <w:bCs/>
          <w:sz w:val="24"/>
          <w:szCs w:val="24"/>
        </w:rPr>
        <w:t>(C)</w:t>
      </w:r>
    </w:p>
    <w:p w14:paraId="207AFF50" w14:textId="77777777" w:rsidR="00BD7E15" w:rsidRPr="00BD7E15" w:rsidRDefault="00BD7E15" w:rsidP="00BD7E15">
      <w:pPr>
        <w:widowControl w:val="0"/>
        <w:adjustRightInd w:val="0"/>
        <w:snapToGrid w:val="0"/>
        <w:spacing w:after="0" w:line="240" w:lineRule="auto"/>
        <w:jc w:val="both"/>
        <w:rPr>
          <w:rFonts w:ascii="Arial" w:hAnsi="Arial" w:cs="Arial"/>
          <w:b/>
          <w:bCs/>
          <w:sz w:val="24"/>
          <w:szCs w:val="24"/>
        </w:rPr>
      </w:pPr>
    </w:p>
    <w:p w14:paraId="207AFF51" w14:textId="77777777" w:rsidR="00926A0C" w:rsidRPr="00BD7E15" w:rsidRDefault="00BD7E15" w:rsidP="00BD7E15">
      <w:pPr>
        <w:widowControl w:val="0"/>
        <w:adjustRightInd w:val="0"/>
        <w:snapToGrid w:val="0"/>
        <w:spacing w:after="0" w:line="240" w:lineRule="auto"/>
        <w:jc w:val="both"/>
        <w:rPr>
          <w:rFonts w:ascii="Arial" w:hAnsi="Arial" w:cs="Arial"/>
          <w:b/>
          <w:bCs/>
          <w:sz w:val="24"/>
          <w:szCs w:val="24"/>
        </w:rPr>
      </w:pPr>
      <w:r w:rsidRPr="00BD7E15">
        <w:rPr>
          <w:rFonts w:ascii="Arial" w:hAnsi="Arial" w:cs="Arial"/>
          <w:b/>
          <w:bCs/>
          <w:sz w:val="24"/>
          <w:szCs w:val="24"/>
        </w:rPr>
        <w:t>Actor: UNIVERSIDAD NACIONAL DE COLOMBIA (UNAL)</w:t>
      </w:r>
    </w:p>
    <w:p w14:paraId="207AFF52" w14:textId="77777777" w:rsidR="00BD7E15" w:rsidRPr="00BD7E15" w:rsidRDefault="00BD7E15" w:rsidP="00BD7E15">
      <w:pPr>
        <w:widowControl w:val="0"/>
        <w:adjustRightInd w:val="0"/>
        <w:snapToGrid w:val="0"/>
        <w:spacing w:after="0" w:line="240" w:lineRule="auto"/>
        <w:jc w:val="both"/>
        <w:rPr>
          <w:rFonts w:ascii="Arial" w:hAnsi="Arial" w:cs="Arial"/>
          <w:bCs/>
          <w:sz w:val="24"/>
          <w:szCs w:val="24"/>
        </w:rPr>
      </w:pPr>
    </w:p>
    <w:p w14:paraId="207AFF53" w14:textId="77777777" w:rsidR="00BD7E15" w:rsidRPr="00BD7E15" w:rsidRDefault="00BD7E15" w:rsidP="00BD7E15">
      <w:pPr>
        <w:widowControl w:val="0"/>
        <w:adjustRightInd w:val="0"/>
        <w:snapToGrid w:val="0"/>
        <w:spacing w:after="0" w:line="240" w:lineRule="auto"/>
        <w:jc w:val="both"/>
        <w:rPr>
          <w:rFonts w:ascii="Arial" w:hAnsi="Arial" w:cs="Arial"/>
          <w:bCs/>
          <w:sz w:val="24"/>
          <w:szCs w:val="24"/>
        </w:rPr>
      </w:pPr>
    </w:p>
    <w:p w14:paraId="207AFF54" w14:textId="77777777" w:rsidR="00BD7E15" w:rsidRPr="00BD7E15" w:rsidRDefault="00BD7E15" w:rsidP="00BD7E15">
      <w:pPr>
        <w:widowControl w:val="0"/>
        <w:adjustRightInd w:val="0"/>
        <w:snapToGrid w:val="0"/>
        <w:spacing w:after="0" w:line="240" w:lineRule="auto"/>
        <w:jc w:val="both"/>
        <w:rPr>
          <w:rFonts w:ascii="Arial" w:hAnsi="Arial" w:cs="Arial"/>
          <w:b/>
          <w:sz w:val="24"/>
          <w:szCs w:val="24"/>
        </w:rPr>
      </w:pPr>
    </w:p>
    <w:p w14:paraId="207AFF55" w14:textId="77777777" w:rsidR="00926A0C" w:rsidRPr="00BD7E15" w:rsidRDefault="00926A0C" w:rsidP="00BD7E15">
      <w:pPr>
        <w:widowControl w:val="0"/>
        <w:adjustRightInd w:val="0"/>
        <w:snapToGrid w:val="0"/>
        <w:spacing w:after="0" w:line="240" w:lineRule="auto"/>
        <w:jc w:val="both"/>
        <w:rPr>
          <w:rFonts w:ascii="Arial" w:hAnsi="Arial" w:cs="Arial"/>
          <w:sz w:val="24"/>
          <w:szCs w:val="24"/>
        </w:rPr>
      </w:pPr>
      <w:r w:rsidRPr="00BD7E15">
        <w:rPr>
          <w:rFonts w:ascii="Arial" w:hAnsi="Arial" w:cs="Arial"/>
          <w:b/>
          <w:sz w:val="24"/>
          <w:szCs w:val="24"/>
        </w:rPr>
        <w:t>Asunto:</w:t>
      </w:r>
      <w:r w:rsidR="00204362" w:rsidRPr="00BD7E15">
        <w:rPr>
          <w:rFonts w:ascii="Arial" w:hAnsi="Arial" w:cs="Arial"/>
          <w:sz w:val="24"/>
          <w:szCs w:val="24"/>
        </w:rPr>
        <w:t xml:space="preserve"> </w:t>
      </w:r>
      <w:r w:rsidRPr="00BD7E15">
        <w:rPr>
          <w:rFonts w:ascii="Arial" w:hAnsi="Arial" w:cs="Arial"/>
          <w:sz w:val="24"/>
          <w:szCs w:val="24"/>
        </w:rPr>
        <w:t>Competencia para conocer de la</w:t>
      </w:r>
      <w:r w:rsidR="00F40EEB" w:rsidRPr="00BD7E15">
        <w:rPr>
          <w:rFonts w:ascii="Arial" w:hAnsi="Arial" w:cs="Arial"/>
          <w:sz w:val="24"/>
          <w:szCs w:val="24"/>
        </w:rPr>
        <w:t xml:space="preserve"> petición presentada por </w:t>
      </w:r>
      <w:r w:rsidR="006C599F" w:rsidRPr="00BD7E15">
        <w:rPr>
          <w:rFonts w:ascii="Arial" w:hAnsi="Arial" w:cs="Arial"/>
          <w:sz w:val="24"/>
          <w:szCs w:val="24"/>
        </w:rPr>
        <w:t>el</w:t>
      </w:r>
      <w:r w:rsidR="00F40EEB" w:rsidRPr="00BD7E15">
        <w:rPr>
          <w:rFonts w:ascii="Arial" w:hAnsi="Arial" w:cs="Arial"/>
          <w:sz w:val="24"/>
          <w:szCs w:val="24"/>
        </w:rPr>
        <w:t xml:space="preserve"> señor Dane</w:t>
      </w:r>
      <w:r w:rsidR="006C599F" w:rsidRPr="00BD7E15">
        <w:rPr>
          <w:rFonts w:ascii="Arial" w:hAnsi="Arial" w:cs="Arial"/>
          <w:sz w:val="24"/>
          <w:szCs w:val="24"/>
        </w:rPr>
        <w:t>s</w:t>
      </w:r>
      <w:r w:rsidR="00F40EEB" w:rsidRPr="00BD7E15">
        <w:rPr>
          <w:rFonts w:ascii="Arial" w:hAnsi="Arial" w:cs="Arial"/>
          <w:sz w:val="24"/>
          <w:szCs w:val="24"/>
        </w:rPr>
        <w:t>is Arce Ramírez</w:t>
      </w:r>
      <w:r w:rsidR="009F7F54" w:rsidRPr="00BD7E15">
        <w:rPr>
          <w:rFonts w:ascii="Arial" w:hAnsi="Arial" w:cs="Arial"/>
          <w:sz w:val="24"/>
          <w:szCs w:val="24"/>
        </w:rPr>
        <w:t>, representante de Afromedios.</w:t>
      </w:r>
    </w:p>
    <w:p w14:paraId="207AFF56" w14:textId="77777777" w:rsidR="00BD7E15" w:rsidRPr="00BD7E15" w:rsidRDefault="00BD7E15" w:rsidP="00BD7E15">
      <w:pPr>
        <w:widowControl w:val="0"/>
        <w:adjustRightInd w:val="0"/>
        <w:snapToGrid w:val="0"/>
        <w:spacing w:after="0" w:line="240" w:lineRule="auto"/>
        <w:jc w:val="both"/>
        <w:rPr>
          <w:rFonts w:ascii="Arial" w:eastAsia="Times New Roman" w:hAnsi="Arial" w:cs="Arial"/>
          <w:b/>
          <w:sz w:val="24"/>
          <w:szCs w:val="24"/>
        </w:rPr>
      </w:pPr>
    </w:p>
    <w:p w14:paraId="207AFF57" w14:textId="77777777" w:rsidR="00B31D9E" w:rsidRPr="00BD7E15" w:rsidRDefault="00B31D9E" w:rsidP="00BD7E15">
      <w:pPr>
        <w:widowControl w:val="0"/>
        <w:adjustRightInd w:val="0"/>
        <w:snapToGrid w:val="0"/>
        <w:spacing w:after="0" w:line="240" w:lineRule="auto"/>
        <w:jc w:val="both"/>
        <w:rPr>
          <w:rFonts w:ascii="Arial" w:eastAsia="Times New Roman" w:hAnsi="Arial" w:cs="Arial"/>
          <w:b/>
          <w:sz w:val="24"/>
          <w:szCs w:val="24"/>
        </w:rPr>
      </w:pPr>
    </w:p>
    <w:p w14:paraId="207AFF58" w14:textId="77777777" w:rsidR="00AD24A9" w:rsidRPr="00BD7E15" w:rsidRDefault="00AD24A9" w:rsidP="00BD7E15">
      <w:pPr>
        <w:widowControl w:val="0"/>
        <w:adjustRightInd w:val="0"/>
        <w:snapToGrid w:val="0"/>
        <w:spacing w:after="0" w:line="240" w:lineRule="auto"/>
        <w:jc w:val="both"/>
        <w:rPr>
          <w:rFonts w:ascii="Arial" w:eastAsia="Times New Roman" w:hAnsi="Arial" w:cs="Arial"/>
          <w:b/>
          <w:sz w:val="24"/>
          <w:szCs w:val="24"/>
        </w:rPr>
      </w:pPr>
    </w:p>
    <w:p w14:paraId="207AFF59" w14:textId="77777777" w:rsidR="00926A0C" w:rsidRPr="00AD24A9" w:rsidRDefault="00926A0C" w:rsidP="00926A0C">
      <w:pPr>
        <w:spacing w:after="0" w:line="240" w:lineRule="auto"/>
        <w:jc w:val="both"/>
        <w:rPr>
          <w:rFonts w:ascii="Arial" w:hAnsi="Arial" w:cs="Arial"/>
          <w:sz w:val="24"/>
        </w:rPr>
      </w:pPr>
      <w:r w:rsidRPr="00AD24A9">
        <w:rPr>
          <w:rFonts w:ascii="Arial" w:hAnsi="Arial" w:cs="Arial"/>
          <w:sz w:val="24"/>
          <w:szCs w:val="24"/>
        </w:rPr>
        <w:t xml:space="preserve">La Sala de Consulta y Servicio Civil del Consejo de Estado, en cumplimiento de la función prevista en el artículo 39, en concordancia con el </w:t>
      </w:r>
      <w:r w:rsidR="00683EC7" w:rsidRPr="00AD24A9">
        <w:rPr>
          <w:rFonts w:ascii="Arial" w:hAnsi="Arial" w:cs="Arial"/>
          <w:sz w:val="24"/>
          <w:szCs w:val="24"/>
        </w:rPr>
        <w:t xml:space="preserve">numeral 10 del </w:t>
      </w:r>
      <w:r w:rsidRPr="00AD24A9">
        <w:rPr>
          <w:rFonts w:ascii="Arial" w:hAnsi="Arial" w:cs="Arial"/>
          <w:sz w:val="24"/>
          <w:szCs w:val="24"/>
        </w:rPr>
        <w:t>artículo 112 del Código de Procedimiento Administrativo y de lo Contencioso Administrativo (Ley 1437 de 2011)</w:t>
      </w:r>
      <w:r w:rsidR="008736C6" w:rsidRPr="00AD24A9">
        <w:rPr>
          <w:rFonts w:ascii="Arial" w:hAnsi="Arial" w:cs="Arial"/>
          <w:sz w:val="24"/>
          <w:szCs w:val="24"/>
        </w:rPr>
        <w:t>,</w:t>
      </w:r>
      <w:r w:rsidRPr="00AD24A9">
        <w:rPr>
          <w:rFonts w:ascii="Arial" w:hAnsi="Arial" w:cs="Arial"/>
          <w:sz w:val="24"/>
          <w:szCs w:val="24"/>
        </w:rPr>
        <w:t xml:space="preserve"> procede a estudiar el conflicto negativo de competencias administrativas de la referencia.</w:t>
      </w:r>
      <w:r w:rsidR="00443CA6" w:rsidRPr="00AD24A9">
        <w:rPr>
          <w:rFonts w:ascii="Arial" w:hAnsi="Arial" w:cs="Arial"/>
          <w:sz w:val="24"/>
        </w:rPr>
        <w:t xml:space="preserve"> </w:t>
      </w:r>
    </w:p>
    <w:p w14:paraId="207AFF5A" w14:textId="77777777" w:rsidR="00B31D9E" w:rsidRPr="00AD24A9" w:rsidRDefault="00B31D9E" w:rsidP="00926A0C">
      <w:pPr>
        <w:spacing w:after="0" w:line="240" w:lineRule="auto"/>
        <w:jc w:val="both"/>
        <w:rPr>
          <w:rFonts w:ascii="Arial" w:hAnsi="Arial" w:cs="Arial"/>
          <w:noProof/>
          <w:sz w:val="24"/>
          <w:szCs w:val="24"/>
        </w:rPr>
      </w:pPr>
    </w:p>
    <w:p w14:paraId="207AFF5B" w14:textId="77777777" w:rsidR="00926A0C" w:rsidRPr="00AD24A9" w:rsidRDefault="00926A0C" w:rsidP="00926A0C">
      <w:pPr>
        <w:numPr>
          <w:ilvl w:val="0"/>
          <w:numId w:val="1"/>
        </w:numPr>
        <w:spacing w:after="0" w:line="240" w:lineRule="auto"/>
        <w:ind w:left="0" w:firstLine="0"/>
        <w:jc w:val="center"/>
        <w:rPr>
          <w:rFonts w:ascii="Arial" w:eastAsia="Times New Roman" w:hAnsi="Arial" w:cs="Arial"/>
          <w:b/>
          <w:sz w:val="24"/>
          <w:szCs w:val="24"/>
          <w:lang w:eastAsia="es-ES"/>
        </w:rPr>
      </w:pPr>
      <w:r w:rsidRPr="00AD24A9">
        <w:rPr>
          <w:rFonts w:ascii="Arial" w:eastAsia="Times New Roman" w:hAnsi="Arial" w:cs="Arial"/>
          <w:b/>
          <w:sz w:val="24"/>
          <w:szCs w:val="24"/>
          <w:lang w:eastAsia="es-ES"/>
        </w:rPr>
        <w:t>ANTECEDENTES</w:t>
      </w:r>
    </w:p>
    <w:p w14:paraId="207AFF5C" w14:textId="77777777" w:rsidR="00B31D9E" w:rsidRPr="00AD24A9" w:rsidRDefault="00B31D9E" w:rsidP="00926A0C">
      <w:pPr>
        <w:spacing w:after="0" w:line="240" w:lineRule="auto"/>
        <w:jc w:val="both"/>
        <w:rPr>
          <w:rFonts w:ascii="Arial" w:eastAsia="Times New Roman" w:hAnsi="Arial" w:cs="Arial"/>
          <w:sz w:val="24"/>
          <w:szCs w:val="24"/>
          <w:lang w:eastAsia="es-ES"/>
        </w:rPr>
      </w:pPr>
    </w:p>
    <w:p w14:paraId="207AFF5D" w14:textId="77777777" w:rsidR="00926A0C" w:rsidRPr="00AD24A9" w:rsidRDefault="00926A0C" w:rsidP="00926A0C">
      <w:pPr>
        <w:spacing w:after="0" w:line="240" w:lineRule="auto"/>
        <w:ind w:right="51"/>
        <w:jc w:val="both"/>
        <w:rPr>
          <w:rFonts w:ascii="Arial" w:eastAsia="Times New Roman" w:hAnsi="Arial" w:cs="Arial"/>
          <w:sz w:val="24"/>
          <w:szCs w:val="24"/>
          <w:lang w:val="es-MX" w:eastAsia="es-ES"/>
        </w:rPr>
      </w:pPr>
      <w:r w:rsidRPr="00AD24A9">
        <w:rPr>
          <w:rFonts w:ascii="Arial" w:eastAsia="Times New Roman" w:hAnsi="Arial" w:cs="Arial"/>
          <w:sz w:val="24"/>
          <w:szCs w:val="24"/>
          <w:lang w:val="es-MX" w:eastAsia="es-ES"/>
        </w:rPr>
        <w:t>Con base en la documentación recibida, se exponen</w:t>
      </w:r>
      <w:r w:rsidR="008736C6" w:rsidRPr="00AD24A9">
        <w:rPr>
          <w:rFonts w:ascii="Arial" w:eastAsia="Times New Roman" w:hAnsi="Arial" w:cs="Arial"/>
          <w:sz w:val="24"/>
          <w:szCs w:val="24"/>
          <w:lang w:val="es-MX" w:eastAsia="es-ES"/>
        </w:rPr>
        <w:t>,</w:t>
      </w:r>
      <w:r w:rsidRPr="00AD24A9">
        <w:rPr>
          <w:rFonts w:ascii="Arial" w:eastAsia="Times New Roman" w:hAnsi="Arial" w:cs="Arial"/>
          <w:sz w:val="24"/>
          <w:szCs w:val="24"/>
          <w:lang w:val="es-MX" w:eastAsia="es-ES"/>
        </w:rPr>
        <w:t xml:space="preserve"> a </w:t>
      </w:r>
      <w:r w:rsidR="008736C6" w:rsidRPr="00AD24A9">
        <w:rPr>
          <w:rFonts w:ascii="Arial" w:eastAsia="Times New Roman" w:hAnsi="Arial" w:cs="Arial"/>
          <w:sz w:val="24"/>
          <w:szCs w:val="24"/>
          <w:lang w:val="es-MX" w:eastAsia="es-ES"/>
        </w:rPr>
        <w:t>continuación,</w:t>
      </w:r>
      <w:r w:rsidRPr="00AD24A9">
        <w:rPr>
          <w:rFonts w:ascii="Arial" w:eastAsia="Times New Roman" w:hAnsi="Arial" w:cs="Arial"/>
          <w:sz w:val="24"/>
          <w:szCs w:val="24"/>
          <w:lang w:val="es-MX" w:eastAsia="es-ES"/>
        </w:rPr>
        <w:t xml:space="preserve"> los antecedentes que dan origen al presente conflicto:</w:t>
      </w:r>
    </w:p>
    <w:p w14:paraId="207AFF5E" w14:textId="77777777" w:rsidR="00926A0C" w:rsidRPr="00AD24A9" w:rsidRDefault="00926A0C" w:rsidP="00926A0C">
      <w:pPr>
        <w:spacing w:after="0" w:line="240" w:lineRule="auto"/>
        <w:jc w:val="both"/>
        <w:rPr>
          <w:rFonts w:ascii="Arial" w:eastAsia="Times New Roman" w:hAnsi="Arial" w:cs="Arial"/>
          <w:sz w:val="24"/>
          <w:szCs w:val="24"/>
          <w:lang w:eastAsia="es-ES"/>
        </w:rPr>
      </w:pPr>
    </w:p>
    <w:p w14:paraId="207AFF5F" w14:textId="77777777" w:rsidR="0071273F" w:rsidRPr="00AD24A9" w:rsidRDefault="00926A0C" w:rsidP="0071273F">
      <w:pPr>
        <w:numPr>
          <w:ilvl w:val="0"/>
          <w:numId w:val="4"/>
        </w:numPr>
        <w:spacing w:after="0" w:line="240" w:lineRule="auto"/>
        <w:ind w:left="0" w:firstLine="0"/>
        <w:jc w:val="both"/>
        <w:rPr>
          <w:rFonts w:ascii="Arial" w:eastAsia="Times New Roman" w:hAnsi="Arial" w:cs="Arial"/>
          <w:sz w:val="24"/>
          <w:szCs w:val="24"/>
          <w:lang w:eastAsia="es-ES"/>
        </w:rPr>
      </w:pPr>
      <w:r w:rsidRPr="00AD24A9">
        <w:rPr>
          <w:rFonts w:ascii="Arial" w:eastAsia="Times New Roman" w:hAnsi="Arial" w:cs="Arial"/>
          <w:sz w:val="24"/>
          <w:szCs w:val="24"/>
          <w:lang w:eastAsia="es-ES"/>
        </w:rPr>
        <w:t>El 1</w:t>
      </w:r>
      <w:r w:rsidR="0071273F" w:rsidRPr="00AD24A9">
        <w:rPr>
          <w:rFonts w:ascii="Arial" w:eastAsia="Times New Roman" w:hAnsi="Arial" w:cs="Arial"/>
          <w:sz w:val="24"/>
          <w:szCs w:val="24"/>
          <w:lang w:eastAsia="es-ES"/>
        </w:rPr>
        <w:t>9 de septiembre de 2019</w:t>
      </w:r>
      <w:r w:rsidR="00D42173" w:rsidRPr="00AD24A9">
        <w:rPr>
          <w:rFonts w:ascii="Arial" w:eastAsia="Times New Roman" w:hAnsi="Arial" w:cs="Arial"/>
          <w:sz w:val="24"/>
          <w:szCs w:val="24"/>
          <w:lang w:eastAsia="es-ES"/>
        </w:rPr>
        <w:t>,</w:t>
      </w:r>
      <w:r w:rsidR="0071273F" w:rsidRPr="00AD24A9">
        <w:rPr>
          <w:rFonts w:ascii="Arial" w:eastAsia="Times New Roman" w:hAnsi="Arial" w:cs="Arial"/>
          <w:sz w:val="24"/>
          <w:szCs w:val="24"/>
          <w:lang w:eastAsia="es-ES"/>
        </w:rPr>
        <w:t xml:space="preserve"> la Universidad Nacional de Colombia – sede Bogotá </w:t>
      </w:r>
      <w:r w:rsidR="000851A9" w:rsidRPr="00AD24A9">
        <w:rPr>
          <w:rFonts w:ascii="Arial" w:eastAsia="Times New Roman" w:hAnsi="Arial" w:cs="Arial"/>
          <w:sz w:val="24"/>
          <w:szCs w:val="24"/>
          <w:lang w:eastAsia="es-ES"/>
        </w:rPr>
        <w:t xml:space="preserve">(en adelante UNAL) </w:t>
      </w:r>
      <w:r w:rsidR="0071273F" w:rsidRPr="00AD24A9">
        <w:rPr>
          <w:rFonts w:ascii="Arial" w:eastAsia="Times New Roman" w:hAnsi="Arial" w:cs="Arial"/>
          <w:sz w:val="24"/>
          <w:szCs w:val="24"/>
          <w:lang w:eastAsia="es-ES"/>
        </w:rPr>
        <w:t>y la Comisión de Regulación de Comunicaciones (</w:t>
      </w:r>
      <w:r w:rsidR="00AE1F72" w:rsidRPr="00AD24A9">
        <w:rPr>
          <w:rFonts w:ascii="Arial" w:eastAsia="Times New Roman" w:hAnsi="Arial" w:cs="Arial"/>
          <w:sz w:val="24"/>
          <w:szCs w:val="24"/>
          <w:lang w:eastAsia="es-ES"/>
        </w:rPr>
        <w:t xml:space="preserve">en adelante </w:t>
      </w:r>
      <w:r w:rsidR="0071273F" w:rsidRPr="00AD24A9">
        <w:rPr>
          <w:rFonts w:ascii="Arial" w:eastAsia="Times New Roman" w:hAnsi="Arial" w:cs="Arial"/>
          <w:sz w:val="24"/>
          <w:szCs w:val="24"/>
          <w:lang w:eastAsia="es-ES"/>
        </w:rPr>
        <w:t>CRC) suscribieron el contrato interadministrativo núm. 87 de 2019,</w:t>
      </w:r>
      <w:r w:rsidR="0071273F" w:rsidRPr="00AD24A9">
        <w:rPr>
          <w:rFonts w:ascii="Arial" w:hAnsi="Arial" w:cs="Arial"/>
          <w:sz w:val="24"/>
          <w:szCs w:val="24"/>
        </w:rPr>
        <w:t xml:space="preserve"> con el fin de: </w:t>
      </w:r>
    </w:p>
    <w:p w14:paraId="207AFF60" w14:textId="77777777" w:rsidR="0071273F" w:rsidRPr="00AD24A9" w:rsidRDefault="0071273F" w:rsidP="0071273F">
      <w:pPr>
        <w:spacing w:after="0" w:line="240" w:lineRule="auto"/>
        <w:jc w:val="both"/>
        <w:rPr>
          <w:rFonts w:ascii="Arial" w:hAnsi="Arial" w:cs="Arial"/>
          <w:sz w:val="24"/>
          <w:szCs w:val="24"/>
        </w:rPr>
      </w:pPr>
    </w:p>
    <w:p w14:paraId="207AFF61" w14:textId="77777777" w:rsidR="00926A0C" w:rsidRPr="00AD24A9" w:rsidRDefault="0071273F" w:rsidP="0071273F">
      <w:pPr>
        <w:spacing w:after="0" w:line="240" w:lineRule="auto"/>
        <w:ind w:left="851"/>
        <w:jc w:val="both"/>
        <w:rPr>
          <w:rFonts w:ascii="Arial" w:eastAsia="Times New Roman" w:hAnsi="Arial" w:cs="Arial"/>
          <w:sz w:val="24"/>
          <w:szCs w:val="24"/>
          <w:lang w:eastAsia="es-ES"/>
        </w:rPr>
      </w:pPr>
      <w:r w:rsidRPr="00AD24A9">
        <w:rPr>
          <w:rFonts w:ascii="Arial" w:hAnsi="Arial" w:cs="Arial"/>
          <w:szCs w:val="24"/>
        </w:rPr>
        <w:t>[</w:t>
      </w:r>
      <w:r w:rsidRPr="00AD24A9">
        <w:rPr>
          <w:rFonts w:ascii="Arial" w:eastAsia="Times New Roman" w:hAnsi="Arial" w:cs="Arial"/>
          <w:szCs w:val="24"/>
          <w:lang w:eastAsia="es-ES"/>
        </w:rPr>
        <w:t xml:space="preserve">d]esarrollar el o los procesos de selección de los Comisionados de la Sesión de Comisión de Contenidos Audiovisuales. Ello de conformidad con los requisitos y las etapas establecidos en el numeral 20.1 del artículo 20 de la Ley 1341 de 2009, </w:t>
      </w:r>
      <w:r w:rsidRPr="00AD24A9">
        <w:rPr>
          <w:rFonts w:ascii="Arial" w:eastAsia="Times New Roman" w:hAnsi="Arial" w:cs="Arial"/>
          <w:szCs w:val="24"/>
          <w:lang w:eastAsia="es-ES"/>
        </w:rPr>
        <w:lastRenderedPageBreak/>
        <w:t xml:space="preserve">modificado por el artículo 17 de la Ley 1978 de 2019, bajo los términos y condiciones definidos en el Decreto 1570 de </w:t>
      </w:r>
      <w:r w:rsidRPr="00AD24A9">
        <w:rPr>
          <w:rFonts w:ascii="Arial" w:eastAsia="Times New Roman" w:hAnsi="Arial" w:cs="Arial"/>
          <w:lang w:eastAsia="es-ES"/>
        </w:rPr>
        <w:t xml:space="preserve">2019 </w:t>
      </w:r>
      <w:r w:rsidR="00926A0C" w:rsidRPr="00AD24A9">
        <w:rPr>
          <w:rFonts w:ascii="Arial" w:eastAsia="Times New Roman" w:hAnsi="Arial" w:cs="Arial"/>
          <w:lang w:eastAsia="es-ES"/>
        </w:rPr>
        <w:t xml:space="preserve">(folio </w:t>
      </w:r>
      <w:r w:rsidRPr="00AD24A9">
        <w:rPr>
          <w:rFonts w:ascii="Arial" w:eastAsia="Times New Roman" w:hAnsi="Arial" w:cs="Arial"/>
          <w:lang w:eastAsia="es-ES"/>
        </w:rPr>
        <w:t>3</w:t>
      </w:r>
      <w:r w:rsidR="005414ED" w:rsidRPr="00AD24A9">
        <w:rPr>
          <w:rFonts w:ascii="Arial" w:eastAsia="Times New Roman" w:hAnsi="Arial" w:cs="Arial"/>
          <w:lang w:eastAsia="es-ES"/>
        </w:rPr>
        <w:t xml:space="preserve"> </w:t>
      </w:r>
      <w:r w:rsidR="00FF229A" w:rsidRPr="00AD24A9">
        <w:rPr>
          <w:rFonts w:ascii="Arial" w:eastAsia="Times New Roman" w:hAnsi="Arial" w:cs="Arial"/>
          <w:lang w:eastAsia="es-ES"/>
        </w:rPr>
        <w:t xml:space="preserve">- </w:t>
      </w:r>
      <w:r w:rsidR="005414ED" w:rsidRPr="00AD24A9">
        <w:rPr>
          <w:rFonts w:ascii="Arial" w:eastAsia="Times New Roman" w:hAnsi="Arial" w:cs="Arial"/>
          <w:lang w:eastAsia="es-ES"/>
        </w:rPr>
        <w:t>CD</w:t>
      </w:r>
      <w:r w:rsidR="00926A0C" w:rsidRPr="00AD24A9">
        <w:rPr>
          <w:rFonts w:ascii="Arial" w:eastAsia="Times New Roman" w:hAnsi="Arial" w:cs="Arial"/>
          <w:lang w:eastAsia="es-ES"/>
        </w:rPr>
        <w:t>).</w:t>
      </w:r>
    </w:p>
    <w:p w14:paraId="207AFF62" w14:textId="77777777" w:rsidR="00926A0C" w:rsidRPr="00AD24A9" w:rsidRDefault="00926A0C" w:rsidP="00926A0C">
      <w:pPr>
        <w:spacing w:after="0" w:line="240" w:lineRule="auto"/>
        <w:jc w:val="both"/>
        <w:rPr>
          <w:rFonts w:ascii="Arial" w:eastAsia="Times New Roman" w:hAnsi="Arial" w:cs="Arial"/>
          <w:sz w:val="24"/>
          <w:szCs w:val="24"/>
          <w:lang w:eastAsia="es-ES"/>
        </w:rPr>
      </w:pPr>
    </w:p>
    <w:p w14:paraId="207AFF63" w14:textId="77777777" w:rsidR="00E55028" w:rsidRPr="00AD24A9" w:rsidRDefault="00926A0C" w:rsidP="00926A0C">
      <w:pPr>
        <w:numPr>
          <w:ilvl w:val="0"/>
          <w:numId w:val="4"/>
        </w:numPr>
        <w:spacing w:after="0" w:line="240" w:lineRule="auto"/>
        <w:ind w:left="0" w:firstLine="0"/>
        <w:jc w:val="both"/>
        <w:rPr>
          <w:rFonts w:ascii="Arial" w:eastAsia="Times New Roman" w:hAnsi="Arial" w:cs="Arial"/>
          <w:sz w:val="24"/>
          <w:szCs w:val="24"/>
          <w:lang w:eastAsia="es-ES"/>
        </w:rPr>
      </w:pPr>
      <w:r w:rsidRPr="00AD24A9">
        <w:rPr>
          <w:rFonts w:ascii="Arial" w:eastAsia="Times New Roman" w:hAnsi="Arial" w:cs="Arial"/>
          <w:sz w:val="24"/>
          <w:szCs w:val="24"/>
          <w:lang w:eastAsia="es-ES"/>
        </w:rPr>
        <w:t>El 2</w:t>
      </w:r>
      <w:r w:rsidR="00FF229A" w:rsidRPr="00AD24A9">
        <w:rPr>
          <w:rFonts w:ascii="Arial" w:eastAsia="Times New Roman" w:hAnsi="Arial" w:cs="Arial"/>
          <w:sz w:val="24"/>
          <w:szCs w:val="24"/>
          <w:lang w:eastAsia="es-ES"/>
        </w:rPr>
        <w:t xml:space="preserve">6 </w:t>
      </w:r>
      <w:r w:rsidRPr="00AD24A9">
        <w:rPr>
          <w:rFonts w:ascii="Arial" w:eastAsia="Times New Roman" w:hAnsi="Arial" w:cs="Arial"/>
          <w:sz w:val="24"/>
          <w:szCs w:val="24"/>
          <w:lang w:eastAsia="es-ES"/>
        </w:rPr>
        <w:t>de o</w:t>
      </w:r>
      <w:r w:rsidR="00FF229A" w:rsidRPr="00AD24A9">
        <w:rPr>
          <w:rFonts w:ascii="Arial" w:eastAsia="Times New Roman" w:hAnsi="Arial" w:cs="Arial"/>
          <w:sz w:val="24"/>
          <w:szCs w:val="24"/>
          <w:lang w:eastAsia="es-ES"/>
        </w:rPr>
        <w:t>ctu</w:t>
      </w:r>
      <w:r w:rsidRPr="00AD24A9">
        <w:rPr>
          <w:rFonts w:ascii="Arial" w:eastAsia="Times New Roman" w:hAnsi="Arial" w:cs="Arial"/>
          <w:sz w:val="24"/>
          <w:szCs w:val="24"/>
          <w:lang w:eastAsia="es-ES"/>
        </w:rPr>
        <w:t xml:space="preserve">bre de 2019, </w:t>
      </w:r>
      <w:r w:rsidR="00FF229A" w:rsidRPr="00AD24A9">
        <w:rPr>
          <w:rFonts w:ascii="Arial" w:eastAsia="Times New Roman" w:hAnsi="Arial" w:cs="Arial"/>
          <w:sz w:val="24"/>
          <w:szCs w:val="24"/>
          <w:lang w:eastAsia="es-ES"/>
        </w:rPr>
        <w:t xml:space="preserve">el señor Danesis Arce Ramírez, representante de Afromedios, </w:t>
      </w:r>
      <w:r w:rsidR="00F35097" w:rsidRPr="00AD24A9">
        <w:rPr>
          <w:rFonts w:ascii="Arial" w:eastAsia="Times New Roman" w:hAnsi="Arial" w:cs="Arial"/>
          <w:sz w:val="24"/>
          <w:szCs w:val="24"/>
          <w:lang w:eastAsia="es-ES"/>
        </w:rPr>
        <w:t xml:space="preserve">presentó una petición </w:t>
      </w:r>
      <w:r w:rsidR="007669B8" w:rsidRPr="00AD24A9">
        <w:rPr>
          <w:rFonts w:ascii="Arial" w:eastAsia="Times New Roman" w:hAnsi="Arial" w:cs="Arial"/>
          <w:sz w:val="24"/>
          <w:szCs w:val="24"/>
          <w:lang w:eastAsia="es-ES"/>
        </w:rPr>
        <w:t xml:space="preserve">por presuntas irregularidades del Centro de Investigación para el Desarrollo (CID) de la </w:t>
      </w:r>
      <w:r w:rsidR="000851A9" w:rsidRPr="00AD24A9">
        <w:rPr>
          <w:rFonts w:ascii="Arial" w:eastAsia="Times New Roman" w:hAnsi="Arial" w:cs="Arial"/>
          <w:sz w:val="24"/>
          <w:szCs w:val="24"/>
          <w:lang w:eastAsia="es-ES"/>
        </w:rPr>
        <w:t>UNAL</w:t>
      </w:r>
      <w:r w:rsidR="007669B8" w:rsidRPr="00AD24A9">
        <w:rPr>
          <w:rFonts w:ascii="Arial" w:eastAsia="Times New Roman" w:hAnsi="Arial" w:cs="Arial"/>
          <w:sz w:val="24"/>
          <w:szCs w:val="24"/>
          <w:lang w:eastAsia="es-ES"/>
        </w:rPr>
        <w:t xml:space="preserve"> en la aplicación del régimen de inhabilidades</w:t>
      </w:r>
      <w:r w:rsidR="00807C75" w:rsidRPr="00AD24A9">
        <w:rPr>
          <w:rFonts w:ascii="Arial" w:eastAsia="Times New Roman" w:hAnsi="Arial" w:cs="Arial"/>
          <w:sz w:val="24"/>
          <w:szCs w:val="24"/>
          <w:lang w:eastAsia="es-ES"/>
        </w:rPr>
        <w:t xml:space="preserve"> de los aspirantes a miembros de la </w:t>
      </w:r>
      <w:r w:rsidR="000111C4" w:rsidRPr="00AD24A9">
        <w:rPr>
          <w:rFonts w:ascii="Arial" w:eastAsia="Times New Roman" w:hAnsi="Arial" w:cs="Arial"/>
          <w:sz w:val="24"/>
          <w:szCs w:val="24"/>
          <w:lang w:eastAsia="es-ES"/>
        </w:rPr>
        <w:t>S</w:t>
      </w:r>
      <w:r w:rsidR="00807C75" w:rsidRPr="00AD24A9">
        <w:rPr>
          <w:rFonts w:ascii="Arial" w:eastAsia="Times New Roman" w:hAnsi="Arial" w:cs="Arial"/>
          <w:sz w:val="24"/>
          <w:szCs w:val="24"/>
          <w:lang w:eastAsia="es-ES"/>
        </w:rPr>
        <w:t xml:space="preserve">esión </w:t>
      </w:r>
      <w:r w:rsidR="000111C4" w:rsidRPr="00AD24A9">
        <w:rPr>
          <w:rFonts w:ascii="Arial" w:eastAsia="Times New Roman" w:hAnsi="Arial" w:cs="Arial"/>
          <w:sz w:val="24"/>
          <w:szCs w:val="24"/>
          <w:lang w:eastAsia="es-ES"/>
        </w:rPr>
        <w:t>de Comisión de Contenidos A</w:t>
      </w:r>
      <w:r w:rsidR="00807C75" w:rsidRPr="00AD24A9">
        <w:rPr>
          <w:rFonts w:ascii="Arial" w:eastAsia="Times New Roman" w:hAnsi="Arial" w:cs="Arial"/>
          <w:sz w:val="24"/>
          <w:szCs w:val="24"/>
          <w:lang w:eastAsia="es-ES"/>
        </w:rPr>
        <w:t>udiovisual</w:t>
      </w:r>
      <w:r w:rsidR="000111C4" w:rsidRPr="00AD24A9">
        <w:rPr>
          <w:rFonts w:ascii="Arial" w:eastAsia="Times New Roman" w:hAnsi="Arial" w:cs="Arial"/>
          <w:sz w:val="24"/>
          <w:szCs w:val="24"/>
          <w:lang w:eastAsia="es-ES"/>
        </w:rPr>
        <w:t>es</w:t>
      </w:r>
      <w:r w:rsidR="00807C75" w:rsidRPr="00AD24A9">
        <w:rPr>
          <w:rFonts w:ascii="Arial" w:eastAsia="Times New Roman" w:hAnsi="Arial" w:cs="Arial"/>
          <w:sz w:val="24"/>
          <w:szCs w:val="24"/>
          <w:lang w:eastAsia="es-ES"/>
        </w:rPr>
        <w:t xml:space="preserve"> de la CRC. </w:t>
      </w:r>
    </w:p>
    <w:p w14:paraId="207AFF64" w14:textId="77777777" w:rsidR="00E55028" w:rsidRPr="00AD24A9" w:rsidRDefault="00E55028" w:rsidP="009F7F54">
      <w:pPr>
        <w:spacing w:after="0" w:line="240" w:lineRule="auto"/>
        <w:jc w:val="both"/>
        <w:rPr>
          <w:rFonts w:ascii="Arial" w:eastAsia="Times New Roman" w:hAnsi="Arial" w:cs="Arial"/>
          <w:sz w:val="24"/>
          <w:szCs w:val="24"/>
          <w:lang w:eastAsia="es-ES"/>
        </w:rPr>
      </w:pPr>
    </w:p>
    <w:p w14:paraId="207AFF65" w14:textId="77777777" w:rsidR="007669B8" w:rsidRPr="00AD24A9" w:rsidRDefault="008736C6" w:rsidP="009F7F54">
      <w:pPr>
        <w:spacing w:after="0" w:line="240" w:lineRule="auto"/>
        <w:jc w:val="both"/>
        <w:rPr>
          <w:rFonts w:ascii="Arial" w:eastAsia="Times New Roman" w:hAnsi="Arial" w:cs="Arial"/>
          <w:sz w:val="24"/>
          <w:szCs w:val="24"/>
          <w:lang w:eastAsia="es-ES"/>
        </w:rPr>
      </w:pPr>
      <w:r w:rsidRPr="00AD24A9">
        <w:rPr>
          <w:rFonts w:ascii="Arial" w:eastAsia="Times New Roman" w:hAnsi="Arial" w:cs="Arial"/>
          <w:sz w:val="24"/>
          <w:szCs w:val="24"/>
          <w:lang w:eastAsia="es-ES"/>
        </w:rPr>
        <w:t>La p</w:t>
      </w:r>
      <w:r w:rsidR="00807C75" w:rsidRPr="00AD24A9">
        <w:rPr>
          <w:rFonts w:ascii="Arial" w:eastAsia="Times New Roman" w:hAnsi="Arial" w:cs="Arial"/>
          <w:sz w:val="24"/>
          <w:szCs w:val="24"/>
          <w:lang w:eastAsia="es-ES"/>
        </w:rPr>
        <w:t xml:space="preserve">etición </w:t>
      </w:r>
      <w:r w:rsidRPr="00AD24A9">
        <w:rPr>
          <w:rFonts w:ascii="Arial" w:eastAsia="Times New Roman" w:hAnsi="Arial" w:cs="Arial"/>
          <w:sz w:val="24"/>
          <w:szCs w:val="24"/>
          <w:lang w:eastAsia="es-ES"/>
        </w:rPr>
        <w:t xml:space="preserve">fue </w:t>
      </w:r>
      <w:r w:rsidR="00807C75" w:rsidRPr="00AD24A9">
        <w:rPr>
          <w:rFonts w:ascii="Arial" w:eastAsia="Times New Roman" w:hAnsi="Arial" w:cs="Arial"/>
          <w:sz w:val="24"/>
          <w:szCs w:val="24"/>
          <w:lang w:eastAsia="es-ES"/>
        </w:rPr>
        <w:t xml:space="preserve">presentada ante la Procuraduría General de la Nación, el Ministerio de Educación Nacional, la </w:t>
      </w:r>
      <w:r w:rsidRPr="00AD24A9">
        <w:rPr>
          <w:rFonts w:ascii="Arial" w:eastAsia="Times New Roman" w:hAnsi="Arial" w:cs="Arial"/>
          <w:sz w:val="24"/>
          <w:szCs w:val="24"/>
          <w:lang w:eastAsia="es-ES"/>
        </w:rPr>
        <w:t>D</w:t>
      </w:r>
      <w:r w:rsidR="00807C75" w:rsidRPr="00AD24A9">
        <w:rPr>
          <w:rFonts w:ascii="Arial" w:eastAsia="Times New Roman" w:hAnsi="Arial" w:cs="Arial"/>
          <w:sz w:val="24"/>
          <w:szCs w:val="24"/>
          <w:lang w:eastAsia="es-ES"/>
        </w:rPr>
        <w:t xml:space="preserve">ecanatura de la </w:t>
      </w:r>
      <w:r w:rsidR="006011C6" w:rsidRPr="00AD24A9">
        <w:rPr>
          <w:rFonts w:ascii="Arial" w:eastAsia="Times New Roman" w:hAnsi="Arial" w:cs="Arial"/>
          <w:sz w:val="24"/>
          <w:szCs w:val="24"/>
          <w:lang w:eastAsia="es-ES"/>
        </w:rPr>
        <w:t>Facultad de Ciencias Económicas</w:t>
      </w:r>
      <w:r w:rsidR="00807C75" w:rsidRPr="00AD24A9">
        <w:rPr>
          <w:rFonts w:ascii="Arial" w:eastAsia="Times New Roman" w:hAnsi="Arial" w:cs="Arial"/>
          <w:sz w:val="24"/>
          <w:szCs w:val="24"/>
          <w:lang w:eastAsia="es-ES"/>
        </w:rPr>
        <w:t xml:space="preserve"> </w:t>
      </w:r>
      <w:r w:rsidR="00D8542C" w:rsidRPr="00AD24A9">
        <w:rPr>
          <w:rFonts w:ascii="Arial" w:eastAsia="Times New Roman" w:hAnsi="Arial" w:cs="Arial"/>
          <w:sz w:val="24"/>
          <w:szCs w:val="24"/>
          <w:lang w:eastAsia="es-ES"/>
        </w:rPr>
        <w:t xml:space="preserve">y la Rectoría </w:t>
      </w:r>
      <w:r w:rsidR="00807C75" w:rsidRPr="00AD24A9">
        <w:rPr>
          <w:rFonts w:ascii="Arial" w:eastAsia="Times New Roman" w:hAnsi="Arial" w:cs="Arial"/>
          <w:sz w:val="24"/>
          <w:szCs w:val="24"/>
          <w:lang w:eastAsia="es-ES"/>
        </w:rPr>
        <w:t xml:space="preserve">de la </w:t>
      </w:r>
      <w:r w:rsidR="000851A9" w:rsidRPr="00AD24A9">
        <w:rPr>
          <w:rFonts w:ascii="Arial" w:eastAsia="Times New Roman" w:hAnsi="Arial" w:cs="Arial"/>
          <w:sz w:val="24"/>
          <w:szCs w:val="24"/>
          <w:lang w:eastAsia="es-ES"/>
        </w:rPr>
        <w:t>UNAL</w:t>
      </w:r>
      <w:r w:rsidRPr="00AD24A9">
        <w:rPr>
          <w:rFonts w:ascii="Arial" w:eastAsia="Times New Roman" w:hAnsi="Arial" w:cs="Arial"/>
          <w:sz w:val="24"/>
          <w:szCs w:val="24"/>
          <w:lang w:eastAsia="es-ES"/>
        </w:rPr>
        <w:t>,</w:t>
      </w:r>
      <w:r w:rsidR="00807C75" w:rsidRPr="00AD24A9">
        <w:rPr>
          <w:rFonts w:ascii="Arial" w:eastAsia="Times New Roman" w:hAnsi="Arial" w:cs="Arial"/>
          <w:sz w:val="24"/>
          <w:szCs w:val="24"/>
          <w:lang w:eastAsia="es-ES"/>
        </w:rPr>
        <w:t xml:space="preserve"> y ante la </w:t>
      </w:r>
      <w:r w:rsidRPr="00AD24A9">
        <w:rPr>
          <w:rFonts w:ascii="Arial" w:eastAsia="Times New Roman" w:hAnsi="Arial" w:cs="Arial"/>
          <w:sz w:val="24"/>
          <w:szCs w:val="24"/>
          <w:lang w:eastAsia="es-ES"/>
        </w:rPr>
        <w:t>D</w:t>
      </w:r>
      <w:r w:rsidR="00807C75" w:rsidRPr="00AD24A9">
        <w:rPr>
          <w:rFonts w:ascii="Arial" w:eastAsia="Times New Roman" w:hAnsi="Arial" w:cs="Arial"/>
          <w:sz w:val="24"/>
          <w:szCs w:val="24"/>
          <w:lang w:eastAsia="es-ES"/>
        </w:rPr>
        <w:t xml:space="preserve">irección </w:t>
      </w:r>
      <w:r w:rsidRPr="00AD24A9">
        <w:rPr>
          <w:rFonts w:ascii="Arial" w:eastAsia="Times New Roman" w:hAnsi="Arial" w:cs="Arial"/>
          <w:sz w:val="24"/>
          <w:szCs w:val="24"/>
          <w:lang w:eastAsia="es-ES"/>
        </w:rPr>
        <w:t>E</w:t>
      </w:r>
      <w:r w:rsidR="00807C75" w:rsidRPr="00AD24A9">
        <w:rPr>
          <w:rFonts w:ascii="Arial" w:eastAsia="Times New Roman" w:hAnsi="Arial" w:cs="Arial"/>
          <w:sz w:val="24"/>
          <w:szCs w:val="24"/>
          <w:lang w:eastAsia="es-ES"/>
        </w:rPr>
        <w:t>jecutiva de la CRC (folio 3 - CD).</w:t>
      </w:r>
      <w:r w:rsidR="007669B8" w:rsidRPr="00AD24A9">
        <w:rPr>
          <w:rFonts w:ascii="Arial" w:eastAsia="Times New Roman" w:hAnsi="Arial" w:cs="Arial"/>
          <w:sz w:val="24"/>
          <w:szCs w:val="24"/>
          <w:lang w:eastAsia="es-ES"/>
        </w:rPr>
        <w:t xml:space="preserve"> </w:t>
      </w:r>
    </w:p>
    <w:p w14:paraId="207AFF66" w14:textId="77777777" w:rsidR="00E55028" w:rsidRPr="00AD24A9" w:rsidRDefault="00E55028" w:rsidP="009F7F54">
      <w:pPr>
        <w:spacing w:after="0" w:line="240" w:lineRule="auto"/>
        <w:jc w:val="both"/>
        <w:rPr>
          <w:rFonts w:ascii="Arial" w:eastAsia="Times New Roman" w:hAnsi="Arial" w:cs="Arial"/>
          <w:sz w:val="24"/>
          <w:szCs w:val="24"/>
          <w:lang w:eastAsia="es-ES"/>
        </w:rPr>
      </w:pPr>
    </w:p>
    <w:p w14:paraId="207AFF67" w14:textId="77777777" w:rsidR="008C412D" w:rsidRPr="00AD24A9" w:rsidRDefault="002A03BC" w:rsidP="008C412D">
      <w:pPr>
        <w:numPr>
          <w:ilvl w:val="0"/>
          <w:numId w:val="4"/>
        </w:numPr>
        <w:spacing w:after="0" w:line="240" w:lineRule="auto"/>
        <w:ind w:left="0" w:firstLine="0"/>
        <w:jc w:val="both"/>
        <w:rPr>
          <w:rFonts w:ascii="Arial" w:eastAsia="Times New Roman" w:hAnsi="Arial" w:cs="Arial"/>
          <w:sz w:val="24"/>
          <w:szCs w:val="24"/>
          <w:lang w:eastAsia="es-ES"/>
        </w:rPr>
      </w:pPr>
      <w:r w:rsidRPr="00AD24A9">
        <w:rPr>
          <w:rFonts w:ascii="Arial" w:eastAsia="Times New Roman" w:hAnsi="Arial" w:cs="Arial"/>
          <w:sz w:val="24"/>
          <w:szCs w:val="24"/>
          <w:lang w:eastAsia="es-ES"/>
        </w:rPr>
        <w:t xml:space="preserve">Mediante oficio con radicado núm. 2019201085 del </w:t>
      </w:r>
      <w:r w:rsidR="00807C75" w:rsidRPr="00AD24A9">
        <w:rPr>
          <w:rFonts w:ascii="Arial" w:eastAsia="Times New Roman" w:hAnsi="Arial" w:cs="Arial"/>
          <w:sz w:val="24"/>
          <w:szCs w:val="24"/>
          <w:lang w:eastAsia="es-ES"/>
        </w:rPr>
        <w:t xml:space="preserve">30 de octubre de 2019, </w:t>
      </w:r>
      <w:r w:rsidRPr="00AD24A9">
        <w:rPr>
          <w:rFonts w:ascii="Arial" w:eastAsia="Times New Roman" w:hAnsi="Arial" w:cs="Arial"/>
          <w:sz w:val="24"/>
          <w:szCs w:val="24"/>
          <w:lang w:eastAsia="es-ES"/>
        </w:rPr>
        <w:t>la</w:t>
      </w:r>
      <w:r w:rsidR="00626C1F" w:rsidRPr="00AD24A9">
        <w:rPr>
          <w:rFonts w:ascii="Arial" w:eastAsia="Times New Roman" w:hAnsi="Arial" w:cs="Arial"/>
          <w:sz w:val="24"/>
          <w:szCs w:val="24"/>
          <w:lang w:eastAsia="es-ES"/>
        </w:rPr>
        <w:t xml:space="preserve"> directora ejecutiva de la</w:t>
      </w:r>
      <w:r w:rsidRPr="00AD24A9">
        <w:rPr>
          <w:rFonts w:ascii="Arial" w:eastAsia="Times New Roman" w:hAnsi="Arial" w:cs="Arial"/>
          <w:sz w:val="24"/>
          <w:szCs w:val="24"/>
          <w:lang w:eastAsia="es-ES"/>
        </w:rPr>
        <w:t xml:space="preserve"> CRC trasladó</w:t>
      </w:r>
      <w:r w:rsidR="004B0FAC" w:rsidRPr="00AD24A9">
        <w:rPr>
          <w:rFonts w:ascii="Arial" w:eastAsia="Times New Roman" w:hAnsi="Arial" w:cs="Arial"/>
          <w:sz w:val="24"/>
          <w:szCs w:val="24"/>
          <w:lang w:eastAsia="es-ES"/>
        </w:rPr>
        <w:t>,</w:t>
      </w:r>
      <w:r w:rsidRPr="00AD24A9">
        <w:rPr>
          <w:rFonts w:ascii="Arial" w:eastAsia="Times New Roman" w:hAnsi="Arial" w:cs="Arial"/>
          <w:sz w:val="24"/>
          <w:szCs w:val="24"/>
          <w:lang w:eastAsia="es-ES"/>
        </w:rPr>
        <w:t xml:space="preserve"> por competencia</w:t>
      </w:r>
      <w:r w:rsidR="004B0FAC" w:rsidRPr="00AD24A9">
        <w:rPr>
          <w:rFonts w:ascii="Arial" w:eastAsia="Times New Roman" w:hAnsi="Arial" w:cs="Arial"/>
          <w:sz w:val="24"/>
          <w:szCs w:val="24"/>
          <w:lang w:eastAsia="es-ES"/>
        </w:rPr>
        <w:t>,</w:t>
      </w:r>
      <w:r w:rsidRPr="00AD24A9">
        <w:rPr>
          <w:rFonts w:ascii="Arial" w:eastAsia="Times New Roman" w:hAnsi="Arial" w:cs="Arial"/>
          <w:sz w:val="24"/>
          <w:szCs w:val="24"/>
          <w:lang w:eastAsia="es-ES"/>
        </w:rPr>
        <w:t xml:space="preserve"> la petición presentada por Afromedios al decano de la </w:t>
      </w:r>
      <w:r w:rsidR="006011C6" w:rsidRPr="00AD24A9">
        <w:rPr>
          <w:rFonts w:ascii="Arial" w:eastAsia="Times New Roman" w:hAnsi="Arial" w:cs="Arial"/>
          <w:sz w:val="24"/>
          <w:szCs w:val="24"/>
          <w:lang w:eastAsia="es-ES"/>
        </w:rPr>
        <w:t>Facultad de Ciencias Económicas</w:t>
      </w:r>
      <w:r w:rsidRPr="00AD24A9">
        <w:rPr>
          <w:rFonts w:ascii="Arial" w:eastAsia="Times New Roman" w:hAnsi="Arial" w:cs="Arial"/>
          <w:sz w:val="24"/>
          <w:szCs w:val="24"/>
          <w:lang w:eastAsia="es-ES"/>
        </w:rPr>
        <w:t xml:space="preserve"> de la </w:t>
      </w:r>
      <w:r w:rsidR="000851A9" w:rsidRPr="00AD24A9">
        <w:rPr>
          <w:rFonts w:ascii="Arial" w:eastAsia="Times New Roman" w:hAnsi="Arial" w:cs="Arial"/>
          <w:sz w:val="24"/>
          <w:szCs w:val="24"/>
          <w:lang w:eastAsia="es-ES"/>
        </w:rPr>
        <w:t>UNAL</w:t>
      </w:r>
      <w:r w:rsidRPr="00AD24A9">
        <w:rPr>
          <w:rFonts w:ascii="Arial" w:eastAsia="Times New Roman" w:hAnsi="Arial" w:cs="Arial"/>
          <w:sz w:val="24"/>
          <w:szCs w:val="24"/>
          <w:lang w:eastAsia="es-ES"/>
        </w:rPr>
        <w:t xml:space="preserve"> </w:t>
      </w:r>
      <w:r w:rsidR="00C03128" w:rsidRPr="00AD24A9">
        <w:rPr>
          <w:rFonts w:ascii="Arial" w:eastAsia="Times New Roman" w:hAnsi="Arial" w:cs="Arial"/>
          <w:sz w:val="24"/>
          <w:szCs w:val="24"/>
          <w:lang w:eastAsia="es-ES"/>
        </w:rPr>
        <w:t>(folio 1 vto.</w:t>
      </w:r>
      <w:r w:rsidR="008C412D" w:rsidRPr="00AD24A9">
        <w:rPr>
          <w:rFonts w:ascii="Arial" w:eastAsia="Times New Roman" w:hAnsi="Arial" w:cs="Arial"/>
          <w:sz w:val="24"/>
          <w:szCs w:val="24"/>
          <w:lang w:eastAsia="es-ES"/>
        </w:rPr>
        <w:t xml:space="preserve"> y folio – 3 CD</w:t>
      </w:r>
      <w:r w:rsidR="00C03128" w:rsidRPr="00AD24A9">
        <w:rPr>
          <w:rFonts w:ascii="Arial" w:eastAsia="Times New Roman" w:hAnsi="Arial" w:cs="Arial"/>
          <w:sz w:val="24"/>
          <w:szCs w:val="24"/>
          <w:lang w:eastAsia="es-ES"/>
        </w:rPr>
        <w:t>).</w:t>
      </w:r>
    </w:p>
    <w:p w14:paraId="207AFF68" w14:textId="77777777" w:rsidR="008C412D" w:rsidRPr="00AD24A9" w:rsidRDefault="008C412D" w:rsidP="008C412D">
      <w:pPr>
        <w:spacing w:after="0" w:line="240" w:lineRule="auto"/>
        <w:jc w:val="both"/>
        <w:rPr>
          <w:rFonts w:ascii="Arial" w:eastAsia="Times New Roman" w:hAnsi="Arial" w:cs="Arial"/>
          <w:sz w:val="24"/>
          <w:szCs w:val="24"/>
          <w:lang w:eastAsia="es-ES"/>
        </w:rPr>
      </w:pPr>
    </w:p>
    <w:p w14:paraId="207AFF69" w14:textId="77777777" w:rsidR="00626C1F" w:rsidRPr="00AD24A9" w:rsidRDefault="00BB651E" w:rsidP="000111C4">
      <w:pPr>
        <w:numPr>
          <w:ilvl w:val="0"/>
          <w:numId w:val="4"/>
        </w:numPr>
        <w:spacing w:after="0" w:line="240" w:lineRule="auto"/>
        <w:ind w:left="0" w:firstLine="0"/>
        <w:jc w:val="both"/>
        <w:rPr>
          <w:rFonts w:ascii="Arial" w:eastAsia="Times New Roman" w:hAnsi="Arial" w:cs="Arial"/>
          <w:sz w:val="24"/>
          <w:szCs w:val="24"/>
          <w:lang w:eastAsia="es-ES"/>
        </w:rPr>
      </w:pPr>
      <w:r w:rsidRPr="00AD24A9">
        <w:rPr>
          <w:rFonts w:ascii="Arial" w:eastAsia="Times New Roman" w:hAnsi="Arial" w:cs="Arial"/>
          <w:sz w:val="24"/>
          <w:szCs w:val="24"/>
          <w:lang w:eastAsia="es-ES"/>
        </w:rPr>
        <w:t xml:space="preserve">Con </w:t>
      </w:r>
      <w:r w:rsidR="00C03128" w:rsidRPr="00AD24A9">
        <w:rPr>
          <w:rFonts w:ascii="Arial" w:eastAsia="Times New Roman" w:hAnsi="Arial" w:cs="Arial"/>
          <w:sz w:val="24"/>
          <w:szCs w:val="24"/>
          <w:lang w:eastAsia="es-ES"/>
        </w:rPr>
        <w:t>oficio B.DCE-394-19 del 14 de noviembre de 20</w:t>
      </w:r>
      <w:r w:rsidR="004B0FAC" w:rsidRPr="00AD24A9">
        <w:rPr>
          <w:rFonts w:ascii="Arial" w:eastAsia="Times New Roman" w:hAnsi="Arial" w:cs="Arial"/>
          <w:sz w:val="24"/>
          <w:szCs w:val="24"/>
          <w:lang w:eastAsia="es-ES"/>
        </w:rPr>
        <w:t>19</w:t>
      </w:r>
      <w:r w:rsidR="00626C1F" w:rsidRPr="00AD24A9">
        <w:rPr>
          <w:rFonts w:ascii="Arial" w:eastAsia="Times New Roman" w:hAnsi="Arial" w:cs="Arial"/>
          <w:sz w:val="24"/>
          <w:szCs w:val="24"/>
          <w:lang w:eastAsia="es-ES"/>
        </w:rPr>
        <w:t xml:space="preserve">, el decano de la </w:t>
      </w:r>
      <w:r w:rsidR="006011C6" w:rsidRPr="00AD24A9">
        <w:rPr>
          <w:rFonts w:ascii="Arial" w:eastAsia="Times New Roman" w:hAnsi="Arial" w:cs="Arial"/>
          <w:sz w:val="24"/>
          <w:szCs w:val="24"/>
          <w:lang w:eastAsia="es-ES"/>
        </w:rPr>
        <w:t>Facultad de Ciencias Económicas</w:t>
      </w:r>
      <w:r w:rsidR="00626C1F" w:rsidRPr="00AD24A9">
        <w:rPr>
          <w:rFonts w:ascii="Arial" w:eastAsia="Times New Roman" w:hAnsi="Arial" w:cs="Arial"/>
          <w:sz w:val="24"/>
          <w:szCs w:val="24"/>
          <w:lang w:eastAsia="es-ES"/>
        </w:rPr>
        <w:t xml:space="preserve"> de la </w:t>
      </w:r>
      <w:r w:rsidR="000851A9" w:rsidRPr="00AD24A9">
        <w:rPr>
          <w:rFonts w:ascii="Arial" w:eastAsia="Times New Roman" w:hAnsi="Arial" w:cs="Arial"/>
          <w:sz w:val="24"/>
          <w:szCs w:val="24"/>
          <w:lang w:eastAsia="es-ES"/>
        </w:rPr>
        <w:t>UNAL</w:t>
      </w:r>
      <w:r w:rsidR="00626C1F" w:rsidRPr="00AD24A9">
        <w:rPr>
          <w:rFonts w:ascii="Arial" w:eastAsia="Times New Roman" w:hAnsi="Arial" w:cs="Arial"/>
          <w:sz w:val="24"/>
          <w:szCs w:val="24"/>
          <w:lang w:eastAsia="es-ES"/>
        </w:rPr>
        <w:t xml:space="preserve"> </w:t>
      </w:r>
      <w:r w:rsidR="000111C4" w:rsidRPr="00AD24A9">
        <w:rPr>
          <w:rFonts w:ascii="Arial" w:eastAsia="Times New Roman" w:hAnsi="Arial" w:cs="Arial"/>
          <w:sz w:val="24"/>
          <w:szCs w:val="24"/>
          <w:lang w:eastAsia="es-ES"/>
        </w:rPr>
        <w:t>devolvi</w:t>
      </w:r>
      <w:r w:rsidR="00626C1F" w:rsidRPr="00AD24A9">
        <w:rPr>
          <w:rFonts w:ascii="Arial" w:eastAsia="Times New Roman" w:hAnsi="Arial" w:cs="Arial"/>
          <w:sz w:val="24"/>
          <w:szCs w:val="24"/>
          <w:lang w:eastAsia="es-ES"/>
        </w:rPr>
        <w:t xml:space="preserve">ó </w:t>
      </w:r>
      <w:r w:rsidR="008C412D" w:rsidRPr="00AD24A9">
        <w:rPr>
          <w:rFonts w:ascii="Arial" w:eastAsia="Times New Roman" w:hAnsi="Arial" w:cs="Arial"/>
          <w:sz w:val="24"/>
          <w:szCs w:val="24"/>
          <w:lang w:eastAsia="es-ES"/>
        </w:rPr>
        <w:t>la petición por considerar que se desborda</w:t>
      </w:r>
      <w:r w:rsidR="000851A9" w:rsidRPr="00AD24A9">
        <w:rPr>
          <w:rFonts w:ascii="Arial" w:eastAsia="Times New Roman" w:hAnsi="Arial" w:cs="Arial"/>
          <w:sz w:val="24"/>
          <w:szCs w:val="24"/>
          <w:lang w:eastAsia="es-ES"/>
        </w:rPr>
        <w:t>ba</w:t>
      </w:r>
      <w:r w:rsidR="008C412D" w:rsidRPr="00AD24A9">
        <w:rPr>
          <w:rFonts w:ascii="Arial" w:eastAsia="Times New Roman" w:hAnsi="Arial" w:cs="Arial"/>
          <w:sz w:val="24"/>
          <w:szCs w:val="24"/>
          <w:lang w:eastAsia="es-ES"/>
        </w:rPr>
        <w:t xml:space="preserve"> la competencia de la referida universidad </w:t>
      </w:r>
      <w:r w:rsidR="00D8542C" w:rsidRPr="00AD24A9">
        <w:rPr>
          <w:rFonts w:ascii="Arial" w:eastAsia="Times New Roman" w:hAnsi="Arial" w:cs="Arial"/>
          <w:sz w:val="24"/>
          <w:szCs w:val="24"/>
          <w:lang w:eastAsia="es-ES"/>
        </w:rPr>
        <w:t xml:space="preserve">al tener </w:t>
      </w:r>
      <w:r w:rsidR="004A2CF2" w:rsidRPr="00AD24A9">
        <w:rPr>
          <w:rFonts w:ascii="Arial" w:eastAsia="Times New Roman" w:hAnsi="Arial" w:cs="Arial"/>
          <w:sz w:val="24"/>
          <w:szCs w:val="24"/>
          <w:lang w:eastAsia="es-ES"/>
        </w:rPr>
        <w:t xml:space="preserve">en cuenta que </w:t>
      </w:r>
      <w:r w:rsidR="008C412D" w:rsidRPr="00AD24A9">
        <w:rPr>
          <w:rFonts w:ascii="Arial" w:eastAsia="Times New Roman" w:hAnsi="Arial" w:cs="Arial"/>
          <w:sz w:val="24"/>
          <w:szCs w:val="24"/>
          <w:lang w:eastAsia="es-ES"/>
        </w:rPr>
        <w:t>en el contrato interadministrativo núm. 87 de 2019 «no se pactó tramitar, ni dar respuesta a las peticiones referentes al desarrollo de las etapas del concurso público</w:t>
      </w:r>
      <w:r w:rsidR="00626C1F" w:rsidRPr="00AD24A9">
        <w:rPr>
          <w:rFonts w:ascii="Arial" w:eastAsia="Times New Roman" w:hAnsi="Arial" w:cs="Arial"/>
          <w:sz w:val="24"/>
          <w:szCs w:val="24"/>
          <w:lang w:eastAsia="es-ES"/>
        </w:rPr>
        <w:t xml:space="preserve"> </w:t>
      </w:r>
      <w:r w:rsidR="008C412D" w:rsidRPr="00AD24A9">
        <w:rPr>
          <w:rFonts w:ascii="Arial" w:eastAsia="Times New Roman" w:hAnsi="Arial" w:cs="Arial"/>
          <w:sz w:val="24"/>
          <w:szCs w:val="24"/>
          <w:lang w:eastAsia="es-ES"/>
        </w:rPr>
        <w:t>que sean elevadas por terceros» (folio 1 vto. y folio – 3 CD).</w:t>
      </w:r>
    </w:p>
    <w:p w14:paraId="207AFF6A" w14:textId="77777777" w:rsidR="008C412D" w:rsidRPr="00AD24A9" w:rsidRDefault="008C412D" w:rsidP="008C412D">
      <w:pPr>
        <w:spacing w:after="0" w:line="240" w:lineRule="auto"/>
        <w:jc w:val="both"/>
        <w:rPr>
          <w:rFonts w:ascii="Arial" w:eastAsia="Times New Roman" w:hAnsi="Arial" w:cs="Arial"/>
          <w:sz w:val="24"/>
          <w:szCs w:val="24"/>
          <w:lang w:eastAsia="es-ES"/>
        </w:rPr>
      </w:pPr>
    </w:p>
    <w:p w14:paraId="207AFF6B" w14:textId="77777777" w:rsidR="008C412D" w:rsidRPr="00AD24A9" w:rsidRDefault="00BB651E" w:rsidP="008C412D">
      <w:pPr>
        <w:numPr>
          <w:ilvl w:val="0"/>
          <w:numId w:val="4"/>
        </w:numPr>
        <w:spacing w:after="0" w:line="240" w:lineRule="auto"/>
        <w:ind w:left="0" w:firstLine="0"/>
        <w:jc w:val="both"/>
        <w:rPr>
          <w:rFonts w:ascii="Arial" w:eastAsia="Times New Roman" w:hAnsi="Arial" w:cs="Arial"/>
          <w:b/>
          <w:sz w:val="24"/>
          <w:szCs w:val="24"/>
          <w:lang w:eastAsia="es-ES"/>
        </w:rPr>
      </w:pPr>
      <w:r w:rsidRPr="00AD24A9">
        <w:rPr>
          <w:rFonts w:ascii="Arial" w:hAnsi="Arial" w:cs="Arial"/>
          <w:sz w:val="24"/>
          <w:szCs w:val="24"/>
          <w:lang w:eastAsia="es-CO"/>
        </w:rPr>
        <w:t>En respuesta, c</w:t>
      </w:r>
      <w:r w:rsidR="000F7EC7" w:rsidRPr="00AD24A9">
        <w:rPr>
          <w:rFonts w:ascii="Arial" w:hAnsi="Arial" w:cs="Arial"/>
          <w:sz w:val="24"/>
          <w:szCs w:val="24"/>
          <w:lang w:eastAsia="es-CO"/>
        </w:rPr>
        <w:t>on radicado núm. 2019303954 del 25 de noviembre de 2019, l</w:t>
      </w:r>
      <w:r w:rsidR="004C7648" w:rsidRPr="00AD24A9">
        <w:rPr>
          <w:rFonts w:ascii="Arial" w:hAnsi="Arial" w:cs="Arial"/>
          <w:sz w:val="24"/>
          <w:szCs w:val="24"/>
          <w:lang w:eastAsia="es-CO"/>
        </w:rPr>
        <w:t xml:space="preserve">a directora ejecutiva de la CRC le </w:t>
      </w:r>
      <w:r w:rsidRPr="00AD24A9">
        <w:rPr>
          <w:rFonts w:ascii="Arial" w:hAnsi="Arial" w:cs="Arial"/>
          <w:sz w:val="24"/>
          <w:szCs w:val="24"/>
          <w:lang w:eastAsia="es-CO"/>
        </w:rPr>
        <w:t xml:space="preserve">indicó </w:t>
      </w:r>
      <w:r w:rsidR="004C7648" w:rsidRPr="00AD24A9">
        <w:rPr>
          <w:rFonts w:ascii="Arial" w:hAnsi="Arial" w:cs="Arial"/>
          <w:sz w:val="24"/>
          <w:szCs w:val="24"/>
          <w:lang w:eastAsia="es-CO"/>
        </w:rPr>
        <w:t xml:space="preserve">a la </w:t>
      </w:r>
      <w:r w:rsidR="000851A9" w:rsidRPr="00AD24A9">
        <w:rPr>
          <w:rFonts w:ascii="Arial" w:hAnsi="Arial" w:cs="Arial"/>
          <w:sz w:val="24"/>
          <w:szCs w:val="24"/>
          <w:lang w:eastAsia="es-CO"/>
        </w:rPr>
        <w:t>UNAL</w:t>
      </w:r>
      <w:r w:rsidR="004C7648" w:rsidRPr="00AD24A9">
        <w:rPr>
          <w:rFonts w:ascii="Arial" w:hAnsi="Arial" w:cs="Arial"/>
          <w:sz w:val="24"/>
          <w:szCs w:val="24"/>
          <w:lang w:eastAsia="es-CO"/>
        </w:rPr>
        <w:t xml:space="preserve"> que el proceso de selección de los comisionados a la Sesión de Comisión de Contenidos Audiovisuales «pertenece exclusivamente a la </w:t>
      </w:r>
      <w:r w:rsidR="004C7648" w:rsidRPr="00AD24A9">
        <w:rPr>
          <w:rFonts w:ascii="Arial" w:hAnsi="Arial" w:cs="Arial"/>
          <w:b/>
          <w:sz w:val="24"/>
          <w:szCs w:val="24"/>
          <w:lang w:eastAsia="es-CO"/>
        </w:rPr>
        <w:t>UNIVERSIDAD NACIONAL DE COLOMBIA</w:t>
      </w:r>
      <w:r w:rsidR="004C7648" w:rsidRPr="00AD24A9">
        <w:rPr>
          <w:rFonts w:ascii="Arial" w:hAnsi="Arial" w:cs="Arial"/>
          <w:sz w:val="24"/>
          <w:szCs w:val="24"/>
          <w:lang w:eastAsia="es-CO"/>
        </w:rPr>
        <w:t xml:space="preserve">, como quiera </w:t>
      </w:r>
      <w:r w:rsidR="00E438E4" w:rsidRPr="00AD24A9">
        <w:rPr>
          <w:rFonts w:ascii="Arial" w:hAnsi="Arial" w:cs="Arial"/>
          <w:sz w:val="24"/>
          <w:szCs w:val="24"/>
          <w:lang w:eastAsia="es-CO"/>
        </w:rPr>
        <w:t>que la misma debe adelantar las diferentes etapas de dicho proceso de selección».</w:t>
      </w:r>
      <w:r w:rsidR="004C7648" w:rsidRPr="00AD24A9">
        <w:rPr>
          <w:rFonts w:ascii="Arial" w:hAnsi="Arial" w:cs="Arial"/>
          <w:b/>
          <w:sz w:val="24"/>
          <w:szCs w:val="24"/>
          <w:lang w:eastAsia="es-CO"/>
        </w:rPr>
        <w:t xml:space="preserve">  </w:t>
      </w:r>
    </w:p>
    <w:p w14:paraId="207AFF6C" w14:textId="77777777" w:rsidR="00E438E4" w:rsidRPr="00AD24A9" w:rsidRDefault="00E438E4" w:rsidP="00E438E4">
      <w:pPr>
        <w:spacing w:after="0" w:line="240" w:lineRule="auto"/>
        <w:jc w:val="both"/>
        <w:rPr>
          <w:rFonts w:ascii="Arial" w:eastAsia="Times New Roman" w:hAnsi="Arial" w:cs="Arial"/>
          <w:b/>
          <w:sz w:val="24"/>
          <w:szCs w:val="24"/>
          <w:lang w:eastAsia="es-ES"/>
        </w:rPr>
      </w:pPr>
    </w:p>
    <w:p w14:paraId="207AFF6D" w14:textId="77777777" w:rsidR="00E438E4" w:rsidRPr="00AD24A9" w:rsidRDefault="00E438E4" w:rsidP="00E438E4">
      <w:pPr>
        <w:spacing w:after="0" w:line="240" w:lineRule="auto"/>
        <w:jc w:val="both"/>
        <w:rPr>
          <w:rFonts w:ascii="Arial" w:eastAsia="Times New Roman" w:hAnsi="Arial" w:cs="Arial"/>
          <w:sz w:val="24"/>
          <w:szCs w:val="24"/>
          <w:lang w:eastAsia="es-ES"/>
        </w:rPr>
      </w:pPr>
      <w:r w:rsidRPr="00AD24A9">
        <w:rPr>
          <w:rFonts w:ascii="Arial" w:eastAsia="Times New Roman" w:hAnsi="Arial" w:cs="Arial"/>
          <w:sz w:val="24"/>
          <w:szCs w:val="24"/>
          <w:lang w:eastAsia="es-ES"/>
        </w:rPr>
        <w:t xml:space="preserve">También </w:t>
      </w:r>
      <w:r w:rsidR="00BB651E" w:rsidRPr="00AD24A9">
        <w:rPr>
          <w:rFonts w:ascii="Arial" w:eastAsia="Times New Roman" w:hAnsi="Arial" w:cs="Arial"/>
          <w:sz w:val="24"/>
          <w:szCs w:val="24"/>
          <w:lang w:eastAsia="es-ES"/>
        </w:rPr>
        <w:t xml:space="preserve">le </w:t>
      </w:r>
      <w:r w:rsidRPr="00AD24A9">
        <w:rPr>
          <w:rFonts w:ascii="Arial" w:eastAsia="Times New Roman" w:hAnsi="Arial" w:cs="Arial"/>
          <w:sz w:val="24"/>
          <w:szCs w:val="24"/>
          <w:lang w:eastAsia="es-ES"/>
        </w:rPr>
        <w:t xml:space="preserve">señaló que la </w:t>
      </w:r>
      <w:r w:rsidR="000851A9" w:rsidRPr="00AD24A9">
        <w:rPr>
          <w:rFonts w:ascii="Arial" w:eastAsia="Times New Roman" w:hAnsi="Arial" w:cs="Arial"/>
          <w:sz w:val="24"/>
          <w:szCs w:val="24"/>
          <w:lang w:eastAsia="es-ES"/>
        </w:rPr>
        <w:t>UNAL</w:t>
      </w:r>
      <w:r w:rsidRPr="00AD24A9">
        <w:rPr>
          <w:rFonts w:ascii="Arial" w:eastAsia="Times New Roman" w:hAnsi="Arial" w:cs="Arial"/>
          <w:sz w:val="24"/>
          <w:szCs w:val="24"/>
          <w:lang w:eastAsia="es-ES"/>
        </w:rPr>
        <w:t xml:space="preserve"> est</w:t>
      </w:r>
      <w:r w:rsidR="004E5365" w:rsidRPr="00AD24A9">
        <w:rPr>
          <w:rFonts w:ascii="Arial" w:eastAsia="Times New Roman" w:hAnsi="Arial" w:cs="Arial"/>
          <w:sz w:val="24"/>
          <w:szCs w:val="24"/>
          <w:lang w:eastAsia="es-ES"/>
        </w:rPr>
        <w:t>aba</w:t>
      </w:r>
      <w:r w:rsidRPr="00AD24A9">
        <w:rPr>
          <w:rFonts w:ascii="Arial" w:eastAsia="Times New Roman" w:hAnsi="Arial" w:cs="Arial"/>
          <w:sz w:val="24"/>
          <w:szCs w:val="24"/>
          <w:lang w:eastAsia="es-ES"/>
        </w:rPr>
        <w:t xml:space="preserve"> obligada a verificar los antecedentes de los concursantes del proceso de selección y</w:t>
      </w:r>
      <w:r w:rsidR="007352D7" w:rsidRPr="00AD24A9">
        <w:rPr>
          <w:rFonts w:ascii="Arial" w:eastAsia="Times New Roman" w:hAnsi="Arial" w:cs="Arial"/>
          <w:sz w:val="24"/>
          <w:szCs w:val="24"/>
          <w:lang w:eastAsia="es-ES"/>
        </w:rPr>
        <w:t xml:space="preserve"> que,</w:t>
      </w:r>
      <w:r w:rsidRPr="00AD24A9">
        <w:rPr>
          <w:rFonts w:ascii="Arial" w:eastAsia="Times New Roman" w:hAnsi="Arial" w:cs="Arial"/>
          <w:sz w:val="24"/>
          <w:szCs w:val="24"/>
          <w:lang w:eastAsia="es-ES"/>
        </w:rPr>
        <w:t xml:space="preserve"> como se trata</w:t>
      </w:r>
      <w:r w:rsidR="004E5365" w:rsidRPr="00AD24A9">
        <w:rPr>
          <w:rFonts w:ascii="Arial" w:eastAsia="Times New Roman" w:hAnsi="Arial" w:cs="Arial"/>
          <w:sz w:val="24"/>
          <w:szCs w:val="24"/>
          <w:lang w:eastAsia="es-ES"/>
        </w:rPr>
        <w:t>ba</w:t>
      </w:r>
      <w:r w:rsidRPr="00AD24A9">
        <w:rPr>
          <w:rFonts w:ascii="Arial" w:eastAsia="Times New Roman" w:hAnsi="Arial" w:cs="Arial"/>
          <w:sz w:val="24"/>
          <w:szCs w:val="24"/>
          <w:lang w:eastAsia="es-ES"/>
        </w:rPr>
        <w:t xml:space="preserve"> «de debatir la forma de vinculación del señor </w:t>
      </w:r>
      <w:r w:rsidRPr="00AD24A9">
        <w:rPr>
          <w:rFonts w:ascii="Arial" w:eastAsia="Times New Roman" w:hAnsi="Arial" w:cs="Arial"/>
          <w:b/>
          <w:sz w:val="24"/>
          <w:szCs w:val="24"/>
          <w:lang w:eastAsia="es-ES"/>
        </w:rPr>
        <w:t xml:space="preserve">MIGUEL YAMPOL RODRÍGUEZ RINCÓN </w:t>
      </w:r>
      <w:r w:rsidRPr="00AD24A9">
        <w:rPr>
          <w:rFonts w:ascii="Arial" w:eastAsia="Times New Roman" w:hAnsi="Arial" w:cs="Arial"/>
          <w:sz w:val="24"/>
          <w:szCs w:val="24"/>
          <w:lang w:eastAsia="es-ES"/>
        </w:rPr>
        <w:t xml:space="preserve">con </w:t>
      </w:r>
      <w:r w:rsidRPr="00AD24A9">
        <w:rPr>
          <w:rFonts w:ascii="Arial" w:eastAsia="Times New Roman" w:hAnsi="Arial" w:cs="Arial"/>
          <w:b/>
          <w:sz w:val="24"/>
          <w:szCs w:val="24"/>
          <w:lang w:eastAsia="es-ES"/>
        </w:rPr>
        <w:t>RTVC SISTEMA DE MEDIOS PÚBLICOS</w:t>
      </w:r>
      <w:r w:rsidRPr="00AD24A9">
        <w:rPr>
          <w:rFonts w:ascii="Arial" w:eastAsia="Times New Roman" w:hAnsi="Arial" w:cs="Arial"/>
          <w:sz w:val="24"/>
          <w:szCs w:val="24"/>
          <w:lang w:eastAsia="es-ES"/>
        </w:rPr>
        <w:t xml:space="preserve">», la </w:t>
      </w:r>
      <w:r w:rsidR="0032098E" w:rsidRPr="00AD24A9">
        <w:rPr>
          <w:rFonts w:ascii="Arial" w:eastAsia="Times New Roman" w:hAnsi="Arial" w:cs="Arial"/>
          <w:sz w:val="24"/>
          <w:szCs w:val="24"/>
          <w:lang w:eastAsia="es-ES"/>
        </w:rPr>
        <w:t>UNAL</w:t>
      </w:r>
      <w:r w:rsidRPr="00AD24A9">
        <w:rPr>
          <w:rFonts w:ascii="Arial" w:eastAsia="Times New Roman" w:hAnsi="Arial" w:cs="Arial"/>
          <w:sz w:val="24"/>
          <w:szCs w:val="24"/>
          <w:lang w:eastAsia="es-ES"/>
        </w:rPr>
        <w:t xml:space="preserve"> debió responder de fondo la petición (folio 3 – CD).  </w:t>
      </w:r>
      <w:r w:rsidRPr="00AD24A9">
        <w:rPr>
          <w:rFonts w:ascii="Arial" w:eastAsia="Times New Roman" w:hAnsi="Arial" w:cs="Arial"/>
          <w:b/>
          <w:sz w:val="24"/>
          <w:szCs w:val="24"/>
          <w:lang w:eastAsia="es-ES"/>
        </w:rPr>
        <w:t xml:space="preserve">  </w:t>
      </w:r>
      <w:r w:rsidRPr="00AD24A9">
        <w:rPr>
          <w:rFonts w:ascii="Arial" w:eastAsia="Times New Roman" w:hAnsi="Arial" w:cs="Arial"/>
          <w:sz w:val="24"/>
          <w:szCs w:val="24"/>
          <w:lang w:eastAsia="es-ES"/>
        </w:rPr>
        <w:t xml:space="preserve"> </w:t>
      </w:r>
    </w:p>
    <w:p w14:paraId="207AFF6E" w14:textId="77777777" w:rsidR="0000197B" w:rsidRPr="00AD24A9" w:rsidRDefault="0000197B" w:rsidP="0000197B">
      <w:pPr>
        <w:spacing w:after="0" w:line="240" w:lineRule="auto"/>
        <w:jc w:val="both"/>
        <w:rPr>
          <w:rFonts w:ascii="Arial" w:eastAsia="Times New Roman" w:hAnsi="Arial" w:cs="Arial"/>
          <w:sz w:val="24"/>
          <w:szCs w:val="24"/>
          <w:lang w:eastAsia="es-ES"/>
        </w:rPr>
      </w:pPr>
    </w:p>
    <w:p w14:paraId="207AFF6F" w14:textId="77777777" w:rsidR="00926A0C" w:rsidRPr="00AD24A9" w:rsidRDefault="0000197B" w:rsidP="00926A0C">
      <w:pPr>
        <w:numPr>
          <w:ilvl w:val="0"/>
          <w:numId w:val="4"/>
        </w:numPr>
        <w:spacing w:after="0" w:line="240" w:lineRule="auto"/>
        <w:ind w:left="0" w:firstLine="0"/>
        <w:jc w:val="both"/>
        <w:rPr>
          <w:rFonts w:ascii="Arial" w:eastAsia="Times New Roman" w:hAnsi="Arial" w:cs="Arial"/>
          <w:sz w:val="24"/>
          <w:szCs w:val="24"/>
          <w:lang w:eastAsia="es-ES"/>
        </w:rPr>
      </w:pPr>
      <w:r w:rsidRPr="00AD24A9">
        <w:rPr>
          <w:rFonts w:ascii="Arial" w:eastAsia="Times New Roman" w:hAnsi="Arial" w:cs="Arial"/>
          <w:sz w:val="24"/>
          <w:szCs w:val="24"/>
          <w:lang w:eastAsia="es-ES"/>
        </w:rPr>
        <w:t xml:space="preserve">El 12 de diciembre de 2019, el decano de </w:t>
      </w:r>
      <w:r w:rsidR="007352D7" w:rsidRPr="00AD24A9">
        <w:rPr>
          <w:rFonts w:ascii="Arial" w:eastAsia="Times New Roman" w:hAnsi="Arial" w:cs="Arial"/>
          <w:sz w:val="24"/>
          <w:szCs w:val="24"/>
          <w:lang w:eastAsia="es-ES"/>
        </w:rPr>
        <w:t>C</w:t>
      </w:r>
      <w:r w:rsidRPr="00AD24A9">
        <w:rPr>
          <w:rFonts w:ascii="Arial" w:eastAsia="Times New Roman" w:hAnsi="Arial" w:cs="Arial"/>
          <w:sz w:val="24"/>
          <w:szCs w:val="24"/>
          <w:lang w:eastAsia="es-ES"/>
        </w:rPr>
        <w:t xml:space="preserve">iencias </w:t>
      </w:r>
      <w:r w:rsidR="007352D7" w:rsidRPr="00AD24A9">
        <w:rPr>
          <w:rFonts w:ascii="Arial" w:eastAsia="Times New Roman" w:hAnsi="Arial" w:cs="Arial"/>
          <w:sz w:val="24"/>
          <w:szCs w:val="24"/>
          <w:lang w:eastAsia="es-ES"/>
        </w:rPr>
        <w:t>E</w:t>
      </w:r>
      <w:r w:rsidRPr="00AD24A9">
        <w:rPr>
          <w:rFonts w:ascii="Arial" w:eastAsia="Times New Roman" w:hAnsi="Arial" w:cs="Arial"/>
          <w:sz w:val="24"/>
          <w:szCs w:val="24"/>
          <w:lang w:eastAsia="es-ES"/>
        </w:rPr>
        <w:t xml:space="preserve">conómicas de la </w:t>
      </w:r>
      <w:r w:rsidR="0032098E" w:rsidRPr="00AD24A9">
        <w:rPr>
          <w:rFonts w:ascii="Arial" w:eastAsia="Times New Roman" w:hAnsi="Arial" w:cs="Arial"/>
          <w:sz w:val="24"/>
          <w:szCs w:val="24"/>
          <w:lang w:eastAsia="es-ES"/>
        </w:rPr>
        <w:t>UNAL</w:t>
      </w:r>
      <w:r w:rsidRPr="00AD24A9">
        <w:rPr>
          <w:rFonts w:ascii="Arial" w:eastAsia="Times New Roman" w:hAnsi="Arial" w:cs="Arial"/>
          <w:sz w:val="24"/>
          <w:szCs w:val="24"/>
          <w:lang w:eastAsia="es-ES"/>
        </w:rPr>
        <w:t xml:space="preserve"> </w:t>
      </w:r>
      <w:r w:rsidR="00926A0C" w:rsidRPr="00AD24A9">
        <w:rPr>
          <w:rFonts w:ascii="Arial" w:eastAsia="Times New Roman" w:hAnsi="Arial" w:cs="Arial"/>
          <w:sz w:val="24"/>
          <w:szCs w:val="24"/>
          <w:lang w:eastAsia="es-ES"/>
        </w:rPr>
        <w:t xml:space="preserve">solicitó a la Sala de Consulta </w:t>
      </w:r>
      <w:r w:rsidR="00683EC7" w:rsidRPr="00AD24A9">
        <w:rPr>
          <w:rFonts w:ascii="Arial" w:eastAsia="Times New Roman" w:hAnsi="Arial" w:cs="Arial"/>
          <w:sz w:val="24"/>
          <w:szCs w:val="24"/>
          <w:lang w:eastAsia="es-ES"/>
        </w:rPr>
        <w:t xml:space="preserve">y Servicio Civil </w:t>
      </w:r>
      <w:r w:rsidR="00926A0C" w:rsidRPr="00AD24A9">
        <w:rPr>
          <w:rFonts w:ascii="Arial" w:eastAsia="Times New Roman" w:hAnsi="Arial" w:cs="Arial"/>
          <w:sz w:val="24"/>
          <w:szCs w:val="24"/>
          <w:lang w:eastAsia="es-ES"/>
        </w:rPr>
        <w:t xml:space="preserve">dirimir el conflicto de competencias administrativas suscitado entre esa </w:t>
      </w:r>
      <w:r w:rsidRPr="00AD24A9">
        <w:rPr>
          <w:rFonts w:ascii="Arial" w:eastAsia="Times New Roman" w:hAnsi="Arial" w:cs="Arial"/>
          <w:sz w:val="24"/>
          <w:szCs w:val="24"/>
          <w:lang w:eastAsia="es-ES"/>
        </w:rPr>
        <w:t>universidad</w:t>
      </w:r>
      <w:r w:rsidR="00926A0C" w:rsidRPr="00AD24A9">
        <w:rPr>
          <w:rFonts w:ascii="Arial" w:eastAsia="Times New Roman" w:hAnsi="Arial" w:cs="Arial"/>
          <w:sz w:val="24"/>
          <w:szCs w:val="24"/>
          <w:lang w:eastAsia="es-ES"/>
        </w:rPr>
        <w:t xml:space="preserve"> y </w:t>
      </w:r>
      <w:r w:rsidR="0032098E" w:rsidRPr="00AD24A9">
        <w:rPr>
          <w:rFonts w:ascii="Arial" w:eastAsia="Times New Roman" w:hAnsi="Arial" w:cs="Arial"/>
          <w:sz w:val="24"/>
          <w:szCs w:val="24"/>
          <w:lang w:eastAsia="es-ES"/>
        </w:rPr>
        <w:t xml:space="preserve">la </w:t>
      </w:r>
      <w:r w:rsidRPr="00AD24A9">
        <w:rPr>
          <w:rFonts w:ascii="Arial" w:eastAsia="Times New Roman" w:hAnsi="Arial" w:cs="Arial"/>
          <w:sz w:val="24"/>
          <w:szCs w:val="24"/>
          <w:lang w:eastAsia="es-ES"/>
        </w:rPr>
        <w:t xml:space="preserve">CRC </w:t>
      </w:r>
      <w:r w:rsidR="00926A0C" w:rsidRPr="00AD24A9">
        <w:rPr>
          <w:rFonts w:ascii="Arial" w:hAnsi="Arial" w:cs="Arial"/>
          <w:iCs/>
          <w:sz w:val="24"/>
          <w:szCs w:val="24"/>
        </w:rPr>
        <w:t xml:space="preserve">para </w:t>
      </w:r>
      <w:r w:rsidR="003067FE" w:rsidRPr="00AD24A9">
        <w:rPr>
          <w:rFonts w:ascii="Arial" w:hAnsi="Arial" w:cs="Arial"/>
          <w:sz w:val="24"/>
          <w:szCs w:val="24"/>
        </w:rPr>
        <w:t>conocer de la petición presentada por el señor Danesis Arce Ramírez.</w:t>
      </w:r>
      <w:r w:rsidR="00926A0C" w:rsidRPr="00AD24A9">
        <w:rPr>
          <w:rFonts w:ascii="Arial" w:hAnsi="Arial" w:cs="Arial"/>
          <w:color w:val="000000"/>
          <w:sz w:val="24"/>
          <w:szCs w:val="24"/>
        </w:rPr>
        <w:t xml:space="preserve"> </w:t>
      </w:r>
      <w:r w:rsidRPr="00AD24A9">
        <w:rPr>
          <w:rFonts w:ascii="Arial" w:eastAsia="Times New Roman" w:hAnsi="Arial" w:cs="Arial"/>
          <w:sz w:val="24"/>
          <w:szCs w:val="24"/>
          <w:lang w:eastAsia="es-ES"/>
        </w:rPr>
        <w:t>(folios 1 y 2, folio 3 – CD)</w:t>
      </w:r>
      <w:r w:rsidR="00926A0C" w:rsidRPr="00AD24A9">
        <w:rPr>
          <w:rFonts w:ascii="Arial" w:eastAsia="Times New Roman" w:hAnsi="Arial" w:cs="Arial"/>
          <w:sz w:val="24"/>
          <w:szCs w:val="24"/>
          <w:lang w:eastAsia="es-ES"/>
        </w:rPr>
        <w:t>.</w:t>
      </w:r>
    </w:p>
    <w:p w14:paraId="207AFF70" w14:textId="77777777" w:rsidR="00AD24A9" w:rsidRDefault="00AD24A9" w:rsidP="00926A0C">
      <w:pPr>
        <w:spacing w:after="0" w:line="240" w:lineRule="auto"/>
        <w:jc w:val="both"/>
        <w:rPr>
          <w:rFonts w:ascii="Arial" w:eastAsia="Times New Roman" w:hAnsi="Arial" w:cs="Arial"/>
          <w:sz w:val="24"/>
          <w:szCs w:val="24"/>
          <w:lang w:eastAsia="es-ES"/>
        </w:rPr>
      </w:pPr>
    </w:p>
    <w:p w14:paraId="207AFF71" w14:textId="77777777" w:rsidR="00045B84" w:rsidRPr="00AD24A9" w:rsidRDefault="00045B84" w:rsidP="00926A0C">
      <w:pPr>
        <w:spacing w:after="0" w:line="240" w:lineRule="auto"/>
        <w:jc w:val="both"/>
        <w:rPr>
          <w:rFonts w:ascii="Arial" w:eastAsia="Times New Roman" w:hAnsi="Arial" w:cs="Arial"/>
          <w:sz w:val="24"/>
          <w:szCs w:val="24"/>
          <w:lang w:eastAsia="es-ES"/>
        </w:rPr>
      </w:pPr>
    </w:p>
    <w:p w14:paraId="207AFF72" w14:textId="77777777" w:rsidR="00926A0C" w:rsidRPr="00AD24A9" w:rsidRDefault="00926A0C" w:rsidP="00926A0C">
      <w:pPr>
        <w:numPr>
          <w:ilvl w:val="0"/>
          <w:numId w:val="1"/>
        </w:numPr>
        <w:spacing w:after="0" w:line="240" w:lineRule="auto"/>
        <w:jc w:val="center"/>
        <w:rPr>
          <w:rFonts w:ascii="Arial" w:eastAsia="Times New Roman" w:hAnsi="Arial" w:cs="Arial"/>
          <w:b/>
          <w:bCs/>
          <w:sz w:val="24"/>
          <w:szCs w:val="24"/>
          <w:lang w:eastAsia="es-ES"/>
        </w:rPr>
      </w:pPr>
      <w:r w:rsidRPr="00AD24A9">
        <w:rPr>
          <w:rFonts w:ascii="Arial" w:eastAsia="Times New Roman" w:hAnsi="Arial" w:cs="Arial"/>
          <w:b/>
          <w:bCs/>
          <w:sz w:val="24"/>
          <w:szCs w:val="24"/>
          <w:lang w:eastAsia="es-ES"/>
        </w:rPr>
        <w:t>ACTUACIÓN PROCESAL</w:t>
      </w:r>
    </w:p>
    <w:p w14:paraId="207AFF73" w14:textId="77777777" w:rsidR="000111C4" w:rsidRPr="00AD24A9" w:rsidRDefault="000111C4" w:rsidP="00926A0C">
      <w:pPr>
        <w:spacing w:after="0" w:line="240" w:lineRule="auto"/>
        <w:jc w:val="both"/>
        <w:rPr>
          <w:rFonts w:ascii="Arial" w:eastAsia="Times New Roman" w:hAnsi="Arial" w:cs="Arial"/>
          <w:bCs/>
          <w:sz w:val="24"/>
          <w:szCs w:val="24"/>
          <w:lang w:eastAsia="es-ES"/>
        </w:rPr>
      </w:pPr>
    </w:p>
    <w:p w14:paraId="207AFF74" w14:textId="77777777" w:rsidR="00926A0C" w:rsidRPr="00AD24A9" w:rsidRDefault="00926A0C" w:rsidP="00926A0C">
      <w:pPr>
        <w:spacing w:after="0" w:line="240" w:lineRule="auto"/>
        <w:jc w:val="both"/>
        <w:rPr>
          <w:rFonts w:ascii="Arial" w:hAnsi="Arial" w:cs="Arial"/>
          <w:sz w:val="24"/>
          <w:szCs w:val="24"/>
        </w:rPr>
      </w:pPr>
      <w:r w:rsidRPr="00AD24A9">
        <w:rPr>
          <w:rFonts w:ascii="Arial" w:hAnsi="Arial" w:cs="Arial"/>
          <w:sz w:val="24"/>
          <w:szCs w:val="24"/>
        </w:rPr>
        <w:t>De conformidad con lo dispuesto en el artículo 39 de la Ley 1437 de 2011</w:t>
      </w:r>
      <w:r w:rsidR="007352D7" w:rsidRPr="00AD24A9">
        <w:rPr>
          <w:rFonts w:ascii="Arial" w:hAnsi="Arial" w:cs="Arial"/>
          <w:sz w:val="24"/>
          <w:szCs w:val="24"/>
        </w:rPr>
        <w:t>,</w:t>
      </w:r>
      <w:r w:rsidRPr="00AD24A9">
        <w:rPr>
          <w:rFonts w:ascii="Arial" w:hAnsi="Arial" w:cs="Arial"/>
          <w:sz w:val="24"/>
          <w:szCs w:val="24"/>
        </w:rPr>
        <w:t xml:space="preserve"> se fijó edicto en la Secretaría de esta Sala por el término de cinco días, con el fin de que las autoridades involucradas y los terceros interesados presentaran sus alegatos en el trámite del conflicto (folios </w:t>
      </w:r>
      <w:r w:rsidR="00F40EEB" w:rsidRPr="00AD24A9">
        <w:rPr>
          <w:rFonts w:ascii="Arial" w:hAnsi="Arial" w:cs="Arial"/>
          <w:sz w:val="24"/>
          <w:szCs w:val="24"/>
        </w:rPr>
        <w:t>4</w:t>
      </w:r>
      <w:r w:rsidRPr="00AD24A9">
        <w:rPr>
          <w:rFonts w:ascii="Arial" w:hAnsi="Arial" w:cs="Arial"/>
          <w:sz w:val="24"/>
          <w:szCs w:val="24"/>
        </w:rPr>
        <w:t xml:space="preserve"> y </w:t>
      </w:r>
      <w:r w:rsidR="00F40EEB" w:rsidRPr="00AD24A9">
        <w:rPr>
          <w:rFonts w:ascii="Arial" w:hAnsi="Arial" w:cs="Arial"/>
          <w:sz w:val="24"/>
          <w:szCs w:val="24"/>
        </w:rPr>
        <w:t>5</w:t>
      </w:r>
      <w:r w:rsidRPr="00AD24A9">
        <w:rPr>
          <w:rFonts w:ascii="Arial" w:hAnsi="Arial" w:cs="Arial"/>
          <w:sz w:val="24"/>
          <w:szCs w:val="24"/>
        </w:rPr>
        <w:t>).</w:t>
      </w:r>
    </w:p>
    <w:p w14:paraId="207AFF75" w14:textId="77777777" w:rsidR="00443CA6" w:rsidRPr="00AD24A9" w:rsidRDefault="00443CA6" w:rsidP="00926A0C">
      <w:pPr>
        <w:spacing w:after="0" w:line="240" w:lineRule="auto"/>
        <w:jc w:val="both"/>
        <w:rPr>
          <w:rFonts w:ascii="Arial" w:hAnsi="Arial" w:cs="Arial"/>
          <w:sz w:val="24"/>
          <w:szCs w:val="24"/>
        </w:rPr>
      </w:pPr>
    </w:p>
    <w:p w14:paraId="207AFF76" w14:textId="77777777" w:rsidR="00926A0C" w:rsidRPr="00AD24A9" w:rsidRDefault="00926A0C" w:rsidP="00926A0C">
      <w:pPr>
        <w:spacing w:after="0" w:line="240" w:lineRule="auto"/>
        <w:jc w:val="both"/>
        <w:rPr>
          <w:rFonts w:ascii="Arial" w:hAnsi="Arial" w:cs="Arial"/>
          <w:sz w:val="24"/>
          <w:szCs w:val="24"/>
        </w:rPr>
      </w:pPr>
      <w:r w:rsidRPr="00AD24A9">
        <w:rPr>
          <w:rFonts w:ascii="Arial" w:hAnsi="Arial" w:cs="Arial"/>
          <w:sz w:val="24"/>
          <w:szCs w:val="24"/>
        </w:rPr>
        <w:t xml:space="preserve">Consta que se informó sobre el presente conflicto a la </w:t>
      </w:r>
      <w:r w:rsidR="00F40EEB" w:rsidRPr="00AD24A9">
        <w:rPr>
          <w:rFonts w:ascii="Arial" w:hAnsi="Arial" w:cs="Arial"/>
          <w:sz w:val="24"/>
          <w:szCs w:val="24"/>
        </w:rPr>
        <w:t>Universidad Nacional de Colombia</w:t>
      </w:r>
      <w:r w:rsidR="00AE1F72" w:rsidRPr="00AD24A9">
        <w:rPr>
          <w:rFonts w:ascii="Arial" w:hAnsi="Arial" w:cs="Arial"/>
          <w:sz w:val="24"/>
          <w:szCs w:val="24"/>
        </w:rPr>
        <w:t xml:space="preserve"> (UNAL)</w:t>
      </w:r>
      <w:r w:rsidR="00F40EEB" w:rsidRPr="00AD24A9">
        <w:rPr>
          <w:rFonts w:ascii="Arial" w:hAnsi="Arial" w:cs="Arial"/>
          <w:sz w:val="24"/>
          <w:szCs w:val="24"/>
        </w:rPr>
        <w:t xml:space="preserve">, a la Comisión de Regulación de </w:t>
      </w:r>
      <w:r w:rsidR="00AE1F72" w:rsidRPr="00AD24A9">
        <w:rPr>
          <w:rFonts w:ascii="Arial" w:hAnsi="Arial" w:cs="Arial"/>
          <w:sz w:val="24"/>
          <w:szCs w:val="24"/>
        </w:rPr>
        <w:t>C</w:t>
      </w:r>
      <w:r w:rsidR="00F40EEB" w:rsidRPr="00AD24A9">
        <w:rPr>
          <w:rFonts w:ascii="Arial" w:hAnsi="Arial" w:cs="Arial"/>
          <w:sz w:val="24"/>
          <w:szCs w:val="24"/>
        </w:rPr>
        <w:t>omunicaciones (CRC), al Ministerio de Educación Nacional, al Centro de Investigación para el Desarrollo de la Universidad Nacional de Colombia, a los señores Dane</w:t>
      </w:r>
      <w:r w:rsidR="006C599F" w:rsidRPr="00AD24A9">
        <w:rPr>
          <w:rFonts w:ascii="Arial" w:hAnsi="Arial" w:cs="Arial"/>
          <w:sz w:val="24"/>
          <w:szCs w:val="24"/>
        </w:rPr>
        <w:t>sis</w:t>
      </w:r>
      <w:r w:rsidR="00F40EEB" w:rsidRPr="00AD24A9">
        <w:rPr>
          <w:rFonts w:ascii="Arial" w:hAnsi="Arial" w:cs="Arial"/>
          <w:sz w:val="24"/>
          <w:szCs w:val="24"/>
        </w:rPr>
        <w:t xml:space="preserve"> Arce Ramírez</w:t>
      </w:r>
      <w:r w:rsidR="006C599F" w:rsidRPr="00AD24A9">
        <w:rPr>
          <w:rFonts w:ascii="Arial" w:hAnsi="Arial" w:cs="Arial"/>
          <w:sz w:val="24"/>
          <w:szCs w:val="24"/>
        </w:rPr>
        <w:t xml:space="preserve"> y</w:t>
      </w:r>
      <w:r w:rsidR="00F40EEB" w:rsidRPr="00AD24A9">
        <w:rPr>
          <w:rFonts w:ascii="Arial" w:hAnsi="Arial" w:cs="Arial"/>
          <w:sz w:val="24"/>
          <w:szCs w:val="24"/>
        </w:rPr>
        <w:t xml:space="preserve"> Miguel Yampol Rodríguez Rincón</w:t>
      </w:r>
      <w:r w:rsidR="007352D7" w:rsidRPr="00AD24A9">
        <w:rPr>
          <w:rFonts w:ascii="Arial" w:hAnsi="Arial" w:cs="Arial"/>
          <w:sz w:val="24"/>
          <w:szCs w:val="24"/>
        </w:rPr>
        <w:t>,</w:t>
      </w:r>
      <w:r w:rsidR="00F40EEB" w:rsidRPr="00AD24A9">
        <w:rPr>
          <w:rFonts w:ascii="Arial" w:hAnsi="Arial" w:cs="Arial"/>
          <w:sz w:val="24"/>
          <w:szCs w:val="24"/>
        </w:rPr>
        <w:t xml:space="preserve"> y a la doctora Zoila Vargas Mesa</w:t>
      </w:r>
      <w:r w:rsidRPr="00AD24A9">
        <w:rPr>
          <w:rFonts w:ascii="Arial" w:hAnsi="Arial" w:cs="Arial"/>
          <w:sz w:val="24"/>
          <w:szCs w:val="24"/>
        </w:rPr>
        <w:t xml:space="preserve"> (folios </w:t>
      </w:r>
      <w:r w:rsidR="00F40EEB" w:rsidRPr="00AD24A9">
        <w:rPr>
          <w:rFonts w:ascii="Arial" w:hAnsi="Arial" w:cs="Arial"/>
          <w:sz w:val="24"/>
          <w:szCs w:val="24"/>
        </w:rPr>
        <w:t>6</w:t>
      </w:r>
      <w:r w:rsidRPr="00AD24A9">
        <w:rPr>
          <w:rFonts w:ascii="Arial" w:hAnsi="Arial" w:cs="Arial"/>
          <w:sz w:val="24"/>
          <w:szCs w:val="24"/>
        </w:rPr>
        <w:t xml:space="preserve"> y </w:t>
      </w:r>
      <w:r w:rsidR="00F40EEB" w:rsidRPr="00AD24A9">
        <w:rPr>
          <w:rFonts w:ascii="Arial" w:hAnsi="Arial" w:cs="Arial"/>
          <w:sz w:val="24"/>
          <w:szCs w:val="24"/>
        </w:rPr>
        <w:t>7</w:t>
      </w:r>
      <w:r w:rsidRPr="00AD24A9">
        <w:rPr>
          <w:rFonts w:ascii="Arial" w:hAnsi="Arial" w:cs="Arial"/>
          <w:sz w:val="24"/>
          <w:szCs w:val="24"/>
        </w:rPr>
        <w:t>).</w:t>
      </w:r>
    </w:p>
    <w:p w14:paraId="207AFF77" w14:textId="77777777" w:rsidR="00AD24A9" w:rsidRPr="00AD24A9" w:rsidRDefault="00AD24A9" w:rsidP="00926A0C">
      <w:pPr>
        <w:spacing w:after="0" w:line="240" w:lineRule="auto"/>
        <w:jc w:val="both"/>
        <w:rPr>
          <w:rFonts w:ascii="Arial" w:hAnsi="Arial" w:cs="Arial"/>
          <w:sz w:val="24"/>
          <w:szCs w:val="24"/>
        </w:rPr>
      </w:pPr>
    </w:p>
    <w:p w14:paraId="207AFF78" w14:textId="77777777" w:rsidR="00587B43" w:rsidRPr="00AD24A9" w:rsidRDefault="00926A0C" w:rsidP="00926A0C">
      <w:pPr>
        <w:spacing w:after="0" w:line="240" w:lineRule="auto"/>
        <w:jc w:val="both"/>
        <w:rPr>
          <w:rFonts w:ascii="Arial" w:hAnsi="Arial" w:cs="Arial"/>
          <w:sz w:val="24"/>
          <w:szCs w:val="24"/>
        </w:rPr>
      </w:pPr>
      <w:r w:rsidRPr="00AD24A9">
        <w:rPr>
          <w:rFonts w:ascii="Arial" w:eastAsia="Times New Roman" w:hAnsi="Arial" w:cs="Arial"/>
          <w:sz w:val="24"/>
          <w:szCs w:val="24"/>
          <w:lang w:eastAsia="es-ES"/>
        </w:rPr>
        <w:t xml:space="preserve">Obra también la constancia de la Secretaría de la Sala en el sentido de que </w:t>
      </w:r>
      <w:r w:rsidRPr="00AD24A9">
        <w:rPr>
          <w:rFonts w:ascii="Arial" w:hAnsi="Arial" w:cs="Arial"/>
          <w:sz w:val="24"/>
        </w:rPr>
        <w:t>durante la fijación del edicto se recibieron alegaciones de</w:t>
      </w:r>
      <w:r w:rsidR="00F40EEB" w:rsidRPr="00AD24A9">
        <w:rPr>
          <w:rFonts w:ascii="Arial" w:hAnsi="Arial" w:cs="Arial"/>
          <w:sz w:val="24"/>
        </w:rPr>
        <w:t>l señor</w:t>
      </w:r>
      <w:r w:rsidR="00F40EEB" w:rsidRPr="00AD24A9">
        <w:rPr>
          <w:rFonts w:ascii="Arial" w:hAnsi="Arial" w:cs="Arial"/>
          <w:sz w:val="24"/>
          <w:szCs w:val="24"/>
        </w:rPr>
        <w:t xml:space="preserve"> Miguel Yampol Rodríguez Rincón (folios 8 a 21),</w:t>
      </w:r>
      <w:r w:rsidR="00587B43" w:rsidRPr="00AD24A9">
        <w:rPr>
          <w:rFonts w:ascii="Arial" w:hAnsi="Arial" w:cs="Arial"/>
          <w:sz w:val="24"/>
          <w:szCs w:val="24"/>
        </w:rPr>
        <w:t xml:space="preserve"> de la Comisión de Regulación de Comunicaciones (CRC) (folios 22 a 34),</w:t>
      </w:r>
      <w:r w:rsidR="007352D7" w:rsidRPr="00AD24A9">
        <w:rPr>
          <w:rFonts w:ascii="Arial" w:hAnsi="Arial" w:cs="Arial"/>
          <w:sz w:val="24"/>
          <w:szCs w:val="24"/>
        </w:rPr>
        <w:t xml:space="preserve"> y</w:t>
      </w:r>
      <w:r w:rsidR="00587B43" w:rsidRPr="00AD24A9">
        <w:rPr>
          <w:rFonts w:ascii="Arial" w:hAnsi="Arial" w:cs="Arial"/>
          <w:sz w:val="24"/>
          <w:szCs w:val="24"/>
        </w:rPr>
        <w:t xml:space="preserve"> de </w:t>
      </w:r>
      <w:r w:rsidRPr="00AD24A9">
        <w:rPr>
          <w:rFonts w:ascii="Arial" w:hAnsi="Arial" w:cs="Arial"/>
          <w:sz w:val="24"/>
          <w:szCs w:val="24"/>
        </w:rPr>
        <w:t xml:space="preserve">la </w:t>
      </w:r>
      <w:r w:rsidR="00587B43" w:rsidRPr="00AD24A9">
        <w:rPr>
          <w:rFonts w:ascii="Arial" w:hAnsi="Arial" w:cs="Arial"/>
          <w:sz w:val="24"/>
          <w:szCs w:val="24"/>
        </w:rPr>
        <w:t>Universidad Nacional de Colombia</w:t>
      </w:r>
      <w:r w:rsidR="000111C4" w:rsidRPr="00AD24A9">
        <w:rPr>
          <w:rFonts w:ascii="Arial" w:hAnsi="Arial" w:cs="Arial"/>
          <w:sz w:val="24"/>
          <w:szCs w:val="24"/>
        </w:rPr>
        <w:t xml:space="preserve"> (UNAL)</w:t>
      </w:r>
      <w:r w:rsidR="00587B43" w:rsidRPr="00AD24A9">
        <w:rPr>
          <w:rFonts w:ascii="Arial" w:hAnsi="Arial" w:cs="Arial"/>
          <w:sz w:val="24"/>
          <w:szCs w:val="24"/>
        </w:rPr>
        <w:t xml:space="preserve"> (folios 35 a 37).</w:t>
      </w:r>
    </w:p>
    <w:p w14:paraId="207AFF79" w14:textId="77777777" w:rsidR="00B31D9E" w:rsidRDefault="00587B43" w:rsidP="00926A0C">
      <w:pPr>
        <w:spacing w:after="0" w:line="240" w:lineRule="auto"/>
        <w:jc w:val="both"/>
        <w:rPr>
          <w:rFonts w:ascii="Arial" w:hAnsi="Arial" w:cs="Arial"/>
          <w:sz w:val="24"/>
        </w:rPr>
      </w:pPr>
      <w:r w:rsidRPr="00AD24A9">
        <w:rPr>
          <w:rFonts w:ascii="Arial" w:hAnsi="Arial" w:cs="Arial"/>
          <w:sz w:val="24"/>
        </w:rPr>
        <w:t xml:space="preserve"> </w:t>
      </w:r>
    </w:p>
    <w:p w14:paraId="207AFF7A" w14:textId="77777777" w:rsidR="00045B84" w:rsidRPr="00AD24A9" w:rsidRDefault="00045B84" w:rsidP="00926A0C">
      <w:pPr>
        <w:spacing w:after="0" w:line="240" w:lineRule="auto"/>
        <w:jc w:val="both"/>
        <w:rPr>
          <w:rFonts w:ascii="Arial" w:hAnsi="Arial" w:cs="Arial"/>
          <w:sz w:val="24"/>
        </w:rPr>
      </w:pPr>
    </w:p>
    <w:p w14:paraId="207AFF7B" w14:textId="77777777" w:rsidR="00926A0C" w:rsidRPr="00AD24A9" w:rsidRDefault="00926A0C" w:rsidP="00926A0C">
      <w:pPr>
        <w:numPr>
          <w:ilvl w:val="0"/>
          <w:numId w:val="1"/>
        </w:numPr>
        <w:spacing w:after="0" w:line="240" w:lineRule="auto"/>
        <w:jc w:val="center"/>
        <w:rPr>
          <w:rFonts w:ascii="Arial" w:eastAsia="Times New Roman" w:hAnsi="Arial" w:cs="Arial"/>
          <w:b/>
          <w:sz w:val="24"/>
          <w:szCs w:val="24"/>
          <w:lang w:eastAsia="es-ES"/>
        </w:rPr>
      </w:pPr>
      <w:r w:rsidRPr="00AD24A9">
        <w:rPr>
          <w:rFonts w:ascii="Arial" w:eastAsia="Times New Roman" w:hAnsi="Arial" w:cs="Arial"/>
          <w:b/>
          <w:sz w:val="24"/>
          <w:szCs w:val="24"/>
          <w:lang w:eastAsia="es-ES"/>
        </w:rPr>
        <w:t>ARGUMENTOS DE LAS PARTES E INTERVINIENTES</w:t>
      </w:r>
    </w:p>
    <w:p w14:paraId="207AFF7C" w14:textId="77777777" w:rsidR="00926A0C" w:rsidRPr="00AD24A9" w:rsidRDefault="00926A0C" w:rsidP="00926A0C">
      <w:pPr>
        <w:spacing w:after="0" w:line="240" w:lineRule="auto"/>
        <w:jc w:val="both"/>
        <w:rPr>
          <w:rFonts w:ascii="Arial" w:eastAsia="Times New Roman" w:hAnsi="Arial" w:cs="Arial"/>
          <w:b/>
          <w:sz w:val="24"/>
          <w:szCs w:val="24"/>
          <w:lang w:eastAsia="es-ES"/>
        </w:rPr>
      </w:pPr>
    </w:p>
    <w:p w14:paraId="207AFF7D" w14:textId="77777777" w:rsidR="00926A0C" w:rsidRPr="00AD24A9" w:rsidRDefault="00587B43" w:rsidP="00587B43">
      <w:pPr>
        <w:numPr>
          <w:ilvl w:val="0"/>
          <w:numId w:val="3"/>
        </w:numPr>
        <w:spacing w:after="0" w:line="240" w:lineRule="auto"/>
        <w:jc w:val="both"/>
        <w:rPr>
          <w:rFonts w:ascii="Arial" w:eastAsia="Times New Roman" w:hAnsi="Arial" w:cs="Arial"/>
          <w:sz w:val="24"/>
          <w:szCs w:val="24"/>
          <w:lang w:eastAsia="es-ES"/>
        </w:rPr>
      </w:pPr>
      <w:r w:rsidRPr="00AD24A9">
        <w:rPr>
          <w:rFonts w:ascii="Arial" w:eastAsia="Times New Roman" w:hAnsi="Arial" w:cs="Arial"/>
          <w:b/>
          <w:sz w:val="24"/>
          <w:szCs w:val="24"/>
          <w:lang w:eastAsia="es-ES"/>
        </w:rPr>
        <w:t>D</w:t>
      </w:r>
      <w:r w:rsidR="000F5CE1" w:rsidRPr="00AD24A9">
        <w:rPr>
          <w:rFonts w:ascii="Arial" w:hAnsi="Arial" w:cs="Arial"/>
          <w:b/>
          <w:sz w:val="24"/>
          <w:szCs w:val="24"/>
        </w:rPr>
        <w:t>el señor Miguel Yampol Rodrí</w:t>
      </w:r>
      <w:r w:rsidRPr="00AD24A9">
        <w:rPr>
          <w:rFonts w:ascii="Arial" w:hAnsi="Arial" w:cs="Arial"/>
          <w:b/>
          <w:sz w:val="24"/>
          <w:szCs w:val="24"/>
        </w:rPr>
        <w:t xml:space="preserve">guez Rincón </w:t>
      </w:r>
    </w:p>
    <w:p w14:paraId="207AFF7E" w14:textId="77777777" w:rsidR="009B71E4" w:rsidRPr="00AD24A9" w:rsidRDefault="009B71E4" w:rsidP="00143FAA">
      <w:pPr>
        <w:spacing w:after="0" w:line="240" w:lineRule="auto"/>
        <w:jc w:val="both"/>
        <w:rPr>
          <w:rFonts w:ascii="Arial" w:eastAsia="Times New Roman" w:hAnsi="Arial" w:cs="Arial"/>
          <w:sz w:val="24"/>
          <w:szCs w:val="24"/>
          <w:lang w:eastAsia="es-ES"/>
        </w:rPr>
      </w:pPr>
    </w:p>
    <w:p w14:paraId="207AFF7F" w14:textId="77777777" w:rsidR="009B71E4" w:rsidRPr="00AD24A9" w:rsidRDefault="001B79EB" w:rsidP="00143FAA">
      <w:pPr>
        <w:spacing w:after="0" w:line="240" w:lineRule="auto"/>
        <w:jc w:val="both"/>
        <w:rPr>
          <w:rFonts w:ascii="Arial" w:eastAsia="Times New Roman" w:hAnsi="Arial" w:cs="Arial"/>
          <w:sz w:val="24"/>
          <w:szCs w:val="24"/>
          <w:lang w:eastAsia="es-ES"/>
        </w:rPr>
      </w:pPr>
      <w:r w:rsidRPr="00AD24A9">
        <w:rPr>
          <w:rFonts w:ascii="Arial" w:eastAsia="Times New Roman" w:hAnsi="Arial" w:cs="Arial"/>
          <w:sz w:val="24"/>
          <w:szCs w:val="24"/>
          <w:lang w:eastAsia="es-ES"/>
        </w:rPr>
        <w:t>El señor Rodríguez</w:t>
      </w:r>
      <w:r w:rsidR="00CF6BFA" w:rsidRPr="00AD24A9">
        <w:rPr>
          <w:rFonts w:ascii="Arial" w:eastAsia="Times New Roman" w:hAnsi="Arial" w:cs="Arial"/>
          <w:sz w:val="24"/>
          <w:szCs w:val="24"/>
          <w:lang w:eastAsia="es-ES"/>
        </w:rPr>
        <w:t>,</w:t>
      </w:r>
      <w:r w:rsidRPr="00AD24A9">
        <w:rPr>
          <w:rFonts w:ascii="Arial" w:eastAsia="Times New Roman" w:hAnsi="Arial" w:cs="Arial"/>
          <w:sz w:val="24"/>
          <w:szCs w:val="24"/>
          <w:lang w:eastAsia="es-ES"/>
        </w:rPr>
        <w:t xml:space="preserve"> como afectado </w:t>
      </w:r>
      <w:r w:rsidR="000F5CE1" w:rsidRPr="00AD24A9">
        <w:rPr>
          <w:rFonts w:ascii="Arial" w:eastAsia="Times New Roman" w:hAnsi="Arial" w:cs="Arial"/>
          <w:sz w:val="24"/>
          <w:szCs w:val="24"/>
          <w:lang w:eastAsia="es-ES"/>
        </w:rPr>
        <w:t>por una presunta</w:t>
      </w:r>
      <w:r w:rsidR="00BA5BE0" w:rsidRPr="00AD24A9">
        <w:rPr>
          <w:rFonts w:ascii="Arial" w:eastAsia="Times New Roman" w:hAnsi="Arial" w:cs="Arial"/>
          <w:sz w:val="24"/>
          <w:szCs w:val="24"/>
          <w:lang w:eastAsia="es-ES"/>
        </w:rPr>
        <w:t xml:space="preserve"> inhabilidad para el cargo de comisionado representante del sector audiovisual de la CRC, </w:t>
      </w:r>
      <w:r w:rsidR="00E214A9" w:rsidRPr="00AD24A9">
        <w:rPr>
          <w:rFonts w:ascii="Arial" w:eastAsia="Times New Roman" w:hAnsi="Arial" w:cs="Arial"/>
          <w:sz w:val="24"/>
          <w:szCs w:val="24"/>
          <w:lang w:eastAsia="es-ES"/>
        </w:rPr>
        <w:t>según</w:t>
      </w:r>
      <w:r w:rsidR="00BA5BE0" w:rsidRPr="00AD24A9">
        <w:rPr>
          <w:rFonts w:ascii="Arial" w:eastAsia="Times New Roman" w:hAnsi="Arial" w:cs="Arial"/>
          <w:sz w:val="24"/>
          <w:szCs w:val="24"/>
          <w:lang w:eastAsia="es-ES"/>
        </w:rPr>
        <w:t xml:space="preserve"> la petición de Afromedios, remitió </w:t>
      </w:r>
      <w:r w:rsidR="00A775E8" w:rsidRPr="00AD24A9">
        <w:rPr>
          <w:rFonts w:ascii="Arial" w:eastAsia="Times New Roman" w:hAnsi="Arial" w:cs="Arial"/>
          <w:sz w:val="24"/>
          <w:szCs w:val="24"/>
          <w:lang w:eastAsia="es-ES"/>
        </w:rPr>
        <w:t xml:space="preserve">sus </w:t>
      </w:r>
      <w:r w:rsidR="00683EC7" w:rsidRPr="00AD24A9">
        <w:rPr>
          <w:rFonts w:ascii="Arial" w:eastAsia="Times New Roman" w:hAnsi="Arial" w:cs="Arial"/>
          <w:sz w:val="24"/>
          <w:szCs w:val="24"/>
          <w:lang w:eastAsia="es-ES"/>
        </w:rPr>
        <w:t>consideraciones</w:t>
      </w:r>
      <w:r w:rsidR="00A775E8" w:rsidRPr="00AD24A9">
        <w:rPr>
          <w:rFonts w:ascii="Arial" w:eastAsia="Times New Roman" w:hAnsi="Arial" w:cs="Arial"/>
          <w:sz w:val="24"/>
          <w:szCs w:val="24"/>
          <w:lang w:eastAsia="es-ES"/>
        </w:rPr>
        <w:t>.</w:t>
      </w:r>
    </w:p>
    <w:p w14:paraId="207AFF80" w14:textId="77777777" w:rsidR="00E214A9" w:rsidRPr="00AD24A9" w:rsidRDefault="00E214A9" w:rsidP="00143FAA">
      <w:pPr>
        <w:spacing w:after="0" w:line="240" w:lineRule="auto"/>
        <w:jc w:val="both"/>
        <w:rPr>
          <w:rFonts w:ascii="Arial" w:eastAsia="Times New Roman" w:hAnsi="Arial" w:cs="Arial"/>
          <w:sz w:val="24"/>
          <w:szCs w:val="24"/>
          <w:lang w:eastAsia="es-ES"/>
        </w:rPr>
      </w:pPr>
    </w:p>
    <w:p w14:paraId="207AFF81" w14:textId="77777777" w:rsidR="00E214A9" w:rsidRPr="00AD24A9" w:rsidRDefault="00E214A9" w:rsidP="00143FAA">
      <w:pPr>
        <w:spacing w:after="0" w:line="240" w:lineRule="auto"/>
        <w:jc w:val="both"/>
        <w:rPr>
          <w:rFonts w:ascii="Arial" w:eastAsia="Times New Roman" w:hAnsi="Arial" w:cs="Arial"/>
          <w:sz w:val="24"/>
          <w:szCs w:val="24"/>
          <w:lang w:eastAsia="es-ES"/>
        </w:rPr>
      </w:pPr>
      <w:r w:rsidRPr="00AD24A9">
        <w:rPr>
          <w:rFonts w:ascii="Arial" w:eastAsia="Times New Roman" w:hAnsi="Arial" w:cs="Arial"/>
          <w:sz w:val="24"/>
          <w:szCs w:val="24"/>
          <w:lang w:eastAsia="es-ES"/>
        </w:rPr>
        <w:t>Indicó que en la actualidad trabaja en Radio Televisión Nacional de Colombia (RTVC) en el cargo de coordinador de gestión código 20 C.G. grado III, ubicado en operación de emisión de televisión, del nivel táctico de coordinación, en la modalidad de trabajador oficial con contrato a término indefinido. Además</w:t>
      </w:r>
      <w:r w:rsidR="00CF6BFA" w:rsidRPr="00AD24A9">
        <w:rPr>
          <w:rFonts w:ascii="Arial" w:eastAsia="Times New Roman" w:hAnsi="Arial" w:cs="Arial"/>
          <w:sz w:val="24"/>
          <w:szCs w:val="24"/>
          <w:lang w:eastAsia="es-ES"/>
        </w:rPr>
        <w:t>,</w:t>
      </w:r>
      <w:r w:rsidRPr="00AD24A9">
        <w:rPr>
          <w:rFonts w:ascii="Arial" w:eastAsia="Times New Roman" w:hAnsi="Arial" w:cs="Arial"/>
          <w:sz w:val="24"/>
          <w:szCs w:val="24"/>
          <w:lang w:eastAsia="es-ES"/>
        </w:rPr>
        <w:t xml:space="preserve"> </w:t>
      </w:r>
      <w:r w:rsidR="00BB651E" w:rsidRPr="00AD24A9">
        <w:rPr>
          <w:rFonts w:ascii="Arial" w:eastAsia="Times New Roman" w:hAnsi="Arial" w:cs="Arial"/>
          <w:sz w:val="24"/>
          <w:szCs w:val="24"/>
          <w:lang w:eastAsia="es-ES"/>
        </w:rPr>
        <w:t xml:space="preserve">destacó que </w:t>
      </w:r>
      <w:r w:rsidRPr="00AD24A9">
        <w:rPr>
          <w:rFonts w:ascii="Arial" w:eastAsia="Times New Roman" w:hAnsi="Arial" w:cs="Arial"/>
          <w:sz w:val="24"/>
          <w:szCs w:val="24"/>
          <w:lang w:eastAsia="es-ES"/>
        </w:rPr>
        <w:t xml:space="preserve">se encuentra en el segundo lugar en la lista de elegibles del proceso de selección adelantado por la UNAL.  </w:t>
      </w:r>
    </w:p>
    <w:p w14:paraId="207AFF82" w14:textId="77777777" w:rsidR="00E214A9" w:rsidRPr="00AD24A9" w:rsidRDefault="00E214A9" w:rsidP="00143FAA">
      <w:pPr>
        <w:spacing w:after="0" w:line="240" w:lineRule="auto"/>
        <w:jc w:val="both"/>
        <w:rPr>
          <w:rFonts w:ascii="Arial" w:eastAsia="Times New Roman" w:hAnsi="Arial" w:cs="Arial"/>
          <w:sz w:val="24"/>
          <w:szCs w:val="24"/>
          <w:lang w:eastAsia="es-ES"/>
        </w:rPr>
      </w:pPr>
    </w:p>
    <w:p w14:paraId="207AFF83" w14:textId="77777777" w:rsidR="004C4B56" w:rsidRPr="00AD24A9" w:rsidRDefault="00683EC7" w:rsidP="00143FAA">
      <w:pPr>
        <w:spacing w:after="0" w:line="240" w:lineRule="auto"/>
        <w:jc w:val="both"/>
        <w:rPr>
          <w:rFonts w:ascii="Arial" w:eastAsia="Times New Roman" w:hAnsi="Arial" w:cs="Arial"/>
          <w:sz w:val="24"/>
          <w:szCs w:val="24"/>
          <w:lang w:eastAsia="es-ES"/>
        </w:rPr>
      </w:pPr>
      <w:r w:rsidRPr="00AD24A9">
        <w:rPr>
          <w:rFonts w:ascii="Arial" w:eastAsia="Times New Roman" w:hAnsi="Arial" w:cs="Arial"/>
          <w:sz w:val="24"/>
          <w:szCs w:val="24"/>
          <w:lang w:eastAsia="es-ES"/>
        </w:rPr>
        <w:t xml:space="preserve">Manifestó </w:t>
      </w:r>
      <w:r w:rsidR="00E214A9" w:rsidRPr="00AD24A9">
        <w:rPr>
          <w:rFonts w:ascii="Arial" w:eastAsia="Times New Roman" w:hAnsi="Arial" w:cs="Arial"/>
          <w:sz w:val="24"/>
          <w:szCs w:val="24"/>
          <w:lang w:eastAsia="es-ES"/>
        </w:rPr>
        <w:t>que en la actualidad «cursa una denuncia por mi parte ante la oficina de transparencia de la Presidencia de la República, la Procuraduría General de la Nación y la CRC, por presuntas irregularidades en el Proceso en mención»</w:t>
      </w:r>
      <w:r w:rsidR="004C4B56" w:rsidRPr="00AD24A9">
        <w:rPr>
          <w:rFonts w:ascii="Arial" w:eastAsia="Times New Roman" w:hAnsi="Arial" w:cs="Arial"/>
          <w:sz w:val="24"/>
          <w:szCs w:val="24"/>
          <w:lang w:eastAsia="es-ES"/>
        </w:rPr>
        <w:t>.</w:t>
      </w:r>
    </w:p>
    <w:p w14:paraId="207AFF84" w14:textId="77777777" w:rsidR="004C4B56" w:rsidRPr="00AD24A9" w:rsidRDefault="004C4B56" w:rsidP="00143FAA">
      <w:pPr>
        <w:spacing w:after="0" w:line="240" w:lineRule="auto"/>
        <w:jc w:val="both"/>
        <w:rPr>
          <w:rFonts w:ascii="Arial" w:eastAsia="Times New Roman" w:hAnsi="Arial" w:cs="Arial"/>
          <w:sz w:val="24"/>
          <w:szCs w:val="24"/>
          <w:lang w:eastAsia="es-ES"/>
        </w:rPr>
      </w:pPr>
    </w:p>
    <w:p w14:paraId="207AFF85" w14:textId="77777777" w:rsidR="004C4B56" w:rsidRPr="00AD24A9" w:rsidRDefault="004C4B56" w:rsidP="00143FAA">
      <w:pPr>
        <w:spacing w:after="0" w:line="240" w:lineRule="auto"/>
        <w:jc w:val="both"/>
        <w:rPr>
          <w:rFonts w:ascii="Arial" w:eastAsia="Times New Roman" w:hAnsi="Arial" w:cs="Arial"/>
          <w:sz w:val="24"/>
          <w:szCs w:val="24"/>
          <w:lang w:eastAsia="es-ES"/>
        </w:rPr>
      </w:pPr>
      <w:r w:rsidRPr="00AD24A9">
        <w:rPr>
          <w:rFonts w:ascii="Arial" w:eastAsia="Times New Roman" w:hAnsi="Arial" w:cs="Arial"/>
          <w:sz w:val="24"/>
          <w:szCs w:val="24"/>
          <w:lang w:eastAsia="es-ES"/>
        </w:rPr>
        <w:t xml:space="preserve">En lo referente a lo manifestado por Afromedios </w:t>
      </w:r>
      <w:r w:rsidR="00BB651E" w:rsidRPr="00AD24A9">
        <w:rPr>
          <w:rFonts w:ascii="Arial" w:eastAsia="Times New Roman" w:hAnsi="Arial" w:cs="Arial"/>
          <w:sz w:val="24"/>
          <w:szCs w:val="24"/>
          <w:lang w:eastAsia="es-ES"/>
        </w:rPr>
        <w:t xml:space="preserve">en el sentido de que </w:t>
      </w:r>
      <w:r w:rsidRPr="00AD24A9">
        <w:rPr>
          <w:rFonts w:ascii="Arial" w:eastAsia="Times New Roman" w:hAnsi="Arial" w:cs="Arial"/>
          <w:sz w:val="24"/>
          <w:szCs w:val="24"/>
          <w:lang w:eastAsia="es-ES"/>
        </w:rPr>
        <w:t>las funciones de coordinador de gestión</w:t>
      </w:r>
      <w:r w:rsidR="00BB651E" w:rsidRPr="00AD24A9">
        <w:rPr>
          <w:rFonts w:ascii="Arial" w:eastAsia="Times New Roman" w:hAnsi="Arial" w:cs="Arial"/>
          <w:sz w:val="24"/>
          <w:szCs w:val="24"/>
          <w:lang w:eastAsia="es-ES"/>
        </w:rPr>
        <w:t xml:space="preserve"> </w:t>
      </w:r>
      <w:r w:rsidRPr="00AD24A9">
        <w:rPr>
          <w:rFonts w:ascii="Arial" w:eastAsia="Times New Roman" w:hAnsi="Arial" w:cs="Arial"/>
          <w:sz w:val="24"/>
          <w:szCs w:val="24"/>
          <w:lang w:eastAsia="es-ES"/>
        </w:rPr>
        <w:t>«corresponden a un cargo ejecutivo»</w:t>
      </w:r>
      <w:r w:rsidR="00CF6BFA" w:rsidRPr="00AD24A9">
        <w:rPr>
          <w:rFonts w:ascii="Arial" w:eastAsia="Times New Roman" w:hAnsi="Arial" w:cs="Arial"/>
          <w:sz w:val="24"/>
          <w:szCs w:val="24"/>
          <w:lang w:eastAsia="es-ES"/>
        </w:rPr>
        <w:t>,</w:t>
      </w:r>
      <w:r w:rsidRPr="00AD24A9">
        <w:rPr>
          <w:rFonts w:ascii="Arial" w:eastAsia="Times New Roman" w:hAnsi="Arial" w:cs="Arial"/>
          <w:sz w:val="24"/>
          <w:szCs w:val="24"/>
          <w:lang w:eastAsia="es-ES"/>
        </w:rPr>
        <w:t xml:space="preserve"> </w:t>
      </w:r>
      <w:r w:rsidR="00BB651E" w:rsidRPr="00AD24A9">
        <w:rPr>
          <w:rFonts w:ascii="Arial" w:eastAsia="Times New Roman" w:hAnsi="Arial" w:cs="Arial"/>
          <w:sz w:val="24"/>
          <w:szCs w:val="24"/>
          <w:lang w:eastAsia="es-ES"/>
        </w:rPr>
        <w:t xml:space="preserve">el señor Rodríguez </w:t>
      </w:r>
      <w:r w:rsidRPr="00AD24A9">
        <w:rPr>
          <w:rFonts w:ascii="Arial" w:eastAsia="Times New Roman" w:hAnsi="Arial" w:cs="Arial"/>
          <w:sz w:val="24"/>
          <w:szCs w:val="24"/>
          <w:lang w:eastAsia="es-ES"/>
        </w:rPr>
        <w:t>señaló que en la Resolución núm. 494 de 2015</w:t>
      </w:r>
      <w:r w:rsidR="00CF6BFA" w:rsidRPr="00AD24A9">
        <w:rPr>
          <w:rFonts w:ascii="Arial" w:eastAsia="Times New Roman" w:hAnsi="Arial" w:cs="Arial"/>
          <w:sz w:val="24"/>
          <w:szCs w:val="24"/>
          <w:lang w:eastAsia="es-ES"/>
        </w:rPr>
        <w:t>,</w:t>
      </w:r>
      <w:r w:rsidRPr="00AD24A9">
        <w:rPr>
          <w:rFonts w:ascii="Arial" w:eastAsia="Times New Roman" w:hAnsi="Arial" w:cs="Arial"/>
          <w:sz w:val="24"/>
          <w:szCs w:val="24"/>
          <w:lang w:eastAsia="es-ES"/>
        </w:rPr>
        <w:t xml:space="preserve"> </w:t>
      </w:r>
      <w:r w:rsidR="00CF6BFA" w:rsidRPr="00AD24A9">
        <w:rPr>
          <w:rFonts w:ascii="Arial" w:eastAsia="Times New Roman" w:hAnsi="Arial" w:cs="Arial"/>
          <w:sz w:val="24"/>
          <w:szCs w:val="24"/>
          <w:lang w:eastAsia="es-ES"/>
        </w:rPr>
        <w:t xml:space="preserve">que </w:t>
      </w:r>
      <w:r w:rsidRPr="00AD24A9">
        <w:rPr>
          <w:rFonts w:ascii="Arial" w:eastAsia="Times New Roman" w:hAnsi="Arial" w:cs="Arial"/>
          <w:sz w:val="24"/>
          <w:szCs w:val="24"/>
          <w:lang w:eastAsia="es-ES"/>
        </w:rPr>
        <w:t xml:space="preserve">estableció el manual de funciones del cargo, </w:t>
      </w:r>
      <w:r w:rsidR="00CF6BFA" w:rsidRPr="00AD24A9">
        <w:rPr>
          <w:rFonts w:ascii="Arial" w:eastAsia="Times New Roman" w:hAnsi="Arial" w:cs="Arial"/>
          <w:sz w:val="24"/>
          <w:szCs w:val="24"/>
          <w:lang w:eastAsia="es-ES"/>
        </w:rPr>
        <w:t xml:space="preserve">se </w:t>
      </w:r>
      <w:r w:rsidR="00BB651E" w:rsidRPr="00AD24A9">
        <w:rPr>
          <w:rFonts w:ascii="Arial" w:eastAsia="Times New Roman" w:hAnsi="Arial" w:cs="Arial"/>
          <w:sz w:val="24"/>
          <w:szCs w:val="24"/>
          <w:lang w:eastAsia="es-ES"/>
        </w:rPr>
        <w:t>enc</w:t>
      </w:r>
      <w:r w:rsidR="00113AFD" w:rsidRPr="00AD24A9">
        <w:rPr>
          <w:rFonts w:ascii="Arial" w:eastAsia="Times New Roman" w:hAnsi="Arial" w:cs="Arial"/>
          <w:sz w:val="24"/>
          <w:szCs w:val="24"/>
          <w:lang w:eastAsia="es-ES"/>
        </w:rPr>
        <w:t>ontró</w:t>
      </w:r>
      <w:r w:rsidR="00BB651E" w:rsidRPr="00AD24A9">
        <w:rPr>
          <w:rFonts w:ascii="Arial" w:eastAsia="Times New Roman" w:hAnsi="Arial" w:cs="Arial"/>
          <w:sz w:val="24"/>
          <w:szCs w:val="24"/>
          <w:lang w:eastAsia="es-ES"/>
        </w:rPr>
        <w:t xml:space="preserve"> que el mismo </w:t>
      </w:r>
      <w:r w:rsidRPr="00AD24A9">
        <w:rPr>
          <w:rFonts w:ascii="Arial" w:eastAsia="Times New Roman" w:hAnsi="Arial" w:cs="Arial"/>
          <w:sz w:val="24"/>
          <w:szCs w:val="24"/>
          <w:lang w:eastAsia="es-ES"/>
        </w:rPr>
        <w:t>«corresponde a un nivel de denominación “interna de la entidad”</w:t>
      </w:r>
      <w:r w:rsidR="00700505" w:rsidRPr="00AD24A9">
        <w:rPr>
          <w:rFonts w:ascii="Arial" w:eastAsia="Times New Roman" w:hAnsi="Arial" w:cs="Arial"/>
          <w:sz w:val="24"/>
          <w:szCs w:val="24"/>
          <w:lang w:eastAsia="es-ES"/>
        </w:rPr>
        <w:t xml:space="preserve"> […</w:t>
      </w:r>
      <w:r w:rsidR="00BB651E" w:rsidRPr="00AD24A9">
        <w:rPr>
          <w:rFonts w:ascii="Arial" w:eastAsia="Times New Roman" w:hAnsi="Arial" w:cs="Arial"/>
          <w:sz w:val="24"/>
          <w:szCs w:val="24"/>
          <w:lang w:eastAsia="es-ES"/>
        </w:rPr>
        <w:t xml:space="preserve"> y ni</w:t>
      </w:r>
      <w:r w:rsidR="00700505" w:rsidRPr="00AD24A9">
        <w:rPr>
          <w:rFonts w:ascii="Arial" w:eastAsia="Times New Roman" w:hAnsi="Arial" w:cs="Arial"/>
          <w:sz w:val="24"/>
          <w:szCs w:val="24"/>
          <w:lang w:eastAsia="es-ES"/>
        </w:rPr>
        <w:t xml:space="preserve">] el propósito principal del empleo ni </w:t>
      </w:r>
      <w:r w:rsidR="00700505" w:rsidRPr="00AD24A9">
        <w:rPr>
          <w:rFonts w:ascii="Arial" w:eastAsia="Times New Roman" w:hAnsi="Arial" w:cs="Arial"/>
          <w:b/>
          <w:sz w:val="24"/>
          <w:szCs w:val="24"/>
          <w:lang w:eastAsia="es-ES"/>
        </w:rPr>
        <w:t>ninguna</w:t>
      </w:r>
      <w:r w:rsidR="00700505" w:rsidRPr="00AD24A9">
        <w:rPr>
          <w:rFonts w:ascii="Arial" w:eastAsia="Times New Roman" w:hAnsi="Arial" w:cs="Arial"/>
          <w:sz w:val="24"/>
          <w:szCs w:val="24"/>
          <w:lang w:eastAsia="es-ES"/>
        </w:rPr>
        <w:t xml:space="preserve"> de las funciones relacionadas corresponden a funciones de nivel directivo</w:t>
      </w:r>
      <w:r w:rsidRPr="00AD24A9">
        <w:rPr>
          <w:rFonts w:ascii="Arial" w:eastAsia="Times New Roman" w:hAnsi="Arial" w:cs="Arial"/>
          <w:sz w:val="24"/>
          <w:szCs w:val="24"/>
          <w:lang w:eastAsia="es-ES"/>
        </w:rPr>
        <w:t>».</w:t>
      </w:r>
    </w:p>
    <w:p w14:paraId="207AFF86" w14:textId="77777777" w:rsidR="004C4B56" w:rsidRPr="00AD24A9" w:rsidRDefault="004C4B56" w:rsidP="00143FAA">
      <w:pPr>
        <w:spacing w:after="0" w:line="240" w:lineRule="auto"/>
        <w:jc w:val="both"/>
        <w:rPr>
          <w:rFonts w:ascii="Arial" w:eastAsia="Times New Roman" w:hAnsi="Arial" w:cs="Arial"/>
          <w:sz w:val="24"/>
          <w:szCs w:val="24"/>
          <w:lang w:eastAsia="es-ES"/>
        </w:rPr>
      </w:pPr>
    </w:p>
    <w:p w14:paraId="207AFF87" w14:textId="77777777" w:rsidR="00E214A9" w:rsidRPr="00AD24A9" w:rsidRDefault="00BB651E" w:rsidP="00143FAA">
      <w:pPr>
        <w:spacing w:after="0" w:line="240" w:lineRule="auto"/>
        <w:jc w:val="both"/>
        <w:rPr>
          <w:rFonts w:ascii="Arial" w:eastAsia="Times New Roman" w:hAnsi="Arial" w:cs="Arial"/>
          <w:sz w:val="24"/>
          <w:szCs w:val="24"/>
          <w:lang w:eastAsia="es-ES"/>
        </w:rPr>
      </w:pPr>
      <w:r w:rsidRPr="00AD24A9">
        <w:rPr>
          <w:rFonts w:ascii="Arial" w:eastAsia="Times New Roman" w:hAnsi="Arial" w:cs="Arial"/>
          <w:sz w:val="24"/>
          <w:szCs w:val="24"/>
          <w:lang w:eastAsia="es-ES"/>
        </w:rPr>
        <w:t xml:space="preserve">Como </w:t>
      </w:r>
      <w:r w:rsidR="004C4B56" w:rsidRPr="00AD24A9">
        <w:rPr>
          <w:rFonts w:ascii="Arial" w:eastAsia="Times New Roman" w:hAnsi="Arial" w:cs="Arial"/>
          <w:sz w:val="24"/>
          <w:szCs w:val="24"/>
          <w:lang w:eastAsia="es-ES"/>
        </w:rPr>
        <w:t>Afromedios, en su petición, dijo que el Decreto 1042 de 1978, modificado por el Decreto 1680 de 1991</w:t>
      </w:r>
      <w:r w:rsidR="00786216" w:rsidRPr="00AD24A9">
        <w:rPr>
          <w:rFonts w:ascii="Arial" w:eastAsia="Times New Roman" w:hAnsi="Arial" w:cs="Arial"/>
          <w:sz w:val="24"/>
          <w:szCs w:val="24"/>
          <w:lang w:eastAsia="es-ES"/>
        </w:rPr>
        <w:t>,</w:t>
      </w:r>
      <w:r w:rsidR="004C4B56" w:rsidRPr="00AD24A9">
        <w:rPr>
          <w:rFonts w:ascii="Arial" w:eastAsia="Times New Roman" w:hAnsi="Arial" w:cs="Arial"/>
          <w:sz w:val="24"/>
          <w:szCs w:val="24"/>
          <w:lang w:eastAsia="es-ES"/>
        </w:rPr>
        <w:t xml:space="preserve"> </w:t>
      </w:r>
      <w:r w:rsidR="00786216" w:rsidRPr="00AD24A9">
        <w:rPr>
          <w:rFonts w:ascii="Arial" w:eastAsia="Times New Roman" w:hAnsi="Arial" w:cs="Arial"/>
          <w:sz w:val="24"/>
          <w:szCs w:val="24"/>
          <w:lang w:eastAsia="es-ES"/>
        </w:rPr>
        <w:t>definió</w:t>
      </w:r>
      <w:r w:rsidR="004C4B56" w:rsidRPr="00AD24A9">
        <w:rPr>
          <w:rFonts w:ascii="Arial" w:eastAsia="Times New Roman" w:hAnsi="Arial" w:cs="Arial"/>
          <w:sz w:val="24"/>
          <w:szCs w:val="24"/>
          <w:lang w:eastAsia="es-ES"/>
        </w:rPr>
        <w:t xml:space="preserve"> qué se entiende por nivel ejecutivo</w:t>
      </w:r>
      <w:r w:rsidRPr="00AD24A9">
        <w:rPr>
          <w:rFonts w:ascii="Arial" w:eastAsia="Times New Roman" w:hAnsi="Arial" w:cs="Arial"/>
          <w:sz w:val="24"/>
          <w:szCs w:val="24"/>
          <w:lang w:eastAsia="es-ES"/>
        </w:rPr>
        <w:t xml:space="preserve">, </w:t>
      </w:r>
      <w:r w:rsidR="004C4B56" w:rsidRPr="00AD24A9">
        <w:rPr>
          <w:rFonts w:ascii="Arial" w:eastAsia="Times New Roman" w:hAnsi="Arial" w:cs="Arial"/>
          <w:sz w:val="24"/>
          <w:szCs w:val="24"/>
          <w:lang w:eastAsia="es-ES"/>
        </w:rPr>
        <w:t>el señor Rodríguez aclaró que dichos decretos fueron derogados por el Decreto 770 de 2005</w:t>
      </w:r>
      <w:r w:rsidR="00695839" w:rsidRPr="00AD24A9">
        <w:rPr>
          <w:rFonts w:ascii="Arial" w:eastAsia="Times New Roman" w:hAnsi="Arial" w:cs="Arial"/>
          <w:sz w:val="24"/>
          <w:szCs w:val="24"/>
          <w:lang w:eastAsia="es-ES"/>
        </w:rPr>
        <w:t xml:space="preserve">, «en donde el Nivel Ejecutivo </w:t>
      </w:r>
      <w:r w:rsidR="00695839" w:rsidRPr="00AD24A9">
        <w:rPr>
          <w:rFonts w:ascii="Arial" w:eastAsia="Times New Roman" w:hAnsi="Arial" w:cs="Arial"/>
          <w:b/>
          <w:sz w:val="24"/>
          <w:szCs w:val="24"/>
          <w:lang w:eastAsia="es-ES"/>
        </w:rPr>
        <w:t xml:space="preserve">NO </w:t>
      </w:r>
      <w:r w:rsidR="00700505" w:rsidRPr="00AD24A9">
        <w:rPr>
          <w:rFonts w:ascii="Arial" w:eastAsia="Times New Roman" w:hAnsi="Arial" w:cs="Arial"/>
          <w:sz w:val="24"/>
          <w:szCs w:val="24"/>
          <w:lang w:eastAsia="es-ES"/>
        </w:rPr>
        <w:t xml:space="preserve">se describe dentro de los niveles jerárquicos de los empleos». </w:t>
      </w:r>
      <w:r w:rsidR="004C4B56" w:rsidRPr="00AD24A9">
        <w:rPr>
          <w:rFonts w:ascii="Arial" w:eastAsia="Times New Roman" w:hAnsi="Arial" w:cs="Arial"/>
          <w:sz w:val="24"/>
          <w:szCs w:val="24"/>
          <w:lang w:eastAsia="es-ES"/>
        </w:rPr>
        <w:t xml:space="preserve">  </w:t>
      </w:r>
      <w:r w:rsidR="00E214A9" w:rsidRPr="00AD24A9">
        <w:rPr>
          <w:rFonts w:ascii="Arial" w:eastAsia="Times New Roman" w:hAnsi="Arial" w:cs="Arial"/>
          <w:sz w:val="24"/>
          <w:szCs w:val="24"/>
          <w:lang w:eastAsia="es-ES"/>
        </w:rPr>
        <w:t xml:space="preserve"> </w:t>
      </w:r>
    </w:p>
    <w:p w14:paraId="207AFF88" w14:textId="77777777" w:rsidR="00BE3B65" w:rsidRPr="00AD24A9" w:rsidRDefault="00BE3B65" w:rsidP="00143FAA">
      <w:pPr>
        <w:spacing w:after="0" w:line="240" w:lineRule="auto"/>
        <w:jc w:val="both"/>
        <w:rPr>
          <w:rFonts w:ascii="Arial" w:eastAsia="Times New Roman" w:hAnsi="Arial" w:cs="Arial"/>
          <w:sz w:val="24"/>
          <w:szCs w:val="24"/>
          <w:lang w:eastAsia="es-ES"/>
        </w:rPr>
      </w:pPr>
    </w:p>
    <w:p w14:paraId="207AFF89" w14:textId="77777777" w:rsidR="00BE3B65" w:rsidRPr="00AD24A9" w:rsidRDefault="00BE3B65" w:rsidP="00143FAA">
      <w:pPr>
        <w:spacing w:after="0" w:line="240" w:lineRule="auto"/>
        <w:jc w:val="both"/>
        <w:rPr>
          <w:rFonts w:ascii="Arial" w:eastAsia="Times New Roman" w:hAnsi="Arial" w:cs="Arial"/>
          <w:sz w:val="24"/>
          <w:szCs w:val="24"/>
          <w:lang w:eastAsia="es-ES"/>
        </w:rPr>
      </w:pPr>
      <w:r w:rsidRPr="00AD24A9">
        <w:rPr>
          <w:rFonts w:ascii="Arial" w:eastAsia="Times New Roman" w:hAnsi="Arial" w:cs="Arial"/>
          <w:sz w:val="24"/>
          <w:szCs w:val="24"/>
          <w:lang w:eastAsia="es-ES"/>
        </w:rPr>
        <w:t>En cuanto a las inhabilidades para ser comisionado</w:t>
      </w:r>
      <w:r w:rsidR="00786216" w:rsidRPr="00AD24A9">
        <w:rPr>
          <w:rFonts w:ascii="Arial" w:eastAsia="Times New Roman" w:hAnsi="Arial" w:cs="Arial"/>
          <w:sz w:val="24"/>
          <w:szCs w:val="24"/>
          <w:lang w:eastAsia="es-ES"/>
        </w:rPr>
        <w:t>,</w:t>
      </w:r>
      <w:r w:rsidRPr="00AD24A9">
        <w:rPr>
          <w:rFonts w:ascii="Arial" w:eastAsia="Times New Roman" w:hAnsi="Arial" w:cs="Arial"/>
          <w:sz w:val="24"/>
          <w:szCs w:val="24"/>
          <w:lang w:eastAsia="es-ES"/>
        </w:rPr>
        <w:t xml:space="preserve"> establecidas en el artículo 21 de la Ley 1341 de 2009</w:t>
      </w:r>
      <w:r w:rsidR="00120E1A" w:rsidRPr="00AD24A9">
        <w:rPr>
          <w:rFonts w:ascii="Arial" w:eastAsia="Times New Roman" w:hAnsi="Arial" w:cs="Arial"/>
          <w:sz w:val="24"/>
          <w:szCs w:val="24"/>
          <w:lang w:eastAsia="es-ES"/>
        </w:rPr>
        <w:t xml:space="preserve"> -</w:t>
      </w:r>
      <w:r w:rsidR="006011C6" w:rsidRPr="00AD24A9">
        <w:rPr>
          <w:rFonts w:ascii="Arial" w:eastAsia="Times New Roman" w:hAnsi="Arial" w:cs="Arial"/>
          <w:sz w:val="24"/>
          <w:szCs w:val="24"/>
          <w:lang w:eastAsia="es-ES"/>
        </w:rPr>
        <w:t xml:space="preserve"> «no podrán ser comisionados […] funcionarios o empleados en cargo de dirección y confianza de los proveedores de redes […]»</w:t>
      </w:r>
      <w:r w:rsidR="00120E1A" w:rsidRPr="00AD24A9">
        <w:rPr>
          <w:rFonts w:ascii="Arial" w:eastAsia="Times New Roman" w:hAnsi="Arial" w:cs="Arial"/>
          <w:sz w:val="24"/>
          <w:szCs w:val="24"/>
          <w:lang w:eastAsia="es-ES"/>
        </w:rPr>
        <w:t xml:space="preserve"> -, e</w:t>
      </w:r>
      <w:r w:rsidR="006011C6" w:rsidRPr="00AD24A9">
        <w:rPr>
          <w:rFonts w:ascii="Arial" w:eastAsia="Times New Roman" w:hAnsi="Arial" w:cs="Arial"/>
          <w:sz w:val="24"/>
          <w:szCs w:val="24"/>
          <w:lang w:eastAsia="es-ES"/>
        </w:rPr>
        <w:t xml:space="preserve">xplicó que su relación laboral con RTVC «corresponde a un contrato en la modalidad de </w:t>
      </w:r>
      <w:r w:rsidR="006011C6" w:rsidRPr="00AD24A9">
        <w:rPr>
          <w:rFonts w:ascii="Arial" w:eastAsia="Times New Roman" w:hAnsi="Arial" w:cs="Arial"/>
          <w:b/>
          <w:i/>
          <w:sz w:val="24"/>
          <w:szCs w:val="24"/>
          <w:lang w:eastAsia="es-ES"/>
        </w:rPr>
        <w:t>Trabajador Oficial</w:t>
      </w:r>
      <w:r w:rsidR="006011C6" w:rsidRPr="00AD24A9">
        <w:rPr>
          <w:rFonts w:ascii="Arial" w:eastAsia="Times New Roman" w:hAnsi="Arial" w:cs="Arial"/>
          <w:sz w:val="24"/>
          <w:szCs w:val="24"/>
          <w:lang w:eastAsia="es-ES"/>
        </w:rPr>
        <w:t xml:space="preserve">», de tal manera que la inhabilidad aplica a los servidores que ostentan el cargo de empleados públicos.      </w:t>
      </w:r>
    </w:p>
    <w:p w14:paraId="207AFF8A" w14:textId="77777777" w:rsidR="005A241D" w:rsidRPr="00AD24A9" w:rsidRDefault="005A241D" w:rsidP="00143FAA">
      <w:pPr>
        <w:spacing w:after="0" w:line="240" w:lineRule="auto"/>
        <w:jc w:val="both"/>
        <w:rPr>
          <w:rFonts w:ascii="Arial" w:eastAsia="Times New Roman" w:hAnsi="Arial" w:cs="Arial"/>
          <w:sz w:val="24"/>
          <w:szCs w:val="24"/>
          <w:lang w:eastAsia="es-ES"/>
        </w:rPr>
      </w:pPr>
    </w:p>
    <w:p w14:paraId="207AFF8B" w14:textId="77777777" w:rsidR="005A241D" w:rsidRPr="00AD24A9" w:rsidRDefault="005A241D" w:rsidP="00143FAA">
      <w:pPr>
        <w:spacing w:after="0" w:line="240" w:lineRule="auto"/>
        <w:jc w:val="both"/>
        <w:rPr>
          <w:rFonts w:ascii="Arial" w:eastAsia="Times New Roman" w:hAnsi="Arial" w:cs="Arial"/>
          <w:sz w:val="24"/>
          <w:szCs w:val="24"/>
          <w:lang w:eastAsia="es-ES"/>
        </w:rPr>
      </w:pPr>
      <w:r w:rsidRPr="00AD24A9">
        <w:rPr>
          <w:rFonts w:ascii="Arial" w:eastAsia="Times New Roman" w:hAnsi="Arial" w:cs="Arial"/>
          <w:sz w:val="24"/>
          <w:szCs w:val="24"/>
          <w:lang w:eastAsia="es-ES"/>
        </w:rPr>
        <w:t>Por último, precisó que no procede inhabilidad</w:t>
      </w:r>
      <w:r w:rsidR="00786216" w:rsidRPr="00AD24A9">
        <w:rPr>
          <w:rFonts w:ascii="Arial" w:eastAsia="Times New Roman" w:hAnsi="Arial" w:cs="Arial"/>
          <w:sz w:val="24"/>
          <w:szCs w:val="24"/>
          <w:lang w:eastAsia="es-ES"/>
        </w:rPr>
        <w:t>,</w:t>
      </w:r>
      <w:r w:rsidRPr="00AD24A9">
        <w:rPr>
          <w:rFonts w:ascii="Arial" w:eastAsia="Times New Roman" w:hAnsi="Arial" w:cs="Arial"/>
          <w:sz w:val="24"/>
          <w:szCs w:val="24"/>
          <w:lang w:eastAsia="es-ES"/>
        </w:rPr>
        <w:t xml:space="preserve"> por lo que «</w:t>
      </w:r>
      <w:r w:rsidRPr="00AD24A9">
        <w:rPr>
          <w:rFonts w:ascii="Arial" w:eastAsia="Times New Roman" w:hAnsi="Arial" w:cs="Arial"/>
          <w:b/>
          <w:i/>
          <w:sz w:val="24"/>
          <w:szCs w:val="24"/>
          <w:lang w:eastAsia="es-ES"/>
        </w:rPr>
        <w:t>NO</w:t>
      </w:r>
      <w:r w:rsidRPr="00AD24A9">
        <w:rPr>
          <w:rFonts w:ascii="Arial" w:eastAsia="Times New Roman" w:hAnsi="Arial" w:cs="Arial"/>
          <w:sz w:val="24"/>
          <w:szCs w:val="24"/>
          <w:lang w:eastAsia="es-ES"/>
        </w:rPr>
        <w:t xml:space="preserve"> aplicaría la exclusión de mi nombre en el proceso para la selección del Comisionado por el sector audiovisual». </w:t>
      </w:r>
    </w:p>
    <w:p w14:paraId="207AFF8C" w14:textId="77777777" w:rsidR="000111C4" w:rsidRPr="00AD24A9" w:rsidRDefault="00926A0C" w:rsidP="00143FAA">
      <w:pPr>
        <w:spacing w:after="0" w:line="240" w:lineRule="auto"/>
        <w:jc w:val="both"/>
        <w:rPr>
          <w:rFonts w:ascii="Arial" w:eastAsia="Times New Roman" w:hAnsi="Arial" w:cs="Arial"/>
          <w:sz w:val="24"/>
          <w:szCs w:val="24"/>
          <w:lang w:eastAsia="es-ES"/>
        </w:rPr>
      </w:pPr>
      <w:r w:rsidRPr="00AD24A9">
        <w:rPr>
          <w:rFonts w:ascii="Arial" w:eastAsia="Times New Roman" w:hAnsi="Arial" w:cs="Arial"/>
          <w:sz w:val="24"/>
          <w:szCs w:val="24"/>
          <w:lang w:eastAsia="es-ES"/>
        </w:rPr>
        <w:t xml:space="preserve"> </w:t>
      </w:r>
    </w:p>
    <w:p w14:paraId="207AFF8D" w14:textId="77777777" w:rsidR="00926A0C" w:rsidRPr="00AD24A9" w:rsidRDefault="00926A0C" w:rsidP="00587B43">
      <w:pPr>
        <w:numPr>
          <w:ilvl w:val="0"/>
          <w:numId w:val="3"/>
        </w:numPr>
        <w:spacing w:after="0" w:line="240" w:lineRule="auto"/>
        <w:jc w:val="both"/>
        <w:rPr>
          <w:rFonts w:ascii="Arial" w:eastAsia="Times New Roman" w:hAnsi="Arial" w:cs="Arial"/>
          <w:b/>
          <w:sz w:val="24"/>
          <w:szCs w:val="24"/>
          <w:lang w:eastAsia="es-ES"/>
        </w:rPr>
      </w:pPr>
      <w:r w:rsidRPr="00AD24A9">
        <w:rPr>
          <w:rFonts w:ascii="Arial" w:hAnsi="Arial" w:cs="Arial"/>
          <w:b/>
          <w:sz w:val="24"/>
          <w:szCs w:val="24"/>
        </w:rPr>
        <w:t xml:space="preserve">De la </w:t>
      </w:r>
      <w:r w:rsidR="00587B43" w:rsidRPr="00AD24A9">
        <w:rPr>
          <w:rFonts w:ascii="Arial" w:hAnsi="Arial" w:cs="Arial"/>
          <w:b/>
          <w:sz w:val="24"/>
          <w:szCs w:val="24"/>
        </w:rPr>
        <w:t>Comisión de Regulación de Comunicaciones (CRC)</w:t>
      </w:r>
      <w:r w:rsidRPr="00AD24A9">
        <w:rPr>
          <w:rFonts w:ascii="Arial" w:hAnsi="Arial" w:cs="Arial"/>
          <w:b/>
          <w:sz w:val="24"/>
          <w:szCs w:val="24"/>
        </w:rPr>
        <w:t xml:space="preserve"> </w:t>
      </w:r>
    </w:p>
    <w:p w14:paraId="207AFF8E" w14:textId="77777777" w:rsidR="00926A0C" w:rsidRPr="00AD24A9" w:rsidRDefault="00926A0C" w:rsidP="00926A0C">
      <w:pPr>
        <w:spacing w:after="0" w:line="240" w:lineRule="auto"/>
        <w:jc w:val="both"/>
        <w:rPr>
          <w:rFonts w:ascii="Arial" w:eastAsia="Times New Roman" w:hAnsi="Arial" w:cs="Arial"/>
          <w:b/>
          <w:sz w:val="24"/>
          <w:szCs w:val="24"/>
          <w:lang w:eastAsia="es-ES"/>
        </w:rPr>
      </w:pPr>
    </w:p>
    <w:p w14:paraId="207AFF8F" w14:textId="77777777" w:rsidR="00926A0C" w:rsidRPr="00AD24A9" w:rsidRDefault="00F45900" w:rsidP="00143FAA">
      <w:pPr>
        <w:spacing w:after="0" w:line="240" w:lineRule="auto"/>
        <w:jc w:val="both"/>
        <w:rPr>
          <w:rFonts w:ascii="Arial" w:eastAsia="Times New Roman" w:hAnsi="Arial" w:cs="Arial"/>
          <w:sz w:val="24"/>
          <w:szCs w:val="24"/>
          <w:lang w:eastAsia="es-ES"/>
        </w:rPr>
      </w:pPr>
      <w:r w:rsidRPr="00AD24A9">
        <w:rPr>
          <w:rFonts w:ascii="Arial" w:eastAsia="Times New Roman" w:hAnsi="Arial" w:cs="Arial"/>
          <w:sz w:val="24"/>
          <w:szCs w:val="24"/>
          <w:lang w:eastAsia="es-ES"/>
        </w:rPr>
        <w:t>La apoderada judicial de la CRC manifestó que</w:t>
      </w:r>
      <w:r w:rsidR="007411A2" w:rsidRPr="00AD24A9">
        <w:rPr>
          <w:rFonts w:ascii="Arial" w:eastAsia="Times New Roman" w:hAnsi="Arial" w:cs="Arial"/>
          <w:sz w:val="24"/>
          <w:szCs w:val="24"/>
          <w:lang w:eastAsia="es-ES"/>
        </w:rPr>
        <w:t>,</w:t>
      </w:r>
      <w:r w:rsidRPr="00AD24A9">
        <w:rPr>
          <w:rFonts w:ascii="Arial" w:eastAsia="Times New Roman" w:hAnsi="Arial" w:cs="Arial"/>
          <w:sz w:val="24"/>
          <w:szCs w:val="24"/>
          <w:lang w:eastAsia="es-ES"/>
        </w:rPr>
        <w:t xml:space="preserve"> de conformidad con el artículo 17 de la Ley 1978 de 2019, esta pasó a estar conformada por 2 sesiones de </w:t>
      </w:r>
      <w:r w:rsidRPr="00AD24A9">
        <w:rPr>
          <w:rFonts w:ascii="Arial" w:eastAsia="Times New Roman" w:hAnsi="Arial" w:cs="Arial"/>
          <w:sz w:val="24"/>
          <w:szCs w:val="24"/>
          <w:lang w:eastAsia="es-ES"/>
        </w:rPr>
        <w:lastRenderedPageBreak/>
        <w:t>comisionados</w:t>
      </w:r>
      <w:r w:rsidR="007411A2" w:rsidRPr="00AD24A9">
        <w:rPr>
          <w:rFonts w:ascii="Arial" w:eastAsia="Times New Roman" w:hAnsi="Arial" w:cs="Arial"/>
          <w:sz w:val="24"/>
          <w:szCs w:val="24"/>
          <w:lang w:eastAsia="es-ES"/>
        </w:rPr>
        <w:t>:</w:t>
      </w:r>
      <w:r w:rsidRPr="00AD24A9">
        <w:rPr>
          <w:rFonts w:ascii="Arial" w:eastAsia="Times New Roman" w:hAnsi="Arial" w:cs="Arial"/>
          <w:sz w:val="24"/>
          <w:szCs w:val="24"/>
          <w:lang w:eastAsia="es-ES"/>
        </w:rPr>
        <w:t xml:space="preserve"> la </w:t>
      </w:r>
      <w:r w:rsidR="00683EC7" w:rsidRPr="00AD24A9">
        <w:rPr>
          <w:rFonts w:ascii="Arial" w:eastAsia="Times New Roman" w:hAnsi="Arial" w:cs="Arial"/>
          <w:sz w:val="24"/>
          <w:szCs w:val="24"/>
          <w:lang w:eastAsia="es-ES"/>
        </w:rPr>
        <w:t>S</w:t>
      </w:r>
      <w:r w:rsidRPr="00AD24A9">
        <w:rPr>
          <w:rFonts w:ascii="Arial" w:eastAsia="Times New Roman" w:hAnsi="Arial" w:cs="Arial"/>
          <w:sz w:val="24"/>
          <w:szCs w:val="24"/>
          <w:lang w:eastAsia="es-ES"/>
        </w:rPr>
        <w:t xml:space="preserve">esión de </w:t>
      </w:r>
      <w:r w:rsidR="00683EC7" w:rsidRPr="00AD24A9">
        <w:rPr>
          <w:rFonts w:ascii="Arial" w:eastAsia="Times New Roman" w:hAnsi="Arial" w:cs="Arial"/>
          <w:sz w:val="24"/>
          <w:szCs w:val="24"/>
          <w:lang w:eastAsia="es-ES"/>
        </w:rPr>
        <w:t>C</w:t>
      </w:r>
      <w:r w:rsidRPr="00AD24A9">
        <w:rPr>
          <w:rFonts w:ascii="Arial" w:eastAsia="Times New Roman" w:hAnsi="Arial" w:cs="Arial"/>
          <w:sz w:val="24"/>
          <w:szCs w:val="24"/>
          <w:lang w:eastAsia="es-ES"/>
        </w:rPr>
        <w:t xml:space="preserve">omunicaciones y la </w:t>
      </w:r>
      <w:r w:rsidR="00683EC7" w:rsidRPr="00AD24A9">
        <w:rPr>
          <w:rFonts w:ascii="Arial" w:eastAsia="Times New Roman" w:hAnsi="Arial" w:cs="Arial"/>
          <w:sz w:val="24"/>
          <w:szCs w:val="24"/>
          <w:lang w:eastAsia="es-ES"/>
        </w:rPr>
        <w:t>S</w:t>
      </w:r>
      <w:r w:rsidRPr="00AD24A9">
        <w:rPr>
          <w:rFonts w:ascii="Arial" w:eastAsia="Times New Roman" w:hAnsi="Arial" w:cs="Arial"/>
          <w:sz w:val="24"/>
          <w:szCs w:val="24"/>
          <w:lang w:eastAsia="es-ES"/>
        </w:rPr>
        <w:t xml:space="preserve">esión de </w:t>
      </w:r>
      <w:r w:rsidR="00683EC7" w:rsidRPr="00AD24A9">
        <w:rPr>
          <w:rFonts w:ascii="Arial" w:eastAsia="Times New Roman" w:hAnsi="Arial" w:cs="Arial"/>
          <w:sz w:val="24"/>
          <w:szCs w:val="24"/>
          <w:lang w:eastAsia="es-ES"/>
        </w:rPr>
        <w:t>C</w:t>
      </w:r>
      <w:r w:rsidRPr="00AD24A9">
        <w:rPr>
          <w:rFonts w:ascii="Arial" w:eastAsia="Times New Roman" w:hAnsi="Arial" w:cs="Arial"/>
          <w:sz w:val="24"/>
          <w:szCs w:val="24"/>
          <w:lang w:eastAsia="es-ES"/>
        </w:rPr>
        <w:t xml:space="preserve">ontenidos </w:t>
      </w:r>
      <w:r w:rsidR="00683EC7" w:rsidRPr="00AD24A9">
        <w:rPr>
          <w:rFonts w:ascii="Arial" w:eastAsia="Times New Roman" w:hAnsi="Arial" w:cs="Arial"/>
          <w:sz w:val="24"/>
          <w:szCs w:val="24"/>
          <w:lang w:eastAsia="es-ES"/>
        </w:rPr>
        <w:t>A</w:t>
      </w:r>
      <w:r w:rsidRPr="00AD24A9">
        <w:rPr>
          <w:rFonts w:ascii="Arial" w:eastAsia="Times New Roman" w:hAnsi="Arial" w:cs="Arial"/>
          <w:sz w:val="24"/>
          <w:szCs w:val="24"/>
          <w:lang w:eastAsia="es-ES"/>
        </w:rPr>
        <w:t>udiovisuales.</w:t>
      </w:r>
    </w:p>
    <w:p w14:paraId="207AFF90" w14:textId="77777777" w:rsidR="00F45900" w:rsidRPr="00AD24A9" w:rsidRDefault="00F45900" w:rsidP="00143FAA">
      <w:pPr>
        <w:spacing w:after="0" w:line="240" w:lineRule="auto"/>
        <w:jc w:val="both"/>
        <w:rPr>
          <w:rFonts w:ascii="Arial" w:eastAsia="Times New Roman" w:hAnsi="Arial" w:cs="Arial"/>
          <w:sz w:val="24"/>
          <w:szCs w:val="24"/>
          <w:lang w:eastAsia="es-ES"/>
        </w:rPr>
      </w:pPr>
    </w:p>
    <w:p w14:paraId="207AFF91" w14:textId="77777777" w:rsidR="00D42173" w:rsidRPr="00AD24A9" w:rsidRDefault="00F45900" w:rsidP="00143FAA">
      <w:pPr>
        <w:spacing w:after="0" w:line="240" w:lineRule="auto"/>
        <w:jc w:val="both"/>
        <w:rPr>
          <w:rFonts w:ascii="Arial" w:eastAsia="Times New Roman" w:hAnsi="Arial" w:cs="Arial"/>
          <w:sz w:val="24"/>
          <w:szCs w:val="24"/>
          <w:lang w:eastAsia="es-ES"/>
        </w:rPr>
      </w:pPr>
      <w:r w:rsidRPr="00AD24A9">
        <w:rPr>
          <w:rFonts w:ascii="Arial" w:eastAsia="Times New Roman" w:hAnsi="Arial" w:cs="Arial"/>
          <w:sz w:val="24"/>
          <w:szCs w:val="24"/>
          <w:lang w:eastAsia="es-ES"/>
        </w:rPr>
        <w:t xml:space="preserve">Señaló que la </w:t>
      </w:r>
      <w:r w:rsidR="00683EC7" w:rsidRPr="00AD24A9">
        <w:rPr>
          <w:rFonts w:ascii="Arial" w:eastAsia="Times New Roman" w:hAnsi="Arial" w:cs="Arial"/>
          <w:sz w:val="24"/>
          <w:szCs w:val="24"/>
          <w:lang w:eastAsia="es-ES"/>
        </w:rPr>
        <w:t>S</w:t>
      </w:r>
      <w:r w:rsidRPr="00AD24A9">
        <w:rPr>
          <w:rFonts w:ascii="Arial" w:eastAsia="Times New Roman" w:hAnsi="Arial" w:cs="Arial"/>
          <w:sz w:val="24"/>
          <w:szCs w:val="24"/>
          <w:lang w:eastAsia="es-ES"/>
        </w:rPr>
        <w:t xml:space="preserve">esión de </w:t>
      </w:r>
      <w:r w:rsidR="00683EC7" w:rsidRPr="00AD24A9">
        <w:rPr>
          <w:rFonts w:ascii="Arial" w:eastAsia="Times New Roman" w:hAnsi="Arial" w:cs="Arial"/>
          <w:sz w:val="24"/>
          <w:szCs w:val="24"/>
          <w:lang w:eastAsia="es-ES"/>
        </w:rPr>
        <w:t>C</w:t>
      </w:r>
      <w:r w:rsidRPr="00AD24A9">
        <w:rPr>
          <w:rFonts w:ascii="Arial" w:eastAsia="Times New Roman" w:hAnsi="Arial" w:cs="Arial"/>
          <w:sz w:val="24"/>
          <w:szCs w:val="24"/>
          <w:lang w:eastAsia="es-ES"/>
        </w:rPr>
        <w:t xml:space="preserve">ontenidos </w:t>
      </w:r>
      <w:r w:rsidR="00683EC7" w:rsidRPr="00AD24A9">
        <w:rPr>
          <w:rFonts w:ascii="Arial" w:eastAsia="Times New Roman" w:hAnsi="Arial" w:cs="Arial"/>
          <w:sz w:val="24"/>
          <w:szCs w:val="24"/>
          <w:lang w:eastAsia="es-ES"/>
        </w:rPr>
        <w:t>A</w:t>
      </w:r>
      <w:r w:rsidRPr="00AD24A9">
        <w:rPr>
          <w:rFonts w:ascii="Arial" w:eastAsia="Times New Roman" w:hAnsi="Arial" w:cs="Arial"/>
          <w:sz w:val="24"/>
          <w:szCs w:val="24"/>
          <w:lang w:eastAsia="es-ES"/>
        </w:rPr>
        <w:t xml:space="preserve">udiovisuales debe tener un comisionado </w:t>
      </w:r>
      <w:r w:rsidR="00C13EA8" w:rsidRPr="00AD24A9">
        <w:rPr>
          <w:rFonts w:ascii="Arial" w:eastAsia="Times New Roman" w:hAnsi="Arial" w:cs="Arial"/>
          <w:sz w:val="24"/>
          <w:szCs w:val="24"/>
          <w:lang w:eastAsia="es-ES"/>
        </w:rPr>
        <w:t>elegido por los operadores públicos regionales del servicio de televisión, un comisionado de la sociedad civil y un comisionado del sector audiovisual</w:t>
      </w:r>
      <w:r w:rsidR="007411A2" w:rsidRPr="00AD24A9">
        <w:rPr>
          <w:rFonts w:ascii="Arial" w:eastAsia="Times New Roman" w:hAnsi="Arial" w:cs="Arial"/>
          <w:sz w:val="24"/>
          <w:szCs w:val="24"/>
          <w:lang w:eastAsia="es-ES"/>
        </w:rPr>
        <w:t>; l</w:t>
      </w:r>
      <w:r w:rsidR="00C13EA8" w:rsidRPr="00AD24A9">
        <w:rPr>
          <w:rFonts w:ascii="Arial" w:eastAsia="Times New Roman" w:hAnsi="Arial" w:cs="Arial"/>
          <w:sz w:val="24"/>
          <w:szCs w:val="24"/>
          <w:lang w:eastAsia="es-ES"/>
        </w:rPr>
        <w:t>os dos últimos elegidos mediante concurso público</w:t>
      </w:r>
      <w:r w:rsidR="00D42173" w:rsidRPr="00AD24A9">
        <w:rPr>
          <w:rFonts w:ascii="Arial" w:eastAsia="Times New Roman" w:hAnsi="Arial" w:cs="Arial"/>
          <w:sz w:val="24"/>
          <w:szCs w:val="24"/>
          <w:lang w:eastAsia="es-ES"/>
        </w:rPr>
        <w:t>.</w:t>
      </w:r>
    </w:p>
    <w:p w14:paraId="207AFF92" w14:textId="77777777" w:rsidR="00D42173" w:rsidRPr="00AD24A9" w:rsidRDefault="00D42173" w:rsidP="00143FAA">
      <w:pPr>
        <w:spacing w:after="0" w:line="240" w:lineRule="auto"/>
        <w:jc w:val="both"/>
        <w:rPr>
          <w:rFonts w:ascii="Arial" w:eastAsia="Times New Roman" w:hAnsi="Arial" w:cs="Arial"/>
          <w:sz w:val="24"/>
          <w:szCs w:val="24"/>
          <w:lang w:eastAsia="es-ES"/>
        </w:rPr>
      </w:pPr>
    </w:p>
    <w:p w14:paraId="207AFF93" w14:textId="77777777" w:rsidR="00F45900" w:rsidRPr="00AD24A9" w:rsidRDefault="00D42173" w:rsidP="00143FAA">
      <w:pPr>
        <w:spacing w:after="0" w:line="240" w:lineRule="auto"/>
        <w:jc w:val="both"/>
        <w:rPr>
          <w:rFonts w:ascii="Arial" w:eastAsia="Times New Roman" w:hAnsi="Arial" w:cs="Arial"/>
          <w:sz w:val="24"/>
          <w:szCs w:val="24"/>
          <w:lang w:eastAsia="es-ES"/>
        </w:rPr>
      </w:pPr>
      <w:r w:rsidRPr="00AD24A9">
        <w:rPr>
          <w:rFonts w:ascii="Arial" w:eastAsia="Times New Roman" w:hAnsi="Arial" w:cs="Arial"/>
          <w:sz w:val="24"/>
          <w:szCs w:val="24"/>
          <w:lang w:eastAsia="es-ES"/>
        </w:rPr>
        <w:t xml:space="preserve">Indicó que, de acuerdo con el Decreto 1570 de 2019, el Ministerio de Educación Nacional selecciona a una universidad para realizar el concurso público, para lo cual la CRC celebra un convenio interadministrativo en el que esta se encarga de los costos del proceso y la universidad, con independencia y autonomía, desarrolla las etapas del concurso.   </w:t>
      </w:r>
      <w:r w:rsidR="00C13EA8" w:rsidRPr="00AD24A9">
        <w:rPr>
          <w:rFonts w:ascii="Arial" w:eastAsia="Times New Roman" w:hAnsi="Arial" w:cs="Arial"/>
          <w:sz w:val="24"/>
          <w:szCs w:val="24"/>
          <w:lang w:eastAsia="es-ES"/>
        </w:rPr>
        <w:t xml:space="preserve">  </w:t>
      </w:r>
    </w:p>
    <w:p w14:paraId="207AFF94" w14:textId="77777777" w:rsidR="00D42173" w:rsidRPr="00AD24A9" w:rsidRDefault="00D42173" w:rsidP="00143FAA">
      <w:pPr>
        <w:spacing w:after="0" w:line="240" w:lineRule="auto"/>
        <w:jc w:val="both"/>
        <w:rPr>
          <w:rFonts w:ascii="Arial" w:eastAsia="Times New Roman" w:hAnsi="Arial" w:cs="Arial"/>
          <w:sz w:val="24"/>
          <w:szCs w:val="24"/>
          <w:lang w:eastAsia="es-ES"/>
        </w:rPr>
      </w:pPr>
    </w:p>
    <w:p w14:paraId="207AFF95" w14:textId="77777777" w:rsidR="00D42173" w:rsidRPr="00AD24A9" w:rsidRDefault="00D42173" w:rsidP="00143FAA">
      <w:pPr>
        <w:spacing w:after="0" w:line="240" w:lineRule="auto"/>
        <w:jc w:val="both"/>
        <w:rPr>
          <w:rFonts w:ascii="Arial" w:eastAsia="Times New Roman" w:hAnsi="Arial" w:cs="Arial"/>
          <w:sz w:val="24"/>
          <w:szCs w:val="24"/>
          <w:lang w:eastAsia="es-ES"/>
        </w:rPr>
      </w:pPr>
      <w:r w:rsidRPr="00AD24A9">
        <w:rPr>
          <w:rFonts w:ascii="Arial" w:eastAsia="Times New Roman" w:hAnsi="Arial" w:cs="Arial"/>
          <w:sz w:val="24"/>
          <w:szCs w:val="24"/>
          <w:lang w:eastAsia="es-ES"/>
        </w:rPr>
        <w:t>En consecuencia, la CRC y la Universidad Nacional de Colombia celebraron el contrato interadministrativo núm. 87 de 2019 y</w:t>
      </w:r>
      <w:r w:rsidR="007411A2" w:rsidRPr="00AD24A9">
        <w:rPr>
          <w:rFonts w:ascii="Arial" w:eastAsia="Times New Roman" w:hAnsi="Arial" w:cs="Arial"/>
          <w:sz w:val="24"/>
          <w:szCs w:val="24"/>
          <w:lang w:eastAsia="es-ES"/>
        </w:rPr>
        <w:t>,</w:t>
      </w:r>
      <w:r w:rsidRPr="00AD24A9">
        <w:rPr>
          <w:rFonts w:ascii="Arial" w:eastAsia="Times New Roman" w:hAnsi="Arial" w:cs="Arial"/>
          <w:sz w:val="24"/>
          <w:szCs w:val="24"/>
          <w:lang w:eastAsia="es-ES"/>
        </w:rPr>
        <w:t xml:space="preserve"> en su ejecución</w:t>
      </w:r>
      <w:r w:rsidR="007411A2" w:rsidRPr="00AD24A9">
        <w:rPr>
          <w:rFonts w:ascii="Arial" w:eastAsia="Times New Roman" w:hAnsi="Arial" w:cs="Arial"/>
          <w:sz w:val="24"/>
          <w:szCs w:val="24"/>
          <w:lang w:eastAsia="es-ES"/>
        </w:rPr>
        <w:t>,</w:t>
      </w:r>
      <w:r w:rsidRPr="00AD24A9">
        <w:rPr>
          <w:rFonts w:ascii="Arial" w:eastAsia="Times New Roman" w:hAnsi="Arial" w:cs="Arial"/>
          <w:sz w:val="24"/>
          <w:szCs w:val="24"/>
          <w:lang w:eastAsia="es-ES"/>
        </w:rPr>
        <w:t xml:space="preserve"> se presentó la reclamación por parte del representa</w:t>
      </w:r>
      <w:r w:rsidR="00F40B54" w:rsidRPr="00AD24A9">
        <w:rPr>
          <w:rFonts w:ascii="Arial" w:eastAsia="Times New Roman" w:hAnsi="Arial" w:cs="Arial"/>
          <w:sz w:val="24"/>
          <w:szCs w:val="24"/>
          <w:lang w:eastAsia="es-ES"/>
        </w:rPr>
        <w:t>n</w:t>
      </w:r>
      <w:r w:rsidRPr="00AD24A9">
        <w:rPr>
          <w:rFonts w:ascii="Arial" w:eastAsia="Times New Roman" w:hAnsi="Arial" w:cs="Arial"/>
          <w:sz w:val="24"/>
          <w:szCs w:val="24"/>
          <w:lang w:eastAsia="es-ES"/>
        </w:rPr>
        <w:t>te de Afromedios en la que adujo que e</w:t>
      </w:r>
      <w:r w:rsidR="00F40B54" w:rsidRPr="00AD24A9">
        <w:rPr>
          <w:rFonts w:ascii="Arial" w:eastAsia="Times New Roman" w:hAnsi="Arial" w:cs="Arial"/>
          <w:sz w:val="24"/>
          <w:szCs w:val="24"/>
          <w:lang w:eastAsia="es-ES"/>
        </w:rPr>
        <w:t>l</w:t>
      </w:r>
      <w:r w:rsidRPr="00AD24A9">
        <w:rPr>
          <w:rFonts w:ascii="Arial" w:eastAsia="Times New Roman" w:hAnsi="Arial" w:cs="Arial"/>
          <w:sz w:val="24"/>
          <w:szCs w:val="24"/>
          <w:lang w:eastAsia="es-ES"/>
        </w:rPr>
        <w:t xml:space="preserve"> señor Miguel Yampol Rodríguez Rincón estaría inmerso en una inhabilidad por tener una vinculación legal y reglamentaria con la RTV</w:t>
      </w:r>
      <w:r w:rsidR="007411A2" w:rsidRPr="00AD24A9">
        <w:rPr>
          <w:rFonts w:ascii="Arial" w:eastAsia="Times New Roman" w:hAnsi="Arial" w:cs="Arial"/>
          <w:sz w:val="24"/>
          <w:szCs w:val="24"/>
          <w:lang w:eastAsia="es-ES"/>
        </w:rPr>
        <w:t>C,</w:t>
      </w:r>
      <w:r w:rsidRPr="00AD24A9">
        <w:rPr>
          <w:rFonts w:ascii="Arial" w:eastAsia="Times New Roman" w:hAnsi="Arial" w:cs="Arial"/>
          <w:sz w:val="24"/>
          <w:szCs w:val="24"/>
          <w:lang w:eastAsia="es-ES"/>
        </w:rPr>
        <w:t xml:space="preserve"> sistema de medios públicos.</w:t>
      </w:r>
    </w:p>
    <w:p w14:paraId="207AFF96" w14:textId="77777777" w:rsidR="00F45900" w:rsidRPr="00AD24A9" w:rsidRDefault="00F45900" w:rsidP="00143FAA">
      <w:pPr>
        <w:spacing w:after="0" w:line="240" w:lineRule="auto"/>
        <w:jc w:val="both"/>
        <w:rPr>
          <w:rFonts w:ascii="Arial" w:eastAsia="Times New Roman" w:hAnsi="Arial" w:cs="Arial"/>
          <w:sz w:val="24"/>
          <w:szCs w:val="24"/>
          <w:lang w:eastAsia="es-ES"/>
        </w:rPr>
      </w:pPr>
    </w:p>
    <w:p w14:paraId="207AFF97" w14:textId="77777777" w:rsidR="000851A9" w:rsidRPr="00AD24A9" w:rsidRDefault="000851A9" w:rsidP="00143FAA">
      <w:pPr>
        <w:spacing w:after="0" w:line="240" w:lineRule="auto"/>
        <w:jc w:val="both"/>
        <w:rPr>
          <w:rFonts w:ascii="Arial" w:eastAsia="Times New Roman" w:hAnsi="Arial" w:cs="Arial"/>
          <w:sz w:val="24"/>
          <w:szCs w:val="24"/>
          <w:lang w:eastAsia="es-ES"/>
        </w:rPr>
      </w:pPr>
      <w:r w:rsidRPr="00AD24A9">
        <w:rPr>
          <w:rFonts w:ascii="Arial" w:eastAsia="Times New Roman" w:hAnsi="Arial" w:cs="Arial"/>
          <w:sz w:val="24"/>
          <w:szCs w:val="24"/>
          <w:lang w:eastAsia="es-ES"/>
        </w:rPr>
        <w:t>Para la CRC result</w:t>
      </w:r>
      <w:r w:rsidR="002426CE" w:rsidRPr="00AD24A9">
        <w:rPr>
          <w:rFonts w:ascii="Arial" w:eastAsia="Times New Roman" w:hAnsi="Arial" w:cs="Arial"/>
          <w:sz w:val="24"/>
          <w:szCs w:val="24"/>
          <w:lang w:eastAsia="es-ES"/>
        </w:rPr>
        <w:t>ó</w:t>
      </w:r>
      <w:r w:rsidRPr="00AD24A9">
        <w:rPr>
          <w:rFonts w:ascii="Arial" w:eastAsia="Times New Roman" w:hAnsi="Arial" w:cs="Arial"/>
          <w:sz w:val="24"/>
          <w:szCs w:val="24"/>
          <w:lang w:eastAsia="es-ES"/>
        </w:rPr>
        <w:t xml:space="preserve"> evidente que la universidad e</w:t>
      </w:r>
      <w:r w:rsidR="002426CE" w:rsidRPr="00AD24A9">
        <w:rPr>
          <w:rFonts w:ascii="Arial" w:eastAsia="Times New Roman" w:hAnsi="Arial" w:cs="Arial"/>
          <w:sz w:val="24"/>
          <w:szCs w:val="24"/>
          <w:lang w:eastAsia="es-ES"/>
        </w:rPr>
        <w:t>ra</w:t>
      </w:r>
      <w:r w:rsidRPr="00AD24A9">
        <w:rPr>
          <w:rFonts w:ascii="Arial" w:eastAsia="Times New Roman" w:hAnsi="Arial" w:cs="Arial"/>
          <w:sz w:val="24"/>
          <w:szCs w:val="24"/>
          <w:lang w:eastAsia="es-ES"/>
        </w:rPr>
        <w:t xml:space="preserve"> competente para responder la petición debido a que esta «tiene íntima relación con el trámite del concurso de selección del comisionado, y dado que el diseño legal de la escogencia de los seleccionados supuso una exclusión absoluta de la CRC».</w:t>
      </w:r>
    </w:p>
    <w:p w14:paraId="207AFF98" w14:textId="77777777" w:rsidR="00D2491B" w:rsidRPr="00AD24A9" w:rsidRDefault="000851A9" w:rsidP="00143FAA">
      <w:pPr>
        <w:spacing w:after="0" w:line="240" w:lineRule="auto"/>
        <w:jc w:val="both"/>
        <w:rPr>
          <w:rFonts w:ascii="Arial" w:eastAsia="Times New Roman" w:hAnsi="Arial" w:cs="Arial"/>
          <w:sz w:val="24"/>
          <w:szCs w:val="24"/>
          <w:lang w:eastAsia="es-ES"/>
        </w:rPr>
      </w:pPr>
      <w:r w:rsidRPr="00AD24A9">
        <w:rPr>
          <w:rFonts w:ascii="Arial" w:eastAsia="Times New Roman" w:hAnsi="Arial" w:cs="Arial"/>
          <w:sz w:val="24"/>
          <w:szCs w:val="24"/>
          <w:lang w:eastAsia="es-ES"/>
        </w:rPr>
        <w:t xml:space="preserve">Basó su argumentación en que la cláusula segunda del contrato interadministrativo núm. 87 estableció como obligación de la </w:t>
      </w:r>
      <w:r w:rsidR="00DD5559" w:rsidRPr="00AD24A9">
        <w:rPr>
          <w:rFonts w:ascii="Arial" w:eastAsia="Times New Roman" w:hAnsi="Arial" w:cs="Arial"/>
          <w:sz w:val="24"/>
          <w:szCs w:val="24"/>
          <w:lang w:eastAsia="es-ES"/>
        </w:rPr>
        <w:t>UNAL</w:t>
      </w:r>
      <w:r w:rsidR="00D2491B" w:rsidRPr="00AD24A9">
        <w:rPr>
          <w:rFonts w:ascii="Arial" w:eastAsia="Times New Roman" w:hAnsi="Arial" w:cs="Arial"/>
          <w:sz w:val="24"/>
          <w:szCs w:val="24"/>
          <w:lang w:eastAsia="es-ES"/>
        </w:rPr>
        <w:t>:</w:t>
      </w:r>
    </w:p>
    <w:p w14:paraId="207AFF99" w14:textId="77777777" w:rsidR="006747A7" w:rsidRPr="00AD24A9" w:rsidRDefault="006747A7" w:rsidP="00143FAA">
      <w:pPr>
        <w:spacing w:after="0" w:line="240" w:lineRule="auto"/>
        <w:jc w:val="both"/>
        <w:rPr>
          <w:rFonts w:ascii="Arial" w:eastAsia="Times New Roman" w:hAnsi="Arial" w:cs="Arial"/>
          <w:sz w:val="24"/>
          <w:szCs w:val="24"/>
          <w:lang w:eastAsia="es-ES"/>
        </w:rPr>
      </w:pPr>
    </w:p>
    <w:p w14:paraId="207AFF9A" w14:textId="77777777" w:rsidR="007411A2" w:rsidRPr="00AD24A9" w:rsidRDefault="006747A7" w:rsidP="00143FAA">
      <w:pPr>
        <w:spacing w:after="0" w:line="240" w:lineRule="auto"/>
        <w:ind w:left="708"/>
        <w:jc w:val="both"/>
        <w:rPr>
          <w:rFonts w:ascii="Arial" w:eastAsia="Times New Roman" w:hAnsi="Arial" w:cs="Arial"/>
          <w:szCs w:val="24"/>
          <w:lang w:eastAsia="es-ES"/>
        </w:rPr>
      </w:pPr>
      <w:r w:rsidRPr="00AD24A9">
        <w:rPr>
          <w:rFonts w:ascii="Arial" w:eastAsia="Times New Roman" w:hAnsi="Arial" w:cs="Arial"/>
          <w:szCs w:val="24"/>
          <w:lang w:eastAsia="es-ES"/>
        </w:rPr>
        <w:t xml:space="preserve">“4. </w:t>
      </w:r>
      <w:r w:rsidRPr="00AD24A9">
        <w:rPr>
          <w:rFonts w:ascii="Arial" w:eastAsia="Times New Roman" w:hAnsi="Arial" w:cs="Arial"/>
          <w:b/>
          <w:szCs w:val="24"/>
          <w:lang w:eastAsia="es-ES"/>
        </w:rPr>
        <w:t>R</w:t>
      </w:r>
      <w:r w:rsidR="00D2491B" w:rsidRPr="00AD24A9">
        <w:rPr>
          <w:rFonts w:ascii="Arial" w:eastAsia="Times New Roman" w:hAnsi="Arial" w:cs="Arial"/>
          <w:b/>
          <w:szCs w:val="24"/>
          <w:lang w:eastAsia="es-ES"/>
        </w:rPr>
        <w:t>ealizar la verificación de requisitos mínimos de los aspirantes inscritos a las convocatorias</w:t>
      </w:r>
      <w:r w:rsidR="00D2491B" w:rsidRPr="00AD24A9">
        <w:rPr>
          <w:rFonts w:ascii="Arial" w:eastAsia="Times New Roman" w:hAnsi="Arial" w:cs="Arial"/>
          <w:szCs w:val="24"/>
          <w:lang w:eastAsia="es-ES"/>
        </w:rPr>
        <w:t>, así como la valoración de los antecedentes a los concursantes que superen las pruebas escritas, asegurando el cumplimiento legal de sus calidades académicas y de experiencia</w:t>
      </w:r>
      <w:r w:rsidRPr="00AD24A9">
        <w:rPr>
          <w:rFonts w:ascii="Arial" w:eastAsia="Times New Roman" w:hAnsi="Arial" w:cs="Arial"/>
          <w:szCs w:val="24"/>
          <w:lang w:eastAsia="es-ES"/>
        </w:rPr>
        <w:t>”</w:t>
      </w:r>
      <w:r w:rsidR="00D2491B" w:rsidRPr="00AD24A9">
        <w:rPr>
          <w:rFonts w:ascii="Arial" w:eastAsia="Times New Roman" w:hAnsi="Arial" w:cs="Arial"/>
          <w:szCs w:val="24"/>
          <w:lang w:eastAsia="es-ES"/>
        </w:rPr>
        <w:t>.</w:t>
      </w:r>
    </w:p>
    <w:p w14:paraId="207AFF9B" w14:textId="77777777" w:rsidR="007411A2" w:rsidRPr="00AD24A9" w:rsidRDefault="006747A7" w:rsidP="00143FAA">
      <w:pPr>
        <w:spacing w:after="0" w:line="240" w:lineRule="auto"/>
        <w:ind w:left="708"/>
        <w:jc w:val="both"/>
        <w:rPr>
          <w:rFonts w:ascii="Arial" w:eastAsia="Times New Roman" w:hAnsi="Arial" w:cs="Arial"/>
          <w:szCs w:val="24"/>
          <w:lang w:eastAsia="es-ES"/>
        </w:rPr>
      </w:pPr>
      <w:r w:rsidRPr="00AD24A9">
        <w:rPr>
          <w:rFonts w:ascii="Arial" w:eastAsia="Times New Roman" w:hAnsi="Arial" w:cs="Arial"/>
          <w:szCs w:val="24"/>
          <w:lang w:eastAsia="es-ES"/>
        </w:rPr>
        <w:t>“</w:t>
      </w:r>
      <w:r w:rsidR="00D2491B" w:rsidRPr="00AD24A9">
        <w:rPr>
          <w:rFonts w:ascii="Arial" w:eastAsia="Times New Roman" w:hAnsi="Arial" w:cs="Arial"/>
          <w:szCs w:val="24"/>
          <w:lang w:eastAsia="es-ES"/>
        </w:rPr>
        <w:t xml:space="preserve">6. </w:t>
      </w:r>
      <w:r w:rsidR="00D2491B" w:rsidRPr="00AD24A9">
        <w:rPr>
          <w:rFonts w:ascii="Arial" w:eastAsia="Times New Roman" w:hAnsi="Arial" w:cs="Arial"/>
          <w:b/>
          <w:szCs w:val="24"/>
          <w:lang w:eastAsia="es-ES"/>
        </w:rPr>
        <w:t>Recibir y resolver la totalidad de las reclamaciones administrativas y judiciales que se presenten contra la revisión de análisis de antecedentes</w:t>
      </w:r>
      <w:r w:rsidRPr="00AD24A9">
        <w:rPr>
          <w:rFonts w:ascii="Arial" w:eastAsia="Times New Roman" w:hAnsi="Arial" w:cs="Arial"/>
          <w:b/>
          <w:szCs w:val="24"/>
          <w:lang w:eastAsia="es-ES"/>
        </w:rPr>
        <w:t>”</w:t>
      </w:r>
      <w:r w:rsidR="00D2491B" w:rsidRPr="00AD24A9">
        <w:rPr>
          <w:rFonts w:ascii="Arial" w:eastAsia="Times New Roman" w:hAnsi="Arial" w:cs="Arial"/>
          <w:b/>
          <w:szCs w:val="24"/>
          <w:lang w:eastAsia="es-ES"/>
        </w:rPr>
        <w:t>.</w:t>
      </w:r>
      <w:r w:rsidR="00D2491B" w:rsidRPr="00AD24A9">
        <w:rPr>
          <w:rFonts w:ascii="Arial" w:eastAsia="Times New Roman" w:hAnsi="Arial" w:cs="Arial"/>
          <w:szCs w:val="24"/>
          <w:lang w:eastAsia="es-ES"/>
        </w:rPr>
        <w:t xml:space="preserve"> </w:t>
      </w:r>
    </w:p>
    <w:p w14:paraId="207AFF9C" w14:textId="77777777" w:rsidR="002118C1" w:rsidRPr="00AD24A9" w:rsidRDefault="006747A7" w:rsidP="00143FAA">
      <w:pPr>
        <w:spacing w:after="0" w:line="240" w:lineRule="auto"/>
        <w:ind w:left="708"/>
        <w:jc w:val="both"/>
        <w:rPr>
          <w:rFonts w:ascii="Arial" w:eastAsia="Times New Roman" w:hAnsi="Arial" w:cs="Arial"/>
          <w:szCs w:val="24"/>
          <w:lang w:eastAsia="es-ES"/>
        </w:rPr>
      </w:pPr>
      <w:r w:rsidRPr="00AD24A9">
        <w:rPr>
          <w:rFonts w:ascii="Arial" w:eastAsia="Times New Roman" w:hAnsi="Arial" w:cs="Arial"/>
          <w:szCs w:val="24"/>
          <w:lang w:eastAsia="es-ES"/>
        </w:rPr>
        <w:t>“</w:t>
      </w:r>
      <w:r w:rsidR="00D2491B" w:rsidRPr="00AD24A9">
        <w:rPr>
          <w:rFonts w:ascii="Arial" w:eastAsia="Times New Roman" w:hAnsi="Arial" w:cs="Arial"/>
          <w:szCs w:val="24"/>
          <w:lang w:eastAsia="es-ES"/>
        </w:rPr>
        <w:t xml:space="preserve">16. </w:t>
      </w:r>
      <w:r w:rsidR="00D2491B" w:rsidRPr="00AD24A9">
        <w:rPr>
          <w:rFonts w:ascii="Arial" w:eastAsia="Times New Roman" w:hAnsi="Arial" w:cs="Arial"/>
          <w:b/>
          <w:szCs w:val="24"/>
          <w:lang w:eastAsia="es-ES"/>
        </w:rPr>
        <w:t>Atender y dar respuesta técnica y jurídica a las reclamaciones del proceso de convocatoria que contiene entre otros la verificación de requisitos mínimos</w:t>
      </w:r>
      <w:r w:rsidR="00D2491B" w:rsidRPr="00AD24A9">
        <w:rPr>
          <w:rFonts w:ascii="Arial" w:eastAsia="Times New Roman" w:hAnsi="Arial" w:cs="Arial"/>
          <w:szCs w:val="24"/>
          <w:lang w:eastAsia="es-ES"/>
        </w:rPr>
        <w:t>, resultados en las pruebas escritas de conocimientos, competencia laborales, prueba de entrevistas (…)</w:t>
      </w:r>
      <w:r w:rsidRPr="00AD24A9">
        <w:rPr>
          <w:rFonts w:ascii="Arial" w:eastAsia="Times New Roman" w:hAnsi="Arial" w:cs="Arial"/>
          <w:szCs w:val="24"/>
          <w:lang w:eastAsia="es-ES"/>
        </w:rPr>
        <w:t>”</w:t>
      </w:r>
      <w:r w:rsidR="00113AFD" w:rsidRPr="00AD24A9">
        <w:rPr>
          <w:rFonts w:ascii="Arial" w:eastAsia="Times New Roman" w:hAnsi="Arial" w:cs="Arial"/>
          <w:szCs w:val="24"/>
          <w:lang w:eastAsia="es-ES"/>
        </w:rPr>
        <w:t xml:space="preserve"> (negrillas del texto).</w:t>
      </w:r>
    </w:p>
    <w:p w14:paraId="207AFF9D" w14:textId="77777777" w:rsidR="002118C1" w:rsidRPr="00AD24A9" w:rsidRDefault="002118C1" w:rsidP="00143FAA">
      <w:pPr>
        <w:spacing w:after="0" w:line="240" w:lineRule="auto"/>
        <w:jc w:val="both"/>
        <w:rPr>
          <w:rFonts w:ascii="Arial" w:eastAsia="Times New Roman" w:hAnsi="Arial" w:cs="Arial"/>
          <w:szCs w:val="24"/>
          <w:lang w:eastAsia="es-ES"/>
        </w:rPr>
      </w:pPr>
    </w:p>
    <w:p w14:paraId="207AFF9E" w14:textId="77777777" w:rsidR="00C0573B" w:rsidRPr="00AD24A9" w:rsidRDefault="001C338F" w:rsidP="00143FAA">
      <w:pPr>
        <w:spacing w:after="0" w:line="240" w:lineRule="auto"/>
        <w:jc w:val="both"/>
        <w:rPr>
          <w:rFonts w:ascii="Arial" w:eastAsia="Times New Roman" w:hAnsi="Arial" w:cs="Arial"/>
          <w:b/>
          <w:sz w:val="24"/>
          <w:szCs w:val="24"/>
          <w:lang w:eastAsia="es-ES"/>
        </w:rPr>
      </w:pPr>
      <w:r w:rsidRPr="00AD24A9">
        <w:rPr>
          <w:rFonts w:ascii="Arial" w:eastAsia="Times New Roman" w:hAnsi="Arial" w:cs="Arial"/>
          <w:sz w:val="24"/>
          <w:szCs w:val="24"/>
          <w:lang w:eastAsia="es-ES"/>
        </w:rPr>
        <w:t xml:space="preserve">Advirtió que </w:t>
      </w:r>
      <w:r w:rsidR="000F5CE1" w:rsidRPr="00AD24A9">
        <w:rPr>
          <w:rFonts w:ascii="Arial" w:eastAsia="Times New Roman" w:hAnsi="Arial" w:cs="Arial"/>
          <w:sz w:val="24"/>
          <w:szCs w:val="24"/>
          <w:lang w:eastAsia="es-ES"/>
        </w:rPr>
        <w:t xml:space="preserve">con base </w:t>
      </w:r>
      <w:r w:rsidR="007411A2" w:rsidRPr="00AD24A9">
        <w:rPr>
          <w:rFonts w:ascii="Arial" w:eastAsia="Times New Roman" w:hAnsi="Arial" w:cs="Arial"/>
          <w:sz w:val="24"/>
          <w:szCs w:val="24"/>
          <w:lang w:eastAsia="es-ES"/>
        </w:rPr>
        <w:t xml:space="preserve">en </w:t>
      </w:r>
      <w:r w:rsidRPr="00AD24A9">
        <w:rPr>
          <w:rFonts w:ascii="Arial" w:eastAsia="Times New Roman" w:hAnsi="Arial" w:cs="Arial"/>
          <w:sz w:val="24"/>
          <w:szCs w:val="24"/>
          <w:lang w:eastAsia="es-ES"/>
        </w:rPr>
        <w:t xml:space="preserve">la Sentencia C-1175 de 2005, </w:t>
      </w:r>
      <w:r w:rsidR="00635223" w:rsidRPr="00AD24A9">
        <w:rPr>
          <w:rFonts w:ascii="Arial" w:eastAsia="Times New Roman" w:hAnsi="Arial" w:cs="Arial"/>
          <w:sz w:val="24"/>
          <w:szCs w:val="24"/>
          <w:lang w:eastAsia="es-ES"/>
        </w:rPr>
        <w:t xml:space="preserve">uno de los </w:t>
      </w:r>
      <w:r w:rsidR="00151A7B" w:rsidRPr="00AD24A9">
        <w:rPr>
          <w:rFonts w:ascii="Arial" w:eastAsia="Times New Roman" w:hAnsi="Arial" w:cs="Arial"/>
          <w:sz w:val="24"/>
          <w:szCs w:val="24"/>
          <w:lang w:eastAsia="es-ES"/>
        </w:rPr>
        <w:t>argumentos</w:t>
      </w:r>
      <w:r w:rsidRPr="00AD24A9">
        <w:rPr>
          <w:rFonts w:ascii="Arial" w:eastAsia="Times New Roman" w:hAnsi="Arial" w:cs="Arial"/>
          <w:sz w:val="24"/>
          <w:szCs w:val="24"/>
          <w:lang w:eastAsia="es-ES"/>
        </w:rPr>
        <w:t xml:space="preserve"> </w:t>
      </w:r>
      <w:r w:rsidR="00C0573B" w:rsidRPr="00AD24A9">
        <w:rPr>
          <w:rFonts w:ascii="Arial" w:eastAsia="Times New Roman" w:hAnsi="Arial" w:cs="Arial"/>
          <w:sz w:val="24"/>
          <w:szCs w:val="24"/>
          <w:lang w:eastAsia="es-ES"/>
        </w:rPr>
        <w:t>«</w:t>
      </w:r>
      <w:r w:rsidRPr="00AD24A9">
        <w:rPr>
          <w:rFonts w:ascii="Arial" w:eastAsia="Times New Roman" w:hAnsi="Arial" w:cs="Arial"/>
          <w:sz w:val="24"/>
          <w:szCs w:val="24"/>
          <w:lang w:eastAsia="es-ES"/>
        </w:rPr>
        <w:t xml:space="preserve">se encamina a responsabilizar directamente a la </w:t>
      </w:r>
      <w:r w:rsidRPr="00AD24A9">
        <w:rPr>
          <w:rFonts w:ascii="Arial" w:eastAsia="Times New Roman" w:hAnsi="Arial" w:cs="Arial"/>
          <w:b/>
          <w:sz w:val="24"/>
          <w:szCs w:val="24"/>
          <w:lang w:eastAsia="es-ES"/>
        </w:rPr>
        <w:t>UNAL</w:t>
      </w:r>
      <w:r w:rsidR="00C0573B" w:rsidRPr="00AD24A9">
        <w:rPr>
          <w:rFonts w:ascii="Arial" w:eastAsia="Times New Roman" w:hAnsi="Arial" w:cs="Arial"/>
          <w:sz w:val="24"/>
          <w:szCs w:val="24"/>
          <w:lang w:eastAsia="es-ES"/>
        </w:rPr>
        <w:t xml:space="preserve">», así: </w:t>
      </w:r>
    </w:p>
    <w:p w14:paraId="207AFF9F" w14:textId="77777777" w:rsidR="00C0573B" w:rsidRPr="00AD24A9" w:rsidRDefault="00C0573B" w:rsidP="00143FAA">
      <w:pPr>
        <w:spacing w:after="0" w:line="240" w:lineRule="auto"/>
        <w:jc w:val="both"/>
        <w:rPr>
          <w:rFonts w:ascii="Arial" w:eastAsia="Times New Roman" w:hAnsi="Arial" w:cs="Arial"/>
          <w:b/>
          <w:szCs w:val="24"/>
          <w:lang w:eastAsia="es-ES"/>
        </w:rPr>
      </w:pPr>
    </w:p>
    <w:p w14:paraId="207AFFA0" w14:textId="77777777" w:rsidR="00222C60" w:rsidRPr="00AD24A9" w:rsidRDefault="00C0573B" w:rsidP="00143FAA">
      <w:pPr>
        <w:spacing w:after="0" w:line="240" w:lineRule="auto"/>
        <w:ind w:left="851"/>
        <w:jc w:val="both"/>
        <w:rPr>
          <w:rFonts w:ascii="Arial" w:eastAsia="Times New Roman" w:hAnsi="Arial" w:cs="Arial"/>
          <w:szCs w:val="24"/>
          <w:lang w:eastAsia="es-ES"/>
        </w:rPr>
      </w:pPr>
      <w:r w:rsidRPr="00AD24A9">
        <w:rPr>
          <w:rFonts w:ascii="Arial" w:eastAsia="Times New Roman" w:hAnsi="Arial" w:cs="Arial"/>
          <w:szCs w:val="24"/>
          <w:lang w:eastAsia="es-ES"/>
        </w:rPr>
        <w:t>[…] s</w:t>
      </w:r>
      <w:r w:rsidR="00B90D33" w:rsidRPr="00AD24A9">
        <w:rPr>
          <w:rFonts w:ascii="Arial" w:eastAsia="Times New Roman" w:hAnsi="Arial" w:cs="Arial"/>
          <w:szCs w:val="24"/>
          <w:lang w:eastAsia="es-ES"/>
        </w:rPr>
        <w:t xml:space="preserve">e puede identificar que la reclamación presentada por el señor </w:t>
      </w:r>
      <w:r w:rsidRPr="00AD24A9">
        <w:rPr>
          <w:rFonts w:ascii="Arial" w:eastAsia="Times New Roman" w:hAnsi="Arial" w:cs="Arial"/>
          <w:b/>
          <w:szCs w:val="24"/>
          <w:lang w:eastAsia="es-ES"/>
        </w:rPr>
        <w:t>DANESIS ARCE MARTÍNEZ</w:t>
      </w:r>
      <w:r w:rsidR="00B90D33" w:rsidRPr="00AD24A9">
        <w:rPr>
          <w:rFonts w:ascii="Arial" w:eastAsia="Times New Roman" w:hAnsi="Arial" w:cs="Arial"/>
          <w:szCs w:val="24"/>
          <w:lang w:eastAsia="es-ES"/>
        </w:rPr>
        <w:t xml:space="preserve">, no ameritaba suspender el proceso de selección </w:t>
      </w:r>
      <w:r w:rsidRPr="00AD24A9">
        <w:rPr>
          <w:rFonts w:ascii="Arial" w:eastAsia="Times New Roman" w:hAnsi="Arial" w:cs="Arial"/>
          <w:szCs w:val="24"/>
          <w:lang w:eastAsia="es-ES"/>
        </w:rPr>
        <w:t xml:space="preserve">adelantada por la </w:t>
      </w:r>
      <w:r w:rsidRPr="00AD24A9">
        <w:rPr>
          <w:rFonts w:ascii="Arial" w:eastAsia="Times New Roman" w:hAnsi="Arial" w:cs="Arial"/>
          <w:b/>
          <w:szCs w:val="24"/>
          <w:lang w:eastAsia="es-ES"/>
        </w:rPr>
        <w:t>UNAL</w:t>
      </w:r>
      <w:r w:rsidRPr="00AD24A9">
        <w:rPr>
          <w:rFonts w:ascii="Arial" w:eastAsia="Times New Roman" w:hAnsi="Arial" w:cs="Arial"/>
          <w:szCs w:val="24"/>
          <w:lang w:eastAsia="es-ES"/>
        </w:rPr>
        <w:t>, pues la misma no estaba dirigida a afectar la integralidad de dicho concurso, el cual se adelantó y culminó en su totalidad</w:t>
      </w:r>
      <w:r w:rsidR="00224C36" w:rsidRPr="00AD24A9">
        <w:rPr>
          <w:rFonts w:ascii="Arial" w:eastAsia="Times New Roman" w:hAnsi="Arial" w:cs="Arial"/>
          <w:szCs w:val="24"/>
          <w:lang w:eastAsia="es-ES"/>
        </w:rPr>
        <w:t>, ciñéndose en todo momento a los postulados establecidos en la legislación vigente y el contrato suscrito para el efecto […]</w:t>
      </w:r>
      <w:r w:rsidR="00113AFD" w:rsidRPr="00AD24A9">
        <w:rPr>
          <w:rFonts w:ascii="Arial" w:eastAsia="Times New Roman" w:hAnsi="Arial" w:cs="Arial"/>
          <w:szCs w:val="24"/>
          <w:lang w:eastAsia="es-ES"/>
        </w:rPr>
        <w:t xml:space="preserve"> (negrillas y mayúsculas del texto).</w:t>
      </w:r>
    </w:p>
    <w:p w14:paraId="207AFFA1" w14:textId="77777777" w:rsidR="000111C4" w:rsidRPr="00AD24A9" w:rsidRDefault="000111C4" w:rsidP="00926A0C">
      <w:pPr>
        <w:spacing w:after="0" w:line="240" w:lineRule="auto"/>
        <w:jc w:val="both"/>
        <w:rPr>
          <w:rFonts w:ascii="Arial" w:eastAsia="Times New Roman" w:hAnsi="Arial" w:cs="Arial"/>
          <w:sz w:val="24"/>
          <w:szCs w:val="24"/>
          <w:lang w:eastAsia="es-ES"/>
        </w:rPr>
      </w:pPr>
    </w:p>
    <w:p w14:paraId="207AFFA2" w14:textId="77777777" w:rsidR="00926A0C" w:rsidRPr="00AD24A9" w:rsidRDefault="00926A0C" w:rsidP="00587B43">
      <w:pPr>
        <w:numPr>
          <w:ilvl w:val="0"/>
          <w:numId w:val="3"/>
        </w:numPr>
        <w:spacing w:after="0" w:line="240" w:lineRule="auto"/>
        <w:jc w:val="both"/>
        <w:rPr>
          <w:rFonts w:ascii="Arial" w:eastAsia="Times New Roman" w:hAnsi="Arial" w:cs="Arial"/>
          <w:b/>
          <w:sz w:val="24"/>
          <w:szCs w:val="24"/>
          <w:lang w:eastAsia="es-ES"/>
        </w:rPr>
      </w:pPr>
      <w:r w:rsidRPr="00AD24A9">
        <w:rPr>
          <w:rFonts w:ascii="Arial" w:eastAsia="Times New Roman" w:hAnsi="Arial" w:cs="Arial"/>
          <w:b/>
          <w:sz w:val="24"/>
          <w:szCs w:val="24"/>
          <w:lang w:eastAsia="es-ES"/>
        </w:rPr>
        <w:t>De</w:t>
      </w:r>
      <w:r w:rsidR="00587B43" w:rsidRPr="00AD24A9">
        <w:rPr>
          <w:rFonts w:ascii="Arial" w:eastAsia="Times New Roman" w:hAnsi="Arial" w:cs="Arial"/>
          <w:b/>
          <w:sz w:val="24"/>
          <w:szCs w:val="24"/>
          <w:lang w:eastAsia="es-ES"/>
        </w:rPr>
        <w:t xml:space="preserve"> </w:t>
      </w:r>
      <w:r w:rsidRPr="00AD24A9">
        <w:rPr>
          <w:rFonts w:ascii="Arial" w:eastAsia="Times New Roman" w:hAnsi="Arial" w:cs="Arial"/>
          <w:b/>
          <w:sz w:val="24"/>
          <w:szCs w:val="24"/>
          <w:lang w:eastAsia="es-ES"/>
        </w:rPr>
        <w:t>l</w:t>
      </w:r>
      <w:r w:rsidR="00587B43" w:rsidRPr="00AD24A9">
        <w:rPr>
          <w:rFonts w:ascii="Arial" w:eastAsia="Times New Roman" w:hAnsi="Arial" w:cs="Arial"/>
          <w:b/>
          <w:sz w:val="24"/>
          <w:szCs w:val="24"/>
          <w:lang w:eastAsia="es-ES"/>
        </w:rPr>
        <w:t>a</w:t>
      </w:r>
      <w:r w:rsidRPr="00AD24A9">
        <w:rPr>
          <w:rFonts w:ascii="Arial" w:eastAsia="Times New Roman" w:hAnsi="Arial" w:cs="Arial"/>
          <w:b/>
          <w:sz w:val="24"/>
          <w:szCs w:val="24"/>
          <w:lang w:eastAsia="es-ES"/>
        </w:rPr>
        <w:t xml:space="preserve"> </w:t>
      </w:r>
      <w:r w:rsidR="00587B43" w:rsidRPr="00AD24A9">
        <w:rPr>
          <w:rFonts w:ascii="Arial" w:eastAsia="Times New Roman" w:hAnsi="Arial" w:cs="Arial"/>
          <w:b/>
          <w:sz w:val="24"/>
          <w:szCs w:val="24"/>
          <w:lang w:eastAsia="es-ES"/>
        </w:rPr>
        <w:t>Universidad Nacional de Colombia</w:t>
      </w:r>
      <w:r w:rsidR="000111C4" w:rsidRPr="00AD24A9">
        <w:rPr>
          <w:rFonts w:ascii="Arial" w:eastAsia="Times New Roman" w:hAnsi="Arial" w:cs="Arial"/>
          <w:b/>
          <w:sz w:val="24"/>
          <w:szCs w:val="24"/>
          <w:lang w:eastAsia="es-ES"/>
        </w:rPr>
        <w:t xml:space="preserve"> (UNAL)</w:t>
      </w:r>
    </w:p>
    <w:p w14:paraId="207AFFA3" w14:textId="77777777" w:rsidR="00513EDB" w:rsidRPr="00AD24A9" w:rsidRDefault="00513EDB" w:rsidP="00222C60">
      <w:pPr>
        <w:spacing w:after="0" w:line="240" w:lineRule="auto"/>
        <w:jc w:val="both"/>
        <w:rPr>
          <w:rFonts w:ascii="Arial" w:eastAsia="Times New Roman" w:hAnsi="Arial" w:cs="Arial"/>
          <w:b/>
          <w:sz w:val="24"/>
          <w:szCs w:val="24"/>
          <w:lang w:eastAsia="es-ES"/>
        </w:rPr>
      </w:pPr>
    </w:p>
    <w:p w14:paraId="207AFFA4" w14:textId="77777777" w:rsidR="00796C75" w:rsidRPr="00AD24A9" w:rsidRDefault="0092383F" w:rsidP="00143FAA">
      <w:pPr>
        <w:spacing w:after="0" w:line="240" w:lineRule="auto"/>
        <w:jc w:val="both"/>
        <w:rPr>
          <w:rFonts w:ascii="Arial" w:hAnsi="Arial" w:cs="Arial"/>
          <w:sz w:val="24"/>
          <w:szCs w:val="24"/>
        </w:rPr>
      </w:pPr>
      <w:r w:rsidRPr="00AD24A9">
        <w:rPr>
          <w:rFonts w:ascii="Arial" w:hAnsi="Arial" w:cs="Arial"/>
          <w:color w:val="000000"/>
          <w:sz w:val="24"/>
          <w:szCs w:val="24"/>
        </w:rPr>
        <w:t xml:space="preserve">Por medio de escrito dirigido a la Secretaría de la Sala, el </w:t>
      </w:r>
      <w:r w:rsidR="00796C75" w:rsidRPr="00AD24A9">
        <w:rPr>
          <w:rFonts w:ascii="Arial" w:hAnsi="Arial" w:cs="Arial"/>
          <w:color w:val="000000"/>
          <w:sz w:val="24"/>
          <w:szCs w:val="24"/>
        </w:rPr>
        <w:t>decano de</w:t>
      </w:r>
      <w:r w:rsidR="00151A7B" w:rsidRPr="00AD24A9">
        <w:rPr>
          <w:rFonts w:ascii="Arial" w:hAnsi="Arial" w:cs="Arial"/>
          <w:color w:val="000000"/>
          <w:sz w:val="24"/>
          <w:szCs w:val="24"/>
        </w:rPr>
        <w:t xml:space="preserve"> la Facultad de</w:t>
      </w:r>
      <w:r w:rsidR="00796C75" w:rsidRPr="00AD24A9">
        <w:rPr>
          <w:rFonts w:ascii="Arial" w:hAnsi="Arial" w:cs="Arial"/>
          <w:color w:val="000000"/>
          <w:sz w:val="24"/>
          <w:szCs w:val="24"/>
        </w:rPr>
        <w:t xml:space="preserve"> </w:t>
      </w:r>
      <w:r w:rsidR="00151A7B" w:rsidRPr="00AD24A9">
        <w:rPr>
          <w:rFonts w:ascii="Arial" w:hAnsi="Arial" w:cs="Arial"/>
          <w:color w:val="000000"/>
          <w:sz w:val="24"/>
          <w:szCs w:val="24"/>
        </w:rPr>
        <w:t>C</w:t>
      </w:r>
      <w:r w:rsidR="00796C75" w:rsidRPr="00AD24A9">
        <w:rPr>
          <w:rFonts w:ascii="Arial" w:hAnsi="Arial" w:cs="Arial"/>
          <w:color w:val="000000"/>
          <w:sz w:val="24"/>
          <w:szCs w:val="24"/>
        </w:rPr>
        <w:t xml:space="preserve">iencias </w:t>
      </w:r>
      <w:r w:rsidR="00151A7B" w:rsidRPr="00AD24A9">
        <w:rPr>
          <w:rFonts w:ascii="Arial" w:hAnsi="Arial" w:cs="Arial"/>
          <w:color w:val="000000"/>
          <w:sz w:val="24"/>
          <w:szCs w:val="24"/>
        </w:rPr>
        <w:t>E</w:t>
      </w:r>
      <w:r w:rsidR="00796C75" w:rsidRPr="00AD24A9">
        <w:rPr>
          <w:rFonts w:ascii="Arial" w:hAnsi="Arial" w:cs="Arial"/>
          <w:color w:val="000000"/>
          <w:sz w:val="24"/>
          <w:szCs w:val="24"/>
        </w:rPr>
        <w:t>conómicas de la Universidad Nacional</w:t>
      </w:r>
      <w:r w:rsidRPr="00AD24A9">
        <w:rPr>
          <w:rFonts w:ascii="Arial" w:hAnsi="Arial" w:cs="Arial"/>
          <w:sz w:val="24"/>
          <w:szCs w:val="24"/>
        </w:rPr>
        <w:t xml:space="preserve"> </w:t>
      </w:r>
      <w:r w:rsidR="00796C75" w:rsidRPr="00AD24A9">
        <w:rPr>
          <w:rFonts w:ascii="Arial" w:hAnsi="Arial" w:cs="Arial"/>
          <w:sz w:val="24"/>
          <w:szCs w:val="24"/>
        </w:rPr>
        <w:t xml:space="preserve">reiteró los hechos y fundamentos de derecho </w:t>
      </w:r>
      <w:r w:rsidR="00D11C30" w:rsidRPr="00AD24A9">
        <w:rPr>
          <w:rFonts w:ascii="Arial" w:hAnsi="Arial" w:cs="Arial"/>
          <w:sz w:val="24"/>
          <w:szCs w:val="24"/>
        </w:rPr>
        <w:t xml:space="preserve">expresados en el documento por medio del cual solicitó dirimir el presente conflicto. </w:t>
      </w:r>
    </w:p>
    <w:p w14:paraId="207AFFA5" w14:textId="77777777" w:rsidR="00D11C30" w:rsidRPr="00AD24A9" w:rsidRDefault="00D11C30" w:rsidP="00143FAA">
      <w:pPr>
        <w:spacing w:after="0" w:line="240" w:lineRule="auto"/>
        <w:jc w:val="both"/>
        <w:rPr>
          <w:rFonts w:ascii="Arial" w:hAnsi="Arial" w:cs="Arial"/>
          <w:sz w:val="24"/>
          <w:szCs w:val="24"/>
        </w:rPr>
      </w:pPr>
    </w:p>
    <w:p w14:paraId="207AFFA6" w14:textId="77777777" w:rsidR="00D11C30" w:rsidRPr="00AD24A9" w:rsidRDefault="00D11C30" w:rsidP="00143FAA">
      <w:pPr>
        <w:spacing w:after="0" w:line="240" w:lineRule="auto"/>
        <w:jc w:val="both"/>
        <w:rPr>
          <w:rFonts w:ascii="Arial" w:hAnsi="Arial" w:cs="Arial"/>
          <w:sz w:val="24"/>
          <w:szCs w:val="24"/>
        </w:rPr>
      </w:pPr>
      <w:r w:rsidRPr="00AD24A9">
        <w:rPr>
          <w:rFonts w:ascii="Arial" w:hAnsi="Arial" w:cs="Arial"/>
          <w:sz w:val="24"/>
          <w:szCs w:val="24"/>
        </w:rPr>
        <w:t>Además</w:t>
      </w:r>
      <w:r w:rsidR="00151A7B" w:rsidRPr="00AD24A9">
        <w:rPr>
          <w:rFonts w:ascii="Arial" w:hAnsi="Arial" w:cs="Arial"/>
          <w:sz w:val="24"/>
          <w:szCs w:val="24"/>
        </w:rPr>
        <w:t>,</w:t>
      </w:r>
      <w:r w:rsidRPr="00AD24A9">
        <w:rPr>
          <w:rFonts w:ascii="Arial" w:hAnsi="Arial" w:cs="Arial"/>
          <w:sz w:val="24"/>
          <w:szCs w:val="24"/>
        </w:rPr>
        <w:t xml:space="preserve"> resaltó que se debe tener en cuenta lo manifestado por la Corte Constitucional en la Sentencia C-1175 de 2005, en la que se estableció la diferencia </w:t>
      </w:r>
      <w:r w:rsidRPr="00AD24A9">
        <w:rPr>
          <w:rFonts w:ascii="Arial" w:hAnsi="Arial" w:cs="Arial"/>
          <w:sz w:val="24"/>
          <w:szCs w:val="24"/>
        </w:rPr>
        <w:lastRenderedPageBreak/>
        <w:t>entre las simples reclamaciones que surgen en el proceso de selección</w:t>
      </w:r>
      <w:r w:rsidR="00151A7B" w:rsidRPr="00AD24A9">
        <w:rPr>
          <w:rFonts w:ascii="Arial" w:hAnsi="Arial" w:cs="Arial"/>
          <w:sz w:val="24"/>
          <w:szCs w:val="24"/>
        </w:rPr>
        <w:t>,</w:t>
      </w:r>
      <w:r w:rsidRPr="00AD24A9">
        <w:rPr>
          <w:rFonts w:ascii="Arial" w:hAnsi="Arial" w:cs="Arial"/>
          <w:sz w:val="24"/>
          <w:szCs w:val="24"/>
        </w:rPr>
        <w:t xml:space="preserve"> pero que no afectan el concurso en sí mismo y</w:t>
      </w:r>
      <w:r w:rsidR="00151A7B" w:rsidRPr="00AD24A9">
        <w:rPr>
          <w:rFonts w:ascii="Arial" w:hAnsi="Arial" w:cs="Arial"/>
          <w:sz w:val="24"/>
          <w:szCs w:val="24"/>
        </w:rPr>
        <w:t xml:space="preserve"> </w:t>
      </w:r>
      <w:r w:rsidRPr="00AD24A9">
        <w:rPr>
          <w:rFonts w:ascii="Arial" w:hAnsi="Arial" w:cs="Arial"/>
          <w:sz w:val="24"/>
          <w:szCs w:val="24"/>
        </w:rPr>
        <w:t>las que tienen la connotación de denuncias o reclamos que sí afect</w:t>
      </w:r>
      <w:r w:rsidR="00151A7B" w:rsidRPr="00AD24A9">
        <w:rPr>
          <w:rFonts w:ascii="Arial" w:hAnsi="Arial" w:cs="Arial"/>
          <w:sz w:val="24"/>
          <w:szCs w:val="24"/>
        </w:rPr>
        <w:t>an</w:t>
      </w:r>
      <w:r w:rsidRPr="00AD24A9">
        <w:rPr>
          <w:rFonts w:ascii="Arial" w:hAnsi="Arial" w:cs="Arial"/>
          <w:sz w:val="24"/>
          <w:szCs w:val="24"/>
        </w:rPr>
        <w:t xml:space="preserve"> el concurso. </w:t>
      </w:r>
    </w:p>
    <w:p w14:paraId="207AFFA7" w14:textId="77777777" w:rsidR="00D11C30" w:rsidRPr="00AD24A9" w:rsidRDefault="00D11C30" w:rsidP="00143FAA">
      <w:pPr>
        <w:spacing w:after="0" w:line="240" w:lineRule="auto"/>
        <w:jc w:val="both"/>
        <w:rPr>
          <w:rFonts w:ascii="Arial" w:hAnsi="Arial" w:cs="Arial"/>
          <w:sz w:val="24"/>
          <w:szCs w:val="24"/>
        </w:rPr>
      </w:pPr>
    </w:p>
    <w:p w14:paraId="207AFFA8" w14:textId="77777777" w:rsidR="00D11C30" w:rsidRPr="00AD24A9" w:rsidRDefault="00D11C30" w:rsidP="00143FAA">
      <w:pPr>
        <w:spacing w:after="0" w:line="240" w:lineRule="auto"/>
        <w:jc w:val="both"/>
        <w:rPr>
          <w:rFonts w:ascii="Arial" w:hAnsi="Arial" w:cs="Arial"/>
          <w:sz w:val="24"/>
          <w:szCs w:val="24"/>
        </w:rPr>
      </w:pPr>
      <w:r w:rsidRPr="00AD24A9">
        <w:rPr>
          <w:rFonts w:ascii="Arial" w:hAnsi="Arial" w:cs="Arial"/>
          <w:sz w:val="24"/>
          <w:szCs w:val="24"/>
        </w:rPr>
        <w:t xml:space="preserve">De acuerdo con la sentencia anterior, el decano señaló que los reclamos por irregularidades en el proceso o denuncias que afecten la integridad del </w:t>
      </w:r>
      <w:r w:rsidR="00151A7B" w:rsidRPr="00AD24A9">
        <w:rPr>
          <w:rFonts w:ascii="Arial" w:hAnsi="Arial" w:cs="Arial"/>
          <w:sz w:val="24"/>
          <w:szCs w:val="24"/>
        </w:rPr>
        <w:t xml:space="preserve">mismo </w:t>
      </w:r>
      <w:r w:rsidRPr="00AD24A9">
        <w:rPr>
          <w:rFonts w:ascii="Arial" w:hAnsi="Arial" w:cs="Arial"/>
          <w:sz w:val="24"/>
          <w:szCs w:val="24"/>
        </w:rPr>
        <w:t>hacen parte de la «vigilancia de la Comisión de Regulación de Comunicaciones</w:t>
      </w:r>
      <w:r w:rsidR="00904CE6" w:rsidRPr="00AD24A9">
        <w:rPr>
          <w:rFonts w:ascii="Arial" w:hAnsi="Arial" w:cs="Arial"/>
          <w:sz w:val="24"/>
          <w:szCs w:val="24"/>
        </w:rPr>
        <w:t xml:space="preserve">, función que no puede ser delegada en la Universidad Nacional, como </w:t>
      </w:r>
      <w:r w:rsidR="00151A7B" w:rsidRPr="00AD24A9">
        <w:rPr>
          <w:rFonts w:ascii="Arial" w:hAnsi="Arial" w:cs="Arial"/>
          <w:sz w:val="24"/>
          <w:szCs w:val="24"/>
        </w:rPr>
        <w:t>operador</w:t>
      </w:r>
      <w:r w:rsidR="00904CE6" w:rsidRPr="00AD24A9">
        <w:rPr>
          <w:rFonts w:ascii="Arial" w:hAnsi="Arial" w:cs="Arial"/>
          <w:sz w:val="24"/>
          <w:szCs w:val="24"/>
        </w:rPr>
        <w:t xml:space="preserve"> técnico del concurso». </w:t>
      </w:r>
      <w:r w:rsidRPr="00AD24A9">
        <w:rPr>
          <w:rFonts w:ascii="Arial" w:hAnsi="Arial" w:cs="Arial"/>
          <w:sz w:val="24"/>
          <w:szCs w:val="24"/>
        </w:rPr>
        <w:t xml:space="preserve">  </w:t>
      </w:r>
    </w:p>
    <w:p w14:paraId="207AFFA9" w14:textId="77777777" w:rsidR="00D11C30" w:rsidRPr="00AD24A9" w:rsidRDefault="00D11C30" w:rsidP="00143FAA">
      <w:pPr>
        <w:spacing w:after="0" w:line="240" w:lineRule="auto"/>
        <w:jc w:val="both"/>
        <w:rPr>
          <w:rFonts w:ascii="Arial" w:hAnsi="Arial" w:cs="Arial"/>
          <w:sz w:val="24"/>
          <w:szCs w:val="24"/>
        </w:rPr>
      </w:pPr>
      <w:r w:rsidRPr="00AD24A9">
        <w:rPr>
          <w:rFonts w:ascii="Arial" w:hAnsi="Arial" w:cs="Arial"/>
          <w:sz w:val="24"/>
          <w:szCs w:val="24"/>
        </w:rPr>
        <w:t xml:space="preserve">    </w:t>
      </w:r>
    </w:p>
    <w:p w14:paraId="207AFFAA" w14:textId="77777777" w:rsidR="00D11C30" w:rsidRDefault="00D11C30" w:rsidP="00143FAA">
      <w:pPr>
        <w:spacing w:after="0" w:line="240" w:lineRule="auto"/>
        <w:jc w:val="both"/>
        <w:rPr>
          <w:rFonts w:ascii="Arial" w:hAnsi="Arial" w:cs="Arial"/>
          <w:sz w:val="24"/>
          <w:szCs w:val="24"/>
        </w:rPr>
      </w:pPr>
      <w:r w:rsidRPr="00AD24A9">
        <w:rPr>
          <w:rFonts w:ascii="Arial" w:hAnsi="Arial" w:cs="Arial"/>
          <w:sz w:val="24"/>
          <w:szCs w:val="24"/>
        </w:rPr>
        <w:t>Los demás documentos aportados y</w:t>
      </w:r>
      <w:r w:rsidR="000111C4" w:rsidRPr="00AD24A9">
        <w:rPr>
          <w:rFonts w:ascii="Arial" w:hAnsi="Arial" w:cs="Arial"/>
          <w:sz w:val="24"/>
          <w:szCs w:val="24"/>
        </w:rPr>
        <w:t xml:space="preserve">a hacían parte del expediente. </w:t>
      </w:r>
    </w:p>
    <w:p w14:paraId="207AFFAB" w14:textId="77777777" w:rsidR="00045B84" w:rsidRPr="00AD24A9" w:rsidRDefault="00045B84" w:rsidP="00143FAA">
      <w:pPr>
        <w:spacing w:after="0" w:line="240" w:lineRule="auto"/>
        <w:jc w:val="both"/>
        <w:rPr>
          <w:rFonts w:ascii="Arial" w:hAnsi="Arial" w:cs="Arial"/>
          <w:sz w:val="24"/>
          <w:szCs w:val="24"/>
        </w:rPr>
      </w:pPr>
    </w:p>
    <w:p w14:paraId="207AFFAC" w14:textId="77777777" w:rsidR="00926A0C" w:rsidRPr="00AD24A9" w:rsidRDefault="00926A0C" w:rsidP="001D667A">
      <w:pPr>
        <w:numPr>
          <w:ilvl w:val="0"/>
          <w:numId w:val="1"/>
        </w:numPr>
        <w:spacing w:after="0" w:line="240" w:lineRule="auto"/>
        <w:ind w:right="-85"/>
        <w:jc w:val="center"/>
        <w:rPr>
          <w:rFonts w:ascii="Arial" w:eastAsia="Times New Roman" w:hAnsi="Arial"/>
          <w:b/>
          <w:bCs/>
          <w:iCs/>
          <w:sz w:val="24"/>
          <w:szCs w:val="24"/>
          <w:lang w:eastAsia="es-ES"/>
        </w:rPr>
      </w:pPr>
      <w:r w:rsidRPr="00AD24A9">
        <w:rPr>
          <w:rFonts w:ascii="Arial" w:eastAsia="Times New Roman" w:hAnsi="Arial"/>
          <w:b/>
          <w:bCs/>
          <w:iCs/>
          <w:sz w:val="24"/>
          <w:szCs w:val="24"/>
          <w:lang w:eastAsia="es-ES"/>
        </w:rPr>
        <w:t>CONSIDERACIONES</w:t>
      </w:r>
    </w:p>
    <w:p w14:paraId="207AFFAD" w14:textId="77777777" w:rsidR="00B31D9E" w:rsidRPr="00AD24A9" w:rsidRDefault="00B31D9E" w:rsidP="00926A0C">
      <w:pPr>
        <w:spacing w:after="0" w:line="240" w:lineRule="auto"/>
        <w:ind w:left="284"/>
        <w:jc w:val="center"/>
        <w:rPr>
          <w:rFonts w:ascii="Arial" w:eastAsia="Times New Roman" w:hAnsi="Arial" w:cs="Arial"/>
          <w:b/>
          <w:noProof/>
          <w:sz w:val="24"/>
          <w:szCs w:val="24"/>
          <w:lang w:eastAsia="es-ES"/>
        </w:rPr>
      </w:pPr>
    </w:p>
    <w:p w14:paraId="207AFFAE" w14:textId="77777777" w:rsidR="00926A0C" w:rsidRPr="00AD24A9" w:rsidRDefault="00926A0C" w:rsidP="00926A0C">
      <w:pPr>
        <w:numPr>
          <w:ilvl w:val="0"/>
          <w:numId w:val="2"/>
        </w:numPr>
        <w:spacing w:after="0" w:line="240" w:lineRule="auto"/>
        <w:ind w:left="0" w:firstLine="0"/>
        <w:jc w:val="both"/>
        <w:rPr>
          <w:rFonts w:ascii="Arial" w:eastAsia="Times New Roman" w:hAnsi="Arial" w:cs="Arial"/>
          <w:b/>
          <w:bCs/>
          <w:sz w:val="24"/>
          <w:szCs w:val="24"/>
          <w:lang w:eastAsia="es-ES"/>
        </w:rPr>
      </w:pPr>
      <w:r w:rsidRPr="00AD24A9">
        <w:rPr>
          <w:rFonts w:ascii="Arial" w:eastAsia="Times New Roman" w:hAnsi="Arial" w:cs="Arial"/>
          <w:b/>
          <w:bCs/>
          <w:sz w:val="24"/>
          <w:szCs w:val="24"/>
          <w:lang w:eastAsia="es-ES"/>
        </w:rPr>
        <w:t>Competencia de la Sala de Consulta y Servicio Civil en materia de conflictos de competencias administrativas</w:t>
      </w:r>
    </w:p>
    <w:p w14:paraId="207AFFAF" w14:textId="77777777" w:rsidR="00B31D9E" w:rsidRPr="00AD24A9" w:rsidRDefault="00B31D9E" w:rsidP="00B31D9E">
      <w:pPr>
        <w:spacing w:after="0" w:line="240" w:lineRule="auto"/>
        <w:jc w:val="both"/>
        <w:rPr>
          <w:rFonts w:ascii="Arial" w:eastAsia="Times New Roman" w:hAnsi="Arial" w:cs="Arial"/>
          <w:b/>
          <w:bCs/>
          <w:sz w:val="24"/>
          <w:szCs w:val="24"/>
          <w:lang w:eastAsia="es-ES"/>
        </w:rPr>
      </w:pPr>
    </w:p>
    <w:p w14:paraId="207AFFB0" w14:textId="77777777" w:rsidR="00926A0C" w:rsidRPr="00AD24A9" w:rsidRDefault="00926A0C" w:rsidP="00926A0C">
      <w:pPr>
        <w:pStyle w:val="Textonotapie"/>
        <w:numPr>
          <w:ilvl w:val="4"/>
          <w:numId w:val="2"/>
        </w:numPr>
        <w:ind w:left="0" w:firstLine="0"/>
        <w:jc w:val="both"/>
        <w:rPr>
          <w:rFonts w:ascii="Arial" w:hAnsi="Arial" w:cs="Arial"/>
          <w:b/>
          <w:bCs/>
          <w:sz w:val="24"/>
          <w:szCs w:val="24"/>
          <w:lang w:val="es-CO"/>
        </w:rPr>
      </w:pPr>
      <w:r w:rsidRPr="00AD24A9">
        <w:rPr>
          <w:rFonts w:ascii="Arial" w:hAnsi="Arial" w:cs="Arial"/>
          <w:b/>
          <w:bCs/>
          <w:sz w:val="24"/>
          <w:szCs w:val="24"/>
          <w:lang w:val="es-CO"/>
        </w:rPr>
        <w:t>La competencia general del Consejo de Estado, Sala de Consulta y Servicio Civil</w:t>
      </w:r>
    </w:p>
    <w:p w14:paraId="207AFFB1" w14:textId="77777777" w:rsidR="00926A0C" w:rsidRPr="00AD24A9" w:rsidRDefault="00926A0C" w:rsidP="00926A0C">
      <w:pPr>
        <w:pStyle w:val="Textonotapie"/>
        <w:jc w:val="both"/>
        <w:rPr>
          <w:rFonts w:ascii="Arial" w:hAnsi="Arial" w:cs="Arial"/>
          <w:b/>
          <w:bCs/>
          <w:sz w:val="24"/>
          <w:szCs w:val="24"/>
          <w:lang w:val="es-CO"/>
        </w:rPr>
      </w:pPr>
    </w:p>
    <w:p w14:paraId="207AFFB2" w14:textId="77777777" w:rsidR="00926A0C" w:rsidRPr="00AD24A9" w:rsidRDefault="00926A0C" w:rsidP="00926A0C">
      <w:pPr>
        <w:pStyle w:val="Textonotapie"/>
        <w:jc w:val="both"/>
        <w:rPr>
          <w:rFonts w:ascii="Arial" w:hAnsi="Arial" w:cs="Arial"/>
          <w:bCs/>
          <w:sz w:val="24"/>
          <w:szCs w:val="24"/>
          <w:lang w:val="es-CO"/>
        </w:rPr>
      </w:pPr>
      <w:r w:rsidRPr="00AD24A9">
        <w:rPr>
          <w:rFonts w:ascii="Arial" w:hAnsi="Arial" w:cs="Arial"/>
          <w:bCs/>
          <w:sz w:val="24"/>
          <w:szCs w:val="24"/>
          <w:lang w:val="es-CO"/>
        </w:rPr>
        <w:t xml:space="preserve">La Parte Primera del Código de Procedimiento Administrativo y de lo Contencioso Administrativo (Ley 1437 de 2011) regula el «Procedimiento administrativo». Su </w:t>
      </w:r>
      <w:r w:rsidRPr="00AD24A9">
        <w:rPr>
          <w:rFonts w:ascii="Arial" w:hAnsi="Arial" w:cs="Arial"/>
          <w:bCs/>
          <w:sz w:val="24"/>
          <w:szCs w:val="24"/>
          <w:lang w:val="es-CO"/>
        </w:rPr>
        <w:br/>
        <w:t xml:space="preserve">Título </w:t>
      </w:r>
      <w:r w:rsidR="00113AFD" w:rsidRPr="00AD24A9">
        <w:rPr>
          <w:rFonts w:ascii="Arial" w:hAnsi="Arial" w:cs="Arial"/>
          <w:bCs/>
          <w:sz w:val="24"/>
          <w:szCs w:val="24"/>
          <w:lang w:val="es-CO"/>
        </w:rPr>
        <w:t>I</w:t>
      </w:r>
      <w:r w:rsidRPr="00AD24A9">
        <w:rPr>
          <w:rFonts w:ascii="Arial" w:hAnsi="Arial" w:cs="Arial"/>
          <w:bCs/>
          <w:sz w:val="24"/>
          <w:szCs w:val="24"/>
          <w:lang w:val="es-CO"/>
        </w:rPr>
        <w:t>II se ocupa del «Procedimiento Administrativo General» cuyas «reglas generales»</w:t>
      </w:r>
      <w:r w:rsidRPr="00AD24A9">
        <w:rPr>
          <w:rStyle w:val="Refdenotaalpie"/>
          <w:rFonts w:ascii="Arial" w:hAnsi="Arial" w:cs="Arial"/>
          <w:bCs/>
          <w:sz w:val="24"/>
          <w:szCs w:val="24"/>
          <w:lang w:val="es-CO"/>
        </w:rPr>
        <w:footnoteReference w:id="1"/>
      </w:r>
      <w:r w:rsidRPr="00AD24A9">
        <w:rPr>
          <w:rFonts w:ascii="Arial" w:hAnsi="Arial" w:cs="Arial"/>
          <w:bCs/>
          <w:sz w:val="24"/>
          <w:szCs w:val="24"/>
          <w:lang w:val="es-CO"/>
        </w:rPr>
        <w:t xml:space="preserve"> se contienen en el Capítulo I, del que forma parte el artículo 39, conforme al cual:</w:t>
      </w:r>
    </w:p>
    <w:p w14:paraId="207AFFB3" w14:textId="77777777" w:rsidR="00926A0C" w:rsidRPr="00AD24A9" w:rsidRDefault="00926A0C" w:rsidP="00926A0C">
      <w:pPr>
        <w:pStyle w:val="Textonotapie"/>
        <w:jc w:val="both"/>
        <w:rPr>
          <w:rFonts w:ascii="Arial" w:hAnsi="Arial" w:cs="Arial"/>
          <w:bCs/>
          <w:sz w:val="24"/>
          <w:szCs w:val="24"/>
          <w:lang w:val="es-CO"/>
        </w:rPr>
      </w:pPr>
    </w:p>
    <w:p w14:paraId="207AFFB4" w14:textId="77777777" w:rsidR="00926A0C" w:rsidRPr="00AD24A9" w:rsidRDefault="00926A0C" w:rsidP="002426CE">
      <w:pPr>
        <w:spacing w:after="0" w:line="240" w:lineRule="auto"/>
        <w:ind w:left="851"/>
        <w:jc w:val="both"/>
        <w:rPr>
          <w:rFonts w:ascii="Arial" w:eastAsia="Times New Roman" w:hAnsi="Arial" w:cs="Arial"/>
          <w:bCs/>
          <w:lang w:eastAsia="es-ES"/>
        </w:rPr>
      </w:pPr>
      <w:r w:rsidRPr="00AD24A9">
        <w:rPr>
          <w:rFonts w:ascii="Arial" w:eastAsia="Times New Roman" w:hAnsi="Arial" w:cs="Arial"/>
          <w:bCs/>
          <w:lang w:eastAsia="es-ES"/>
        </w:rPr>
        <w:t>Conflictos de competencia administrativa. Los conflictos de competencia administrativa se promoverán de oficio o por solicitud de la persona interesada. La autoridad que se considere incompetente remitirá la actuación a la que estime competente; si esta también se declara incompetente, remitirá inmediatamente la actuación a la Sala de Consulta y Servicio Civil del Consejo de Estado en relación con autoridades del orden nacional o al Tribunal Administrativo correspondiente en relación con autoridades del orden departamental, distrital o municipal. En caso de que el conflicto involucre autoridades nacionales y territoriales, o autoridades territoriales de distintos departamentos, conocerá la Sala de Consulta y Servicio Civil del Consejo de Estado.</w:t>
      </w:r>
    </w:p>
    <w:p w14:paraId="207AFFB5" w14:textId="77777777" w:rsidR="00926A0C" w:rsidRPr="00AD24A9" w:rsidRDefault="00926A0C" w:rsidP="002426CE">
      <w:pPr>
        <w:spacing w:after="0" w:line="240" w:lineRule="auto"/>
        <w:ind w:left="851"/>
        <w:jc w:val="both"/>
        <w:rPr>
          <w:rFonts w:ascii="Arial" w:eastAsia="Times New Roman" w:hAnsi="Arial" w:cs="Arial"/>
          <w:bCs/>
          <w:lang w:eastAsia="es-ES"/>
        </w:rPr>
      </w:pPr>
    </w:p>
    <w:p w14:paraId="207AFFB6" w14:textId="77777777" w:rsidR="00926A0C" w:rsidRPr="00AD24A9" w:rsidRDefault="00926A0C" w:rsidP="002426CE">
      <w:pPr>
        <w:spacing w:after="0" w:line="240" w:lineRule="auto"/>
        <w:ind w:left="851"/>
        <w:jc w:val="both"/>
        <w:rPr>
          <w:rFonts w:ascii="Arial" w:eastAsia="Times New Roman" w:hAnsi="Arial" w:cs="Arial"/>
          <w:bCs/>
          <w:lang w:eastAsia="es-ES"/>
        </w:rPr>
      </w:pPr>
      <w:r w:rsidRPr="00AD24A9">
        <w:rPr>
          <w:rFonts w:ascii="Arial" w:eastAsia="Times New Roman" w:hAnsi="Arial" w:cs="Arial"/>
          <w:bCs/>
          <w:lang w:eastAsia="es-ES"/>
        </w:rPr>
        <w:t>De igual manera se procederá cuando dos autoridades administrativas se consideren competentes para conocer y definir un asunto determinado.</w:t>
      </w:r>
    </w:p>
    <w:p w14:paraId="207AFFB7" w14:textId="77777777" w:rsidR="00926A0C" w:rsidRPr="00AD24A9" w:rsidRDefault="00926A0C" w:rsidP="002426CE">
      <w:pPr>
        <w:spacing w:after="0" w:line="240" w:lineRule="auto"/>
        <w:ind w:left="851"/>
        <w:jc w:val="both"/>
        <w:rPr>
          <w:rFonts w:ascii="Arial" w:eastAsia="Times New Roman" w:hAnsi="Arial" w:cs="Arial"/>
          <w:bCs/>
          <w:lang w:eastAsia="es-ES"/>
        </w:rPr>
      </w:pPr>
    </w:p>
    <w:p w14:paraId="207AFFB8" w14:textId="77777777" w:rsidR="00926A0C" w:rsidRPr="00AD24A9" w:rsidRDefault="00926A0C" w:rsidP="002426CE">
      <w:pPr>
        <w:spacing w:after="0" w:line="240" w:lineRule="auto"/>
        <w:ind w:left="851"/>
        <w:jc w:val="both"/>
        <w:rPr>
          <w:rFonts w:ascii="Arial" w:eastAsia="Times New Roman" w:hAnsi="Arial" w:cs="Arial"/>
          <w:bCs/>
          <w:lang w:eastAsia="es-ES"/>
        </w:rPr>
      </w:pPr>
      <w:r w:rsidRPr="00AD24A9">
        <w:rPr>
          <w:rFonts w:ascii="Arial" w:eastAsia="Times New Roman" w:hAnsi="Arial" w:cs="Arial"/>
          <w:bCs/>
          <w:lang w:eastAsia="es-ES"/>
        </w:rPr>
        <w:t>[…]</w:t>
      </w:r>
    </w:p>
    <w:p w14:paraId="207AFFB9" w14:textId="77777777" w:rsidR="00926A0C" w:rsidRPr="00AD24A9" w:rsidRDefault="00926A0C" w:rsidP="00926A0C">
      <w:pPr>
        <w:pStyle w:val="Textonotapie"/>
        <w:jc w:val="both"/>
        <w:rPr>
          <w:rFonts w:ascii="Arial" w:eastAsia="Calibri" w:hAnsi="Arial" w:cs="Arial"/>
          <w:color w:val="000000"/>
          <w:sz w:val="24"/>
          <w:szCs w:val="24"/>
          <w:lang w:val="es-CO" w:eastAsia="en-US"/>
        </w:rPr>
      </w:pPr>
    </w:p>
    <w:p w14:paraId="207AFFBA" w14:textId="77777777" w:rsidR="00926A0C" w:rsidRPr="00AD24A9" w:rsidRDefault="00926A0C" w:rsidP="00926A0C">
      <w:pPr>
        <w:tabs>
          <w:tab w:val="left" w:pos="1620"/>
        </w:tabs>
        <w:spacing w:after="0" w:line="240" w:lineRule="auto"/>
        <w:jc w:val="both"/>
        <w:rPr>
          <w:rFonts w:ascii="Arial" w:hAnsi="Arial" w:cs="Arial"/>
          <w:color w:val="000000"/>
          <w:sz w:val="24"/>
          <w:szCs w:val="24"/>
        </w:rPr>
      </w:pPr>
      <w:r w:rsidRPr="00AD24A9">
        <w:rPr>
          <w:rFonts w:ascii="Arial" w:hAnsi="Arial" w:cs="Arial"/>
          <w:color w:val="000000"/>
          <w:sz w:val="24"/>
          <w:szCs w:val="24"/>
        </w:rPr>
        <w:t xml:space="preserve">En el mismo sentido, el </w:t>
      </w:r>
      <w:r w:rsidR="00113AFD" w:rsidRPr="00AD24A9">
        <w:rPr>
          <w:rFonts w:ascii="Arial" w:hAnsi="Arial" w:cs="Arial"/>
          <w:color w:val="000000"/>
          <w:sz w:val="24"/>
          <w:szCs w:val="24"/>
        </w:rPr>
        <w:t xml:space="preserve">numeral 10 del </w:t>
      </w:r>
      <w:r w:rsidRPr="00AD24A9">
        <w:rPr>
          <w:rFonts w:ascii="Arial" w:hAnsi="Arial" w:cs="Arial"/>
          <w:color w:val="000000"/>
          <w:sz w:val="24"/>
          <w:szCs w:val="24"/>
        </w:rPr>
        <w:t>artículo 112 del código en cita dispone que una de las funciones de la Sala de Consulta y Servicio Civil del Consejo de Estado es la siguiente:</w:t>
      </w:r>
    </w:p>
    <w:p w14:paraId="207AFFBB" w14:textId="77777777" w:rsidR="00926A0C" w:rsidRPr="00AD24A9" w:rsidRDefault="00926A0C" w:rsidP="00443CA6">
      <w:pPr>
        <w:pStyle w:val="Textonotapie"/>
        <w:jc w:val="both"/>
        <w:rPr>
          <w:rFonts w:ascii="Arial" w:eastAsia="Calibri" w:hAnsi="Arial" w:cs="Arial"/>
          <w:color w:val="000000"/>
          <w:sz w:val="22"/>
          <w:szCs w:val="22"/>
          <w:lang w:val="es-CO" w:eastAsia="en-US"/>
        </w:rPr>
      </w:pPr>
    </w:p>
    <w:p w14:paraId="207AFFBC" w14:textId="77777777" w:rsidR="00926A0C" w:rsidRPr="00AD24A9" w:rsidRDefault="00926A0C" w:rsidP="00926A0C">
      <w:pPr>
        <w:pStyle w:val="Textonotapie"/>
        <w:ind w:left="709"/>
        <w:jc w:val="both"/>
        <w:rPr>
          <w:rFonts w:ascii="Arial" w:eastAsia="Calibri" w:hAnsi="Arial" w:cs="Arial"/>
          <w:color w:val="000000"/>
          <w:sz w:val="22"/>
          <w:szCs w:val="22"/>
          <w:lang w:val="es-CO" w:eastAsia="en-US"/>
        </w:rPr>
      </w:pPr>
      <w:r w:rsidRPr="00AD24A9">
        <w:rPr>
          <w:rFonts w:ascii="Arial" w:eastAsia="Calibri" w:hAnsi="Arial" w:cs="Arial"/>
          <w:color w:val="000000"/>
          <w:sz w:val="22"/>
          <w:szCs w:val="22"/>
          <w:lang w:val="es-CO" w:eastAsia="en-US"/>
        </w:rPr>
        <w:t>Resolver los conflictos de competencias administrativas entre organismos del orden nacional o entre tales organismos y una entidad territorial o descentralizada, o entre cualesquiera de estas cuando no estén comprendidas en la jurisdicción territorial de un solo tribunal administrativo.</w:t>
      </w:r>
    </w:p>
    <w:p w14:paraId="207AFFBD" w14:textId="77777777" w:rsidR="00926A0C" w:rsidRPr="00AD24A9" w:rsidRDefault="00926A0C" w:rsidP="002426CE">
      <w:pPr>
        <w:pStyle w:val="Textonotapie"/>
        <w:jc w:val="both"/>
        <w:rPr>
          <w:rFonts w:ascii="Arial" w:eastAsia="Calibri" w:hAnsi="Arial" w:cs="Arial"/>
          <w:color w:val="000000"/>
          <w:sz w:val="22"/>
          <w:szCs w:val="22"/>
          <w:lang w:val="es-CO" w:eastAsia="en-US"/>
        </w:rPr>
      </w:pPr>
    </w:p>
    <w:p w14:paraId="207AFFBE" w14:textId="77777777" w:rsidR="00113AFD" w:rsidRPr="00AD24A9" w:rsidRDefault="00926A0C" w:rsidP="002426CE">
      <w:pPr>
        <w:spacing w:after="0" w:line="240" w:lineRule="auto"/>
        <w:jc w:val="both"/>
        <w:rPr>
          <w:rFonts w:ascii="Arial" w:hAnsi="Arial" w:cs="Arial"/>
          <w:sz w:val="24"/>
          <w:szCs w:val="24"/>
        </w:rPr>
      </w:pPr>
      <w:r w:rsidRPr="00AD24A9">
        <w:rPr>
          <w:rFonts w:ascii="Arial" w:hAnsi="Arial" w:cs="Arial"/>
          <w:sz w:val="24"/>
          <w:szCs w:val="24"/>
        </w:rPr>
        <w:lastRenderedPageBreak/>
        <w:t xml:space="preserve">Con base en el artículo 39 transcrito y en armonía con el numeral 10 del artículo 112, la Sala ha precisado los elementos que la habilitan para dirimir los conflictos de competencia administrativa, a saber: </w:t>
      </w:r>
    </w:p>
    <w:p w14:paraId="207AFFBF" w14:textId="77777777" w:rsidR="002426CE" w:rsidRPr="00AD24A9" w:rsidRDefault="002426CE" w:rsidP="002426CE">
      <w:pPr>
        <w:spacing w:after="0" w:line="240" w:lineRule="auto"/>
        <w:jc w:val="both"/>
        <w:rPr>
          <w:rFonts w:ascii="Arial" w:hAnsi="Arial" w:cs="Arial"/>
          <w:sz w:val="24"/>
          <w:szCs w:val="24"/>
        </w:rPr>
      </w:pPr>
    </w:p>
    <w:p w14:paraId="207AFFC0" w14:textId="77777777" w:rsidR="00113AFD" w:rsidRPr="00AD24A9" w:rsidRDefault="00926A0C" w:rsidP="002426CE">
      <w:pPr>
        <w:spacing w:after="0" w:line="240" w:lineRule="auto"/>
        <w:ind w:left="851"/>
        <w:jc w:val="both"/>
        <w:rPr>
          <w:rFonts w:ascii="Arial" w:hAnsi="Arial" w:cs="Arial"/>
          <w:sz w:val="24"/>
          <w:szCs w:val="24"/>
        </w:rPr>
      </w:pPr>
      <w:r w:rsidRPr="00AD24A9">
        <w:rPr>
          <w:rFonts w:ascii="Arial" w:hAnsi="Arial" w:cs="Arial"/>
          <w:i/>
          <w:sz w:val="24"/>
          <w:szCs w:val="24"/>
        </w:rPr>
        <w:t>i)</w:t>
      </w:r>
      <w:r w:rsidRPr="00AD24A9">
        <w:rPr>
          <w:rFonts w:ascii="Arial" w:hAnsi="Arial" w:cs="Arial"/>
          <w:sz w:val="24"/>
          <w:szCs w:val="24"/>
        </w:rPr>
        <w:t xml:space="preserve"> que se trate de una actuación de naturaleza administrativa, particular y concreta; </w:t>
      </w:r>
    </w:p>
    <w:p w14:paraId="207AFFC1" w14:textId="77777777" w:rsidR="00113AFD" w:rsidRPr="00AD24A9" w:rsidRDefault="00926A0C" w:rsidP="002426CE">
      <w:pPr>
        <w:spacing w:after="0" w:line="240" w:lineRule="auto"/>
        <w:ind w:left="851"/>
        <w:jc w:val="both"/>
        <w:rPr>
          <w:rFonts w:ascii="Arial" w:hAnsi="Arial" w:cs="Arial"/>
          <w:sz w:val="24"/>
          <w:szCs w:val="24"/>
        </w:rPr>
      </w:pPr>
      <w:r w:rsidRPr="00AD24A9">
        <w:rPr>
          <w:rFonts w:ascii="Arial" w:hAnsi="Arial" w:cs="Arial"/>
          <w:i/>
          <w:sz w:val="24"/>
          <w:szCs w:val="24"/>
        </w:rPr>
        <w:t>ii)</w:t>
      </w:r>
      <w:r w:rsidRPr="00AD24A9">
        <w:rPr>
          <w:rFonts w:ascii="Arial" w:hAnsi="Arial" w:cs="Arial"/>
          <w:sz w:val="24"/>
          <w:szCs w:val="24"/>
        </w:rPr>
        <w:t xml:space="preserve"> que, simultáneamente, las autoridades concernidas nieguen o reclamen competencia para conocer de la actuación administrativa particular; y, </w:t>
      </w:r>
    </w:p>
    <w:p w14:paraId="207AFFC2" w14:textId="77777777" w:rsidR="00926A0C" w:rsidRPr="00AD24A9" w:rsidRDefault="00926A0C" w:rsidP="002426CE">
      <w:pPr>
        <w:spacing w:after="0" w:line="240" w:lineRule="auto"/>
        <w:ind w:left="851"/>
        <w:jc w:val="both"/>
        <w:rPr>
          <w:rFonts w:ascii="Arial" w:hAnsi="Arial" w:cs="Arial"/>
          <w:sz w:val="24"/>
          <w:szCs w:val="24"/>
        </w:rPr>
      </w:pPr>
      <w:r w:rsidRPr="00AD24A9">
        <w:rPr>
          <w:rFonts w:ascii="Arial" w:hAnsi="Arial" w:cs="Arial"/>
          <w:i/>
          <w:sz w:val="24"/>
          <w:szCs w:val="24"/>
        </w:rPr>
        <w:t>iii)</w:t>
      </w:r>
      <w:r w:rsidRPr="00AD24A9">
        <w:rPr>
          <w:rFonts w:ascii="Arial" w:hAnsi="Arial" w:cs="Arial"/>
          <w:sz w:val="24"/>
          <w:szCs w:val="24"/>
        </w:rPr>
        <w:t xml:space="preserve"> que una de las autoridades inmersas en el conflicto de competencia administrativa sea del orden nacional, o que, en todo caso, no estén sometidas a la jurisdicción de un solo tribunal administrativo.</w:t>
      </w:r>
    </w:p>
    <w:p w14:paraId="207AFFC3" w14:textId="77777777" w:rsidR="00113AFD" w:rsidRPr="00AD24A9" w:rsidRDefault="00113AFD" w:rsidP="00113AFD">
      <w:pPr>
        <w:pStyle w:val="Textonotapie"/>
        <w:jc w:val="both"/>
        <w:rPr>
          <w:rFonts w:ascii="Arial" w:hAnsi="Arial" w:cs="Arial"/>
          <w:color w:val="000000"/>
          <w:sz w:val="24"/>
          <w:szCs w:val="24"/>
          <w:lang w:val="es-CO"/>
        </w:rPr>
      </w:pPr>
    </w:p>
    <w:p w14:paraId="207AFFC4" w14:textId="77777777" w:rsidR="00926A0C" w:rsidRPr="00AD24A9" w:rsidRDefault="00926A0C" w:rsidP="00113AFD">
      <w:pPr>
        <w:pStyle w:val="Textonotapie"/>
        <w:jc w:val="both"/>
        <w:rPr>
          <w:rFonts w:ascii="Arial" w:hAnsi="Arial" w:cs="Arial"/>
          <w:sz w:val="24"/>
          <w:szCs w:val="24"/>
          <w:lang w:val="es-CO"/>
        </w:rPr>
      </w:pPr>
      <w:r w:rsidRPr="00AD24A9">
        <w:rPr>
          <w:rFonts w:ascii="Arial" w:hAnsi="Arial" w:cs="Arial"/>
          <w:color w:val="000000"/>
          <w:sz w:val="24"/>
          <w:szCs w:val="24"/>
          <w:lang w:val="es-CO"/>
        </w:rPr>
        <w:t xml:space="preserve">Como se evidencia de los antecedentes, el presente conflicto de competencias fue planteado entre dos autoridades del orden nacional, </w:t>
      </w:r>
      <w:r w:rsidR="00587B43" w:rsidRPr="00AD24A9">
        <w:rPr>
          <w:rFonts w:ascii="Arial" w:hAnsi="Arial" w:cs="Arial"/>
          <w:color w:val="000000"/>
          <w:sz w:val="24"/>
          <w:szCs w:val="24"/>
          <w:lang w:val="es-CO"/>
        </w:rPr>
        <w:t>la Comisión de Regulación de Comunicaciones y la Universidad Nacional de Colombia</w:t>
      </w:r>
      <w:r w:rsidRPr="00AD24A9">
        <w:rPr>
          <w:rFonts w:ascii="Arial" w:hAnsi="Arial" w:cs="Arial"/>
          <w:color w:val="000000"/>
          <w:sz w:val="24"/>
          <w:szCs w:val="24"/>
          <w:lang w:val="es-CO"/>
        </w:rPr>
        <w:t xml:space="preserve">. </w:t>
      </w:r>
      <w:r w:rsidRPr="00AD24A9">
        <w:rPr>
          <w:rFonts w:ascii="Arial" w:hAnsi="Arial" w:cs="Arial"/>
          <w:sz w:val="24"/>
          <w:szCs w:val="24"/>
          <w:lang w:val="es-CO"/>
        </w:rPr>
        <w:t xml:space="preserve">Ambas negaron tener competencia para conocer del asunto de la referencia. </w:t>
      </w:r>
      <w:r w:rsidRPr="00AD24A9">
        <w:rPr>
          <w:rFonts w:ascii="Arial" w:hAnsi="Arial" w:cs="Arial"/>
          <w:sz w:val="24"/>
          <w:szCs w:val="24"/>
        </w:rPr>
        <w:t xml:space="preserve"> </w:t>
      </w:r>
    </w:p>
    <w:p w14:paraId="207AFFC5" w14:textId="77777777" w:rsidR="00926A0C" w:rsidRPr="00AD24A9" w:rsidRDefault="00926A0C" w:rsidP="00926A0C">
      <w:pPr>
        <w:pStyle w:val="Textonotapie"/>
        <w:jc w:val="both"/>
        <w:rPr>
          <w:rFonts w:ascii="Arial" w:hAnsi="Arial" w:cs="Arial"/>
          <w:sz w:val="24"/>
          <w:szCs w:val="24"/>
          <w:lang w:val="es-CO"/>
        </w:rPr>
      </w:pPr>
    </w:p>
    <w:p w14:paraId="207AFFC6" w14:textId="77777777" w:rsidR="00926A0C" w:rsidRPr="00AD24A9" w:rsidRDefault="00926A0C" w:rsidP="00926A0C">
      <w:pPr>
        <w:pStyle w:val="Textonotapie"/>
        <w:tabs>
          <w:tab w:val="left" w:pos="3090"/>
        </w:tabs>
        <w:jc w:val="both"/>
        <w:rPr>
          <w:rFonts w:ascii="Arial" w:hAnsi="Arial" w:cs="Arial"/>
          <w:color w:val="000000"/>
          <w:sz w:val="24"/>
          <w:szCs w:val="24"/>
          <w:lang w:val="es-CO"/>
        </w:rPr>
      </w:pPr>
      <w:r w:rsidRPr="00AD24A9">
        <w:rPr>
          <w:rFonts w:ascii="Arial" w:hAnsi="Arial" w:cs="Arial"/>
          <w:color w:val="000000"/>
          <w:sz w:val="24"/>
          <w:szCs w:val="24"/>
          <w:lang w:val="es-CO"/>
        </w:rPr>
        <w:t>Por su parte, el asunto discutido</w:t>
      </w:r>
      <w:r w:rsidRPr="00AD24A9">
        <w:rPr>
          <w:rFonts w:ascii="Arial" w:hAnsi="Arial" w:cs="Arial"/>
          <w:color w:val="000000"/>
          <w:sz w:val="24"/>
          <w:szCs w:val="24"/>
        </w:rPr>
        <w:t xml:space="preserve"> es de naturaleza </w:t>
      </w:r>
      <w:r w:rsidR="00E768B6" w:rsidRPr="00AD24A9">
        <w:rPr>
          <w:rFonts w:ascii="Arial" w:hAnsi="Arial" w:cs="Arial"/>
          <w:color w:val="000000"/>
          <w:sz w:val="24"/>
          <w:szCs w:val="24"/>
          <w:lang w:val="es-CO"/>
        </w:rPr>
        <w:t xml:space="preserve">administrativa, </w:t>
      </w:r>
      <w:r w:rsidRPr="00AD24A9">
        <w:rPr>
          <w:rFonts w:ascii="Arial" w:hAnsi="Arial" w:cs="Arial"/>
          <w:color w:val="000000"/>
          <w:sz w:val="24"/>
          <w:szCs w:val="24"/>
          <w:lang w:val="es-CO"/>
        </w:rPr>
        <w:t xml:space="preserve">particular y </w:t>
      </w:r>
      <w:r w:rsidR="00CA6B2D" w:rsidRPr="00AD24A9">
        <w:rPr>
          <w:rFonts w:ascii="Arial" w:hAnsi="Arial" w:cs="Arial"/>
          <w:color w:val="000000"/>
          <w:sz w:val="24"/>
          <w:szCs w:val="24"/>
          <w:lang w:val="es-CO"/>
        </w:rPr>
        <w:t>concreta</w:t>
      </w:r>
      <w:r w:rsidRPr="00AD24A9">
        <w:rPr>
          <w:rFonts w:ascii="Arial" w:hAnsi="Arial" w:cs="Arial"/>
          <w:color w:val="000000"/>
          <w:sz w:val="24"/>
          <w:szCs w:val="24"/>
          <w:lang w:val="es-CO"/>
        </w:rPr>
        <w:t xml:space="preserve">, </w:t>
      </w:r>
      <w:r w:rsidR="00E768B6" w:rsidRPr="00AD24A9">
        <w:rPr>
          <w:rFonts w:ascii="Arial" w:hAnsi="Arial" w:cs="Arial"/>
          <w:color w:val="000000"/>
          <w:sz w:val="24"/>
          <w:szCs w:val="24"/>
          <w:lang w:val="es-CO"/>
        </w:rPr>
        <w:t xml:space="preserve">en tanto se trata de la </w:t>
      </w:r>
      <w:r w:rsidRPr="00AD24A9">
        <w:rPr>
          <w:rFonts w:ascii="Arial" w:hAnsi="Arial" w:cs="Arial"/>
          <w:color w:val="000000"/>
          <w:sz w:val="24"/>
          <w:szCs w:val="24"/>
          <w:lang w:val="es-CO"/>
        </w:rPr>
        <w:t xml:space="preserve">solicitud </w:t>
      </w:r>
      <w:r w:rsidR="00D556B7" w:rsidRPr="00AD24A9">
        <w:rPr>
          <w:rFonts w:ascii="Arial" w:hAnsi="Arial" w:cs="Arial"/>
          <w:color w:val="000000"/>
          <w:sz w:val="24"/>
          <w:szCs w:val="24"/>
          <w:lang w:val="es-CO"/>
        </w:rPr>
        <w:t>presentada por el señor Danesis Arce Ramírez</w:t>
      </w:r>
      <w:r w:rsidR="009F7F54" w:rsidRPr="00AD24A9">
        <w:rPr>
          <w:rFonts w:ascii="Arial" w:hAnsi="Arial" w:cs="Arial"/>
          <w:color w:val="000000"/>
          <w:sz w:val="24"/>
          <w:szCs w:val="24"/>
          <w:lang w:val="es-CO"/>
        </w:rPr>
        <w:t>, representante de Afromedios</w:t>
      </w:r>
      <w:r w:rsidR="00120E1A" w:rsidRPr="00AD24A9">
        <w:rPr>
          <w:rFonts w:ascii="Arial" w:hAnsi="Arial" w:cs="Arial"/>
          <w:color w:val="000000"/>
          <w:sz w:val="24"/>
          <w:szCs w:val="24"/>
          <w:lang w:val="es-CO"/>
        </w:rPr>
        <w:t>, dentro del proceso de s</w:t>
      </w:r>
      <w:r w:rsidR="00443CA6" w:rsidRPr="00AD24A9">
        <w:rPr>
          <w:rFonts w:ascii="Arial" w:hAnsi="Arial" w:cs="Arial"/>
          <w:color w:val="000000"/>
          <w:sz w:val="24"/>
          <w:szCs w:val="24"/>
          <w:lang w:val="es-CO"/>
        </w:rPr>
        <w:t>elección de un miembro de la CRC</w:t>
      </w:r>
      <w:r w:rsidR="00120E1A" w:rsidRPr="00AD24A9">
        <w:rPr>
          <w:rFonts w:ascii="Arial" w:hAnsi="Arial" w:cs="Arial"/>
          <w:color w:val="000000"/>
          <w:sz w:val="24"/>
          <w:szCs w:val="24"/>
          <w:lang w:val="es-CO"/>
        </w:rPr>
        <w:t xml:space="preserve"> adelantado por la UNAL.</w:t>
      </w:r>
      <w:r w:rsidR="00D556B7" w:rsidRPr="00AD24A9">
        <w:rPr>
          <w:rFonts w:ascii="Arial" w:hAnsi="Arial" w:cs="Arial"/>
          <w:color w:val="000000"/>
          <w:sz w:val="24"/>
          <w:szCs w:val="24"/>
          <w:lang w:val="es-CO"/>
        </w:rPr>
        <w:t xml:space="preserve">  </w:t>
      </w:r>
    </w:p>
    <w:p w14:paraId="207AFFC7" w14:textId="77777777" w:rsidR="00926A0C" w:rsidRPr="00AD24A9" w:rsidRDefault="00926A0C" w:rsidP="00926A0C">
      <w:pPr>
        <w:pStyle w:val="Textonotapie"/>
        <w:jc w:val="both"/>
        <w:rPr>
          <w:rFonts w:ascii="Arial" w:hAnsi="Arial" w:cs="Arial"/>
          <w:color w:val="000000"/>
          <w:sz w:val="24"/>
          <w:szCs w:val="24"/>
          <w:lang w:val="es-CO"/>
        </w:rPr>
      </w:pPr>
    </w:p>
    <w:p w14:paraId="207AFFC8" w14:textId="77777777" w:rsidR="00926A0C" w:rsidRPr="00AD24A9" w:rsidRDefault="00926A0C" w:rsidP="00587B43">
      <w:pPr>
        <w:spacing w:after="0" w:line="240" w:lineRule="auto"/>
        <w:jc w:val="both"/>
        <w:rPr>
          <w:rFonts w:ascii="Arial" w:hAnsi="Arial" w:cs="Arial"/>
          <w:color w:val="000000"/>
          <w:sz w:val="24"/>
        </w:rPr>
      </w:pPr>
      <w:r w:rsidRPr="00AD24A9">
        <w:rPr>
          <w:rFonts w:ascii="Arial" w:hAnsi="Arial" w:cs="Arial"/>
          <w:color w:val="000000"/>
          <w:sz w:val="24"/>
        </w:rPr>
        <w:t>Se concluye, por lo tanto, que la Sala es competente para dirimir el conflicto.</w:t>
      </w:r>
    </w:p>
    <w:p w14:paraId="207AFFC9" w14:textId="77777777" w:rsidR="00B31D9E" w:rsidRPr="00AD24A9" w:rsidRDefault="00B31D9E" w:rsidP="00587B43">
      <w:pPr>
        <w:spacing w:after="0" w:line="240" w:lineRule="auto"/>
        <w:jc w:val="both"/>
        <w:rPr>
          <w:rFonts w:ascii="Arial" w:hAnsi="Arial" w:cs="Arial"/>
          <w:color w:val="000000"/>
          <w:sz w:val="24"/>
        </w:rPr>
      </w:pPr>
    </w:p>
    <w:p w14:paraId="207AFFCA" w14:textId="77777777" w:rsidR="00926A0C" w:rsidRPr="00AD24A9" w:rsidRDefault="00926A0C" w:rsidP="00926A0C">
      <w:pPr>
        <w:pStyle w:val="Textonotapie"/>
        <w:numPr>
          <w:ilvl w:val="1"/>
          <w:numId w:val="2"/>
        </w:numPr>
        <w:ind w:left="0" w:firstLine="0"/>
        <w:jc w:val="both"/>
        <w:rPr>
          <w:rFonts w:ascii="Arial" w:hAnsi="Arial" w:cs="Arial"/>
          <w:b/>
          <w:bCs/>
          <w:sz w:val="24"/>
          <w:szCs w:val="24"/>
          <w:lang w:val="es-CO"/>
        </w:rPr>
      </w:pPr>
      <w:r w:rsidRPr="00AD24A9">
        <w:rPr>
          <w:rFonts w:ascii="Arial" w:hAnsi="Arial" w:cs="Arial"/>
          <w:b/>
          <w:bCs/>
          <w:sz w:val="24"/>
          <w:szCs w:val="24"/>
        </w:rPr>
        <w:t>Términos legales</w:t>
      </w:r>
    </w:p>
    <w:p w14:paraId="207AFFCB" w14:textId="77777777" w:rsidR="00926A0C" w:rsidRPr="00AD24A9" w:rsidRDefault="00926A0C" w:rsidP="00926A0C">
      <w:pPr>
        <w:spacing w:after="0" w:line="240" w:lineRule="auto"/>
        <w:jc w:val="both"/>
        <w:rPr>
          <w:rFonts w:ascii="Arial" w:eastAsia="Times New Roman" w:hAnsi="Arial" w:cs="Arial"/>
          <w:b/>
          <w:bCs/>
          <w:sz w:val="24"/>
          <w:szCs w:val="24"/>
          <w:lang w:eastAsia="es-ES"/>
        </w:rPr>
      </w:pPr>
    </w:p>
    <w:p w14:paraId="207AFFCC" w14:textId="77777777" w:rsidR="00926A0C" w:rsidRPr="00AD24A9" w:rsidRDefault="00926A0C" w:rsidP="00926A0C">
      <w:pPr>
        <w:spacing w:after="0" w:line="240" w:lineRule="auto"/>
        <w:jc w:val="both"/>
        <w:rPr>
          <w:rFonts w:ascii="Arial" w:hAnsi="Arial" w:cs="Arial"/>
          <w:sz w:val="24"/>
          <w:szCs w:val="24"/>
        </w:rPr>
      </w:pPr>
      <w:r w:rsidRPr="00AD24A9">
        <w:rPr>
          <w:rFonts w:ascii="Arial" w:hAnsi="Arial" w:cs="Arial"/>
          <w:sz w:val="24"/>
          <w:szCs w:val="24"/>
        </w:rPr>
        <w:t>El inciso final del artículo 39 del Código de Procedimiento Administrativo y de lo Contencioso Administrativo ordena:</w:t>
      </w:r>
    </w:p>
    <w:p w14:paraId="207AFFCD" w14:textId="77777777" w:rsidR="00926A0C" w:rsidRPr="00AD24A9" w:rsidRDefault="00926A0C" w:rsidP="00926A0C">
      <w:pPr>
        <w:spacing w:after="0" w:line="240" w:lineRule="auto"/>
        <w:jc w:val="both"/>
        <w:rPr>
          <w:rFonts w:ascii="Arial" w:hAnsi="Arial" w:cs="Arial"/>
          <w:sz w:val="24"/>
          <w:szCs w:val="24"/>
        </w:rPr>
      </w:pPr>
    </w:p>
    <w:p w14:paraId="207AFFCE" w14:textId="77777777" w:rsidR="00926A0C" w:rsidRPr="00AD24A9" w:rsidRDefault="00926A0C" w:rsidP="00926A0C">
      <w:pPr>
        <w:spacing w:after="0" w:line="240" w:lineRule="auto"/>
        <w:ind w:left="567"/>
        <w:jc w:val="both"/>
        <w:rPr>
          <w:rFonts w:ascii="Arial" w:hAnsi="Arial" w:cs="Arial"/>
        </w:rPr>
      </w:pPr>
      <w:r w:rsidRPr="00AD24A9">
        <w:rPr>
          <w:rFonts w:ascii="Arial" w:hAnsi="Arial" w:cs="Arial"/>
        </w:rPr>
        <w:t>Mientras se resuelve el conflicto, los términos señalados en el artículo 14 se suspenderán.</w:t>
      </w:r>
    </w:p>
    <w:p w14:paraId="207AFFCF" w14:textId="77777777" w:rsidR="00926A0C" w:rsidRPr="00AD24A9" w:rsidRDefault="00926A0C" w:rsidP="00926A0C">
      <w:pPr>
        <w:spacing w:after="0" w:line="240" w:lineRule="auto"/>
        <w:ind w:left="284"/>
        <w:jc w:val="both"/>
        <w:rPr>
          <w:rFonts w:ascii="Arial" w:hAnsi="Arial" w:cs="Arial"/>
          <w:sz w:val="24"/>
          <w:szCs w:val="24"/>
        </w:rPr>
      </w:pPr>
    </w:p>
    <w:p w14:paraId="207AFFD0" w14:textId="77777777" w:rsidR="00926A0C" w:rsidRPr="00AD24A9" w:rsidRDefault="00926A0C" w:rsidP="00926A0C">
      <w:pPr>
        <w:spacing w:after="0" w:line="240" w:lineRule="auto"/>
        <w:jc w:val="both"/>
        <w:rPr>
          <w:rFonts w:ascii="Arial" w:hAnsi="Arial" w:cs="Arial"/>
          <w:sz w:val="24"/>
          <w:szCs w:val="24"/>
        </w:rPr>
      </w:pPr>
      <w:r w:rsidRPr="00AD24A9">
        <w:rPr>
          <w:rFonts w:ascii="Arial" w:hAnsi="Arial" w:cs="Arial"/>
          <w:sz w:val="24"/>
          <w:szCs w:val="24"/>
        </w:rPr>
        <w:t>En consecuencia, el procedimiento consagrado en el artículo 39 del Código de Procedimiento Administrativo y de lo Contencioso Administrativo para el examen y decisión de los asuntos que se plantean a la Sala como conflictos negativos o positivos de competencias administrativas, prevé la suspensión de los términos de las actuaciones administrativas, de manera que no corren los términos a que están sujetas las autoridades para cumplir oportunamente sus funciones.</w:t>
      </w:r>
    </w:p>
    <w:p w14:paraId="207AFFD1" w14:textId="77777777" w:rsidR="00926A0C" w:rsidRPr="00AD24A9" w:rsidRDefault="00926A0C" w:rsidP="00926A0C">
      <w:pPr>
        <w:spacing w:after="0" w:line="240" w:lineRule="auto"/>
        <w:jc w:val="both"/>
        <w:rPr>
          <w:rFonts w:ascii="Arial" w:hAnsi="Arial" w:cs="Arial"/>
          <w:sz w:val="24"/>
          <w:szCs w:val="24"/>
        </w:rPr>
      </w:pPr>
    </w:p>
    <w:p w14:paraId="207AFFD2" w14:textId="77777777" w:rsidR="00926A0C" w:rsidRPr="00AD24A9" w:rsidRDefault="00926A0C" w:rsidP="00926A0C">
      <w:pPr>
        <w:spacing w:after="0" w:line="240" w:lineRule="auto"/>
        <w:jc w:val="both"/>
        <w:rPr>
          <w:rFonts w:ascii="Arial" w:hAnsi="Arial" w:cs="Arial"/>
          <w:sz w:val="24"/>
          <w:szCs w:val="24"/>
        </w:rPr>
      </w:pPr>
      <w:r w:rsidRPr="00AD24A9">
        <w:rPr>
          <w:rFonts w:ascii="Arial" w:hAnsi="Arial" w:cs="Arial"/>
          <w:sz w:val="24"/>
          <w:szCs w:val="24"/>
        </w:rPr>
        <w:t>A partir del 30 de junio de 2015, fecha de promulgación y entrada en vigencia de la Ley (estatutaria) 1755 de 2015, la remisión al artículo 14 del CPACA debe entenderse hecha al artículo 14 de la misma Ley 1755 en armonía con el artículo 21 ibídem.</w:t>
      </w:r>
    </w:p>
    <w:p w14:paraId="207AFFD3" w14:textId="77777777" w:rsidR="00926A0C" w:rsidRPr="00AD24A9" w:rsidRDefault="00926A0C" w:rsidP="00926A0C">
      <w:pPr>
        <w:spacing w:after="0" w:line="240" w:lineRule="auto"/>
        <w:jc w:val="both"/>
        <w:rPr>
          <w:rFonts w:ascii="Arial" w:hAnsi="Arial" w:cs="Arial"/>
          <w:sz w:val="24"/>
          <w:szCs w:val="24"/>
        </w:rPr>
      </w:pPr>
      <w:r w:rsidRPr="00AD24A9">
        <w:rPr>
          <w:rFonts w:ascii="Arial" w:hAnsi="Arial" w:cs="Arial"/>
          <w:sz w:val="24"/>
          <w:szCs w:val="24"/>
        </w:rPr>
        <w:t>La interpretación armónica de los artículos 2</w:t>
      </w:r>
      <w:r w:rsidRPr="00AD24A9">
        <w:rPr>
          <w:rFonts w:ascii="Arial" w:hAnsi="Arial" w:cs="Arial"/>
          <w:sz w:val="24"/>
          <w:szCs w:val="24"/>
          <w:vertAlign w:val="superscript"/>
        </w:rPr>
        <w:footnoteReference w:id="2"/>
      </w:r>
      <w:r w:rsidRPr="00AD24A9">
        <w:rPr>
          <w:rFonts w:ascii="Arial" w:hAnsi="Arial" w:cs="Arial"/>
          <w:sz w:val="24"/>
          <w:szCs w:val="24"/>
        </w:rPr>
        <w:t xml:space="preserve"> y 34 del CPACA implica que los vacíos de los regímenes especiales se suplen con las normas del procedimiento administrativo general.</w:t>
      </w:r>
    </w:p>
    <w:p w14:paraId="207AFFD4" w14:textId="77777777" w:rsidR="00F04656" w:rsidRPr="00AD24A9" w:rsidRDefault="00F04656" w:rsidP="00926A0C">
      <w:pPr>
        <w:spacing w:after="0" w:line="240" w:lineRule="auto"/>
        <w:jc w:val="both"/>
        <w:rPr>
          <w:rFonts w:ascii="Arial" w:hAnsi="Arial" w:cs="Arial"/>
          <w:sz w:val="24"/>
          <w:szCs w:val="24"/>
        </w:rPr>
      </w:pPr>
    </w:p>
    <w:p w14:paraId="207AFFD5" w14:textId="77777777" w:rsidR="00926A0C" w:rsidRPr="00AD24A9" w:rsidRDefault="00926A0C" w:rsidP="00926A0C">
      <w:pPr>
        <w:spacing w:after="0" w:line="240" w:lineRule="auto"/>
        <w:jc w:val="both"/>
        <w:rPr>
          <w:rFonts w:ascii="Arial" w:hAnsi="Arial" w:cs="Arial"/>
          <w:sz w:val="24"/>
          <w:szCs w:val="24"/>
        </w:rPr>
      </w:pPr>
      <w:r w:rsidRPr="00AD24A9">
        <w:rPr>
          <w:rFonts w:ascii="Arial" w:hAnsi="Arial" w:cs="Arial"/>
          <w:sz w:val="24"/>
          <w:szCs w:val="24"/>
        </w:rPr>
        <w:t>Así, la remisión al artículo 14 que hace el artículo 39 del CPACA es aplicable a todas las actuaciones administrativas que deben regirse por la Parte Primera de dicho Código.</w:t>
      </w:r>
    </w:p>
    <w:p w14:paraId="207AFFD6" w14:textId="77777777" w:rsidR="00926A0C" w:rsidRPr="00AD24A9" w:rsidRDefault="00926A0C" w:rsidP="00926A0C">
      <w:pPr>
        <w:spacing w:after="0" w:line="240" w:lineRule="auto"/>
        <w:jc w:val="both"/>
        <w:rPr>
          <w:rFonts w:ascii="Arial" w:hAnsi="Arial" w:cs="Arial"/>
          <w:sz w:val="24"/>
          <w:szCs w:val="24"/>
        </w:rPr>
      </w:pPr>
    </w:p>
    <w:p w14:paraId="207AFFD7" w14:textId="77777777" w:rsidR="00926A0C" w:rsidRPr="00AD24A9" w:rsidRDefault="00926A0C" w:rsidP="00926A0C">
      <w:pPr>
        <w:spacing w:after="0" w:line="240" w:lineRule="auto"/>
        <w:jc w:val="both"/>
        <w:rPr>
          <w:rFonts w:ascii="Arial" w:hAnsi="Arial" w:cs="Arial"/>
          <w:sz w:val="24"/>
          <w:szCs w:val="24"/>
        </w:rPr>
      </w:pPr>
      <w:r w:rsidRPr="00AD24A9">
        <w:rPr>
          <w:rFonts w:ascii="Arial" w:hAnsi="Arial" w:cs="Arial"/>
          <w:sz w:val="24"/>
          <w:szCs w:val="24"/>
        </w:rPr>
        <w:t>El mandato legal de suspensión de los términos es armónico y coherente con los artículos 6º de la Constitución Política y 137 de la Ley 1437 de 2011, por cuanto el ejercicio de funciones administrativas por autoridades carentes de competencia deviene en causal de anulación de las respectivas actuaciones y decisiones.</w:t>
      </w:r>
    </w:p>
    <w:p w14:paraId="207AFFD8" w14:textId="77777777" w:rsidR="00926A0C" w:rsidRPr="00AD24A9" w:rsidRDefault="00926A0C" w:rsidP="00926A0C">
      <w:pPr>
        <w:spacing w:after="0" w:line="240" w:lineRule="auto"/>
        <w:jc w:val="both"/>
        <w:rPr>
          <w:rFonts w:ascii="Arial" w:hAnsi="Arial" w:cs="Arial"/>
          <w:sz w:val="24"/>
          <w:szCs w:val="24"/>
        </w:rPr>
      </w:pPr>
    </w:p>
    <w:p w14:paraId="207AFFD9" w14:textId="77777777" w:rsidR="00C26A52" w:rsidRPr="00AD24A9" w:rsidRDefault="00926A0C" w:rsidP="00926A0C">
      <w:pPr>
        <w:spacing w:after="0" w:line="240" w:lineRule="auto"/>
        <w:jc w:val="both"/>
        <w:rPr>
          <w:rFonts w:ascii="Arial" w:hAnsi="Arial" w:cs="Arial"/>
          <w:sz w:val="24"/>
          <w:szCs w:val="24"/>
        </w:rPr>
      </w:pPr>
      <w:r w:rsidRPr="00AD24A9">
        <w:rPr>
          <w:rFonts w:ascii="Arial" w:hAnsi="Arial" w:cs="Arial"/>
          <w:sz w:val="24"/>
          <w:szCs w:val="24"/>
        </w:rPr>
        <w:t xml:space="preserve">Como la suspensión de los términos es propia del procedimiento y no del contenido o alcance de la decisión que deba tomar la Sala, en la parte resolutiva se declarará que, en el presente asunto, los términos suspendidos se reanudarán o comenzarán a correr a partir del día siguiente al de la </w:t>
      </w:r>
      <w:r w:rsidR="00AD24A9" w:rsidRPr="00AD24A9">
        <w:rPr>
          <w:rFonts w:ascii="Arial" w:hAnsi="Arial" w:cs="Arial"/>
          <w:sz w:val="24"/>
          <w:szCs w:val="24"/>
        </w:rPr>
        <w:t xml:space="preserve">comunicación de esta decisión. </w:t>
      </w:r>
    </w:p>
    <w:p w14:paraId="207AFFDA" w14:textId="77777777" w:rsidR="00B31D9E" w:rsidRPr="00AD24A9" w:rsidRDefault="00B31D9E" w:rsidP="00926A0C">
      <w:pPr>
        <w:spacing w:after="0" w:line="240" w:lineRule="auto"/>
        <w:jc w:val="both"/>
        <w:rPr>
          <w:rFonts w:ascii="Arial" w:hAnsi="Arial" w:cs="Arial"/>
          <w:sz w:val="24"/>
          <w:szCs w:val="24"/>
        </w:rPr>
      </w:pPr>
    </w:p>
    <w:p w14:paraId="207AFFDB" w14:textId="77777777" w:rsidR="00926A0C" w:rsidRPr="00AD24A9" w:rsidRDefault="00926A0C" w:rsidP="00926A0C">
      <w:pPr>
        <w:numPr>
          <w:ilvl w:val="0"/>
          <w:numId w:val="2"/>
        </w:numPr>
        <w:spacing w:after="0" w:line="240" w:lineRule="auto"/>
        <w:ind w:left="0" w:firstLine="0"/>
        <w:jc w:val="both"/>
        <w:rPr>
          <w:rFonts w:ascii="Arial" w:hAnsi="Arial" w:cs="Arial"/>
          <w:b/>
          <w:sz w:val="24"/>
          <w:szCs w:val="24"/>
        </w:rPr>
      </w:pPr>
      <w:r w:rsidRPr="00AD24A9">
        <w:rPr>
          <w:rFonts w:ascii="Arial" w:hAnsi="Arial" w:cs="Arial"/>
          <w:b/>
          <w:sz w:val="24"/>
          <w:szCs w:val="24"/>
        </w:rPr>
        <w:t>Aclaración previa</w:t>
      </w:r>
    </w:p>
    <w:p w14:paraId="207AFFDC" w14:textId="77777777" w:rsidR="00926A0C" w:rsidRPr="00AD24A9" w:rsidRDefault="00926A0C" w:rsidP="00926A0C">
      <w:pPr>
        <w:spacing w:after="0" w:line="240" w:lineRule="auto"/>
        <w:jc w:val="both"/>
        <w:rPr>
          <w:rFonts w:ascii="Arial" w:hAnsi="Arial" w:cs="Arial"/>
          <w:b/>
          <w:sz w:val="24"/>
          <w:szCs w:val="24"/>
        </w:rPr>
      </w:pPr>
    </w:p>
    <w:p w14:paraId="207AFFDD" w14:textId="77777777" w:rsidR="00926A0C" w:rsidRPr="00AD24A9" w:rsidRDefault="00926A0C" w:rsidP="00926A0C">
      <w:pPr>
        <w:spacing w:after="0" w:line="240" w:lineRule="auto"/>
        <w:jc w:val="both"/>
        <w:rPr>
          <w:rFonts w:ascii="Arial" w:hAnsi="Arial" w:cs="Arial"/>
          <w:sz w:val="24"/>
          <w:szCs w:val="24"/>
        </w:rPr>
      </w:pPr>
      <w:r w:rsidRPr="00AD24A9">
        <w:rPr>
          <w:rFonts w:ascii="Arial" w:hAnsi="Arial" w:cs="Arial"/>
          <w:sz w:val="24"/>
          <w:szCs w:val="24"/>
        </w:rPr>
        <w:t xml:space="preserve">El artículo 39 del CPACA le otorga a la Sala de Consulta y Servicio Civil la función de definir la autoridad competente para adelantar o continuar un trámite administrativo en concreto. Por tanto, esta Sala no puede pronunciarse sobre el fondo de la solicitud o el derecho que se reclama ante las entidades estatales frente a las cuales se dirime la competencia. </w:t>
      </w:r>
    </w:p>
    <w:p w14:paraId="207AFFDE" w14:textId="77777777" w:rsidR="00926A0C" w:rsidRPr="00AD24A9" w:rsidRDefault="00926A0C" w:rsidP="00926A0C">
      <w:pPr>
        <w:spacing w:after="0" w:line="240" w:lineRule="auto"/>
        <w:jc w:val="both"/>
        <w:rPr>
          <w:rFonts w:ascii="Arial" w:hAnsi="Arial" w:cs="Arial"/>
          <w:sz w:val="24"/>
          <w:szCs w:val="24"/>
        </w:rPr>
      </w:pPr>
    </w:p>
    <w:p w14:paraId="207AFFDF" w14:textId="77777777" w:rsidR="00926A0C" w:rsidRPr="00AD24A9" w:rsidRDefault="00926A0C" w:rsidP="00926A0C">
      <w:pPr>
        <w:spacing w:after="0" w:line="240" w:lineRule="auto"/>
        <w:jc w:val="both"/>
        <w:rPr>
          <w:rFonts w:ascii="Arial" w:hAnsi="Arial" w:cs="Arial"/>
          <w:sz w:val="24"/>
          <w:szCs w:val="24"/>
        </w:rPr>
      </w:pPr>
      <w:r w:rsidRPr="00AD24A9">
        <w:rPr>
          <w:rFonts w:ascii="Arial" w:hAnsi="Arial" w:cs="Arial"/>
          <w:sz w:val="24"/>
          <w:szCs w:val="24"/>
        </w:rPr>
        <w:t xml:space="preserve">Las posibles alusiones que se hagan a aspectos propios del caso concreto serán las necesarias para establecer las reglas de competencia. No obstante, le corresponde a la autoridad que sea declarada competente, la verificación de las situaciones de hecho y de derecho y la respectiva decisión de fondo sobre la petición de la referencia. </w:t>
      </w:r>
    </w:p>
    <w:p w14:paraId="207AFFE0" w14:textId="77777777" w:rsidR="00926A0C" w:rsidRPr="00AD24A9" w:rsidRDefault="00926A0C" w:rsidP="00926A0C">
      <w:pPr>
        <w:spacing w:after="0" w:line="240" w:lineRule="auto"/>
        <w:jc w:val="both"/>
        <w:rPr>
          <w:rFonts w:ascii="Arial" w:hAnsi="Arial" w:cs="Arial"/>
          <w:sz w:val="24"/>
          <w:szCs w:val="24"/>
        </w:rPr>
      </w:pPr>
      <w:r w:rsidRPr="00AD24A9">
        <w:rPr>
          <w:rFonts w:ascii="Arial" w:hAnsi="Arial" w:cs="Arial"/>
          <w:sz w:val="24"/>
          <w:szCs w:val="24"/>
        </w:rPr>
        <w:t>Debe agregarse que la decisión de la Sala sobre la asignación de competencia, se fundamenta en los supuestos fácticos puestos a consideración en la solicitud y en los documentos que hacen parte del expediente.</w:t>
      </w:r>
    </w:p>
    <w:p w14:paraId="207AFFE1" w14:textId="77777777" w:rsidR="000111C4" w:rsidRPr="00AD24A9" w:rsidRDefault="000111C4" w:rsidP="00926A0C">
      <w:pPr>
        <w:spacing w:after="0" w:line="240" w:lineRule="auto"/>
        <w:jc w:val="both"/>
        <w:rPr>
          <w:rFonts w:ascii="Arial" w:hAnsi="Arial" w:cs="Arial"/>
          <w:sz w:val="24"/>
          <w:szCs w:val="24"/>
        </w:rPr>
      </w:pPr>
    </w:p>
    <w:p w14:paraId="207AFFE2" w14:textId="77777777" w:rsidR="00926A0C" w:rsidRPr="00AD24A9" w:rsidRDefault="00926A0C" w:rsidP="00926A0C">
      <w:pPr>
        <w:numPr>
          <w:ilvl w:val="0"/>
          <w:numId w:val="2"/>
        </w:numPr>
        <w:spacing w:after="0" w:line="240" w:lineRule="auto"/>
        <w:ind w:left="0" w:firstLine="0"/>
        <w:jc w:val="both"/>
        <w:rPr>
          <w:rFonts w:ascii="Arial" w:eastAsia="Times New Roman" w:hAnsi="Arial" w:cs="Arial"/>
          <w:b/>
          <w:sz w:val="24"/>
          <w:szCs w:val="24"/>
        </w:rPr>
      </w:pPr>
      <w:r w:rsidRPr="00AD24A9">
        <w:rPr>
          <w:rFonts w:ascii="Arial" w:eastAsia="Times New Roman" w:hAnsi="Arial" w:cs="Arial"/>
          <w:b/>
          <w:sz w:val="24"/>
          <w:szCs w:val="24"/>
        </w:rPr>
        <w:t>Problema jurídico</w:t>
      </w:r>
    </w:p>
    <w:p w14:paraId="207AFFE3" w14:textId="77777777" w:rsidR="00926A0C" w:rsidRPr="00AD24A9" w:rsidRDefault="00926A0C" w:rsidP="00926A0C">
      <w:pPr>
        <w:pStyle w:val="Textonotapie"/>
        <w:jc w:val="both"/>
        <w:rPr>
          <w:rFonts w:ascii="Arial" w:hAnsi="Arial" w:cs="Arial"/>
          <w:sz w:val="24"/>
          <w:szCs w:val="24"/>
          <w:lang w:val="es-CO"/>
        </w:rPr>
      </w:pPr>
    </w:p>
    <w:p w14:paraId="207AFFE4" w14:textId="77777777" w:rsidR="00926A0C" w:rsidRPr="00AD24A9" w:rsidRDefault="00926A0C" w:rsidP="00926A0C">
      <w:pPr>
        <w:pStyle w:val="Textonotapie"/>
        <w:tabs>
          <w:tab w:val="left" w:pos="3090"/>
        </w:tabs>
        <w:jc w:val="both"/>
        <w:rPr>
          <w:rFonts w:ascii="Arial" w:hAnsi="Arial" w:cs="Arial"/>
          <w:iCs/>
          <w:sz w:val="24"/>
          <w:szCs w:val="24"/>
          <w:lang w:val="es-CO"/>
        </w:rPr>
      </w:pPr>
      <w:r w:rsidRPr="00AD24A9">
        <w:rPr>
          <w:rFonts w:ascii="Arial" w:hAnsi="Arial" w:cs="Arial"/>
          <w:iCs/>
          <w:sz w:val="24"/>
          <w:szCs w:val="24"/>
        </w:rPr>
        <w:t xml:space="preserve">De acuerdo con lo planteado por las </w:t>
      </w:r>
      <w:r w:rsidR="00443CA6" w:rsidRPr="00AD24A9">
        <w:rPr>
          <w:rFonts w:ascii="Arial" w:hAnsi="Arial" w:cs="Arial"/>
          <w:iCs/>
          <w:sz w:val="24"/>
          <w:szCs w:val="24"/>
          <w:lang w:val="es-MX"/>
        </w:rPr>
        <w:t xml:space="preserve">autoridades </w:t>
      </w:r>
      <w:r w:rsidRPr="00AD24A9">
        <w:rPr>
          <w:rFonts w:ascii="Arial" w:hAnsi="Arial" w:cs="Arial"/>
          <w:iCs/>
          <w:sz w:val="24"/>
          <w:szCs w:val="24"/>
        </w:rPr>
        <w:t xml:space="preserve">en conflicto, corresponde a la Sala determinar cuál </w:t>
      </w:r>
      <w:r w:rsidR="00443CA6" w:rsidRPr="00AD24A9">
        <w:rPr>
          <w:rFonts w:ascii="Arial" w:hAnsi="Arial" w:cs="Arial"/>
          <w:iCs/>
          <w:sz w:val="24"/>
          <w:szCs w:val="24"/>
          <w:lang w:val="es-MX"/>
        </w:rPr>
        <w:t xml:space="preserve">de ellas </w:t>
      </w:r>
      <w:r w:rsidRPr="00AD24A9">
        <w:rPr>
          <w:rFonts w:ascii="Arial" w:hAnsi="Arial" w:cs="Arial"/>
          <w:iCs/>
          <w:sz w:val="24"/>
          <w:szCs w:val="24"/>
        </w:rPr>
        <w:t xml:space="preserve">es </w:t>
      </w:r>
      <w:r w:rsidRPr="00AD24A9">
        <w:rPr>
          <w:rFonts w:ascii="Arial" w:hAnsi="Arial" w:cs="Arial"/>
          <w:iCs/>
          <w:sz w:val="24"/>
          <w:szCs w:val="24"/>
          <w:lang w:val="es-CO"/>
        </w:rPr>
        <w:t>competente</w:t>
      </w:r>
      <w:r w:rsidRPr="00AD24A9">
        <w:rPr>
          <w:rFonts w:ascii="Arial" w:hAnsi="Arial" w:cs="Arial"/>
          <w:iCs/>
          <w:sz w:val="24"/>
          <w:szCs w:val="24"/>
        </w:rPr>
        <w:t xml:space="preserve"> para </w:t>
      </w:r>
      <w:r w:rsidR="008D6BDC" w:rsidRPr="00AD24A9">
        <w:rPr>
          <w:rFonts w:ascii="Arial" w:hAnsi="Arial" w:cs="Arial"/>
          <w:iCs/>
          <w:sz w:val="24"/>
          <w:szCs w:val="24"/>
        </w:rPr>
        <w:t>conocer de la petición presentada por el señor Danesis Arce Ramírez</w:t>
      </w:r>
      <w:r w:rsidR="009F7F54" w:rsidRPr="00AD24A9">
        <w:rPr>
          <w:rFonts w:ascii="Arial" w:hAnsi="Arial" w:cs="Arial"/>
          <w:iCs/>
          <w:sz w:val="24"/>
          <w:szCs w:val="24"/>
          <w:lang w:val="es-CO"/>
        </w:rPr>
        <w:t>, representante de Afromedios</w:t>
      </w:r>
      <w:r w:rsidR="00120E1A" w:rsidRPr="00AD24A9">
        <w:rPr>
          <w:rFonts w:ascii="Arial" w:hAnsi="Arial" w:cs="Arial"/>
          <w:iCs/>
          <w:sz w:val="24"/>
          <w:szCs w:val="24"/>
          <w:lang w:val="es-CO"/>
        </w:rPr>
        <w:t>, en cuanto estima que uno de los participantes en el proceso de s</w:t>
      </w:r>
      <w:r w:rsidR="00443CA6" w:rsidRPr="00AD24A9">
        <w:rPr>
          <w:rFonts w:ascii="Arial" w:hAnsi="Arial" w:cs="Arial"/>
          <w:iCs/>
          <w:sz w:val="24"/>
          <w:szCs w:val="24"/>
          <w:lang w:val="es-CO"/>
        </w:rPr>
        <w:t>elección de un miembro de la CRC</w:t>
      </w:r>
      <w:r w:rsidR="00120E1A" w:rsidRPr="00AD24A9">
        <w:rPr>
          <w:rFonts w:ascii="Arial" w:hAnsi="Arial" w:cs="Arial"/>
          <w:iCs/>
          <w:sz w:val="24"/>
          <w:szCs w:val="24"/>
          <w:lang w:val="es-CO"/>
        </w:rPr>
        <w:t xml:space="preserve"> puede estar incurso en una inhabilidad que incidiría en los resultados de dicho proceso.</w:t>
      </w:r>
    </w:p>
    <w:p w14:paraId="207AFFE5" w14:textId="77777777" w:rsidR="00C960AE" w:rsidRPr="00AD24A9" w:rsidRDefault="00C960AE" w:rsidP="00926A0C">
      <w:pPr>
        <w:pStyle w:val="Textonotapie"/>
        <w:tabs>
          <w:tab w:val="left" w:pos="3090"/>
        </w:tabs>
        <w:jc w:val="both"/>
        <w:rPr>
          <w:rFonts w:ascii="Arial" w:hAnsi="Arial" w:cs="Arial"/>
          <w:iCs/>
          <w:sz w:val="24"/>
          <w:szCs w:val="24"/>
          <w:lang w:val="es-CO"/>
        </w:rPr>
      </w:pPr>
    </w:p>
    <w:p w14:paraId="207AFFE6" w14:textId="77777777" w:rsidR="00D93ABF" w:rsidRPr="00AD24A9" w:rsidRDefault="00C960AE" w:rsidP="00926A0C">
      <w:pPr>
        <w:pStyle w:val="Textonotapie"/>
        <w:tabs>
          <w:tab w:val="left" w:pos="3090"/>
        </w:tabs>
        <w:jc w:val="both"/>
        <w:rPr>
          <w:rFonts w:ascii="Arial" w:hAnsi="Arial" w:cs="Arial"/>
          <w:iCs/>
          <w:sz w:val="24"/>
          <w:szCs w:val="24"/>
          <w:lang w:val="es-CO"/>
        </w:rPr>
      </w:pPr>
      <w:r w:rsidRPr="00AD24A9">
        <w:rPr>
          <w:rFonts w:ascii="Arial" w:hAnsi="Arial" w:cs="Arial"/>
          <w:iCs/>
          <w:sz w:val="24"/>
          <w:szCs w:val="24"/>
          <w:lang w:val="es-CO"/>
        </w:rPr>
        <w:t>Advierte la Sala que la petición del señor Arce Ramírez fue presentada cuando se encontraba en curso el proceso de selección, y se resalta esta circunstancia de tiempo por cuanto</w:t>
      </w:r>
      <w:r w:rsidR="00D93ABF" w:rsidRPr="00AD24A9">
        <w:rPr>
          <w:rFonts w:ascii="Arial" w:hAnsi="Arial" w:cs="Arial"/>
          <w:iCs/>
          <w:sz w:val="24"/>
          <w:szCs w:val="24"/>
          <w:lang w:val="es-CO"/>
        </w:rPr>
        <w:t>, como se explicará más adelante,</w:t>
      </w:r>
      <w:r w:rsidRPr="00AD24A9">
        <w:rPr>
          <w:rFonts w:ascii="Arial" w:hAnsi="Arial" w:cs="Arial"/>
          <w:iCs/>
          <w:sz w:val="24"/>
          <w:szCs w:val="24"/>
          <w:lang w:val="es-CO"/>
        </w:rPr>
        <w:t xml:space="preserve"> el Decreto reglamentario 1570 de 2019 ordena la verificación de requisitos de los participantes en dos etapas distintas</w:t>
      </w:r>
      <w:r w:rsidR="00D93ABF" w:rsidRPr="00AD24A9">
        <w:rPr>
          <w:rFonts w:ascii="Arial" w:hAnsi="Arial" w:cs="Arial"/>
          <w:iCs/>
          <w:sz w:val="24"/>
          <w:szCs w:val="24"/>
          <w:lang w:val="es-CO"/>
        </w:rPr>
        <w:t xml:space="preserve"> y a cargo de diferentes autoridades.</w:t>
      </w:r>
    </w:p>
    <w:p w14:paraId="207AFFE7" w14:textId="77777777" w:rsidR="008D6BDC" w:rsidRPr="00AD24A9" w:rsidRDefault="00D93ABF" w:rsidP="00926A0C">
      <w:pPr>
        <w:pStyle w:val="Textonotapie"/>
        <w:tabs>
          <w:tab w:val="left" w:pos="3090"/>
        </w:tabs>
        <w:jc w:val="both"/>
        <w:rPr>
          <w:rFonts w:ascii="Arial" w:hAnsi="Arial" w:cs="Arial"/>
          <w:color w:val="000000"/>
          <w:sz w:val="24"/>
          <w:szCs w:val="24"/>
          <w:lang w:val="es-CO"/>
        </w:rPr>
      </w:pPr>
      <w:r w:rsidRPr="00AD24A9">
        <w:rPr>
          <w:rFonts w:ascii="Arial" w:hAnsi="Arial" w:cs="Arial"/>
          <w:color w:val="000000"/>
          <w:sz w:val="24"/>
          <w:szCs w:val="24"/>
          <w:lang w:val="es-CO"/>
        </w:rPr>
        <w:t xml:space="preserve"> </w:t>
      </w:r>
    </w:p>
    <w:p w14:paraId="207AFFE8" w14:textId="77777777" w:rsidR="00926A0C" w:rsidRPr="00AD24A9" w:rsidRDefault="00926A0C" w:rsidP="00926A0C">
      <w:pPr>
        <w:pStyle w:val="Textoindependiente"/>
        <w:tabs>
          <w:tab w:val="left" w:pos="426"/>
        </w:tabs>
        <w:spacing w:line="240" w:lineRule="auto"/>
        <w:rPr>
          <w:rFonts w:ascii="Arial" w:hAnsi="Arial" w:cs="Arial"/>
          <w:iCs/>
          <w:color w:val="000000"/>
          <w:sz w:val="24"/>
          <w:szCs w:val="24"/>
          <w:lang w:val="es-CO"/>
        </w:rPr>
      </w:pPr>
      <w:r w:rsidRPr="00AD24A9">
        <w:rPr>
          <w:rFonts w:ascii="Arial" w:hAnsi="Arial" w:cs="Arial"/>
          <w:sz w:val="24"/>
          <w:szCs w:val="24"/>
          <w:lang w:val="es-CO"/>
        </w:rPr>
        <w:t>Para resolver el conflicto</w:t>
      </w:r>
      <w:r w:rsidR="00E768B6" w:rsidRPr="00AD24A9">
        <w:rPr>
          <w:rFonts w:ascii="Arial" w:hAnsi="Arial" w:cs="Arial"/>
          <w:sz w:val="24"/>
          <w:szCs w:val="24"/>
          <w:lang w:val="es-CO"/>
        </w:rPr>
        <w:t>,</w:t>
      </w:r>
      <w:r w:rsidRPr="00AD24A9">
        <w:rPr>
          <w:rFonts w:ascii="Arial" w:hAnsi="Arial" w:cs="Arial"/>
          <w:sz w:val="24"/>
          <w:szCs w:val="24"/>
          <w:lang w:val="es-CO"/>
        </w:rPr>
        <w:t xml:space="preserve"> la Sala se referirá a: </w:t>
      </w:r>
      <w:r w:rsidRPr="00AD24A9">
        <w:rPr>
          <w:rFonts w:ascii="Arial" w:hAnsi="Arial" w:cs="Arial"/>
          <w:i/>
          <w:sz w:val="24"/>
          <w:szCs w:val="24"/>
          <w:lang w:val="es-CO"/>
        </w:rPr>
        <w:t>(i)</w:t>
      </w:r>
      <w:r w:rsidR="008766FF" w:rsidRPr="00AD24A9">
        <w:rPr>
          <w:rFonts w:ascii="Arial" w:hAnsi="Arial" w:cs="Arial"/>
          <w:sz w:val="24"/>
          <w:szCs w:val="24"/>
          <w:lang w:val="es-CO"/>
        </w:rPr>
        <w:t xml:space="preserve"> la</w:t>
      </w:r>
      <w:r w:rsidR="00C43B4A" w:rsidRPr="00AD24A9">
        <w:rPr>
          <w:rFonts w:ascii="Arial" w:hAnsi="Arial" w:cs="Arial"/>
          <w:sz w:val="24"/>
          <w:szCs w:val="24"/>
          <w:lang w:val="es-CO"/>
        </w:rPr>
        <w:t xml:space="preserve"> naturaleza </w:t>
      </w:r>
      <w:r w:rsidR="0060159E" w:rsidRPr="00AD24A9">
        <w:rPr>
          <w:rFonts w:ascii="Arial" w:hAnsi="Arial" w:cs="Arial"/>
          <w:sz w:val="24"/>
          <w:szCs w:val="24"/>
          <w:lang w:val="es-CO"/>
        </w:rPr>
        <w:t>jurídica</w:t>
      </w:r>
      <w:r w:rsidR="00C43B4A" w:rsidRPr="00AD24A9">
        <w:rPr>
          <w:rFonts w:ascii="Arial" w:hAnsi="Arial" w:cs="Arial"/>
          <w:sz w:val="24"/>
          <w:szCs w:val="24"/>
          <w:lang w:val="es-CO"/>
        </w:rPr>
        <w:t xml:space="preserve"> de la Comisión de Regulación de Comunicaciones</w:t>
      </w:r>
      <w:r w:rsidR="008766FF" w:rsidRPr="00AD24A9">
        <w:rPr>
          <w:rFonts w:ascii="Arial" w:hAnsi="Arial" w:cs="Arial"/>
          <w:sz w:val="24"/>
          <w:szCs w:val="24"/>
          <w:lang w:val="es-CO"/>
        </w:rPr>
        <w:t xml:space="preserve"> (CRC)</w:t>
      </w:r>
      <w:r w:rsidRPr="00AD24A9">
        <w:rPr>
          <w:rFonts w:ascii="Arial" w:hAnsi="Arial" w:cs="Arial"/>
          <w:sz w:val="24"/>
          <w:szCs w:val="24"/>
          <w:lang w:val="es-CO"/>
        </w:rPr>
        <w:t xml:space="preserve">; </w:t>
      </w:r>
      <w:r w:rsidRPr="00AD24A9">
        <w:rPr>
          <w:rFonts w:ascii="Arial" w:hAnsi="Arial" w:cs="Arial"/>
          <w:i/>
          <w:sz w:val="24"/>
          <w:szCs w:val="24"/>
          <w:lang w:val="es-CO"/>
        </w:rPr>
        <w:t>(ii)</w:t>
      </w:r>
      <w:r w:rsidR="002B07C6" w:rsidRPr="00AD24A9">
        <w:rPr>
          <w:rFonts w:ascii="Arial" w:hAnsi="Arial" w:cs="Arial"/>
          <w:i/>
          <w:sz w:val="24"/>
          <w:szCs w:val="24"/>
          <w:lang w:val="es-CO"/>
        </w:rPr>
        <w:t xml:space="preserve"> </w:t>
      </w:r>
      <w:r w:rsidR="000775E5" w:rsidRPr="00AD24A9">
        <w:rPr>
          <w:rFonts w:ascii="Arial" w:hAnsi="Arial" w:cs="Arial"/>
          <w:sz w:val="24"/>
          <w:szCs w:val="24"/>
          <w:lang w:val="es-CO"/>
        </w:rPr>
        <w:t xml:space="preserve">concurso </w:t>
      </w:r>
      <w:r w:rsidR="009F446D" w:rsidRPr="00AD24A9">
        <w:rPr>
          <w:rFonts w:ascii="Arial" w:hAnsi="Arial" w:cs="Arial"/>
          <w:sz w:val="24"/>
          <w:szCs w:val="24"/>
          <w:lang w:val="es-CO"/>
        </w:rPr>
        <w:t>público</w:t>
      </w:r>
      <w:r w:rsidR="00C960AE" w:rsidRPr="00AD24A9">
        <w:rPr>
          <w:rFonts w:ascii="Arial" w:hAnsi="Arial" w:cs="Arial"/>
          <w:sz w:val="24"/>
          <w:szCs w:val="24"/>
          <w:lang w:val="es-CO"/>
        </w:rPr>
        <w:t xml:space="preserve"> y el </w:t>
      </w:r>
      <w:r w:rsidR="000775E5" w:rsidRPr="00AD24A9">
        <w:rPr>
          <w:rFonts w:ascii="Arial" w:hAnsi="Arial" w:cs="Arial"/>
          <w:sz w:val="24"/>
          <w:szCs w:val="24"/>
          <w:lang w:val="es-CO"/>
        </w:rPr>
        <w:t>Decreto 1570 de 2019</w:t>
      </w:r>
      <w:r w:rsidR="00C960AE" w:rsidRPr="00AD24A9">
        <w:rPr>
          <w:rFonts w:ascii="Arial" w:hAnsi="Arial" w:cs="Arial"/>
          <w:sz w:val="24"/>
          <w:szCs w:val="24"/>
          <w:lang w:val="es-CO"/>
        </w:rPr>
        <w:t xml:space="preserve"> que lo regula</w:t>
      </w:r>
      <w:r w:rsidR="002F22E0" w:rsidRPr="00AD24A9">
        <w:rPr>
          <w:rFonts w:ascii="Arial" w:hAnsi="Arial" w:cs="Arial"/>
          <w:sz w:val="24"/>
          <w:szCs w:val="24"/>
        </w:rPr>
        <w:t>, y</w:t>
      </w:r>
      <w:r w:rsidRPr="00AD24A9">
        <w:rPr>
          <w:rFonts w:ascii="Arial" w:hAnsi="Arial" w:cs="Arial"/>
          <w:sz w:val="24"/>
          <w:szCs w:val="24"/>
          <w:lang w:val="es-CO"/>
        </w:rPr>
        <w:t xml:space="preserve"> </w:t>
      </w:r>
      <w:r w:rsidRPr="00AD24A9">
        <w:rPr>
          <w:rFonts w:ascii="Arial" w:hAnsi="Arial" w:cs="Arial"/>
          <w:iCs/>
          <w:color w:val="000000"/>
          <w:sz w:val="24"/>
          <w:szCs w:val="24"/>
          <w:lang w:val="es-CO"/>
        </w:rPr>
        <w:t xml:space="preserve">el caso concreto. </w:t>
      </w:r>
    </w:p>
    <w:p w14:paraId="207AFFE9" w14:textId="77777777" w:rsidR="00B31D9E" w:rsidRPr="00AD24A9" w:rsidRDefault="00B31D9E" w:rsidP="00926A0C">
      <w:pPr>
        <w:pStyle w:val="Textoindependiente"/>
        <w:tabs>
          <w:tab w:val="left" w:pos="426"/>
        </w:tabs>
        <w:spacing w:line="240" w:lineRule="auto"/>
        <w:rPr>
          <w:rFonts w:ascii="Arial" w:hAnsi="Arial" w:cs="Arial"/>
          <w:sz w:val="24"/>
          <w:szCs w:val="24"/>
          <w:lang w:val="es-CO"/>
        </w:rPr>
      </w:pPr>
    </w:p>
    <w:p w14:paraId="207AFFEA" w14:textId="77777777" w:rsidR="00926A0C" w:rsidRPr="00AD24A9" w:rsidRDefault="00926A0C" w:rsidP="00926A0C">
      <w:pPr>
        <w:numPr>
          <w:ilvl w:val="0"/>
          <w:numId w:val="2"/>
        </w:numPr>
        <w:spacing w:after="0" w:line="240" w:lineRule="auto"/>
        <w:ind w:left="0" w:firstLine="0"/>
        <w:jc w:val="both"/>
        <w:rPr>
          <w:rFonts w:ascii="Arial" w:eastAsia="Times New Roman" w:hAnsi="Arial" w:cs="Arial"/>
          <w:b/>
          <w:sz w:val="24"/>
          <w:szCs w:val="24"/>
        </w:rPr>
      </w:pPr>
      <w:r w:rsidRPr="00AD24A9">
        <w:rPr>
          <w:rFonts w:ascii="Arial" w:eastAsia="Times New Roman" w:hAnsi="Arial" w:cs="Arial"/>
          <w:b/>
          <w:sz w:val="24"/>
          <w:szCs w:val="24"/>
          <w:lang w:eastAsia="es-ES"/>
        </w:rPr>
        <w:t xml:space="preserve">Análisis </w:t>
      </w:r>
      <w:r w:rsidR="005628A1" w:rsidRPr="00AD24A9">
        <w:rPr>
          <w:rFonts w:ascii="Arial" w:eastAsia="Times New Roman" w:hAnsi="Arial" w:cs="Arial"/>
          <w:b/>
          <w:sz w:val="24"/>
          <w:szCs w:val="24"/>
          <w:lang w:eastAsia="es-ES"/>
        </w:rPr>
        <w:t>normativo</w:t>
      </w:r>
    </w:p>
    <w:p w14:paraId="207AFFEB" w14:textId="77777777" w:rsidR="00926A0C" w:rsidRPr="00AD24A9" w:rsidRDefault="00926A0C" w:rsidP="00926A0C">
      <w:pPr>
        <w:spacing w:after="0" w:line="240" w:lineRule="auto"/>
        <w:jc w:val="both"/>
        <w:rPr>
          <w:rFonts w:ascii="Arial" w:hAnsi="Arial" w:cs="Arial"/>
          <w:sz w:val="24"/>
          <w:szCs w:val="24"/>
          <w:shd w:val="clear" w:color="auto" w:fill="FFFFFF"/>
        </w:rPr>
      </w:pPr>
    </w:p>
    <w:p w14:paraId="207AFFEC" w14:textId="77777777" w:rsidR="002B7408" w:rsidRPr="00AD24A9" w:rsidRDefault="002B7408" w:rsidP="002B7408">
      <w:pPr>
        <w:numPr>
          <w:ilvl w:val="0"/>
          <w:numId w:val="12"/>
        </w:numPr>
        <w:spacing w:after="0" w:line="240" w:lineRule="auto"/>
        <w:jc w:val="both"/>
        <w:rPr>
          <w:rFonts w:ascii="Arial" w:hAnsi="Arial" w:cs="Arial"/>
          <w:b/>
          <w:bCs/>
          <w:i/>
          <w:sz w:val="20"/>
          <w:szCs w:val="20"/>
        </w:rPr>
      </w:pPr>
      <w:r w:rsidRPr="00AD24A9">
        <w:rPr>
          <w:rFonts w:ascii="Arial" w:hAnsi="Arial" w:cs="Arial"/>
          <w:b/>
          <w:sz w:val="24"/>
          <w:szCs w:val="24"/>
        </w:rPr>
        <w:lastRenderedPageBreak/>
        <w:t>La naturaleza jurídica de la Comisión de Regulación de Comunicaciones (CRC)</w:t>
      </w:r>
    </w:p>
    <w:p w14:paraId="207AFFED" w14:textId="77777777" w:rsidR="002B7408" w:rsidRPr="00AD24A9" w:rsidRDefault="002B7408" w:rsidP="002B7408">
      <w:pPr>
        <w:spacing w:after="0" w:line="240" w:lineRule="auto"/>
        <w:jc w:val="both"/>
        <w:rPr>
          <w:rFonts w:ascii="Arial" w:hAnsi="Arial" w:cs="Arial"/>
          <w:bCs/>
          <w:sz w:val="24"/>
          <w:szCs w:val="24"/>
        </w:rPr>
      </w:pPr>
    </w:p>
    <w:p w14:paraId="207AFFEE" w14:textId="77777777" w:rsidR="002B7408" w:rsidRPr="00AD24A9" w:rsidRDefault="002B7408" w:rsidP="00E44911">
      <w:pPr>
        <w:spacing w:after="0" w:line="240" w:lineRule="auto"/>
        <w:jc w:val="both"/>
        <w:rPr>
          <w:rFonts w:ascii="Arial" w:hAnsi="Arial" w:cs="Arial"/>
          <w:bCs/>
          <w:sz w:val="24"/>
          <w:szCs w:val="24"/>
        </w:rPr>
      </w:pPr>
      <w:r w:rsidRPr="00AD24A9">
        <w:rPr>
          <w:rFonts w:ascii="Arial" w:hAnsi="Arial" w:cs="Arial"/>
          <w:bCs/>
          <w:sz w:val="24"/>
          <w:szCs w:val="24"/>
        </w:rPr>
        <w:t xml:space="preserve">El artículo 365 de la Constitución Política hace alusión expresa a la función reguladora del Estado respecto de los servicios públicos. A su vez, el numeral 7 del artículo 150 constitucional </w:t>
      </w:r>
      <w:r w:rsidR="00120E1A" w:rsidRPr="00AD24A9">
        <w:rPr>
          <w:rFonts w:ascii="Arial" w:hAnsi="Arial" w:cs="Arial"/>
          <w:bCs/>
          <w:sz w:val="24"/>
          <w:szCs w:val="24"/>
        </w:rPr>
        <w:t xml:space="preserve">asigna al </w:t>
      </w:r>
      <w:r w:rsidRPr="00AD24A9">
        <w:rPr>
          <w:rFonts w:ascii="Arial" w:hAnsi="Arial" w:cs="Arial"/>
          <w:bCs/>
          <w:sz w:val="24"/>
          <w:szCs w:val="24"/>
        </w:rPr>
        <w:t xml:space="preserve">Congreso </w:t>
      </w:r>
      <w:r w:rsidR="00120E1A" w:rsidRPr="00AD24A9">
        <w:rPr>
          <w:rFonts w:ascii="Arial" w:hAnsi="Arial" w:cs="Arial"/>
          <w:bCs/>
          <w:sz w:val="24"/>
          <w:szCs w:val="24"/>
        </w:rPr>
        <w:t xml:space="preserve">de la República </w:t>
      </w:r>
      <w:r w:rsidRPr="00AD24A9">
        <w:rPr>
          <w:rFonts w:ascii="Arial" w:hAnsi="Arial" w:cs="Arial"/>
          <w:bCs/>
          <w:sz w:val="24"/>
          <w:szCs w:val="24"/>
        </w:rPr>
        <w:t>la f</w:t>
      </w:r>
      <w:r w:rsidR="00120E1A" w:rsidRPr="00AD24A9">
        <w:rPr>
          <w:rFonts w:ascii="Arial" w:hAnsi="Arial" w:cs="Arial"/>
          <w:bCs/>
          <w:sz w:val="24"/>
          <w:szCs w:val="24"/>
        </w:rPr>
        <w:t xml:space="preserve">unción </w:t>
      </w:r>
      <w:r w:rsidRPr="00AD24A9">
        <w:rPr>
          <w:rFonts w:ascii="Arial" w:hAnsi="Arial" w:cs="Arial"/>
          <w:bCs/>
          <w:sz w:val="24"/>
          <w:szCs w:val="24"/>
        </w:rPr>
        <w:t xml:space="preserve">de determinar la estructura de la Administración Nacional y, en desarrollo de esa misma función, </w:t>
      </w:r>
      <w:r w:rsidR="00120E1A" w:rsidRPr="00AD24A9">
        <w:rPr>
          <w:rFonts w:ascii="Arial" w:hAnsi="Arial" w:cs="Arial"/>
          <w:bCs/>
          <w:sz w:val="24"/>
          <w:szCs w:val="24"/>
        </w:rPr>
        <w:t xml:space="preserve">lo </w:t>
      </w:r>
      <w:r w:rsidRPr="00AD24A9">
        <w:rPr>
          <w:rFonts w:ascii="Arial" w:hAnsi="Arial" w:cs="Arial"/>
          <w:bCs/>
          <w:sz w:val="24"/>
          <w:szCs w:val="24"/>
        </w:rPr>
        <w:t>habilita para fijar las características de los órganos creados.</w:t>
      </w:r>
    </w:p>
    <w:p w14:paraId="207AFFEF" w14:textId="77777777" w:rsidR="002B7408" w:rsidRPr="00AD24A9" w:rsidRDefault="002B7408" w:rsidP="00E44911">
      <w:pPr>
        <w:spacing w:after="0" w:line="240" w:lineRule="auto"/>
        <w:jc w:val="both"/>
        <w:rPr>
          <w:rFonts w:ascii="Arial" w:hAnsi="Arial" w:cs="Arial"/>
          <w:bCs/>
          <w:sz w:val="24"/>
          <w:szCs w:val="24"/>
        </w:rPr>
      </w:pPr>
    </w:p>
    <w:p w14:paraId="207AFFF0" w14:textId="77777777" w:rsidR="002B7408" w:rsidRPr="00AD24A9" w:rsidRDefault="002B7408" w:rsidP="00E44911">
      <w:pPr>
        <w:spacing w:after="0" w:line="240" w:lineRule="auto"/>
        <w:jc w:val="both"/>
        <w:rPr>
          <w:rFonts w:ascii="Arial" w:hAnsi="Arial" w:cs="Arial"/>
          <w:sz w:val="24"/>
          <w:szCs w:val="24"/>
          <w:lang w:val="es-ES" w:eastAsia="es-ES"/>
        </w:rPr>
      </w:pPr>
      <w:r w:rsidRPr="00AD24A9">
        <w:rPr>
          <w:rFonts w:ascii="Arial" w:hAnsi="Arial" w:cs="Arial"/>
          <w:bCs/>
          <w:sz w:val="24"/>
          <w:szCs w:val="24"/>
        </w:rPr>
        <w:t>Con fundamento en lo anterior, el Congreso de la República expidió la Ley 142 de 1994</w:t>
      </w:r>
      <w:r w:rsidRPr="00AD24A9">
        <w:rPr>
          <w:rStyle w:val="Refdenotaalpie"/>
          <w:rFonts w:ascii="Arial" w:hAnsi="Arial" w:cs="Arial"/>
          <w:bCs/>
          <w:sz w:val="24"/>
          <w:szCs w:val="24"/>
        </w:rPr>
        <w:footnoteReference w:id="3"/>
      </w:r>
      <w:r w:rsidRPr="00AD24A9">
        <w:rPr>
          <w:rFonts w:ascii="Arial" w:hAnsi="Arial" w:cs="Arial"/>
          <w:bCs/>
          <w:sz w:val="24"/>
          <w:szCs w:val="24"/>
        </w:rPr>
        <w:t xml:space="preserve"> que </w:t>
      </w:r>
      <w:r w:rsidRPr="00AD24A9">
        <w:rPr>
          <w:rFonts w:ascii="Arial" w:hAnsi="Arial" w:cs="Arial"/>
          <w:sz w:val="24"/>
          <w:szCs w:val="24"/>
          <w:lang w:val="es-ES" w:eastAsia="es-ES"/>
        </w:rPr>
        <w:t>dispuso la creación de las comisiones de regulación</w:t>
      </w:r>
      <w:r w:rsidR="00CA6B2D" w:rsidRPr="00AD24A9">
        <w:rPr>
          <w:rFonts w:ascii="Arial" w:hAnsi="Arial" w:cs="Arial"/>
          <w:sz w:val="24"/>
          <w:szCs w:val="24"/>
          <w:lang w:val="es-ES" w:eastAsia="es-ES"/>
        </w:rPr>
        <w:t xml:space="preserve"> de los servicios públicos domiciliarios</w:t>
      </w:r>
      <w:r w:rsidRPr="00AD24A9">
        <w:rPr>
          <w:rFonts w:ascii="Arial" w:hAnsi="Arial" w:cs="Arial"/>
          <w:sz w:val="24"/>
          <w:szCs w:val="24"/>
          <w:lang w:val="es-ES" w:eastAsia="es-ES"/>
        </w:rPr>
        <w:t xml:space="preserve">, como unidades administrativas especiales, con independencia técnica, administrativa y patrimonial, adscritas al respectivo ministerio del ramo que regulan. </w:t>
      </w:r>
    </w:p>
    <w:p w14:paraId="207AFFF1" w14:textId="77777777" w:rsidR="002B7408" w:rsidRPr="00AD24A9" w:rsidRDefault="002B7408" w:rsidP="00E44911">
      <w:pPr>
        <w:spacing w:after="0" w:line="240" w:lineRule="auto"/>
        <w:jc w:val="both"/>
        <w:rPr>
          <w:rFonts w:ascii="Arial" w:hAnsi="Arial" w:cs="Arial"/>
          <w:sz w:val="24"/>
          <w:szCs w:val="24"/>
          <w:lang w:val="es-ES" w:eastAsia="es-ES"/>
        </w:rPr>
      </w:pPr>
    </w:p>
    <w:p w14:paraId="207AFFF2" w14:textId="77777777" w:rsidR="002B7408" w:rsidRPr="00AD24A9" w:rsidRDefault="002B7408" w:rsidP="00E44911">
      <w:pPr>
        <w:spacing w:after="0" w:line="240" w:lineRule="auto"/>
        <w:jc w:val="both"/>
        <w:rPr>
          <w:rFonts w:ascii="Arial" w:hAnsi="Arial" w:cs="Arial"/>
          <w:sz w:val="24"/>
          <w:szCs w:val="24"/>
          <w:lang w:val="es-ES" w:eastAsia="es-ES"/>
        </w:rPr>
      </w:pPr>
      <w:r w:rsidRPr="00AD24A9">
        <w:rPr>
          <w:rFonts w:ascii="Arial" w:hAnsi="Arial" w:cs="Arial"/>
          <w:sz w:val="24"/>
          <w:szCs w:val="24"/>
          <w:lang w:val="es-ES" w:eastAsia="es-ES"/>
        </w:rPr>
        <w:t>Las comisiones de regulación hacen parte de la Rama Ejecutiva del Poder Público</w:t>
      </w:r>
      <w:r w:rsidRPr="00AD24A9">
        <w:rPr>
          <w:rStyle w:val="Refdenotaalpie"/>
          <w:rFonts w:ascii="Arial" w:hAnsi="Arial" w:cs="Arial"/>
          <w:sz w:val="24"/>
          <w:szCs w:val="24"/>
          <w:lang w:val="es-ES" w:eastAsia="es-ES"/>
        </w:rPr>
        <w:footnoteReference w:id="4"/>
      </w:r>
      <w:r w:rsidR="009F446D" w:rsidRPr="00AD24A9">
        <w:rPr>
          <w:rFonts w:ascii="Arial" w:hAnsi="Arial" w:cs="Arial"/>
          <w:sz w:val="24"/>
          <w:szCs w:val="24"/>
          <w:lang w:val="es-ES" w:eastAsia="es-ES"/>
        </w:rPr>
        <w:t xml:space="preserve"> y</w:t>
      </w:r>
      <w:r w:rsidRPr="00AD24A9">
        <w:rPr>
          <w:rFonts w:ascii="Arial" w:hAnsi="Arial" w:cs="Arial"/>
          <w:sz w:val="24"/>
          <w:szCs w:val="24"/>
          <w:lang w:val="es-ES" w:eastAsia="es-ES"/>
        </w:rPr>
        <w:t xml:space="preserve"> tienen asignadas funciones administrativas</w:t>
      </w:r>
      <w:r w:rsidRPr="00AD24A9">
        <w:rPr>
          <w:rFonts w:ascii="Arial" w:hAnsi="Arial" w:cs="Arial"/>
          <w:sz w:val="24"/>
          <w:szCs w:val="24"/>
          <w:vertAlign w:val="superscript"/>
          <w:lang w:val="es-ES" w:eastAsia="es-ES"/>
        </w:rPr>
        <w:footnoteReference w:id="5"/>
      </w:r>
      <w:r w:rsidR="00E57438" w:rsidRPr="00AD24A9">
        <w:rPr>
          <w:rFonts w:ascii="Arial" w:hAnsi="Arial" w:cs="Arial"/>
          <w:sz w:val="24"/>
          <w:szCs w:val="24"/>
          <w:lang w:val="es-ES" w:eastAsia="es-ES"/>
        </w:rPr>
        <w:t>.</w:t>
      </w:r>
    </w:p>
    <w:p w14:paraId="207AFFF3" w14:textId="77777777" w:rsidR="00E57438" w:rsidRPr="00AD24A9" w:rsidRDefault="00E57438" w:rsidP="00E44911">
      <w:pPr>
        <w:spacing w:after="0" w:line="240" w:lineRule="auto"/>
        <w:jc w:val="both"/>
        <w:rPr>
          <w:rFonts w:ascii="Arial" w:hAnsi="Arial" w:cs="Arial"/>
          <w:sz w:val="24"/>
          <w:szCs w:val="24"/>
          <w:lang w:val="es-ES" w:eastAsia="es-ES"/>
        </w:rPr>
      </w:pPr>
    </w:p>
    <w:p w14:paraId="207AFFF4" w14:textId="77777777" w:rsidR="002B7408" w:rsidRPr="00AD24A9" w:rsidRDefault="002B7408" w:rsidP="00E44911">
      <w:pPr>
        <w:spacing w:after="0" w:line="240" w:lineRule="auto"/>
        <w:jc w:val="both"/>
        <w:rPr>
          <w:rFonts w:ascii="Arial" w:hAnsi="Arial" w:cs="Arial"/>
          <w:sz w:val="24"/>
          <w:szCs w:val="24"/>
        </w:rPr>
      </w:pPr>
      <w:r w:rsidRPr="00AD24A9">
        <w:rPr>
          <w:rFonts w:ascii="Arial" w:hAnsi="Arial" w:cs="Arial"/>
          <w:sz w:val="24"/>
          <w:szCs w:val="24"/>
          <w:lang w:val="es-ES" w:eastAsia="es-ES"/>
        </w:rPr>
        <w:t>En la Ley 142 de 1994</w:t>
      </w:r>
      <w:r w:rsidR="00CA6B2D" w:rsidRPr="00AD24A9">
        <w:rPr>
          <w:rFonts w:ascii="Arial" w:hAnsi="Arial" w:cs="Arial"/>
          <w:sz w:val="24"/>
          <w:szCs w:val="24"/>
          <w:lang w:val="es-ES" w:eastAsia="es-ES"/>
        </w:rPr>
        <w:t>, artículo 69.3.,</w:t>
      </w:r>
      <w:r w:rsidRPr="00AD24A9">
        <w:rPr>
          <w:rFonts w:ascii="Arial" w:hAnsi="Arial" w:cs="Arial"/>
          <w:sz w:val="24"/>
          <w:szCs w:val="24"/>
          <w:lang w:val="es-ES" w:eastAsia="es-ES"/>
        </w:rPr>
        <w:t xml:space="preserve"> se creó la Comisión de Regulación de Telecomunicaciones, adscrita al Ministerio de Comunicaciones</w:t>
      </w:r>
      <w:r w:rsidRPr="00AD24A9">
        <w:rPr>
          <w:rStyle w:val="Refdenotaalpie"/>
          <w:rFonts w:ascii="Arial" w:hAnsi="Arial" w:cs="Arial"/>
          <w:sz w:val="24"/>
          <w:szCs w:val="24"/>
          <w:lang w:val="es-ES" w:eastAsia="es-ES"/>
        </w:rPr>
        <w:footnoteReference w:id="6"/>
      </w:r>
      <w:r w:rsidRPr="00AD24A9">
        <w:rPr>
          <w:rFonts w:ascii="Arial" w:hAnsi="Arial" w:cs="Arial"/>
          <w:sz w:val="24"/>
          <w:szCs w:val="24"/>
          <w:lang w:val="es-ES" w:eastAsia="es-ES"/>
        </w:rPr>
        <w:t>. Posteriormente, la Ley 1341 de 2009</w:t>
      </w:r>
      <w:r w:rsidRPr="00AD24A9">
        <w:rPr>
          <w:rStyle w:val="Refdenotaalpie"/>
          <w:rFonts w:ascii="Arial" w:hAnsi="Arial" w:cs="Arial"/>
          <w:sz w:val="24"/>
          <w:szCs w:val="24"/>
          <w:lang w:val="es-ES" w:eastAsia="es-ES"/>
        </w:rPr>
        <w:footnoteReference w:id="7"/>
      </w:r>
      <w:r w:rsidRPr="00AD24A9">
        <w:rPr>
          <w:rFonts w:ascii="Arial" w:hAnsi="Arial" w:cs="Arial"/>
          <w:sz w:val="24"/>
          <w:szCs w:val="24"/>
          <w:lang w:val="es-ES" w:eastAsia="es-ES"/>
        </w:rPr>
        <w:t xml:space="preserve"> modificó su naturaleza y estableció que l</w:t>
      </w:r>
      <w:r w:rsidRPr="00AD24A9">
        <w:rPr>
          <w:rFonts w:ascii="Arial" w:hAnsi="Arial" w:cs="Arial"/>
          <w:sz w:val="24"/>
          <w:szCs w:val="24"/>
        </w:rPr>
        <w:t>a Comisión de Regulación de Comunicaciones</w:t>
      </w:r>
      <w:r w:rsidRPr="00AD24A9">
        <w:rPr>
          <w:rStyle w:val="Refdenotaalpie"/>
          <w:rFonts w:ascii="Arial" w:hAnsi="Arial" w:cs="Arial"/>
          <w:sz w:val="24"/>
          <w:szCs w:val="24"/>
        </w:rPr>
        <w:footnoteReference w:id="8"/>
      </w:r>
      <w:r w:rsidRPr="00AD24A9">
        <w:rPr>
          <w:rFonts w:ascii="Arial" w:hAnsi="Arial" w:cs="Arial"/>
          <w:sz w:val="24"/>
          <w:szCs w:val="24"/>
        </w:rPr>
        <w:t xml:space="preserve"> era una unidad administrativa especial, con independencia administrativa técnica y patrimonial, sin personería jurídica, adscrita al Ministerio de Tecnologías de la Información y las Comunicaciones. </w:t>
      </w:r>
    </w:p>
    <w:p w14:paraId="207AFFF5" w14:textId="77777777" w:rsidR="00120E1A" w:rsidRPr="00AD24A9" w:rsidRDefault="00120E1A" w:rsidP="00E44911">
      <w:pPr>
        <w:spacing w:after="0" w:line="240" w:lineRule="auto"/>
        <w:jc w:val="both"/>
        <w:rPr>
          <w:rFonts w:ascii="Arial" w:hAnsi="Arial" w:cs="Arial"/>
          <w:sz w:val="24"/>
          <w:szCs w:val="24"/>
        </w:rPr>
      </w:pPr>
    </w:p>
    <w:p w14:paraId="207AFFF6" w14:textId="77777777" w:rsidR="002B7408" w:rsidRPr="00AD24A9" w:rsidRDefault="00AB0F12" w:rsidP="00E44911">
      <w:pPr>
        <w:spacing w:after="0" w:line="240" w:lineRule="auto"/>
        <w:jc w:val="both"/>
        <w:rPr>
          <w:rFonts w:ascii="Arial" w:hAnsi="Arial" w:cs="Arial"/>
          <w:sz w:val="24"/>
          <w:szCs w:val="24"/>
        </w:rPr>
      </w:pPr>
      <w:r w:rsidRPr="00AD24A9">
        <w:rPr>
          <w:rFonts w:ascii="Arial" w:hAnsi="Arial" w:cs="Arial"/>
          <w:sz w:val="24"/>
          <w:szCs w:val="24"/>
        </w:rPr>
        <w:t>Con</w:t>
      </w:r>
      <w:r w:rsidR="002B7408" w:rsidRPr="00AD24A9">
        <w:rPr>
          <w:rFonts w:ascii="Arial" w:hAnsi="Arial" w:cs="Arial"/>
          <w:sz w:val="24"/>
          <w:szCs w:val="24"/>
        </w:rPr>
        <w:t xml:space="preserve"> el fin de modernizar el marco institucional del sector de las TIC y modificar la Ley 1341 de 2009</w:t>
      </w:r>
      <w:r w:rsidRPr="00AD24A9">
        <w:rPr>
          <w:rFonts w:ascii="Arial" w:hAnsi="Arial" w:cs="Arial"/>
          <w:sz w:val="24"/>
          <w:szCs w:val="24"/>
        </w:rPr>
        <w:t>, se expidió la Ley 1978 de 2019</w:t>
      </w:r>
      <w:r w:rsidRPr="00AD24A9">
        <w:rPr>
          <w:rStyle w:val="Refdenotaalpie"/>
          <w:rFonts w:ascii="Arial" w:hAnsi="Arial" w:cs="Arial"/>
          <w:sz w:val="24"/>
          <w:szCs w:val="24"/>
        </w:rPr>
        <w:footnoteReference w:id="9"/>
      </w:r>
      <w:r w:rsidRPr="00AD24A9">
        <w:rPr>
          <w:rFonts w:ascii="Arial" w:hAnsi="Arial" w:cs="Arial"/>
          <w:sz w:val="24"/>
          <w:szCs w:val="24"/>
        </w:rPr>
        <w:t xml:space="preserve">, cuyo </w:t>
      </w:r>
      <w:r w:rsidR="002B7408" w:rsidRPr="00AD24A9">
        <w:rPr>
          <w:rFonts w:ascii="Arial" w:hAnsi="Arial" w:cs="Arial"/>
          <w:sz w:val="24"/>
          <w:szCs w:val="24"/>
        </w:rPr>
        <w:t>artículo 15 señaló el objeto de la Comisión</w:t>
      </w:r>
      <w:r w:rsidRPr="00AD24A9">
        <w:rPr>
          <w:rFonts w:ascii="Arial" w:hAnsi="Arial" w:cs="Arial"/>
          <w:sz w:val="24"/>
          <w:szCs w:val="24"/>
        </w:rPr>
        <w:t>:</w:t>
      </w:r>
      <w:r w:rsidR="002B7408" w:rsidRPr="00AD24A9">
        <w:rPr>
          <w:rFonts w:ascii="Arial" w:hAnsi="Arial" w:cs="Arial"/>
          <w:sz w:val="24"/>
          <w:szCs w:val="24"/>
        </w:rPr>
        <w:t xml:space="preserve"> la promoción de la competencia de mercado, evitar el abuso de la posición dominante y regular los mercados de las redes y los servicios de comunicaciones para que la prestación de los servicios sea económicamente eficiente y refleje altos niveles de calidad. </w:t>
      </w:r>
    </w:p>
    <w:p w14:paraId="207AFFF7" w14:textId="77777777" w:rsidR="002B7408" w:rsidRPr="00AD24A9" w:rsidRDefault="002B7408" w:rsidP="00E44911">
      <w:pPr>
        <w:spacing w:after="0" w:line="240" w:lineRule="auto"/>
        <w:jc w:val="both"/>
        <w:rPr>
          <w:rFonts w:ascii="Arial" w:hAnsi="Arial" w:cs="Arial"/>
          <w:sz w:val="24"/>
          <w:szCs w:val="24"/>
        </w:rPr>
      </w:pPr>
    </w:p>
    <w:p w14:paraId="207AFFF8" w14:textId="77777777" w:rsidR="002B7408" w:rsidRPr="00AD24A9" w:rsidRDefault="002B7408" w:rsidP="00E44911">
      <w:pPr>
        <w:spacing w:after="0" w:line="240" w:lineRule="auto"/>
        <w:jc w:val="both"/>
        <w:rPr>
          <w:rFonts w:ascii="Arial" w:hAnsi="Arial" w:cs="Arial"/>
          <w:sz w:val="24"/>
          <w:szCs w:val="24"/>
        </w:rPr>
      </w:pPr>
      <w:r w:rsidRPr="00AD24A9">
        <w:rPr>
          <w:rFonts w:ascii="Arial" w:hAnsi="Arial" w:cs="Arial"/>
          <w:sz w:val="24"/>
          <w:szCs w:val="24"/>
        </w:rPr>
        <w:t>El artículo 17 de la ley en cita, que modificó el artículo 20 de la Ley 1341 de 2009, estableció</w:t>
      </w:r>
      <w:r w:rsidR="00E44911" w:rsidRPr="00AD24A9">
        <w:rPr>
          <w:rFonts w:ascii="Arial" w:hAnsi="Arial" w:cs="Arial"/>
          <w:sz w:val="24"/>
          <w:szCs w:val="24"/>
        </w:rPr>
        <w:t xml:space="preserve"> la conformación de la CRC así:</w:t>
      </w:r>
    </w:p>
    <w:p w14:paraId="207AFFF9" w14:textId="77777777" w:rsidR="00E44911" w:rsidRPr="00AD24A9" w:rsidRDefault="00E44911" w:rsidP="00E44911">
      <w:pPr>
        <w:spacing w:after="0" w:line="240" w:lineRule="auto"/>
        <w:jc w:val="both"/>
        <w:rPr>
          <w:rFonts w:ascii="Arial" w:hAnsi="Arial" w:cs="Arial"/>
          <w:sz w:val="24"/>
          <w:szCs w:val="24"/>
        </w:rPr>
      </w:pPr>
    </w:p>
    <w:p w14:paraId="207AFFFA" w14:textId="77777777" w:rsidR="002B7408" w:rsidRPr="00AD24A9" w:rsidRDefault="002B7408" w:rsidP="00E44911">
      <w:pPr>
        <w:pStyle w:val="NormalWeb"/>
        <w:spacing w:before="0" w:beforeAutospacing="0" w:after="0" w:afterAutospacing="0"/>
        <w:ind w:left="851"/>
        <w:jc w:val="both"/>
        <w:rPr>
          <w:rFonts w:ascii="Arial" w:hAnsi="Arial" w:cs="Arial"/>
          <w:sz w:val="22"/>
          <w:szCs w:val="22"/>
        </w:rPr>
      </w:pPr>
      <w:r w:rsidRPr="00AD24A9">
        <w:rPr>
          <w:rFonts w:ascii="Arial" w:hAnsi="Arial" w:cs="Arial"/>
          <w:sz w:val="22"/>
          <w:szCs w:val="22"/>
        </w:rPr>
        <w:t xml:space="preserve">Artículo 20. Composición de la Comisión de Regulación de Comunicaciones (CRC). Para el cumplimiento de sus funciones, y como instancias que sesionarán </w:t>
      </w:r>
      <w:r w:rsidRPr="00AD24A9">
        <w:rPr>
          <w:rFonts w:ascii="Arial" w:hAnsi="Arial" w:cs="Arial"/>
          <w:sz w:val="22"/>
          <w:szCs w:val="22"/>
        </w:rPr>
        <w:lastRenderedPageBreak/>
        <w:t>y decidirán los asuntos a su cargo de manera independiente entre sí, la Comisión de Regulación de Comunicaciones (CRC) tendrá la siguiente composición:</w:t>
      </w:r>
    </w:p>
    <w:p w14:paraId="207AFFFB" w14:textId="77777777" w:rsidR="002B7408" w:rsidRPr="00AD24A9" w:rsidRDefault="002B7408" w:rsidP="00E44911">
      <w:pPr>
        <w:pStyle w:val="NormalWeb"/>
        <w:spacing w:before="0" w:beforeAutospacing="0" w:after="0" w:afterAutospacing="0"/>
        <w:ind w:left="851"/>
        <w:jc w:val="both"/>
        <w:rPr>
          <w:rFonts w:ascii="Arial" w:hAnsi="Arial" w:cs="Arial"/>
          <w:sz w:val="22"/>
          <w:szCs w:val="22"/>
        </w:rPr>
      </w:pPr>
    </w:p>
    <w:p w14:paraId="207AFFFC" w14:textId="77777777" w:rsidR="002B7408" w:rsidRPr="00AD24A9" w:rsidRDefault="002B7408" w:rsidP="00E44911">
      <w:pPr>
        <w:pStyle w:val="NormalWeb"/>
        <w:spacing w:before="0" w:beforeAutospacing="0" w:after="0" w:afterAutospacing="0"/>
        <w:ind w:left="851"/>
        <w:jc w:val="both"/>
        <w:rPr>
          <w:rFonts w:ascii="Arial" w:hAnsi="Arial" w:cs="Arial"/>
          <w:sz w:val="22"/>
          <w:szCs w:val="22"/>
        </w:rPr>
      </w:pPr>
      <w:r w:rsidRPr="00AD24A9">
        <w:rPr>
          <w:rFonts w:ascii="Arial" w:hAnsi="Arial" w:cs="Arial"/>
          <w:sz w:val="22"/>
          <w:szCs w:val="22"/>
        </w:rPr>
        <w:t xml:space="preserve">20.1 </w:t>
      </w:r>
      <w:r w:rsidRPr="00AD24A9">
        <w:rPr>
          <w:rFonts w:ascii="Arial" w:hAnsi="Arial" w:cs="Arial"/>
          <w:sz w:val="22"/>
          <w:szCs w:val="22"/>
          <w:u w:val="single"/>
        </w:rPr>
        <w:t>La Sesión de Comisión de Contenidos Audiovisuales</w:t>
      </w:r>
      <w:r w:rsidRPr="00AD24A9">
        <w:rPr>
          <w:rFonts w:ascii="Arial" w:hAnsi="Arial" w:cs="Arial"/>
          <w:sz w:val="22"/>
          <w:szCs w:val="22"/>
        </w:rPr>
        <w:t>, y</w:t>
      </w:r>
    </w:p>
    <w:p w14:paraId="207AFFFD" w14:textId="77777777" w:rsidR="002B7408" w:rsidRPr="00AD24A9" w:rsidRDefault="002B7408" w:rsidP="00E44911">
      <w:pPr>
        <w:pStyle w:val="NormalWeb"/>
        <w:spacing w:before="0" w:beforeAutospacing="0" w:after="0" w:afterAutospacing="0"/>
        <w:ind w:left="851"/>
        <w:jc w:val="both"/>
        <w:rPr>
          <w:rFonts w:ascii="Arial" w:hAnsi="Arial" w:cs="Arial"/>
          <w:sz w:val="22"/>
          <w:szCs w:val="22"/>
        </w:rPr>
      </w:pPr>
      <w:r w:rsidRPr="00AD24A9">
        <w:rPr>
          <w:rFonts w:ascii="Arial" w:hAnsi="Arial" w:cs="Arial"/>
          <w:sz w:val="22"/>
          <w:szCs w:val="22"/>
        </w:rPr>
        <w:t>20.2 La Sesión de Comisión de Comunicaciones.</w:t>
      </w:r>
    </w:p>
    <w:p w14:paraId="207AFFFE" w14:textId="77777777" w:rsidR="002B7408" w:rsidRPr="00AD24A9" w:rsidRDefault="002B7408" w:rsidP="00E44911">
      <w:pPr>
        <w:pStyle w:val="NormalWeb"/>
        <w:spacing w:before="0" w:beforeAutospacing="0" w:after="0" w:afterAutospacing="0"/>
        <w:ind w:left="851"/>
        <w:jc w:val="both"/>
        <w:rPr>
          <w:rFonts w:ascii="Arial" w:hAnsi="Arial" w:cs="Arial"/>
          <w:sz w:val="22"/>
          <w:szCs w:val="22"/>
        </w:rPr>
      </w:pPr>
    </w:p>
    <w:p w14:paraId="207AFFFF" w14:textId="77777777" w:rsidR="002B7408" w:rsidRPr="00AD24A9" w:rsidRDefault="002B7408" w:rsidP="00E44911">
      <w:pPr>
        <w:pStyle w:val="NormalWeb"/>
        <w:spacing w:before="0" w:beforeAutospacing="0" w:after="0" w:afterAutospacing="0"/>
        <w:ind w:left="851"/>
        <w:jc w:val="both"/>
        <w:rPr>
          <w:rFonts w:ascii="Arial" w:hAnsi="Arial" w:cs="Arial"/>
          <w:sz w:val="22"/>
          <w:szCs w:val="22"/>
        </w:rPr>
      </w:pPr>
      <w:r w:rsidRPr="00AD24A9">
        <w:rPr>
          <w:rFonts w:ascii="Arial" w:hAnsi="Arial" w:cs="Arial"/>
          <w:sz w:val="22"/>
          <w:szCs w:val="22"/>
        </w:rPr>
        <w:t>20.1 La Sesión de Comisión de Contenidos Audiovisuales, ejercerá las funciones descritas en los numerales 25, 26, 27, 28 y 30 del artículo 22 de la presente Ley y estará compuesta por:</w:t>
      </w:r>
    </w:p>
    <w:p w14:paraId="207B0000" w14:textId="77777777" w:rsidR="002B7408" w:rsidRPr="00AD24A9" w:rsidRDefault="002B7408" w:rsidP="00E44911">
      <w:pPr>
        <w:pStyle w:val="NormalWeb"/>
        <w:spacing w:before="0" w:beforeAutospacing="0" w:after="0" w:afterAutospacing="0"/>
        <w:ind w:left="851"/>
        <w:jc w:val="both"/>
        <w:rPr>
          <w:rFonts w:ascii="Arial" w:hAnsi="Arial" w:cs="Arial"/>
          <w:sz w:val="22"/>
          <w:szCs w:val="22"/>
        </w:rPr>
      </w:pPr>
    </w:p>
    <w:p w14:paraId="207B0001" w14:textId="77777777" w:rsidR="002B7408" w:rsidRPr="00AD24A9" w:rsidRDefault="002B7408" w:rsidP="00E44911">
      <w:pPr>
        <w:pStyle w:val="NormalWeb"/>
        <w:spacing w:before="0" w:beforeAutospacing="0" w:after="0" w:afterAutospacing="0"/>
        <w:ind w:left="851"/>
        <w:jc w:val="both"/>
        <w:rPr>
          <w:rFonts w:ascii="Arial" w:hAnsi="Arial" w:cs="Arial"/>
          <w:sz w:val="22"/>
          <w:szCs w:val="22"/>
        </w:rPr>
      </w:pPr>
      <w:r w:rsidRPr="00AD24A9">
        <w:rPr>
          <w:rFonts w:ascii="Arial" w:hAnsi="Arial" w:cs="Arial"/>
          <w:sz w:val="22"/>
          <w:szCs w:val="22"/>
        </w:rPr>
        <w:t>a) Un (1) Comisionado elegido por los operadores públicos regionales del servicio de televisión, mediante el mecanismo que estos autónomamente determinen,</w:t>
      </w:r>
    </w:p>
    <w:p w14:paraId="207B0002" w14:textId="77777777" w:rsidR="002B7408" w:rsidRPr="00AD24A9" w:rsidRDefault="002B7408" w:rsidP="00E44911">
      <w:pPr>
        <w:pStyle w:val="NormalWeb"/>
        <w:spacing w:before="0" w:beforeAutospacing="0" w:after="0" w:afterAutospacing="0"/>
        <w:ind w:left="851"/>
        <w:jc w:val="both"/>
        <w:rPr>
          <w:rFonts w:ascii="Arial" w:hAnsi="Arial" w:cs="Arial"/>
          <w:sz w:val="22"/>
          <w:szCs w:val="22"/>
        </w:rPr>
      </w:pPr>
    </w:p>
    <w:p w14:paraId="207B0003" w14:textId="77777777" w:rsidR="002B7408" w:rsidRPr="00AD24A9" w:rsidRDefault="002B7408" w:rsidP="00E44911">
      <w:pPr>
        <w:pStyle w:val="NormalWeb"/>
        <w:spacing w:before="0" w:beforeAutospacing="0" w:after="0" w:afterAutospacing="0"/>
        <w:ind w:left="851"/>
        <w:jc w:val="both"/>
        <w:rPr>
          <w:rFonts w:ascii="Arial" w:hAnsi="Arial" w:cs="Arial"/>
          <w:sz w:val="22"/>
          <w:szCs w:val="22"/>
        </w:rPr>
      </w:pPr>
      <w:r w:rsidRPr="00AD24A9">
        <w:rPr>
          <w:rFonts w:ascii="Arial" w:hAnsi="Arial" w:cs="Arial"/>
          <w:sz w:val="22"/>
          <w:szCs w:val="22"/>
        </w:rPr>
        <w:t>b) Un (1) Comisionado de la sociedad civil elegido mediante concurso público adelantado por una Universidad Pública o Privada legalmente constituida y reconocida por el Ministerio de Educación Nacional, acreditada por la Comisión Nacional del Servicio Civil para la realización de concursos públicos, y acreditada en alta calidad conforme la publicación anual del SNIES (Sistema Nacional de Información de la Educación Superior), con personería jurídica vigente, que tenga por lo menos uno de los siguientes programas: Derecho, Comunicación Social, Periodismo, Psicología, Sociología, Economía, Educación, Negocios Internacionales, Administración Financiera, Pública o de Empresas; Ingeniería de Telecomunicaciones, de Sistemas, Eléctrica o Electrónica; Cine y Televisión. La selección de la Universidad que adelantará el concurso estará a cargo del Ministerio de Educación Nacional.</w:t>
      </w:r>
    </w:p>
    <w:p w14:paraId="207B0004" w14:textId="77777777" w:rsidR="002B7408" w:rsidRPr="00AD24A9" w:rsidRDefault="002B7408" w:rsidP="00E44911">
      <w:pPr>
        <w:pStyle w:val="NormalWeb"/>
        <w:spacing w:before="0" w:beforeAutospacing="0" w:after="0" w:afterAutospacing="0"/>
        <w:ind w:left="851"/>
        <w:jc w:val="both"/>
        <w:rPr>
          <w:rFonts w:ascii="Arial" w:hAnsi="Arial" w:cs="Arial"/>
          <w:sz w:val="22"/>
          <w:szCs w:val="22"/>
        </w:rPr>
      </w:pPr>
    </w:p>
    <w:p w14:paraId="207B0005" w14:textId="77777777" w:rsidR="002B7408" w:rsidRPr="00AD24A9" w:rsidRDefault="002B7408" w:rsidP="00E44911">
      <w:pPr>
        <w:pStyle w:val="NormalWeb"/>
        <w:spacing w:before="0" w:beforeAutospacing="0" w:after="0" w:afterAutospacing="0"/>
        <w:ind w:left="851"/>
        <w:jc w:val="both"/>
        <w:rPr>
          <w:rFonts w:ascii="Arial" w:hAnsi="Arial" w:cs="Arial"/>
          <w:sz w:val="22"/>
          <w:szCs w:val="22"/>
          <w:u w:val="single"/>
        </w:rPr>
      </w:pPr>
      <w:r w:rsidRPr="00AD24A9">
        <w:rPr>
          <w:rFonts w:ascii="Arial" w:hAnsi="Arial" w:cs="Arial"/>
          <w:sz w:val="22"/>
          <w:szCs w:val="22"/>
        </w:rPr>
        <w:t xml:space="preserve">c) </w:t>
      </w:r>
      <w:r w:rsidRPr="00AD24A9">
        <w:rPr>
          <w:rFonts w:ascii="Arial" w:hAnsi="Arial" w:cs="Arial"/>
          <w:sz w:val="22"/>
          <w:szCs w:val="22"/>
          <w:u w:val="single"/>
        </w:rPr>
        <w:t>Un (1) Comisionado del sector audiovisual elegido mediante concurso público, adelantado por una Universidad Pública o Privada legalmente constituida y reconocida por el Ministerio de Educación Nacional, acreditada por la Comisión Nacional del Servicio Civil para la realización de concursos públicos, y acreditada en alta calidad conforme la publicación anual del SNIES</w:t>
      </w:r>
      <w:r w:rsidRPr="00AD24A9">
        <w:rPr>
          <w:rFonts w:ascii="Arial" w:hAnsi="Arial" w:cs="Arial"/>
          <w:sz w:val="22"/>
          <w:szCs w:val="22"/>
        </w:rPr>
        <w:t xml:space="preserve"> (Sistema Nacional de Información de la Educación Superior), con personería jurídica vigente, que tenga por lo menos uno de los siguientes programas: Derecho, Comunicación Social, Periodismo, Psicología, Sociología, Economía, Educación, Negocios Internacionales, Administración Financiera, Pública o de Empresas; Ingeniería de Telecomunicaciones, de Sistemas, Eléctrica o Electrónica; Cine y Televisión. </w:t>
      </w:r>
      <w:r w:rsidRPr="00AD24A9">
        <w:rPr>
          <w:rFonts w:ascii="Arial" w:hAnsi="Arial" w:cs="Arial"/>
          <w:sz w:val="22"/>
          <w:szCs w:val="22"/>
          <w:u w:val="single"/>
        </w:rPr>
        <w:t>La selección de la Universidad que adelantará el concurso estará a cargo del Ministerio de Educación Nacional.</w:t>
      </w:r>
    </w:p>
    <w:p w14:paraId="207B0006" w14:textId="77777777" w:rsidR="002B7408" w:rsidRPr="00AD24A9" w:rsidRDefault="002B7408" w:rsidP="00E44911">
      <w:pPr>
        <w:pStyle w:val="NormalWeb"/>
        <w:spacing w:before="0" w:beforeAutospacing="0" w:after="0" w:afterAutospacing="0"/>
        <w:ind w:left="851"/>
        <w:jc w:val="both"/>
        <w:rPr>
          <w:rFonts w:ascii="Arial" w:hAnsi="Arial" w:cs="Arial"/>
          <w:sz w:val="22"/>
          <w:szCs w:val="22"/>
        </w:rPr>
      </w:pPr>
    </w:p>
    <w:p w14:paraId="207B0007" w14:textId="77777777" w:rsidR="002B7408" w:rsidRPr="00AD24A9" w:rsidRDefault="002B7408" w:rsidP="00E44911">
      <w:pPr>
        <w:spacing w:after="0" w:line="240" w:lineRule="auto"/>
        <w:ind w:left="851"/>
        <w:jc w:val="both"/>
        <w:rPr>
          <w:rFonts w:ascii="Arial" w:hAnsi="Arial" w:cs="Arial"/>
        </w:rPr>
      </w:pPr>
      <w:r w:rsidRPr="00AD24A9">
        <w:rPr>
          <w:rFonts w:ascii="Arial" w:hAnsi="Arial" w:cs="Arial"/>
        </w:rPr>
        <w:t>[…] (Resalta la Sala).</w:t>
      </w:r>
    </w:p>
    <w:p w14:paraId="207B0008" w14:textId="77777777" w:rsidR="000111C4" w:rsidRPr="00AD24A9" w:rsidRDefault="000111C4" w:rsidP="002B7408">
      <w:pPr>
        <w:spacing w:after="0" w:line="240" w:lineRule="auto"/>
        <w:jc w:val="both"/>
        <w:rPr>
          <w:rFonts w:ascii="Arial" w:hAnsi="Arial" w:cs="Arial"/>
        </w:rPr>
      </w:pPr>
    </w:p>
    <w:p w14:paraId="207B0009" w14:textId="77777777" w:rsidR="00F86941" w:rsidRPr="00AD24A9" w:rsidRDefault="006C6FEB" w:rsidP="002B7408">
      <w:pPr>
        <w:spacing w:after="0" w:line="240" w:lineRule="auto"/>
        <w:jc w:val="both"/>
        <w:rPr>
          <w:rFonts w:ascii="Arial" w:hAnsi="Arial" w:cs="Arial"/>
          <w:sz w:val="24"/>
          <w:szCs w:val="24"/>
        </w:rPr>
      </w:pPr>
      <w:r w:rsidRPr="00AD24A9">
        <w:rPr>
          <w:rFonts w:ascii="Arial" w:hAnsi="Arial" w:cs="Arial"/>
          <w:sz w:val="24"/>
          <w:szCs w:val="24"/>
        </w:rPr>
        <w:t>E</w:t>
      </w:r>
      <w:r w:rsidR="0010654E" w:rsidRPr="00AD24A9">
        <w:rPr>
          <w:rFonts w:ascii="Arial" w:hAnsi="Arial" w:cs="Arial"/>
          <w:sz w:val="24"/>
          <w:szCs w:val="24"/>
        </w:rPr>
        <w:t>l mismo artículo 17</w:t>
      </w:r>
      <w:r w:rsidRPr="00AD24A9">
        <w:rPr>
          <w:rFonts w:ascii="Arial" w:hAnsi="Arial" w:cs="Arial"/>
          <w:sz w:val="24"/>
          <w:szCs w:val="24"/>
        </w:rPr>
        <w:t xml:space="preserve"> de </w:t>
      </w:r>
      <w:r w:rsidR="0010654E" w:rsidRPr="00AD24A9">
        <w:rPr>
          <w:rFonts w:ascii="Arial" w:hAnsi="Arial" w:cs="Arial"/>
          <w:sz w:val="24"/>
          <w:szCs w:val="24"/>
        </w:rPr>
        <w:t>la Ley 1978</w:t>
      </w:r>
      <w:r w:rsidRPr="00AD24A9">
        <w:rPr>
          <w:rFonts w:ascii="Arial" w:hAnsi="Arial" w:cs="Arial"/>
          <w:sz w:val="24"/>
          <w:szCs w:val="24"/>
        </w:rPr>
        <w:t xml:space="preserve">, modificatorio del artículo 20 de la Ley 1341, </w:t>
      </w:r>
      <w:r w:rsidR="00F86941" w:rsidRPr="00AD24A9">
        <w:rPr>
          <w:rFonts w:ascii="Arial" w:hAnsi="Arial" w:cs="Arial"/>
          <w:sz w:val="24"/>
          <w:szCs w:val="24"/>
        </w:rPr>
        <w:t xml:space="preserve">en </w:t>
      </w:r>
      <w:r w:rsidRPr="00AD24A9">
        <w:rPr>
          <w:rFonts w:ascii="Arial" w:hAnsi="Arial" w:cs="Arial"/>
          <w:sz w:val="24"/>
          <w:szCs w:val="24"/>
        </w:rPr>
        <w:t xml:space="preserve">el inciso tercero del numeral 20.1 fijó las condiciones de ejercicio de los cargos de la Sesión de Comisión de Contenidos Audiovisuales, </w:t>
      </w:r>
      <w:r w:rsidR="00F86941" w:rsidRPr="00AD24A9">
        <w:rPr>
          <w:rFonts w:ascii="Arial" w:hAnsi="Arial" w:cs="Arial"/>
          <w:sz w:val="24"/>
          <w:szCs w:val="24"/>
        </w:rPr>
        <w:t>y en el inciso cuarto estableció los requisitos para los comisionados, así:</w:t>
      </w:r>
    </w:p>
    <w:p w14:paraId="207B000A" w14:textId="77777777" w:rsidR="006C6FEB" w:rsidRPr="00AD24A9" w:rsidRDefault="006C6FEB" w:rsidP="006C6FEB">
      <w:pPr>
        <w:spacing w:after="0" w:line="240" w:lineRule="auto"/>
        <w:ind w:left="851"/>
        <w:jc w:val="both"/>
        <w:rPr>
          <w:rFonts w:ascii="Arial" w:hAnsi="Arial" w:cs="Arial"/>
        </w:rPr>
      </w:pPr>
    </w:p>
    <w:p w14:paraId="207B000B" w14:textId="77777777" w:rsidR="006C6FEB" w:rsidRPr="00AD24A9" w:rsidRDefault="006C6FEB" w:rsidP="006C6FEB">
      <w:pPr>
        <w:spacing w:after="0" w:line="240" w:lineRule="auto"/>
        <w:ind w:left="851"/>
        <w:jc w:val="both"/>
        <w:rPr>
          <w:rFonts w:ascii="Arial" w:hAnsi="Arial" w:cs="Arial"/>
        </w:rPr>
      </w:pPr>
      <w:r w:rsidRPr="00AD24A9">
        <w:rPr>
          <w:rFonts w:ascii="Arial" w:hAnsi="Arial" w:cs="Arial"/>
        </w:rPr>
        <w:t>Los Comisionados de la Sesión de Comisión de Contenidos Audiovisuales serán de dedicación exclusiva para períodos institucionales fijos de cuatro (4) años, no reelegibles, con voz y voto, no sujetos a las disposiciones que regulan la carrera administrativa, los cuales podrán tener título profesional en derecho, comunicación social, periodismo, psicología, sociología, economía, educación, negocios internacionales, administración financiera, pública o de empresas; ingeniería de telecomunicaciones, de sistemas, eléctrica o electrónica; cine y televisión.</w:t>
      </w:r>
    </w:p>
    <w:p w14:paraId="207B000C" w14:textId="77777777" w:rsidR="006C6FEB" w:rsidRPr="00AD24A9" w:rsidRDefault="006C6FEB" w:rsidP="006C6FEB">
      <w:pPr>
        <w:spacing w:after="0" w:line="240" w:lineRule="auto"/>
        <w:ind w:left="851"/>
        <w:jc w:val="both"/>
        <w:rPr>
          <w:rFonts w:ascii="Arial" w:hAnsi="Arial" w:cs="Arial"/>
        </w:rPr>
      </w:pPr>
    </w:p>
    <w:p w14:paraId="207B000D" w14:textId="77777777" w:rsidR="006C6FEB" w:rsidRPr="00AD24A9" w:rsidRDefault="006C6FEB" w:rsidP="006C6FEB">
      <w:pPr>
        <w:spacing w:after="0" w:line="240" w:lineRule="auto"/>
        <w:ind w:left="851"/>
        <w:jc w:val="both"/>
        <w:rPr>
          <w:rFonts w:ascii="Arial" w:hAnsi="Arial" w:cs="Arial"/>
        </w:rPr>
      </w:pPr>
      <w:r w:rsidRPr="00AD24A9">
        <w:rPr>
          <w:rFonts w:ascii="Arial" w:hAnsi="Arial" w:cs="Arial"/>
          <w:u w:val="single"/>
        </w:rPr>
        <w:t>A los Comisionados de la Sesión de Comisión de Contenidos Audiovisuales les serán aplicables las inhabilidades descritas en el artículo 21 de la presente Ley</w:t>
      </w:r>
      <w:r w:rsidRPr="00AD24A9">
        <w:rPr>
          <w:rFonts w:ascii="Arial" w:hAnsi="Arial" w:cs="Arial"/>
        </w:rPr>
        <w:t xml:space="preserve"> y deben ser ciudadanos colombianos mayores de 30 años, con experiencia mínima relacionada de ocho (8) años en el ejercicio profesional y con: a) título de pregrado, y de maestría o doctorado afines, o b) título de pregrado, y de especialización afín y diez (10) años de experiencia profesional en temas de regulación, control o </w:t>
      </w:r>
      <w:r w:rsidRPr="00AD24A9">
        <w:rPr>
          <w:rFonts w:ascii="Arial" w:hAnsi="Arial" w:cs="Arial"/>
        </w:rPr>
        <w:lastRenderedPageBreak/>
        <w:t>supervisión en el sector audiovisual, adicionales a los ocho (8) años de experiencia profesional mínima.</w:t>
      </w:r>
      <w:r w:rsidR="00F86941" w:rsidRPr="00AD24A9">
        <w:rPr>
          <w:rFonts w:ascii="Arial" w:hAnsi="Arial" w:cs="Arial"/>
        </w:rPr>
        <w:t xml:space="preserve"> (Subraya la Sala).</w:t>
      </w:r>
    </w:p>
    <w:p w14:paraId="207B000E" w14:textId="77777777" w:rsidR="00F86941" w:rsidRPr="00AD24A9" w:rsidRDefault="00F86941" w:rsidP="00F86941">
      <w:pPr>
        <w:spacing w:after="0" w:line="240" w:lineRule="auto"/>
        <w:ind w:left="360"/>
        <w:jc w:val="both"/>
        <w:rPr>
          <w:rFonts w:ascii="Arial" w:hAnsi="Arial" w:cs="Arial"/>
          <w:sz w:val="24"/>
          <w:szCs w:val="24"/>
        </w:rPr>
      </w:pPr>
    </w:p>
    <w:p w14:paraId="207B000F" w14:textId="77777777" w:rsidR="00E803A2" w:rsidRPr="00AD24A9" w:rsidRDefault="00F86941" w:rsidP="00F86941">
      <w:pPr>
        <w:spacing w:after="0" w:line="240" w:lineRule="auto"/>
        <w:ind w:left="360"/>
        <w:jc w:val="both"/>
        <w:rPr>
          <w:rFonts w:ascii="Arial" w:hAnsi="Arial" w:cs="Arial"/>
          <w:sz w:val="24"/>
          <w:szCs w:val="24"/>
        </w:rPr>
      </w:pPr>
      <w:r w:rsidRPr="00AD24A9">
        <w:rPr>
          <w:rFonts w:ascii="Arial" w:hAnsi="Arial" w:cs="Arial"/>
          <w:sz w:val="24"/>
          <w:szCs w:val="24"/>
        </w:rPr>
        <w:t xml:space="preserve">El artículo 21, al que remite la norma en punto a las inhabilidades, </w:t>
      </w:r>
      <w:r w:rsidR="00E803A2" w:rsidRPr="00AD24A9">
        <w:rPr>
          <w:rFonts w:ascii="Arial" w:hAnsi="Arial" w:cs="Arial"/>
          <w:sz w:val="24"/>
          <w:szCs w:val="24"/>
        </w:rPr>
        <w:t>corresponde a la Ley 1341 y fue modificado por el artículo 18 de la Ley 1978, en los siguientes términos:</w:t>
      </w:r>
    </w:p>
    <w:p w14:paraId="207B0010" w14:textId="77777777" w:rsidR="00E803A2" w:rsidRPr="00AD24A9" w:rsidRDefault="00E803A2" w:rsidP="00F86941">
      <w:pPr>
        <w:spacing w:after="0" w:line="240" w:lineRule="auto"/>
        <w:ind w:left="360"/>
        <w:jc w:val="both"/>
        <w:rPr>
          <w:rFonts w:ascii="Arial" w:hAnsi="Arial" w:cs="Arial"/>
          <w:sz w:val="24"/>
          <w:szCs w:val="24"/>
        </w:rPr>
      </w:pPr>
    </w:p>
    <w:p w14:paraId="207B0011" w14:textId="77777777" w:rsidR="00E803A2" w:rsidRPr="00AD24A9" w:rsidRDefault="00E803A2" w:rsidP="00E803A2">
      <w:pPr>
        <w:spacing w:after="0" w:line="240" w:lineRule="auto"/>
        <w:ind w:left="851"/>
        <w:jc w:val="both"/>
        <w:rPr>
          <w:rFonts w:ascii="Arial" w:eastAsia="Arial Unicode MS" w:hAnsi="Arial" w:cs="Arial"/>
          <w:bCs/>
          <w:lang w:eastAsia="es-ES"/>
        </w:rPr>
      </w:pPr>
      <w:r w:rsidRPr="00AD24A9">
        <w:rPr>
          <w:rFonts w:ascii="Arial" w:eastAsia="Arial Unicode MS" w:hAnsi="Arial" w:cs="Arial"/>
          <w:bCs/>
          <w:lang w:eastAsia="es-ES"/>
        </w:rPr>
        <w:t>ARTÍCULO 18. Modifíquese el artículo 21 de la Ley 1341 de 2009, que quedará así:</w:t>
      </w:r>
    </w:p>
    <w:p w14:paraId="207B0012" w14:textId="77777777" w:rsidR="00E803A2" w:rsidRPr="00AD24A9" w:rsidRDefault="00E803A2" w:rsidP="00E803A2">
      <w:pPr>
        <w:spacing w:after="0" w:line="240" w:lineRule="auto"/>
        <w:ind w:left="851"/>
        <w:jc w:val="both"/>
        <w:rPr>
          <w:rFonts w:ascii="Arial" w:eastAsia="Arial Unicode MS" w:hAnsi="Arial" w:cs="Arial"/>
          <w:bCs/>
          <w:lang w:eastAsia="es-ES"/>
        </w:rPr>
      </w:pPr>
    </w:p>
    <w:p w14:paraId="207B0013" w14:textId="77777777" w:rsidR="00E803A2" w:rsidRPr="00AD24A9" w:rsidRDefault="00E803A2" w:rsidP="00E803A2">
      <w:pPr>
        <w:spacing w:after="0" w:line="240" w:lineRule="auto"/>
        <w:ind w:left="851"/>
        <w:jc w:val="both"/>
        <w:rPr>
          <w:rFonts w:ascii="Arial" w:eastAsia="Arial Unicode MS" w:hAnsi="Arial" w:cs="Arial"/>
          <w:bCs/>
          <w:lang w:eastAsia="es-ES"/>
        </w:rPr>
      </w:pPr>
      <w:r w:rsidRPr="00AD24A9">
        <w:rPr>
          <w:rFonts w:ascii="Arial" w:eastAsia="Arial Unicode MS" w:hAnsi="Arial" w:cs="Arial"/>
          <w:bCs/>
          <w:lang w:eastAsia="es-ES"/>
        </w:rPr>
        <w:t>Artículo 21. Inhabilidades para ser Comisionado. No podrán ser Comisionados, además de aquellos ya inhabilitados conforme lo dispuesto en la Constitución Política:</w:t>
      </w:r>
    </w:p>
    <w:p w14:paraId="207B0014" w14:textId="77777777" w:rsidR="00E803A2" w:rsidRPr="00AD24A9" w:rsidRDefault="00E803A2" w:rsidP="00E803A2">
      <w:pPr>
        <w:spacing w:after="0" w:line="240" w:lineRule="auto"/>
        <w:ind w:left="851"/>
        <w:jc w:val="both"/>
        <w:rPr>
          <w:rFonts w:ascii="Arial" w:eastAsia="Arial Unicode MS" w:hAnsi="Arial" w:cs="Arial"/>
          <w:bCs/>
          <w:lang w:eastAsia="es-ES"/>
        </w:rPr>
      </w:pPr>
    </w:p>
    <w:p w14:paraId="207B0015" w14:textId="77777777" w:rsidR="00E803A2" w:rsidRPr="00AD24A9" w:rsidRDefault="00E803A2" w:rsidP="00E803A2">
      <w:pPr>
        <w:spacing w:after="0" w:line="240" w:lineRule="auto"/>
        <w:ind w:left="851"/>
        <w:jc w:val="both"/>
        <w:rPr>
          <w:rFonts w:ascii="Arial" w:eastAsia="Arial Unicode MS" w:hAnsi="Arial" w:cs="Arial"/>
          <w:bCs/>
          <w:lang w:eastAsia="es-ES"/>
        </w:rPr>
      </w:pPr>
      <w:r w:rsidRPr="00AD24A9">
        <w:rPr>
          <w:rFonts w:ascii="Arial" w:eastAsia="Arial Unicode MS" w:hAnsi="Arial" w:cs="Arial"/>
          <w:bCs/>
          <w:lang w:eastAsia="es-ES"/>
        </w:rPr>
        <w:t>1. Los miembros de juntas o consejos directivos, representantes legales, funcionarios o empleados en cargos de dirección y confianza de los proveedores de redes y servicios de telecomunicaciones, incluyendo de los operadores de servicios de televisión abierta radiodifundida, de radiodifusión sonora y de servicios postales, y quienes lo hayan sido dentro del año anterior a la fecha de designación.</w:t>
      </w:r>
    </w:p>
    <w:p w14:paraId="207B0016" w14:textId="77777777" w:rsidR="00E803A2" w:rsidRPr="00AD24A9" w:rsidRDefault="00E803A2" w:rsidP="00E803A2">
      <w:pPr>
        <w:spacing w:after="0" w:line="240" w:lineRule="auto"/>
        <w:ind w:left="851"/>
        <w:jc w:val="both"/>
        <w:rPr>
          <w:rFonts w:ascii="Arial" w:eastAsia="Arial Unicode MS" w:hAnsi="Arial" w:cs="Arial"/>
          <w:bCs/>
          <w:lang w:eastAsia="es-ES"/>
        </w:rPr>
      </w:pPr>
    </w:p>
    <w:p w14:paraId="207B0017" w14:textId="77777777" w:rsidR="00E803A2" w:rsidRPr="00AD24A9" w:rsidRDefault="00E803A2" w:rsidP="00E803A2">
      <w:pPr>
        <w:spacing w:after="0" w:line="240" w:lineRule="auto"/>
        <w:ind w:left="851"/>
        <w:jc w:val="both"/>
        <w:rPr>
          <w:rFonts w:ascii="Arial" w:eastAsia="Arial Unicode MS" w:hAnsi="Arial" w:cs="Arial"/>
          <w:bCs/>
          <w:lang w:eastAsia="es-ES"/>
        </w:rPr>
      </w:pPr>
      <w:r w:rsidRPr="00AD24A9">
        <w:rPr>
          <w:rFonts w:ascii="Arial" w:eastAsia="Arial Unicode MS" w:hAnsi="Arial" w:cs="Arial"/>
          <w:bCs/>
          <w:lang w:eastAsia="es-ES"/>
        </w:rPr>
        <w:t>2. Las personas naturales que tengan participación en proveedores de redes y servicios de telecomunicaciones, incluyendo en operadores de servicios de televisión abierta radiodifundida, de radiodifusión sonora y de servicios postales, o en sociedades que tengan vinculación económica con estos.</w:t>
      </w:r>
    </w:p>
    <w:p w14:paraId="207B0018" w14:textId="77777777" w:rsidR="00E803A2" w:rsidRPr="00AD24A9" w:rsidRDefault="00E803A2" w:rsidP="00E803A2">
      <w:pPr>
        <w:spacing w:after="0" w:line="240" w:lineRule="auto"/>
        <w:ind w:left="851"/>
        <w:jc w:val="both"/>
        <w:rPr>
          <w:rFonts w:ascii="Arial" w:eastAsia="Arial Unicode MS" w:hAnsi="Arial" w:cs="Arial"/>
          <w:bCs/>
          <w:lang w:eastAsia="es-ES"/>
        </w:rPr>
      </w:pPr>
    </w:p>
    <w:p w14:paraId="207B0019" w14:textId="77777777" w:rsidR="00E803A2" w:rsidRPr="00AD24A9" w:rsidRDefault="00E803A2" w:rsidP="00E803A2">
      <w:pPr>
        <w:spacing w:after="0" w:line="240" w:lineRule="auto"/>
        <w:ind w:left="851"/>
        <w:jc w:val="both"/>
        <w:rPr>
          <w:rFonts w:ascii="Arial" w:eastAsia="Arial Unicode MS" w:hAnsi="Arial" w:cs="Arial"/>
          <w:bCs/>
          <w:lang w:eastAsia="es-ES"/>
        </w:rPr>
      </w:pPr>
      <w:r w:rsidRPr="00AD24A9">
        <w:rPr>
          <w:rFonts w:ascii="Arial" w:eastAsia="Arial Unicode MS" w:hAnsi="Arial" w:cs="Arial"/>
          <w:bCs/>
          <w:lang w:eastAsia="es-ES"/>
        </w:rPr>
        <w:t>3. El cónyuge, compañera o compañero permanente, o quienes se hallen en el tercer grado de consanguinidad, segundo de afinidad o primero civil de cualquiera de las personas cobijadas por las causales previstas en los literales anteriores.</w:t>
      </w:r>
    </w:p>
    <w:p w14:paraId="207B001A" w14:textId="77777777" w:rsidR="00E803A2" w:rsidRPr="00AD24A9" w:rsidRDefault="00E803A2" w:rsidP="00E803A2">
      <w:pPr>
        <w:spacing w:after="0" w:line="240" w:lineRule="auto"/>
        <w:ind w:left="851"/>
        <w:jc w:val="both"/>
        <w:rPr>
          <w:rFonts w:ascii="Arial" w:eastAsia="Arial Unicode MS" w:hAnsi="Arial" w:cs="Arial"/>
          <w:bCs/>
          <w:lang w:eastAsia="es-ES"/>
        </w:rPr>
      </w:pPr>
    </w:p>
    <w:p w14:paraId="207B001B" w14:textId="77777777" w:rsidR="00E803A2" w:rsidRPr="00AD24A9" w:rsidRDefault="00E803A2" w:rsidP="00E803A2">
      <w:pPr>
        <w:spacing w:after="0" w:line="240" w:lineRule="auto"/>
        <w:ind w:left="851"/>
        <w:jc w:val="both"/>
        <w:rPr>
          <w:rFonts w:ascii="Arial" w:eastAsia="Arial Unicode MS" w:hAnsi="Arial" w:cs="Arial"/>
          <w:bCs/>
          <w:lang w:eastAsia="es-ES"/>
        </w:rPr>
      </w:pPr>
      <w:r w:rsidRPr="00AD24A9">
        <w:rPr>
          <w:rFonts w:ascii="Arial" w:eastAsia="Arial Unicode MS" w:hAnsi="Arial" w:cs="Arial"/>
          <w:bCs/>
          <w:lang w:eastAsia="es-ES"/>
        </w:rPr>
        <w:t>4. Los Comisionados y funcionarios o empleados en cargos de dirección y confianza de la Comisión de Regulación de Comunicaciones no podrán, dentro del (1) año siguiente a la dejación del cargo, ser accionistas o socios de proveedores de redes y servicios de telecomunicaciones, incluyendo operadores de los servicios de televisión abierta radiodifundida, de radiodifusión sonora y de servicios postales, ni ser miembros de juntas o consejos directivos, ni representantes legales, ni funcionarios o empleados en cargos de dirección y confianza de proveedores de redes y servicios de telecomunicaciones, incluyendo operadores de los servicios de televisión abierta radiodifundida, de radiodifusión sonora y de servicios postales.</w:t>
      </w:r>
    </w:p>
    <w:p w14:paraId="207B001C" w14:textId="77777777" w:rsidR="00E803A2" w:rsidRPr="00AD24A9" w:rsidRDefault="00E803A2" w:rsidP="00E803A2">
      <w:pPr>
        <w:spacing w:after="0" w:line="240" w:lineRule="auto"/>
        <w:ind w:left="851"/>
        <w:jc w:val="both"/>
        <w:rPr>
          <w:rFonts w:ascii="Arial" w:eastAsia="Arial Unicode MS" w:hAnsi="Arial" w:cs="Arial"/>
          <w:bCs/>
          <w:lang w:eastAsia="es-ES"/>
        </w:rPr>
      </w:pPr>
    </w:p>
    <w:p w14:paraId="207B001D" w14:textId="77777777" w:rsidR="006C6FEB" w:rsidRPr="00AD24A9" w:rsidRDefault="00E803A2" w:rsidP="00E803A2">
      <w:pPr>
        <w:spacing w:after="0" w:line="240" w:lineRule="auto"/>
        <w:ind w:left="851"/>
        <w:jc w:val="both"/>
        <w:rPr>
          <w:rFonts w:ascii="Arial" w:hAnsi="Arial" w:cs="Arial"/>
        </w:rPr>
      </w:pPr>
      <w:r w:rsidRPr="00AD24A9">
        <w:rPr>
          <w:rFonts w:ascii="Arial" w:eastAsia="Arial Unicode MS" w:hAnsi="Arial" w:cs="Arial"/>
          <w:bCs/>
          <w:lang w:eastAsia="es-ES"/>
        </w:rPr>
        <w:t>5. Quienes dentro de los dos (2) años inmediatamente anteriores a la elección o designación hayan sido, en forma directa o indirecta, asociados o accionistas o propietarios de cualquier sociedad o persona jurídica, operadores y proveedores de redes y servicios de telecomunicaciones, incluyendo televisión abierta radiodifundida, radiodifusión sonora y de servicios postales, contratista de programación de televisión regional o de una compañía asociada a las anteriores.</w:t>
      </w:r>
    </w:p>
    <w:p w14:paraId="207B001E" w14:textId="77777777" w:rsidR="009F446D" w:rsidRPr="00AD24A9" w:rsidRDefault="009F446D" w:rsidP="002B7408">
      <w:pPr>
        <w:spacing w:after="0" w:line="240" w:lineRule="auto"/>
        <w:jc w:val="both"/>
        <w:rPr>
          <w:rFonts w:ascii="Arial" w:hAnsi="Arial" w:cs="Arial"/>
        </w:rPr>
      </w:pPr>
    </w:p>
    <w:p w14:paraId="207B001F" w14:textId="77777777" w:rsidR="00E803A2" w:rsidRPr="00AD24A9" w:rsidRDefault="00E803A2" w:rsidP="002B7408">
      <w:pPr>
        <w:spacing w:after="0" w:line="240" w:lineRule="auto"/>
        <w:jc w:val="both"/>
        <w:rPr>
          <w:rFonts w:ascii="Arial" w:hAnsi="Arial" w:cs="Arial"/>
          <w:sz w:val="24"/>
          <w:szCs w:val="24"/>
        </w:rPr>
      </w:pPr>
      <w:r w:rsidRPr="00AD24A9">
        <w:rPr>
          <w:rFonts w:ascii="Arial" w:hAnsi="Arial" w:cs="Arial"/>
          <w:sz w:val="24"/>
          <w:szCs w:val="24"/>
        </w:rPr>
        <w:t xml:space="preserve">La lectura integrada de las disposiciones transcritas permite concluir que el legislador se ocupó de definir el perfil de los </w:t>
      </w:r>
      <w:r w:rsidR="009C121E" w:rsidRPr="00AD24A9">
        <w:rPr>
          <w:rFonts w:ascii="Arial" w:hAnsi="Arial" w:cs="Arial"/>
          <w:sz w:val="24"/>
          <w:szCs w:val="24"/>
        </w:rPr>
        <w:t>comisionados</w:t>
      </w:r>
      <w:r w:rsidR="00AE13E5" w:rsidRPr="00AD24A9">
        <w:rPr>
          <w:rFonts w:ascii="Arial" w:hAnsi="Arial" w:cs="Arial"/>
          <w:sz w:val="24"/>
          <w:szCs w:val="24"/>
        </w:rPr>
        <w:t>,</w:t>
      </w:r>
      <w:r w:rsidRPr="00AD24A9">
        <w:rPr>
          <w:rFonts w:ascii="Arial" w:hAnsi="Arial" w:cs="Arial"/>
          <w:sz w:val="24"/>
          <w:szCs w:val="24"/>
        </w:rPr>
        <w:t xml:space="preserve"> mediante la </w:t>
      </w:r>
      <w:r w:rsidR="00AE13E5" w:rsidRPr="00AD24A9">
        <w:rPr>
          <w:rFonts w:ascii="Arial" w:hAnsi="Arial" w:cs="Arial"/>
          <w:sz w:val="24"/>
          <w:szCs w:val="24"/>
        </w:rPr>
        <w:t xml:space="preserve">exigencia de </w:t>
      </w:r>
      <w:r w:rsidRPr="00AD24A9">
        <w:rPr>
          <w:rFonts w:ascii="Arial" w:hAnsi="Arial" w:cs="Arial"/>
          <w:sz w:val="24"/>
          <w:szCs w:val="24"/>
        </w:rPr>
        <w:t>requisitos</w:t>
      </w:r>
      <w:r w:rsidR="00AE13E5" w:rsidRPr="00AD24A9">
        <w:rPr>
          <w:rFonts w:ascii="Arial" w:hAnsi="Arial" w:cs="Arial"/>
          <w:sz w:val="24"/>
          <w:szCs w:val="24"/>
        </w:rPr>
        <w:t xml:space="preserve"> sobre conocimiento y experiencia que permiten valorar los aspectos </w:t>
      </w:r>
      <w:r w:rsidR="00AE13E5" w:rsidRPr="00AD24A9">
        <w:rPr>
          <w:rFonts w:ascii="Arial" w:hAnsi="Arial" w:cs="Arial"/>
          <w:b/>
          <w:sz w:val="24"/>
          <w:szCs w:val="24"/>
        </w:rPr>
        <w:t>positivos</w:t>
      </w:r>
      <w:r w:rsidR="00AE13E5" w:rsidRPr="00AD24A9">
        <w:rPr>
          <w:rFonts w:ascii="Arial" w:hAnsi="Arial" w:cs="Arial"/>
          <w:sz w:val="24"/>
          <w:szCs w:val="24"/>
        </w:rPr>
        <w:t xml:space="preserve"> de los aspirantes, con referencia al cargo y a la instituci</w:t>
      </w:r>
      <w:r w:rsidR="000839DB" w:rsidRPr="00AD24A9">
        <w:rPr>
          <w:rFonts w:ascii="Arial" w:hAnsi="Arial" w:cs="Arial"/>
          <w:sz w:val="24"/>
          <w:szCs w:val="24"/>
        </w:rPr>
        <w:t>ón;</w:t>
      </w:r>
      <w:r w:rsidR="00AE13E5" w:rsidRPr="00AD24A9">
        <w:rPr>
          <w:rFonts w:ascii="Arial" w:hAnsi="Arial" w:cs="Arial"/>
          <w:sz w:val="24"/>
          <w:szCs w:val="24"/>
        </w:rPr>
        <w:t xml:space="preserve"> e igualmente</w:t>
      </w:r>
      <w:r w:rsidR="000839DB" w:rsidRPr="00AD24A9">
        <w:rPr>
          <w:rFonts w:ascii="Arial" w:hAnsi="Arial" w:cs="Arial"/>
          <w:sz w:val="24"/>
          <w:szCs w:val="24"/>
        </w:rPr>
        <w:t xml:space="preserve"> con la enumeración de situaciones personales, familiares y de experiencia, que pueden llegar a configurarse como requisitos </w:t>
      </w:r>
      <w:r w:rsidR="000839DB" w:rsidRPr="00AD24A9">
        <w:rPr>
          <w:rFonts w:ascii="Arial" w:hAnsi="Arial" w:cs="Arial"/>
          <w:b/>
          <w:sz w:val="24"/>
          <w:szCs w:val="24"/>
        </w:rPr>
        <w:t>negativos</w:t>
      </w:r>
      <w:r w:rsidR="000839DB" w:rsidRPr="00AD24A9">
        <w:rPr>
          <w:rFonts w:ascii="Arial" w:hAnsi="Arial" w:cs="Arial"/>
          <w:sz w:val="24"/>
          <w:szCs w:val="24"/>
        </w:rPr>
        <w:t xml:space="preserve"> </w:t>
      </w:r>
      <w:r w:rsidR="00A43C55" w:rsidRPr="00AD24A9">
        <w:rPr>
          <w:rFonts w:ascii="Arial" w:hAnsi="Arial" w:cs="Arial"/>
          <w:sz w:val="24"/>
          <w:szCs w:val="24"/>
        </w:rPr>
        <w:t>en el sentido de que limitan las posibilidades de acceso al cargo por corresponder a eventuales inhabilidades, incompatibilidades y conflictos de interés.</w:t>
      </w:r>
    </w:p>
    <w:p w14:paraId="207B0020" w14:textId="77777777" w:rsidR="00A43C55" w:rsidRPr="00AD24A9" w:rsidRDefault="00A43C55" w:rsidP="002B7408">
      <w:pPr>
        <w:spacing w:after="0" w:line="240" w:lineRule="auto"/>
        <w:jc w:val="both"/>
        <w:rPr>
          <w:rFonts w:ascii="Arial" w:hAnsi="Arial" w:cs="Arial"/>
          <w:sz w:val="24"/>
          <w:szCs w:val="24"/>
        </w:rPr>
      </w:pPr>
    </w:p>
    <w:p w14:paraId="207B0021" w14:textId="77777777" w:rsidR="000839DB" w:rsidRPr="00AD24A9" w:rsidRDefault="00A43C55" w:rsidP="002B7408">
      <w:pPr>
        <w:spacing w:after="0" w:line="240" w:lineRule="auto"/>
        <w:jc w:val="both"/>
        <w:rPr>
          <w:rFonts w:ascii="Arial" w:hAnsi="Arial" w:cs="Arial"/>
          <w:sz w:val="24"/>
          <w:szCs w:val="24"/>
        </w:rPr>
      </w:pPr>
      <w:r w:rsidRPr="00AD24A9">
        <w:rPr>
          <w:rFonts w:ascii="Arial" w:hAnsi="Arial" w:cs="Arial"/>
          <w:sz w:val="24"/>
          <w:szCs w:val="24"/>
        </w:rPr>
        <w:t>El Decreto 1570 de 2019</w:t>
      </w:r>
      <w:r w:rsidR="000839DB" w:rsidRPr="00AD24A9">
        <w:rPr>
          <w:rFonts w:ascii="Arial" w:hAnsi="Arial" w:cs="Arial"/>
          <w:sz w:val="24"/>
          <w:szCs w:val="24"/>
        </w:rPr>
        <w:t>,</w:t>
      </w:r>
      <w:r w:rsidRPr="00AD24A9">
        <w:rPr>
          <w:rFonts w:ascii="Arial" w:hAnsi="Arial" w:cs="Arial"/>
          <w:sz w:val="24"/>
          <w:szCs w:val="24"/>
        </w:rPr>
        <w:t xml:space="preserve"> que a continuación se analiza</w:t>
      </w:r>
      <w:r w:rsidR="000839DB" w:rsidRPr="00AD24A9">
        <w:rPr>
          <w:rFonts w:ascii="Arial" w:hAnsi="Arial" w:cs="Arial"/>
          <w:sz w:val="24"/>
          <w:szCs w:val="24"/>
        </w:rPr>
        <w:t xml:space="preserve">, </w:t>
      </w:r>
      <w:r w:rsidRPr="00AD24A9">
        <w:rPr>
          <w:rFonts w:ascii="Arial" w:hAnsi="Arial" w:cs="Arial"/>
          <w:sz w:val="24"/>
          <w:szCs w:val="24"/>
        </w:rPr>
        <w:t xml:space="preserve">establece las oportunidades en las que </w:t>
      </w:r>
      <w:r w:rsidR="000839DB" w:rsidRPr="00AD24A9">
        <w:rPr>
          <w:rFonts w:ascii="Arial" w:hAnsi="Arial" w:cs="Arial"/>
          <w:sz w:val="24"/>
          <w:szCs w:val="24"/>
        </w:rPr>
        <w:t>dentro d</w:t>
      </w:r>
      <w:r w:rsidRPr="00AD24A9">
        <w:rPr>
          <w:rFonts w:ascii="Arial" w:hAnsi="Arial" w:cs="Arial"/>
          <w:sz w:val="24"/>
          <w:szCs w:val="24"/>
        </w:rPr>
        <w:t xml:space="preserve">el proceso de selección y </w:t>
      </w:r>
      <w:r w:rsidR="000839DB" w:rsidRPr="00AD24A9">
        <w:rPr>
          <w:rFonts w:ascii="Arial" w:hAnsi="Arial" w:cs="Arial"/>
          <w:sz w:val="24"/>
          <w:szCs w:val="24"/>
        </w:rPr>
        <w:t xml:space="preserve">para </w:t>
      </w:r>
      <w:r w:rsidRPr="00AD24A9">
        <w:rPr>
          <w:rFonts w:ascii="Arial" w:hAnsi="Arial" w:cs="Arial"/>
          <w:sz w:val="24"/>
          <w:szCs w:val="24"/>
        </w:rPr>
        <w:t xml:space="preserve">el acto de </w:t>
      </w:r>
      <w:r w:rsidRPr="00AD24A9">
        <w:rPr>
          <w:rFonts w:ascii="Arial" w:hAnsi="Arial" w:cs="Arial"/>
          <w:sz w:val="24"/>
          <w:szCs w:val="24"/>
        </w:rPr>
        <w:lastRenderedPageBreak/>
        <w:t>nombramiento</w:t>
      </w:r>
      <w:r w:rsidR="000839DB" w:rsidRPr="00AD24A9">
        <w:rPr>
          <w:rFonts w:ascii="Arial" w:hAnsi="Arial" w:cs="Arial"/>
          <w:sz w:val="24"/>
          <w:szCs w:val="24"/>
        </w:rPr>
        <w:t>, deben revisarse tanto los requisitos de conocimiento y experiencia como la ausencia de inhabilidades, incompatibilidades y conflictos de interés.</w:t>
      </w:r>
    </w:p>
    <w:p w14:paraId="207B0022" w14:textId="77777777" w:rsidR="00E803A2" w:rsidRPr="00AD24A9" w:rsidRDefault="00E803A2" w:rsidP="002B7408">
      <w:pPr>
        <w:spacing w:after="0" w:line="240" w:lineRule="auto"/>
        <w:jc w:val="both"/>
        <w:rPr>
          <w:rFonts w:ascii="Arial" w:hAnsi="Arial" w:cs="Arial"/>
        </w:rPr>
      </w:pPr>
    </w:p>
    <w:p w14:paraId="207B0023" w14:textId="77777777" w:rsidR="00EE2928" w:rsidRPr="00AD24A9" w:rsidRDefault="00B9176F" w:rsidP="00EE2928">
      <w:pPr>
        <w:numPr>
          <w:ilvl w:val="0"/>
          <w:numId w:val="12"/>
        </w:numPr>
        <w:spacing w:after="0" w:line="240" w:lineRule="auto"/>
        <w:jc w:val="both"/>
        <w:rPr>
          <w:rFonts w:ascii="Arial" w:hAnsi="Arial" w:cs="Arial"/>
          <w:b/>
          <w:bCs/>
          <w:i/>
          <w:sz w:val="24"/>
          <w:szCs w:val="24"/>
        </w:rPr>
      </w:pPr>
      <w:r w:rsidRPr="00AD24A9">
        <w:rPr>
          <w:rFonts w:ascii="Arial" w:hAnsi="Arial" w:cs="Arial"/>
          <w:b/>
          <w:bCs/>
          <w:sz w:val="24"/>
          <w:szCs w:val="24"/>
        </w:rPr>
        <w:t xml:space="preserve">Concurso </w:t>
      </w:r>
      <w:r w:rsidR="009E5C12" w:rsidRPr="00AD24A9">
        <w:rPr>
          <w:rFonts w:ascii="Arial" w:hAnsi="Arial" w:cs="Arial"/>
          <w:b/>
          <w:bCs/>
          <w:sz w:val="24"/>
          <w:szCs w:val="24"/>
        </w:rPr>
        <w:t>público</w:t>
      </w:r>
      <w:r w:rsidR="002B07C6" w:rsidRPr="00AD24A9">
        <w:rPr>
          <w:rFonts w:ascii="Arial" w:hAnsi="Arial" w:cs="Arial"/>
          <w:b/>
          <w:bCs/>
          <w:sz w:val="24"/>
          <w:szCs w:val="24"/>
        </w:rPr>
        <w:t>. Decreto 1570 de 2019</w:t>
      </w:r>
    </w:p>
    <w:p w14:paraId="207B0024" w14:textId="77777777" w:rsidR="00B9176F" w:rsidRPr="00AD24A9" w:rsidRDefault="00B9176F" w:rsidP="00B9176F">
      <w:pPr>
        <w:spacing w:after="0" w:line="240" w:lineRule="auto"/>
        <w:jc w:val="both"/>
        <w:rPr>
          <w:rFonts w:ascii="Arial" w:hAnsi="Arial" w:cs="Arial"/>
          <w:b/>
          <w:bCs/>
          <w:sz w:val="20"/>
          <w:szCs w:val="20"/>
        </w:rPr>
      </w:pPr>
    </w:p>
    <w:p w14:paraId="207B0025" w14:textId="77777777" w:rsidR="00964FAF" w:rsidRPr="00AD24A9" w:rsidRDefault="00A42B64" w:rsidP="00F23E4C">
      <w:pPr>
        <w:shd w:val="clear" w:color="auto" w:fill="FFFFFF"/>
        <w:spacing w:after="0" w:line="240" w:lineRule="auto"/>
        <w:jc w:val="both"/>
        <w:rPr>
          <w:rFonts w:ascii="Arial" w:eastAsia="Times New Roman" w:hAnsi="Arial" w:cs="Arial"/>
          <w:sz w:val="24"/>
          <w:szCs w:val="24"/>
          <w:lang w:eastAsia="es-CO"/>
        </w:rPr>
      </w:pPr>
      <w:r w:rsidRPr="00AD24A9">
        <w:rPr>
          <w:rFonts w:ascii="Arial" w:eastAsia="Times New Roman" w:hAnsi="Arial" w:cs="Arial"/>
          <w:sz w:val="24"/>
          <w:szCs w:val="24"/>
          <w:lang w:eastAsia="es-CO"/>
        </w:rPr>
        <w:t>E</w:t>
      </w:r>
      <w:r w:rsidR="00E12201" w:rsidRPr="00AD24A9">
        <w:rPr>
          <w:rFonts w:ascii="Arial" w:eastAsia="Times New Roman" w:hAnsi="Arial" w:cs="Arial"/>
          <w:sz w:val="24"/>
          <w:szCs w:val="24"/>
          <w:lang w:eastAsia="es-CO"/>
        </w:rPr>
        <w:t>l Decreto 1570 de 2019</w:t>
      </w:r>
      <w:r w:rsidR="00E12201" w:rsidRPr="00AD24A9">
        <w:rPr>
          <w:rStyle w:val="Refdenotaalpie"/>
          <w:rFonts w:ascii="Arial" w:eastAsia="Times New Roman" w:hAnsi="Arial" w:cs="Arial"/>
          <w:sz w:val="24"/>
          <w:szCs w:val="24"/>
          <w:lang w:eastAsia="es-CO"/>
        </w:rPr>
        <w:footnoteReference w:id="10"/>
      </w:r>
      <w:r w:rsidR="00E12201" w:rsidRPr="00AD24A9">
        <w:rPr>
          <w:rFonts w:ascii="Arial" w:eastAsia="Times New Roman" w:hAnsi="Arial" w:cs="Arial"/>
          <w:sz w:val="24"/>
          <w:szCs w:val="24"/>
          <w:lang w:eastAsia="es-CO"/>
        </w:rPr>
        <w:t xml:space="preserve"> </w:t>
      </w:r>
      <w:r w:rsidR="00000768" w:rsidRPr="00AD24A9">
        <w:rPr>
          <w:rFonts w:ascii="Arial" w:eastAsia="Times New Roman" w:hAnsi="Arial" w:cs="Arial"/>
          <w:sz w:val="24"/>
          <w:szCs w:val="24"/>
          <w:lang w:eastAsia="es-CO"/>
        </w:rPr>
        <w:t>reglamentó el proceso para la selección de los comisionados de la Sesión de Contenidos Audiovisuales de la Comisión de Regulación de Comunicaciones</w:t>
      </w:r>
      <w:r w:rsidR="00964FAF" w:rsidRPr="00AD24A9">
        <w:rPr>
          <w:rFonts w:ascii="Arial" w:eastAsia="Times New Roman" w:hAnsi="Arial" w:cs="Arial"/>
          <w:sz w:val="24"/>
          <w:szCs w:val="24"/>
          <w:lang w:eastAsia="es-CO"/>
        </w:rPr>
        <w:t xml:space="preserve">, de acuerdo con lo estipulado en el numeral 20.1 del artículo 20 de la Ley 1341 de 2009 modificado por el artículo 17 de la Ley 1978 de 2019. </w:t>
      </w:r>
    </w:p>
    <w:p w14:paraId="207B0026" w14:textId="77777777" w:rsidR="00964FAF" w:rsidRPr="00AD24A9" w:rsidRDefault="00964FAF" w:rsidP="00F23E4C">
      <w:pPr>
        <w:shd w:val="clear" w:color="auto" w:fill="FFFFFF"/>
        <w:spacing w:after="0" w:line="240" w:lineRule="auto"/>
        <w:jc w:val="both"/>
        <w:rPr>
          <w:rFonts w:ascii="Arial" w:eastAsia="Times New Roman" w:hAnsi="Arial" w:cs="Arial"/>
          <w:sz w:val="24"/>
          <w:szCs w:val="24"/>
          <w:lang w:eastAsia="es-CO"/>
        </w:rPr>
      </w:pPr>
    </w:p>
    <w:p w14:paraId="207B0027" w14:textId="77777777" w:rsidR="000D6BAB" w:rsidRPr="00AD24A9" w:rsidRDefault="00964FAF" w:rsidP="00F23E4C">
      <w:pPr>
        <w:shd w:val="clear" w:color="auto" w:fill="FFFFFF"/>
        <w:spacing w:after="0" w:line="240" w:lineRule="auto"/>
        <w:jc w:val="both"/>
        <w:rPr>
          <w:rFonts w:ascii="Arial" w:eastAsia="Times New Roman" w:hAnsi="Arial" w:cs="Arial"/>
          <w:sz w:val="24"/>
          <w:szCs w:val="24"/>
          <w:lang w:eastAsia="es-CO"/>
        </w:rPr>
      </w:pPr>
      <w:r w:rsidRPr="00AD24A9">
        <w:rPr>
          <w:rFonts w:ascii="Arial" w:eastAsia="Times New Roman" w:hAnsi="Arial" w:cs="Arial"/>
          <w:sz w:val="24"/>
          <w:szCs w:val="24"/>
          <w:lang w:eastAsia="es-CO"/>
        </w:rPr>
        <w:t xml:space="preserve">En los términos del decreto referido, </w:t>
      </w:r>
      <w:r w:rsidRPr="00AD24A9">
        <w:rPr>
          <w:rFonts w:ascii="Arial" w:eastAsia="Times New Roman" w:hAnsi="Arial" w:cs="Arial"/>
          <w:sz w:val="24"/>
          <w:szCs w:val="24"/>
          <w:u w:val="single"/>
          <w:lang w:eastAsia="es-CO"/>
        </w:rPr>
        <w:t xml:space="preserve">el Ministerio de Educación Nacional </w:t>
      </w:r>
      <w:r w:rsidR="00FF3854" w:rsidRPr="00AD24A9">
        <w:rPr>
          <w:rFonts w:ascii="Arial" w:eastAsia="Times New Roman" w:hAnsi="Arial" w:cs="Arial"/>
          <w:sz w:val="24"/>
          <w:szCs w:val="24"/>
          <w:u w:val="single"/>
          <w:lang w:eastAsia="es-CO"/>
        </w:rPr>
        <w:t>debe se</w:t>
      </w:r>
      <w:r w:rsidR="00E6564F" w:rsidRPr="00AD24A9">
        <w:rPr>
          <w:rFonts w:ascii="Arial" w:eastAsia="Times New Roman" w:hAnsi="Arial" w:cs="Arial"/>
          <w:sz w:val="24"/>
          <w:szCs w:val="24"/>
          <w:u w:val="single"/>
          <w:lang w:eastAsia="es-CO"/>
        </w:rPr>
        <w:t>leccionar la universidad pública o privada</w:t>
      </w:r>
      <w:r w:rsidR="000D6BAB" w:rsidRPr="00AD24A9">
        <w:rPr>
          <w:rFonts w:ascii="Arial" w:eastAsia="Times New Roman" w:hAnsi="Arial" w:cs="Arial"/>
          <w:sz w:val="24"/>
          <w:szCs w:val="24"/>
          <w:lang w:eastAsia="es-CO"/>
        </w:rPr>
        <w:t xml:space="preserve"> </w:t>
      </w:r>
      <w:r w:rsidR="00E6564F" w:rsidRPr="00AD24A9">
        <w:rPr>
          <w:rFonts w:ascii="Arial" w:eastAsia="Times New Roman" w:hAnsi="Arial" w:cs="Arial"/>
          <w:sz w:val="24"/>
          <w:szCs w:val="24"/>
          <w:lang w:eastAsia="es-CO"/>
        </w:rPr>
        <w:t>que desarrollará los concurso</w:t>
      </w:r>
      <w:r w:rsidR="007856CC" w:rsidRPr="00AD24A9">
        <w:rPr>
          <w:rFonts w:ascii="Arial" w:eastAsia="Times New Roman" w:hAnsi="Arial" w:cs="Arial"/>
          <w:sz w:val="24"/>
          <w:szCs w:val="24"/>
          <w:lang w:eastAsia="es-CO"/>
        </w:rPr>
        <w:t>s</w:t>
      </w:r>
      <w:r w:rsidR="00E6564F" w:rsidRPr="00AD24A9">
        <w:rPr>
          <w:rFonts w:ascii="Arial" w:eastAsia="Times New Roman" w:hAnsi="Arial" w:cs="Arial"/>
          <w:sz w:val="24"/>
          <w:szCs w:val="24"/>
          <w:lang w:eastAsia="es-CO"/>
        </w:rPr>
        <w:t xml:space="preserve"> pú</w:t>
      </w:r>
      <w:r w:rsidR="005F3272" w:rsidRPr="00AD24A9">
        <w:rPr>
          <w:rFonts w:ascii="Arial" w:eastAsia="Times New Roman" w:hAnsi="Arial" w:cs="Arial"/>
          <w:sz w:val="24"/>
          <w:szCs w:val="24"/>
          <w:lang w:eastAsia="es-CO"/>
        </w:rPr>
        <w:t>b</w:t>
      </w:r>
      <w:r w:rsidR="00E6564F" w:rsidRPr="00AD24A9">
        <w:rPr>
          <w:rFonts w:ascii="Arial" w:eastAsia="Times New Roman" w:hAnsi="Arial" w:cs="Arial"/>
          <w:sz w:val="24"/>
          <w:szCs w:val="24"/>
          <w:lang w:eastAsia="es-CO"/>
        </w:rPr>
        <w:t>lico</w:t>
      </w:r>
      <w:r w:rsidR="007856CC" w:rsidRPr="00AD24A9">
        <w:rPr>
          <w:rFonts w:ascii="Arial" w:eastAsia="Times New Roman" w:hAnsi="Arial" w:cs="Arial"/>
          <w:sz w:val="24"/>
          <w:szCs w:val="24"/>
          <w:lang w:eastAsia="es-CO"/>
        </w:rPr>
        <w:t>s</w:t>
      </w:r>
      <w:r w:rsidR="00A42B64" w:rsidRPr="00AD24A9">
        <w:rPr>
          <w:rFonts w:ascii="Arial" w:eastAsia="Times New Roman" w:hAnsi="Arial" w:cs="Arial"/>
          <w:sz w:val="24"/>
          <w:szCs w:val="24"/>
          <w:lang w:eastAsia="es-CO"/>
        </w:rPr>
        <w:t>;</w:t>
      </w:r>
      <w:r w:rsidR="000D6BAB" w:rsidRPr="00AD24A9">
        <w:rPr>
          <w:rFonts w:ascii="Arial" w:eastAsia="Times New Roman" w:hAnsi="Arial" w:cs="Arial"/>
          <w:sz w:val="24"/>
          <w:szCs w:val="24"/>
          <w:lang w:eastAsia="es-CO"/>
        </w:rPr>
        <w:t xml:space="preserve"> esta debe estar acreditada por la Comisión Nacional del Servicio Civil para tales efectos y acreditada en alta calidad de acuerdo con la información disponible en el Sistema Nacional de Información de la Educación Superior (SNIES).</w:t>
      </w:r>
    </w:p>
    <w:p w14:paraId="207B0028" w14:textId="77777777" w:rsidR="00FF3854" w:rsidRPr="00AD24A9" w:rsidRDefault="00C960AE" w:rsidP="00F23E4C">
      <w:pPr>
        <w:shd w:val="clear" w:color="auto" w:fill="FFFFFF"/>
        <w:spacing w:after="0" w:line="240" w:lineRule="auto"/>
        <w:jc w:val="both"/>
        <w:rPr>
          <w:rFonts w:ascii="Arial" w:eastAsia="Times New Roman" w:hAnsi="Arial" w:cs="Arial"/>
          <w:sz w:val="24"/>
          <w:szCs w:val="24"/>
          <w:lang w:eastAsia="es-CO"/>
        </w:rPr>
      </w:pPr>
      <w:r w:rsidRPr="00AD24A9">
        <w:rPr>
          <w:rFonts w:ascii="Arial" w:eastAsia="Times New Roman" w:hAnsi="Arial" w:cs="Arial"/>
          <w:sz w:val="24"/>
          <w:szCs w:val="24"/>
          <w:lang w:eastAsia="es-CO"/>
        </w:rPr>
        <w:t>E</w:t>
      </w:r>
      <w:r w:rsidR="00FF3854" w:rsidRPr="00AD24A9">
        <w:rPr>
          <w:rFonts w:ascii="Arial" w:eastAsia="Times New Roman" w:hAnsi="Arial" w:cs="Arial"/>
          <w:sz w:val="24"/>
          <w:szCs w:val="24"/>
          <w:lang w:eastAsia="es-CO"/>
        </w:rPr>
        <w:t xml:space="preserve">l Ministerio de Educación Nacional </w:t>
      </w:r>
      <w:r w:rsidRPr="00AD24A9">
        <w:rPr>
          <w:rFonts w:ascii="Arial" w:eastAsia="Times New Roman" w:hAnsi="Arial" w:cs="Arial"/>
          <w:sz w:val="24"/>
          <w:szCs w:val="24"/>
          <w:lang w:eastAsia="es-CO"/>
        </w:rPr>
        <w:t xml:space="preserve">celebra </w:t>
      </w:r>
      <w:r w:rsidR="00FF3854" w:rsidRPr="00AD24A9">
        <w:rPr>
          <w:rFonts w:ascii="Arial" w:eastAsia="Times New Roman" w:hAnsi="Arial" w:cs="Arial"/>
          <w:sz w:val="24"/>
          <w:szCs w:val="24"/>
          <w:lang w:eastAsia="es-CO"/>
        </w:rPr>
        <w:t xml:space="preserve">el convenio interadministrativo </w:t>
      </w:r>
      <w:r w:rsidRPr="00AD24A9">
        <w:rPr>
          <w:rFonts w:ascii="Arial" w:eastAsia="Times New Roman" w:hAnsi="Arial" w:cs="Arial"/>
          <w:sz w:val="24"/>
          <w:szCs w:val="24"/>
          <w:lang w:eastAsia="es-CO"/>
        </w:rPr>
        <w:t xml:space="preserve">(universidad pública) </w:t>
      </w:r>
      <w:r w:rsidR="00FF3854" w:rsidRPr="00AD24A9">
        <w:rPr>
          <w:rFonts w:ascii="Arial" w:eastAsia="Times New Roman" w:hAnsi="Arial" w:cs="Arial"/>
          <w:sz w:val="24"/>
          <w:szCs w:val="24"/>
          <w:lang w:eastAsia="es-CO"/>
        </w:rPr>
        <w:t xml:space="preserve">o </w:t>
      </w:r>
      <w:r w:rsidRPr="00AD24A9">
        <w:rPr>
          <w:rFonts w:ascii="Arial" w:eastAsia="Times New Roman" w:hAnsi="Arial" w:cs="Arial"/>
          <w:sz w:val="24"/>
          <w:szCs w:val="24"/>
          <w:lang w:eastAsia="es-CO"/>
        </w:rPr>
        <w:t xml:space="preserve">el </w:t>
      </w:r>
      <w:r w:rsidR="00FF3854" w:rsidRPr="00AD24A9">
        <w:rPr>
          <w:rFonts w:ascii="Arial" w:eastAsia="Times New Roman" w:hAnsi="Arial" w:cs="Arial"/>
          <w:sz w:val="24"/>
          <w:szCs w:val="24"/>
          <w:lang w:eastAsia="es-CO"/>
        </w:rPr>
        <w:t>contrato</w:t>
      </w:r>
      <w:r w:rsidRPr="00AD24A9">
        <w:rPr>
          <w:rFonts w:ascii="Arial" w:eastAsia="Times New Roman" w:hAnsi="Arial" w:cs="Arial"/>
          <w:sz w:val="24"/>
          <w:szCs w:val="24"/>
          <w:lang w:eastAsia="es-CO"/>
        </w:rPr>
        <w:t xml:space="preserve"> (universidad privada)</w:t>
      </w:r>
      <w:r w:rsidR="00FF3854" w:rsidRPr="00AD24A9">
        <w:rPr>
          <w:rFonts w:ascii="Arial" w:eastAsia="Times New Roman" w:hAnsi="Arial" w:cs="Arial"/>
          <w:sz w:val="24"/>
          <w:szCs w:val="24"/>
          <w:lang w:eastAsia="es-CO"/>
        </w:rPr>
        <w:t xml:space="preserve"> con la universidad seleccionada</w:t>
      </w:r>
      <w:r w:rsidRPr="00AD24A9">
        <w:rPr>
          <w:rFonts w:ascii="Arial" w:eastAsia="Times New Roman" w:hAnsi="Arial" w:cs="Arial"/>
          <w:sz w:val="24"/>
          <w:szCs w:val="24"/>
          <w:lang w:eastAsia="es-CO"/>
        </w:rPr>
        <w:t xml:space="preserve">. Los </w:t>
      </w:r>
      <w:r w:rsidR="00FF3854" w:rsidRPr="00AD24A9">
        <w:rPr>
          <w:rFonts w:ascii="Arial" w:eastAsia="Times New Roman" w:hAnsi="Arial" w:cs="Arial"/>
          <w:sz w:val="24"/>
          <w:szCs w:val="24"/>
          <w:lang w:eastAsia="es-CO"/>
        </w:rPr>
        <w:t xml:space="preserve">costos del proceso </w:t>
      </w:r>
      <w:r w:rsidRPr="00AD24A9">
        <w:rPr>
          <w:rFonts w:ascii="Arial" w:eastAsia="Times New Roman" w:hAnsi="Arial" w:cs="Arial"/>
          <w:sz w:val="24"/>
          <w:szCs w:val="24"/>
          <w:lang w:eastAsia="es-CO"/>
        </w:rPr>
        <w:t xml:space="preserve">de selección del comisionado de que se trate </w:t>
      </w:r>
      <w:r w:rsidR="00FF3854" w:rsidRPr="00AD24A9">
        <w:rPr>
          <w:rFonts w:ascii="Arial" w:eastAsia="Times New Roman" w:hAnsi="Arial" w:cs="Arial"/>
          <w:sz w:val="24"/>
          <w:szCs w:val="24"/>
          <w:lang w:eastAsia="es-CO"/>
        </w:rPr>
        <w:t>serán asumidos por la C</w:t>
      </w:r>
      <w:r w:rsidR="005D3CEF" w:rsidRPr="00AD24A9">
        <w:rPr>
          <w:rFonts w:ascii="Arial" w:eastAsia="Times New Roman" w:hAnsi="Arial" w:cs="Arial"/>
          <w:sz w:val="24"/>
          <w:szCs w:val="24"/>
          <w:lang w:eastAsia="es-CO"/>
        </w:rPr>
        <w:t>RC</w:t>
      </w:r>
      <w:r w:rsidR="00B50D73" w:rsidRPr="00AD24A9">
        <w:rPr>
          <w:rFonts w:ascii="Arial" w:eastAsia="Times New Roman" w:hAnsi="Arial" w:cs="Arial"/>
          <w:sz w:val="24"/>
          <w:szCs w:val="24"/>
          <w:lang w:eastAsia="es-CO"/>
        </w:rPr>
        <w:t xml:space="preserve">, para lo cual </w:t>
      </w:r>
      <w:r w:rsidRPr="00AD24A9">
        <w:rPr>
          <w:rFonts w:ascii="Arial" w:eastAsia="Times New Roman" w:hAnsi="Arial" w:cs="Arial"/>
          <w:sz w:val="24"/>
          <w:szCs w:val="24"/>
          <w:lang w:eastAsia="es-CO"/>
        </w:rPr>
        <w:t xml:space="preserve">se </w:t>
      </w:r>
      <w:r w:rsidR="00B50D73" w:rsidRPr="00AD24A9">
        <w:rPr>
          <w:rFonts w:ascii="Arial" w:eastAsia="Times New Roman" w:hAnsi="Arial" w:cs="Arial"/>
          <w:sz w:val="24"/>
          <w:szCs w:val="24"/>
          <w:lang w:eastAsia="es-CO"/>
        </w:rPr>
        <w:t>suscribirán los convenios interadministrativos que se requieran</w:t>
      </w:r>
      <w:r w:rsidR="00FF3854" w:rsidRPr="00AD24A9">
        <w:rPr>
          <w:rFonts w:ascii="Arial" w:eastAsia="Times New Roman" w:hAnsi="Arial" w:cs="Arial"/>
          <w:sz w:val="24"/>
          <w:szCs w:val="24"/>
          <w:lang w:eastAsia="es-CO"/>
        </w:rPr>
        <w:t>.</w:t>
      </w:r>
      <w:r w:rsidR="002E5DFA" w:rsidRPr="00AD24A9">
        <w:rPr>
          <w:rStyle w:val="Refdenotaalpie"/>
          <w:rFonts w:ascii="Arial" w:eastAsia="Times New Roman" w:hAnsi="Arial" w:cs="Arial"/>
          <w:sz w:val="24"/>
          <w:szCs w:val="24"/>
          <w:lang w:eastAsia="es-CO"/>
        </w:rPr>
        <w:footnoteReference w:id="11"/>
      </w:r>
      <w:r w:rsidR="00FF3854" w:rsidRPr="00AD24A9">
        <w:rPr>
          <w:rFonts w:ascii="Arial" w:eastAsia="Times New Roman" w:hAnsi="Arial" w:cs="Arial"/>
          <w:sz w:val="24"/>
          <w:szCs w:val="24"/>
          <w:lang w:eastAsia="es-CO"/>
        </w:rPr>
        <w:t xml:space="preserve"> </w:t>
      </w:r>
    </w:p>
    <w:p w14:paraId="207B0029" w14:textId="77777777" w:rsidR="000D6BAB" w:rsidRPr="00AD24A9" w:rsidRDefault="000D6BAB" w:rsidP="00F23E4C">
      <w:pPr>
        <w:shd w:val="clear" w:color="auto" w:fill="FFFFFF"/>
        <w:spacing w:after="0" w:line="240" w:lineRule="auto"/>
        <w:jc w:val="both"/>
        <w:rPr>
          <w:rFonts w:ascii="Arial" w:eastAsia="Times New Roman" w:hAnsi="Arial" w:cs="Arial"/>
          <w:sz w:val="24"/>
          <w:szCs w:val="24"/>
          <w:lang w:eastAsia="es-CO"/>
        </w:rPr>
      </w:pPr>
    </w:p>
    <w:p w14:paraId="207B002A" w14:textId="77777777" w:rsidR="00FF3854" w:rsidRPr="00AD24A9" w:rsidRDefault="00FF3854" w:rsidP="00F23E4C">
      <w:pPr>
        <w:shd w:val="clear" w:color="auto" w:fill="FFFFFF"/>
        <w:spacing w:after="0" w:line="240" w:lineRule="auto"/>
        <w:jc w:val="both"/>
        <w:rPr>
          <w:rFonts w:ascii="Arial" w:eastAsia="Times New Roman" w:hAnsi="Arial" w:cs="Arial"/>
          <w:sz w:val="24"/>
          <w:szCs w:val="24"/>
          <w:lang w:eastAsia="es-CO"/>
        </w:rPr>
      </w:pPr>
      <w:r w:rsidRPr="00AD24A9">
        <w:rPr>
          <w:rFonts w:ascii="Arial" w:eastAsia="Times New Roman" w:hAnsi="Arial" w:cs="Arial"/>
          <w:sz w:val="24"/>
          <w:szCs w:val="24"/>
          <w:lang w:eastAsia="es-CO"/>
        </w:rPr>
        <w:t>El artículo 1.2.3.1.7 del decreto en mención señaló las etapas del proceso de selección de los comisionados de contenidos audiovisuales de la siguiente manera:</w:t>
      </w:r>
    </w:p>
    <w:p w14:paraId="207B002B" w14:textId="77777777" w:rsidR="00C26A52" w:rsidRPr="00AD24A9" w:rsidRDefault="00C26A52" w:rsidP="00F23E4C">
      <w:pPr>
        <w:shd w:val="clear" w:color="auto" w:fill="FFFFFF"/>
        <w:spacing w:after="0" w:line="240" w:lineRule="auto"/>
        <w:jc w:val="both"/>
        <w:rPr>
          <w:rFonts w:ascii="Arial" w:eastAsia="Times New Roman" w:hAnsi="Arial" w:cs="Arial"/>
          <w:sz w:val="24"/>
          <w:szCs w:val="24"/>
          <w:lang w:eastAsia="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2811"/>
        <w:gridCol w:w="3791"/>
      </w:tblGrid>
      <w:tr w:rsidR="00AB7522" w:rsidRPr="00AD24A9" w14:paraId="207B002F" w14:textId="77777777" w:rsidTr="00764A9C">
        <w:tc>
          <w:tcPr>
            <w:tcW w:w="2127" w:type="dxa"/>
            <w:shd w:val="clear" w:color="auto" w:fill="auto"/>
          </w:tcPr>
          <w:p w14:paraId="207B002C" w14:textId="77777777" w:rsidR="00AB7522" w:rsidRPr="00AD24A9" w:rsidRDefault="00AB7522" w:rsidP="00651E39">
            <w:pPr>
              <w:spacing w:after="0" w:line="240" w:lineRule="auto"/>
              <w:jc w:val="center"/>
              <w:rPr>
                <w:rFonts w:ascii="Arial" w:eastAsia="Times New Roman" w:hAnsi="Arial" w:cs="Arial"/>
                <w:b/>
                <w:sz w:val="24"/>
                <w:szCs w:val="24"/>
                <w:lang w:eastAsia="es-CO"/>
              </w:rPr>
            </w:pPr>
            <w:r w:rsidRPr="00AD24A9">
              <w:rPr>
                <w:rFonts w:ascii="Arial" w:eastAsia="Times New Roman" w:hAnsi="Arial" w:cs="Arial"/>
                <w:b/>
                <w:sz w:val="24"/>
                <w:szCs w:val="24"/>
                <w:lang w:eastAsia="es-CO"/>
              </w:rPr>
              <w:t>ETAPAS</w:t>
            </w:r>
          </w:p>
        </w:tc>
        <w:tc>
          <w:tcPr>
            <w:tcW w:w="2835" w:type="dxa"/>
            <w:shd w:val="clear" w:color="auto" w:fill="auto"/>
          </w:tcPr>
          <w:p w14:paraId="207B002D" w14:textId="77777777" w:rsidR="00AB7522" w:rsidRPr="00AD24A9" w:rsidRDefault="00AB7522" w:rsidP="00651E39">
            <w:pPr>
              <w:spacing w:after="0" w:line="240" w:lineRule="auto"/>
              <w:jc w:val="center"/>
              <w:rPr>
                <w:rFonts w:ascii="Arial" w:eastAsia="Times New Roman" w:hAnsi="Arial" w:cs="Arial"/>
                <w:b/>
                <w:sz w:val="24"/>
                <w:szCs w:val="24"/>
                <w:lang w:eastAsia="es-CO"/>
              </w:rPr>
            </w:pPr>
            <w:r w:rsidRPr="00AD24A9">
              <w:rPr>
                <w:rFonts w:ascii="Arial" w:eastAsia="Times New Roman" w:hAnsi="Arial" w:cs="Arial"/>
                <w:b/>
                <w:sz w:val="24"/>
                <w:szCs w:val="24"/>
                <w:lang w:eastAsia="es-CO"/>
              </w:rPr>
              <w:t>OBJETIVO</w:t>
            </w:r>
          </w:p>
        </w:tc>
        <w:tc>
          <w:tcPr>
            <w:tcW w:w="3827" w:type="dxa"/>
            <w:shd w:val="clear" w:color="auto" w:fill="auto"/>
          </w:tcPr>
          <w:p w14:paraId="207B002E" w14:textId="77777777" w:rsidR="00AB7522" w:rsidRPr="00AD24A9" w:rsidRDefault="00AB7522" w:rsidP="00651E39">
            <w:pPr>
              <w:spacing w:after="0" w:line="240" w:lineRule="auto"/>
              <w:jc w:val="center"/>
              <w:rPr>
                <w:rFonts w:ascii="Arial" w:eastAsia="Times New Roman" w:hAnsi="Arial" w:cs="Arial"/>
                <w:b/>
                <w:sz w:val="24"/>
                <w:szCs w:val="24"/>
                <w:lang w:eastAsia="es-CO"/>
              </w:rPr>
            </w:pPr>
            <w:r w:rsidRPr="00AD24A9">
              <w:rPr>
                <w:rFonts w:ascii="Arial" w:eastAsia="Times New Roman" w:hAnsi="Arial" w:cs="Arial"/>
                <w:b/>
                <w:sz w:val="24"/>
                <w:szCs w:val="24"/>
                <w:lang w:eastAsia="es-CO"/>
              </w:rPr>
              <w:t>CONTENIDO</w:t>
            </w:r>
          </w:p>
        </w:tc>
      </w:tr>
      <w:tr w:rsidR="00AB7522" w:rsidRPr="00AD24A9" w14:paraId="207B0037" w14:textId="77777777" w:rsidTr="00764A9C">
        <w:tc>
          <w:tcPr>
            <w:tcW w:w="2127" w:type="dxa"/>
            <w:shd w:val="clear" w:color="auto" w:fill="auto"/>
          </w:tcPr>
          <w:p w14:paraId="207B0030" w14:textId="77777777" w:rsidR="00D93ABF" w:rsidRPr="00AD24A9" w:rsidRDefault="00D93ABF" w:rsidP="00764A9C">
            <w:pPr>
              <w:spacing w:after="0" w:line="240" w:lineRule="auto"/>
              <w:jc w:val="center"/>
              <w:rPr>
                <w:rFonts w:ascii="Arial" w:eastAsia="Times New Roman" w:hAnsi="Arial" w:cs="Arial"/>
                <w:sz w:val="24"/>
                <w:szCs w:val="24"/>
                <w:lang w:eastAsia="es-CO"/>
              </w:rPr>
            </w:pPr>
          </w:p>
          <w:p w14:paraId="207B0031" w14:textId="77777777" w:rsidR="00AB7522" w:rsidRPr="00AD24A9" w:rsidRDefault="00AB7522" w:rsidP="00764A9C">
            <w:pPr>
              <w:spacing w:after="0" w:line="240" w:lineRule="auto"/>
              <w:jc w:val="center"/>
              <w:rPr>
                <w:rFonts w:ascii="Arial" w:eastAsia="Times New Roman" w:hAnsi="Arial" w:cs="Arial"/>
                <w:sz w:val="24"/>
                <w:szCs w:val="24"/>
                <w:lang w:eastAsia="es-CO"/>
              </w:rPr>
            </w:pPr>
            <w:r w:rsidRPr="00AD24A9">
              <w:rPr>
                <w:rFonts w:ascii="Arial" w:eastAsia="Times New Roman" w:hAnsi="Arial" w:cs="Arial"/>
                <w:sz w:val="24"/>
                <w:szCs w:val="24"/>
                <w:lang w:eastAsia="es-CO"/>
              </w:rPr>
              <w:t>1. Convocatoria</w:t>
            </w:r>
          </w:p>
        </w:tc>
        <w:tc>
          <w:tcPr>
            <w:tcW w:w="2835" w:type="dxa"/>
            <w:shd w:val="clear" w:color="auto" w:fill="auto"/>
          </w:tcPr>
          <w:p w14:paraId="207B0032" w14:textId="77777777" w:rsidR="00D93ABF" w:rsidRPr="00AD24A9" w:rsidRDefault="00D93ABF" w:rsidP="00764A9C">
            <w:pPr>
              <w:spacing w:after="0" w:line="240" w:lineRule="auto"/>
              <w:jc w:val="both"/>
              <w:rPr>
                <w:rFonts w:ascii="Arial" w:eastAsia="Times New Roman" w:hAnsi="Arial" w:cs="Arial"/>
                <w:sz w:val="24"/>
                <w:szCs w:val="24"/>
                <w:lang w:eastAsia="es-CO"/>
              </w:rPr>
            </w:pPr>
          </w:p>
          <w:p w14:paraId="207B0033" w14:textId="77777777" w:rsidR="00AB7522" w:rsidRPr="00AD24A9" w:rsidRDefault="00AB7522" w:rsidP="00764A9C">
            <w:pPr>
              <w:spacing w:after="0" w:line="240" w:lineRule="auto"/>
              <w:jc w:val="both"/>
              <w:rPr>
                <w:rFonts w:ascii="Arial" w:eastAsia="Times New Roman" w:hAnsi="Arial" w:cs="Arial"/>
                <w:sz w:val="24"/>
                <w:szCs w:val="24"/>
                <w:lang w:eastAsia="es-CO"/>
              </w:rPr>
            </w:pPr>
            <w:r w:rsidRPr="00AD24A9">
              <w:rPr>
                <w:rFonts w:ascii="Arial" w:eastAsia="Times New Roman" w:hAnsi="Arial" w:cs="Arial"/>
                <w:sz w:val="24"/>
                <w:szCs w:val="24"/>
                <w:lang w:eastAsia="es-CO"/>
              </w:rPr>
              <w:t>Ser la norma reguladora del concurso.</w:t>
            </w:r>
          </w:p>
          <w:p w14:paraId="207B0034" w14:textId="77777777" w:rsidR="00AB7522" w:rsidRPr="00AD24A9" w:rsidRDefault="00AB7522" w:rsidP="00764A9C">
            <w:pPr>
              <w:spacing w:after="0" w:line="240" w:lineRule="auto"/>
              <w:jc w:val="both"/>
              <w:rPr>
                <w:rFonts w:ascii="Arial" w:eastAsia="Times New Roman" w:hAnsi="Arial" w:cs="Arial"/>
                <w:sz w:val="24"/>
                <w:szCs w:val="24"/>
                <w:lang w:eastAsia="es-CO"/>
              </w:rPr>
            </w:pPr>
            <w:r w:rsidRPr="00AD24A9">
              <w:rPr>
                <w:rFonts w:ascii="Arial" w:eastAsia="Times New Roman" w:hAnsi="Arial" w:cs="Arial"/>
                <w:sz w:val="24"/>
                <w:szCs w:val="24"/>
                <w:lang w:eastAsia="es-CO"/>
              </w:rPr>
              <w:t>Obliga a la universidad y a los aspirantes.</w:t>
            </w:r>
          </w:p>
        </w:tc>
        <w:tc>
          <w:tcPr>
            <w:tcW w:w="3827" w:type="dxa"/>
            <w:shd w:val="clear" w:color="auto" w:fill="auto"/>
          </w:tcPr>
          <w:p w14:paraId="207B0035" w14:textId="77777777" w:rsidR="00D93ABF" w:rsidRPr="00AD24A9" w:rsidRDefault="00D93ABF" w:rsidP="00651E39">
            <w:pPr>
              <w:spacing w:after="0" w:line="240" w:lineRule="auto"/>
              <w:jc w:val="both"/>
              <w:rPr>
                <w:rFonts w:ascii="Arial" w:eastAsia="Times New Roman" w:hAnsi="Arial" w:cs="Arial"/>
                <w:sz w:val="24"/>
                <w:szCs w:val="24"/>
                <w:lang w:eastAsia="es-CO"/>
              </w:rPr>
            </w:pPr>
          </w:p>
          <w:p w14:paraId="207B0036" w14:textId="77777777" w:rsidR="00AB7522" w:rsidRPr="00AD24A9" w:rsidRDefault="00AB7522" w:rsidP="000839DB">
            <w:pPr>
              <w:spacing w:after="0" w:line="240" w:lineRule="auto"/>
              <w:jc w:val="both"/>
              <w:rPr>
                <w:rFonts w:ascii="Arial" w:eastAsia="Times New Roman" w:hAnsi="Arial" w:cs="Arial"/>
                <w:sz w:val="24"/>
                <w:szCs w:val="24"/>
                <w:lang w:eastAsia="es-CO"/>
              </w:rPr>
            </w:pPr>
            <w:r w:rsidRPr="00AD24A9">
              <w:rPr>
                <w:rFonts w:ascii="Arial" w:eastAsia="Times New Roman" w:hAnsi="Arial" w:cs="Arial"/>
                <w:sz w:val="24"/>
                <w:szCs w:val="24"/>
                <w:lang w:eastAsia="es-CO"/>
              </w:rPr>
              <w:t>Contiene el reglamento del concurso; las etapas y el procedimiento administrativo del proceso de selección; los datos del cargo, el salario básico, las funciones</w:t>
            </w:r>
            <w:r w:rsidR="00F938F7" w:rsidRPr="00AD24A9">
              <w:rPr>
                <w:rFonts w:ascii="Arial" w:eastAsia="Times New Roman" w:hAnsi="Arial" w:cs="Arial"/>
                <w:sz w:val="24"/>
                <w:szCs w:val="24"/>
                <w:lang w:eastAsia="es-CO"/>
              </w:rPr>
              <w:t xml:space="preserve">, «los requisitos mínimos para el desempeño del cargo, que en ningún caso podrán ser diferentes a los establecidos en el artículo 20 de la Ley 1341 de 2009, modificado por el artículo 17 de la Ley 1978 de 2019»; </w:t>
            </w:r>
            <w:r w:rsidRPr="00AD24A9">
              <w:rPr>
                <w:rFonts w:ascii="Arial" w:eastAsia="Times New Roman" w:hAnsi="Arial" w:cs="Arial"/>
                <w:sz w:val="24"/>
                <w:szCs w:val="24"/>
                <w:lang w:eastAsia="es-CO"/>
              </w:rPr>
              <w:t>la información de las inscripciones,</w:t>
            </w:r>
            <w:r w:rsidR="000839DB" w:rsidRPr="00AD24A9">
              <w:rPr>
                <w:rFonts w:ascii="Arial" w:eastAsia="Times New Roman" w:hAnsi="Arial" w:cs="Arial"/>
                <w:sz w:val="24"/>
                <w:szCs w:val="24"/>
                <w:lang w:eastAsia="es-CO"/>
              </w:rPr>
              <w:t xml:space="preserve"> </w:t>
            </w:r>
            <w:r w:rsidRPr="00AD24A9">
              <w:rPr>
                <w:rFonts w:ascii="Arial" w:eastAsia="Times New Roman" w:hAnsi="Arial" w:cs="Arial"/>
                <w:sz w:val="24"/>
                <w:szCs w:val="24"/>
                <w:lang w:eastAsia="es-CO"/>
              </w:rPr>
              <w:t xml:space="preserve">pruebas, publicación de admitidos y no admitidos y demás </w:t>
            </w:r>
            <w:r w:rsidRPr="00AD24A9">
              <w:rPr>
                <w:rFonts w:ascii="Arial" w:eastAsia="Times New Roman" w:hAnsi="Arial" w:cs="Arial"/>
                <w:sz w:val="24"/>
                <w:szCs w:val="24"/>
                <w:lang w:eastAsia="es-CO"/>
              </w:rPr>
              <w:lastRenderedPageBreak/>
              <w:t>condiciones pertinentes para el proceso.</w:t>
            </w:r>
          </w:p>
        </w:tc>
      </w:tr>
      <w:tr w:rsidR="00AB7522" w:rsidRPr="00AD24A9" w14:paraId="207B003C" w14:textId="77777777" w:rsidTr="00764A9C">
        <w:tc>
          <w:tcPr>
            <w:tcW w:w="2127" w:type="dxa"/>
            <w:shd w:val="clear" w:color="auto" w:fill="auto"/>
          </w:tcPr>
          <w:p w14:paraId="207B0038" w14:textId="77777777" w:rsidR="002B07C6" w:rsidRPr="00AD24A9" w:rsidRDefault="002B07C6" w:rsidP="0065282B">
            <w:pPr>
              <w:spacing w:after="0" w:line="240" w:lineRule="auto"/>
              <w:jc w:val="center"/>
              <w:rPr>
                <w:rFonts w:ascii="Arial" w:eastAsia="Times New Roman" w:hAnsi="Arial" w:cs="Arial"/>
                <w:sz w:val="24"/>
                <w:szCs w:val="24"/>
                <w:lang w:eastAsia="es-CO"/>
              </w:rPr>
            </w:pPr>
          </w:p>
          <w:p w14:paraId="207B0039" w14:textId="77777777" w:rsidR="00AB7522" w:rsidRPr="00AD24A9" w:rsidRDefault="00AB7522" w:rsidP="00764A9C">
            <w:pPr>
              <w:spacing w:after="0" w:line="240" w:lineRule="auto"/>
              <w:jc w:val="center"/>
              <w:rPr>
                <w:rFonts w:ascii="Arial" w:eastAsia="Times New Roman" w:hAnsi="Arial" w:cs="Arial"/>
                <w:sz w:val="24"/>
                <w:szCs w:val="24"/>
                <w:lang w:eastAsia="es-CO"/>
              </w:rPr>
            </w:pPr>
            <w:r w:rsidRPr="00AD24A9">
              <w:rPr>
                <w:rFonts w:ascii="Arial" w:eastAsia="Times New Roman" w:hAnsi="Arial" w:cs="Arial"/>
                <w:sz w:val="24"/>
                <w:szCs w:val="24"/>
                <w:lang w:eastAsia="es-CO"/>
              </w:rPr>
              <w:t>2. Reclutamiento</w:t>
            </w:r>
          </w:p>
        </w:tc>
        <w:tc>
          <w:tcPr>
            <w:tcW w:w="2835" w:type="dxa"/>
            <w:shd w:val="clear" w:color="auto" w:fill="auto"/>
          </w:tcPr>
          <w:p w14:paraId="207B003A" w14:textId="77777777" w:rsidR="0065282B" w:rsidRPr="00AD24A9" w:rsidRDefault="006437E9" w:rsidP="00764A9C">
            <w:pPr>
              <w:spacing w:after="0" w:line="240" w:lineRule="auto"/>
              <w:jc w:val="both"/>
              <w:rPr>
                <w:rFonts w:ascii="Arial" w:eastAsia="Times New Roman" w:hAnsi="Arial" w:cs="Arial"/>
                <w:sz w:val="24"/>
                <w:szCs w:val="24"/>
                <w:lang w:eastAsia="es-CO"/>
              </w:rPr>
            </w:pPr>
            <w:r w:rsidRPr="00AD24A9">
              <w:rPr>
                <w:rFonts w:ascii="Arial" w:eastAsia="Times New Roman" w:hAnsi="Arial" w:cs="Arial"/>
                <w:sz w:val="24"/>
                <w:szCs w:val="24"/>
                <w:lang w:eastAsia="es-CO"/>
              </w:rPr>
              <w:t>In</w:t>
            </w:r>
            <w:r w:rsidR="00AB7522" w:rsidRPr="00AD24A9">
              <w:rPr>
                <w:rFonts w:ascii="Arial" w:eastAsia="Times New Roman" w:hAnsi="Arial" w:cs="Arial"/>
                <w:sz w:val="24"/>
                <w:szCs w:val="24"/>
                <w:lang w:eastAsia="es-CO"/>
              </w:rPr>
              <w:t>scribir el mayor número de aspirantes que reúna los requisitos exigidos.</w:t>
            </w:r>
          </w:p>
        </w:tc>
        <w:tc>
          <w:tcPr>
            <w:tcW w:w="3827" w:type="dxa"/>
            <w:shd w:val="clear" w:color="auto" w:fill="auto"/>
          </w:tcPr>
          <w:p w14:paraId="207B003B" w14:textId="77777777" w:rsidR="00AB7522" w:rsidRPr="00AD24A9" w:rsidRDefault="00AB7522" w:rsidP="00651E39">
            <w:pPr>
              <w:spacing w:after="0" w:line="240" w:lineRule="auto"/>
              <w:jc w:val="both"/>
              <w:rPr>
                <w:rFonts w:ascii="Arial" w:eastAsia="Times New Roman" w:hAnsi="Arial" w:cs="Arial"/>
                <w:sz w:val="24"/>
                <w:szCs w:val="24"/>
                <w:lang w:eastAsia="es-CO"/>
              </w:rPr>
            </w:pPr>
          </w:p>
        </w:tc>
      </w:tr>
      <w:tr w:rsidR="00AB7522" w:rsidRPr="00AD24A9" w14:paraId="207B004C" w14:textId="77777777" w:rsidTr="00764A9C">
        <w:tc>
          <w:tcPr>
            <w:tcW w:w="2127" w:type="dxa"/>
            <w:shd w:val="clear" w:color="auto" w:fill="auto"/>
          </w:tcPr>
          <w:p w14:paraId="207B003D" w14:textId="77777777" w:rsidR="002B07C6" w:rsidRPr="00AD24A9" w:rsidRDefault="002B07C6" w:rsidP="0065282B">
            <w:pPr>
              <w:spacing w:after="0" w:line="240" w:lineRule="auto"/>
              <w:jc w:val="center"/>
              <w:rPr>
                <w:rFonts w:ascii="Arial" w:eastAsia="Times New Roman" w:hAnsi="Arial" w:cs="Arial"/>
                <w:sz w:val="24"/>
                <w:szCs w:val="24"/>
                <w:lang w:eastAsia="es-CO"/>
              </w:rPr>
            </w:pPr>
          </w:p>
          <w:p w14:paraId="207B003E" w14:textId="77777777" w:rsidR="002B07C6" w:rsidRPr="00AD24A9" w:rsidRDefault="002B07C6" w:rsidP="00764A9C">
            <w:pPr>
              <w:spacing w:after="0" w:line="240" w:lineRule="auto"/>
              <w:jc w:val="center"/>
              <w:rPr>
                <w:rFonts w:ascii="Arial" w:eastAsia="Times New Roman" w:hAnsi="Arial" w:cs="Arial"/>
                <w:sz w:val="24"/>
                <w:szCs w:val="24"/>
                <w:lang w:eastAsia="es-CO"/>
              </w:rPr>
            </w:pPr>
          </w:p>
          <w:p w14:paraId="207B003F" w14:textId="77777777" w:rsidR="002B07C6" w:rsidRPr="00AD24A9" w:rsidRDefault="002B07C6" w:rsidP="00764A9C">
            <w:pPr>
              <w:spacing w:after="0" w:line="240" w:lineRule="auto"/>
              <w:jc w:val="center"/>
              <w:rPr>
                <w:rFonts w:ascii="Arial" w:eastAsia="Times New Roman" w:hAnsi="Arial" w:cs="Arial"/>
                <w:sz w:val="24"/>
                <w:szCs w:val="24"/>
                <w:lang w:eastAsia="es-CO"/>
              </w:rPr>
            </w:pPr>
          </w:p>
          <w:p w14:paraId="207B0040" w14:textId="77777777" w:rsidR="002B07C6" w:rsidRPr="00AD24A9" w:rsidRDefault="002B07C6" w:rsidP="00764A9C">
            <w:pPr>
              <w:spacing w:after="0" w:line="240" w:lineRule="auto"/>
              <w:jc w:val="center"/>
              <w:rPr>
                <w:rFonts w:ascii="Arial" w:eastAsia="Times New Roman" w:hAnsi="Arial" w:cs="Arial"/>
                <w:sz w:val="24"/>
                <w:szCs w:val="24"/>
                <w:lang w:eastAsia="es-CO"/>
              </w:rPr>
            </w:pPr>
          </w:p>
          <w:p w14:paraId="207B0041" w14:textId="77777777" w:rsidR="00AB7522" w:rsidRPr="00AD24A9" w:rsidRDefault="00AB7522" w:rsidP="00764A9C">
            <w:pPr>
              <w:spacing w:after="0" w:line="240" w:lineRule="auto"/>
              <w:jc w:val="center"/>
              <w:rPr>
                <w:rFonts w:ascii="Arial" w:eastAsia="Times New Roman" w:hAnsi="Arial" w:cs="Arial"/>
                <w:sz w:val="24"/>
                <w:szCs w:val="24"/>
                <w:lang w:eastAsia="es-CO"/>
              </w:rPr>
            </w:pPr>
            <w:r w:rsidRPr="00AD24A9">
              <w:rPr>
                <w:rFonts w:ascii="Arial" w:eastAsia="Times New Roman" w:hAnsi="Arial" w:cs="Arial"/>
                <w:sz w:val="24"/>
                <w:szCs w:val="24"/>
                <w:lang w:eastAsia="es-CO"/>
              </w:rPr>
              <w:t>3. Pruebas</w:t>
            </w:r>
          </w:p>
        </w:tc>
        <w:tc>
          <w:tcPr>
            <w:tcW w:w="2835" w:type="dxa"/>
            <w:shd w:val="clear" w:color="auto" w:fill="auto"/>
          </w:tcPr>
          <w:p w14:paraId="207B0042" w14:textId="77777777" w:rsidR="002B07C6" w:rsidRPr="00AD24A9" w:rsidRDefault="002B07C6" w:rsidP="00764A9C">
            <w:pPr>
              <w:spacing w:after="0" w:line="240" w:lineRule="auto"/>
              <w:jc w:val="both"/>
              <w:rPr>
                <w:rFonts w:ascii="Arial" w:eastAsia="Times New Roman" w:hAnsi="Arial" w:cs="Arial"/>
                <w:sz w:val="24"/>
                <w:szCs w:val="24"/>
                <w:lang w:eastAsia="es-CO"/>
              </w:rPr>
            </w:pPr>
          </w:p>
          <w:p w14:paraId="207B0043" w14:textId="77777777" w:rsidR="002B07C6" w:rsidRPr="00AD24A9" w:rsidRDefault="002B07C6" w:rsidP="00764A9C">
            <w:pPr>
              <w:spacing w:after="0" w:line="240" w:lineRule="auto"/>
              <w:jc w:val="both"/>
              <w:rPr>
                <w:rFonts w:ascii="Arial" w:eastAsia="Times New Roman" w:hAnsi="Arial" w:cs="Arial"/>
                <w:sz w:val="24"/>
                <w:szCs w:val="24"/>
                <w:lang w:eastAsia="es-CO"/>
              </w:rPr>
            </w:pPr>
          </w:p>
          <w:p w14:paraId="207B0044" w14:textId="77777777" w:rsidR="002B07C6" w:rsidRPr="00AD24A9" w:rsidRDefault="002B07C6" w:rsidP="00764A9C">
            <w:pPr>
              <w:spacing w:after="0" w:line="240" w:lineRule="auto"/>
              <w:jc w:val="both"/>
              <w:rPr>
                <w:rFonts w:ascii="Arial" w:eastAsia="Times New Roman" w:hAnsi="Arial" w:cs="Arial"/>
                <w:sz w:val="24"/>
                <w:szCs w:val="24"/>
                <w:lang w:eastAsia="es-CO"/>
              </w:rPr>
            </w:pPr>
          </w:p>
          <w:p w14:paraId="207B0045" w14:textId="77777777" w:rsidR="00AB7522" w:rsidRPr="00AD24A9" w:rsidRDefault="00AB7522" w:rsidP="00764A9C">
            <w:pPr>
              <w:spacing w:after="0" w:line="240" w:lineRule="auto"/>
              <w:jc w:val="both"/>
              <w:rPr>
                <w:rFonts w:ascii="Arial" w:eastAsia="Times New Roman" w:hAnsi="Arial" w:cs="Arial"/>
                <w:sz w:val="24"/>
                <w:szCs w:val="24"/>
                <w:lang w:eastAsia="es-CO"/>
              </w:rPr>
            </w:pPr>
            <w:r w:rsidRPr="00AD24A9">
              <w:rPr>
                <w:rFonts w:ascii="Arial" w:eastAsia="Times New Roman" w:hAnsi="Arial" w:cs="Arial"/>
                <w:sz w:val="24"/>
                <w:szCs w:val="24"/>
                <w:lang w:eastAsia="es-CO"/>
              </w:rPr>
              <w:t>Evaluar la capacidad, idoneidad y adecuación</w:t>
            </w:r>
            <w:r w:rsidR="006437E9" w:rsidRPr="00AD24A9">
              <w:rPr>
                <w:rFonts w:ascii="Arial" w:eastAsia="Times New Roman" w:hAnsi="Arial" w:cs="Arial"/>
                <w:sz w:val="24"/>
                <w:szCs w:val="24"/>
                <w:lang w:eastAsia="es-CO"/>
              </w:rPr>
              <w:t xml:space="preserve"> de los aspirantes.</w:t>
            </w:r>
            <w:r w:rsidRPr="00AD24A9">
              <w:rPr>
                <w:rFonts w:ascii="Arial" w:eastAsia="Times New Roman" w:hAnsi="Arial" w:cs="Arial"/>
                <w:sz w:val="24"/>
                <w:szCs w:val="24"/>
                <w:lang w:eastAsia="es-CO"/>
              </w:rPr>
              <w:t xml:space="preserve"> </w:t>
            </w:r>
          </w:p>
        </w:tc>
        <w:tc>
          <w:tcPr>
            <w:tcW w:w="3827" w:type="dxa"/>
            <w:shd w:val="clear" w:color="auto" w:fill="auto"/>
          </w:tcPr>
          <w:p w14:paraId="207B0046" w14:textId="77777777" w:rsidR="00AB7522" w:rsidRPr="00AD24A9" w:rsidRDefault="00AB7522" w:rsidP="00651E39">
            <w:pPr>
              <w:spacing w:after="0" w:line="240" w:lineRule="auto"/>
              <w:jc w:val="both"/>
              <w:rPr>
                <w:rFonts w:ascii="Arial" w:eastAsia="Times New Roman" w:hAnsi="Arial" w:cs="Arial"/>
                <w:sz w:val="24"/>
                <w:szCs w:val="24"/>
                <w:lang w:eastAsia="es-CO"/>
              </w:rPr>
            </w:pPr>
            <w:r w:rsidRPr="00AD24A9">
              <w:rPr>
                <w:rFonts w:ascii="Arial" w:eastAsia="Times New Roman" w:hAnsi="Arial" w:cs="Arial"/>
                <w:sz w:val="24"/>
                <w:szCs w:val="24"/>
                <w:lang w:eastAsia="es-CO"/>
              </w:rPr>
              <w:t>Las pruebas que se aplicarán:</w:t>
            </w:r>
          </w:p>
          <w:p w14:paraId="207B0047" w14:textId="77777777" w:rsidR="00F95E0C" w:rsidRPr="00AD24A9" w:rsidRDefault="00F95E0C" w:rsidP="00651E39">
            <w:pPr>
              <w:spacing w:after="0" w:line="240" w:lineRule="auto"/>
              <w:jc w:val="both"/>
              <w:rPr>
                <w:rFonts w:ascii="Arial" w:eastAsia="Times New Roman" w:hAnsi="Arial" w:cs="Arial"/>
                <w:sz w:val="24"/>
                <w:szCs w:val="24"/>
                <w:lang w:eastAsia="es-CO"/>
              </w:rPr>
            </w:pPr>
          </w:p>
          <w:p w14:paraId="207B0048" w14:textId="77777777" w:rsidR="00AB7522" w:rsidRPr="00AD24A9" w:rsidRDefault="00AB7522" w:rsidP="00651E39">
            <w:pPr>
              <w:spacing w:after="0" w:line="240" w:lineRule="auto"/>
              <w:jc w:val="both"/>
              <w:rPr>
                <w:rFonts w:ascii="Arial" w:eastAsia="Times New Roman" w:hAnsi="Arial" w:cs="Arial"/>
                <w:sz w:val="24"/>
                <w:szCs w:val="24"/>
                <w:lang w:eastAsia="es-CO"/>
              </w:rPr>
            </w:pPr>
            <w:r w:rsidRPr="00AD24A9">
              <w:rPr>
                <w:rFonts w:ascii="Arial" w:eastAsia="Times New Roman" w:hAnsi="Arial" w:cs="Arial"/>
                <w:sz w:val="24"/>
                <w:szCs w:val="24"/>
                <w:lang w:eastAsia="es-CO"/>
              </w:rPr>
              <w:t>a. Prueba de conocimientos específicos.</w:t>
            </w:r>
          </w:p>
          <w:p w14:paraId="207B0049" w14:textId="77777777" w:rsidR="00AB7522" w:rsidRPr="00AD24A9" w:rsidRDefault="00AB7522" w:rsidP="00651E39">
            <w:pPr>
              <w:spacing w:after="0" w:line="240" w:lineRule="auto"/>
              <w:jc w:val="both"/>
              <w:rPr>
                <w:rFonts w:ascii="Arial" w:eastAsia="Times New Roman" w:hAnsi="Arial" w:cs="Arial"/>
                <w:sz w:val="24"/>
                <w:szCs w:val="24"/>
                <w:lang w:eastAsia="es-CO"/>
              </w:rPr>
            </w:pPr>
            <w:r w:rsidRPr="00AD24A9">
              <w:rPr>
                <w:rFonts w:ascii="Arial" w:eastAsia="Times New Roman" w:hAnsi="Arial" w:cs="Arial"/>
                <w:sz w:val="24"/>
                <w:szCs w:val="24"/>
                <w:lang w:eastAsia="es-CO"/>
              </w:rPr>
              <w:t>b.  Prueba que evalúe las competencias laborales.</w:t>
            </w:r>
          </w:p>
          <w:p w14:paraId="207B004A" w14:textId="77777777" w:rsidR="00AB7522" w:rsidRPr="00AD24A9" w:rsidRDefault="00AB7522" w:rsidP="00651E39">
            <w:pPr>
              <w:spacing w:after="0" w:line="240" w:lineRule="auto"/>
              <w:jc w:val="both"/>
              <w:rPr>
                <w:rFonts w:ascii="Arial" w:eastAsia="Times New Roman" w:hAnsi="Arial" w:cs="Arial"/>
                <w:sz w:val="24"/>
                <w:szCs w:val="24"/>
                <w:lang w:eastAsia="es-CO"/>
              </w:rPr>
            </w:pPr>
            <w:r w:rsidRPr="00AD24A9">
              <w:rPr>
                <w:rFonts w:ascii="Arial" w:eastAsia="Times New Roman" w:hAnsi="Arial" w:cs="Arial"/>
                <w:sz w:val="24"/>
                <w:szCs w:val="24"/>
                <w:lang w:eastAsia="es-CO"/>
              </w:rPr>
              <w:t>c. Valoración de los estudios y experiencia que sobrepasen los requisitos mínimos del empleo.</w:t>
            </w:r>
          </w:p>
          <w:p w14:paraId="207B004B" w14:textId="77777777" w:rsidR="00AB7522" w:rsidRPr="00AD24A9" w:rsidRDefault="00AB7522" w:rsidP="00651E39">
            <w:pPr>
              <w:spacing w:after="0" w:line="240" w:lineRule="auto"/>
              <w:jc w:val="both"/>
              <w:rPr>
                <w:rFonts w:ascii="Arial" w:eastAsia="Times New Roman" w:hAnsi="Arial" w:cs="Arial"/>
                <w:sz w:val="24"/>
                <w:szCs w:val="24"/>
                <w:lang w:eastAsia="es-CO"/>
              </w:rPr>
            </w:pPr>
            <w:r w:rsidRPr="00AD24A9">
              <w:rPr>
                <w:rFonts w:ascii="Arial" w:eastAsia="Times New Roman" w:hAnsi="Arial" w:cs="Arial"/>
                <w:sz w:val="24"/>
                <w:szCs w:val="24"/>
                <w:lang w:eastAsia="es-CO"/>
              </w:rPr>
              <w:t>d. Entrevista.</w:t>
            </w:r>
          </w:p>
        </w:tc>
      </w:tr>
    </w:tbl>
    <w:p w14:paraId="207B004D" w14:textId="77777777" w:rsidR="000D6BAB" w:rsidRPr="00AD24A9" w:rsidRDefault="000D6BAB" w:rsidP="00F23E4C">
      <w:pPr>
        <w:shd w:val="clear" w:color="auto" w:fill="FFFFFF"/>
        <w:spacing w:after="0" w:line="240" w:lineRule="auto"/>
        <w:jc w:val="both"/>
        <w:rPr>
          <w:rFonts w:ascii="Arial" w:eastAsia="Times New Roman" w:hAnsi="Arial" w:cs="Arial"/>
          <w:sz w:val="24"/>
          <w:szCs w:val="24"/>
          <w:lang w:eastAsia="es-CO"/>
        </w:rPr>
      </w:pPr>
    </w:p>
    <w:p w14:paraId="207B004E" w14:textId="77777777" w:rsidR="00CE5792" w:rsidRPr="00AD24A9" w:rsidRDefault="00CE5792" w:rsidP="00F23E4C">
      <w:pPr>
        <w:shd w:val="clear" w:color="auto" w:fill="FFFFFF"/>
        <w:spacing w:after="0" w:line="240" w:lineRule="auto"/>
        <w:jc w:val="both"/>
        <w:rPr>
          <w:rFonts w:ascii="Arial" w:eastAsia="Times New Roman" w:hAnsi="Arial" w:cs="Arial"/>
          <w:sz w:val="24"/>
          <w:szCs w:val="24"/>
          <w:lang w:eastAsia="es-CO"/>
        </w:rPr>
      </w:pPr>
    </w:p>
    <w:p w14:paraId="207B004F" w14:textId="77777777" w:rsidR="00BB72F8" w:rsidRPr="00AD24A9" w:rsidRDefault="00BB72F8" w:rsidP="00F23E4C">
      <w:pPr>
        <w:shd w:val="clear" w:color="auto" w:fill="FFFFFF"/>
        <w:spacing w:after="0" w:line="240" w:lineRule="auto"/>
        <w:jc w:val="both"/>
        <w:rPr>
          <w:rFonts w:ascii="Arial" w:eastAsia="Times New Roman" w:hAnsi="Arial" w:cs="Arial"/>
          <w:sz w:val="24"/>
          <w:szCs w:val="24"/>
          <w:lang w:eastAsia="es-CO"/>
        </w:rPr>
      </w:pPr>
      <w:r w:rsidRPr="00AD24A9">
        <w:rPr>
          <w:rFonts w:ascii="Arial" w:eastAsia="Times New Roman" w:hAnsi="Arial" w:cs="Arial"/>
          <w:sz w:val="24"/>
          <w:szCs w:val="24"/>
          <w:lang w:eastAsia="es-CO"/>
        </w:rPr>
        <w:t xml:space="preserve">Observa la Sala que, en la etapa de pruebas del concurso, se evalúan los requisitos </w:t>
      </w:r>
      <w:r w:rsidR="000839DB" w:rsidRPr="00AD24A9">
        <w:rPr>
          <w:rFonts w:ascii="Arial" w:eastAsia="Times New Roman" w:hAnsi="Arial" w:cs="Arial"/>
          <w:sz w:val="24"/>
          <w:szCs w:val="24"/>
          <w:lang w:eastAsia="es-CO"/>
        </w:rPr>
        <w:t>«establecidos en el artículo 20 de la Ley 1341 de 2009, modificado por el artículo 17 de la Ley 1978 de 2019.»</w:t>
      </w:r>
    </w:p>
    <w:p w14:paraId="207B0050" w14:textId="77777777" w:rsidR="000839DB" w:rsidRPr="00AD24A9" w:rsidRDefault="000839DB" w:rsidP="00F23E4C">
      <w:pPr>
        <w:shd w:val="clear" w:color="auto" w:fill="FFFFFF"/>
        <w:spacing w:after="0" w:line="240" w:lineRule="auto"/>
        <w:jc w:val="both"/>
        <w:rPr>
          <w:rFonts w:ascii="Arial" w:eastAsia="Times New Roman" w:hAnsi="Arial" w:cs="Arial"/>
          <w:sz w:val="24"/>
          <w:szCs w:val="24"/>
          <w:lang w:eastAsia="es-CO"/>
        </w:rPr>
      </w:pPr>
    </w:p>
    <w:p w14:paraId="207B0051" w14:textId="77777777" w:rsidR="000839DB" w:rsidRPr="00AD24A9" w:rsidRDefault="000839DB" w:rsidP="00F23E4C">
      <w:pPr>
        <w:shd w:val="clear" w:color="auto" w:fill="FFFFFF"/>
        <w:spacing w:after="0" w:line="240" w:lineRule="auto"/>
        <w:jc w:val="both"/>
        <w:rPr>
          <w:rFonts w:ascii="Arial" w:eastAsia="Times New Roman" w:hAnsi="Arial" w:cs="Arial"/>
          <w:sz w:val="24"/>
          <w:szCs w:val="24"/>
          <w:lang w:eastAsia="es-CO"/>
        </w:rPr>
      </w:pPr>
      <w:r w:rsidRPr="00AD24A9">
        <w:rPr>
          <w:rFonts w:ascii="Arial" w:eastAsia="Times New Roman" w:hAnsi="Arial" w:cs="Arial"/>
          <w:sz w:val="24"/>
          <w:szCs w:val="24"/>
          <w:lang w:eastAsia="es-CO"/>
        </w:rPr>
        <w:t>Entiende la Sala que la norma se refiere tanto a los requisitos de conocimiento y experiencia como a los establecidos en el artículo 21 de la Ley 1341, modificado por el artículo 18 de la Ley 1978, puesto que, como se dejó transcrito, el artículo 20</w:t>
      </w:r>
      <w:r w:rsidR="005742D0" w:rsidRPr="00AD24A9">
        <w:rPr>
          <w:rFonts w:ascii="Arial" w:eastAsia="Times New Roman" w:hAnsi="Arial" w:cs="Arial"/>
          <w:sz w:val="24"/>
          <w:szCs w:val="24"/>
          <w:lang w:eastAsia="es-CO"/>
        </w:rPr>
        <w:t xml:space="preserve"> de</w:t>
      </w:r>
      <w:r w:rsidRPr="00AD24A9">
        <w:rPr>
          <w:rFonts w:ascii="Arial" w:eastAsia="Times New Roman" w:hAnsi="Arial" w:cs="Arial"/>
          <w:sz w:val="24"/>
          <w:szCs w:val="24"/>
          <w:lang w:eastAsia="es-CO"/>
        </w:rPr>
        <w:t xml:space="preserve"> la Ley 1341 remite al artículo 21 </w:t>
      </w:r>
      <w:r w:rsidRPr="00AD24A9">
        <w:rPr>
          <w:rFonts w:ascii="Arial" w:eastAsia="Times New Roman" w:hAnsi="Arial" w:cs="Arial"/>
          <w:i/>
          <w:sz w:val="24"/>
          <w:szCs w:val="24"/>
          <w:lang w:eastAsia="es-CO"/>
        </w:rPr>
        <w:t>ibidem</w:t>
      </w:r>
      <w:r w:rsidRPr="00AD24A9">
        <w:rPr>
          <w:rFonts w:ascii="Arial" w:eastAsia="Times New Roman" w:hAnsi="Arial" w:cs="Arial"/>
          <w:sz w:val="24"/>
          <w:szCs w:val="24"/>
          <w:lang w:eastAsia="es-CO"/>
        </w:rPr>
        <w:t>.</w:t>
      </w:r>
    </w:p>
    <w:p w14:paraId="207B0052" w14:textId="77777777" w:rsidR="000839DB" w:rsidRPr="00AD24A9" w:rsidRDefault="000839DB" w:rsidP="00F23E4C">
      <w:pPr>
        <w:shd w:val="clear" w:color="auto" w:fill="FFFFFF"/>
        <w:spacing w:after="0" w:line="240" w:lineRule="auto"/>
        <w:jc w:val="both"/>
        <w:rPr>
          <w:rFonts w:ascii="Arial" w:eastAsia="Times New Roman" w:hAnsi="Arial" w:cs="Arial"/>
          <w:sz w:val="24"/>
          <w:szCs w:val="24"/>
          <w:lang w:eastAsia="es-CO"/>
        </w:rPr>
      </w:pPr>
    </w:p>
    <w:p w14:paraId="207B0053" w14:textId="77777777" w:rsidR="000839DB" w:rsidRPr="00AD24A9" w:rsidRDefault="000839DB" w:rsidP="00F23E4C">
      <w:pPr>
        <w:shd w:val="clear" w:color="auto" w:fill="FFFFFF"/>
        <w:spacing w:after="0" w:line="240" w:lineRule="auto"/>
        <w:jc w:val="both"/>
        <w:rPr>
          <w:rFonts w:ascii="Arial" w:eastAsia="Times New Roman" w:hAnsi="Arial" w:cs="Arial"/>
          <w:sz w:val="24"/>
          <w:szCs w:val="24"/>
          <w:lang w:eastAsia="es-CO"/>
        </w:rPr>
      </w:pPr>
      <w:r w:rsidRPr="00AD24A9">
        <w:rPr>
          <w:rFonts w:ascii="Arial" w:eastAsia="Times New Roman" w:hAnsi="Arial" w:cs="Arial"/>
          <w:sz w:val="24"/>
          <w:szCs w:val="24"/>
          <w:lang w:eastAsia="es-CO"/>
        </w:rPr>
        <w:t>Esa interpretación de la Sala encuentra respaldo en el artículo 1.2.3.1.9., del Decreto 1570 que se transcribe a continuación</w:t>
      </w:r>
      <w:r w:rsidR="00B30407" w:rsidRPr="00AD24A9">
        <w:rPr>
          <w:rFonts w:ascii="Arial" w:eastAsia="Times New Roman" w:hAnsi="Arial" w:cs="Arial"/>
          <w:sz w:val="24"/>
          <w:szCs w:val="24"/>
          <w:lang w:eastAsia="es-CO"/>
        </w:rPr>
        <w:t xml:space="preserve">, </w:t>
      </w:r>
      <w:r w:rsidR="005742D0" w:rsidRPr="00AD24A9">
        <w:rPr>
          <w:rFonts w:ascii="Arial" w:eastAsia="Times New Roman" w:hAnsi="Arial" w:cs="Arial"/>
          <w:sz w:val="24"/>
          <w:szCs w:val="24"/>
          <w:lang w:eastAsia="es-CO"/>
        </w:rPr>
        <w:t>referido</w:t>
      </w:r>
      <w:r w:rsidR="00B30407" w:rsidRPr="00AD24A9">
        <w:rPr>
          <w:rFonts w:ascii="Arial" w:eastAsia="Times New Roman" w:hAnsi="Arial" w:cs="Arial"/>
          <w:sz w:val="24"/>
          <w:szCs w:val="24"/>
          <w:lang w:eastAsia="es-CO"/>
        </w:rPr>
        <w:t xml:space="preserve"> a las actuaciones siguientes a la terminación de las etapas del concurso</w:t>
      </w:r>
      <w:r w:rsidRPr="00AD24A9">
        <w:rPr>
          <w:rFonts w:ascii="Arial" w:eastAsia="Times New Roman" w:hAnsi="Arial" w:cs="Arial"/>
          <w:sz w:val="24"/>
          <w:szCs w:val="24"/>
          <w:lang w:eastAsia="es-CO"/>
        </w:rPr>
        <w:t xml:space="preserve">: </w:t>
      </w:r>
    </w:p>
    <w:p w14:paraId="207B0054" w14:textId="77777777" w:rsidR="00CE5792" w:rsidRPr="00AD24A9" w:rsidRDefault="00CE5792" w:rsidP="00CE5792">
      <w:pPr>
        <w:shd w:val="clear" w:color="auto" w:fill="FFFFFF"/>
        <w:spacing w:after="0" w:line="240" w:lineRule="auto"/>
        <w:jc w:val="both"/>
        <w:rPr>
          <w:rFonts w:ascii="Arial" w:eastAsia="Times New Roman" w:hAnsi="Arial" w:cs="Arial"/>
          <w:sz w:val="24"/>
          <w:szCs w:val="24"/>
          <w:lang w:eastAsia="es-CO"/>
        </w:rPr>
      </w:pPr>
    </w:p>
    <w:p w14:paraId="207B0055" w14:textId="77777777" w:rsidR="00CE5792" w:rsidRPr="00AD24A9" w:rsidRDefault="00CE5792" w:rsidP="00CE5792">
      <w:pPr>
        <w:shd w:val="clear" w:color="auto" w:fill="FFFFFF"/>
        <w:spacing w:after="0" w:line="240" w:lineRule="auto"/>
        <w:ind w:left="851"/>
        <w:jc w:val="both"/>
        <w:rPr>
          <w:rFonts w:ascii="Arial" w:eastAsia="Times New Roman" w:hAnsi="Arial" w:cs="Arial"/>
          <w:lang w:eastAsia="es-CO"/>
        </w:rPr>
      </w:pPr>
      <w:r w:rsidRPr="00AD24A9">
        <w:rPr>
          <w:rFonts w:ascii="Arial" w:eastAsia="Times New Roman" w:hAnsi="Arial" w:cs="Arial"/>
          <w:lang w:eastAsia="es-CO"/>
        </w:rPr>
        <w:t>Lista de elegibles. Con los resultados de las pruebas el Representante Legal de la Universidad seleccionada por el Ministerio de Educación Nacional para la realización del concurso, elaborará en estricto orden de mérito, de acuerdo con el puntaje obtenido por cada participante, la lista de elegibles para cubrir los cargos de Comisionados, y remitirá al Director Ejecutivo de la CRC la lista de elegibles y la documentación que soporte el cumplimiento de los requisitos exigidos en el artículo 20 de la Ley 1341 de 2009, modificado por el artículo 17 de la Ley 1978 de 2019, y el documento en donde conste la selección, para que se proceda a su nombramiento, en estricto orden de elegibilidad, previa verificación del cumplimiento de los requisitos exigidos por parte del Jefe de la Unidad de Personal de la CRC, o quien haga sus veces.</w:t>
      </w:r>
    </w:p>
    <w:p w14:paraId="207B0056" w14:textId="77777777" w:rsidR="00CE5792" w:rsidRPr="00AD24A9" w:rsidRDefault="00CE5792" w:rsidP="00CE5792">
      <w:pPr>
        <w:shd w:val="clear" w:color="auto" w:fill="FFFFFF"/>
        <w:spacing w:after="0" w:line="240" w:lineRule="auto"/>
        <w:jc w:val="both"/>
        <w:rPr>
          <w:rFonts w:ascii="Arial" w:eastAsia="Times New Roman" w:hAnsi="Arial" w:cs="Arial"/>
          <w:sz w:val="24"/>
          <w:szCs w:val="24"/>
          <w:lang w:eastAsia="es-CO"/>
        </w:rPr>
      </w:pPr>
    </w:p>
    <w:p w14:paraId="207B0057" w14:textId="77777777" w:rsidR="00AE13E5" w:rsidRPr="00AD24A9" w:rsidRDefault="00AE13E5" w:rsidP="00CE5792">
      <w:pPr>
        <w:shd w:val="clear" w:color="auto" w:fill="FFFFFF"/>
        <w:spacing w:after="0" w:line="240" w:lineRule="auto"/>
        <w:jc w:val="both"/>
        <w:rPr>
          <w:rFonts w:ascii="Arial" w:eastAsia="Times New Roman" w:hAnsi="Arial" w:cs="Arial"/>
          <w:sz w:val="24"/>
          <w:szCs w:val="24"/>
          <w:lang w:eastAsia="es-CO"/>
        </w:rPr>
      </w:pPr>
      <w:r w:rsidRPr="00AD24A9">
        <w:rPr>
          <w:rFonts w:ascii="Arial" w:eastAsia="Times New Roman" w:hAnsi="Arial" w:cs="Arial"/>
          <w:sz w:val="24"/>
          <w:szCs w:val="24"/>
          <w:lang w:eastAsia="es-CO"/>
        </w:rPr>
        <w:t xml:space="preserve">De acuerdo con el </w:t>
      </w:r>
      <w:r w:rsidR="00FD24C7" w:rsidRPr="00AD24A9">
        <w:rPr>
          <w:rFonts w:ascii="Arial" w:eastAsia="Times New Roman" w:hAnsi="Arial" w:cs="Arial"/>
          <w:sz w:val="24"/>
          <w:szCs w:val="24"/>
          <w:lang w:eastAsia="es-CO"/>
        </w:rPr>
        <w:t xml:space="preserve">artículo transcrito 1.2.3.1.9, </w:t>
      </w:r>
      <w:r w:rsidRPr="00AD24A9">
        <w:rPr>
          <w:rFonts w:ascii="Arial" w:eastAsia="Times New Roman" w:hAnsi="Arial" w:cs="Arial"/>
          <w:sz w:val="24"/>
          <w:szCs w:val="24"/>
          <w:lang w:eastAsia="es-CO"/>
        </w:rPr>
        <w:t>los resultados de las pruebas determinan el «estricto orden de mérito», como quiera que tales resultados se refieren a los requisitos sobre conocimiento y experiencia</w:t>
      </w:r>
      <w:r w:rsidR="005742D0" w:rsidRPr="00AD24A9">
        <w:rPr>
          <w:rFonts w:ascii="Arial" w:eastAsia="Times New Roman" w:hAnsi="Arial" w:cs="Arial"/>
          <w:sz w:val="24"/>
          <w:szCs w:val="24"/>
          <w:lang w:eastAsia="es-CO"/>
        </w:rPr>
        <w:t>,</w:t>
      </w:r>
      <w:r w:rsidRPr="00AD24A9">
        <w:rPr>
          <w:rFonts w:ascii="Arial" w:eastAsia="Times New Roman" w:hAnsi="Arial" w:cs="Arial"/>
          <w:sz w:val="24"/>
          <w:szCs w:val="24"/>
          <w:lang w:eastAsia="es-CO"/>
        </w:rPr>
        <w:t xml:space="preserve"> y con ellos la Universidad elabora la lista de elegibles. </w:t>
      </w:r>
    </w:p>
    <w:p w14:paraId="207B0058" w14:textId="77777777" w:rsidR="00B30407" w:rsidRPr="00AD24A9" w:rsidRDefault="00B30407" w:rsidP="00CE5792">
      <w:pPr>
        <w:shd w:val="clear" w:color="auto" w:fill="FFFFFF"/>
        <w:spacing w:after="0" w:line="240" w:lineRule="auto"/>
        <w:jc w:val="both"/>
        <w:rPr>
          <w:rFonts w:ascii="Arial" w:eastAsia="Times New Roman" w:hAnsi="Arial" w:cs="Arial"/>
          <w:sz w:val="24"/>
          <w:szCs w:val="24"/>
          <w:lang w:eastAsia="es-CO"/>
        </w:rPr>
      </w:pPr>
    </w:p>
    <w:p w14:paraId="207B0059" w14:textId="77777777" w:rsidR="00BF2618" w:rsidRPr="00AD24A9" w:rsidRDefault="00AE13E5" w:rsidP="00CE5792">
      <w:pPr>
        <w:shd w:val="clear" w:color="auto" w:fill="FFFFFF"/>
        <w:spacing w:after="0" w:line="240" w:lineRule="auto"/>
        <w:jc w:val="both"/>
        <w:rPr>
          <w:rFonts w:ascii="Arial" w:eastAsia="Times New Roman" w:hAnsi="Arial" w:cs="Arial"/>
          <w:sz w:val="24"/>
          <w:szCs w:val="24"/>
          <w:lang w:eastAsia="es-CO"/>
        </w:rPr>
      </w:pPr>
      <w:r w:rsidRPr="00AD24A9">
        <w:rPr>
          <w:rFonts w:ascii="Arial" w:eastAsia="Times New Roman" w:hAnsi="Arial" w:cs="Arial"/>
          <w:sz w:val="24"/>
          <w:szCs w:val="24"/>
          <w:lang w:eastAsia="es-CO"/>
        </w:rPr>
        <w:t>Pero, conforme lo dice el mismo artículo en cita, la univers</w:t>
      </w:r>
      <w:r w:rsidR="00B30407" w:rsidRPr="00AD24A9">
        <w:rPr>
          <w:rFonts w:ascii="Arial" w:eastAsia="Times New Roman" w:hAnsi="Arial" w:cs="Arial"/>
          <w:sz w:val="24"/>
          <w:szCs w:val="24"/>
          <w:lang w:eastAsia="es-CO"/>
        </w:rPr>
        <w:t>idad debe enviarle al Director E</w:t>
      </w:r>
      <w:r w:rsidRPr="00AD24A9">
        <w:rPr>
          <w:rFonts w:ascii="Arial" w:eastAsia="Times New Roman" w:hAnsi="Arial" w:cs="Arial"/>
          <w:sz w:val="24"/>
          <w:szCs w:val="24"/>
          <w:lang w:eastAsia="es-CO"/>
        </w:rPr>
        <w:t>jecutivo de la CRC</w:t>
      </w:r>
      <w:r w:rsidR="00B30407" w:rsidRPr="00AD24A9">
        <w:rPr>
          <w:rFonts w:ascii="Arial" w:eastAsia="Times New Roman" w:hAnsi="Arial" w:cs="Arial"/>
          <w:sz w:val="24"/>
          <w:szCs w:val="24"/>
          <w:lang w:eastAsia="es-CO"/>
        </w:rPr>
        <w:t>, junto con la lista de elegibles,</w:t>
      </w:r>
      <w:r w:rsidRPr="00AD24A9">
        <w:rPr>
          <w:rFonts w:ascii="Arial" w:eastAsia="Times New Roman" w:hAnsi="Arial" w:cs="Arial"/>
          <w:sz w:val="24"/>
          <w:szCs w:val="24"/>
          <w:lang w:eastAsia="es-CO"/>
        </w:rPr>
        <w:t xml:space="preserve"> la verificación documentada del cumplimiento de los requisitos</w:t>
      </w:r>
      <w:r w:rsidR="00B30407" w:rsidRPr="00AD24A9">
        <w:rPr>
          <w:rFonts w:ascii="Arial" w:eastAsia="Times New Roman" w:hAnsi="Arial" w:cs="Arial"/>
          <w:sz w:val="24"/>
          <w:szCs w:val="24"/>
          <w:lang w:eastAsia="es-CO"/>
        </w:rPr>
        <w:t xml:space="preserve"> del artículo 20 de la Ley 134</w:t>
      </w:r>
      <w:r w:rsidR="0047422F" w:rsidRPr="00AD24A9">
        <w:rPr>
          <w:rFonts w:ascii="Arial" w:eastAsia="Times New Roman" w:hAnsi="Arial" w:cs="Arial"/>
          <w:sz w:val="24"/>
          <w:szCs w:val="24"/>
          <w:lang w:eastAsia="es-CO"/>
        </w:rPr>
        <w:t>1</w:t>
      </w:r>
      <w:r w:rsidR="00B30407" w:rsidRPr="00AD24A9">
        <w:rPr>
          <w:rFonts w:ascii="Arial" w:eastAsia="Times New Roman" w:hAnsi="Arial" w:cs="Arial"/>
          <w:sz w:val="24"/>
          <w:szCs w:val="24"/>
          <w:lang w:eastAsia="es-CO"/>
        </w:rPr>
        <w:t xml:space="preserve">. Como este artículo remite al artículo 21 de la misma ley, debe estar verificado por la universidad que los elegibles no se </w:t>
      </w:r>
      <w:r w:rsidR="00BF2618" w:rsidRPr="00AD24A9">
        <w:rPr>
          <w:rFonts w:ascii="Arial" w:eastAsia="Times New Roman" w:hAnsi="Arial" w:cs="Arial"/>
          <w:sz w:val="24"/>
          <w:szCs w:val="24"/>
          <w:lang w:eastAsia="es-CO"/>
        </w:rPr>
        <w:t>encuentran</w:t>
      </w:r>
      <w:r w:rsidR="00B30407" w:rsidRPr="00AD24A9">
        <w:rPr>
          <w:rFonts w:ascii="Arial" w:eastAsia="Times New Roman" w:hAnsi="Arial" w:cs="Arial"/>
          <w:sz w:val="24"/>
          <w:szCs w:val="24"/>
          <w:lang w:eastAsia="es-CO"/>
        </w:rPr>
        <w:t xml:space="preserve"> incursos en las hipótesis </w:t>
      </w:r>
      <w:r w:rsidR="00BF2618" w:rsidRPr="00AD24A9">
        <w:rPr>
          <w:rFonts w:ascii="Arial" w:eastAsia="Times New Roman" w:hAnsi="Arial" w:cs="Arial"/>
          <w:sz w:val="24"/>
          <w:szCs w:val="24"/>
          <w:lang w:eastAsia="es-CO"/>
        </w:rPr>
        <w:t>de que trata dicho artículo 21.</w:t>
      </w:r>
    </w:p>
    <w:p w14:paraId="207B005A" w14:textId="77777777" w:rsidR="00BF2618" w:rsidRPr="00AD24A9" w:rsidRDefault="00BF2618" w:rsidP="00CE5792">
      <w:pPr>
        <w:shd w:val="clear" w:color="auto" w:fill="FFFFFF"/>
        <w:spacing w:after="0" w:line="240" w:lineRule="auto"/>
        <w:jc w:val="both"/>
        <w:rPr>
          <w:rFonts w:ascii="Arial" w:eastAsia="Times New Roman" w:hAnsi="Arial" w:cs="Arial"/>
          <w:sz w:val="24"/>
          <w:szCs w:val="24"/>
          <w:lang w:eastAsia="es-CO"/>
        </w:rPr>
      </w:pPr>
    </w:p>
    <w:p w14:paraId="207B005B" w14:textId="77777777" w:rsidR="00CE5792" w:rsidRPr="00AD24A9" w:rsidRDefault="00BF2618" w:rsidP="00CE5792">
      <w:pPr>
        <w:shd w:val="clear" w:color="auto" w:fill="FFFFFF"/>
        <w:spacing w:after="0" w:line="240" w:lineRule="auto"/>
        <w:jc w:val="both"/>
        <w:rPr>
          <w:rFonts w:ascii="Arial" w:eastAsia="Times New Roman" w:hAnsi="Arial" w:cs="Arial"/>
          <w:sz w:val="24"/>
          <w:szCs w:val="24"/>
          <w:lang w:eastAsia="es-CO"/>
        </w:rPr>
      </w:pPr>
      <w:r w:rsidRPr="00AD24A9">
        <w:rPr>
          <w:rFonts w:ascii="Arial" w:eastAsia="Times New Roman" w:hAnsi="Arial" w:cs="Arial"/>
          <w:sz w:val="24"/>
          <w:szCs w:val="24"/>
          <w:lang w:eastAsia="es-CO"/>
        </w:rPr>
        <w:lastRenderedPageBreak/>
        <w:t xml:space="preserve">Se tiene entonces que, como lo indica el artículo 1.2.3.1.9 del Decreto 1570, son dos los momentos en los que deben revisarse los requisitos de los aspirantes: </w:t>
      </w:r>
    </w:p>
    <w:p w14:paraId="207B005C" w14:textId="77777777" w:rsidR="00BF2618" w:rsidRPr="00AD24A9" w:rsidRDefault="00BF2618" w:rsidP="00CE5792">
      <w:pPr>
        <w:shd w:val="clear" w:color="auto" w:fill="FFFFFF"/>
        <w:spacing w:after="0" w:line="240" w:lineRule="auto"/>
        <w:jc w:val="both"/>
        <w:rPr>
          <w:rFonts w:ascii="Arial" w:eastAsia="Times New Roman" w:hAnsi="Arial" w:cs="Arial"/>
          <w:sz w:val="24"/>
          <w:szCs w:val="24"/>
          <w:lang w:eastAsia="es-CO"/>
        </w:rPr>
      </w:pPr>
    </w:p>
    <w:p w14:paraId="207B005D" w14:textId="77777777" w:rsidR="00FD24C7" w:rsidRPr="00AD24A9" w:rsidRDefault="00CE5792" w:rsidP="00CE5792">
      <w:pPr>
        <w:shd w:val="clear" w:color="auto" w:fill="FFFFFF"/>
        <w:spacing w:after="0" w:line="240" w:lineRule="auto"/>
        <w:jc w:val="both"/>
        <w:rPr>
          <w:rFonts w:ascii="Arial" w:eastAsia="Times New Roman" w:hAnsi="Arial" w:cs="Arial"/>
          <w:sz w:val="24"/>
          <w:szCs w:val="24"/>
          <w:lang w:eastAsia="es-CO"/>
        </w:rPr>
      </w:pPr>
      <w:r w:rsidRPr="00AD24A9">
        <w:rPr>
          <w:rFonts w:ascii="Arial" w:eastAsia="Times New Roman" w:hAnsi="Arial" w:cs="Arial"/>
          <w:sz w:val="24"/>
          <w:szCs w:val="24"/>
          <w:lang w:eastAsia="es-CO"/>
        </w:rPr>
        <w:t>- el primero,</w:t>
      </w:r>
      <w:r w:rsidR="00AF0F4D" w:rsidRPr="00AD24A9">
        <w:rPr>
          <w:rFonts w:ascii="Arial" w:eastAsia="Times New Roman" w:hAnsi="Arial" w:cs="Arial"/>
          <w:sz w:val="24"/>
          <w:szCs w:val="24"/>
          <w:lang w:eastAsia="es-CO"/>
        </w:rPr>
        <w:t xml:space="preserve"> que está a cargo de la universidad, porque el artículo en cita es claro cuando ordena que, con la lista de elegibles, la universidad remita al Director Ejecutivo de la CRC</w:t>
      </w:r>
      <w:r w:rsidRPr="00AD24A9">
        <w:rPr>
          <w:rFonts w:ascii="Arial" w:eastAsia="Times New Roman" w:hAnsi="Arial" w:cs="Arial"/>
          <w:sz w:val="24"/>
          <w:szCs w:val="24"/>
          <w:lang w:eastAsia="es-CO"/>
        </w:rPr>
        <w:t xml:space="preserve"> </w:t>
      </w:r>
      <w:r w:rsidR="00FD24C7" w:rsidRPr="00AD24A9">
        <w:rPr>
          <w:rFonts w:ascii="Arial" w:eastAsia="Times New Roman" w:hAnsi="Arial" w:cs="Arial"/>
          <w:sz w:val="24"/>
          <w:szCs w:val="24"/>
          <w:lang w:eastAsia="es-CO"/>
        </w:rPr>
        <w:t>«la documentación que soporte el cumplimiento de los requisitos exigidos en el artículo 20 de la Ley 1341 de 2009, modificado por el artículo 17 de la Ley 1978 de 2019»;</w:t>
      </w:r>
    </w:p>
    <w:p w14:paraId="207B005E" w14:textId="77777777" w:rsidR="00FD24C7" w:rsidRPr="00AD24A9" w:rsidRDefault="00FD24C7" w:rsidP="00CE5792">
      <w:pPr>
        <w:shd w:val="clear" w:color="auto" w:fill="FFFFFF"/>
        <w:spacing w:after="0" w:line="240" w:lineRule="auto"/>
        <w:jc w:val="both"/>
        <w:rPr>
          <w:rFonts w:ascii="Arial" w:eastAsia="Times New Roman" w:hAnsi="Arial" w:cs="Arial"/>
          <w:sz w:val="24"/>
          <w:szCs w:val="24"/>
          <w:lang w:eastAsia="es-CO"/>
        </w:rPr>
      </w:pPr>
    </w:p>
    <w:p w14:paraId="207B005F" w14:textId="77777777" w:rsidR="00CE5792" w:rsidRPr="00AD24A9" w:rsidRDefault="00CE5792" w:rsidP="00CE5792">
      <w:pPr>
        <w:shd w:val="clear" w:color="auto" w:fill="FFFFFF"/>
        <w:spacing w:after="0" w:line="240" w:lineRule="auto"/>
        <w:jc w:val="both"/>
        <w:rPr>
          <w:rFonts w:ascii="Arial" w:eastAsia="Times New Roman" w:hAnsi="Arial" w:cs="Arial"/>
          <w:sz w:val="24"/>
          <w:szCs w:val="24"/>
          <w:lang w:eastAsia="es-CO"/>
        </w:rPr>
      </w:pPr>
      <w:r w:rsidRPr="00AD24A9">
        <w:rPr>
          <w:rFonts w:ascii="Arial" w:eastAsia="Times New Roman" w:hAnsi="Arial" w:cs="Arial"/>
          <w:sz w:val="24"/>
          <w:szCs w:val="24"/>
          <w:lang w:eastAsia="es-CO"/>
        </w:rPr>
        <w:t xml:space="preserve">- el segundo, </w:t>
      </w:r>
      <w:r w:rsidR="00AF0F4D" w:rsidRPr="00AD24A9">
        <w:rPr>
          <w:rFonts w:ascii="Arial" w:eastAsia="Times New Roman" w:hAnsi="Arial" w:cs="Arial"/>
          <w:sz w:val="24"/>
          <w:szCs w:val="24"/>
          <w:lang w:eastAsia="es-CO"/>
        </w:rPr>
        <w:t xml:space="preserve">que corresponde al Jefe de la Unidad de Personal de la CRC, y que es el </w:t>
      </w:r>
      <w:r w:rsidR="00C569EF" w:rsidRPr="00AD24A9">
        <w:rPr>
          <w:rFonts w:ascii="Arial" w:eastAsia="Times New Roman" w:hAnsi="Arial" w:cs="Arial"/>
          <w:sz w:val="24"/>
          <w:szCs w:val="24"/>
          <w:lang w:eastAsia="es-CO"/>
        </w:rPr>
        <w:t>paso previo al nombramiento</w:t>
      </w:r>
      <w:r w:rsidR="00AF0F4D" w:rsidRPr="00AD24A9">
        <w:rPr>
          <w:rFonts w:ascii="Arial" w:eastAsia="Times New Roman" w:hAnsi="Arial" w:cs="Arial"/>
          <w:sz w:val="24"/>
          <w:szCs w:val="24"/>
          <w:lang w:eastAsia="es-CO"/>
        </w:rPr>
        <w:t>.</w:t>
      </w:r>
    </w:p>
    <w:p w14:paraId="207B0060" w14:textId="77777777" w:rsidR="00AF0F4D" w:rsidRPr="00AD24A9" w:rsidRDefault="00AF0F4D" w:rsidP="00CE5792">
      <w:pPr>
        <w:shd w:val="clear" w:color="auto" w:fill="FFFFFF"/>
        <w:spacing w:after="0" w:line="240" w:lineRule="auto"/>
        <w:jc w:val="both"/>
        <w:rPr>
          <w:rFonts w:ascii="Arial" w:eastAsia="Times New Roman" w:hAnsi="Arial" w:cs="Arial"/>
          <w:sz w:val="24"/>
          <w:szCs w:val="24"/>
          <w:lang w:eastAsia="es-CO"/>
        </w:rPr>
      </w:pPr>
    </w:p>
    <w:p w14:paraId="207B0061" w14:textId="77777777" w:rsidR="00AF0F4D" w:rsidRPr="00AD24A9" w:rsidRDefault="00AF0F4D" w:rsidP="00CE5792">
      <w:pPr>
        <w:shd w:val="clear" w:color="auto" w:fill="FFFFFF"/>
        <w:spacing w:after="0" w:line="240" w:lineRule="auto"/>
        <w:jc w:val="both"/>
        <w:rPr>
          <w:rFonts w:ascii="Arial" w:eastAsia="Times New Roman" w:hAnsi="Arial" w:cs="Arial"/>
          <w:sz w:val="24"/>
          <w:szCs w:val="24"/>
          <w:lang w:eastAsia="es-CO"/>
        </w:rPr>
      </w:pPr>
      <w:r w:rsidRPr="00AD24A9">
        <w:rPr>
          <w:rFonts w:ascii="Arial" w:eastAsia="Times New Roman" w:hAnsi="Arial" w:cs="Arial"/>
          <w:sz w:val="24"/>
          <w:szCs w:val="24"/>
          <w:lang w:eastAsia="es-CO"/>
        </w:rPr>
        <w:t>Huelga señalar que la elaboración de una lista de elegibles lleva ínsita la verificación de todos los requisitos constitucionales y legales</w:t>
      </w:r>
      <w:r w:rsidR="003819F9" w:rsidRPr="00AD24A9">
        <w:rPr>
          <w:rFonts w:ascii="Arial" w:eastAsia="Times New Roman" w:hAnsi="Arial" w:cs="Arial"/>
          <w:sz w:val="24"/>
          <w:szCs w:val="24"/>
          <w:lang w:eastAsia="es-CO"/>
        </w:rPr>
        <w:t xml:space="preserve"> pues de tal verificación resulta que e</w:t>
      </w:r>
      <w:r w:rsidRPr="00AD24A9">
        <w:rPr>
          <w:rFonts w:ascii="Arial" w:eastAsia="Times New Roman" w:hAnsi="Arial" w:cs="Arial"/>
          <w:sz w:val="24"/>
          <w:szCs w:val="24"/>
          <w:lang w:eastAsia="es-CO"/>
        </w:rPr>
        <w:t xml:space="preserve">l </w:t>
      </w:r>
      <w:r w:rsidR="003819F9" w:rsidRPr="00AD24A9">
        <w:rPr>
          <w:rFonts w:ascii="Arial" w:eastAsia="Times New Roman" w:hAnsi="Arial" w:cs="Arial"/>
          <w:sz w:val="24"/>
          <w:szCs w:val="24"/>
          <w:lang w:eastAsia="es-CO"/>
        </w:rPr>
        <w:t>aspirante incluido en esa lista pued</w:t>
      </w:r>
      <w:r w:rsidR="005742D0" w:rsidRPr="00AD24A9">
        <w:rPr>
          <w:rFonts w:ascii="Arial" w:eastAsia="Times New Roman" w:hAnsi="Arial" w:cs="Arial"/>
          <w:sz w:val="24"/>
          <w:szCs w:val="24"/>
          <w:lang w:eastAsia="es-CO"/>
        </w:rPr>
        <w:t>a</w:t>
      </w:r>
      <w:r w:rsidR="003819F9" w:rsidRPr="00AD24A9">
        <w:rPr>
          <w:rFonts w:ascii="Arial" w:eastAsia="Times New Roman" w:hAnsi="Arial" w:cs="Arial"/>
          <w:sz w:val="24"/>
          <w:szCs w:val="24"/>
          <w:lang w:eastAsia="es-CO"/>
        </w:rPr>
        <w:t xml:space="preserve"> en efecto ser elegido para el</w:t>
      </w:r>
      <w:r w:rsidRPr="00AD24A9">
        <w:rPr>
          <w:rFonts w:ascii="Arial" w:eastAsia="Times New Roman" w:hAnsi="Arial" w:cs="Arial"/>
          <w:sz w:val="24"/>
          <w:szCs w:val="24"/>
          <w:lang w:eastAsia="es-CO"/>
        </w:rPr>
        <w:t xml:space="preserve"> cargo de que se trate.</w:t>
      </w:r>
    </w:p>
    <w:p w14:paraId="207B0062" w14:textId="77777777" w:rsidR="00AF0F4D" w:rsidRPr="00AD24A9" w:rsidRDefault="00AF0F4D" w:rsidP="00CE5792">
      <w:pPr>
        <w:shd w:val="clear" w:color="auto" w:fill="FFFFFF"/>
        <w:spacing w:after="0" w:line="240" w:lineRule="auto"/>
        <w:jc w:val="both"/>
        <w:rPr>
          <w:rFonts w:ascii="Arial" w:eastAsia="Times New Roman" w:hAnsi="Arial" w:cs="Arial"/>
          <w:sz w:val="24"/>
          <w:szCs w:val="24"/>
          <w:lang w:eastAsia="es-CO"/>
        </w:rPr>
      </w:pPr>
    </w:p>
    <w:p w14:paraId="207B0063" w14:textId="77777777" w:rsidR="0009340C" w:rsidRPr="00AD24A9" w:rsidRDefault="0009340C" w:rsidP="00CE5792">
      <w:pPr>
        <w:shd w:val="clear" w:color="auto" w:fill="FFFFFF"/>
        <w:spacing w:after="0" w:line="240" w:lineRule="auto"/>
        <w:jc w:val="both"/>
        <w:rPr>
          <w:rFonts w:ascii="Arial" w:eastAsia="Times New Roman" w:hAnsi="Arial" w:cs="Arial"/>
          <w:sz w:val="24"/>
          <w:szCs w:val="24"/>
          <w:lang w:eastAsia="es-CO"/>
        </w:rPr>
      </w:pPr>
      <w:r w:rsidRPr="00AD24A9">
        <w:rPr>
          <w:rFonts w:ascii="Arial" w:eastAsia="Times New Roman" w:hAnsi="Arial" w:cs="Arial"/>
          <w:sz w:val="24"/>
          <w:szCs w:val="24"/>
          <w:lang w:eastAsia="es-CO"/>
        </w:rPr>
        <w:t xml:space="preserve">Como ya se ha mencionado, la Ley 1978 </w:t>
      </w:r>
      <w:r w:rsidR="008D31AA" w:rsidRPr="00AD24A9">
        <w:rPr>
          <w:rFonts w:ascii="Arial" w:eastAsia="Times New Roman" w:hAnsi="Arial" w:cs="Arial"/>
          <w:sz w:val="24"/>
          <w:szCs w:val="24"/>
          <w:lang w:eastAsia="es-CO"/>
        </w:rPr>
        <w:t xml:space="preserve">y el Decreto reglamentario 1570 </w:t>
      </w:r>
      <w:r w:rsidRPr="00AD24A9">
        <w:rPr>
          <w:rFonts w:ascii="Arial" w:eastAsia="Times New Roman" w:hAnsi="Arial" w:cs="Arial"/>
          <w:sz w:val="24"/>
          <w:szCs w:val="24"/>
          <w:lang w:eastAsia="es-CO"/>
        </w:rPr>
        <w:t>disp</w:t>
      </w:r>
      <w:r w:rsidR="008D31AA" w:rsidRPr="00AD24A9">
        <w:rPr>
          <w:rFonts w:ascii="Arial" w:eastAsia="Times New Roman" w:hAnsi="Arial" w:cs="Arial"/>
          <w:sz w:val="24"/>
          <w:szCs w:val="24"/>
          <w:lang w:eastAsia="es-CO"/>
        </w:rPr>
        <w:t>onen</w:t>
      </w:r>
      <w:r w:rsidRPr="00AD24A9">
        <w:rPr>
          <w:rFonts w:ascii="Arial" w:eastAsia="Times New Roman" w:hAnsi="Arial" w:cs="Arial"/>
          <w:sz w:val="24"/>
          <w:szCs w:val="24"/>
          <w:lang w:eastAsia="es-CO"/>
        </w:rPr>
        <w:t xml:space="preserve"> que los concursos para la selección de los comisionados que representan a la sociedad civ</w:t>
      </w:r>
      <w:r w:rsidR="005742D0" w:rsidRPr="00AD24A9">
        <w:rPr>
          <w:rFonts w:ascii="Arial" w:eastAsia="Times New Roman" w:hAnsi="Arial" w:cs="Arial"/>
          <w:sz w:val="24"/>
          <w:szCs w:val="24"/>
          <w:lang w:eastAsia="es-CO"/>
        </w:rPr>
        <w:t>il y al sector de audiovisuales</w:t>
      </w:r>
      <w:r w:rsidRPr="00AD24A9">
        <w:rPr>
          <w:rFonts w:ascii="Arial" w:eastAsia="Times New Roman" w:hAnsi="Arial" w:cs="Arial"/>
          <w:sz w:val="24"/>
          <w:szCs w:val="24"/>
          <w:lang w:eastAsia="es-CO"/>
        </w:rPr>
        <w:t xml:space="preserve"> s</w:t>
      </w:r>
      <w:r w:rsidR="008D31AA" w:rsidRPr="00AD24A9">
        <w:rPr>
          <w:rFonts w:ascii="Arial" w:eastAsia="Times New Roman" w:hAnsi="Arial" w:cs="Arial"/>
          <w:sz w:val="24"/>
          <w:szCs w:val="24"/>
          <w:lang w:eastAsia="es-CO"/>
        </w:rPr>
        <w:t>ea</w:t>
      </w:r>
      <w:r w:rsidRPr="00AD24A9">
        <w:rPr>
          <w:rFonts w:ascii="Arial" w:eastAsia="Times New Roman" w:hAnsi="Arial" w:cs="Arial"/>
          <w:sz w:val="24"/>
          <w:szCs w:val="24"/>
          <w:lang w:eastAsia="es-CO"/>
        </w:rPr>
        <w:t xml:space="preserve">n adelantados por las universidades públicas o privadas que, para el efecto, seleccione y contrate el Ministerio de Educación Nacional. </w:t>
      </w:r>
      <w:r w:rsidR="00686E90" w:rsidRPr="00AD24A9">
        <w:rPr>
          <w:rFonts w:ascii="Arial" w:eastAsia="Times New Roman" w:hAnsi="Arial" w:cs="Arial"/>
          <w:sz w:val="24"/>
          <w:szCs w:val="24"/>
          <w:lang w:eastAsia="es-CO"/>
        </w:rPr>
        <w:t xml:space="preserve">No obstante que dicha normativa es clara </w:t>
      </w:r>
      <w:r w:rsidRPr="00AD24A9">
        <w:rPr>
          <w:rFonts w:ascii="Arial" w:eastAsia="Times New Roman" w:hAnsi="Arial" w:cs="Arial"/>
          <w:sz w:val="24"/>
          <w:szCs w:val="24"/>
          <w:lang w:eastAsia="es-CO"/>
        </w:rPr>
        <w:t xml:space="preserve"> </w:t>
      </w:r>
      <w:r w:rsidR="00686E90" w:rsidRPr="00AD24A9">
        <w:rPr>
          <w:rFonts w:ascii="Arial" w:eastAsia="Times New Roman" w:hAnsi="Arial" w:cs="Arial"/>
          <w:sz w:val="24"/>
          <w:szCs w:val="24"/>
          <w:lang w:eastAsia="es-CO"/>
        </w:rPr>
        <w:t xml:space="preserve">-en cuanto al rol que corresponde a la universidad que resulte seleccionada-, </w:t>
      </w:r>
      <w:r w:rsidRPr="00AD24A9">
        <w:rPr>
          <w:rFonts w:ascii="Arial" w:eastAsia="Times New Roman" w:hAnsi="Arial" w:cs="Arial"/>
          <w:sz w:val="24"/>
          <w:szCs w:val="24"/>
          <w:lang w:eastAsia="es-CO"/>
        </w:rPr>
        <w:t xml:space="preserve">adelantar el concurso es el objeto de un negocio jurídico </w:t>
      </w:r>
      <w:r w:rsidR="008C4861" w:rsidRPr="00AD24A9">
        <w:rPr>
          <w:rFonts w:ascii="Arial" w:eastAsia="Times New Roman" w:hAnsi="Arial" w:cs="Arial"/>
          <w:sz w:val="24"/>
          <w:szCs w:val="24"/>
          <w:lang w:eastAsia="es-CO"/>
        </w:rPr>
        <w:t>contractu</w:t>
      </w:r>
      <w:r w:rsidR="0047422F" w:rsidRPr="00AD24A9">
        <w:rPr>
          <w:rFonts w:ascii="Arial" w:eastAsia="Times New Roman" w:hAnsi="Arial" w:cs="Arial"/>
          <w:sz w:val="24"/>
          <w:szCs w:val="24"/>
          <w:lang w:eastAsia="es-CO"/>
        </w:rPr>
        <w:t xml:space="preserve">al, respecto del cual aplica en su integridad el conocido aforismo </w:t>
      </w:r>
      <w:r w:rsidR="0047422F" w:rsidRPr="00AD24A9">
        <w:rPr>
          <w:rFonts w:ascii="Arial" w:eastAsia="Times New Roman" w:hAnsi="Arial" w:cs="Arial"/>
          <w:i/>
          <w:sz w:val="24"/>
          <w:szCs w:val="24"/>
          <w:lang w:eastAsia="es-CO"/>
        </w:rPr>
        <w:t>pacta sunt servanda.</w:t>
      </w:r>
    </w:p>
    <w:p w14:paraId="207B0064" w14:textId="77777777" w:rsidR="00CE5792" w:rsidRPr="00AD24A9" w:rsidRDefault="00CE5792" w:rsidP="00CE5792">
      <w:pPr>
        <w:shd w:val="clear" w:color="auto" w:fill="FFFFFF"/>
        <w:spacing w:after="0" w:line="240" w:lineRule="auto"/>
        <w:jc w:val="both"/>
        <w:rPr>
          <w:rFonts w:ascii="Arial" w:eastAsia="Times New Roman" w:hAnsi="Arial" w:cs="Arial"/>
          <w:sz w:val="24"/>
          <w:szCs w:val="24"/>
          <w:lang w:eastAsia="es-CO"/>
        </w:rPr>
      </w:pPr>
    </w:p>
    <w:p w14:paraId="207B0065" w14:textId="77777777" w:rsidR="00CE5792" w:rsidRPr="00AD24A9" w:rsidRDefault="00CE5792" w:rsidP="0047422F">
      <w:pPr>
        <w:shd w:val="clear" w:color="auto" w:fill="FFFFFF"/>
        <w:spacing w:after="0" w:line="240" w:lineRule="auto"/>
        <w:jc w:val="both"/>
        <w:rPr>
          <w:rFonts w:ascii="Arial" w:eastAsia="Times New Roman" w:hAnsi="Arial" w:cs="Arial"/>
          <w:lang w:eastAsia="es-CO"/>
        </w:rPr>
      </w:pPr>
      <w:r w:rsidRPr="00AD24A9">
        <w:rPr>
          <w:rFonts w:ascii="Arial" w:eastAsia="Times New Roman" w:hAnsi="Arial" w:cs="Arial"/>
          <w:sz w:val="24"/>
          <w:szCs w:val="24"/>
          <w:lang w:eastAsia="es-CO"/>
        </w:rPr>
        <w:t xml:space="preserve">En consecuencia, para el caso concreto, el análisis de las obligaciones adquiridas por la Universidad Nacional </w:t>
      </w:r>
      <w:r w:rsidR="00C66E34" w:rsidRPr="00AD24A9">
        <w:rPr>
          <w:rFonts w:ascii="Arial" w:eastAsia="Times New Roman" w:hAnsi="Arial" w:cs="Arial"/>
          <w:sz w:val="24"/>
          <w:szCs w:val="24"/>
          <w:lang w:eastAsia="es-CO"/>
        </w:rPr>
        <w:t xml:space="preserve">–que son trasunto de lo dispuesto por la Ley 1978 y el Decreto reglamentario 1570- </w:t>
      </w:r>
      <w:r w:rsidRPr="00AD24A9">
        <w:rPr>
          <w:rFonts w:ascii="Arial" w:eastAsia="Times New Roman" w:hAnsi="Arial" w:cs="Arial"/>
          <w:sz w:val="24"/>
          <w:szCs w:val="24"/>
          <w:lang w:eastAsia="es-CO"/>
        </w:rPr>
        <w:t xml:space="preserve">debe hacerse con referencia </w:t>
      </w:r>
      <w:r w:rsidR="00C66E34" w:rsidRPr="00AD24A9">
        <w:rPr>
          <w:rFonts w:ascii="Arial" w:eastAsia="Times New Roman" w:hAnsi="Arial" w:cs="Arial"/>
          <w:sz w:val="24"/>
          <w:szCs w:val="24"/>
          <w:lang w:eastAsia="es-CO"/>
        </w:rPr>
        <w:t xml:space="preserve">también </w:t>
      </w:r>
      <w:r w:rsidRPr="00AD24A9">
        <w:rPr>
          <w:rFonts w:ascii="Arial" w:eastAsia="Times New Roman" w:hAnsi="Arial" w:cs="Arial"/>
          <w:sz w:val="24"/>
          <w:szCs w:val="24"/>
          <w:lang w:eastAsia="es-CO"/>
        </w:rPr>
        <w:t>al clausulado del contrato interadministrativo</w:t>
      </w:r>
      <w:r w:rsidR="0047422F" w:rsidRPr="00AD24A9">
        <w:rPr>
          <w:rFonts w:ascii="Arial" w:eastAsia="Times New Roman" w:hAnsi="Arial" w:cs="Arial"/>
          <w:sz w:val="24"/>
          <w:szCs w:val="24"/>
          <w:lang w:eastAsia="es-CO"/>
        </w:rPr>
        <w:t>.</w:t>
      </w:r>
    </w:p>
    <w:p w14:paraId="207B0066" w14:textId="77777777" w:rsidR="0009340C" w:rsidRPr="00AD24A9" w:rsidRDefault="0009340C" w:rsidP="00CE5792">
      <w:pPr>
        <w:shd w:val="clear" w:color="auto" w:fill="FFFFFF"/>
        <w:spacing w:after="0" w:line="240" w:lineRule="auto"/>
        <w:ind w:left="851"/>
        <w:jc w:val="both"/>
        <w:rPr>
          <w:rFonts w:ascii="Arial" w:eastAsia="Times New Roman" w:hAnsi="Arial" w:cs="Arial"/>
          <w:lang w:eastAsia="es-CO"/>
        </w:rPr>
      </w:pPr>
    </w:p>
    <w:p w14:paraId="207B0067" w14:textId="77777777" w:rsidR="004854B1" w:rsidRPr="00AD24A9" w:rsidRDefault="004854B1" w:rsidP="004854B1">
      <w:pPr>
        <w:shd w:val="clear" w:color="auto" w:fill="FFFFFF"/>
        <w:spacing w:after="0" w:line="240" w:lineRule="auto"/>
        <w:jc w:val="both"/>
        <w:rPr>
          <w:rFonts w:ascii="Arial" w:eastAsia="Times New Roman" w:hAnsi="Arial" w:cs="Arial"/>
          <w:b/>
          <w:sz w:val="24"/>
          <w:szCs w:val="24"/>
          <w:lang w:eastAsia="es-CO"/>
        </w:rPr>
      </w:pPr>
      <w:r w:rsidRPr="00AD24A9">
        <w:rPr>
          <w:rFonts w:ascii="Arial" w:eastAsia="Times New Roman" w:hAnsi="Arial" w:cs="Arial"/>
          <w:b/>
          <w:sz w:val="24"/>
          <w:szCs w:val="24"/>
          <w:lang w:eastAsia="es-CO"/>
        </w:rPr>
        <w:t>4.3. La sentencia C- 1175-05</w:t>
      </w:r>
      <w:r w:rsidR="00920EBC" w:rsidRPr="00AD24A9">
        <w:rPr>
          <w:rFonts w:ascii="Arial" w:eastAsia="Times New Roman" w:hAnsi="Arial" w:cs="Arial"/>
          <w:b/>
          <w:sz w:val="24"/>
          <w:szCs w:val="24"/>
          <w:lang w:eastAsia="es-CO"/>
        </w:rPr>
        <w:t xml:space="preserve"> </w:t>
      </w:r>
    </w:p>
    <w:p w14:paraId="207B0068" w14:textId="77777777" w:rsidR="004854B1" w:rsidRPr="00AD24A9" w:rsidRDefault="004854B1" w:rsidP="004854B1">
      <w:pPr>
        <w:shd w:val="clear" w:color="auto" w:fill="FFFFFF"/>
        <w:spacing w:after="0" w:line="240" w:lineRule="auto"/>
        <w:jc w:val="both"/>
        <w:rPr>
          <w:rFonts w:ascii="Arial" w:eastAsia="Times New Roman" w:hAnsi="Arial" w:cs="Arial"/>
          <w:b/>
          <w:sz w:val="24"/>
          <w:szCs w:val="24"/>
          <w:lang w:eastAsia="es-CO"/>
        </w:rPr>
      </w:pPr>
    </w:p>
    <w:p w14:paraId="207B0069" w14:textId="77777777" w:rsidR="006D7880" w:rsidRPr="00AD24A9" w:rsidRDefault="004854B1" w:rsidP="004854B1">
      <w:pPr>
        <w:shd w:val="clear" w:color="auto" w:fill="FFFFFF"/>
        <w:spacing w:after="0" w:line="240" w:lineRule="auto"/>
        <w:jc w:val="both"/>
        <w:rPr>
          <w:rFonts w:ascii="Arial" w:eastAsia="Times New Roman" w:hAnsi="Arial" w:cs="Arial"/>
          <w:sz w:val="24"/>
          <w:szCs w:val="24"/>
          <w:lang w:eastAsia="es-CO"/>
        </w:rPr>
      </w:pPr>
      <w:r w:rsidRPr="00AD24A9">
        <w:rPr>
          <w:rFonts w:ascii="Arial" w:eastAsia="Times New Roman" w:hAnsi="Arial" w:cs="Arial"/>
          <w:sz w:val="24"/>
          <w:szCs w:val="24"/>
          <w:lang w:eastAsia="es-CO"/>
        </w:rPr>
        <w:t xml:space="preserve">La Universidad Nacional se fundamenta en la sentencia C-1175-05 para </w:t>
      </w:r>
      <w:r w:rsidR="00920EBC" w:rsidRPr="00AD24A9">
        <w:rPr>
          <w:rFonts w:ascii="Arial" w:eastAsia="Times New Roman" w:hAnsi="Arial" w:cs="Arial"/>
          <w:sz w:val="24"/>
          <w:szCs w:val="24"/>
          <w:lang w:eastAsia="es-CO"/>
        </w:rPr>
        <w:t xml:space="preserve">sostener que no es competente para </w:t>
      </w:r>
      <w:r w:rsidR="005B55E1" w:rsidRPr="00AD24A9">
        <w:rPr>
          <w:rFonts w:ascii="Arial" w:eastAsia="Times New Roman" w:hAnsi="Arial" w:cs="Arial"/>
          <w:sz w:val="24"/>
          <w:szCs w:val="24"/>
          <w:lang w:eastAsia="es-CO"/>
        </w:rPr>
        <w:t>resolver la reclamación presentada por el representante de Afromedios</w:t>
      </w:r>
      <w:r w:rsidR="006D7880" w:rsidRPr="00AD24A9">
        <w:rPr>
          <w:rFonts w:ascii="Arial" w:eastAsia="Times New Roman" w:hAnsi="Arial" w:cs="Arial"/>
          <w:sz w:val="24"/>
          <w:szCs w:val="24"/>
          <w:lang w:eastAsia="es-CO"/>
        </w:rPr>
        <w:t>.</w:t>
      </w:r>
    </w:p>
    <w:p w14:paraId="207B006A" w14:textId="77777777" w:rsidR="006D7880" w:rsidRPr="00AD24A9" w:rsidRDefault="006D7880" w:rsidP="004854B1">
      <w:pPr>
        <w:shd w:val="clear" w:color="auto" w:fill="FFFFFF"/>
        <w:spacing w:after="0" w:line="240" w:lineRule="auto"/>
        <w:jc w:val="both"/>
        <w:rPr>
          <w:rFonts w:ascii="Arial" w:eastAsia="Times New Roman" w:hAnsi="Arial" w:cs="Arial"/>
          <w:sz w:val="24"/>
          <w:szCs w:val="24"/>
          <w:lang w:eastAsia="es-CO"/>
        </w:rPr>
      </w:pPr>
    </w:p>
    <w:p w14:paraId="207B006B" w14:textId="77777777" w:rsidR="006D7880" w:rsidRPr="00AD24A9" w:rsidRDefault="006D7880" w:rsidP="004854B1">
      <w:pPr>
        <w:shd w:val="clear" w:color="auto" w:fill="FFFFFF"/>
        <w:spacing w:after="0" w:line="240" w:lineRule="auto"/>
        <w:jc w:val="both"/>
        <w:rPr>
          <w:rFonts w:ascii="Arial" w:eastAsia="Times New Roman" w:hAnsi="Arial" w:cs="Arial"/>
          <w:sz w:val="24"/>
          <w:szCs w:val="24"/>
          <w:lang w:eastAsia="es-CO"/>
        </w:rPr>
      </w:pPr>
      <w:r w:rsidRPr="00AD24A9">
        <w:rPr>
          <w:rFonts w:ascii="Arial" w:eastAsia="Times New Roman" w:hAnsi="Arial" w:cs="Arial"/>
          <w:sz w:val="24"/>
          <w:szCs w:val="24"/>
          <w:lang w:eastAsia="es-CO"/>
        </w:rPr>
        <w:t xml:space="preserve">Advierte la Sala que, como se analizará a continuación, la sentencia 1175 se refiere a una función propia de la Comisión Nacional del Servicio Civil y a la posibilidad de delegar su ejercicio en las instituciones de educación superior, públicas y privadas. </w:t>
      </w:r>
      <w:r w:rsidR="00300B0E" w:rsidRPr="00AD24A9">
        <w:rPr>
          <w:rFonts w:ascii="Arial" w:eastAsia="Times New Roman" w:hAnsi="Arial" w:cs="Arial"/>
          <w:sz w:val="24"/>
          <w:szCs w:val="24"/>
          <w:lang w:eastAsia="es-CO"/>
        </w:rPr>
        <w:t>L</w:t>
      </w:r>
      <w:r w:rsidRPr="00AD24A9">
        <w:rPr>
          <w:rFonts w:ascii="Arial" w:eastAsia="Times New Roman" w:hAnsi="Arial" w:cs="Arial"/>
          <w:sz w:val="24"/>
          <w:szCs w:val="24"/>
          <w:lang w:eastAsia="es-CO"/>
        </w:rPr>
        <w:t>a Ley 1978 y su Decreto reglamentario 1570</w:t>
      </w:r>
      <w:r w:rsidR="00300B0E" w:rsidRPr="00AD24A9">
        <w:rPr>
          <w:rFonts w:ascii="Arial" w:eastAsia="Times New Roman" w:hAnsi="Arial" w:cs="Arial"/>
          <w:sz w:val="24"/>
          <w:szCs w:val="24"/>
          <w:lang w:eastAsia="es-CO"/>
        </w:rPr>
        <w:t>, por su parte,</w:t>
      </w:r>
      <w:r w:rsidRPr="00AD24A9">
        <w:rPr>
          <w:rFonts w:ascii="Arial" w:eastAsia="Times New Roman" w:hAnsi="Arial" w:cs="Arial"/>
          <w:sz w:val="24"/>
          <w:szCs w:val="24"/>
          <w:lang w:eastAsia="es-CO"/>
        </w:rPr>
        <w:t xml:space="preserve"> regulan el concurso como un proceso de selección que adelanta </w:t>
      </w:r>
      <w:r w:rsidR="00300B0E" w:rsidRPr="00AD24A9">
        <w:rPr>
          <w:rFonts w:ascii="Arial" w:eastAsia="Times New Roman" w:hAnsi="Arial" w:cs="Arial"/>
          <w:sz w:val="24"/>
          <w:szCs w:val="24"/>
          <w:lang w:eastAsia="es-CO"/>
        </w:rPr>
        <w:t>un</w:t>
      </w:r>
      <w:r w:rsidRPr="00AD24A9">
        <w:rPr>
          <w:rFonts w:ascii="Arial" w:eastAsia="Times New Roman" w:hAnsi="Arial" w:cs="Arial"/>
          <w:sz w:val="24"/>
          <w:szCs w:val="24"/>
          <w:lang w:eastAsia="es-CO"/>
        </w:rPr>
        <w:t>a universidad, pública o privada que el Ministerio de Educación Nacional selecciona y contrata. El MEN no tiene como función adelantar los concursos; sus funciones son seleccionar y contratar a la universidad que lo adelante. El concurso tampoco es función de la CRC  pues esta solamente asume su costo.</w:t>
      </w:r>
    </w:p>
    <w:p w14:paraId="207B006C" w14:textId="77777777" w:rsidR="006D7880" w:rsidRPr="00AD24A9" w:rsidRDefault="006D7880" w:rsidP="004854B1">
      <w:pPr>
        <w:shd w:val="clear" w:color="auto" w:fill="FFFFFF"/>
        <w:spacing w:after="0" w:line="240" w:lineRule="auto"/>
        <w:jc w:val="both"/>
        <w:rPr>
          <w:rFonts w:ascii="Arial" w:eastAsia="Times New Roman" w:hAnsi="Arial" w:cs="Arial"/>
          <w:sz w:val="24"/>
          <w:szCs w:val="24"/>
          <w:lang w:eastAsia="es-CO"/>
        </w:rPr>
      </w:pPr>
    </w:p>
    <w:p w14:paraId="207B006D" w14:textId="77777777" w:rsidR="004854B1" w:rsidRPr="00AD24A9" w:rsidRDefault="006D7880" w:rsidP="004854B1">
      <w:pPr>
        <w:shd w:val="clear" w:color="auto" w:fill="FFFFFF"/>
        <w:spacing w:after="0" w:line="240" w:lineRule="auto"/>
        <w:jc w:val="both"/>
        <w:rPr>
          <w:rFonts w:ascii="Arial" w:eastAsia="Times New Roman" w:hAnsi="Arial" w:cs="Arial"/>
          <w:sz w:val="24"/>
          <w:szCs w:val="24"/>
          <w:lang w:eastAsia="es-CO"/>
        </w:rPr>
      </w:pPr>
      <w:r w:rsidRPr="00AD24A9">
        <w:rPr>
          <w:rFonts w:ascii="Arial" w:eastAsia="Times New Roman" w:hAnsi="Arial" w:cs="Arial"/>
          <w:sz w:val="24"/>
          <w:szCs w:val="24"/>
          <w:lang w:eastAsia="es-CO"/>
        </w:rPr>
        <w:t>L</w:t>
      </w:r>
      <w:r w:rsidR="004854B1" w:rsidRPr="00AD24A9">
        <w:rPr>
          <w:rFonts w:ascii="Arial" w:eastAsia="Times New Roman" w:hAnsi="Arial" w:cs="Arial"/>
          <w:sz w:val="24"/>
          <w:szCs w:val="24"/>
          <w:lang w:eastAsia="es-CO"/>
        </w:rPr>
        <w:t>a Sala</w:t>
      </w:r>
      <w:r w:rsidRPr="00AD24A9">
        <w:rPr>
          <w:rFonts w:ascii="Arial" w:eastAsia="Times New Roman" w:hAnsi="Arial" w:cs="Arial"/>
          <w:sz w:val="24"/>
          <w:szCs w:val="24"/>
          <w:lang w:eastAsia="es-CO"/>
        </w:rPr>
        <w:t>, entonces,</w:t>
      </w:r>
      <w:r w:rsidR="004854B1" w:rsidRPr="00AD24A9">
        <w:rPr>
          <w:rFonts w:ascii="Arial" w:eastAsia="Times New Roman" w:hAnsi="Arial" w:cs="Arial"/>
          <w:sz w:val="24"/>
          <w:szCs w:val="24"/>
          <w:lang w:eastAsia="es-CO"/>
        </w:rPr>
        <w:t xml:space="preserve"> e</w:t>
      </w:r>
      <w:r w:rsidR="007650E7" w:rsidRPr="00AD24A9">
        <w:rPr>
          <w:rFonts w:ascii="Arial" w:eastAsia="Times New Roman" w:hAnsi="Arial" w:cs="Arial"/>
          <w:sz w:val="24"/>
          <w:szCs w:val="24"/>
          <w:lang w:eastAsia="es-CO"/>
        </w:rPr>
        <w:t xml:space="preserve">stima procedentes </w:t>
      </w:r>
      <w:r w:rsidR="004854B1" w:rsidRPr="00AD24A9">
        <w:rPr>
          <w:rFonts w:ascii="Arial" w:eastAsia="Times New Roman" w:hAnsi="Arial" w:cs="Arial"/>
          <w:sz w:val="24"/>
          <w:szCs w:val="24"/>
          <w:lang w:eastAsia="es-CO"/>
        </w:rPr>
        <w:t>l</w:t>
      </w:r>
      <w:r w:rsidR="005B55E1" w:rsidRPr="00AD24A9">
        <w:rPr>
          <w:rFonts w:ascii="Arial" w:eastAsia="Times New Roman" w:hAnsi="Arial" w:cs="Arial"/>
          <w:sz w:val="24"/>
          <w:szCs w:val="24"/>
          <w:lang w:eastAsia="es-CO"/>
        </w:rPr>
        <w:t>os siguientes comentarios</w:t>
      </w:r>
      <w:r w:rsidR="004854B1" w:rsidRPr="00AD24A9">
        <w:rPr>
          <w:rFonts w:ascii="Arial" w:eastAsia="Times New Roman" w:hAnsi="Arial" w:cs="Arial"/>
          <w:sz w:val="24"/>
          <w:szCs w:val="24"/>
          <w:lang w:eastAsia="es-CO"/>
        </w:rPr>
        <w:t>:</w:t>
      </w:r>
    </w:p>
    <w:p w14:paraId="207B006E" w14:textId="77777777" w:rsidR="004854B1" w:rsidRPr="00AD24A9" w:rsidRDefault="004854B1" w:rsidP="004854B1">
      <w:pPr>
        <w:shd w:val="clear" w:color="auto" w:fill="FFFFFF"/>
        <w:spacing w:after="0" w:line="240" w:lineRule="auto"/>
        <w:jc w:val="both"/>
        <w:rPr>
          <w:rFonts w:ascii="Arial" w:eastAsia="Times New Roman" w:hAnsi="Arial" w:cs="Arial"/>
          <w:sz w:val="24"/>
          <w:szCs w:val="24"/>
          <w:lang w:eastAsia="es-CO"/>
        </w:rPr>
      </w:pPr>
    </w:p>
    <w:p w14:paraId="207B006F" w14:textId="77777777" w:rsidR="0045318E" w:rsidRPr="00AD24A9" w:rsidRDefault="0045318E" w:rsidP="004854B1">
      <w:pPr>
        <w:shd w:val="clear" w:color="auto" w:fill="FFFFFF"/>
        <w:spacing w:after="0" w:line="240" w:lineRule="auto"/>
        <w:jc w:val="both"/>
        <w:rPr>
          <w:rFonts w:ascii="Arial" w:eastAsia="Times New Roman" w:hAnsi="Arial" w:cs="Arial"/>
          <w:sz w:val="24"/>
          <w:szCs w:val="24"/>
          <w:lang w:eastAsia="es-CO"/>
        </w:rPr>
      </w:pPr>
      <w:r w:rsidRPr="00AD24A9">
        <w:rPr>
          <w:rFonts w:ascii="Arial" w:eastAsia="Times New Roman" w:hAnsi="Arial" w:cs="Arial"/>
          <w:sz w:val="24"/>
          <w:szCs w:val="24"/>
          <w:lang w:eastAsia="es-CO"/>
        </w:rPr>
        <w:t>El artículo 130 de la Constitución Política de 1991 creó la Comisión Nacional del Servicio Civil como el organismo «responsable de la administración y vigilancia de las carreras de los servidores públicos, excepción hecha de las que tengan carácter especial.»</w:t>
      </w:r>
    </w:p>
    <w:p w14:paraId="207B0070" w14:textId="77777777" w:rsidR="005B55E1" w:rsidRPr="00AD24A9" w:rsidRDefault="005B55E1" w:rsidP="0045318E">
      <w:pPr>
        <w:shd w:val="clear" w:color="auto" w:fill="FFFFFF"/>
        <w:spacing w:after="0" w:line="240" w:lineRule="auto"/>
        <w:jc w:val="both"/>
        <w:rPr>
          <w:rFonts w:ascii="Arial" w:eastAsia="Times New Roman" w:hAnsi="Arial" w:cs="Arial"/>
          <w:sz w:val="24"/>
          <w:szCs w:val="24"/>
          <w:lang w:eastAsia="es-CO"/>
        </w:rPr>
      </w:pPr>
    </w:p>
    <w:p w14:paraId="207B0071" w14:textId="77777777" w:rsidR="0045318E" w:rsidRPr="00AD24A9" w:rsidRDefault="0045318E" w:rsidP="0045318E">
      <w:pPr>
        <w:shd w:val="clear" w:color="auto" w:fill="FFFFFF"/>
        <w:spacing w:after="0" w:line="240" w:lineRule="auto"/>
        <w:jc w:val="both"/>
        <w:rPr>
          <w:rFonts w:ascii="Arial" w:eastAsia="Times New Roman" w:hAnsi="Arial" w:cs="Arial"/>
          <w:sz w:val="24"/>
          <w:szCs w:val="24"/>
          <w:lang w:eastAsia="es-CO"/>
        </w:rPr>
      </w:pPr>
      <w:r w:rsidRPr="00AD24A9">
        <w:rPr>
          <w:rFonts w:ascii="Arial" w:eastAsia="Times New Roman" w:hAnsi="Arial" w:cs="Arial"/>
          <w:sz w:val="24"/>
          <w:szCs w:val="24"/>
          <w:lang w:eastAsia="es-CO"/>
        </w:rPr>
        <w:lastRenderedPageBreak/>
        <w:t xml:space="preserve"> La Ley 909 de 2004</w:t>
      </w:r>
      <w:r w:rsidRPr="00AD24A9">
        <w:rPr>
          <w:rStyle w:val="Refdenotaalpie"/>
          <w:rFonts w:ascii="Arial" w:eastAsia="Times New Roman" w:hAnsi="Arial" w:cs="Arial"/>
          <w:sz w:val="24"/>
          <w:szCs w:val="24"/>
          <w:lang w:eastAsia="es-CO"/>
        </w:rPr>
        <w:footnoteReference w:id="12"/>
      </w:r>
      <w:r w:rsidRPr="00AD24A9">
        <w:rPr>
          <w:rFonts w:ascii="Arial" w:eastAsia="Times New Roman" w:hAnsi="Arial" w:cs="Arial"/>
          <w:sz w:val="24"/>
          <w:szCs w:val="24"/>
          <w:lang w:eastAsia="es-CO"/>
        </w:rPr>
        <w:t>, en su artículo 7, definió su naturaleza y ordenó que para  «</w:t>
      </w:r>
      <w:r w:rsidR="005B55E1" w:rsidRPr="00AD24A9">
        <w:rPr>
          <w:rFonts w:ascii="Arial" w:eastAsia="Times New Roman" w:hAnsi="Arial" w:cs="Arial"/>
          <w:sz w:val="24"/>
          <w:szCs w:val="24"/>
          <w:lang w:eastAsia="es-CO"/>
        </w:rPr>
        <w:t>garantizar</w:t>
      </w:r>
      <w:r w:rsidRPr="00AD24A9">
        <w:rPr>
          <w:rFonts w:ascii="Arial" w:eastAsia="Times New Roman" w:hAnsi="Arial" w:cs="Arial"/>
          <w:sz w:val="24"/>
          <w:szCs w:val="24"/>
          <w:lang w:eastAsia="es-CO"/>
        </w:rPr>
        <w:t xml:space="preserve"> la plena vigencia del principio de mérito en el empleo público de carrera </w:t>
      </w:r>
      <w:r w:rsidR="005B55E1" w:rsidRPr="00AD24A9">
        <w:rPr>
          <w:rFonts w:ascii="Arial" w:eastAsia="Times New Roman" w:hAnsi="Arial" w:cs="Arial"/>
          <w:sz w:val="24"/>
          <w:szCs w:val="24"/>
          <w:lang w:eastAsia="es-CO"/>
        </w:rPr>
        <w:t>administrativa</w:t>
      </w:r>
      <w:r w:rsidRPr="00AD24A9">
        <w:rPr>
          <w:rFonts w:ascii="Arial" w:eastAsia="Times New Roman" w:hAnsi="Arial" w:cs="Arial"/>
          <w:sz w:val="24"/>
          <w:szCs w:val="24"/>
          <w:lang w:eastAsia="es-CO"/>
        </w:rPr>
        <w:t>»</w:t>
      </w:r>
      <w:r w:rsidR="005B55E1" w:rsidRPr="00AD24A9">
        <w:rPr>
          <w:rFonts w:ascii="Arial" w:eastAsia="Times New Roman" w:hAnsi="Arial" w:cs="Arial"/>
          <w:sz w:val="24"/>
          <w:szCs w:val="24"/>
          <w:lang w:eastAsia="es-CO"/>
        </w:rPr>
        <w:t xml:space="preserve">, la CNSC debe aplicar los principios de objetividad, independencia e imparcialidad </w:t>
      </w:r>
      <w:r w:rsidRPr="00AD24A9">
        <w:rPr>
          <w:rFonts w:ascii="Arial" w:eastAsia="Times New Roman" w:hAnsi="Arial" w:cs="Arial"/>
          <w:sz w:val="24"/>
          <w:szCs w:val="24"/>
          <w:lang w:eastAsia="es-CO"/>
        </w:rPr>
        <w:t xml:space="preserve"> </w:t>
      </w:r>
    </w:p>
    <w:p w14:paraId="207B0072" w14:textId="77777777" w:rsidR="0045318E" w:rsidRPr="00AD24A9" w:rsidRDefault="0045318E" w:rsidP="0045318E">
      <w:pPr>
        <w:shd w:val="clear" w:color="auto" w:fill="FFFFFF"/>
        <w:spacing w:after="0" w:line="240" w:lineRule="auto"/>
        <w:jc w:val="both"/>
        <w:rPr>
          <w:rFonts w:ascii="Arial" w:eastAsia="Times New Roman" w:hAnsi="Arial" w:cs="Arial"/>
          <w:sz w:val="24"/>
          <w:szCs w:val="24"/>
          <w:lang w:eastAsia="es-CO"/>
        </w:rPr>
      </w:pPr>
    </w:p>
    <w:p w14:paraId="207B0073" w14:textId="77777777" w:rsidR="0045318E" w:rsidRPr="00AD24A9" w:rsidRDefault="005B55E1" w:rsidP="0045318E">
      <w:pPr>
        <w:shd w:val="clear" w:color="auto" w:fill="FFFFFF"/>
        <w:spacing w:after="0" w:line="240" w:lineRule="auto"/>
        <w:jc w:val="both"/>
        <w:rPr>
          <w:rFonts w:ascii="Arial" w:eastAsia="Times New Roman" w:hAnsi="Arial" w:cs="Arial"/>
          <w:sz w:val="24"/>
          <w:szCs w:val="24"/>
          <w:lang w:eastAsia="es-CO"/>
        </w:rPr>
      </w:pPr>
      <w:r w:rsidRPr="00AD24A9">
        <w:rPr>
          <w:rFonts w:ascii="Arial" w:eastAsia="Times New Roman" w:hAnsi="Arial" w:cs="Arial"/>
          <w:sz w:val="24"/>
          <w:szCs w:val="24"/>
          <w:lang w:eastAsia="es-CO"/>
        </w:rPr>
        <w:t xml:space="preserve">Así, de acuerdo con la Constitución y la ley, </w:t>
      </w:r>
      <w:r w:rsidR="0045318E" w:rsidRPr="00AD24A9">
        <w:rPr>
          <w:rFonts w:ascii="Arial" w:eastAsia="Times New Roman" w:hAnsi="Arial" w:cs="Arial"/>
          <w:sz w:val="24"/>
          <w:szCs w:val="24"/>
          <w:lang w:eastAsia="es-CO"/>
        </w:rPr>
        <w:t xml:space="preserve">la CNSC tiene como función propia adelantar los procesos de selección requeridos por las entidades públicas para proveer los cargos de carrera </w:t>
      </w:r>
      <w:r w:rsidR="001E6716" w:rsidRPr="00AD24A9">
        <w:rPr>
          <w:rFonts w:ascii="Arial" w:eastAsia="Times New Roman" w:hAnsi="Arial" w:cs="Arial"/>
          <w:sz w:val="24"/>
          <w:szCs w:val="24"/>
          <w:lang w:eastAsia="es-CO"/>
        </w:rPr>
        <w:t>administrativa</w:t>
      </w:r>
      <w:r w:rsidR="0045318E" w:rsidRPr="00AD24A9">
        <w:rPr>
          <w:rFonts w:ascii="Arial" w:eastAsia="Times New Roman" w:hAnsi="Arial" w:cs="Arial"/>
          <w:sz w:val="24"/>
          <w:szCs w:val="24"/>
          <w:lang w:eastAsia="es-CO"/>
        </w:rPr>
        <w:t xml:space="preserve"> y los demás </w:t>
      </w:r>
      <w:r w:rsidRPr="00AD24A9">
        <w:rPr>
          <w:rFonts w:ascii="Arial" w:eastAsia="Times New Roman" w:hAnsi="Arial" w:cs="Arial"/>
          <w:sz w:val="24"/>
          <w:szCs w:val="24"/>
          <w:lang w:eastAsia="es-CO"/>
        </w:rPr>
        <w:t xml:space="preserve">cargos </w:t>
      </w:r>
      <w:r w:rsidR="0045318E" w:rsidRPr="00AD24A9">
        <w:rPr>
          <w:rFonts w:ascii="Arial" w:eastAsia="Times New Roman" w:hAnsi="Arial" w:cs="Arial"/>
          <w:sz w:val="24"/>
          <w:szCs w:val="24"/>
          <w:lang w:eastAsia="es-CO"/>
        </w:rPr>
        <w:t xml:space="preserve">que no </w:t>
      </w:r>
      <w:r w:rsidRPr="00AD24A9">
        <w:rPr>
          <w:rFonts w:ascii="Arial" w:eastAsia="Times New Roman" w:hAnsi="Arial" w:cs="Arial"/>
          <w:sz w:val="24"/>
          <w:szCs w:val="24"/>
          <w:lang w:eastAsia="es-CO"/>
        </w:rPr>
        <w:t xml:space="preserve">correspondan a carreras </w:t>
      </w:r>
      <w:r w:rsidR="0045318E" w:rsidRPr="00AD24A9">
        <w:rPr>
          <w:rFonts w:ascii="Arial" w:eastAsia="Times New Roman" w:hAnsi="Arial" w:cs="Arial"/>
          <w:sz w:val="24"/>
          <w:szCs w:val="24"/>
          <w:lang w:eastAsia="es-CO"/>
        </w:rPr>
        <w:t>especiales.</w:t>
      </w:r>
    </w:p>
    <w:p w14:paraId="207B0074" w14:textId="77777777" w:rsidR="0045318E" w:rsidRPr="00AD24A9" w:rsidRDefault="0045318E" w:rsidP="0045318E">
      <w:pPr>
        <w:shd w:val="clear" w:color="auto" w:fill="FFFFFF"/>
        <w:spacing w:after="0" w:line="240" w:lineRule="auto"/>
        <w:jc w:val="both"/>
        <w:rPr>
          <w:rFonts w:ascii="Arial" w:eastAsia="Times New Roman" w:hAnsi="Arial" w:cs="Arial"/>
          <w:sz w:val="24"/>
          <w:szCs w:val="24"/>
          <w:lang w:eastAsia="es-CO"/>
        </w:rPr>
      </w:pPr>
    </w:p>
    <w:p w14:paraId="207B0075" w14:textId="77777777" w:rsidR="0045318E" w:rsidRPr="00AD24A9" w:rsidRDefault="0045318E" w:rsidP="0045318E">
      <w:pPr>
        <w:shd w:val="clear" w:color="auto" w:fill="FFFFFF"/>
        <w:spacing w:after="0" w:line="240" w:lineRule="auto"/>
        <w:jc w:val="both"/>
        <w:rPr>
          <w:rFonts w:ascii="Arial" w:eastAsia="Times New Roman" w:hAnsi="Arial" w:cs="Arial"/>
          <w:sz w:val="24"/>
          <w:szCs w:val="24"/>
          <w:lang w:eastAsia="es-CO"/>
        </w:rPr>
      </w:pPr>
      <w:r w:rsidRPr="00AD24A9">
        <w:rPr>
          <w:rFonts w:ascii="Arial" w:eastAsia="Times New Roman" w:hAnsi="Arial" w:cs="Arial"/>
          <w:sz w:val="24"/>
          <w:szCs w:val="24"/>
          <w:lang w:eastAsia="es-CO"/>
        </w:rPr>
        <w:t xml:space="preserve">En ejercicio de las facultades </w:t>
      </w:r>
      <w:r w:rsidR="001E6716" w:rsidRPr="00AD24A9">
        <w:rPr>
          <w:rFonts w:ascii="Arial" w:eastAsia="Times New Roman" w:hAnsi="Arial" w:cs="Arial"/>
          <w:sz w:val="24"/>
          <w:szCs w:val="24"/>
          <w:lang w:eastAsia="es-CO"/>
        </w:rPr>
        <w:t>extraordinarias</w:t>
      </w:r>
      <w:r w:rsidRPr="00AD24A9">
        <w:rPr>
          <w:rFonts w:ascii="Arial" w:eastAsia="Times New Roman" w:hAnsi="Arial" w:cs="Arial"/>
          <w:sz w:val="24"/>
          <w:szCs w:val="24"/>
          <w:lang w:eastAsia="es-CO"/>
        </w:rPr>
        <w:t xml:space="preserve"> conferidas por el artículo </w:t>
      </w:r>
      <w:r w:rsidR="001E6716" w:rsidRPr="00AD24A9">
        <w:rPr>
          <w:rFonts w:ascii="Arial" w:eastAsia="Times New Roman" w:hAnsi="Arial" w:cs="Arial"/>
          <w:sz w:val="24"/>
          <w:szCs w:val="24"/>
          <w:lang w:eastAsia="es-CO"/>
        </w:rPr>
        <w:t>53, numeral 1, de la Ley 909 de 2004,</w:t>
      </w:r>
      <w:r w:rsidRPr="00AD24A9">
        <w:rPr>
          <w:rFonts w:ascii="Arial" w:eastAsia="Times New Roman" w:hAnsi="Arial" w:cs="Arial"/>
          <w:sz w:val="24"/>
          <w:szCs w:val="24"/>
          <w:lang w:eastAsia="es-CO"/>
        </w:rPr>
        <w:t xml:space="preserve"> fue </w:t>
      </w:r>
      <w:r w:rsidR="001E6716" w:rsidRPr="00AD24A9">
        <w:rPr>
          <w:rFonts w:ascii="Arial" w:eastAsia="Times New Roman" w:hAnsi="Arial" w:cs="Arial"/>
          <w:sz w:val="24"/>
          <w:szCs w:val="24"/>
          <w:lang w:eastAsia="es-CO"/>
        </w:rPr>
        <w:t>expedido</w:t>
      </w:r>
      <w:r w:rsidRPr="00AD24A9">
        <w:rPr>
          <w:rFonts w:ascii="Arial" w:eastAsia="Times New Roman" w:hAnsi="Arial" w:cs="Arial"/>
          <w:sz w:val="24"/>
          <w:szCs w:val="24"/>
          <w:lang w:eastAsia="es-CO"/>
        </w:rPr>
        <w:t xml:space="preserve"> e</w:t>
      </w:r>
      <w:r w:rsidR="004D45FF" w:rsidRPr="00AD24A9">
        <w:rPr>
          <w:rFonts w:ascii="Arial" w:eastAsia="Times New Roman" w:hAnsi="Arial" w:cs="Arial"/>
          <w:sz w:val="24"/>
          <w:szCs w:val="24"/>
          <w:lang w:eastAsia="es-CO"/>
        </w:rPr>
        <w:t xml:space="preserve">l Decreto Ley 760 de 2005, </w:t>
      </w:r>
      <w:r w:rsidR="00CF7574" w:rsidRPr="00AD24A9">
        <w:rPr>
          <w:rFonts w:ascii="Arial" w:eastAsia="Times New Roman" w:hAnsi="Arial" w:cs="Arial"/>
          <w:sz w:val="24"/>
          <w:szCs w:val="24"/>
          <w:lang w:eastAsia="es-CO"/>
        </w:rPr>
        <w:t xml:space="preserve">con el objeto de </w:t>
      </w:r>
      <w:r w:rsidR="004D45FF" w:rsidRPr="00AD24A9">
        <w:rPr>
          <w:rFonts w:ascii="Arial" w:eastAsia="Times New Roman" w:hAnsi="Arial" w:cs="Arial"/>
          <w:sz w:val="24"/>
          <w:szCs w:val="24"/>
          <w:lang w:eastAsia="es-CO"/>
        </w:rPr>
        <w:t xml:space="preserve">regular el procedimiento que debe surtirse ante y por la CNSC «para el </w:t>
      </w:r>
      <w:r w:rsidR="001E6716" w:rsidRPr="00AD24A9">
        <w:rPr>
          <w:rFonts w:ascii="Arial" w:eastAsia="Times New Roman" w:hAnsi="Arial" w:cs="Arial"/>
          <w:sz w:val="24"/>
          <w:szCs w:val="24"/>
          <w:lang w:eastAsia="es-CO"/>
        </w:rPr>
        <w:t>cumplimiento</w:t>
      </w:r>
      <w:r w:rsidR="004D45FF" w:rsidRPr="00AD24A9">
        <w:rPr>
          <w:rFonts w:ascii="Arial" w:eastAsia="Times New Roman" w:hAnsi="Arial" w:cs="Arial"/>
          <w:sz w:val="24"/>
          <w:szCs w:val="24"/>
          <w:lang w:eastAsia="es-CO"/>
        </w:rPr>
        <w:t xml:space="preserve"> de sus funciones».</w:t>
      </w:r>
    </w:p>
    <w:p w14:paraId="207B0076" w14:textId="77777777" w:rsidR="001E6716" w:rsidRPr="00AD24A9" w:rsidRDefault="001E6716" w:rsidP="0045318E">
      <w:pPr>
        <w:shd w:val="clear" w:color="auto" w:fill="FFFFFF"/>
        <w:spacing w:after="0" w:line="240" w:lineRule="auto"/>
        <w:jc w:val="both"/>
        <w:rPr>
          <w:rFonts w:ascii="Arial" w:eastAsia="Times New Roman" w:hAnsi="Arial" w:cs="Arial"/>
          <w:sz w:val="24"/>
          <w:szCs w:val="24"/>
          <w:lang w:eastAsia="es-CO"/>
        </w:rPr>
      </w:pPr>
    </w:p>
    <w:p w14:paraId="207B0077" w14:textId="77777777" w:rsidR="002E1E70" w:rsidRPr="00AD24A9" w:rsidRDefault="002E1E70" w:rsidP="0045318E">
      <w:pPr>
        <w:shd w:val="clear" w:color="auto" w:fill="FFFFFF"/>
        <w:spacing w:after="0" w:line="240" w:lineRule="auto"/>
        <w:jc w:val="both"/>
        <w:rPr>
          <w:rFonts w:ascii="Arial" w:eastAsia="Times New Roman" w:hAnsi="Arial" w:cs="Arial"/>
          <w:sz w:val="24"/>
          <w:szCs w:val="24"/>
          <w:lang w:eastAsia="es-CO"/>
        </w:rPr>
      </w:pPr>
      <w:r w:rsidRPr="00AD24A9">
        <w:rPr>
          <w:rFonts w:ascii="Arial" w:eastAsia="Times New Roman" w:hAnsi="Arial" w:cs="Arial"/>
          <w:sz w:val="24"/>
          <w:szCs w:val="24"/>
          <w:lang w:eastAsia="es-CO"/>
        </w:rPr>
        <w:t xml:space="preserve">Los artículos 1, 2 y 3 </w:t>
      </w:r>
      <w:r w:rsidR="001E6716" w:rsidRPr="00AD24A9">
        <w:rPr>
          <w:rFonts w:ascii="Arial" w:eastAsia="Times New Roman" w:hAnsi="Arial" w:cs="Arial"/>
          <w:sz w:val="24"/>
          <w:szCs w:val="24"/>
          <w:lang w:eastAsia="es-CO"/>
        </w:rPr>
        <w:t xml:space="preserve">del Decreto ley 760 en cita </w:t>
      </w:r>
      <w:r w:rsidRPr="00AD24A9">
        <w:rPr>
          <w:rFonts w:ascii="Arial" w:eastAsia="Times New Roman" w:hAnsi="Arial" w:cs="Arial"/>
          <w:sz w:val="24"/>
          <w:szCs w:val="24"/>
          <w:lang w:eastAsia="es-CO"/>
        </w:rPr>
        <w:t>disponen:</w:t>
      </w:r>
    </w:p>
    <w:p w14:paraId="207B0078" w14:textId="77777777" w:rsidR="002E1E70" w:rsidRPr="00AD24A9" w:rsidRDefault="002E1E70" w:rsidP="0045318E">
      <w:pPr>
        <w:shd w:val="clear" w:color="auto" w:fill="FFFFFF"/>
        <w:spacing w:after="0" w:line="240" w:lineRule="auto"/>
        <w:jc w:val="both"/>
        <w:rPr>
          <w:rFonts w:ascii="Arial" w:eastAsia="Times New Roman" w:hAnsi="Arial" w:cs="Arial"/>
          <w:sz w:val="24"/>
          <w:szCs w:val="24"/>
          <w:lang w:eastAsia="es-CO"/>
        </w:rPr>
      </w:pPr>
    </w:p>
    <w:p w14:paraId="207B0079" w14:textId="77777777" w:rsidR="005B55E1" w:rsidRPr="00AD24A9" w:rsidRDefault="002E1E70" w:rsidP="002E1E70">
      <w:pPr>
        <w:shd w:val="clear" w:color="auto" w:fill="FFFFFF"/>
        <w:spacing w:after="0" w:line="240" w:lineRule="auto"/>
        <w:ind w:left="851" w:firstLine="4"/>
        <w:jc w:val="both"/>
        <w:rPr>
          <w:rFonts w:ascii="Arial" w:eastAsia="Times New Roman" w:hAnsi="Arial" w:cs="Arial"/>
          <w:lang w:eastAsia="es-CO"/>
        </w:rPr>
      </w:pPr>
      <w:r w:rsidRPr="00AD24A9">
        <w:rPr>
          <w:rFonts w:ascii="Arial" w:eastAsia="Times New Roman" w:hAnsi="Arial" w:cs="Arial"/>
          <w:lang w:eastAsia="es-CO"/>
        </w:rPr>
        <w:t>Artículo  1º. La Comisión Nacional del Servicio Civil ejercerá las funciones asignadas en la Constitución Política y la ley, de conformidad al procedimiento señalado en el presente decreto.</w:t>
      </w:r>
    </w:p>
    <w:p w14:paraId="207B007A" w14:textId="77777777" w:rsidR="002E1E70" w:rsidRPr="00AD24A9" w:rsidRDefault="002E1E70" w:rsidP="002E1E70">
      <w:pPr>
        <w:shd w:val="clear" w:color="auto" w:fill="FFFFFF"/>
        <w:spacing w:after="0" w:line="240" w:lineRule="auto"/>
        <w:ind w:left="851" w:firstLine="4"/>
        <w:jc w:val="both"/>
        <w:rPr>
          <w:rFonts w:ascii="Arial" w:eastAsia="Times New Roman" w:hAnsi="Arial" w:cs="Arial"/>
          <w:lang w:eastAsia="es-CO"/>
        </w:rPr>
      </w:pPr>
    </w:p>
    <w:p w14:paraId="207B007B" w14:textId="77777777" w:rsidR="00547BC1" w:rsidRPr="00AD24A9" w:rsidRDefault="005E2E74" w:rsidP="00CF7574">
      <w:pPr>
        <w:shd w:val="clear" w:color="auto" w:fill="FFFFFF"/>
        <w:spacing w:after="0" w:line="240" w:lineRule="auto"/>
        <w:ind w:left="851"/>
        <w:jc w:val="both"/>
        <w:rPr>
          <w:rFonts w:ascii="Arial" w:eastAsia="Times New Roman" w:hAnsi="Arial" w:cs="Arial"/>
          <w:lang w:eastAsia="es-CO"/>
        </w:rPr>
      </w:pPr>
      <w:r w:rsidRPr="00AD24A9">
        <w:rPr>
          <w:rFonts w:ascii="Arial" w:eastAsia="Times New Roman" w:hAnsi="Arial" w:cs="Arial"/>
          <w:lang w:eastAsia="es-CO"/>
        </w:rPr>
        <w:t>Artículo 2º. La Comisión Nacional del Servicio Civil podrá delegar el conocimiento y decisión de las reclamaciones que se presenten en desarrollo de los procesos de selección, para lo cual, la entidad en la cual delegue esta función tendrá que observar el procedimiento establecido en el presente decreto ley.</w:t>
      </w:r>
    </w:p>
    <w:p w14:paraId="207B007C" w14:textId="77777777" w:rsidR="005B55E1" w:rsidRPr="00AD24A9" w:rsidRDefault="005B55E1" w:rsidP="00CF7574">
      <w:pPr>
        <w:shd w:val="clear" w:color="auto" w:fill="FFFFFF"/>
        <w:spacing w:after="0" w:line="240" w:lineRule="auto"/>
        <w:ind w:left="851"/>
        <w:jc w:val="both"/>
        <w:rPr>
          <w:rFonts w:ascii="Arial" w:eastAsia="Times New Roman" w:hAnsi="Arial" w:cs="Arial"/>
          <w:lang w:eastAsia="es-CO"/>
        </w:rPr>
      </w:pPr>
    </w:p>
    <w:p w14:paraId="207B007D" w14:textId="77777777" w:rsidR="005B55E1" w:rsidRPr="00AD24A9" w:rsidRDefault="005B55E1" w:rsidP="00CF7574">
      <w:pPr>
        <w:shd w:val="clear" w:color="auto" w:fill="FFFFFF"/>
        <w:spacing w:line="240" w:lineRule="auto"/>
        <w:ind w:left="851"/>
        <w:jc w:val="both"/>
        <w:rPr>
          <w:rFonts w:ascii="Arial" w:hAnsi="Arial" w:cs="Arial"/>
          <w:color w:val="4A4A4A"/>
        </w:rPr>
      </w:pPr>
      <w:r w:rsidRPr="00AD24A9">
        <w:rPr>
          <w:rFonts w:ascii="Arial" w:hAnsi="Arial" w:cs="Arial"/>
          <w:color w:val="000000"/>
        </w:rPr>
        <w:t> </w:t>
      </w:r>
      <w:r w:rsidR="00CF7574" w:rsidRPr="00AD24A9">
        <w:rPr>
          <w:rFonts w:ascii="Arial" w:hAnsi="Arial" w:cs="Arial"/>
          <w:color w:val="000000"/>
        </w:rPr>
        <w:t xml:space="preserve">Artículo 3º. </w:t>
      </w:r>
      <w:r w:rsidRPr="00AD24A9">
        <w:rPr>
          <w:rFonts w:ascii="Arial" w:hAnsi="Arial" w:cs="Arial"/>
          <w:color w:val="000000"/>
          <w:lang w:val="es-ES"/>
        </w:rPr>
        <w:t>Los concursos o procesos de selección serán adelantados por la Comisión Nacional del Servicio Civil, a través de contratos o convenios Interadministrativos, suscritos con </w:t>
      </w:r>
      <w:r w:rsidRPr="00AD24A9">
        <w:rPr>
          <w:rFonts w:ascii="Arial" w:hAnsi="Arial" w:cs="Arial"/>
          <w:strike/>
          <w:color w:val="000000"/>
          <w:lang w:val="es-ES"/>
        </w:rPr>
        <w:t>el Departamento Administrativo de la Función Pública</w:t>
      </w:r>
      <w:r w:rsidRPr="00AD24A9">
        <w:rPr>
          <w:rFonts w:ascii="Arial" w:hAnsi="Arial" w:cs="Arial"/>
          <w:color w:val="000000"/>
          <w:lang w:val="es-ES"/>
        </w:rPr>
        <w:t>, universidades públicas o privadas, instituciones universitarias o instituciones de educación superior acreditadas por ella para tal fin. Dentro de los criterios de acreditación que establezca la Comisión se privilegiará la experiencia e idoneidad del recurso humano que vaya a realizar los concursos.</w:t>
      </w:r>
    </w:p>
    <w:p w14:paraId="207B007E" w14:textId="77777777" w:rsidR="005B55E1" w:rsidRPr="00AD24A9" w:rsidRDefault="005B55E1" w:rsidP="00CF7574">
      <w:pPr>
        <w:shd w:val="clear" w:color="auto" w:fill="FFFFFF"/>
        <w:spacing w:line="240" w:lineRule="auto"/>
        <w:ind w:left="851"/>
        <w:jc w:val="both"/>
        <w:rPr>
          <w:rFonts w:ascii="Arial" w:hAnsi="Arial" w:cs="Arial"/>
          <w:color w:val="4A4A4A"/>
        </w:rPr>
      </w:pPr>
      <w:r w:rsidRPr="00AD24A9">
        <w:rPr>
          <w:rFonts w:ascii="Arial" w:hAnsi="Arial" w:cs="Arial"/>
          <w:color w:val="000000"/>
          <w:lang w:val="es-ES"/>
        </w:rPr>
        <w:t xml:space="preserve">La Comisión Nacional del Servicio Civil, las universidades públicas o privadas, instituciones universitarias y las instituciones de educación superior que adelanten </w:t>
      </w:r>
      <w:r w:rsidRPr="00AD24A9">
        <w:rPr>
          <w:rFonts w:ascii="Arial" w:hAnsi="Arial" w:cs="Arial"/>
          <w:color w:val="000000"/>
          <w:lang w:val="es-ES"/>
        </w:rPr>
        <w:lastRenderedPageBreak/>
        <w:t>los concursos, podrán apoyarse en entidades oficiales especializadas en la materia, como el Instituto Colombiano para el Fomento de la Educación Superior, Icfes, para las inscripciones, el diseño, la aplicación y la evaluación de las pruebas; el Icfes podrá brindar su apoyo a uno o más concursos de manera simultánea.</w:t>
      </w:r>
    </w:p>
    <w:p w14:paraId="207B007F" w14:textId="77777777" w:rsidR="00144446" w:rsidRPr="00AD24A9" w:rsidRDefault="002E1E70" w:rsidP="002E1E70">
      <w:pPr>
        <w:shd w:val="clear" w:color="auto" w:fill="FFFFFF"/>
        <w:spacing w:after="0" w:line="240" w:lineRule="auto"/>
        <w:jc w:val="both"/>
        <w:rPr>
          <w:rFonts w:ascii="Arial" w:eastAsia="Times New Roman" w:hAnsi="Arial" w:cs="Arial"/>
          <w:sz w:val="24"/>
          <w:szCs w:val="24"/>
          <w:lang w:eastAsia="es-CO"/>
        </w:rPr>
      </w:pPr>
      <w:r w:rsidRPr="00AD24A9">
        <w:rPr>
          <w:rFonts w:ascii="Arial" w:eastAsia="Times New Roman" w:hAnsi="Arial" w:cs="Arial"/>
          <w:sz w:val="24"/>
          <w:szCs w:val="24"/>
          <w:lang w:eastAsia="es-CO"/>
        </w:rPr>
        <w:t>Observa la Sala que, como lo determina su epígrafe, el Decreto Ley 760 regula el ejercicio de las funciones constitucionales y legales de la CNSC, para lo cual</w:t>
      </w:r>
      <w:r w:rsidR="00144446" w:rsidRPr="00AD24A9">
        <w:rPr>
          <w:rFonts w:ascii="Arial" w:eastAsia="Times New Roman" w:hAnsi="Arial" w:cs="Arial"/>
          <w:sz w:val="24"/>
          <w:szCs w:val="24"/>
          <w:lang w:eastAsia="es-CO"/>
        </w:rPr>
        <w:t>:</w:t>
      </w:r>
    </w:p>
    <w:p w14:paraId="207B0080" w14:textId="77777777" w:rsidR="00144446" w:rsidRPr="00AD24A9" w:rsidRDefault="00144446" w:rsidP="002E1E70">
      <w:pPr>
        <w:shd w:val="clear" w:color="auto" w:fill="FFFFFF"/>
        <w:spacing w:after="0" w:line="240" w:lineRule="auto"/>
        <w:jc w:val="both"/>
        <w:rPr>
          <w:rFonts w:ascii="Arial" w:eastAsia="Times New Roman" w:hAnsi="Arial" w:cs="Arial"/>
          <w:sz w:val="24"/>
          <w:szCs w:val="24"/>
          <w:lang w:eastAsia="es-CO"/>
        </w:rPr>
      </w:pPr>
    </w:p>
    <w:p w14:paraId="207B0081" w14:textId="77777777" w:rsidR="00E27324" w:rsidRPr="00AD24A9" w:rsidRDefault="00144446" w:rsidP="002E1E70">
      <w:pPr>
        <w:shd w:val="clear" w:color="auto" w:fill="FFFFFF"/>
        <w:spacing w:after="0" w:line="240" w:lineRule="auto"/>
        <w:jc w:val="both"/>
        <w:rPr>
          <w:rFonts w:ascii="Arial" w:eastAsia="Times New Roman" w:hAnsi="Arial" w:cs="Arial"/>
          <w:sz w:val="24"/>
          <w:szCs w:val="24"/>
          <w:lang w:eastAsia="es-CO"/>
        </w:rPr>
      </w:pPr>
      <w:r w:rsidRPr="00AD24A9">
        <w:rPr>
          <w:rFonts w:ascii="Arial" w:eastAsia="Times New Roman" w:hAnsi="Arial" w:cs="Arial"/>
          <w:sz w:val="24"/>
          <w:szCs w:val="24"/>
          <w:lang w:eastAsia="es-CO"/>
        </w:rPr>
        <w:t xml:space="preserve">i) la faculta para delegar el conocimiento y la decisión de las reclamaciones que surjan dentro de los procesos de selección; </w:t>
      </w:r>
      <w:r w:rsidR="002E1E70" w:rsidRPr="00AD24A9">
        <w:rPr>
          <w:rFonts w:ascii="Arial" w:eastAsia="Times New Roman" w:hAnsi="Arial" w:cs="Arial"/>
          <w:sz w:val="24"/>
          <w:szCs w:val="24"/>
          <w:lang w:eastAsia="es-CO"/>
        </w:rPr>
        <w:t xml:space="preserve"> </w:t>
      </w:r>
      <w:r w:rsidR="00300B0E" w:rsidRPr="00AD24A9">
        <w:rPr>
          <w:rFonts w:ascii="Arial" w:eastAsia="Times New Roman" w:hAnsi="Arial" w:cs="Arial"/>
          <w:sz w:val="24"/>
          <w:szCs w:val="24"/>
          <w:lang w:eastAsia="es-CO"/>
        </w:rPr>
        <w:t>y,</w:t>
      </w:r>
    </w:p>
    <w:p w14:paraId="207B0082" w14:textId="77777777" w:rsidR="00E27324" w:rsidRPr="00AD24A9" w:rsidRDefault="00E27324" w:rsidP="002E1E70">
      <w:pPr>
        <w:shd w:val="clear" w:color="auto" w:fill="FFFFFF"/>
        <w:spacing w:after="0" w:line="240" w:lineRule="auto"/>
        <w:jc w:val="both"/>
        <w:rPr>
          <w:rFonts w:ascii="Arial" w:eastAsia="Times New Roman" w:hAnsi="Arial" w:cs="Arial"/>
          <w:sz w:val="24"/>
          <w:szCs w:val="24"/>
          <w:lang w:eastAsia="es-CO"/>
        </w:rPr>
      </w:pPr>
    </w:p>
    <w:p w14:paraId="207B0083" w14:textId="77777777" w:rsidR="00144446" w:rsidRPr="00AD24A9" w:rsidRDefault="002E1E70" w:rsidP="002E1E70">
      <w:pPr>
        <w:shd w:val="clear" w:color="auto" w:fill="FFFFFF"/>
        <w:spacing w:after="0" w:line="240" w:lineRule="auto"/>
        <w:jc w:val="both"/>
        <w:rPr>
          <w:rFonts w:ascii="Arial" w:eastAsia="Times New Roman" w:hAnsi="Arial" w:cs="Arial"/>
          <w:sz w:val="24"/>
          <w:szCs w:val="24"/>
          <w:lang w:eastAsia="es-CO"/>
        </w:rPr>
      </w:pPr>
      <w:r w:rsidRPr="00AD24A9">
        <w:rPr>
          <w:rFonts w:ascii="Arial" w:eastAsia="Times New Roman" w:hAnsi="Arial" w:cs="Arial"/>
          <w:sz w:val="24"/>
          <w:szCs w:val="24"/>
          <w:lang w:eastAsia="es-CO"/>
        </w:rPr>
        <w:t>i</w:t>
      </w:r>
      <w:r w:rsidR="00144446" w:rsidRPr="00AD24A9">
        <w:rPr>
          <w:rFonts w:ascii="Arial" w:eastAsia="Times New Roman" w:hAnsi="Arial" w:cs="Arial"/>
          <w:sz w:val="24"/>
          <w:szCs w:val="24"/>
          <w:lang w:eastAsia="es-CO"/>
        </w:rPr>
        <w:t>i</w:t>
      </w:r>
      <w:r w:rsidRPr="00AD24A9">
        <w:rPr>
          <w:rFonts w:ascii="Arial" w:eastAsia="Times New Roman" w:hAnsi="Arial" w:cs="Arial"/>
          <w:sz w:val="24"/>
          <w:szCs w:val="24"/>
          <w:lang w:eastAsia="es-CO"/>
        </w:rPr>
        <w:t xml:space="preserve">) </w:t>
      </w:r>
      <w:r w:rsidR="00144446" w:rsidRPr="00AD24A9">
        <w:rPr>
          <w:rFonts w:ascii="Arial" w:eastAsia="Times New Roman" w:hAnsi="Arial" w:cs="Arial"/>
          <w:sz w:val="24"/>
          <w:szCs w:val="24"/>
          <w:lang w:eastAsia="es-CO"/>
        </w:rPr>
        <w:t xml:space="preserve">le ordena que </w:t>
      </w:r>
      <w:r w:rsidRPr="00AD24A9">
        <w:rPr>
          <w:rFonts w:ascii="Arial" w:eastAsia="Times New Roman" w:hAnsi="Arial" w:cs="Arial"/>
          <w:sz w:val="24"/>
          <w:szCs w:val="24"/>
          <w:lang w:eastAsia="es-CO"/>
        </w:rPr>
        <w:t xml:space="preserve">cumpla </w:t>
      </w:r>
      <w:r w:rsidR="00144446" w:rsidRPr="00AD24A9">
        <w:rPr>
          <w:rFonts w:ascii="Arial" w:eastAsia="Times New Roman" w:hAnsi="Arial" w:cs="Arial"/>
          <w:sz w:val="24"/>
          <w:szCs w:val="24"/>
          <w:lang w:eastAsia="es-CO"/>
        </w:rPr>
        <w:t xml:space="preserve">sus funciones </w:t>
      </w:r>
      <w:r w:rsidRPr="00AD24A9">
        <w:rPr>
          <w:rFonts w:ascii="Arial" w:eastAsia="Times New Roman" w:hAnsi="Arial" w:cs="Arial"/>
          <w:sz w:val="24"/>
          <w:szCs w:val="24"/>
          <w:lang w:eastAsia="es-CO"/>
        </w:rPr>
        <w:t>a través de las Instituciones de Educaci</w:t>
      </w:r>
      <w:r w:rsidR="00E27324" w:rsidRPr="00AD24A9">
        <w:rPr>
          <w:rFonts w:ascii="Arial" w:eastAsia="Times New Roman" w:hAnsi="Arial" w:cs="Arial"/>
          <w:sz w:val="24"/>
          <w:szCs w:val="24"/>
          <w:lang w:eastAsia="es-CO"/>
        </w:rPr>
        <w:t>ón S</w:t>
      </w:r>
      <w:r w:rsidRPr="00AD24A9">
        <w:rPr>
          <w:rFonts w:ascii="Arial" w:eastAsia="Times New Roman" w:hAnsi="Arial" w:cs="Arial"/>
          <w:sz w:val="24"/>
          <w:szCs w:val="24"/>
          <w:lang w:eastAsia="es-CO"/>
        </w:rPr>
        <w:t>uperior</w:t>
      </w:r>
      <w:r w:rsidR="00E27324" w:rsidRPr="00AD24A9">
        <w:rPr>
          <w:rStyle w:val="Refdenotaalpie"/>
          <w:rFonts w:ascii="Arial" w:eastAsia="Times New Roman" w:hAnsi="Arial" w:cs="Arial"/>
          <w:sz w:val="24"/>
          <w:szCs w:val="24"/>
          <w:lang w:eastAsia="es-CO"/>
        </w:rPr>
        <w:footnoteReference w:id="13"/>
      </w:r>
      <w:r w:rsidRPr="00AD24A9">
        <w:rPr>
          <w:rFonts w:ascii="Arial" w:eastAsia="Times New Roman" w:hAnsi="Arial" w:cs="Arial"/>
          <w:sz w:val="24"/>
          <w:szCs w:val="24"/>
          <w:lang w:eastAsia="es-CO"/>
        </w:rPr>
        <w:t>,</w:t>
      </w:r>
      <w:r w:rsidR="00144446" w:rsidRPr="00AD24A9">
        <w:rPr>
          <w:rFonts w:ascii="Arial" w:eastAsia="Times New Roman" w:hAnsi="Arial" w:cs="Arial"/>
          <w:sz w:val="24"/>
          <w:szCs w:val="24"/>
          <w:lang w:eastAsia="es-CO"/>
        </w:rPr>
        <w:t xml:space="preserve"> </w:t>
      </w:r>
      <w:r w:rsidR="00E27324" w:rsidRPr="00AD24A9">
        <w:rPr>
          <w:rFonts w:ascii="Arial" w:eastAsia="Times New Roman" w:hAnsi="Arial" w:cs="Arial"/>
          <w:sz w:val="24"/>
          <w:szCs w:val="24"/>
          <w:lang w:eastAsia="es-CO"/>
        </w:rPr>
        <w:t xml:space="preserve">públicas y privadas, mediante la celebración de convenios </w:t>
      </w:r>
      <w:r w:rsidR="00144446" w:rsidRPr="00AD24A9">
        <w:rPr>
          <w:rFonts w:ascii="Arial" w:eastAsia="Times New Roman" w:hAnsi="Arial" w:cs="Arial"/>
          <w:sz w:val="24"/>
          <w:szCs w:val="24"/>
          <w:lang w:eastAsia="es-CO"/>
        </w:rPr>
        <w:t>interadministrativos</w:t>
      </w:r>
      <w:r w:rsidR="00E27324" w:rsidRPr="00AD24A9">
        <w:rPr>
          <w:rFonts w:ascii="Arial" w:eastAsia="Times New Roman" w:hAnsi="Arial" w:cs="Arial"/>
          <w:sz w:val="24"/>
          <w:szCs w:val="24"/>
          <w:lang w:eastAsia="es-CO"/>
        </w:rPr>
        <w:t xml:space="preserve"> y contratos</w:t>
      </w:r>
      <w:r w:rsidR="00144446" w:rsidRPr="00AD24A9">
        <w:rPr>
          <w:rFonts w:ascii="Arial" w:eastAsia="Times New Roman" w:hAnsi="Arial" w:cs="Arial"/>
          <w:sz w:val="24"/>
          <w:szCs w:val="24"/>
          <w:lang w:eastAsia="es-CO"/>
        </w:rPr>
        <w:t>.</w:t>
      </w:r>
    </w:p>
    <w:p w14:paraId="207B0084" w14:textId="77777777" w:rsidR="00144446" w:rsidRPr="00AD24A9" w:rsidRDefault="00144446" w:rsidP="002E1E70">
      <w:pPr>
        <w:shd w:val="clear" w:color="auto" w:fill="FFFFFF"/>
        <w:spacing w:after="0" w:line="240" w:lineRule="auto"/>
        <w:jc w:val="both"/>
        <w:rPr>
          <w:rFonts w:ascii="Arial" w:eastAsia="Times New Roman" w:hAnsi="Arial" w:cs="Arial"/>
          <w:sz w:val="24"/>
          <w:szCs w:val="24"/>
          <w:lang w:eastAsia="es-CO"/>
        </w:rPr>
      </w:pPr>
    </w:p>
    <w:p w14:paraId="207B0085" w14:textId="77777777" w:rsidR="00C869FF" w:rsidRPr="00AD24A9" w:rsidRDefault="006F5360" w:rsidP="002E1E70">
      <w:pPr>
        <w:shd w:val="clear" w:color="auto" w:fill="FFFFFF"/>
        <w:spacing w:after="0" w:line="240" w:lineRule="auto"/>
        <w:jc w:val="both"/>
        <w:rPr>
          <w:rFonts w:ascii="Arial" w:eastAsia="Times New Roman" w:hAnsi="Arial" w:cs="Arial"/>
          <w:sz w:val="24"/>
          <w:szCs w:val="24"/>
          <w:lang w:eastAsia="es-CO"/>
        </w:rPr>
      </w:pPr>
      <w:r w:rsidRPr="00AD24A9">
        <w:rPr>
          <w:rFonts w:ascii="Arial" w:eastAsia="Times New Roman" w:hAnsi="Arial" w:cs="Arial"/>
          <w:sz w:val="24"/>
          <w:szCs w:val="24"/>
          <w:lang w:eastAsia="es-CO"/>
        </w:rPr>
        <w:t xml:space="preserve">La sentencia C-1175 de 2005 resolvió la demanda de inconstitucionalidad </w:t>
      </w:r>
      <w:r w:rsidR="002E1E70" w:rsidRPr="00AD24A9">
        <w:rPr>
          <w:rFonts w:ascii="Arial" w:eastAsia="Times New Roman" w:hAnsi="Arial" w:cs="Arial"/>
          <w:sz w:val="24"/>
          <w:szCs w:val="24"/>
          <w:lang w:eastAsia="es-CO"/>
        </w:rPr>
        <w:t xml:space="preserve">interpuesta contra </w:t>
      </w:r>
      <w:r w:rsidR="00C869FF" w:rsidRPr="00AD24A9">
        <w:rPr>
          <w:rFonts w:ascii="Arial" w:eastAsia="Times New Roman" w:hAnsi="Arial" w:cs="Arial"/>
          <w:sz w:val="24"/>
          <w:szCs w:val="24"/>
          <w:lang w:eastAsia="es-CO"/>
        </w:rPr>
        <w:t xml:space="preserve">varios </w:t>
      </w:r>
      <w:r w:rsidR="002E1E70" w:rsidRPr="00AD24A9">
        <w:rPr>
          <w:rFonts w:ascii="Arial" w:eastAsia="Times New Roman" w:hAnsi="Arial" w:cs="Arial"/>
          <w:sz w:val="24"/>
          <w:szCs w:val="24"/>
          <w:lang w:eastAsia="es-CO"/>
        </w:rPr>
        <w:t>art</w:t>
      </w:r>
      <w:r w:rsidR="00C869FF" w:rsidRPr="00AD24A9">
        <w:rPr>
          <w:rFonts w:ascii="Arial" w:eastAsia="Times New Roman" w:hAnsi="Arial" w:cs="Arial"/>
          <w:sz w:val="24"/>
          <w:szCs w:val="24"/>
          <w:lang w:eastAsia="es-CO"/>
        </w:rPr>
        <w:t xml:space="preserve">ículos del Decreto Ley 760. Respecto del artículo 3, declaró inexequible la mención del Departamento Administrativo de la Función Pública. Y declaró condicionalmente exequible el artículo 2. </w:t>
      </w:r>
    </w:p>
    <w:p w14:paraId="207B0086" w14:textId="77777777" w:rsidR="00C869FF" w:rsidRPr="00AD24A9" w:rsidRDefault="00C869FF" w:rsidP="002E1E70">
      <w:pPr>
        <w:shd w:val="clear" w:color="auto" w:fill="FFFFFF"/>
        <w:spacing w:after="0" w:line="240" w:lineRule="auto"/>
        <w:jc w:val="both"/>
        <w:rPr>
          <w:rFonts w:ascii="Arial" w:eastAsia="Times New Roman" w:hAnsi="Arial" w:cs="Arial"/>
          <w:sz w:val="24"/>
          <w:szCs w:val="24"/>
          <w:lang w:eastAsia="es-CO"/>
        </w:rPr>
      </w:pPr>
    </w:p>
    <w:p w14:paraId="207B0087" w14:textId="77777777" w:rsidR="005839A8" w:rsidRPr="00AD24A9" w:rsidRDefault="00C869FF" w:rsidP="002E1E70">
      <w:pPr>
        <w:shd w:val="clear" w:color="auto" w:fill="FFFFFF"/>
        <w:spacing w:after="0" w:line="240" w:lineRule="auto"/>
        <w:jc w:val="both"/>
        <w:rPr>
          <w:rFonts w:ascii="Arial" w:eastAsia="Times New Roman" w:hAnsi="Arial" w:cs="Arial"/>
          <w:sz w:val="24"/>
          <w:szCs w:val="24"/>
          <w:lang w:eastAsia="es-CO"/>
        </w:rPr>
      </w:pPr>
      <w:r w:rsidRPr="00AD24A9">
        <w:rPr>
          <w:rFonts w:ascii="Arial" w:eastAsia="Times New Roman" w:hAnsi="Arial" w:cs="Arial"/>
          <w:sz w:val="24"/>
          <w:szCs w:val="24"/>
          <w:lang w:eastAsia="es-CO"/>
        </w:rPr>
        <w:t>El demandante había planteado que la delegación a que dicho artículo 2 se refería implicaba que la CNSC desatendiera su función constitucional de vigilancia de la carrera administrativa</w:t>
      </w:r>
      <w:r w:rsidR="00300B0E" w:rsidRPr="00AD24A9">
        <w:rPr>
          <w:rFonts w:ascii="Arial" w:eastAsia="Times New Roman" w:hAnsi="Arial" w:cs="Arial"/>
          <w:sz w:val="24"/>
          <w:szCs w:val="24"/>
          <w:lang w:eastAsia="es-CO"/>
        </w:rPr>
        <w:t>.</w:t>
      </w:r>
      <w:r w:rsidRPr="00AD24A9">
        <w:rPr>
          <w:rFonts w:ascii="Arial" w:eastAsia="Times New Roman" w:hAnsi="Arial" w:cs="Arial"/>
          <w:sz w:val="24"/>
          <w:szCs w:val="24"/>
          <w:lang w:eastAsia="es-CO"/>
        </w:rPr>
        <w:t xml:space="preserve"> </w:t>
      </w:r>
      <w:r w:rsidR="00300B0E" w:rsidRPr="00AD24A9">
        <w:rPr>
          <w:rFonts w:ascii="Arial" w:eastAsia="Times New Roman" w:hAnsi="Arial" w:cs="Arial"/>
          <w:sz w:val="24"/>
          <w:szCs w:val="24"/>
          <w:lang w:eastAsia="es-CO"/>
        </w:rPr>
        <w:t>L</w:t>
      </w:r>
      <w:r w:rsidRPr="00AD24A9">
        <w:rPr>
          <w:rFonts w:ascii="Arial" w:eastAsia="Times New Roman" w:hAnsi="Arial" w:cs="Arial"/>
          <w:sz w:val="24"/>
          <w:szCs w:val="24"/>
          <w:lang w:eastAsia="es-CO"/>
        </w:rPr>
        <w:t xml:space="preserve">a Corte Constitucional distinguió los efectos de las reclamaciones </w:t>
      </w:r>
      <w:r w:rsidR="00EA7D22" w:rsidRPr="00AD24A9">
        <w:rPr>
          <w:rFonts w:ascii="Arial" w:eastAsia="Times New Roman" w:hAnsi="Arial" w:cs="Arial"/>
          <w:sz w:val="24"/>
          <w:szCs w:val="24"/>
          <w:lang w:eastAsia="es-CO"/>
        </w:rPr>
        <w:t xml:space="preserve">en </w:t>
      </w:r>
      <w:r w:rsidRPr="00AD24A9">
        <w:rPr>
          <w:rFonts w:ascii="Arial" w:eastAsia="Times New Roman" w:hAnsi="Arial" w:cs="Arial"/>
          <w:sz w:val="24"/>
          <w:szCs w:val="24"/>
          <w:lang w:eastAsia="es-CO"/>
        </w:rPr>
        <w:t xml:space="preserve">los procesos de selección, para establecer que la delegación </w:t>
      </w:r>
      <w:r w:rsidR="00EA7D22" w:rsidRPr="00AD24A9">
        <w:rPr>
          <w:rFonts w:ascii="Arial" w:eastAsia="Times New Roman" w:hAnsi="Arial" w:cs="Arial"/>
          <w:sz w:val="24"/>
          <w:szCs w:val="24"/>
          <w:lang w:eastAsia="es-CO"/>
        </w:rPr>
        <w:t>es constitucional si las reclamaciones no afectan la totalidad del proceso de selecci</w:t>
      </w:r>
      <w:r w:rsidR="005839A8" w:rsidRPr="00AD24A9">
        <w:rPr>
          <w:rFonts w:ascii="Arial" w:eastAsia="Times New Roman" w:hAnsi="Arial" w:cs="Arial"/>
          <w:sz w:val="24"/>
          <w:szCs w:val="24"/>
          <w:lang w:eastAsia="es-CO"/>
        </w:rPr>
        <w:t>ón, e hizo el siguiente análisis:</w:t>
      </w:r>
    </w:p>
    <w:p w14:paraId="207B0088" w14:textId="77777777" w:rsidR="005839A8" w:rsidRPr="00AD24A9" w:rsidRDefault="005839A8" w:rsidP="002E1E70">
      <w:pPr>
        <w:shd w:val="clear" w:color="auto" w:fill="FFFFFF"/>
        <w:spacing w:after="0" w:line="240" w:lineRule="auto"/>
        <w:jc w:val="both"/>
        <w:rPr>
          <w:rFonts w:ascii="Arial" w:eastAsia="Times New Roman" w:hAnsi="Arial" w:cs="Arial"/>
          <w:sz w:val="24"/>
          <w:szCs w:val="24"/>
          <w:lang w:eastAsia="es-CO"/>
        </w:rPr>
      </w:pPr>
    </w:p>
    <w:p w14:paraId="207B0089" w14:textId="77777777" w:rsidR="005839A8" w:rsidRPr="00AD24A9" w:rsidRDefault="005839A8" w:rsidP="005839A8">
      <w:pPr>
        <w:shd w:val="clear" w:color="auto" w:fill="FFFFFF"/>
        <w:spacing w:after="0" w:line="240" w:lineRule="auto"/>
        <w:ind w:left="851"/>
        <w:jc w:val="both"/>
        <w:rPr>
          <w:rFonts w:ascii="Arial" w:eastAsia="Times New Roman" w:hAnsi="Arial" w:cs="Arial"/>
          <w:lang w:eastAsia="es-CO"/>
        </w:rPr>
      </w:pPr>
      <w:r w:rsidRPr="00AD24A9">
        <w:rPr>
          <w:rFonts w:ascii="Arial" w:eastAsia="Times New Roman" w:hAnsi="Arial" w:cs="Arial"/>
          <w:lang w:eastAsia="es-CO"/>
        </w:rPr>
        <w:t xml:space="preserve">Así mismo, el legislador, en la Ley 909 de 2004, estructuró la Comisión como un organismo, integrado por tres Comisionados y por un reducido número de servidores públicos. </w:t>
      </w:r>
    </w:p>
    <w:p w14:paraId="207B008A" w14:textId="77777777" w:rsidR="005839A8" w:rsidRPr="00AD24A9" w:rsidRDefault="005839A8" w:rsidP="005839A8">
      <w:pPr>
        <w:shd w:val="clear" w:color="auto" w:fill="FFFFFF"/>
        <w:spacing w:after="0" w:line="240" w:lineRule="auto"/>
        <w:ind w:left="851"/>
        <w:jc w:val="both"/>
        <w:rPr>
          <w:rFonts w:ascii="Arial" w:eastAsia="Times New Roman" w:hAnsi="Arial" w:cs="Arial"/>
          <w:lang w:eastAsia="es-CO"/>
        </w:rPr>
      </w:pPr>
    </w:p>
    <w:p w14:paraId="207B008B" w14:textId="77777777" w:rsidR="005839A8" w:rsidRPr="00AD24A9" w:rsidRDefault="005839A8" w:rsidP="005839A8">
      <w:pPr>
        <w:shd w:val="clear" w:color="auto" w:fill="FFFFFF"/>
        <w:spacing w:after="0" w:line="240" w:lineRule="auto"/>
        <w:ind w:left="851"/>
        <w:jc w:val="both"/>
        <w:rPr>
          <w:rFonts w:ascii="Arial" w:eastAsia="Times New Roman" w:hAnsi="Arial" w:cs="Arial"/>
          <w:lang w:eastAsia="es-CO"/>
        </w:rPr>
      </w:pPr>
      <w:r w:rsidRPr="00AD24A9">
        <w:rPr>
          <w:rFonts w:ascii="Arial" w:eastAsia="Times New Roman" w:hAnsi="Arial" w:cs="Arial"/>
          <w:lang w:eastAsia="es-CO"/>
        </w:rPr>
        <w:t xml:space="preserve">En razón de esta configuración organizativa de la entidad por parte del legislador, y ante el hecho real de que sería muy difícil que la Comisión Nacional del Servicio Civil llevara a cabo directamente todos los procesos de selección, en todas las etapas, previó y reguló la posibilidad de que se delegara la realización de los procesos en las entidades educativas específicamente indicadas por la Ley, en el entendido de que tales entidades, dado su carácter académico, no comprometen la independencia constitucional de la Comisión Nacional del Servicio Civil. </w:t>
      </w:r>
    </w:p>
    <w:p w14:paraId="207B008C" w14:textId="77777777" w:rsidR="005839A8" w:rsidRPr="00AD24A9" w:rsidRDefault="005839A8" w:rsidP="005839A8">
      <w:pPr>
        <w:shd w:val="clear" w:color="auto" w:fill="FFFFFF"/>
        <w:spacing w:after="0" w:line="240" w:lineRule="auto"/>
        <w:ind w:left="851"/>
        <w:jc w:val="both"/>
        <w:rPr>
          <w:rFonts w:ascii="Arial" w:eastAsia="Times New Roman" w:hAnsi="Arial" w:cs="Arial"/>
          <w:lang w:eastAsia="es-CO"/>
        </w:rPr>
      </w:pPr>
    </w:p>
    <w:p w14:paraId="207B008D" w14:textId="77777777" w:rsidR="005839A8" w:rsidRPr="00AD24A9" w:rsidRDefault="005839A8" w:rsidP="005839A8">
      <w:pPr>
        <w:shd w:val="clear" w:color="auto" w:fill="FFFFFF"/>
        <w:spacing w:after="0" w:line="240" w:lineRule="auto"/>
        <w:ind w:left="851"/>
        <w:jc w:val="both"/>
        <w:rPr>
          <w:rFonts w:ascii="Arial" w:eastAsia="Times New Roman" w:hAnsi="Arial" w:cs="Arial"/>
          <w:lang w:eastAsia="es-CO"/>
        </w:rPr>
      </w:pPr>
      <w:r w:rsidRPr="00AD24A9">
        <w:rPr>
          <w:rFonts w:ascii="Arial" w:eastAsia="Times New Roman" w:hAnsi="Arial" w:cs="Arial"/>
          <w:lang w:eastAsia="es-CO"/>
        </w:rPr>
        <w:t>3.7 Ha de observarse adicionalmente por la Corte que la delegación en otras para el cumplimiento de funciones administrativas se encuentra prevista como mecanismo específicamente autorizado por la Constitución en el artículo 209, inciso primero, razón ésta por la cual se ajusta a la Carta el artículo 2º del Decreto ley 760 de 2005 que aquí se analiza.</w:t>
      </w:r>
    </w:p>
    <w:p w14:paraId="207B008E" w14:textId="77777777" w:rsidR="005839A8" w:rsidRPr="00AD24A9" w:rsidRDefault="005839A8" w:rsidP="005839A8">
      <w:pPr>
        <w:shd w:val="clear" w:color="auto" w:fill="FFFFFF"/>
        <w:spacing w:after="0" w:line="240" w:lineRule="auto"/>
        <w:ind w:left="851"/>
        <w:jc w:val="both"/>
        <w:rPr>
          <w:rFonts w:ascii="Arial" w:eastAsia="Times New Roman" w:hAnsi="Arial" w:cs="Arial"/>
          <w:lang w:eastAsia="es-CO"/>
        </w:rPr>
      </w:pPr>
    </w:p>
    <w:p w14:paraId="207B008F" w14:textId="77777777" w:rsidR="005839A8" w:rsidRPr="00AD24A9" w:rsidRDefault="005839A8" w:rsidP="005839A8">
      <w:pPr>
        <w:shd w:val="clear" w:color="auto" w:fill="FFFFFF"/>
        <w:spacing w:after="0" w:line="240" w:lineRule="auto"/>
        <w:ind w:left="851"/>
        <w:jc w:val="both"/>
        <w:rPr>
          <w:rFonts w:ascii="Arial" w:eastAsia="Times New Roman" w:hAnsi="Arial" w:cs="Arial"/>
          <w:sz w:val="24"/>
          <w:szCs w:val="24"/>
          <w:lang w:eastAsia="es-CO"/>
        </w:rPr>
      </w:pPr>
      <w:r w:rsidRPr="00AD24A9">
        <w:rPr>
          <w:rFonts w:ascii="Arial" w:eastAsia="Times New Roman" w:hAnsi="Arial" w:cs="Arial"/>
          <w:lang w:eastAsia="es-CO"/>
        </w:rPr>
        <w:t>Debe precisarse, en todo caso por la Corte que la delegación para el conocimiento y decisión de las reclamaciones especificas e individuales que se presenten en desarrollo de los procesos de selección de personal que mediante concurso aspire a vincularse a cargos en la administración pública o a ascender dentro de ella, deberá expresarse de manera concreta en el acto de delegación, a fin de evitar equívocos posteriores, sin perjuicio de la posibilidad de reasumir la función delegada por parte de la Comisión Nacional del Servicio Civil.</w:t>
      </w:r>
    </w:p>
    <w:p w14:paraId="207B0090" w14:textId="77777777" w:rsidR="005839A8" w:rsidRPr="00AD24A9" w:rsidRDefault="005839A8" w:rsidP="002E1E70">
      <w:pPr>
        <w:shd w:val="clear" w:color="auto" w:fill="FFFFFF"/>
        <w:spacing w:after="0" w:line="240" w:lineRule="auto"/>
        <w:jc w:val="both"/>
        <w:rPr>
          <w:rFonts w:ascii="Arial" w:eastAsia="Times New Roman" w:hAnsi="Arial" w:cs="Arial"/>
          <w:sz w:val="24"/>
          <w:szCs w:val="24"/>
          <w:lang w:eastAsia="es-CO"/>
        </w:rPr>
      </w:pPr>
    </w:p>
    <w:p w14:paraId="207B0091" w14:textId="77777777" w:rsidR="005839A8" w:rsidRPr="00AD24A9" w:rsidRDefault="005839A8" w:rsidP="002E1E70">
      <w:pPr>
        <w:shd w:val="clear" w:color="auto" w:fill="FFFFFF"/>
        <w:spacing w:after="0" w:line="240" w:lineRule="auto"/>
        <w:jc w:val="both"/>
        <w:rPr>
          <w:rFonts w:ascii="Arial" w:eastAsia="Times New Roman" w:hAnsi="Arial" w:cs="Arial"/>
          <w:sz w:val="24"/>
          <w:szCs w:val="24"/>
          <w:lang w:eastAsia="es-CO"/>
        </w:rPr>
      </w:pPr>
      <w:r w:rsidRPr="00AD24A9">
        <w:rPr>
          <w:rFonts w:ascii="Arial" w:eastAsia="Times New Roman" w:hAnsi="Arial" w:cs="Arial"/>
          <w:sz w:val="24"/>
          <w:szCs w:val="24"/>
          <w:lang w:eastAsia="es-CO"/>
        </w:rPr>
        <w:lastRenderedPageBreak/>
        <w:t>De nuevo destaca la Sala que el asunto estudiado en la sentencia C-1175-05, se refiere al ejercicio de las funciones propias de la CNSC mediante el mecanismo de la delegación en instituciones de educación superior, públicas y privadas, con la posibilidad de reasumirlas.</w:t>
      </w:r>
    </w:p>
    <w:p w14:paraId="207B0092" w14:textId="77777777" w:rsidR="005839A8" w:rsidRPr="00AD24A9" w:rsidRDefault="005839A8" w:rsidP="002E1E70">
      <w:pPr>
        <w:shd w:val="clear" w:color="auto" w:fill="FFFFFF"/>
        <w:spacing w:after="0" w:line="240" w:lineRule="auto"/>
        <w:jc w:val="both"/>
        <w:rPr>
          <w:rFonts w:ascii="Arial" w:eastAsia="Times New Roman" w:hAnsi="Arial" w:cs="Arial"/>
          <w:sz w:val="24"/>
          <w:szCs w:val="24"/>
          <w:lang w:eastAsia="es-CO"/>
        </w:rPr>
      </w:pPr>
    </w:p>
    <w:p w14:paraId="207B0093" w14:textId="77777777" w:rsidR="005839A8" w:rsidRPr="00AD24A9" w:rsidRDefault="005839A8" w:rsidP="002E1E70">
      <w:pPr>
        <w:shd w:val="clear" w:color="auto" w:fill="FFFFFF"/>
        <w:spacing w:after="0" w:line="240" w:lineRule="auto"/>
        <w:jc w:val="both"/>
        <w:rPr>
          <w:rFonts w:ascii="Arial" w:eastAsia="Times New Roman" w:hAnsi="Arial" w:cs="Arial"/>
          <w:sz w:val="24"/>
          <w:szCs w:val="24"/>
          <w:lang w:eastAsia="es-CO"/>
        </w:rPr>
      </w:pPr>
      <w:r w:rsidRPr="00AD24A9">
        <w:rPr>
          <w:rFonts w:ascii="Arial" w:eastAsia="Times New Roman" w:hAnsi="Arial" w:cs="Arial"/>
          <w:sz w:val="24"/>
          <w:szCs w:val="24"/>
          <w:lang w:eastAsia="es-CO"/>
        </w:rPr>
        <w:t>Se trata entonces de que las instituciones de educación superior adelanten los procesos de selección para la carrera administrativa, bajo la figura de la delegación, como quiera que la titular de la función es la CNSC.</w:t>
      </w:r>
    </w:p>
    <w:p w14:paraId="207B0094" w14:textId="77777777" w:rsidR="005839A8" w:rsidRPr="00AD24A9" w:rsidRDefault="005839A8" w:rsidP="002E1E70">
      <w:pPr>
        <w:shd w:val="clear" w:color="auto" w:fill="FFFFFF"/>
        <w:spacing w:after="0" w:line="240" w:lineRule="auto"/>
        <w:jc w:val="both"/>
        <w:rPr>
          <w:rFonts w:ascii="Arial" w:eastAsia="Times New Roman" w:hAnsi="Arial" w:cs="Arial"/>
          <w:sz w:val="24"/>
          <w:szCs w:val="24"/>
          <w:lang w:eastAsia="es-CO"/>
        </w:rPr>
      </w:pPr>
    </w:p>
    <w:p w14:paraId="207B0095" w14:textId="77777777" w:rsidR="00E63E52" w:rsidRPr="00AD24A9" w:rsidRDefault="00300B0E" w:rsidP="00283E87">
      <w:pPr>
        <w:shd w:val="clear" w:color="auto" w:fill="FFFFFF"/>
        <w:spacing w:after="0" w:line="240" w:lineRule="auto"/>
        <w:jc w:val="both"/>
        <w:rPr>
          <w:rFonts w:ascii="Arial" w:eastAsia="Times New Roman" w:hAnsi="Arial" w:cs="Arial"/>
          <w:sz w:val="24"/>
          <w:szCs w:val="24"/>
          <w:lang w:eastAsia="es-CO"/>
        </w:rPr>
      </w:pPr>
      <w:r w:rsidRPr="00AD24A9">
        <w:rPr>
          <w:rFonts w:ascii="Arial" w:eastAsia="Times New Roman" w:hAnsi="Arial" w:cs="Arial"/>
          <w:sz w:val="24"/>
          <w:szCs w:val="24"/>
          <w:lang w:eastAsia="es-CO"/>
        </w:rPr>
        <w:t>Es clara l</w:t>
      </w:r>
      <w:r w:rsidR="00283E87" w:rsidRPr="00AD24A9">
        <w:rPr>
          <w:rFonts w:ascii="Arial" w:eastAsia="Times New Roman" w:hAnsi="Arial" w:cs="Arial"/>
          <w:sz w:val="24"/>
          <w:szCs w:val="24"/>
          <w:lang w:eastAsia="es-CO"/>
        </w:rPr>
        <w:t xml:space="preserve">a diferencia con </w:t>
      </w:r>
      <w:r w:rsidR="005839A8" w:rsidRPr="00AD24A9">
        <w:rPr>
          <w:rFonts w:ascii="Arial" w:eastAsia="Times New Roman" w:hAnsi="Arial" w:cs="Arial"/>
          <w:sz w:val="24"/>
          <w:szCs w:val="24"/>
          <w:lang w:eastAsia="es-CO"/>
        </w:rPr>
        <w:t>los</w:t>
      </w:r>
      <w:r w:rsidR="00283E87" w:rsidRPr="00AD24A9">
        <w:rPr>
          <w:rFonts w:ascii="Arial" w:eastAsia="Times New Roman" w:hAnsi="Arial" w:cs="Arial"/>
          <w:sz w:val="24"/>
          <w:szCs w:val="24"/>
          <w:lang w:eastAsia="es-CO"/>
        </w:rPr>
        <w:t xml:space="preserve"> concursos que exige la Ley 1978 para la elección de algunos de los miembros de la Sesión de Comisión de Contenidos Audiovisuales, porque dichos concursos, como ya se indicó, </w:t>
      </w:r>
      <w:r w:rsidRPr="00AD24A9">
        <w:rPr>
          <w:rFonts w:ascii="Arial" w:eastAsia="Times New Roman" w:hAnsi="Arial" w:cs="Arial"/>
          <w:sz w:val="24"/>
          <w:szCs w:val="24"/>
          <w:lang w:eastAsia="es-CO"/>
        </w:rPr>
        <w:t xml:space="preserve">fueron precisamente asignados por esa misma ley a </w:t>
      </w:r>
      <w:r w:rsidR="00283E87" w:rsidRPr="00AD24A9">
        <w:rPr>
          <w:rFonts w:ascii="Arial" w:eastAsia="Times New Roman" w:hAnsi="Arial" w:cs="Arial"/>
          <w:sz w:val="24"/>
          <w:szCs w:val="24"/>
          <w:lang w:eastAsia="es-CO"/>
        </w:rPr>
        <w:t xml:space="preserve">las universidades públicas y privadas que el Ministerio de Educación Nacional seleccione. </w:t>
      </w:r>
      <w:r w:rsidR="00E63E52" w:rsidRPr="00AD24A9">
        <w:rPr>
          <w:rFonts w:ascii="Arial" w:eastAsia="Times New Roman" w:hAnsi="Arial" w:cs="Arial"/>
          <w:sz w:val="24"/>
          <w:szCs w:val="24"/>
          <w:lang w:eastAsia="es-CO"/>
        </w:rPr>
        <w:t xml:space="preserve">El ministerio no tiene la función de adelantar el concurso, </w:t>
      </w:r>
      <w:r w:rsidR="009F0666" w:rsidRPr="00AD24A9">
        <w:rPr>
          <w:rFonts w:ascii="Arial" w:eastAsia="Times New Roman" w:hAnsi="Arial" w:cs="Arial"/>
          <w:sz w:val="24"/>
          <w:szCs w:val="24"/>
          <w:lang w:eastAsia="es-CO"/>
        </w:rPr>
        <w:t xml:space="preserve">y </w:t>
      </w:r>
      <w:r w:rsidR="00E63E52" w:rsidRPr="00AD24A9">
        <w:rPr>
          <w:rFonts w:ascii="Arial" w:eastAsia="Times New Roman" w:hAnsi="Arial" w:cs="Arial"/>
          <w:sz w:val="24"/>
          <w:szCs w:val="24"/>
          <w:lang w:eastAsia="es-CO"/>
        </w:rPr>
        <w:t>solo le corresponde seleccionar la universidad que lo adelantará.</w:t>
      </w:r>
    </w:p>
    <w:p w14:paraId="207B0096" w14:textId="77777777" w:rsidR="00E63E52" w:rsidRPr="00AD24A9" w:rsidRDefault="00E63E52" w:rsidP="00283E87">
      <w:pPr>
        <w:shd w:val="clear" w:color="auto" w:fill="FFFFFF"/>
        <w:spacing w:after="0" w:line="240" w:lineRule="auto"/>
        <w:jc w:val="both"/>
        <w:rPr>
          <w:rFonts w:ascii="Arial" w:eastAsia="Times New Roman" w:hAnsi="Arial" w:cs="Arial"/>
          <w:sz w:val="24"/>
          <w:szCs w:val="24"/>
          <w:lang w:eastAsia="es-CO"/>
        </w:rPr>
      </w:pPr>
    </w:p>
    <w:p w14:paraId="207B0097" w14:textId="77777777" w:rsidR="00767DDF" w:rsidRPr="00AD24A9" w:rsidRDefault="00E63E52" w:rsidP="00283E87">
      <w:pPr>
        <w:shd w:val="clear" w:color="auto" w:fill="FFFFFF"/>
        <w:spacing w:after="0" w:line="240" w:lineRule="auto"/>
        <w:jc w:val="both"/>
        <w:rPr>
          <w:rFonts w:ascii="Arial" w:eastAsia="Times New Roman" w:hAnsi="Arial" w:cs="Arial"/>
          <w:sz w:val="24"/>
          <w:szCs w:val="24"/>
          <w:lang w:eastAsia="es-CO"/>
        </w:rPr>
      </w:pPr>
      <w:r w:rsidRPr="00AD24A9">
        <w:rPr>
          <w:rFonts w:ascii="Arial" w:eastAsia="Times New Roman" w:hAnsi="Arial" w:cs="Arial"/>
          <w:sz w:val="24"/>
          <w:szCs w:val="24"/>
          <w:lang w:eastAsia="es-CO"/>
        </w:rPr>
        <w:t xml:space="preserve">El decreto </w:t>
      </w:r>
      <w:r w:rsidR="00D50A86" w:rsidRPr="00AD24A9">
        <w:rPr>
          <w:rFonts w:ascii="Arial" w:eastAsia="Times New Roman" w:hAnsi="Arial" w:cs="Arial"/>
          <w:sz w:val="24"/>
          <w:szCs w:val="24"/>
          <w:lang w:eastAsia="es-CO"/>
        </w:rPr>
        <w:t xml:space="preserve">reglamentario </w:t>
      </w:r>
      <w:r w:rsidR="00767DDF" w:rsidRPr="00AD24A9">
        <w:rPr>
          <w:rFonts w:ascii="Arial" w:eastAsia="Times New Roman" w:hAnsi="Arial" w:cs="Arial"/>
          <w:sz w:val="24"/>
          <w:szCs w:val="24"/>
          <w:lang w:eastAsia="es-CO"/>
        </w:rPr>
        <w:t xml:space="preserve">1570 </w:t>
      </w:r>
      <w:r w:rsidR="00D50A86" w:rsidRPr="00AD24A9">
        <w:rPr>
          <w:rFonts w:ascii="Arial" w:eastAsia="Times New Roman" w:hAnsi="Arial" w:cs="Arial"/>
          <w:sz w:val="24"/>
          <w:szCs w:val="24"/>
          <w:lang w:eastAsia="es-CO"/>
        </w:rPr>
        <w:t xml:space="preserve">agrega </w:t>
      </w:r>
      <w:r w:rsidR="00767DDF" w:rsidRPr="00AD24A9">
        <w:rPr>
          <w:rFonts w:ascii="Arial" w:eastAsia="Times New Roman" w:hAnsi="Arial" w:cs="Arial"/>
          <w:sz w:val="24"/>
          <w:szCs w:val="24"/>
          <w:lang w:eastAsia="es-CO"/>
        </w:rPr>
        <w:t>que el mismo ministerio celebrará el convenio interadministrativo (universidad pública) o el contrato (universidad privada) y que la CRC asume los costos del proceso o procesos de selección.</w:t>
      </w:r>
    </w:p>
    <w:p w14:paraId="207B0098" w14:textId="77777777" w:rsidR="00767DDF" w:rsidRPr="00AD24A9" w:rsidRDefault="00767DDF" w:rsidP="00283E87">
      <w:pPr>
        <w:shd w:val="clear" w:color="auto" w:fill="FFFFFF"/>
        <w:spacing w:after="0" w:line="240" w:lineRule="auto"/>
        <w:jc w:val="both"/>
        <w:rPr>
          <w:rFonts w:ascii="Arial" w:eastAsia="Times New Roman" w:hAnsi="Arial" w:cs="Arial"/>
          <w:sz w:val="24"/>
          <w:szCs w:val="24"/>
          <w:lang w:eastAsia="es-CO"/>
        </w:rPr>
      </w:pPr>
    </w:p>
    <w:p w14:paraId="207B0099" w14:textId="77777777" w:rsidR="00767DDF" w:rsidRPr="00AD24A9" w:rsidRDefault="00767DDF" w:rsidP="00283E87">
      <w:pPr>
        <w:shd w:val="clear" w:color="auto" w:fill="FFFFFF"/>
        <w:spacing w:after="0" w:line="240" w:lineRule="auto"/>
        <w:jc w:val="both"/>
        <w:rPr>
          <w:rFonts w:ascii="Arial" w:eastAsia="Times New Roman" w:hAnsi="Arial" w:cs="Arial"/>
          <w:sz w:val="24"/>
          <w:szCs w:val="24"/>
          <w:lang w:eastAsia="es-CO"/>
        </w:rPr>
      </w:pPr>
      <w:r w:rsidRPr="00AD24A9">
        <w:rPr>
          <w:rFonts w:ascii="Arial" w:eastAsia="Times New Roman" w:hAnsi="Arial" w:cs="Arial"/>
          <w:sz w:val="24"/>
          <w:szCs w:val="24"/>
          <w:lang w:eastAsia="es-CO"/>
        </w:rPr>
        <w:t>De modo que la función de selección y de adelantar el concurso tampoco es de la CRC.</w:t>
      </w:r>
    </w:p>
    <w:p w14:paraId="207B009A" w14:textId="77777777" w:rsidR="00767DDF" w:rsidRPr="00AD24A9" w:rsidRDefault="00767DDF" w:rsidP="00283E87">
      <w:pPr>
        <w:shd w:val="clear" w:color="auto" w:fill="FFFFFF"/>
        <w:spacing w:after="0" w:line="240" w:lineRule="auto"/>
        <w:jc w:val="both"/>
        <w:rPr>
          <w:rFonts w:ascii="Arial" w:eastAsia="Times New Roman" w:hAnsi="Arial" w:cs="Arial"/>
          <w:sz w:val="24"/>
          <w:szCs w:val="24"/>
          <w:lang w:eastAsia="es-CO"/>
        </w:rPr>
      </w:pPr>
    </w:p>
    <w:p w14:paraId="207B009B" w14:textId="77777777" w:rsidR="00767DDF" w:rsidRPr="00AD24A9" w:rsidRDefault="00767DDF" w:rsidP="00283E87">
      <w:pPr>
        <w:shd w:val="clear" w:color="auto" w:fill="FFFFFF"/>
        <w:spacing w:after="0" w:line="240" w:lineRule="auto"/>
        <w:jc w:val="both"/>
        <w:rPr>
          <w:rFonts w:ascii="Arial" w:eastAsia="Times New Roman" w:hAnsi="Arial" w:cs="Arial"/>
          <w:sz w:val="24"/>
          <w:szCs w:val="24"/>
          <w:lang w:eastAsia="es-CO"/>
        </w:rPr>
      </w:pPr>
      <w:r w:rsidRPr="00AD24A9">
        <w:rPr>
          <w:rFonts w:ascii="Arial" w:eastAsia="Times New Roman" w:hAnsi="Arial" w:cs="Arial"/>
          <w:sz w:val="24"/>
          <w:szCs w:val="24"/>
          <w:lang w:eastAsia="es-CO"/>
        </w:rPr>
        <w:t xml:space="preserve">No hay entonces campo para la delegación </w:t>
      </w:r>
      <w:r w:rsidR="00300B0E" w:rsidRPr="00AD24A9">
        <w:rPr>
          <w:rFonts w:ascii="Arial" w:eastAsia="Times New Roman" w:hAnsi="Arial" w:cs="Arial"/>
          <w:sz w:val="24"/>
          <w:szCs w:val="24"/>
          <w:lang w:eastAsia="es-CO"/>
        </w:rPr>
        <w:t>dentro del</w:t>
      </w:r>
      <w:r w:rsidRPr="00AD24A9">
        <w:rPr>
          <w:rFonts w:ascii="Arial" w:eastAsia="Times New Roman" w:hAnsi="Arial" w:cs="Arial"/>
          <w:sz w:val="24"/>
          <w:szCs w:val="24"/>
          <w:lang w:eastAsia="es-CO"/>
        </w:rPr>
        <w:t xml:space="preserve"> marco de la Ley 1978 y, por lo mismo, no es jurídicamente posible </w:t>
      </w:r>
      <w:r w:rsidR="00300B0E" w:rsidRPr="00AD24A9">
        <w:rPr>
          <w:rFonts w:ascii="Arial" w:eastAsia="Times New Roman" w:hAnsi="Arial" w:cs="Arial"/>
          <w:sz w:val="24"/>
          <w:szCs w:val="24"/>
          <w:lang w:eastAsia="es-CO"/>
        </w:rPr>
        <w:t xml:space="preserve">–ni necesario- </w:t>
      </w:r>
      <w:r w:rsidRPr="00AD24A9">
        <w:rPr>
          <w:rFonts w:ascii="Arial" w:eastAsia="Times New Roman" w:hAnsi="Arial" w:cs="Arial"/>
          <w:sz w:val="24"/>
          <w:szCs w:val="24"/>
          <w:lang w:eastAsia="es-CO"/>
        </w:rPr>
        <w:t>acudir a la sentencia C-1175-05 en los concursos ordenados por dicha ley.</w:t>
      </w:r>
    </w:p>
    <w:p w14:paraId="207B009C" w14:textId="77777777" w:rsidR="00767DDF" w:rsidRPr="00AD24A9" w:rsidRDefault="00767DDF" w:rsidP="00283E87">
      <w:pPr>
        <w:shd w:val="clear" w:color="auto" w:fill="FFFFFF"/>
        <w:spacing w:after="0" w:line="240" w:lineRule="auto"/>
        <w:jc w:val="both"/>
        <w:rPr>
          <w:rFonts w:ascii="Arial" w:eastAsia="Times New Roman" w:hAnsi="Arial" w:cs="Arial"/>
          <w:sz w:val="24"/>
          <w:szCs w:val="24"/>
          <w:lang w:eastAsia="es-CO"/>
        </w:rPr>
      </w:pPr>
    </w:p>
    <w:p w14:paraId="207B009D" w14:textId="77777777" w:rsidR="00AD4932" w:rsidRDefault="00767DDF" w:rsidP="00AD4932">
      <w:pPr>
        <w:shd w:val="clear" w:color="auto" w:fill="FFFFFF"/>
        <w:spacing w:after="0" w:line="240" w:lineRule="auto"/>
        <w:jc w:val="both"/>
        <w:rPr>
          <w:rFonts w:ascii="Arial" w:eastAsia="Times New Roman" w:hAnsi="Arial" w:cs="Arial"/>
          <w:sz w:val="24"/>
          <w:szCs w:val="24"/>
          <w:lang w:eastAsia="es-CO"/>
        </w:rPr>
      </w:pPr>
      <w:r w:rsidRPr="00AD24A9">
        <w:rPr>
          <w:rFonts w:ascii="Arial" w:eastAsia="Times New Roman" w:hAnsi="Arial" w:cs="Arial"/>
          <w:sz w:val="24"/>
          <w:szCs w:val="24"/>
          <w:lang w:eastAsia="es-CO"/>
        </w:rPr>
        <w:t>Cabe señalar además, que e</w:t>
      </w:r>
      <w:r w:rsidR="00E93122" w:rsidRPr="00AD24A9">
        <w:rPr>
          <w:rFonts w:ascii="Arial" w:eastAsia="Times New Roman" w:hAnsi="Arial" w:cs="Arial"/>
          <w:sz w:val="24"/>
          <w:szCs w:val="24"/>
          <w:lang w:eastAsia="es-CO"/>
        </w:rPr>
        <w:t xml:space="preserve">l </w:t>
      </w:r>
      <w:r w:rsidRPr="00AD24A9">
        <w:rPr>
          <w:rFonts w:ascii="Arial" w:eastAsia="Times New Roman" w:hAnsi="Arial" w:cs="Arial"/>
          <w:sz w:val="24"/>
          <w:szCs w:val="24"/>
          <w:lang w:eastAsia="es-CO"/>
        </w:rPr>
        <w:t>artículo</w:t>
      </w:r>
      <w:r w:rsidR="00920EBC" w:rsidRPr="00AD24A9">
        <w:rPr>
          <w:rFonts w:ascii="Arial" w:eastAsia="Times New Roman" w:hAnsi="Arial" w:cs="Arial"/>
          <w:sz w:val="24"/>
          <w:szCs w:val="24"/>
          <w:lang w:eastAsia="es-CO"/>
        </w:rPr>
        <w:t xml:space="preserve"> </w:t>
      </w:r>
      <w:r w:rsidR="00E93122" w:rsidRPr="00AD24A9">
        <w:rPr>
          <w:rFonts w:ascii="Arial" w:eastAsia="Times New Roman" w:hAnsi="Arial" w:cs="Arial"/>
          <w:sz w:val="24"/>
          <w:szCs w:val="24"/>
          <w:lang w:eastAsia="es-CO"/>
        </w:rPr>
        <w:t xml:space="preserve">17 </w:t>
      </w:r>
      <w:r w:rsidRPr="00AD24A9">
        <w:rPr>
          <w:rFonts w:ascii="Arial" w:eastAsia="Times New Roman" w:hAnsi="Arial" w:cs="Arial"/>
          <w:sz w:val="24"/>
          <w:szCs w:val="24"/>
          <w:lang w:eastAsia="es-CO"/>
        </w:rPr>
        <w:t>de la Ley 1978</w:t>
      </w:r>
      <w:r w:rsidR="00AD4932" w:rsidRPr="00AD24A9">
        <w:rPr>
          <w:rFonts w:ascii="Arial" w:eastAsia="Times New Roman" w:hAnsi="Arial" w:cs="Arial"/>
          <w:sz w:val="24"/>
          <w:szCs w:val="24"/>
          <w:lang w:eastAsia="es-CO"/>
        </w:rPr>
        <w:t xml:space="preserve">, </w:t>
      </w:r>
      <w:r w:rsidR="00E93122" w:rsidRPr="00AD24A9">
        <w:rPr>
          <w:rFonts w:ascii="Arial" w:eastAsia="Times New Roman" w:hAnsi="Arial" w:cs="Arial"/>
          <w:sz w:val="24"/>
          <w:szCs w:val="24"/>
          <w:lang w:eastAsia="es-CO"/>
        </w:rPr>
        <w:t>reitera</w:t>
      </w:r>
      <w:r w:rsidR="00920EBC" w:rsidRPr="00AD24A9">
        <w:rPr>
          <w:rFonts w:ascii="Arial" w:eastAsia="Times New Roman" w:hAnsi="Arial" w:cs="Arial"/>
          <w:sz w:val="24"/>
          <w:szCs w:val="24"/>
          <w:lang w:eastAsia="es-CO"/>
        </w:rPr>
        <w:t xml:space="preserve"> (porque ya lo habían dicho las normas precedentes) </w:t>
      </w:r>
      <w:r w:rsidR="00E93122" w:rsidRPr="00AD24A9">
        <w:rPr>
          <w:rFonts w:ascii="Arial" w:eastAsia="Times New Roman" w:hAnsi="Arial" w:cs="Arial"/>
          <w:sz w:val="24"/>
          <w:szCs w:val="24"/>
          <w:lang w:eastAsia="es-CO"/>
        </w:rPr>
        <w:t xml:space="preserve">que </w:t>
      </w:r>
      <w:r w:rsidR="00AD4932" w:rsidRPr="00AD24A9">
        <w:rPr>
          <w:rFonts w:ascii="Arial" w:eastAsia="Times New Roman" w:hAnsi="Arial" w:cs="Arial"/>
          <w:sz w:val="24"/>
          <w:szCs w:val="24"/>
          <w:lang w:eastAsia="es-CO"/>
        </w:rPr>
        <w:t>los Comisionados de la</w:t>
      </w:r>
      <w:r w:rsidR="00E93122" w:rsidRPr="00AD24A9">
        <w:rPr>
          <w:rFonts w:ascii="Arial" w:eastAsia="Times New Roman" w:hAnsi="Arial" w:cs="Arial"/>
          <w:sz w:val="24"/>
          <w:szCs w:val="24"/>
          <w:lang w:eastAsia="es-CO"/>
        </w:rPr>
        <w:t>s</w:t>
      </w:r>
      <w:r w:rsidR="00AD4932" w:rsidRPr="00AD24A9">
        <w:rPr>
          <w:rFonts w:ascii="Arial" w:eastAsia="Times New Roman" w:hAnsi="Arial" w:cs="Arial"/>
          <w:sz w:val="24"/>
          <w:szCs w:val="24"/>
          <w:lang w:eastAsia="es-CO"/>
        </w:rPr>
        <w:t xml:space="preserve"> Sesi</w:t>
      </w:r>
      <w:r w:rsidR="00E93122" w:rsidRPr="00AD24A9">
        <w:rPr>
          <w:rFonts w:ascii="Arial" w:eastAsia="Times New Roman" w:hAnsi="Arial" w:cs="Arial"/>
          <w:sz w:val="24"/>
          <w:szCs w:val="24"/>
          <w:lang w:eastAsia="es-CO"/>
        </w:rPr>
        <w:t xml:space="preserve">ones que integran la CRC </w:t>
      </w:r>
      <w:r w:rsidR="00AD4932" w:rsidRPr="00AD24A9">
        <w:rPr>
          <w:rFonts w:ascii="Arial" w:eastAsia="Times New Roman" w:hAnsi="Arial" w:cs="Arial"/>
          <w:sz w:val="24"/>
          <w:szCs w:val="24"/>
          <w:lang w:eastAsia="es-CO"/>
        </w:rPr>
        <w:t>«no [están] sujetos a las disposiciones que regulan la carrera administra</w:t>
      </w:r>
      <w:r w:rsidR="00920EBC" w:rsidRPr="00AD24A9">
        <w:rPr>
          <w:rFonts w:ascii="Arial" w:eastAsia="Times New Roman" w:hAnsi="Arial" w:cs="Arial"/>
          <w:sz w:val="24"/>
          <w:szCs w:val="24"/>
          <w:lang w:eastAsia="es-CO"/>
        </w:rPr>
        <w:t>tiva</w:t>
      </w:r>
      <w:r w:rsidR="00AD4932" w:rsidRPr="00AD24A9">
        <w:rPr>
          <w:rFonts w:ascii="Arial" w:eastAsia="Times New Roman" w:hAnsi="Arial" w:cs="Arial"/>
          <w:sz w:val="24"/>
          <w:szCs w:val="24"/>
          <w:lang w:eastAsia="es-CO"/>
        </w:rPr>
        <w:t>»</w:t>
      </w:r>
      <w:r w:rsidR="00F0411D" w:rsidRPr="00AD24A9">
        <w:rPr>
          <w:rStyle w:val="Refdenotaalpie"/>
          <w:rFonts w:ascii="Arial" w:eastAsia="Times New Roman" w:hAnsi="Arial" w:cs="Arial"/>
          <w:sz w:val="24"/>
          <w:szCs w:val="24"/>
          <w:lang w:eastAsia="es-CO"/>
        </w:rPr>
        <w:footnoteReference w:id="14"/>
      </w:r>
    </w:p>
    <w:p w14:paraId="207B009E" w14:textId="77777777" w:rsidR="00F5517A" w:rsidRPr="00AD24A9" w:rsidRDefault="00F5517A" w:rsidP="00AD4932">
      <w:pPr>
        <w:shd w:val="clear" w:color="auto" w:fill="FFFFFF"/>
        <w:spacing w:after="0" w:line="240" w:lineRule="auto"/>
        <w:jc w:val="both"/>
        <w:rPr>
          <w:rFonts w:ascii="Arial" w:eastAsia="Times New Roman" w:hAnsi="Arial" w:cs="Arial"/>
          <w:sz w:val="24"/>
          <w:szCs w:val="24"/>
          <w:lang w:eastAsia="es-CO"/>
        </w:rPr>
      </w:pPr>
    </w:p>
    <w:p w14:paraId="207B009F" w14:textId="77777777" w:rsidR="00926A0C" w:rsidRPr="00AD24A9" w:rsidRDefault="00926A0C" w:rsidP="00926A0C">
      <w:pPr>
        <w:numPr>
          <w:ilvl w:val="0"/>
          <w:numId w:val="2"/>
        </w:numPr>
        <w:spacing w:after="0" w:line="240" w:lineRule="auto"/>
        <w:ind w:left="357" w:hanging="357"/>
        <w:jc w:val="both"/>
        <w:rPr>
          <w:rFonts w:ascii="Arial" w:eastAsia="Times New Roman" w:hAnsi="Arial" w:cs="Arial"/>
          <w:b/>
          <w:sz w:val="24"/>
          <w:szCs w:val="24"/>
        </w:rPr>
      </w:pPr>
      <w:r w:rsidRPr="00AD24A9">
        <w:rPr>
          <w:rFonts w:ascii="Arial" w:eastAsia="Times New Roman" w:hAnsi="Arial" w:cs="Arial"/>
          <w:b/>
          <w:sz w:val="24"/>
          <w:szCs w:val="24"/>
        </w:rPr>
        <w:t>Caso concreto</w:t>
      </w:r>
    </w:p>
    <w:p w14:paraId="207B00A0" w14:textId="77777777" w:rsidR="00926A0C" w:rsidRPr="00AD24A9" w:rsidRDefault="00926A0C" w:rsidP="00926A0C">
      <w:pPr>
        <w:spacing w:after="0" w:line="240" w:lineRule="auto"/>
        <w:jc w:val="both"/>
        <w:rPr>
          <w:rFonts w:ascii="Arial" w:eastAsia="Times New Roman" w:hAnsi="Arial" w:cs="Arial"/>
          <w:b/>
          <w:sz w:val="24"/>
          <w:szCs w:val="24"/>
        </w:rPr>
      </w:pPr>
    </w:p>
    <w:p w14:paraId="207B00A1" w14:textId="77777777" w:rsidR="000123A1" w:rsidRPr="00AD24A9" w:rsidRDefault="000123A1" w:rsidP="00926A0C">
      <w:pPr>
        <w:spacing w:after="0" w:line="240" w:lineRule="auto"/>
        <w:jc w:val="both"/>
        <w:rPr>
          <w:rFonts w:ascii="Arial" w:eastAsia="Times New Roman" w:hAnsi="Arial" w:cs="Arial"/>
          <w:sz w:val="24"/>
          <w:szCs w:val="24"/>
          <w:lang w:eastAsia="es-ES"/>
        </w:rPr>
      </w:pPr>
      <w:r w:rsidRPr="00AD24A9">
        <w:rPr>
          <w:rFonts w:ascii="Arial" w:eastAsia="Times New Roman" w:hAnsi="Arial" w:cs="Arial"/>
          <w:sz w:val="24"/>
          <w:szCs w:val="24"/>
        </w:rPr>
        <w:t>Con fundame</w:t>
      </w:r>
      <w:r w:rsidR="006F043E" w:rsidRPr="00AD24A9">
        <w:rPr>
          <w:rFonts w:ascii="Arial" w:eastAsia="Times New Roman" w:hAnsi="Arial" w:cs="Arial"/>
          <w:sz w:val="24"/>
          <w:szCs w:val="24"/>
        </w:rPr>
        <w:t xml:space="preserve">nto en lo expuesto, </w:t>
      </w:r>
      <w:r w:rsidRPr="00AD24A9">
        <w:rPr>
          <w:rFonts w:ascii="Arial" w:eastAsia="Times New Roman" w:hAnsi="Arial" w:cs="Arial"/>
          <w:sz w:val="24"/>
          <w:szCs w:val="24"/>
        </w:rPr>
        <w:t>le corresponde a la Sala evaluar si dentro de las obligaciones de la Universidad Nacional de Colombia</w:t>
      </w:r>
      <w:r w:rsidR="007C31C0" w:rsidRPr="00AD24A9">
        <w:rPr>
          <w:rFonts w:ascii="Arial" w:eastAsia="Times New Roman" w:hAnsi="Arial" w:cs="Arial"/>
          <w:sz w:val="24"/>
          <w:szCs w:val="24"/>
        </w:rPr>
        <w:t xml:space="preserve"> </w:t>
      </w:r>
      <w:r w:rsidR="007C654A" w:rsidRPr="00AD24A9">
        <w:rPr>
          <w:rFonts w:ascii="Arial" w:eastAsia="Times New Roman" w:hAnsi="Arial" w:cs="Arial"/>
          <w:sz w:val="24"/>
          <w:szCs w:val="24"/>
          <w:lang w:eastAsia="es-ES"/>
        </w:rPr>
        <w:t xml:space="preserve">está la de dar respuesta a la petición del señor Danesis Arce Ramírez, en relación con la </w:t>
      </w:r>
      <w:r w:rsidR="009F7F54" w:rsidRPr="00AD24A9">
        <w:rPr>
          <w:rFonts w:ascii="Arial" w:eastAsia="Times New Roman" w:hAnsi="Arial" w:cs="Arial"/>
          <w:sz w:val="24"/>
          <w:szCs w:val="24"/>
          <w:lang w:eastAsia="es-ES"/>
        </w:rPr>
        <w:t xml:space="preserve">presunta </w:t>
      </w:r>
      <w:r w:rsidR="007C654A" w:rsidRPr="00AD24A9">
        <w:rPr>
          <w:rFonts w:ascii="Arial" w:eastAsia="Times New Roman" w:hAnsi="Arial" w:cs="Arial"/>
          <w:sz w:val="24"/>
          <w:szCs w:val="24"/>
          <w:lang w:eastAsia="es-ES"/>
        </w:rPr>
        <w:t xml:space="preserve">inhabilidad del señor Miguel Yampol Rodríguez Rincón </w:t>
      </w:r>
      <w:r w:rsidR="00BC6F58" w:rsidRPr="00AD24A9">
        <w:rPr>
          <w:rFonts w:ascii="Arial" w:eastAsia="Times New Roman" w:hAnsi="Arial" w:cs="Arial"/>
          <w:sz w:val="24"/>
          <w:szCs w:val="24"/>
          <w:lang w:eastAsia="es-ES"/>
        </w:rPr>
        <w:t>para ser comisionado del sector audiovisual ante la CRC.</w:t>
      </w:r>
    </w:p>
    <w:p w14:paraId="207B00A2" w14:textId="77777777" w:rsidR="00BC6F58" w:rsidRPr="00AD24A9" w:rsidRDefault="00BC6F58" w:rsidP="00926A0C">
      <w:pPr>
        <w:spacing w:after="0" w:line="240" w:lineRule="auto"/>
        <w:jc w:val="both"/>
        <w:rPr>
          <w:rFonts w:ascii="Arial" w:eastAsia="Times New Roman" w:hAnsi="Arial" w:cs="Arial"/>
          <w:sz w:val="24"/>
          <w:szCs w:val="24"/>
          <w:lang w:eastAsia="es-ES"/>
        </w:rPr>
      </w:pPr>
    </w:p>
    <w:p w14:paraId="207B00A3" w14:textId="77777777" w:rsidR="00BC6F58" w:rsidRPr="00AD24A9" w:rsidRDefault="00865B29" w:rsidP="00926A0C">
      <w:pPr>
        <w:spacing w:after="0" w:line="240" w:lineRule="auto"/>
        <w:jc w:val="both"/>
        <w:rPr>
          <w:rFonts w:ascii="Arial" w:eastAsia="Times New Roman" w:hAnsi="Arial" w:cs="Arial"/>
          <w:sz w:val="24"/>
          <w:szCs w:val="24"/>
          <w:lang w:eastAsia="es-ES"/>
        </w:rPr>
      </w:pPr>
      <w:r w:rsidRPr="00AD24A9">
        <w:rPr>
          <w:rFonts w:ascii="Arial" w:eastAsia="Times New Roman" w:hAnsi="Arial" w:cs="Arial"/>
          <w:sz w:val="24"/>
          <w:szCs w:val="24"/>
          <w:lang w:eastAsia="es-ES"/>
        </w:rPr>
        <w:t>A</w:t>
      </w:r>
      <w:r w:rsidR="00654F70" w:rsidRPr="00AD24A9">
        <w:rPr>
          <w:rFonts w:ascii="Arial" w:eastAsia="Times New Roman" w:hAnsi="Arial" w:cs="Arial"/>
          <w:sz w:val="24"/>
          <w:szCs w:val="24"/>
          <w:lang w:eastAsia="es-ES"/>
        </w:rPr>
        <w:t>l revisar el Decreto 1570 de 2019</w:t>
      </w:r>
      <w:r w:rsidR="007C31C0" w:rsidRPr="00AD24A9">
        <w:rPr>
          <w:rFonts w:ascii="Arial" w:eastAsia="Times New Roman" w:hAnsi="Arial" w:cs="Arial"/>
          <w:sz w:val="24"/>
          <w:szCs w:val="24"/>
          <w:lang w:eastAsia="es-ES"/>
        </w:rPr>
        <w:t xml:space="preserve"> </w:t>
      </w:r>
      <w:r w:rsidR="00654F70" w:rsidRPr="00AD24A9">
        <w:rPr>
          <w:rFonts w:ascii="Arial" w:eastAsia="Times New Roman" w:hAnsi="Arial" w:cs="Arial"/>
          <w:sz w:val="24"/>
          <w:szCs w:val="24"/>
          <w:lang w:eastAsia="es-ES"/>
        </w:rPr>
        <w:t>se evidencia que dentro de las etapas del concurso est</w:t>
      </w:r>
      <w:r w:rsidR="009F7F54" w:rsidRPr="00AD24A9">
        <w:rPr>
          <w:rFonts w:ascii="Arial" w:eastAsia="Times New Roman" w:hAnsi="Arial" w:cs="Arial"/>
          <w:sz w:val="24"/>
          <w:szCs w:val="24"/>
          <w:lang w:eastAsia="es-ES"/>
        </w:rPr>
        <w:t>á,</w:t>
      </w:r>
      <w:r w:rsidR="00654F70" w:rsidRPr="00AD24A9">
        <w:rPr>
          <w:rFonts w:ascii="Arial" w:eastAsia="Times New Roman" w:hAnsi="Arial" w:cs="Arial"/>
          <w:sz w:val="24"/>
          <w:szCs w:val="24"/>
          <w:lang w:eastAsia="es-ES"/>
        </w:rPr>
        <w:t xml:space="preserve"> en tercer lugar</w:t>
      </w:r>
      <w:r w:rsidR="009F7F54" w:rsidRPr="00AD24A9">
        <w:rPr>
          <w:rFonts w:ascii="Arial" w:eastAsia="Times New Roman" w:hAnsi="Arial" w:cs="Arial"/>
          <w:sz w:val="24"/>
          <w:szCs w:val="24"/>
          <w:lang w:eastAsia="es-ES"/>
        </w:rPr>
        <w:t>,</w:t>
      </w:r>
      <w:r w:rsidR="00654F70" w:rsidRPr="00AD24A9">
        <w:rPr>
          <w:rFonts w:ascii="Arial" w:eastAsia="Times New Roman" w:hAnsi="Arial" w:cs="Arial"/>
          <w:sz w:val="24"/>
          <w:szCs w:val="24"/>
          <w:lang w:eastAsia="es-ES"/>
        </w:rPr>
        <w:t xml:space="preserve"> la </w:t>
      </w:r>
      <w:r w:rsidR="00F95E0C" w:rsidRPr="00AD24A9">
        <w:rPr>
          <w:rFonts w:ascii="Arial" w:eastAsia="Times New Roman" w:hAnsi="Arial" w:cs="Arial"/>
          <w:sz w:val="24"/>
          <w:szCs w:val="24"/>
          <w:lang w:eastAsia="es-ES"/>
        </w:rPr>
        <w:t xml:space="preserve">aplicación </w:t>
      </w:r>
      <w:r w:rsidR="00654F70" w:rsidRPr="00AD24A9">
        <w:rPr>
          <w:rFonts w:ascii="Arial" w:eastAsia="Times New Roman" w:hAnsi="Arial" w:cs="Arial"/>
          <w:sz w:val="24"/>
          <w:szCs w:val="24"/>
          <w:lang w:eastAsia="es-ES"/>
        </w:rPr>
        <w:t xml:space="preserve">de pruebas, </w:t>
      </w:r>
      <w:r w:rsidR="009F7F54" w:rsidRPr="00AD24A9">
        <w:rPr>
          <w:rFonts w:ascii="Arial" w:eastAsia="Times New Roman" w:hAnsi="Arial" w:cs="Arial"/>
          <w:sz w:val="24"/>
          <w:szCs w:val="24"/>
          <w:lang w:eastAsia="es-ES"/>
        </w:rPr>
        <w:t>en</w:t>
      </w:r>
      <w:r w:rsidR="00654F70" w:rsidRPr="00AD24A9">
        <w:rPr>
          <w:rFonts w:ascii="Arial" w:eastAsia="Times New Roman" w:hAnsi="Arial" w:cs="Arial"/>
          <w:sz w:val="24"/>
          <w:szCs w:val="24"/>
          <w:lang w:eastAsia="es-ES"/>
        </w:rPr>
        <w:t xml:space="preserve"> la </w:t>
      </w:r>
      <w:r w:rsidR="009F7F54" w:rsidRPr="00AD24A9">
        <w:rPr>
          <w:rFonts w:ascii="Arial" w:eastAsia="Times New Roman" w:hAnsi="Arial" w:cs="Arial"/>
          <w:sz w:val="24"/>
          <w:szCs w:val="24"/>
          <w:lang w:eastAsia="es-ES"/>
        </w:rPr>
        <w:t xml:space="preserve">que la </w:t>
      </w:r>
      <w:r w:rsidR="00654F70" w:rsidRPr="00AD24A9">
        <w:rPr>
          <w:rFonts w:ascii="Arial" w:eastAsia="Times New Roman" w:hAnsi="Arial" w:cs="Arial"/>
          <w:sz w:val="24"/>
          <w:szCs w:val="24"/>
          <w:lang w:eastAsia="es-ES"/>
        </w:rPr>
        <w:t xml:space="preserve">Universidad </w:t>
      </w:r>
      <w:r w:rsidR="00654F70" w:rsidRPr="00AD24A9">
        <w:rPr>
          <w:rFonts w:ascii="Arial" w:eastAsia="Times New Roman" w:hAnsi="Arial" w:cs="Arial"/>
          <w:sz w:val="24"/>
          <w:szCs w:val="24"/>
          <w:lang w:eastAsia="es-ES"/>
        </w:rPr>
        <w:lastRenderedPageBreak/>
        <w:t>Nacional de Colombia deb</w:t>
      </w:r>
      <w:r w:rsidRPr="00AD24A9">
        <w:rPr>
          <w:rFonts w:ascii="Arial" w:eastAsia="Times New Roman" w:hAnsi="Arial" w:cs="Arial"/>
          <w:sz w:val="24"/>
          <w:szCs w:val="24"/>
          <w:lang w:eastAsia="es-ES"/>
        </w:rPr>
        <w:t>e</w:t>
      </w:r>
      <w:r w:rsidR="00654F70" w:rsidRPr="00AD24A9">
        <w:rPr>
          <w:rFonts w:ascii="Arial" w:eastAsia="Times New Roman" w:hAnsi="Arial" w:cs="Arial"/>
          <w:sz w:val="24"/>
          <w:szCs w:val="24"/>
          <w:lang w:eastAsia="es-ES"/>
        </w:rPr>
        <w:t xml:space="preserve"> </w:t>
      </w:r>
      <w:r w:rsidR="00752148" w:rsidRPr="00AD24A9">
        <w:rPr>
          <w:rFonts w:ascii="Arial" w:eastAsia="Times New Roman" w:hAnsi="Arial" w:cs="Arial"/>
          <w:sz w:val="24"/>
          <w:szCs w:val="24"/>
          <w:lang w:eastAsia="es-ES"/>
        </w:rPr>
        <w:t xml:space="preserve">evaluar de forma integral las calidades de los aspirantes </w:t>
      </w:r>
      <w:r w:rsidR="00F95E0C" w:rsidRPr="00AD24A9">
        <w:rPr>
          <w:rFonts w:ascii="Arial" w:eastAsia="Times New Roman" w:hAnsi="Arial" w:cs="Arial"/>
          <w:sz w:val="24"/>
          <w:szCs w:val="24"/>
          <w:lang w:eastAsia="es-ES"/>
        </w:rPr>
        <w:t xml:space="preserve">en cuanto a su capacidad, idoneidad y adecuación. </w:t>
      </w:r>
    </w:p>
    <w:p w14:paraId="207B00A4" w14:textId="77777777" w:rsidR="00F95E0C" w:rsidRPr="00AD24A9" w:rsidRDefault="00F95E0C" w:rsidP="00926A0C">
      <w:pPr>
        <w:spacing w:after="0" w:line="240" w:lineRule="auto"/>
        <w:jc w:val="both"/>
        <w:rPr>
          <w:rFonts w:ascii="Arial" w:eastAsia="Times New Roman" w:hAnsi="Arial" w:cs="Arial"/>
          <w:sz w:val="24"/>
          <w:szCs w:val="24"/>
          <w:lang w:eastAsia="es-ES"/>
        </w:rPr>
      </w:pPr>
    </w:p>
    <w:p w14:paraId="207B00A5" w14:textId="77777777" w:rsidR="0040128C" w:rsidRPr="00AD24A9" w:rsidRDefault="0040128C" w:rsidP="00926A0C">
      <w:pPr>
        <w:spacing w:after="0" w:line="240" w:lineRule="auto"/>
        <w:jc w:val="both"/>
        <w:rPr>
          <w:rFonts w:ascii="Arial" w:eastAsia="Times New Roman" w:hAnsi="Arial" w:cs="Arial"/>
          <w:sz w:val="24"/>
          <w:szCs w:val="24"/>
          <w:lang w:eastAsia="es-ES"/>
        </w:rPr>
      </w:pPr>
      <w:r w:rsidRPr="00AD24A9">
        <w:rPr>
          <w:rFonts w:ascii="Arial" w:eastAsia="Times New Roman" w:hAnsi="Arial" w:cs="Arial"/>
          <w:sz w:val="24"/>
          <w:szCs w:val="24"/>
          <w:lang w:eastAsia="es-ES"/>
        </w:rPr>
        <w:t xml:space="preserve">Asimismo, el objeto del contrato y las obligaciones adquiridas para su ejecución, en consonancia con el artículo 1.2.3.1.9., del Decreto 1570, imponen a la UNAL el deber de enviar, con la lista de elegibles, la verificación y los respectivos soportes documentales, de los requisitos a que se refiere el artículo 20 de la Ley 1341 (modificado por el artículo 18 de la Ley 1978). </w:t>
      </w:r>
    </w:p>
    <w:p w14:paraId="207B00A6" w14:textId="77777777" w:rsidR="0040128C" w:rsidRPr="00AD24A9" w:rsidRDefault="0040128C" w:rsidP="00926A0C">
      <w:pPr>
        <w:spacing w:after="0" w:line="240" w:lineRule="auto"/>
        <w:jc w:val="both"/>
        <w:rPr>
          <w:rFonts w:ascii="Arial" w:eastAsia="Times New Roman" w:hAnsi="Arial" w:cs="Arial"/>
          <w:sz w:val="24"/>
          <w:szCs w:val="24"/>
          <w:lang w:eastAsia="es-ES"/>
        </w:rPr>
      </w:pPr>
    </w:p>
    <w:p w14:paraId="207B00A7" w14:textId="77777777" w:rsidR="0040128C" w:rsidRPr="00AD24A9" w:rsidRDefault="0040128C" w:rsidP="00926A0C">
      <w:pPr>
        <w:spacing w:after="0" w:line="240" w:lineRule="auto"/>
        <w:jc w:val="both"/>
        <w:rPr>
          <w:rFonts w:ascii="Arial" w:eastAsia="Times New Roman" w:hAnsi="Arial" w:cs="Arial"/>
          <w:sz w:val="24"/>
          <w:szCs w:val="24"/>
          <w:lang w:eastAsia="es-ES"/>
        </w:rPr>
      </w:pPr>
      <w:r w:rsidRPr="00AD24A9">
        <w:rPr>
          <w:rFonts w:ascii="Arial" w:eastAsia="Times New Roman" w:hAnsi="Arial" w:cs="Arial"/>
          <w:sz w:val="24"/>
          <w:szCs w:val="24"/>
          <w:lang w:eastAsia="es-ES"/>
        </w:rPr>
        <w:t xml:space="preserve">Como dicho artículo 20 remite al artículo 21 de la misma Ley 1349 (modificado por el artículo 18 de la Ley 1978), </w:t>
      </w:r>
      <w:r w:rsidR="00460CA9" w:rsidRPr="00AD24A9">
        <w:rPr>
          <w:rFonts w:ascii="Arial" w:eastAsia="Times New Roman" w:hAnsi="Arial" w:cs="Arial"/>
          <w:sz w:val="24"/>
          <w:szCs w:val="24"/>
          <w:lang w:eastAsia="es-ES"/>
        </w:rPr>
        <w:t>la U</w:t>
      </w:r>
      <w:r w:rsidRPr="00AD24A9">
        <w:rPr>
          <w:rFonts w:ascii="Arial" w:eastAsia="Times New Roman" w:hAnsi="Arial" w:cs="Arial"/>
          <w:sz w:val="24"/>
          <w:szCs w:val="24"/>
          <w:lang w:eastAsia="es-ES"/>
        </w:rPr>
        <w:t xml:space="preserve">NAL está obligada a </w:t>
      </w:r>
      <w:r w:rsidR="00460CA9" w:rsidRPr="00AD24A9">
        <w:rPr>
          <w:rFonts w:ascii="Arial" w:eastAsia="Times New Roman" w:hAnsi="Arial" w:cs="Arial"/>
          <w:sz w:val="24"/>
          <w:szCs w:val="24"/>
          <w:lang w:eastAsia="es-ES"/>
        </w:rPr>
        <w:t>revisar lo relacionado con el régimen de inhabilidades e incompatibilidades</w:t>
      </w:r>
      <w:r w:rsidR="00711F07" w:rsidRPr="00AD24A9">
        <w:rPr>
          <w:rFonts w:ascii="Arial" w:eastAsia="Times New Roman" w:hAnsi="Arial" w:cs="Arial"/>
          <w:sz w:val="24"/>
          <w:szCs w:val="24"/>
          <w:lang w:eastAsia="es-ES"/>
        </w:rPr>
        <w:t>,</w:t>
      </w:r>
      <w:r w:rsidR="00460CA9" w:rsidRPr="00AD24A9">
        <w:rPr>
          <w:rFonts w:ascii="Arial" w:eastAsia="Times New Roman" w:hAnsi="Arial" w:cs="Arial"/>
          <w:sz w:val="24"/>
          <w:szCs w:val="24"/>
          <w:lang w:eastAsia="es-ES"/>
        </w:rPr>
        <w:t xml:space="preserve"> como parte de la evalua</w:t>
      </w:r>
      <w:r w:rsidRPr="00AD24A9">
        <w:rPr>
          <w:rFonts w:ascii="Arial" w:eastAsia="Times New Roman" w:hAnsi="Arial" w:cs="Arial"/>
          <w:sz w:val="24"/>
          <w:szCs w:val="24"/>
          <w:lang w:eastAsia="es-ES"/>
        </w:rPr>
        <w:t>ción de idoneidad del aspirante.</w:t>
      </w:r>
    </w:p>
    <w:p w14:paraId="207B00A8" w14:textId="77777777" w:rsidR="0040128C" w:rsidRPr="00AD24A9" w:rsidRDefault="0040128C" w:rsidP="00926A0C">
      <w:pPr>
        <w:spacing w:after="0" w:line="240" w:lineRule="auto"/>
        <w:jc w:val="both"/>
        <w:rPr>
          <w:rFonts w:ascii="Arial" w:eastAsia="Times New Roman" w:hAnsi="Arial" w:cs="Arial"/>
          <w:sz w:val="24"/>
          <w:szCs w:val="24"/>
          <w:lang w:eastAsia="es-ES"/>
        </w:rPr>
      </w:pPr>
    </w:p>
    <w:p w14:paraId="207B00A9" w14:textId="77777777" w:rsidR="00F95E0C" w:rsidRPr="00AD24A9" w:rsidRDefault="0040128C" w:rsidP="00926A0C">
      <w:pPr>
        <w:spacing w:after="0" w:line="240" w:lineRule="auto"/>
        <w:jc w:val="both"/>
        <w:rPr>
          <w:rFonts w:ascii="Arial" w:eastAsia="Times New Roman" w:hAnsi="Arial" w:cs="Arial"/>
          <w:sz w:val="24"/>
          <w:szCs w:val="24"/>
          <w:lang w:eastAsia="es-ES"/>
        </w:rPr>
      </w:pPr>
      <w:r w:rsidRPr="00AD24A9">
        <w:rPr>
          <w:rFonts w:ascii="Arial" w:eastAsia="Times New Roman" w:hAnsi="Arial" w:cs="Arial"/>
          <w:sz w:val="24"/>
          <w:szCs w:val="24"/>
          <w:lang w:eastAsia="es-ES"/>
        </w:rPr>
        <w:t xml:space="preserve">En el caso concreto, de acuerdo con los antecedentes conocidos por la Sala, la petición del representante de Afromedios fue radicada antes de concluido el concurso, en razón de lo cual </w:t>
      </w:r>
      <w:r w:rsidR="00F8300C" w:rsidRPr="00AD24A9">
        <w:rPr>
          <w:rFonts w:ascii="Arial" w:eastAsia="Times New Roman" w:hAnsi="Arial" w:cs="Arial"/>
          <w:sz w:val="24"/>
          <w:szCs w:val="24"/>
          <w:lang w:eastAsia="es-ES"/>
        </w:rPr>
        <w:t>la UNAL</w:t>
      </w:r>
      <w:r w:rsidRPr="00AD24A9">
        <w:rPr>
          <w:rFonts w:ascii="Arial" w:eastAsia="Times New Roman" w:hAnsi="Arial" w:cs="Arial"/>
          <w:sz w:val="24"/>
          <w:szCs w:val="24"/>
          <w:lang w:eastAsia="es-ES"/>
        </w:rPr>
        <w:t xml:space="preserve"> tiene </w:t>
      </w:r>
      <w:r w:rsidR="00F8300C" w:rsidRPr="00AD24A9">
        <w:rPr>
          <w:rFonts w:ascii="Arial" w:eastAsia="Times New Roman" w:hAnsi="Arial" w:cs="Arial"/>
          <w:sz w:val="24"/>
          <w:szCs w:val="24"/>
          <w:lang w:eastAsia="es-ES"/>
        </w:rPr>
        <w:t>la información necesaria para verificar l</w:t>
      </w:r>
      <w:r w:rsidR="00711F07" w:rsidRPr="00AD24A9">
        <w:rPr>
          <w:rFonts w:ascii="Arial" w:eastAsia="Times New Roman" w:hAnsi="Arial" w:cs="Arial"/>
          <w:sz w:val="24"/>
          <w:szCs w:val="24"/>
          <w:lang w:eastAsia="es-ES"/>
        </w:rPr>
        <w:t xml:space="preserve">os datos </w:t>
      </w:r>
      <w:r w:rsidR="00F8300C" w:rsidRPr="00AD24A9">
        <w:rPr>
          <w:rFonts w:ascii="Arial" w:eastAsia="Times New Roman" w:hAnsi="Arial" w:cs="Arial"/>
          <w:sz w:val="24"/>
          <w:szCs w:val="24"/>
          <w:lang w:eastAsia="es-ES"/>
        </w:rPr>
        <w:t>expuest</w:t>
      </w:r>
      <w:r w:rsidR="00711F07" w:rsidRPr="00AD24A9">
        <w:rPr>
          <w:rFonts w:ascii="Arial" w:eastAsia="Times New Roman" w:hAnsi="Arial" w:cs="Arial"/>
          <w:sz w:val="24"/>
          <w:szCs w:val="24"/>
          <w:lang w:eastAsia="es-ES"/>
        </w:rPr>
        <w:t>os</w:t>
      </w:r>
      <w:r w:rsidR="00F8300C" w:rsidRPr="00AD24A9">
        <w:rPr>
          <w:rFonts w:ascii="Arial" w:eastAsia="Times New Roman" w:hAnsi="Arial" w:cs="Arial"/>
          <w:sz w:val="24"/>
          <w:szCs w:val="24"/>
          <w:lang w:eastAsia="es-ES"/>
        </w:rPr>
        <w:t xml:space="preserve"> por el señor Arce y dar respuesta a su petición. </w:t>
      </w:r>
    </w:p>
    <w:p w14:paraId="207B00AA" w14:textId="77777777" w:rsidR="005B3E61" w:rsidRPr="00AD24A9" w:rsidRDefault="005B3E61" w:rsidP="00926A0C">
      <w:pPr>
        <w:spacing w:after="0" w:line="240" w:lineRule="auto"/>
        <w:jc w:val="both"/>
        <w:rPr>
          <w:rFonts w:ascii="Arial" w:eastAsia="Times New Roman" w:hAnsi="Arial" w:cs="Arial"/>
          <w:sz w:val="24"/>
          <w:szCs w:val="24"/>
          <w:lang w:eastAsia="es-ES"/>
        </w:rPr>
      </w:pPr>
    </w:p>
    <w:p w14:paraId="207B00AB" w14:textId="77777777" w:rsidR="00F8300C" w:rsidRPr="00AD24A9" w:rsidRDefault="00C101CD" w:rsidP="00926A0C">
      <w:pPr>
        <w:spacing w:after="0" w:line="240" w:lineRule="auto"/>
        <w:jc w:val="both"/>
        <w:rPr>
          <w:rFonts w:ascii="Arial" w:eastAsia="Times New Roman" w:hAnsi="Arial" w:cs="Arial"/>
          <w:sz w:val="24"/>
          <w:szCs w:val="24"/>
          <w:lang w:eastAsia="es-ES"/>
        </w:rPr>
      </w:pPr>
      <w:r w:rsidRPr="00AD24A9">
        <w:rPr>
          <w:rFonts w:ascii="Arial" w:eastAsia="Times New Roman" w:hAnsi="Arial" w:cs="Arial"/>
          <w:sz w:val="24"/>
          <w:szCs w:val="24"/>
          <w:lang w:eastAsia="es-ES"/>
        </w:rPr>
        <w:t>Así las cosas</w:t>
      </w:r>
      <w:r w:rsidR="005B3E61" w:rsidRPr="00AD24A9">
        <w:rPr>
          <w:rFonts w:ascii="Arial" w:eastAsia="Times New Roman" w:hAnsi="Arial" w:cs="Arial"/>
          <w:sz w:val="24"/>
          <w:szCs w:val="24"/>
          <w:lang w:eastAsia="es-ES"/>
        </w:rPr>
        <w:t>, se desprende</w:t>
      </w:r>
      <w:r w:rsidR="00695C61" w:rsidRPr="00AD24A9">
        <w:rPr>
          <w:rFonts w:ascii="Arial" w:eastAsia="Times New Roman" w:hAnsi="Arial" w:cs="Arial"/>
          <w:sz w:val="24"/>
          <w:szCs w:val="24"/>
          <w:lang w:eastAsia="es-ES"/>
        </w:rPr>
        <w:t>n</w:t>
      </w:r>
      <w:r w:rsidR="00EA50D7" w:rsidRPr="00AD24A9">
        <w:rPr>
          <w:rFonts w:ascii="Arial" w:eastAsia="Times New Roman" w:hAnsi="Arial" w:cs="Arial"/>
          <w:sz w:val="24"/>
          <w:szCs w:val="24"/>
          <w:lang w:eastAsia="es-ES"/>
        </w:rPr>
        <w:t xml:space="preserve"> claramente</w:t>
      </w:r>
      <w:r w:rsidR="005B3E61" w:rsidRPr="00AD24A9">
        <w:rPr>
          <w:rFonts w:ascii="Arial" w:eastAsia="Times New Roman" w:hAnsi="Arial" w:cs="Arial"/>
          <w:sz w:val="24"/>
          <w:szCs w:val="24"/>
          <w:lang w:eastAsia="es-ES"/>
        </w:rPr>
        <w:t xml:space="preserve"> la </w:t>
      </w:r>
      <w:r w:rsidR="0040128C" w:rsidRPr="00AD24A9">
        <w:rPr>
          <w:rFonts w:ascii="Arial" w:eastAsia="Times New Roman" w:hAnsi="Arial" w:cs="Arial"/>
          <w:sz w:val="24"/>
          <w:szCs w:val="24"/>
          <w:lang w:eastAsia="es-ES"/>
        </w:rPr>
        <w:t xml:space="preserve">obligación contractual </w:t>
      </w:r>
      <w:r w:rsidR="00695C61" w:rsidRPr="00AD24A9">
        <w:rPr>
          <w:rFonts w:ascii="Arial" w:eastAsia="Times New Roman" w:hAnsi="Arial" w:cs="Arial"/>
          <w:sz w:val="24"/>
          <w:szCs w:val="24"/>
          <w:lang w:eastAsia="es-ES"/>
        </w:rPr>
        <w:t>y la consiguiente facultad</w:t>
      </w:r>
      <w:r w:rsidR="005B3E61" w:rsidRPr="00AD24A9">
        <w:rPr>
          <w:rFonts w:ascii="Arial" w:eastAsia="Times New Roman" w:hAnsi="Arial" w:cs="Arial"/>
          <w:sz w:val="24"/>
          <w:szCs w:val="24"/>
          <w:lang w:eastAsia="es-ES"/>
        </w:rPr>
        <w:t xml:space="preserve"> de la Universidad Nacional </w:t>
      </w:r>
      <w:r w:rsidRPr="00AD24A9">
        <w:rPr>
          <w:rFonts w:ascii="Arial" w:eastAsia="Times New Roman" w:hAnsi="Arial" w:cs="Arial"/>
          <w:sz w:val="24"/>
          <w:szCs w:val="24"/>
          <w:lang w:eastAsia="es-ES"/>
        </w:rPr>
        <w:t>para</w:t>
      </w:r>
      <w:r w:rsidR="005B3E61" w:rsidRPr="00AD24A9">
        <w:rPr>
          <w:rFonts w:ascii="Arial" w:eastAsia="Times New Roman" w:hAnsi="Arial" w:cs="Arial"/>
          <w:sz w:val="24"/>
          <w:szCs w:val="24"/>
          <w:lang w:eastAsia="es-ES"/>
        </w:rPr>
        <w:t xml:space="preserve"> conocer y resolver las solicitudes </w:t>
      </w:r>
      <w:r w:rsidR="0040128C" w:rsidRPr="00AD24A9">
        <w:rPr>
          <w:rFonts w:ascii="Arial" w:eastAsia="Times New Roman" w:hAnsi="Arial" w:cs="Arial"/>
          <w:sz w:val="24"/>
          <w:szCs w:val="24"/>
          <w:lang w:eastAsia="es-ES"/>
        </w:rPr>
        <w:t>y reclamaciones que se presentaran durante</w:t>
      </w:r>
      <w:r w:rsidR="005B3E61" w:rsidRPr="00AD24A9">
        <w:rPr>
          <w:rFonts w:ascii="Arial" w:eastAsia="Times New Roman" w:hAnsi="Arial" w:cs="Arial"/>
          <w:sz w:val="24"/>
          <w:szCs w:val="24"/>
          <w:lang w:eastAsia="es-ES"/>
        </w:rPr>
        <w:t xml:space="preserve"> el proceso de</w:t>
      </w:r>
      <w:r w:rsidR="0040128C" w:rsidRPr="00AD24A9">
        <w:rPr>
          <w:rFonts w:ascii="Arial" w:eastAsia="Times New Roman" w:hAnsi="Arial" w:cs="Arial"/>
          <w:sz w:val="24"/>
          <w:szCs w:val="24"/>
          <w:lang w:eastAsia="es-ES"/>
        </w:rPr>
        <w:t>l concurso</w:t>
      </w:r>
      <w:r w:rsidR="00EA50D7" w:rsidRPr="00AD24A9">
        <w:rPr>
          <w:rFonts w:ascii="Arial" w:eastAsia="Times New Roman" w:hAnsi="Arial" w:cs="Arial"/>
          <w:sz w:val="24"/>
          <w:szCs w:val="24"/>
          <w:lang w:eastAsia="es-ES"/>
        </w:rPr>
        <w:t>,</w:t>
      </w:r>
      <w:r w:rsidR="0040128C" w:rsidRPr="00AD24A9">
        <w:rPr>
          <w:rFonts w:ascii="Arial" w:eastAsia="Times New Roman" w:hAnsi="Arial" w:cs="Arial"/>
          <w:sz w:val="24"/>
          <w:szCs w:val="24"/>
          <w:lang w:eastAsia="es-ES"/>
        </w:rPr>
        <w:t xml:space="preserve"> incluidas las que versaran</w:t>
      </w:r>
      <w:r w:rsidR="00EA50D7" w:rsidRPr="00AD24A9">
        <w:rPr>
          <w:rFonts w:ascii="Arial" w:eastAsia="Times New Roman" w:hAnsi="Arial" w:cs="Arial"/>
          <w:sz w:val="24"/>
          <w:szCs w:val="24"/>
          <w:lang w:eastAsia="es-ES"/>
        </w:rPr>
        <w:t xml:space="preserve"> sobre la revisión de antecedentes.</w:t>
      </w:r>
    </w:p>
    <w:p w14:paraId="207B00AC" w14:textId="77777777" w:rsidR="008A7BB2" w:rsidRPr="00AD24A9" w:rsidRDefault="008A7BB2" w:rsidP="00926A0C">
      <w:pPr>
        <w:spacing w:after="0" w:line="240" w:lineRule="auto"/>
        <w:jc w:val="both"/>
        <w:rPr>
          <w:rFonts w:ascii="Arial" w:eastAsia="Times New Roman" w:hAnsi="Arial" w:cs="Arial"/>
          <w:sz w:val="24"/>
          <w:szCs w:val="24"/>
          <w:lang w:eastAsia="es-ES"/>
        </w:rPr>
      </w:pPr>
    </w:p>
    <w:p w14:paraId="207B00AD" w14:textId="77777777" w:rsidR="00FB28D8" w:rsidRPr="00AD24A9" w:rsidRDefault="00514924" w:rsidP="00926A0C">
      <w:pPr>
        <w:spacing w:after="0" w:line="240" w:lineRule="auto"/>
        <w:jc w:val="both"/>
        <w:rPr>
          <w:rFonts w:ascii="Arial" w:eastAsia="Times New Roman" w:hAnsi="Arial" w:cs="Arial"/>
          <w:sz w:val="24"/>
          <w:szCs w:val="24"/>
          <w:lang w:eastAsia="es-ES"/>
        </w:rPr>
      </w:pPr>
      <w:r w:rsidRPr="00AD24A9">
        <w:rPr>
          <w:rFonts w:ascii="Arial" w:eastAsia="Times New Roman" w:hAnsi="Arial" w:cs="Arial"/>
          <w:sz w:val="24"/>
          <w:szCs w:val="24"/>
          <w:lang w:eastAsia="es-ES"/>
        </w:rPr>
        <w:t xml:space="preserve">Ahora bien, para la Sala </w:t>
      </w:r>
      <w:r w:rsidR="005B3E61" w:rsidRPr="00AD24A9">
        <w:rPr>
          <w:rFonts w:ascii="Arial" w:eastAsia="Times New Roman" w:hAnsi="Arial" w:cs="Arial"/>
          <w:sz w:val="24"/>
          <w:szCs w:val="24"/>
          <w:lang w:eastAsia="es-ES"/>
        </w:rPr>
        <w:t xml:space="preserve">es necesario </w:t>
      </w:r>
      <w:r w:rsidRPr="00AD24A9">
        <w:rPr>
          <w:rFonts w:ascii="Arial" w:eastAsia="Times New Roman" w:hAnsi="Arial" w:cs="Arial"/>
          <w:sz w:val="24"/>
          <w:szCs w:val="24"/>
          <w:lang w:eastAsia="es-ES"/>
        </w:rPr>
        <w:t xml:space="preserve">resaltar que la </w:t>
      </w:r>
      <w:r w:rsidR="00A1170A" w:rsidRPr="00AD24A9">
        <w:rPr>
          <w:rFonts w:ascii="Arial" w:eastAsia="Times New Roman" w:hAnsi="Arial" w:cs="Arial"/>
          <w:sz w:val="24"/>
          <w:szCs w:val="24"/>
          <w:lang w:eastAsia="es-ES"/>
        </w:rPr>
        <w:t>S</w:t>
      </w:r>
      <w:r w:rsidRPr="00AD24A9">
        <w:rPr>
          <w:rFonts w:ascii="Arial" w:eastAsia="Times New Roman" w:hAnsi="Arial" w:cs="Arial"/>
          <w:sz w:val="24"/>
          <w:szCs w:val="24"/>
          <w:lang w:eastAsia="es-ES"/>
        </w:rPr>
        <w:t>entencia C-1175 de 2005, que es citada por las partes, no es aplicable al caso concreto</w:t>
      </w:r>
      <w:r w:rsidR="005B3E61" w:rsidRPr="00AD24A9">
        <w:rPr>
          <w:rFonts w:ascii="Arial" w:eastAsia="Times New Roman" w:hAnsi="Arial" w:cs="Arial"/>
          <w:sz w:val="24"/>
          <w:szCs w:val="24"/>
          <w:lang w:eastAsia="es-ES"/>
        </w:rPr>
        <w:t xml:space="preserve"> </w:t>
      </w:r>
      <w:r w:rsidRPr="00AD24A9">
        <w:rPr>
          <w:rFonts w:ascii="Arial" w:eastAsia="Times New Roman" w:hAnsi="Arial" w:cs="Arial"/>
          <w:sz w:val="24"/>
          <w:szCs w:val="24"/>
          <w:lang w:eastAsia="es-ES"/>
        </w:rPr>
        <w:t xml:space="preserve">debido a que </w:t>
      </w:r>
      <w:r w:rsidR="009F7F54" w:rsidRPr="00AD24A9">
        <w:rPr>
          <w:rFonts w:ascii="Arial" w:eastAsia="Times New Roman" w:hAnsi="Arial" w:cs="Arial"/>
          <w:sz w:val="24"/>
          <w:szCs w:val="24"/>
          <w:lang w:eastAsia="es-ES"/>
        </w:rPr>
        <w:t>en ella la Corte Constitucional</w:t>
      </w:r>
      <w:r w:rsidR="007E103B" w:rsidRPr="00AD24A9">
        <w:rPr>
          <w:rFonts w:ascii="Arial" w:eastAsia="Times New Roman" w:hAnsi="Arial" w:cs="Arial"/>
          <w:sz w:val="24"/>
          <w:szCs w:val="24"/>
          <w:lang w:eastAsia="es-ES"/>
        </w:rPr>
        <w:t xml:space="preserve"> revisó temas </w:t>
      </w:r>
      <w:r w:rsidR="009F7F54" w:rsidRPr="00AD24A9">
        <w:rPr>
          <w:rFonts w:ascii="Arial" w:eastAsia="Times New Roman" w:hAnsi="Arial" w:cs="Arial"/>
          <w:sz w:val="24"/>
          <w:szCs w:val="24"/>
          <w:lang w:eastAsia="es-ES"/>
        </w:rPr>
        <w:t xml:space="preserve">relacionados con la </w:t>
      </w:r>
      <w:r w:rsidR="007E103B" w:rsidRPr="00AD24A9">
        <w:rPr>
          <w:rFonts w:ascii="Arial" w:eastAsia="Times New Roman" w:hAnsi="Arial" w:cs="Arial"/>
          <w:sz w:val="24"/>
          <w:szCs w:val="24"/>
          <w:lang w:eastAsia="es-ES"/>
        </w:rPr>
        <w:t>carrera administrativa</w:t>
      </w:r>
      <w:r w:rsidR="009F7F54" w:rsidRPr="00AD24A9">
        <w:rPr>
          <w:rFonts w:ascii="Arial" w:eastAsia="Times New Roman" w:hAnsi="Arial" w:cs="Arial"/>
          <w:sz w:val="24"/>
          <w:szCs w:val="24"/>
          <w:lang w:eastAsia="es-ES"/>
        </w:rPr>
        <w:t xml:space="preserve"> previstos en la Ley 909 de 2004 y </w:t>
      </w:r>
      <w:r w:rsidR="00711EA1" w:rsidRPr="00AD24A9">
        <w:rPr>
          <w:rFonts w:ascii="Arial" w:eastAsia="Times New Roman" w:hAnsi="Arial" w:cs="Arial"/>
          <w:sz w:val="24"/>
          <w:szCs w:val="24"/>
          <w:lang w:eastAsia="es-ES"/>
        </w:rPr>
        <w:t xml:space="preserve">en </w:t>
      </w:r>
      <w:r w:rsidR="009F7F54" w:rsidRPr="00AD24A9">
        <w:rPr>
          <w:rFonts w:ascii="Arial" w:eastAsia="Times New Roman" w:hAnsi="Arial" w:cs="Arial"/>
          <w:sz w:val="24"/>
          <w:szCs w:val="24"/>
          <w:lang w:eastAsia="es-ES"/>
        </w:rPr>
        <w:t>el Decreto 760 de 2005</w:t>
      </w:r>
      <w:r w:rsidR="007E103B" w:rsidRPr="00AD24A9">
        <w:rPr>
          <w:rFonts w:ascii="Arial" w:eastAsia="Times New Roman" w:hAnsi="Arial" w:cs="Arial"/>
          <w:sz w:val="24"/>
          <w:szCs w:val="24"/>
          <w:lang w:eastAsia="es-ES"/>
        </w:rPr>
        <w:t xml:space="preserve"> y no </w:t>
      </w:r>
      <w:r w:rsidR="007C31C0" w:rsidRPr="00AD24A9">
        <w:rPr>
          <w:rFonts w:ascii="Arial" w:eastAsia="Times New Roman" w:hAnsi="Arial" w:cs="Arial"/>
          <w:sz w:val="24"/>
          <w:szCs w:val="24"/>
          <w:lang w:eastAsia="es-ES"/>
        </w:rPr>
        <w:t xml:space="preserve">el </w:t>
      </w:r>
      <w:r w:rsidR="007E103B" w:rsidRPr="00AD24A9">
        <w:rPr>
          <w:rFonts w:ascii="Arial" w:eastAsia="Times New Roman" w:hAnsi="Arial" w:cs="Arial"/>
          <w:sz w:val="24"/>
          <w:szCs w:val="24"/>
          <w:lang w:eastAsia="es-ES"/>
        </w:rPr>
        <w:t>de</w:t>
      </w:r>
      <w:r w:rsidR="00827623" w:rsidRPr="00AD24A9">
        <w:rPr>
          <w:rFonts w:ascii="Arial" w:eastAsia="Times New Roman" w:hAnsi="Arial" w:cs="Arial"/>
          <w:sz w:val="24"/>
          <w:szCs w:val="24"/>
          <w:lang w:eastAsia="es-ES"/>
        </w:rPr>
        <w:t xml:space="preserve"> los </w:t>
      </w:r>
      <w:r w:rsidR="007E103B" w:rsidRPr="00AD24A9">
        <w:rPr>
          <w:rFonts w:ascii="Arial" w:eastAsia="Times New Roman" w:hAnsi="Arial" w:cs="Arial"/>
          <w:sz w:val="24"/>
          <w:szCs w:val="24"/>
          <w:lang w:eastAsia="es-ES"/>
        </w:rPr>
        <w:t>concurso</w:t>
      </w:r>
      <w:r w:rsidR="00827623" w:rsidRPr="00AD24A9">
        <w:rPr>
          <w:rFonts w:ascii="Arial" w:eastAsia="Times New Roman" w:hAnsi="Arial" w:cs="Arial"/>
          <w:sz w:val="24"/>
          <w:szCs w:val="24"/>
          <w:lang w:eastAsia="es-ES"/>
        </w:rPr>
        <w:t>s</w:t>
      </w:r>
      <w:r w:rsidR="007E103B" w:rsidRPr="00AD24A9">
        <w:rPr>
          <w:rFonts w:ascii="Arial" w:eastAsia="Times New Roman" w:hAnsi="Arial" w:cs="Arial"/>
          <w:sz w:val="24"/>
          <w:szCs w:val="24"/>
          <w:lang w:eastAsia="es-ES"/>
        </w:rPr>
        <w:t xml:space="preserve"> como el que nos ocupa. </w:t>
      </w:r>
    </w:p>
    <w:p w14:paraId="207B00AE" w14:textId="77777777" w:rsidR="00FB28D8" w:rsidRPr="00AD24A9" w:rsidRDefault="00FB28D8" w:rsidP="00926A0C">
      <w:pPr>
        <w:spacing w:after="0" w:line="240" w:lineRule="auto"/>
        <w:jc w:val="both"/>
        <w:rPr>
          <w:rFonts w:ascii="Arial" w:eastAsia="Times New Roman" w:hAnsi="Arial" w:cs="Arial"/>
          <w:sz w:val="24"/>
          <w:szCs w:val="24"/>
          <w:lang w:eastAsia="es-ES"/>
        </w:rPr>
      </w:pPr>
    </w:p>
    <w:p w14:paraId="207B00AF" w14:textId="77777777" w:rsidR="00F8033B" w:rsidRPr="00AD24A9" w:rsidRDefault="00A1170A" w:rsidP="00926A0C">
      <w:pPr>
        <w:spacing w:after="0" w:line="240" w:lineRule="auto"/>
        <w:jc w:val="both"/>
        <w:rPr>
          <w:rFonts w:ascii="Arial" w:eastAsia="Times New Roman" w:hAnsi="Arial" w:cs="Arial"/>
          <w:sz w:val="24"/>
          <w:szCs w:val="24"/>
          <w:lang w:eastAsia="es-ES"/>
        </w:rPr>
      </w:pPr>
      <w:r w:rsidRPr="00AD24A9">
        <w:rPr>
          <w:rFonts w:ascii="Arial" w:eastAsia="Times New Roman" w:hAnsi="Arial" w:cs="Arial"/>
          <w:sz w:val="24"/>
          <w:szCs w:val="24"/>
          <w:lang w:eastAsia="es-ES"/>
        </w:rPr>
        <w:t xml:space="preserve">Además, </w:t>
      </w:r>
      <w:r w:rsidR="00F8033B" w:rsidRPr="00AD24A9">
        <w:rPr>
          <w:rFonts w:ascii="Arial" w:eastAsia="Times New Roman" w:hAnsi="Arial" w:cs="Arial"/>
          <w:sz w:val="24"/>
          <w:szCs w:val="24"/>
          <w:lang w:eastAsia="es-ES"/>
        </w:rPr>
        <w:t>como se dejó explicado, el Decreto Ley 760 de 2005, artículo 2, al que se refiere la</w:t>
      </w:r>
      <w:r w:rsidRPr="00AD24A9">
        <w:rPr>
          <w:rFonts w:ascii="Arial" w:eastAsia="Times New Roman" w:hAnsi="Arial" w:cs="Arial"/>
          <w:sz w:val="24"/>
          <w:szCs w:val="24"/>
          <w:lang w:eastAsia="es-ES"/>
        </w:rPr>
        <w:t xml:space="preserve"> </w:t>
      </w:r>
      <w:r w:rsidR="00676816" w:rsidRPr="00AD24A9">
        <w:rPr>
          <w:rFonts w:ascii="Arial" w:eastAsia="Times New Roman" w:hAnsi="Arial" w:cs="Arial"/>
          <w:sz w:val="24"/>
          <w:szCs w:val="24"/>
          <w:lang w:eastAsia="es-ES"/>
        </w:rPr>
        <w:t xml:space="preserve">referida </w:t>
      </w:r>
      <w:r w:rsidRPr="00AD24A9">
        <w:rPr>
          <w:rFonts w:ascii="Arial" w:eastAsia="Times New Roman" w:hAnsi="Arial" w:cs="Arial"/>
          <w:sz w:val="24"/>
          <w:szCs w:val="24"/>
          <w:lang w:eastAsia="es-ES"/>
        </w:rPr>
        <w:t>sentencia</w:t>
      </w:r>
      <w:r w:rsidR="00F8033B" w:rsidRPr="00AD24A9">
        <w:rPr>
          <w:rFonts w:ascii="Arial" w:eastAsia="Times New Roman" w:hAnsi="Arial" w:cs="Arial"/>
          <w:sz w:val="24"/>
          <w:szCs w:val="24"/>
          <w:lang w:eastAsia="es-ES"/>
        </w:rPr>
        <w:t>, regula el procedimiento que debe surtirse para el ejercicio de la función constitucional y legal de la Comisión Nacional del Servicio Civil, mientras que la Ley 1978 de 2019 prevé el concurso para la selección de algunos de los comisionados de la CRC como un proceso que adelanta una universidad, y no como una función ni de</w:t>
      </w:r>
      <w:r w:rsidRPr="00AD24A9">
        <w:rPr>
          <w:rFonts w:ascii="Arial" w:eastAsia="Times New Roman" w:hAnsi="Arial" w:cs="Arial"/>
          <w:sz w:val="24"/>
          <w:szCs w:val="24"/>
          <w:lang w:eastAsia="es-ES"/>
        </w:rPr>
        <w:t xml:space="preserve"> </w:t>
      </w:r>
      <w:r w:rsidR="00F8033B" w:rsidRPr="00AD24A9">
        <w:rPr>
          <w:rFonts w:ascii="Arial" w:eastAsia="Times New Roman" w:hAnsi="Arial" w:cs="Arial"/>
          <w:sz w:val="24"/>
          <w:szCs w:val="24"/>
          <w:lang w:eastAsia="es-ES"/>
        </w:rPr>
        <w:t>la universidad, ni del Ministerio de Educación Nacional que la selecciona y contrata, ni de la CRC que asume los costos.</w:t>
      </w:r>
    </w:p>
    <w:p w14:paraId="207B00B0" w14:textId="77777777" w:rsidR="00F8033B" w:rsidRPr="00AD24A9" w:rsidRDefault="00F8033B" w:rsidP="00926A0C">
      <w:pPr>
        <w:spacing w:after="0" w:line="240" w:lineRule="auto"/>
        <w:jc w:val="both"/>
        <w:rPr>
          <w:rFonts w:ascii="Arial" w:eastAsia="Times New Roman" w:hAnsi="Arial" w:cs="Arial"/>
          <w:sz w:val="24"/>
          <w:szCs w:val="24"/>
          <w:lang w:eastAsia="es-ES"/>
        </w:rPr>
      </w:pPr>
    </w:p>
    <w:p w14:paraId="207B00B1" w14:textId="77777777" w:rsidR="00514924" w:rsidRPr="00AD24A9" w:rsidRDefault="00FB28D8" w:rsidP="00926A0C">
      <w:pPr>
        <w:spacing w:after="0" w:line="240" w:lineRule="auto"/>
        <w:jc w:val="both"/>
        <w:rPr>
          <w:rFonts w:ascii="Arial" w:eastAsia="Times New Roman" w:hAnsi="Arial" w:cs="Arial"/>
          <w:sz w:val="24"/>
          <w:szCs w:val="24"/>
          <w:lang w:eastAsia="es-ES"/>
        </w:rPr>
      </w:pPr>
      <w:r w:rsidRPr="00AD24A9">
        <w:rPr>
          <w:rFonts w:ascii="Arial" w:eastAsia="Times New Roman" w:hAnsi="Arial" w:cs="Arial"/>
          <w:sz w:val="24"/>
          <w:szCs w:val="24"/>
          <w:lang w:eastAsia="es-ES"/>
        </w:rPr>
        <w:t>E</w:t>
      </w:r>
      <w:r w:rsidR="00F8033B" w:rsidRPr="00AD24A9">
        <w:rPr>
          <w:rFonts w:ascii="Arial" w:eastAsia="Times New Roman" w:hAnsi="Arial" w:cs="Arial"/>
          <w:sz w:val="24"/>
          <w:szCs w:val="24"/>
          <w:lang w:eastAsia="es-ES"/>
        </w:rPr>
        <w:t xml:space="preserve">l </w:t>
      </w:r>
      <w:r w:rsidRPr="00AD24A9">
        <w:rPr>
          <w:rFonts w:ascii="Arial" w:eastAsia="Times New Roman" w:hAnsi="Arial" w:cs="Arial"/>
          <w:sz w:val="24"/>
          <w:szCs w:val="24"/>
          <w:lang w:eastAsia="es-ES"/>
        </w:rPr>
        <w:t>caso que</w:t>
      </w:r>
      <w:r w:rsidR="00F8033B" w:rsidRPr="00AD24A9">
        <w:rPr>
          <w:rFonts w:ascii="Arial" w:eastAsia="Times New Roman" w:hAnsi="Arial" w:cs="Arial"/>
          <w:sz w:val="24"/>
          <w:szCs w:val="24"/>
          <w:lang w:eastAsia="es-ES"/>
        </w:rPr>
        <w:t xml:space="preserve"> ahora</w:t>
      </w:r>
      <w:r w:rsidRPr="00AD24A9">
        <w:rPr>
          <w:rFonts w:ascii="Arial" w:eastAsia="Times New Roman" w:hAnsi="Arial" w:cs="Arial"/>
          <w:sz w:val="24"/>
          <w:szCs w:val="24"/>
          <w:lang w:eastAsia="es-ES"/>
        </w:rPr>
        <w:t xml:space="preserve"> ocupa a esta Sala</w:t>
      </w:r>
      <w:r w:rsidR="00D96F54" w:rsidRPr="00AD24A9">
        <w:rPr>
          <w:rFonts w:ascii="Arial" w:eastAsia="Times New Roman" w:hAnsi="Arial" w:cs="Arial"/>
          <w:sz w:val="24"/>
          <w:szCs w:val="24"/>
          <w:lang w:eastAsia="es-ES"/>
        </w:rPr>
        <w:t xml:space="preserve"> </w:t>
      </w:r>
      <w:r w:rsidR="00F8033B" w:rsidRPr="00AD24A9">
        <w:rPr>
          <w:rFonts w:ascii="Arial" w:eastAsia="Times New Roman" w:hAnsi="Arial" w:cs="Arial"/>
          <w:sz w:val="24"/>
          <w:szCs w:val="24"/>
          <w:lang w:eastAsia="es-ES"/>
        </w:rPr>
        <w:t xml:space="preserve">no es la delegación de una función, sino </w:t>
      </w:r>
      <w:r w:rsidRPr="00AD24A9">
        <w:rPr>
          <w:rFonts w:ascii="Arial" w:eastAsia="Times New Roman" w:hAnsi="Arial" w:cs="Arial"/>
          <w:sz w:val="24"/>
          <w:szCs w:val="24"/>
          <w:lang w:eastAsia="es-ES"/>
        </w:rPr>
        <w:t xml:space="preserve">un </w:t>
      </w:r>
      <w:r w:rsidR="00D96F54" w:rsidRPr="00AD24A9">
        <w:rPr>
          <w:rFonts w:ascii="Arial" w:eastAsia="Times New Roman" w:hAnsi="Arial" w:cs="Arial"/>
          <w:sz w:val="24"/>
          <w:szCs w:val="24"/>
          <w:lang w:eastAsia="es-ES"/>
        </w:rPr>
        <w:t xml:space="preserve">claro </w:t>
      </w:r>
      <w:r w:rsidRPr="00AD24A9">
        <w:rPr>
          <w:rFonts w:ascii="Arial" w:eastAsia="Times New Roman" w:hAnsi="Arial" w:cs="Arial"/>
          <w:sz w:val="24"/>
          <w:szCs w:val="24"/>
          <w:lang w:eastAsia="es-ES"/>
        </w:rPr>
        <w:t xml:space="preserve">mandato legal </w:t>
      </w:r>
      <w:r w:rsidR="00782B67" w:rsidRPr="00AD24A9">
        <w:rPr>
          <w:rFonts w:ascii="Arial" w:eastAsia="Times New Roman" w:hAnsi="Arial" w:cs="Arial"/>
          <w:sz w:val="24"/>
          <w:szCs w:val="24"/>
          <w:lang w:eastAsia="es-ES"/>
        </w:rPr>
        <w:t xml:space="preserve">que </w:t>
      </w:r>
      <w:r w:rsidR="00F8033B" w:rsidRPr="00AD24A9">
        <w:rPr>
          <w:rFonts w:ascii="Arial" w:eastAsia="Times New Roman" w:hAnsi="Arial" w:cs="Arial"/>
          <w:sz w:val="24"/>
          <w:szCs w:val="24"/>
          <w:lang w:eastAsia="es-ES"/>
        </w:rPr>
        <w:t xml:space="preserve">deja a cargo de </w:t>
      </w:r>
      <w:r w:rsidRPr="00AD24A9">
        <w:rPr>
          <w:rFonts w:ascii="Arial" w:eastAsia="Times New Roman" w:hAnsi="Arial" w:cs="Arial"/>
          <w:sz w:val="24"/>
          <w:szCs w:val="24"/>
          <w:lang w:eastAsia="es-ES"/>
        </w:rPr>
        <w:t xml:space="preserve">la universidad </w:t>
      </w:r>
      <w:r w:rsidR="00782B67" w:rsidRPr="00AD24A9">
        <w:rPr>
          <w:rFonts w:ascii="Arial" w:eastAsia="Times New Roman" w:hAnsi="Arial" w:cs="Arial"/>
          <w:sz w:val="24"/>
          <w:szCs w:val="24"/>
          <w:lang w:eastAsia="es-ES"/>
        </w:rPr>
        <w:t xml:space="preserve">que sea </w:t>
      </w:r>
      <w:r w:rsidRPr="00AD24A9">
        <w:rPr>
          <w:rFonts w:ascii="Arial" w:eastAsia="Times New Roman" w:hAnsi="Arial" w:cs="Arial"/>
          <w:sz w:val="24"/>
          <w:szCs w:val="24"/>
          <w:lang w:eastAsia="es-ES"/>
        </w:rPr>
        <w:t xml:space="preserve">escogida </w:t>
      </w:r>
      <w:r w:rsidR="00F8033B" w:rsidRPr="00AD24A9">
        <w:rPr>
          <w:rFonts w:ascii="Arial" w:eastAsia="Times New Roman" w:hAnsi="Arial" w:cs="Arial"/>
          <w:sz w:val="24"/>
          <w:szCs w:val="24"/>
          <w:lang w:eastAsia="es-ES"/>
        </w:rPr>
        <w:t xml:space="preserve">y contratada </w:t>
      </w:r>
      <w:r w:rsidRPr="00AD24A9">
        <w:rPr>
          <w:rFonts w:ascii="Arial" w:eastAsia="Times New Roman" w:hAnsi="Arial" w:cs="Arial"/>
          <w:sz w:val="24"/>
          <w:szCs w:val="24"/>
          <w:lang w:eastAsia="es-ES"/>
        </w:rPr>
        <w:t>por el Ministerio de Educación Nacional</w:t>
      </w:r>
      <w:r w:rsidR="00F8033B" w:rsidRPr="00AD24A9">
        <w:rPr>
          <w:rFonts w:ascii="Arial" w:eastAsia="Times New Roman" w:hAnsi="Arial" w:cs="Arial"/>
          <w:sz w:val="24"/>
          <w:szCs w:val="24"/>
          <w:lang w:eastAsia="es-ES"/>
        </w:rPr>
        <w:t xml:space="preserve"> la realización d</w:t>
      </w:r>
      <w:r w:rsidR="00D96F54" w:rsidRPr="00AD24A9">
        <w:rPr>
          <w:rFonts w:ascii="Arial" w:eastAsia="Times New Roman" w:hAnsi="Arial" w:cs="Arial"/>
          <w:sz w:val="24"/>
          <w:szCs w:val="24"/>
          <w:lang w:eastAsia="es-ES"/>
        </w:rPr>
        <w:t>el</w:t>
      </w:r>
      <w:r w:rsidRPr="00AD24A9">
        <w:rPr>
          <w:rFonts w:ascii="Arial" w:eastAsia="Times New Roman" w:hAnsi="Arial" w:cs="Arial"/>
          <w:sz w:val="24"/>
          <w:szCs w:val="24"/>
          <w:lang w:eastAsia="es-ES"/>
        </w:rPr>
        <w:t xml:space="preserve"> concurso </w:t>
      </w:r>
      <w:r w:rsidR="00CE5792" w:rsidRPr="00AD24A9">
        <w:rPr>
          <w:rFonts w:ascii="Arial" w:eastAsia="Times New Roman" w:hAnsi="Arial" w:cs="Arial"/>
          <w:sz w:val="24"/>
          <w:szCs w:val="24"/>
          <w:lang w:eastAsia="es-ES"/>
        </w:rPr>
        <w:t>público.</w:t>
      </w:r>
      <w:r w:rsidRPr="00AD24A9">
        <w:rPr>
          <w:rFonts w:ascii="Arial" w:eastAsia="Times New Roman" w:hAnsi="Arial" w:cs="Arial"/>
          <w:sz w:val="24"/>
          <w:szCs w:val="24"/>
          <w:lang w:eastAsia="es-ES"/>
        </w:rPr>
        <w:t xml:space="preserve"> </w:t>
      </w:r>
      <w:r w:rsidR="007E103B" w:rsidRPr="00AD24A9">
        <w:rPr>
          <w:rFonts w:ascii="Arial" w:eastAsia="Times New Roman" w:hAnsi="Arial" w:cs="Arial"/>
          <w:sz w:val="24"/>
          <w:szCs w:val="24"/>
          <w:lang w:eastAsia="es-ES"/>
        </w:rPr>
        <w:t>Por lo tanto, los argumentos esgrimidos por la UNAL</w:t>
      </w:r>
      <w:r w:rsidR="007F20B7" w:rsidRPr="00AD24A9">
        <w:rPr>
          <w:rFonts w:ascii="Arial" w:eastAsia="Times New Roman" w:hAnsi="Arial" w:cs="Arial"/>
          <w:sz w:val="24"/>
          <w:szCs w:val="24"/>
          <w:lang w:eastAsia="es-ES"/>
        </w:rPr>
        <w:t xml:space="preserve"> no son de recibo.</w:t>
      </w:r>
    </w:p>
    <w:p w14:paraId="207B00B2" w14:textId="77777777" w:rsidR="00514924" w:rsidRPr="00AD24A9" w:rsidRDefault="00514924" w:rsidP="00926A0C">
      <w:pPr>
        <w:spacing w:after="0" w:line="240" w:lineRule="auto"/>
        <w:jc w:val="both"/>
        <w:rPr>
          <w:rFonts w:ascii="Arial" w:eastAsia="Times New Roman" w:hAnsi="Arial" w:cs="Arial"/>
          <w:sz w:val="24"/>
          <w:szCs w:val="24"/>
          <w:lang w:eastAsia="es-ES"/>
        </w:rPr>
      </w:pPr>
    </w:p>
    <w:p w14:paraId="207B00B3" w14:textId="77777777" w:rsidR="005B3E61" w:rsidRPr="00AD24A9" w:rsidRDefault="009F7F54" w:rsidP="00926A0C">
      <w:pPr>
        <w:spacing w:after="0" w:line="240" w:lineRule="auto"/>
        <w:jc w:val="both"/>
        <w:rPr>
          <w:rFonts w:ascii="Arial" w:eastAsia="Times New Roman" w:hAnsi="Arial" w:cs="Arial"/>
          <w:sz w:val="24"/>
          <w:szCs w:val="24"/>
          <w:lang w:eastAsia="es-ES"/>
        </w:rPr>
      </w:pPr>
      <w:r w:rsidRPr="00AD24A9">
        <w:rPr>
          <w:rFonts w:ascii="Arial" w:eastAsia="Times New Roman" w:hAnsi="Arial" w:cs="Arial"/>
          <w:sz w:val="24"/>
          <w:szCs w:val="24"/>
          <w:lang w:eastAsia="es-ES"/>
        </w:rPr>
        <w:t xml:space="preserve">De esta manera, </w:t>
      </w:r>
      <w:r w:rsidR="00E544EA" w:rsidRPr="00AD24A9">
        <w:rPr>
          <w:rFonts w:ascii="Arial" w:eastAsia="Times New Roman" w:hAnsi="Arial" w:cs="Arial"/>
          <w:sz w:val="24"/>
          <w:szCs w:val="24"/>
          <w:lang w:eastAsia="es-ES"/>
        </w:rPr>
        <w:t xml:space="preserve">y conforme </w:t>
      </w:r>
      <w:r w:rsidRPr="00AD24A9">
        <w:rPr>
          <w:rFonts w:ascii="Arial" w:eastAsia="Times New Roman" w:hAnsi="Arial" w:cs="Arial"/>
          <w:sz w:val="24"/>
          <w:szCs w:val="24"/>
          <w:lang w:eastAsia="es-ES"/>
        </w:rPr>
        <w:t>con</w:t>
      </w:r>
      <w:r w:rsidR="00E544EA" w:rsidRPr="00AD24A9">
        <w:rPr>
          <w:rFonts w:ascii="Arial" w:eastAsia="Times New Roman" w:hAnsi="Arial" w:cs="Arial"/>
          <w:sz w:val="24"/>
          <w:szCs w:val="24"/>
          <w:lang w:eastAsia="es-ES"/>
        </w:rPr>
        <w:t xml:space="preserve"> lo expuesto, la Sala declarará que la autoridad competente para dar respuesta a la petición del señor Arce Ramírez es la Universidad Nacional de Colombia.</w:t>
      </w:r>
    </w:p>
    <w:p w14:paraId="207B00B4" w14:textId="77777777" w:rsidR="00C66E34" w:rsidRPr="00AD24A9" w:rsidRDefault="00C66E34" w:rsidP="00926A0C">
      <w:pPr>
        <w:spacing w:after="0" w:line="240" w:lineRule="auto"/>
        <w:jc w:val="both"/>
        <w:rPr>
          <w:rFonts w:ascii="Arial" w:eastAsia="Times New Roman" w:hAnsi="Arial" w:cs="Arial"/>
          <w:sz w:val="24"/>
          <w:szCs w:val="24"/>
          <w:lang w:eastAsia="es-ES"/>
        </w:rPr>
      </w:pPr>
    </w:p>
    <w:p w14:paraId="207B00B5" w14:textId="77777777" w:rsidR="00C66E34" w:rsidRPr="00AD24A9" w:rsidRDefault="00C66E34" w:rsidP="00926A0C">
      <w:pPr>
        <w:spacing w:after="0" w:line="240" w:lineRule="auto"/>
        <w:jc w:val="both"/>
        <w:rPr>
          <w:rFonts w:ascii="Arial" w:eastAsia="Times New Roman" w:hAnsi="Arial" w:cs="Arial"/>
          <w:sz w:val="24"/>
          <w:szCs w:val="24"/>
          <w:lang w:eastAsia="es-ES"/>
        </w:rPr>
      </w:pPr>
      <w:r w:rsidRPr="00AD24A9">
        <w:rPr>
          <w:rFonts w:ascii="Arial" w:eastAsia="Times New Roman" w:hAnsi="Arial" w:cs="Arial"/>
          <w:sz w:val="24"/>
          <w:szCs w:val="24"/>
          <w:lang w:eastAsia="es-ES"/>
        </w:rPr>
        <w:t>Sin perjuicio de la decisi</w:t>
      </w:r>
      <w:r w:rsidR="00C61BE4" w:rsidRPr="00AD24A9">
        <w:rPr>
          <w:rFonts w:ascii="Arial" w:eastAsia="Times New Roman" w:hAnsi="Arial" w:cs="Arial"/>
          <w:sz w:val="24"/>
          <w:szCs w:val="24"/>
          <w:lang w:eastAsia="es-ES"/>
        </w:rPr>
        <w:t>ón anunciada, la S</w:t>
      </w:r>
      <w:r w:rsidRPr="00AD24A9">
        <w:rPr>
          <w:rFonts w:ascii="Arial" w:eastAsia="Times New Roman" w:hAnsi="Arial" w:cs="Arial"/>
          <w:sz w:val="24"/>
          <w:szCs w:val="24"/>
          <w:lang w:eastAsia="es-ES"/>
        </w:rPr>
        <w:t>ala reitera que la misma no desconoce</w:t>
      </w:r>
      <w:r w:rsidR="00A80B40" w:rsidRPr="00AD24A9">
        <w:rPr>
          <w:rFonts w:ascii="Arial" w:eastAsia="Times New Roman" w:hAnsi="Arial" w:cs="Arial"/>
          <w:sz w:val="24"/>
          <w:szCs w:val="24"/>
          <w:lang w:eastAsia="es-ES"/>
        </w:rPr>
        <w:t xml:space="preserve"> las competencias que eventualmente pudiera tener la CRC </w:t>
      </w:r>
      <w:r w:rsidR="00C61BE4" w:rsidRPr="00AD24A9">
        <w:rPr>
          <w:rFonts w:ascii="Arial" w:eastAsia="Times New Roman" w:hAnsi="Arial" w:cs="Arial"/>
          <w:sz w:val="24"/>
          <w:szCs w:val="24"/>
          <w:lang w:eastAsia="es-ES"/>
        </w:rPr>
        <w:t xml:space="preserve">en los términos de la Ley 1978 y del Decreto reglamentario 1570, </w:t>
      </w:r>
      <w:r w:rsidR="00C22B53" w:rsidRPr="00AD24A9">
        <w:rPr>
          <w:rFonts w:ascii="Arial" w:eastAsia="Times New Roman" w:hAnsi="Arial" w:cs="Arial"/>
          <w:sz w:val="24"/>
          <w:szCs w:val="24"/>
          <w:lang w:eastAsia="es-ES"/>
        </w:rPr>
        <w:t>–en circunstancias fácticas que no son las del conflicto que se resuelve-</w:t>
      </w:r>
      <w:r w:rsidRPr="00AD24A9">
        <w:rPr>
          <w:rFonts w:ascii="Arial" w:eastAsia="Times New Roman" w:hAnsi="Arial" w:cs="Arial"/>
          <w:sz w:val="24"/>
          <w:szCs w:val="24"/>
          <w:lang w:eastAsia="es-ES"/>
        </w:rPr>
        <w:t xml:space="preserve">, dado que quedó explicado que </w:t>
      </w:r>
      <w:r w:rsidRPr="00AD24A9">
        <w:rPr>
          <w:rFonts w:ascii="Arial" w:hAnsi="Arial" w:cs="Arial"/>
          <w:iCs/>
          <w:sz w:val="24"/>
          <w:szCs w:val="24"/>
        </w:rPr>
        <w:t>la verificación de requisitos de los participantes está regulada para dos etapas distintas y a cargo de diferentes autoridades.</w:t>
      </w:r>
    </w:p>
    <w:p w14:paraId="207B00B6" w14:textId="77777777" w:rsidR="00865B29" w:rsidRPr="00AD24A9" w:rsidRDefault="00865B29" w:rsidP="00926A0C">
      <w:pPr>
        <w:spacing w:after="0" w:line="240" w:lineRule="auto"/>
        <w:jc w:val="both"/>
        <w:rPr>
          <w:rFonts w:ascii="Arial" w:eastAsia="Times New Roman" w:hAnsi="Arial" w:cs="Arial"/>
          <w:sz w:val="24"/>
          <w:szCs w:val="24"/>
        </w:rPr>
      </w:pPr>
    </w:p>
    <w:p w14:paraId="207B00B7" w14:textId="77777777" w:rsidR="00B31D9E" w:rsidRPr="00AD24A9" w:rsidRDefault="00C66E34" w:rsidP="00B31D9E">
      <w:pPr>
        <w:spacing w:after="0" w:line="240" w:lineRule="auto"/>
        <w:jc w:val="both"/>
        <w:rPr>
          <w:rFonts w:ascii="Arial" w:eastAsia="Times New Roman" w:hAnsi="Arial" w:cs="Arial"/>
          <w:sz w:val="24"/>
          <w:szCs w:val="24"/>
          <w:lang w:eastAsia="es-ES"/>
        </w:rPr>
      </w:pPr>
      <w:r w:rsidRPr="00AD24A9">
        <w:rPr>
          <w:rFonts w:ascii="Arial" w:eastAsia="Times New Roman" w:hAnsi="Arial" w:cs="Arial"/>
          <w:sz w:val="24"/>
          <w:szCs w:val="24"/>
          <w:lang w:eastAsia="es-ES"/>
        </w:rPr>
        <w:lastRenderedPageBreak/>
        <w:t>Por último</w:t>
      </w:r>
      <w:r w:rsidR="00B31D9E" w:rsidRPr="00AD24A9">
        <w:rPr>
          <w:rFonts w:ascii="Arial" w:eastAsia="Times New Roman" w:hAnsi="Arial" w:cs="Arial"/>
          <w:sz w:val="24"/>
          <w:szCs w:val="24"/>
          <w:lang w:eastAsia="es-ES"/>
        </w:rPr>
        <w:t>,</w:t>
      </w:r>
      <w:r w:rsidR="009D1FAD" w:rsidRPr="00AD24A9">
        <w:rPr>
          <w:rFonts w:ascii="Arial" w:eastAsia="Times New Roman" w:hAnsi="Arial" w:cs="Arial"/>
          <w:sz w:val="24"/>
          <w:szCs w:val="24"/>
          <w:lang w:eastAsia="es-ES"/>
        </w:rPr>
        <w:t xml:space="preserve"> </w:t>
      </w:r>
      <w:r w:rsidR="00B31D9E" w:rsidRPr="00AD24A9">
        <w:rPr>
          <w:rFonts w:ascii="Arial" w:eastAsia="Times New Roman" w:hAnsi="Arial" w:cs="Arial"/>
          <w:sz w:val="24"/>
          <w:szCs w:val="24"/>
          <w:lang w:eastAsia="es-ES"/>
        </w:rPr>
        <w:t>la Sala observa que el contrato interadministrativo núm. 87 de 2019 no fue suscrito por el Ministerio de Educación Nacional, como lo dispone el artículo 1.2.3.1.6.</w:t>
      </w:r>
      <w:r w:rsidR="00AD7C06" w:rsidRPr="00AD24A9">
        <w:rPr>
          <w:rFonts w:ascii="Arial" w:eastAsia="Times New Roman" w:hAnsi="Arial" w:cs="Arial"/>
          <w:sz w:val="24"/>
          <w:szCs w:val="24"/>
          <w:lang w:eastAsia="es-ES"/>
        </w:rPr>
        <w:t>,</w:t>
      </w:r>
      <w:r w:rsidR="00B31D9E" w:rsidRPr="00AD24A9">
        <w:rPr>
          <w:rFonts w:ascii="Arial" w:eastAsia="Times New Roman" w:hAnsi="Arial" w:cs="Arial"/>
          <w:sz w:val="24"/>
          <w:szCs w:val="24"/>
          <w:lang w:eastAsia="es-ES"/>
        </w:rPr>
        <w:t xml:space="preserve"> del Decreto 1570 de 2019, </w:t>
      </w:r>
      <w:r w:rsidR="009D1FAD" w:rsidRPr="00AD24A9">
        <w:rPr>
          <w:rFonts w:ascii="Arial" w:eastAsia="Times New Roman" w:hAnsi="Arial" w:cs="Arial"/>
          <w:sz w:val="24"/>
          <w:szCs w:val="24"/>
          <w:lang w:eastAsia="es-ES"/>
        </w:rPr>
        <w:t>sino por la CRC</w:t>
      </w:r>
      <w:r w:rsidR="00C22B53" w:rsidRPr="00AD24A9">
        <w:rPr>
          <w:rFonts w:ascii="Arial" w:eastAsia="Times New Roman" w:hAnsi="Arial" w:cs="Arial"/>
          <w:sz w:val="24"/>
          <w:szCs w:val="24"/>
          <w:lang w:eastAsia="es-ES"/>
        </w:rPr>
        <w:t>.</w:t>
      </w:r>
      <w:r w:rsidR="00C22B53" w:rsidRPr="00AD24A9" w:rsidDel="00C22B53">
        <w:rPr>
          <w:rFonts w:ascii="Arial" w:eastAsia="Times New Roman" w:hAnsi="Arial" w:cs="Arial"/>
          <w:sz w:val="24"/>
          <w:szCs w:val="24"/>
          <w:lang w:eastAsia="es-ES"/>
        </w:rPr>
        <w:t xml:space="preserve"> </w:t>
      </w:r>
    </w:p>
    <w:p w14:paraId="207B00B8" w14:textId="77777777" w:rsidR="00B31D9E" w:rsidRPr="00AD24A9" w:rsidRDefault="00B31D9E" w:rsidP="00926A0C">
      <w:pPr>
        <w:spacing w:after="0" w:line="240" w:lineRule="auto"/>
        <w:jc w:val="both"/>
        <w:rPr>
          <w:rFonts w:ascii="Arial" w:eastAsia="Times New Roman" w:hAnsi="Arial" w:cs="Arial"/>
          <w:sz w:val="24"/>
          <w:szCs w:val="24"/>
        </w:rPr>
      </w:pPr>
    </w:p>
    <w:p w14:paraId="207B00B9" w14:textId="77777777" w:rsidR="00926A0C" w:rsidRPr="00AD24A9" w:rsidRDefault="00926A0C" w:rsidP="00926A0C">
      <w:pPr>
        <w:spacing w:after="0" w:line="240" w:lineRule="auto"/>
        <w:jc w:val="both"/>
        <w:rPr>
          <w:rFonts w:ascii="Arial" w:hAnsi="Arial" w:cs="Arial"/>
          <w:sz w:val="24"/>
          <w:szCs w:val="24"/>
        </w:rPr>
      </w:pPr>
      <w:r w:rsidRPr="00AD24A9">
        <w:rPr>
          <w:rFonts w:ascii="Arial" w:hAnsi="Arial" w:cs="Arial"/>
          <w:sz w:val="24"/>
          <w:szCs w:val="24"/>
        </w:rPr>
        <w:t>En mérito de lo expuesto, la Sala de Consulta y Servicio Civil del Consejo de Estado</w:t>
      </w:r>
    </w:p>
    <w:p w14:paraId="207B00BA" w14:textId="77777777" w:rsidR="00926A0C" w:rsidRPr="00AD24A9" w:rsidRDefault="00926A0C" w:rsidP="00926A0C">
      <w:pPr>
        <w:spacing w:after="0" w:line="240" w:lineRule="auto"/>
        <w:jc w:val="both"/>
        <w:rPr>
          <w:rFonts w:ascii="Arial" w:hAnsi="Arial" w:cs="Arial"/>
          <w:b/>
          <w:bCs/>
          <w:sz w:val="24"/>
          <w:szCs w:val="24"/>
        </w:rPr>
      </w:pPr>
    </w:p>
    <w:p w14:paraId="207B00BB" w14:textId="77777777" w:rsidR="009F446D" w:rsidRPr="00AD24A9" w:rsidRDefault="009F446D" w:rsidP="00926A0C">
      <w:pPr>
        <w:spacing w:after="0" w:line="240" w:lineRule="auto"/>
        <w:jc w:val="both"/>
        <w:rPr>
          <w:rFonts w:ascii="Arial" w:hAnsi="Arial" w:cs="Arial"/>
          <w:b/>
          <w:bCs/>
          <w:sz w:val="24"/>
          <w:szCs w:val="24"/>
        </w:rPr>
      </w:pPr>
    </w:p>
    <w:p w14:paraId="207B00BC" w14:textId="77777777" w:rsidR="00926A0C" w:rsidRPr="00AD24A9" w:rsidRDefault="00926A0C" w:rsidP="00926A0C">
      <w:pPr>
        <w:spacing w:after="0" w:line="240" w:lineRule="auto"/>
        <w:jc w:val="center"/>
        <w:rPr>
          <w:rFonts w:ascii="Arial" w:hAnsi="Arial" w:cs="Arial"/>
          <w:b/>
          <w:bCs/>
          <w:sz w:val="24"/>
          <w:szCs w:val="24"/>
        </w:rPr>
      </w:pPr>
      <w:r w:rsidRPr="00AD24A9">
        <w:rPr>
          <w:rFonts w:ascii="Arial" w:hAnsi="Arial" w:cs="Arial"/>
          <w:b/>
          <w:bCs/>
          <w:sz w:val="24"/>
          <w:szCs w:val="24"/>
        </w:rPr>
        <w:t>RESUELVE:</w:t>
      </w:r>
    </w:p>
    <w:p w14:paraId="207B00BD" w14:textId="77777777" w:rsidR="00926A0C" w:rsidRPr="00AD24A9" w:rsidRDefault="00926A0C" w:rsidP="00926A0C">
      <w:pPr>
        <w:spacing w:after="0" w:line="240" w:lineRule="auto"/>
        <w:rPr>
          <w:rFonts w:ascii="Arial" w:hAnsi="Arial" w:cs="Arial"/>
          <w:b/>
          <w:bCs/>
          <w:sz w:val="24"/>
          <w:szCs w:val="24"/>
        </w:rPr>
      </w:pPr>
    </w:p>
    <w:p w14:paraId="207B00BE" w14:textId="77777777" w:rsidR="00926A0C" w:rsidRPr="00AD24A9" w:rsidRDefault="00926A0C" w:rsidP="00BF26D5">
      <w:pPr>
        <w:pStyle w:val="Textonotapie"/>
        <w:jc w:val="both"/>
        <w:rPr>
          <w:rFonts w:ascii="Arial" w:hAnsi="Arial" w:cs="Arial"/>
          <w:sz w:val="24"/>
          <w:szCs w:val="24"/>
          <w:lang w:val="es-CO"/>
        </w:rPr>
      </w:pPr>
      <w:r w:rsidRPr="00AD24A9">
        <w:rPr>
          <w:rFonts w:ascii="Arial" w:hAnsi="Arial" w:cs="Arial"/>
          <w:b/>
          <w:color w:val="000000"/>
          <w:sz w:val="24"/>
          <w:szCs w:val="24"/>
        </w:rPr>
        <w:t xml:space="preserve">PRIMERO: </w:t>
      </w:r>
      <w:r w:rsidRPr="00AD24A9">
        <w:rPr>
          <w:rFonts w:ascii="Arial" w:hAnsi="Arial" w:cs="Arial"/>
          <w:b/>
          <w:sz w:val="24"/>
          <w:szCs w:val="24"/>
        </w:rPr>
        <w:t xml:space="preserve">DECLARAR </w:t>
      </w:r>
      <w:r w:rsidRPr="00AD24A9">
        <w:rPr>
          <w:rFonts w:ascii="Arial" w:hAnsi="Arial" w:cs="Arial"/>
          <w:sz w:val="24"/>
          <w:szCs w:val="24"/>
        </w:rPr>
        <w:t>competente a</w:t>
      </w:r>
      <w:r w:rsidR="00DB2A0B" w:rsidRPr="00AD24A9">
        <w:rPr>
          <w:rFonts w:ascii="Arial" w:hAnsi="Arial" w:cs="Arial"/>
          <w:sz w:val="24"/>
          <w:szCs w:val="24"/>
          <w:lang w:val="es-CO"/>
        </w:rPr>
        <w:t xml:space="preserve"> la</w:t>
      </w:r>
      <w:r w:rsidRPr="00AD24A9">
        <w:rPr>
          <w:rFonts w:ascii="Arial" w:hAnsi="Arial" w:cs="Arial"/>
          <w:sz w:val="24"/>
          <w:szCs w:val="24"/>
        </w:rPr>
        <w:t xml:space="preserve"> </w:t>
      </w:r>
      <w:r w:rsidR="00DB2A0B" w:rsidRPr="00AD24A9">
        <w:rPr>
          <w:rFonts w:ascii="Arial" w:hAnsi="Arial" w:cs="Arial"/>
          <w:sz w:val="24"/>
          <w:szCs w:val="24"/>
        </w:rPr>
        <w:t>Universidad Nacional de Colombia</w:t>
      </w:r>
      <w:r w:rsidR="00DB2A0B" w:rsidRPr="00AD24A9">
        <w:rPr>
          <w:rFonts w:ascii="Arial" w:hAnsi="Arial" w:cs="Arial"/>
          <w:sz w:val="24"/>
          <w:szCs w:val="24"/>
          <w:lang w:val="es-CO"/>
        </w:rPr>
        <w:t xml:space="preserve"> (UNAL) para conocer de la petición presentada por el señor Danesis Arce Ramírez, representante de Afromedios.</w:t>
      </w:r>
    </w:p>
    <w:p w14:paraId="207B00BF" w14:textId="77777777" w:rsidR="00926A0C" w:rsidRPr="00AD24A9" w:rsidRDefault="00926A0C" w:rsidP="00926A0C">
      <w:pPr>
        <w:spacing w:after="0" w:line="240" w:lineRule="auto"/>
        <w:jc w:val="both"/>
        <w:rPr>
          <w:rFonts w:ascii="Arial" w:hAnsi="Arial" w:cs="Arial"/>
          <w:color w:val="000000"/>
          <w:sz w:val="24"/>
          <w:szCs w:val="24"/>
        </w:rPr>
      </w:pPr>
    </w:p>
    <w:p w14:paraId="207B00C0" w14:textId="77777777" w:rsidR="00926A0C" w:rsidRPr="00AD24A9" w:rsidRDefault="00926A0C" w:rsidP="00926A0C">
      <w:pPr>
        <w:spacing w:after="0" w:line="240" w:lineRule="auto"/>
        <w:jc w:val="both"/>
        <w:rPr>
          <w:rFonts w:ascii="Arial" w:hAnsi="Arial" w:cs="Arial"/>
          <w:sz w:val="24"/>
          <w:szCs w:val="24"/>
        </w:rPr>
      </w:pPr>
      <w:r w:rsidRPr="00AD24A9">
        <w:rPr>
          <w:rFonts w:ascii="Arial" w:hAnsi="Arial" w:cs="Arial"/>
          <w:b/>
          <w:sz w:val="24"/>
          <w:szCs w:val="24"/>
        </w:rPr>
        <w:t xml:space="preserve">SEGUNDO: REMITIR </w:t>
      </w:r>
      <w:r w:rsidRPr="00AD24A9">
        <w:rPr>
          <w:rFonts w:ascii="Arial" w:hAnsi="Arial" w:cs="Arial"/>
          <w:bCs/>
          <w:sz w:val="24"/>
          <w:szCs w:val="24"/>
        </w:rPr>
        <w:t xml:space="preserve">el expediente </w:t>
      </w:r>
      <w:r w:rsidRPr="00AD24A9">
        <w:rPr>
          <w:rFonts w:ascii="Arial" w:hAnsi="Arial" w:cs="Arial"/>
          <w:sz w:val="24"/>
          <w:szCs w:val="24"/>
        </w:rPr>
        <w:t xml:space="preserve">a </w:t>
      </w:r>
      <w:r w:rsidR="00DB2A0B" w:rsidRPr="00AD24A9">
        <w:rPr>
          <w:rFonts w:ascii="Arial" w:hAnsi="Arial" w:cs="Arial"/>
          <w:sz w:val="24"/>
          <w:szCs w:val="24"/>
        </w:rPr>
        <w:t xml:space="preserve">la </w:t>
      </w:r>
      <w:r w:rsidR="00DB2A0B" w:rsidRPr="00AD24A9">
        <w:rPr>
          <w:rFonts w:ascii="Arial" w:eastAsia="Times New Roman" w:hAnsi="Arial" w:cs="Arial"/>
          <w:sz w:val="24"/>
          <w:szCs w:val="24"/>
          <w:lang w:eastAsia="es-ES"/>
        </w:rPr>
        <w:t>Universidad Nacional de Colombia</w:t>
      </w:r>
      <w:r w:rsidR="00DB2A0B" w:rsidRPr="00AD24A9">
        <w:rPr>
          <w:rFonts w:ascii="Arial" w:hAnsi="Arial" w:cs="Arial"/>
          <w:sz w:val="24"/>
          <w:szCs w:val="24"/>
        </w:rPr>
        <w:t xml:space="preserve"> (UNAL) </w:t>
      </w:r>
      <w:r w:rsidRPr="00AD24A9">
        <w:rPr>
          <w:rFonts w:ascii="Arial" w:hAnsi="Arial" w:cs="Arial"/>
          <w:sz w:val="24"/>
          <w:szCs w:val="24"/>
        </w:rPr>
        <w:t>para lo de su competencia.</w:t>
      </w:r>
    </w:p>
    <w:p w14:paraId="207B00C1" w14:textId="77777777" w:rsidR="00926A0C" w:rsidRPr="00AD24A9" w:rsidRDefault="00926A0C" w:rsidP="00926A0C">
      <w:pPr>
        <w:spacing w:after="0" w:line="240" w:lineRule="auto"/>
        <w:jc w:val="both"/>
        <w:rPr>
          <w:rFonts w:ascii="Arial" w:hAnsi="Arial" w:cs="Arial"/>
          <w:b/>
          <w:sz w:val="24"/>
          <w:szCs w:val="24"/>
        </w:rPr>
      </w:pPr>
    </w:p>
    <w:p w14:paraId="207B00C2" w14:textId="77777777" w:rsidR="00B31D9E" w:rsidRPr="00AD24A9" w:rsidRDefault="00C22B53" w:rsidP="00B31D9E">
      <w:pPr>
        <w:spacing w:after="0" w:line="240" w:lineRule="auto"/>
        <w:jc w:val="both"/>
        <w:rPr>
          <w:rFonts w:ascii="Arial" w:hAnsi="Arial" w:cs="Arial"/>
          <w:sz w:val="24"/>
          <w:szCs w:val="24"/>
        </w:rPr>
      </w:pPr>
      <w:r w:rsidRPr="00AD24A9">
        <w:rPr>
          <w:rFonts w:ascii="Arial" w:hAnsi="Arial" w:cs="Arial"/>
          <w:b/>
          <w:sz w:val="24"/>
          <w:szCs w:val="24"/>
        </w:rPr>
        <w:t>TERCERO</w:t>
      </w:r>
      <w:r w:rsidR="00926A0C" w:rsidRPr="00AD24A9">
        <w:rPr>
          <w:rFonts w:ascii="Arial" w:hAnsi="Arial" w:cs="Arial"/>
          <w:b/>
          <w:sz w:val="24"/>
          <w:szCs w:val="24"/>
        </w:rPr>
        <w:t xml:space="preserve">: </w:t>
      </w:r>
      <w:r w:rsidR="00B31D9E" w:rsidRPr="00AD24A9">
        <w:rPr>
          <w:rFonts w:ascii="Arial" w:hAnsi="Arial" w:cs="Arial"/>
          <w:b/>
          <w:sz w:val="24"/>
          <w:szCs w:val="24"/>
        </w:rPr>
        <w:t xml:space="preserve">COMUNICAR </w:t>
      </w:r>
      <w:r w:rsidR="00B31D9E" w:rsidRPr="00AD24A9">
        <w:rPr>
          <w:rFonts w:ascii="Arial" w:hAnsi="Arial" w:cs="Arial"/>
          <w:sz w:val="24"/>
          <w:szCs w:val="24"/>
        </w:rPr>
        <w:t>esta decisión a la Universidad Nacional de Colombia (UNAL), a la Comisión de Regulación de Comunicaciones (CRC), al Ministerio de Educación Nacional, al Centro de Investigación para el Desarrollo de la Universidad Nacional de Colombia, y a los señores Danesis Arce Ramírez y Miguel Yampol Rodríguez Rincón.</w:t>
      </w:r>
    </w:p>
    <w:p w14:paraId="207B00C3" w14:textId="77777777" w:rsidR="00926A0C" w:rsidRPr="00AD24A9" w:rsidRDefault="00926A0C" w:rsidP="00926A0C">
      <w:pPr>
        <w:spacing w:after="0" w:line="240" w:lineRule="auto"/>
        <w:jc w:val="both"/>
        <w:rPr>
          <w:rFonts w:ascii="Arial" w:hAnsi="Arial" w:cs="Arial"/>
          <w:sz w:val="24"/>
          <w:szCs w:val="24"/>
        </w:rPr>
      </w:pPr>
    </w:p>
    <w:p w14:paraId="207B00C4" w14:textId="77777777" w:rsidR="00B31D9E" w:rsidRPr="00AD24A9" w:rsidRDefault="00C22B53" w:rsidP="00B31D9E">
      <w:pPr>
        <w:spacing w:after="0" w:line="240" w:lineRule="auto"/>
        <w:jc w:val="both"/>
        <w:rPr>
          <w:rFonts w:ascii="Arial" w:hAnsi="Arial" w:cs="Arial"/>
          <w:color w:val="000000"/>
          <w:sz w:val="24"/>
          <w:szCs w:val="24"/>
        </w:rPr>
      </w:pPr>
      <w:r w:rsidRPr="00AD24A9">
        <w:rPr>
          <w:rFonts w:ascii="Arial" w:hAnsi="Arial" w:cs="Arial"/>
          <w:b/>
          <w:sz w:val="24"/>
          <w:szCs w:val="24"/>
        </w:rPr>
        <w:t>CUARTO</w:t>
      </w:r>
      <w:r w:rsidR="00926A0C" w:rsidRPr="00AD24A9">
        <w:rPr>
          <w:rFonts w:ascii="Arial" w:hAnsi="Arial" w:cs="Arial"/>
          <w:b/>
          <w:sz w:val="24"/>
          <w:szCs w:val="24"/>
        </w:rPr>
        <w:t xml:space="preserve">: </w:t>
      </w:r>
      <w:r w:rsidR="00B31D9E" w:rsidRPr="00AD24A9">
        <w:rPr>
          <w:rFonts w:ascii="Arial" w:hAnsi="Arial" w:cs="Arial"/>
          <w:b/>
          <w:sz w:val="24"/>
          <w:szCs w:val="24"/>
        </w:rPr>
        <w:t xml:space="preserve">RECONOCER </w:t>
      </w:r>
      <w:r w:rsidR="00B31D9E" w:rsidRPr="00AD24A9">
        <w:rPr>
          <w:rFonts w:ascii="Arial" w:hAnsi="Arial" w:cs="Arial"/>
          <w:bCs/>
          <w:sz w:val="24"/>
          <w:szCs w:val="24"/>
        </w:rPr>
        <w:t xml:space="preserve">personería jurídica a la doctora Sully Tatiana Moreno Illera para actuar como apoderada judicial de la Comisión de Regulación de Comunicaciones (CRC), </w:t>
      </w:r>
      <w:r w:rsidR="00B31D9E" w:rsidRPr="00AD24A9">
        <w:rPr>
          <w:rFonts w:ascii="Arial" w:hAnsi="Arial" w:cs="Arial"/>
          <w:color w:val="000000"/>
          <w:sz w:val="24"/>
          <w:szCs w:val="24"/>
        </w:rPr>
        <w:t>en los términos y para los efectos del respectivo poder y documentos anexos que obran en el expediente.</w:t>
      </w:r>
    </w:p>
    <w:p w14:paraId="207B00C5" w14:textId="77777777" w:rsidR="00B31D9E" w:rsidRPr="00AD24A9" w:rsidRDefault="00B31D9E" w:rsidP="00926A0C">
      <w:pPr>
        <w:spacing w:after="0" w:line="240" w:lineRule="auto"/>
        <w:jc w:val="both"/>
        <w:rPr>
          <w:rFonts w:ascii="Arial" w:hAnsi="Arial" w:cs="Arial"/>
          <w:b/>
          <w:sz w:val="24"/>
          <w:szCs w:val="24"/>
        </w:rPr>
      </w:pPr>
    </w:p>
    <w:p w14:paraId="207B00C6" w14:textId="77777777" w:rsidR="00B31D9E" w:rsidRPr="00AD24A9" w:rsidRDefault="00C22B53" w:rsidP="00B31D9E">
      <w:pPr>
        <w:spacing w:after="0" w:line="240" w:lineRule="auto"/>
        <w:jc w:val="both"/>
        <w:rPr>
          <w:rFonts w:ascii="Arial" w:hAnsi="Arial" w:cs="Arial"/>
          <w:b/>
          <w:sz w:val="24"/>
          <w:szCs w:val="24"/>
        </w:rPr>
      </w:pPr>
      <w:r w:rsidRPr="00AD24A9">
        <w:rPr>
          <w:rFonts w:ascii="Arial" w:eastAsia="Times New Roman" w:hAnsi="Arial" w:cs="Arial"/>
          <w:b/>
          <w:sz w:val="24"/>
          <w:szCs w:val="24"/>
          <w:lang w:eastAsia="es-ES"/>
        </w:rPr>
        <w:t>QUINTO</w:t>
      </w:r>
      <w:r w:rsidR="00926A0C" w:rsidRPr="00AD24A9">
        <w:rPr>
          <w:rFonts w:ascii="Arial" w:eastAsia="Times New Roman" w:hAnsi="Arial" w:cs="Arial"/>
          <w:b/>
          <w:sz w:val="24"/>
          <w:szCs w:val="24"/>
          <w:lang w:eastAsia="es-ES"/>
        </w:rPr>
        <w:t>:</w:t>
      </w:r>
      <w:r w:rsidR="00926A0C" w:rsidRPr="00AD24A9">
        <w:rPr>
          <w:rFonts w:ascii="Arial" w:eastAsia="Times New Roman" w:hAnsi="Arial" w:cs="Arial"/>
          <w:sz w:val="24"/>
          <w:szCs w:val="24"/>
          <w:lang w:eastAsia="es-ES"/>
        </w:rPr>
        <w:t xml:space="preserve"> </w:t>
      </w:r>
      <w:r w:rsidR="00B31D9E" w:rsidRPr="00AD24A9">
        <w:rPr>
          <w:rFonts w:ascii="Arial" w:hAnsi="Arial" w:cs="Arial"/>
          <w:b/>
          <w:sz w:val="24"/>
          <w:szCs w:val="24"/>
        </w:rPr>
        <w:t>ADVERTIR</w:t>
      </w:r>
      <w:r w:rsidR="00B31D9E" w:rsidRPr="00AD24A9">
        <w:rPr>
          <w:rFonts w:ascii="Arial" w:hAnsi="Arial" w:cs="Arial"/>
          <w:sz w:val="24"/>
          <w:szCs w:val="24"/>
        </w:rPr>
        <w:t xml:space="preserve"> que contra la presente decisión no procede recurso alguno, tal como lo dispone expresamente el inciso 3° del artículo 39 del Código de Procedimiento Administrativo y de lo Contencioso Administrativo.</w:t>
      </w:r>
    </w:p>
    <w:p w14:paraId="207B00C7" w14:textId="77777777" w:rsidR="00B31D9E" w:rsidRPr="00AD24A9" w:rsidRDefault="00B31D9E" w:rsidP="00B31D9E">
      <w:pPr>
        <w:spacing w:after="0" w:line="240" w:lineRule="auto"/>
        <w:jc w:val="both"/>
        <w:rPr>
          <w:rFonts w:ascii="Arial" w:hAnsi="Arial" w:cs="Arial"/>
          <w:sz w:val="24"/>
          <w:szCs w:val="24"/>
        </w:rPr>
      </w:pPr>
    </w:p>
    <w:p w14:paraId="207B00C8" w14:textId="77777777" w:rsidR="00926A0C" w:rsidRPr="00AD24A9" w:rsidRDefault="00C22B53" w:rsidP="003959ED">
      <w:pPr>
        <w:spacing w:after="0" w:line="240" w:lineRule="auto"/>
        <w:jc w:val="both"/>
        <w:rPr>
          <w:rFonts w:ascii="Arial" w:eastAsia="Times New Roman" w:hAnsi="Arial" w:cs="Arial"/>
          <w:b/>
          <w:sz w:val="24"/>
          <w:szCs w:val="24"/>
          <w:lang w:eastAsia="es-ES"/>
        </w:rPr>
      </w:pPr>
      <w:r w:rsidRPr="00AD24A9">
        <w:rPr>
          <w:rFonts w:ascii="Arial" w:eastAsia="Times New Roman" w:hAnsi="Arial" w:cs="Arial"/>
          <w:b/>
          <w:sz w:val="24"/>
          <w:szCs w:val="24"/>
          <w:lang w:eastAsia="es-ES"/>
        </w:rPr>
        <w:t>SEXTO</w:t>
      </w:r>
      <w:r w:rsidR="00B31D9E" w:rsidRPr="00AD24A9">
        <w:rPr>
          <w:rFonts w:ascii="Arial" w:eastAsia="Times New Roman" w:hAnsi="Arial" w:cs="Arial"/>
          <w:b/>
          <w:sz w:val="24"/>
          <w:szCs w:val="24"/>
          <w:lang w:eastAsia="es-ES"/>
        </w:rPr>
        <w:t>:</w:t>
      </w:r>
      <w:r w:rsidR="00B31D9E" w:rsidRPr="00AD24A9">
        <w:rPr>
          <w:rFonts w:ascii="Arial" w:eastAsia="Times New Roman" w:hAnsi="Arial" w:cs="Arial"/>
          <w:sz w:val="24"/>
          <w:szCs w:val="24"/>
          <w:lang w:eastAsia="es-ES"/>
        </w:rPr>
        <w:t xml:space="preserve"> </w:t>
      </w:r>
      <w:r w:rsidR="00926A0C" w:rsidRPr="00AD24A9">
        <w:rPr>
          <w:rFonts w:ascii="Arial" w:eastAsia="Times New Roman" w:hAnsi="Arial" w:cs="Arial"/>
          <w:sz w:val="24"/>
          <w:szCs w:val="24"/>
          <w:lang w:eastAsia="es-ES"/>
        </w:rPr>
        <w:t>Los términos legales a que esté sujeta la actuación administrativa en referencia se reanudarán o empezarán a correr a partir del día siguiente a aquel en que se comunique la presente decisión.</w:t>
      </w:r>
    </w:p>
    <w:p w14:paraId="207B00C9" w14:textId="77777777" w:rsidR="00926A0C" w:rsidRPr="00AD24A9" w:rsidRDefault="00926A0C" w:rsidP="00926A0C">
      <w:pPr>
        <w:spacing w:after="0" w:line="240" w:lineRule="auto"/>
        <w:jc w:val="both"/>
        <w:rPr>
          <w:rFonts w:ascii="Arial" w:hAnsi="Arial" w:cs="Arial"/>
          <w:sz w:val="24"/>
          <w:szCs w:val="24"/>
        </w:rPr>
      </w:pPr>
    </w:p>
    <w:p w14:paraId="207B00CA" w14:textId="77777777" w:rsidR="00926A0C" w:rsidRPr="00AD24A9" w:rsidRDefault="00926A0C" w:rsidP="00926A0C">
      <w:pPr>
        <w:spacing w:after="0" w:line="240" w:lineRule="auto"/>
        <w:jc w:val="both"/>
        <w:rPr>
          <w:rFonts w:ascii="Arial" w:hAnsi="Arial" w:cs="Arial"/>
          <w:sz w:val="24"/>
          <w:szCs w:val="24"/>
        </w:rPr>
      </w:pPr>
      <w:r w:rsidRPr="00AD24A9">
        <w:rPr>
          <w:rFonts w:ascii="Arial" w:hAnsi="Arial" w:cs="Arial"/>
          <w:sz w:val="24"/>
          <w:szCs w:val="24"/>
        </w:rPr>
        <w:t>La presente decisión se estudió y aprobó en la sesión de la fecha.</w:t>
      </w:r>
    </w:p>
    <w:p w14:paraId="207B00CB" w14:textId="77777777" w:rsidR="00E768B6" w:rsidRPr="00AD24A9" w:rsidRDefault="00E768B6" w:rsidP="00926A0C">
      <w:pPr>
        <w:tabs>
          <w:tab w:val="left" w:pos="2694"/>
        </w:tabs>
        <w:spacing w:after="0" w:line="240" w:lineRule="auto"/>
        <w:rPr>
          <w:rFonts w:ascii="Arial" w:hAnsi="Arial" w:cs="Arial"/>
          <w:b/>
          <w:sz w:val="24"/>
          <w:szCs w:val="24"/>
        </w:rPr>
      </w:pPr>
    </w:p>
    <w:p w14:paraId="207B00CC" w14:textId="77777777" w:rsidR="009F446D" w:rsidRPr="00AD24A9" w:rsidRDefault="009F446D" w:rsidP="000111C4">
      <w:pPr>
        <w:tabs>
          <w:tab w:val="left" w:pos="2694"/>
        </w:tabs>
        <w:spacing w:after="0" w:line="240" w:lineRule="auto"/>
        <w:jc w:val="center"/>
        <w:rPr>
          <w:rFonts w:ascii="Arial" w:hAnsi="Arial" w:cs="Arial"/>
          <w:b/>
          <w:sz w:val="24"/>
          <w:szCs w:val="24"/>
        </w:rPr>
      </w:pPr>
    </w:p>
    <w:p w14:paraId="207B00CD" w14:textId="77777777" w:rsidR="00926A0C" w:rsidRPr="00AD24A9" w:rsidRDefault="000111C4" w:rsidP="000111C4">
      <w:pPr>
        <w:tabs>
          <w:tab w:val="left" w:pos="2694"/>
        </w:tabs>
        <w:spacing w:after="0" w:line="240" w:lineRule="auto"/>
        <w:jc w:val="center"/>
        <w:rPr>
          <w:rFonts w:ascii="Arial" w:hAnsi="Arial" w:cs="Arial"/>
          <w:b/>
          <w:sz w:val="24"/>
          <w:szCs w:val="24"/>
        </w:rPr>
      </w:pPr>
      <w:r w:rsidRPr="00AD24A9">
        <w:rPr>
          <w:rFonts w:ascii="Arial" w:hAnsi="Arial" w:cs="Arial"/>
          <w:b/>
          <w:sz w:val="24"/>
          <w:szCs w:val="24"/>
        </w:rPr>
        <w:t>COMUNÍQUESE Y CÚMPLASE.</w:t>
      </w:r>
    </w:p>
    <w:p w14:paraId="207B00CE" w14:textId="77777777" w:rsidR="00045B84" w:rsidRDefault="00045B84" w:rsidP="00045B84">
      <w:pPr>
        <w:spacing w:after="0"/>
        <w:ind w:right="51"/>
        <w:jc w:val="center"/>
        <w:rPr>
          <w:rFonts w:ascii="Arial" w:hAnsi="Arial" w:cs="Arial"/>
          <w:b/>
        </w:rPr>
      </w:pPr>
    </w:p>
    <w:p w14:paraId="207B00CF" w14:textId="77777777" w:rsidR="00D96A9B" w:rsidRPr="00D14D91" w:rsidRDefault="00D96A9B" w:rsidP="00D96A9B">
      <w:bookmarkStart w:id="0" w:name="_Hlk37876961"/>
    </w:p>
    <w:p w14:paraId="207B00D0" w14:textId="77777777" w:rsidR="00D96A9B" w:rsidRPr="00F01EF4" w:rsidRDefault="00D96A9B" w:rsidP="00D96A9B">
      <w:pPr>
        <w:ind w:right="51"/>
        <w:rPr>
          <w:rFonts w:ascii="Arial" w:hAnsi="Arial" w:cs="Arial"/>
        </w:rPr>
      </w:pPr>
    </w:p>
    <w:p w14:paraId="207B00D1" w14:textId="77777777" w:rsidR="00D96A9B" w:rsidRPr="00F01EF4" w:rsidRDefault="00D96A9B" w:rsidP="00D96A9B">
      <w:pPr>
        <w:spacing w:after="0"/>
        <w:ind w:right="51"/>
        <w:jc w:val="center"/>
        <w:rPr>
          <w:rFonts w:ascii="Arial" w:hAnsi="Arial" w:cs="Arial"/>
        </w:rPr>
      </w:pPr>
      <w:r w:rsidRPr="00F01EF4">
        <w:rPr>
          <w:rFonts w:ascii="Arial" w:hAnsi="Arial" w:cs="Arial"/>
          <w:b/>
        </w:rPr>
        <w:t>GERMÁN ALBERTO BULA ESCOBAR</w:t>
      </w:r>
      <w:r>
        <w:rPr>
          <w:rFonts w:ascii="Arial" w:hAnsi="Arial" w:cs="Arial"/>
          <w:b/>
        </w:rPr>
        <w:t xml:space="preserve">      </w:t>
      </w:r>
      <w:r w:rsidRPr="00F01EF4">
        <w:rPr>
          <w:rFonts w:ascii="Arial" w:hAnsi="Arial" w:cs="Arial"/>
          <w:b/>
        </w:rPr>
        <w:t xml:space="preserve">   ÓSCAR DARÍO AMAYA NAVAS</w:t>
      </w:r>
    </w:p>
    <w:p w14:paraId="207B00D2" w14:textId="77777777" w:rsidR="00D96A9B" w:rsidRPr="00F01EF4" w:rsidRDefault="00D96A9B" w:rsidP="00D96A9B">
      <w:pPr>
        <w:spacing w:after="0"/>
        <w:ind w:right="51"/>
        <w:jc w:val="center"/>
        <w:rPr>
          <w:rFonts w:ascii="Arial" w:hAnsi="Arial" w:cs="Arial"/>
        </w:rPr>
      </w:pPr>
      <w:r w:rsidRPr="00F01EF4">
        <w:rPr>
          <w:rFonts w:ascii="Arial" w:hAnsi="Arial" w:cs="Arial"/>
        </w:rPr>
        <w:t>Presidente de la Sala</w:t>
      </w:r>
      <w:r w:rsidRPr="00F01EF4">
        <w:rPr>
          <w:rFonts w:ascii="Arial" w:hAnsi="Arial" w:cs="Arial"/>
        </w:rPr>
        <w:tab/>
        <w:t xml:space="preserve">    </w:t>
      </w:r>
      <w:r w:rsidRPr="00F01EF4">
        <w:rPr>
          <w:rFonts w:ascii="Arial" w:hAnsi="Arial" w:cs="Arial"/>
        </w:rPr>
        <w:tab/>
      </w:r>
      <w:r w:rsidRPr="00F01EF4">
        <w:rPr>
          <w:rFonts w:ascii="Arial" w:hAnsi="Arial" w:cs="Arial"/>
        </w:rPr>
        <w:tab/>
        <w:t xml:space="preserve">      </w:t>
      </w:r>
      <w:r>
        <w:rPr>
          <w:rFonts w:ascii="Arial" w:hAnsi="Arial" w:cs="Arial"/>
        </w:rPr>
        <w:t xml:space="preserve">      </w:t>
      </w:r>
      <w:r w:rsidRPr="00F01EF4">
        <w:rPr>
          <w:rFonts w:ascii="Arial" w:hAnsi="Arial" w:cs="Arial"/>
        </w:rPr>
        <w:t>Consejero de Estado</w:t>
      </w:r>
    </w:p>
    <w:p w14:paraId="207B00D3" w14:textId="77777777" w:rsidR="00D96A9B" w:rsidRPr="00F01EF4" w:rsidRDefault="00D96A9B" w:rsidP="00D96A9B">
      <w:pPr>
        <w:spacing w:after="0"/>
        <w:ind w:right="51"/>
        <w:jc w:val="center"/>
        <w:rPr>
          <w:rFonts w:ascii="Arial" w:hAnsi="Arial" w:cs="Arial"/>
          <w:b/>
        </w:rPr>
      </w:pPr>
    </w:p>
    <w:p w14:paraId="207B00D4" w14:textId="77777777" w:rsidR="00D96A9B" w:rsidRPr="00F01EF4" w:rsidRDefault="00D96A9B" w:rsidP="00D96A9B">
      <w:pPr>
        <w:spacing w:after="0"/>
        <w:ind w:right="51"/>
        <w:rPr>
          <w:rFonts w:ascii="Arial" w:hAnsi="Arial" w:cs="Arial"/>
          <w:b/>
        </w:rPr>
      </w:pPr>
    </w:p>
    <w:p w14:paraId="207B00D5" w14:textId="77777777" w:rsidR="00D96A9B" w:rsidRDefault="00D96A9B" w:rsidP="00D96A9B">
      <w:pPr>
        <w:spacing w:after="0"/>
        <w:ind w:right="51"/>
        <w:jc w:val="center"/>
        <w:rPr>
          <w:rFonts w:ascii="Arial" w:hAnsi="Arial" w:cs="Arial"/>
          <w:b/>
        </w:rPr>
      </w:pPr>
    </w:p>
    <w:p w14:paraId="207B00D6" w14:textId="77777777" w:rsidR="00D96A9B" w:rsidRPr="00F01EF4" w:rsidRDefault="00D96A9B" w:rsidP="00D96A9B">
      <w:pPr>
        <w:spacing w:after="0"/>
        <w:ind w:right="51"/>
        <w:jc w:val="center"/>
        <w:rPr>
          <w:rFonts w:ascii="Arial" w:hAnsi="Arial" w:cs="Arial"/>
          <w:b/>
        </w:rPr>
      </w:pPr>
    </w:p>
    <w:p w14:paraId="207B00D7" w14:textId="77777777" w:rsidR="00D96A9B" w:rsidRPr="00F01EF4" w:rsidRDefault="00D96A9B" w:rsidP="00D96A9B">
      <w:pPr>
        <w:spacing w:after="0"/>
        <w:ind w:right="51"/>
        <w:jc w:val="center"/>
        <w:rPr>
          <w:rFonts w:ascii="Arial" w:hAnsi="Arial" w:cs="Arial"/>
          <w:b/>
        </w:rPr>
      </w:pPr>
      <w:r w:rsidRPr="00F01EF4">
        <w:rPr>
          <w:rFonts w:ascii="Arial" w:hAnsi="Arial" w:cs="Arial"/>
          <w:b/>
        </w:rPr>
        <w:t>ÉDGAR GONZÁLEZ LÓPEZ                          Á</w:t>
      </w:r>
      <w:r w:rsidRPr="00F01EF4">
        <w:rPr>
          <w:rFonts w:ascii="Arial" w:hAnsi="Arial" w:cs="Arial"/>
          <w:b/>
          <w:lang w:val="it-IT"/>
        </w:rPr>
        <w:t>LVARO NAMÉN VARGAS</w:t>
      </w:r>
    </w:p>
    <w:p w14:paraId="207B00D8" w14:textId="77777777" w:rsidR="00D96A9B" w:rsidRPr="00F01EF4" w:rsidRDefault="00D96A9B" w:rsidP="00D96A9B">
      <w:pPr>
        <w:spacing w:after="0"/>
        <w:ind w:right="51"/>
        <w:jc w:val="center"/>
        <w:rPr>
          <w:rFonts w:ascii="Arial" w:hAnsi="Arial" w:cs="Arial"/>
          <w:b/>
          <w:lang w:val="it-IT"/>
        </w:rPr>
      </w:pPr>
      <w:r w:rsidRPr="00F01EF4">
        <w:rPr>
          <w:rFonts w:ascii="Arial" w:hAnsi="Arial" w:cs="Arial"/>
        </w:rPr>
        <w:t>Consejero de Estado</w:t>
      </w:r>
      <w:r w:rsidRPr="00F01EF4">
        <w:rPr>
          <w:rFonts w:ascii="Arial" w:hAnsi="Arial" w:cs="Arial"/>
        </w:rPr>
        <w:tab/>
      </w:r>
      <w:r w:rsidRPr="00F01EF4">
        <w:rPr>
          <w:rFonts w:ascii="Arial" w:hAnsi="Arial" w:cs="Arial"/>
        </w:rPr>
        <w:tab/>
      </w:r>
      <w:r w:rsidRPr="00F01EF4">
        <w:rPr>
          <w:rFonts w:ascii="Arial" w:hAnsi="Arial" w:cs="Arial"/>
        </w:rPr>
        <w:tab/>
        <w:t xml:space="preserve">         Consejero de Estado</w:t>
      </w:r>
    </w:p>
    <w:p w14:paraId="207B00D9" w14:textId="77777777" w:rsidR="00D96A9B" w:rsidRPr="00F01EF4" w:rsidRDefault="00D96A9B" w:rsidP="00D96A9B">
      <w:pPr>
        <w:spacing w:after="0"/>
        <w:ind w:right="51"/>
        <w:jc w:val="center"/>
        <w:rPr>
          <w:rFonts w:ascii="Arial" w:hAnsi="Arial" w:cs="Arial"/>
          <w:b/>
        </w:rPr>
      </w:pPr>
    </w:p>
    <w:p w14:paraId="207B00DA" w14:textId="77777777" w:rsidR="00D96A9B" w:rsidRPr="00F01EF4" w:rsidRDefault="00D96A9B" w:rsidP="00D96A9B">
      <w:pPr>
        <w:spacing w:after="0"/>
        <w:ind w:right="51"/>
        <w:jc w:val="center"/>
        <w:rPr>
          <w:rFonts w:ascii="Arial" w:hAnsi="Arial" w:cs="Arial"/>
          <w:b/>
        </w:rPr>
      </w:pPr>
    </w:p>
    <w:p w14:paraId="207B00DB" w14:textId="77777777" w:rsidR="00D96A9B" w:rsidRPr="00F01EF4" w:rsidRDefault="00D96A9B" w:rsidP="00D96A9B">
      <w:pPr>
        <w:spacing w:after="0"/>
        <w:ind w:right="51"/>
        <w:jc w:val="center"/>
        <w:rPr>
          <w:rFonts w:ascii="Arial" w:hAnsi="Arial" w:cs="Arial"/>
          <w:b/>
        </w:rPr>
      </w:pPr>
    </w:p>
    <w:p w14:paraId="207B00DC" w14:textId="77777777" w:rsidR="00D96A9B" w:rsidRPr="00F01EF4" w:rsidRDefault="00D96A9B" w:rsidP="00D96A9B">
      <w:pPr>
        <w:spacing w:after="0"/>
        <w:ind w:right="51"/>
        <w:jc w:val="center"/>
        <w:rPr>
          <w:rFonts w:ascii="Arial" w:hAnsi="Arial" w:cs="Arial"/>
          <w:b/>
        </w:rPr>
      </w:pPr>
    </w:p>
    <w:p w14:paraId="207B00DD" w14:textId="77777777" w:rsidR="00D96A9B" w:rsidRPr="00F01EF4" w:rsidRDefault="00D96A9B" w:rsidP="00D96A9B">
      <w:pPr>
        <w:spacing w:after="0"/>
        <w:ind w:right="51"/>
        <w:jc w:val="center"/>
        <w:rPr>
          <w:rFonts w:ascii="Arial" w:hAnsi="Arial" w:cs="Arial"/>
          <w:b/>
        </w:rPr>
      </w:pPr>
      <w:r w:rsidRPr="00F01EF4">
        <w:rPr>
          <w:rFonts w:ascii="Arial" w:hAnsi="Arial" w:cs="Arial"/>
          <w:b/>
        </w:rPr>
        <w:t>REINA CAROLINA SOLÓRZANO HERNÁNDEZ</w:t>
      </w:r>
    </w:p>
    <w:p w14:paraId="207B00DE" w14:textId="77777777" w:rsidR="00D96A9B" w:rsidRPr="00E75DE4" w:rsidRDefault="00D96A9B" w:rsidP="00D96A9B">
      <w:pPr>
        <w:spacing w:after="0"/>
        <w:ind w:right="51"/>
        <w:jc w:val="center"/>
        <w:rPr>
          <w:rFonts w:ascii="Arial" w:hAnsi="Arial" w:cs="Arial"/>
          <w:b/>
        </w:rPr>
      </w:pPr>
      <w:r w:rsidRPr="00F01EF4">
        <w:rPr>
          <w:rFonts w:ascii="Arial" w:hAnsi="Arial" w:cs="Arial"/>
        </w:rPr>
        <w:t>Secretaria de la Sala</w:t>
      </w:r>
    </w:p>
    <w:bookmarkEnd w:id="0"/>
    <w:p w14:paraId="207B00DF" w14:textId="77777777" w:rsidR="00D96A9B" w:rsidRPr="00E96481" w:rsidRDefault="00D96A9B" w:rsidP="00D96A9B">
      <w:pPr>
        <w:spacing w:after="0" w:line="240" w:lineRule="auto"/>
        <w:ind w:right="51"/>
        <w:jc w:val="center"/>
        <w:rPr>
          <w:rFonts w:ascii="Arial" w:hAnsi="Arial" w:cs="Arial"/>
          <w:b/>
        </w:rPr>
      </w:pPr>
    </w:p>
    <w:p w14:paraId="207B00E0" w14:textId="77777777" w:rsidR="00D96A9B" w:rsidRPr="00C826A8" w:rsidRDefault="00D96A9B" w:rsidP="00045B84">
      <w:pPr>
        <w:spacing w:after="0"/>
        <w:ind w:right="51"/>
        <w:jc w:val="center"/>
        <w:rPr>
          <w:rFonts w:ascii="Arial" w:hAnsi="Arial" w:cs="Arial"/>
        </w:rPr>
      </w:pPr>
    </w:p>
    <w:sectPr w:rsidR="00D96A9B" w:rsidRPr="00C826A8" w:rsidSect="00BD7E15">
      <w:footerReference w:type="even" r:id="rId10"/>
      <w:pgSz w:w="12242" w:h="18722" w:code="1"/>
      <w:pgMar w:top="1701" w:right="1701" w:bottom="1701" w:left="1701" w:header="0"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A391A" w14:textId="77777777" w:rsidR="00E61F45" w:rsidRDefault="00E61F45" w:rsidP="00926A0C">
      <w:pPr>
        <w:spacing w:after="0" w:line="240" w:lineRule="auto"/>
      </w:pPr>
      <w:r>
        <w:separator/>
      </w:r>
    </w:p>
  </w:endnote>
  <w:endnote w:type="continuationSeparator" w:id="0">
    <w:p w14:paraId="3DE49D8B" w14:textId="77777777" w:rsidR="00E61F45" w:rsidRDefault="00E61F45" w:rsidP="00926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00E5" w14:textId="77777777" w:rsidR="00103C01" w:rsidRDefault="00103C01" w:rsidP="00103C0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07B00E6" w14:textId="77777777" w:rsidR="00103C01" w:rsidRDefault="00103C01" w:rsidP="00103C0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661AE" w14:textId="77777777" w:rsidR="00E61F45" w:rsidRDefault="00E61F45" w:rsidP="00926A0C">
      <w:pPr>
        <w:spacing w:after="0" w:line="240" w:lineRule="auto"/>
      </w:pPr>
      <w:r>
        <w:separator/>
      </w:r>
    </w:p>
  </w:footnote>
  <w:footnote w:type="continuationSeparator" w:id="0">
    <w:p w14:paraId="5DEE0453" w14:textId="77777777" w:rsidR="00E61F45" w:rsidRDefault="00E61F45" w:rsidP="00926A0C">
      <w:pPr>
        <w:spacing w:after="0" w:line="240" w:lineRule="auto"/>
      </w:pPr>
      <w:r>
        <w:continuationSeparator/>
      </w:r>
    </w:p>
  </w:footnote>
  <w:footnote w:id="1">
    <w:p w14:paraId="207B00E7" w14:textId="77777777" w:rsidR="00926A0C" w:rsidRPr="002E5DFA" w:rsidRDefault="00926A0C" w:rsidP="00000768">
      <w:pPr>
        <w:pStyle w:val="Textonotapie"/>
        <w:jc w:val="both"/>
        <w:rPr>
          <w:rFonts w:ascii="Arial" w:hAnsi="Arial" w:cs="Arial"/>
          <w:lang w:val="es-CO"/>
        </w:rPr>
      </w:pPr>
      <w:r w:rsidRPr="002E5DFA">
        <w:rPr>
          <w:rStyle w:val="Refdenotaalpie"/>
          <w:rFonts w:ascii="Arial" w:hAnsi="Arial" w:cs="Arial"/>
        </w:rPr>
        <w:footnoteRef/>
      </w:r>
      <w:r w:rsidRPr="002E5DFA">
        <w:rPr>
          <w:rFonts w:ascii="Arial" w:hAnsi="Arial" w:cs="Arial"/>
          <w:lang w:val="es-CO"/>
        </w:rPr>
        <w:t xml:space="preserve"> Ley 1437 de 2011, artículo 34: </w:t>
      </w:r>
      <w:r w:rsidR="002E5DFA">
        <w:rPr>
          <w:rFonts w:ascii="Arial" w:hAnsi="Arial" w:cs="Arial"/>
          <w:lang w:val="es-CO"/>
        </w:rPr>
        <w:t>«</w:t>
      </w:r>
      <w:r w:rsidRPr="002E5DFA">
        <w:rPr>
          <w:rFonts w:ascii="Arial" w:hAnsi="Arial" w:cs="Arial"/>
          <w:lang w:val="es-CO"/>
        </w:rPr>
        <w:t>PROCEDIMIENTO ADMINISTRATIVO COMÚN Y PRINCIPAL. Las actuaciones administrativas se sujetarán al procedimiento administrativo común y principal que se establece en este Código, sin perjuicio de los procedimientos administrativos regulados por leyes especiales. En lo no previsto en dichas leyes se aplicarán las disposiciones de esta Parte Primera del Código.</w:t>
      </w:r>
      <w:r w:rsidR="002E5DFA">
        <w:rPr>
          <w:rFonts w:ascii="Arial" w:hAnsi="Arial" w:cs="Arial"/>
          <w:lang w:val="es-CO"/>
        </w:rPr>
        <w:t>»</w:t>
      </w:r>
    </w:p>
  </w:footnote>
  <w:footnote w:id="2">
    <w:p w14:paraId="207B00E8" w14:textId="77777777" w:rsidR="00926A0C" w:rsidRPr="002E5DFA" w:rsidRDefault="00926A0C" w:rsidP="00000768">
      <w:pPr>
        <w:pStyle w:val="Textonotapie"/>
        <w:jc w:val="both"/>
        <w:rPr>
          <w:rFonts w:ascii="Arial" w:hAnsi="Arial" w:cs="Arial"/>
          <w:lang w:val="es-CO"/>
        </w:rPr>
      </w:pPr>
      <w:r w:rsidRPr="002E5DFA">
        <w:rPr>
          <w:rStyle w:val="Refdenotaalpie"/>
          <w:rFonts w:ascii="Arial" w:hAnsi="Arial" w:cs="Arial"/>
        </w:rPr>
        <w:footnoteRef/>
      </w:r>
      <w:r w:rsidRPr="002E5DFA">
        <w:rPr>
          <w:rFonts w:ascii="Arial" w:hAnsi="Arial" w:cs="Arial"/>
        </w:rPr>
        <w:t xml:space="preserve">Ley 1437 de 2011, Artículo 2°. </w:t>
      </w:r>
      <w:r w:rsidRPr="002E5DFA">
        <w:rPr>
          <w:rFonts w:ascii="Arial" w:hAnsi="Arial" w:cs="Arial"/>
          <w:lang w:val="es-CO"/>
        </w:rPr>
        <w:t>«</w:t>
      </w:r>
      <w:r w:rsidRPr="002E5DFA">
        <w:rPr>
          <w:rFonts w:ascii="Arial" w:hAnsi="Arial" w:cs="Arial"/>
        </w:rPr>
        <w:t xml:space="preserve">Ámbito de aplicación. Las normas de esta Parte Primera del Código se aplican a todos los organismos y entidades que conforman las ramas del poder público en sus distintos órdenes, sectores y niveles, a los órganos autónomos e independientes del Estado y a los particulares, cuando cumplan funciones administrativas. A todos ellos se les dará el nombre de autoridades. </w:t>
      </w:r>
      <w:r w:rsidRPr="002E5DFA">
        <w:rPr>
          <w:rFonts w:ascii="Arial" w:hAnsi="Arial" w:cs="Arial"/>
          <w:lang w:val="es-CO"/>
        </w:rPr>
        <w:t>/</w:t>
      </w:r>
      <w:r w:rsidRPr="002E5DFA">
        <w:rPr>
          <w:rFonts w:ascii="Arial" w:hAnsi="Arial" w:cs="Arial"/>
        </w:rPr>
        <w:t xml:space="preserve">/Las disposiciones de esta Parte Primera no se aplicarán en los procedimientos militares o de policía que por su naturaleza requieran decisiones de aplicación inmediata, para evitar o remediar perturbaciones de orden público en los aspectos de defensa nacional, seguridad, tranquilidad, salubridad, y circulación de personas y cosas. Tampoco se aplicarán para ejercer la facultad de libre nombramiento y remoción. </w:t>
      </w:r>
      <w:r w:rsidRPr="002E5DFA">
        <w:rPr>
          <w:rFonts w:ascii="Arial" w:hAnsi="Arial" w:cs="Arial"/>
          <w:lang w:val="es-CO"/>
        </w:rPr>
        <w:t>/</w:t>
      </w:r>
      <w:r w:rsidRPr="002E5DFA">
        <w:rPr>
          <w:rFonts w:ascii="Arial" w:hAnsi="Arial" w:cs="Arial"/>
        </w:rPr>
        <w:t>/Las autoridades sujetarán sus actuaciones a los procedimientos que se establecen en este Código, sin perjuicio de los procedimientos regulados en leyes especiales. En lo no previsto en los mismos se aplicarán las disposiciones de este Código.</w:t>
      </w:r>
      <w:r w:rsidRPr="002E5DFA">
        <w:rPr>
          <w:rFonts w:ascii="Arial" w:hAnsi="Arial" w:cs="Arial"/>
          <w:lang w:val="es-CO"/>
        </w:rPr>
        <w:t>»</w:t>
      </w:r>
    </w:p>
  </w:footnote>
  <w:footnote w:id="3">
    <w:p w14:paraId="207B00E9" w14:textId="77777777" w:rsidR="002B7408" w:rsidRPr="002E5DFA" w:rsidRDefault="002B7408" w:rsidP="00CA6B2D">
      <w:pPr>
        <w:pStyle w:val="Textonotapie"/>
        <w:jc w:val="both"/>
        <w:rPr>
          <w:rFonts w:ascii="Arial" w:hAnsi="Arial" w:cs="Arial"/>
          <w:lang w:val="es-CO"/>
        </w:rPr>
      </w:pPr>
      <w:r w:rsidRPr="002E5DFA">
        <w:rPr>
          <w:rStyle w:val="Refdenotaalpie"/>
          <w:rFonts w:ascii="Arial" w:hAnsi="Arial" w:cs="Arial"/>
        </w:rPr>
        <w:footnoteRef/>
      </w:r>
      <w:r w:rsidRPr="002E5DFA">
        <w:rPr>
          <w:rFonts w:ascii="Arial" w:hAnsi="Arial" w:cs="Arial"/>
        </w:rPr>
        <w:t xml:space="preserve"> </w:t>
      </w:r>
      <w:r w:rsidRPr="002E5DFA">
        <w:rPr>
          <w:rFonts w:ascii="Arial" w:hAnsi="Arial" w:cs="Arial"/>
          <w:lang w:val="es-CO"/>
        </w:rPr>
        <w:t>Ley</w:t>
      </w:r>
      <w:r w:rsidRPr="002E5DFA">
        <w:rPr>
          <w:rFonts w:ascii="Arial" w:hAnsi="Arial" w:cs="Arial"/>
        </w:rPr>
        <w:t xml:space="preserve"> 142 de 1994</w:t>
      </w:r>
      <w:r w:rsidRPr="002E5DFA">
        <w:rPr>
          <w:rFonts w:ascii="Arial" w:hAnsi="Arial" w:cs="Arial"/>
          <w:lang w:val="es-CO"/>
        </w:rPr>
        <w:t xml:space="preserve"> </w:t>
      </w:r>
      <w:r w:rsidRPr="002E5DFA">
        <w:rPr>
          <w:rFonts w:ascii="Arial" w:hAnsi="Arial" w:cs="Arial"/>
        </w:rPr>
        <w:t>(julio 11)</w:t>
      </w:r>
      <w:r w:rsidR="005D3CEF" w:rsidRPr="002E5DFA">
        <w:rPr>
          <w:rFonts w:ascii="Arial" w:hAnsi="Arial" w:cs="Arial"/>
          <w:lang w:val="es-MX"/>
        </w:rPr>
        <w:t>,</w:t>
      </w:r>
      <w:r w:rsidRPr="002E5DFA">
        <w:rPr>
          <w:rFonts w:ascii="Arial" w:hAnsi="Arial" w:cs="Arial"/>
          <w:lang w:val="es-CO"/>
        </w:rPr>
        <w:t xml:space="preserve"> «</w:t>
      </w:r>
      <w:r w:rsidRPr="002E5DFA">
        <w:rPr>
          <w:rFonts w:ascii="Arial" w:hAnsi="Arial" w:cs="Arial"/>
        </w:rPr>
        <w:t>por la cual se establece el régimen de los servicios públicos domiciliarios y se dictan otras disposiciones.</w:t>
      </w:r>
      <w:r w:rsidRPr="002E5DFA">
        <w:rPr>
          <w:rFonts w:ascii="Arial" w:hAnsi="Arial" w:cs="Arial"/>
          <w:lang w:val="es-CO"/>
        </w:rPr>
        <w:t>»</w:t>
      </w:r>
      <w:r w:rsidR="00CA6B2D" w:rsidRPr="002E5DFA">
        <w:rPr>
          <w:rFonts w:ascii="Arial" w:hAnsi="Arial" w:cs="Arial"/>
          <w:lang w:val="es-CO"/>
        </w:rPr>
        <w:t xml:space="preserve"> </w:t>
      </w:r>
      <w:r w:rsidR="00CA6B2D" w:rsidRPr="00B86986">
        <w:rPr>
          <w:rFonts w:ascii="Arial" w:hAnsi="Arial" w:cs="Arial"/>
          <w:lang w:val="es-CO"/>
        </w:rPr>
        <w:t>Artículo 69. «Organización y naturaleza. Créanse como unidades administrativas especiales, con independencia administrativa, técnica y patrimonial, y adscritas al respectivo ministerio, las siguientes comisiones de regulación: / 69.1. Comisión de Regulación de Agua Potable y Saneamiento Básico, adscrita al Ministerio de Desarrollo Económico. / 69.2. Comisión de Regulación de Energía y Gas Combustible, adscrita al Ministerio de Minas y Energía. / 69.3. Comisión de Regulación de Telecomunicaciones, adscrita al Ministerio de Comunicaciones. / Parágrafo. Cada comisión será competente para regular el servicio público respectivo.»</w:t>
      </w:r>
    </w:p>
  </w:footnote>
  <w:footnote w:id="4">
    <w:p w14:paraId="207B00EA" w14:textId="77777777" w:rsidR="002B7408" w:rsidRPr="002E5DFA" w:rsidRDefault="002B7408" w:rsidP="00000768">
      <w:pPr>
        <w:pStyle w:val="Textonotapie"/>
        <w:jc w:val="both"/>
        <w:rPr>
          <w:rFonts w:ascii="Arial" w:hAnsi="Arial" w:cs="Arial"/>
          <w:lang w:val="es-CO"/>
        </w:rPr>
      </w:pPr>
      <w:r w:rsidRPr="002E5DFA">
        <w:rPr>
          <w:rStyle w:val="Refdenotaalpie"/>
          <w:rFonts w:ascii="Arial" w:hAnsi="Arial" w:cs="Arial"/>
        </w:rPr>
        <w:footnoteRef/>
      </w:r>
      <w:r w:rsidRPr="002E5DFA">
        <w:rPr>
          <w:rFonts w:ascii="Arial" w:hAnsi="Arial" w:cs="Arial"/>
        </w:rPr>
        <w:t xml:space="preserve"> Ley 489 de 1998, artículos 38 y 48.</w:t>
      </w:r>
    </w:p>
  </w:footnote>
  <w:footnote w:id="5">
    <w:p w14:paraId="207B00EB" w14:textId="77777777" w:rsidR="002B7408" w:rsidRPr="002E5DFA" w:rsidRDefault="002B7408" w:rsidP="00000768">
      <w:pPr>
        <w:pStyle w:val="Textonotapie"/>
        <w:jc w:val="both"/>
        <w:rPr>
          <w:rFonts w:ascii="Arial" w:hAnsi="Arial" w:cs="Arial"/>
        </w:rPr>
      </w:pPr>
      <w:r w:rsidRPr="002E5DFA">
        <w:rPr>
          <w:rFonts w:ascii="Arial" w:hAnsi="Arial" w:cs="Arial"/>
          <w:vertAlign w:val="superscript"/>
        </w:rPr>
        <w:footnoteRef/>
      </w:r>
      <w:r w:rsidRPr="002E5DFA">
        <w:rPr>
          <w:rFonts w:ascii="Arial" w:hAnsi="Arial" w:cs="Arial"/>
        </w:rPr>
        <w:t xml:space="preserve"> Ley 489 de 1998, </w:t>
      </w:r>
      <w:r w:rsidRPr="002E5DFA">
        <w:rPr>
          <w:rFonts w:ascii="Arial" w:hAnsi="Arial" w:cs="Arial"/>
          <w:lang w:val="es-MX"/>
        </w:rPr>
        <w:t>artículo 39.</w:t>
      </w:r>
    </w:p>
  </w:footnote>
  <w:footnote w:id="6">
    <w:p w14:paraId="207B00EC" w14:textId="77777777" w:rsidR="002B7408" w:rsidRPr="002E5DFA" w:rsidRDefault="002B7408" w:rsidP="00000768">
      <w:pPr>
        <w:pStyle w:val="Textonotapie"/>
        <w:jc w:val="both"/>
        <w:rPr>
          <w:rFonts w:ascii="Arial" w:hAnsi="Arial" w:cs="Arial"/>
          <w:lang w:val="es-CO"/>
        </w:rPr>
      </w:pPr>
      <w:r w:rsidRPr="002E5DFA">
        <w:rPr>
          <w:rStyle w:val="Refdenotaalpie"/>
          <w:rFonts w:ascii="Arial" w:hAnsi="Arial" w:cs="Arial"/>
        </w:rPr>
        <w:footnoteRef/>
      </w:r>
      <w:r w:rsidRPr="002E5DFA">
        <w:rPr>
          <w:rFonts w:ascii="Arial" w:hAnsi="Arial" w:cs="Arial"/>
        </w:rPr>
        <w:t xml:space="preserve"> </w:t>
      </w:r>
      <w:r w:rsidRPr="002E5DFA">
        <w:rPr>
          <w:rFonts w:ascii="Arial" w:hAnsi="Arial" w:cs="Arial"/>
          <w:lang w:val="es-CO"/>
        </w:rPr>
        <w:t xml:space="preserve">Por medio de la Ley 1341 de 2009 su denominación cambió a </w:t>
      </w:r>
      <w:r w:rsidRPr="002E5DFA">
        <w:rPr>
          <w:rFonts w:ascii="Arial" w:hAnsi="Arial" w:cs="Arial"/>
        </w:rPr>
        <w:t>Ministerio de Tecnologías de la Información y las Comunicaciones</w:t>
      </w:r>
      <w:r w:rsidRPr="002E5DFA">
        <w:rPr>
          <w:rFonts w:ascii="Arial" w:hAnsi="Arial" w:cs="Arial"/>
          <w:lang w:val="es-CO"/>
        </w:rPr>
        <w:t xml:space="preserve"> </w:t>
      </w:r>
    </w:p>
  </w:footnote>
  <w:footnote w:id="7">
    <w:p w14:paraId="207B00ED" w14:textId="77777777" w:rsidR="002B7408" w:rsidRPr="002E5DFA" w:rsidRDefault="002B7408" w:rsidP="00000768">
      <w:pPr>
        <w:pStyle w:val="Textonotapie"/>
        <w:jc w:val="both"/>
        <w:rPr>
          <w:rFonts w:ascii="Arial" w:hAnsi="Arial" w:cs="Arial"/>
          <w:lang w:val="es-CO"/>
        </w:rPr>
      </w:pPr>
      <w:r w:rsidRPr="002E5DFA">
        <w:rPr>
          <w:rStyle w:val="Refdenotaalpie"/>
          <w:rFonts w:ascii="Arial" w:hAnsi="Arial" w:cs="Arial"/>
        </w:rPr>
        <w:footnoteRef/>
      </w:r>
      <w:r w:rsidRPr="002E5DFA">
        <w:rPr>
          <w:rFonts w:ascii="Arial" w:hAnsi="Arial" w:cs="Arial"/>
        </w:rPr>
        <w:t xml:space="preserve"> Ley 1341 de 2009</w:t>
      </w:r>
      <w:r w:rsidRPr="002E5DFA">
        <w:rPr>
          <w:rFonts w:ascii="Arial" w:hAnsi="Arial" w:cs="Arial"/>
          <w:lang w:val="es-CO"/>
        </w:rPr>
        <w:t xml:space="preserve"> (julio 30)</w:t>
      </w:r>
      <w:r w:rsidR="005D3CEF" w:rsidRPr="002E5DFA">
        <w:rPr>
          <w:rFonts w:ascii="Arial" w:hAnsi="Arial" w:cs="Arial"/>
          <w:lang w:val="es-CO"/>
        </w:rPr>
        <w:t>,</w:t>
      </w:r>
      <w:r w:rsidRPr="002E5DFA">
        <w:rPr>
          <w:rFonts w:ascii="Arial" w:hAnsi="Arial" w:cs="Arial"/>
          <w:lang w:val="es-CO"/>
        </w:rPr>
        <w:t xml:space="preserve"> «</w:t>
      </w:r>
      <w:r w:rsidRPr="002E5DFA">
        <w:rPr>
          <w:rFonts w:ascii="Arial" w:hAnsi="Arial" w:cs="Arial"/>
        </w:rPr>
        <w:t>p</w:t>
      </w:r>
      <w:r w:rsidRPr="002E5DFA">
        <w:rPr>
          <w:rFonts w:ascii="Arial" w:hAnsi="Arial" w:cs="Arial"/>
          <w:color w:val="000000"/>
        </w:rPr>
        <w:t>or la cual se definen principios y conceptos sobre la sociedad de la información y la organización de las Tecnologías de la Información y las Comunicaciones –TIC–, se crea la Agencia Nacional de Espectro y se dictan otras disposiciones</w:t>
      </w:r>
      <w:r w:rsidRPr="002E5DFA">
        <w:rPr>
          <w:rFonts w:ascii="Arial" w:hAnsi="Arial" w:cs="Arial"/>
          <w:color w:val="000000"/>
          <w:lang w:val="es-CO"/>
        </w:rPr>
        <w:t>»</w:t>
      </w:r>
      <w:r w:rsidRPr="002E5DFA">
        <w:rPr>
          <w:rFonts w:ascii="Arial" w:hAnsi="Arial" w:cs="Arial"/>
          <w:color w:val="000000"/>
        </w:rPr>
        <w:t>.</w:t>
      </w:r>
    </w:p>
  </w:footnote>
  <w:footnote w:id="8">
    <w:p w14:paraId="207B00EE" w14:textId="77777777" w:rsidR="002B7408" w:rsidRPr="002E5DFA" w:rsidRDefault="002B7408" w:rsidP="00000768">
      <w:pPr>
        <w:pStyle w:val="Textonotapie"/>
        <w:jc w:val="both"/>
        <w:rPr>
          <w:rFonts w:ascii="Arial" w:hAnsi="Arial" w:cs="Arial"/>
          <w:lang w:val="es-CO"/>
        </w:rPr>
      </w:pPr>
      <w:r w:rsidRPr="002E5DFA">
        <w:rPr>
          <w:rStyle w:val="Refdenotaalpie"/>
          <w:rFonts w:ascii="Arial" w:hAnsi="Arial" w:cs="Arial"/>
        </w:rPr>
        <w:footnoteRef/>
      </w:r>
      <w:r w:rsidRPr="002E5DFA">
        <w:rPr>
          <w:rFonts w:ascii="Arial" w:hAnsi="Arial" w:cs="Arial"/>
        </w:rPr>
        <w:t xml:space="preserve"> El artículo 18 de la Ley 1341 de 2009 transform</w:t>
      </w:r>
      <w:r w:rsidRPr="002E5DFA">
        <w:rPr>
          <w:rFonts w:ascii="Arial" w:hAnsi="Arial" w:cs="Arial"/>
          <w:lang w:val="es-CO"/>
        </w:rPr>
        <w:t>ó</w:t>
      </w:r>
      <w:r w:rsidRPr="002E5DFA">
        <w:rPr>
          <w:rFonts w:ascii="Arial" w:hAnsi="Arial" w:cs="Arial"/>
        </w:rPr>
        <w:t xml:space="preserve"> la Comisión de Regulación de Telecomunicaciones </w:t>
      </w:r>
      <w:r w:rsidRPr="002E5DFA">
        <w:rPr>
          <w:rFonts w:ascii="Arial" w:hAnsi="Arial" w:cs="Arial"/>
          <w:lang w:val="es-CO"/>
        </w:rPr>
        <w:t>(</w:t>
      </w:r>
      <w:r w:rsidRPr="002E5DFA">
        <w:rPr>
          <w:rFonts w:ascii="Arial" w:hAnsi="Arial" w:cs="Arial"/>
        </w:rPr>
        <w:t>CRT</w:t>
      </w:r>
      <w:r w:rsidRPr="002E5DFA">
        <w:rPr>
          <w:rFonts w:ascii="Arial" w:hAnsi="Arial" w:cs="Arial"/>
          <w:lang w:val="es-CO"/>
        </w:rPr>
        <w:t>)</w:t>
      </w:r>
      <w:r w:rsidRPr="002E5DFA">
        <w:rPr>
          <w:rFonts w:ascii="Arial" w:hAnsi="Arial" w:cs="Arial"/>
        </w:rPr>
        <w:t xml:space="preserve"> creada por la Ley 142 de 1994, en Comisión de Regulación de Comunicaciones (CRC).</w:t>
      </w:r>
    </w:p>
  </w:footnote>
  <w:footnote w:id="9">
    <w:p w14:paraId="207B00EF" w14:textId="77777777" w:rsidR="00AB0F12" w:rsidRPr="002E5DFA" w:rsidRDefault="00AB0F12" w:rsidP="00AB0F12">
      <w:pPr>
        <w:pStyle w:val="Textonotapie"/>
        <w:jc w:val="both"/>
        <w:rPr>
          <w:rFonts w:ascii="Arial" w:hAnsi="Arial" w:cs="Arial"/>
          <w:lang w:val="es-CO"/>
        </w:rPr>
      </w:pPr>
      <w:r w:rsidRPr="002E5DFA">
        <w:rPr>
          <w:rStyle w:val="Refdenotaalpie"/>
          <w:rFonts w:ascii="Arial" w:hAnsi="Arial" w:cs="Arial"/>
        </w:rPr>
        <w:footnoteRef/>
      </w:r>
      <w:r w:rsidRPr="002E5DFA">
        <w:rPr>
          <w:rFonts w:ascii="Arial" w:hAnsi="Arial" w:cs="Arial"/>
        </w:rPr>
        <w:t xml:space="preserve"> Ley 1978 de 2019</w:t>
      </w:r>
      <w:r w:rsidRPr="002E5DFA">
        <w:rPr>
          <w:rFonts w:ascii="Arial" w:hAnsi="Arial" w:cs="Arial"/>
          <w:lang w:val="es-CO"/>
        </w:rPr>
        <w:t xml:space="preserve"> </w:t>
      </w:r>
      <w:r w:rsidRPr="002E5DFA">
        <w:rPr>
          <w:rFonts w:ascii="Arial" w:hAnsi="Arial" w:cs="Arial"/>
        </w:rPr>
        <w:t>(julio 25)</w:t>
      </w:r>
      <w:r w:rsidRPr="002E5DFA">
        <w:rPr>
          <w:rFonts w:ascii="Arial" w:hAnsi="Arial" w:cs="Arial"/>
          <w:lang w:val="es-MX"/>
        </w:rPr>
        <w:t>,</w:t>
      </w:r>
      <w:r w:rsidRPr="002E5DFA">
        <w:rPr>
          <w:rFonts w:ascii="Arial" w:hAnsi="Arial" w:cs="Arial"/>
          <w:lang w:val="es-CO"/>
        </w:rPr>
        <w:t xml:space="preserve"> «por</w:t>
      </w:r>
      <w:r w:rsidRPr="002E5DFA">
        <w:rPr>
          <w:rFonts w:ascii="Arial" w:hAnsi="Arial" w:cs="Arial"/>
        </w:rPr>
        <w:t xml:space="preserve"> la cual se moderniza el sector de las Tecnologías de la Información y las Comunicaciones (TIC), se distribuyen competencias, se crea un regulador único y se dictan otras disposiciones.</w:t>
      </w:r>
      <w:r w:rsidRPr="002E5DFA">
        <w:rPr>
          <w:rFonts w:ascii="Arial" w:hAnsi="Arial" w:cs="Arial"/>
          <w:lang w:val="es-CO"/>
        </w:rPr>
        <w:t>»</w:t>
      </w:r>
    </w:p>
  </w:footnote>
  <w:footnote w:id="10">
    <w:p w14:paraId="207B00F0" w14:textId="77777777" w:rsidR="00E12201" w:rsidRPr="002E5DFA" w:rsidRDefault="00E12201" w:rsidP="00000768">
      <w:pPr>
        <w:pStyle w:val="Textonotapie"/>
        <w:jc w:val="both"/>
        <w:rPr>
          <w:rFonts w:ascii="Arial" w:hAnsi="Arial" w:cs="Arial"/>
          <w:lang w:val="es-CO"/>
        </w:rPr>
      </w:pPr>
      <w:r w:rsidRPr="002E5DFA">
        <w:rPr>
          <w:rStyle w:val="Refdenotaalpie"/>
          <w:rFonts w:ascii="Arial" w:hAnsi="Arial" w:cs="Arial"/>
        </w:rPr>
        <w:footnoteRef/>
      </w:r>
      <w:r w:rsidRPr="002E5DFA">
        <w:rPr>
          <w:rFonts w:ascii="Arial" w:hAnsi="Arial" w:cs="Arial"/>
        </w:rPr>
        <w:t xml:space="preserve"> </w:t>
      </w:r>
      <w:r w:rsidRPr="002E5DFA">
        <w:rPr>
          <w:rFonts w:ascii="Arial" w:hAnsi="Arial" w:cs="Arial"/>
          <w:lang w:val="es-CO"/>
        </w:rPr>
        <w:t>Decreto 1570 de 2019 (3 de septiembre)</w:t>
      </w:r>
      <w:r w:rsidR="005D3CEF" w:rsidRPr="002E5DFA">
        <w:rPr>
          <w:rFonts w:ascii="Arial" w:hAnsi="Arial" w:cs="Arial"/>
          <w:lang w:val="es-CO"/>
        </w:rPr>
        <w:t>,</w:t>
      </w:r>
      <w:r w:rsidRPr="002E5DFA">
        <w:rPr>
          <w:rFonts w:ascii="Arial" w:hAnsi="Arial" w:cs="Arial"/>
          <w:lang w:val="es-CO"/>
        </w:rPr>
        <w:t xml:space="preserve"> «por el cual se adiciona el Decreto 1078 de 2015, Decreto Único Reglamentario del Sector de Tecnologías de la Información y las Comunicaciones, para establecer las reglas del proceso de selección para la designación de los Comisionados de la Comisión de Regulación de las Comunicaciones». </w:t>
      </w:r>
    </w:p>
  </w:footnote>
  <w:footnote w:id="11">
    <w:p w14:paraId="207B00F1" w14:textId="77777777" w:rsidR="002E5DFA" w:rsidRPr="002E5DFA" w:rsidRDefault="002E5DFA" w:rsidP="002E5DFA">
      <w:pPr>
        <w:pStyle w:val="Textonotapie"/>
        <w:jc w:val="both"/>
        <w:rPr>
          <w:rFonts w:ascii="Arial" w:hAnsi="Arial" w:cs="Arial"/>
          <w:lang w:val="es-CO"/>
        </w:rPr>
      </w:pPr>
      <w:r w:rsidRPr="00293E39">
        <w:rPr>
          <w:rStyle w:val="Refdenotaalpie"/>
          <w:rFonts w:ascii="Arial" w:hAnsi="Arial" w:cs="Arial"/>
        </w:rPr>
        <w:footnoteRef/>
      </w:r>
      <w:r w:rsidRPr="00293E39">
        <w:rPr>
          <w:rFonts w:ascii="Arial" w:hAnsi="Arial" w:cs="Arial"/>
        </w:rPr>
        <w:t xml:space="preserve"> </w:t>
      </w:r>
      <w:r w:rsidRPr="00293E39">
        <w:rPr>
          <w:rFonts w:ascii="Arial" w:hAnsi="Arial" w:cs="Arial"/>
          <w:lang w:val="es-CO"/>
        </w:rPr>
        <w:t xml:space="preserve">D.R. 1570/19, Artículo 1.2.3.1.6. «Selección de universidad por parte del Ministerio de Educación Nacional. El Ministerio de Educación Nacional seleccionará la universidad pública o privada que desarrollará los concursos, la cual deberá estar acreditada por la Comisión Nacional del Servicio Civil para la realización de concursos públicos, y acreditada en alta calidad de acuerdo con la información disponible en el Sistema Nacional de Información de la Educación Superior - SNIES. / </w:t>
      </w:r>
      <w:r w:rsidRPr="00293E39">
        <w:rPr>
          <w:rFonts w:ascii="Arial" w:hAnsi="Arial" w:cs="Arial"/>
          <w:u w:val="single"/>
          <w:lang w:val="es-CO"/>
        </w:rPr>
        <w:t>El Ministerio de Educación Nacional, una vez seleccione a la Universidad, deberá suscribir el convenio interadministrativo o contrato con la Universidad seleccionada</w:t>
      </w:r>
      <w:r w:rsidRPr="00293E39">
        <w:rPr>
          <w:rFonts w:ascii="Arial" w:hAnsi="Arial" w:cs="Arial"/>
          <w:lang w:val="es-CO"/>
        </w:rPr>
        <w:t>. Los costos del proceso o procesos de selección estarán a cargo de la Comisión de Regulación de Comunicaciones, para lo cual se suscribirán los convenios interadministrativos que sean requeridos.» (Subraya la Sala).</w:t>
      </w:r>
    </w:p>
  </w:footnote>
  <w:footnote w:id="12">
    <w:p w14:paraId="207B00F2" w14:textId="77777777" w:rsidR="0045318E" w:rsidRPr="0045318E" w:rsidRDefault="0045318E" w:rsidP="0045318E">
      <w:pPr>
        <w:pStyle w:val="Textonotapie"/>
        <w:jc w:val="both"/>
        <w:rPr>
          <w:rFonts w:ascii="Arial" w:hAnsi="Arial" w:cs="Arial"/>
          <w:lang w:val="es-CO"/>
        </w:rPr>
      </w:pPr>
      <w:r w:rsidRPr="00411457">
        <w:rPr>
          <w:rStyle w:val="Refdenotaalpie"/>
          <w:rFonts w:ascii="Arial" w:hAnsi="Arial" w:cs="Arial"/>
        </w:rPr>
        <w:footnoteRef/>
      </w:r>
      <w:r w:rsidRPr="00411457">
        <w:rPr>
          <w:rFonts w:ascii="Arial" w:hAnsi="Arial" w:cs="Arial"/>
        </w:rPr>
        <w:t xml:space="preserve"> </w:t>
      </w:r>
      <w:r w:rsidRPr="00411457">
        <w:rPr>
          <w:rFonts w:ascii="Arial" w:hAnsi="Arial" w:cs="Arial"/>
          <w:lang w:val="es-CO"/>
        </w:rPr>
        <w:t>Ley 909 de 2004 (septiembre 23) «Por la cual se expiden normas que regulan el empleo público, la carrera administrativa, gerencia pública y se dictan otras disposiciones.»</w:t>
      </w:r>
      <w:r w:rsidR="005B55E1" w:rsidRPr="00411457">
        <w:rPr>
          <w:rFonts w:ascii="Arial" w:hAnsi="Arial" w:cs="Arial"/>
          <w:lang w:val="es-CO"/>
        </w:rPr>
        <w:t>// Artículo 7º. «</w:t>
      </w:r>
      <w:r w:rsidRPr="00411457">
        <w:rPr>
          <w:rFonts w:ascii="Arial" w:hAnsi="Arial" w:cs="Arial"/>
          <w:lang w:val="es-CO"/>
        </w:rPr>
        <w:t>NATURALEZA DE LA COMISIÓN NACIONAL DEL SERVICIO CIVIL. La Comisión Nacional del Servicio Civil prevista en el artículo 130 de la Constitución Política, responsable de la administración y vigilancia de las carreras, excepto de las carreras especiales, es un órgano de garantía y protección del sistema de mérito en el empleo público en los términos establecidos en la presente ley, de carácter permanente de nivel nacional, independiente de las ramas y órganos del poder público, dotada de personería jurídica, autonomía administrativa y patrimonio propio.</w:t>
      </w:r>
      <w:r w:rsidR="005B55E1" w:rsidRPr="00411457">
        <w:rPr>
          <w:rFonts w:ascii="Arial" w:hAnsi="Arial" w:cs="Arial"/>
          <w:lang w:val="es-CO"/>
        </w:rPr>
        <w:t xml:space="preserve"> / </w:t>
      </w:r>
      <w:r w:rsidRPr="00411457">
        <w:rPr>
          <w:rFonts w:ascii="Arial" w:hAnsi="Arial" w:cs="Arial"/>
          <w:lang w:val="es-CO"/>
        </w:rPr>
        <w:t>Con el fin de garantizar la plena vigencia del principio de mérito en el empleo público de carrera administrativa, la Comisión Nacional del Servicio Civil actuará de acuerdo con los principios de objetividad, independencia e imparcialidad.</w:t>
      </w:r>
      <w:r w:rsidR="005B55E1" w:rsidRPr="00411457">
        <w:rPr>
          <w:rFonts w:ascii="Arial" w:hAnsi="Arial" w:cs="Arial"/>
          <w:lang w:val="es-CO"/>
        </w:rPr>
        <w:t>» Anota la Sala que a la norma original que se deja transcrita, le fueron adicionados tres incisos por el Decreto Ley 894 de 2017: «</w:t>
      </w:r>
      <w:r w:rsidRPr="00411457">
        <w:rPr>
          <w:rFonts w:ascii="Arial" w:hAnsi="Arial" w:cs="Arial"/>
          <w:lang w:val="es-CO"/>
        </w:rPr>
        <w:t>Para el cumplimiento de sus funciones la Comisión Nacional del Servicio Civil podrá desconcentrar la función de adelantar los procesos de selección para el ingreso al empleo público a nivel territorial.</w:t>
      </w:r>
      <w:r w:rsidR="005B55E1" w:rsidRPr="00411457">
        <w:rPr>
          <w:rFonts w:ascii="Arial" w:hAnsi="Arial" w:cs="Arial"/>
          <w:lang w:val="es-CO"/>
        </w:rPr>
        <w:t xml:space="preserve"> / La Comisión Nacional del Servicio Civil podrá mediante acto administrativo delegar las competencias para adelantar los procesos de selección, bajo su dirección y orientación, en las entidades del orden nacional con experiencia en procesos de selección o en instituciones de educación superior expertas en procesos. La Comisión podrá reasumir las competencias delegadas en los términos señalados en la ley. / La Comisión Nacional del Servicio Civil deberá definir criterios diferenciales en el proceso de evaluación del desempeño laboral para los servidores públicos de los municipios priorizados para la implementación de los planes y programas del Acuerdo de Paz que ingresen a la administración pública por medio de los procesos de selección.»</w:t>
      </w:r>
    </w:p>
    <w:p w14:paraId="207B00F3" w14:textId="77777777" w:rsidR="0045318E" w:rsidRPr="0045318E" w:rsidRDefault="0045318E" w:rsidP="0045318E">
      <w:pPr>
        <w:pStyle w:val="Textonotapie"/>
        <w:jc w:val="both"/>
        <w:rPr>
          <w:rFonts w:ascii="Arial" w:hAnsi="Arial" w:cs="Arial"/>
          <w:lang w:val="es-CO"/>
        </w:rPr>
      </w:pPr>
    </w:p>
    <w:p w14:paraId="207B00F4" w14:textId="77777777" w:rsidR="0045318E" w:rsidRPr="00A944D8" w:rsidRDefault="0045318E" w:rsidP="0045318E">
      <w:pPr>
        <w:pStyle w:val="Textonotapie"/>
        <w:jc w:val="both"/>
        <w:rPr>
          <w:rFonts w:ascii="Arial" w:hAnsi="Arial" w:cs="Arial"/>
          <w:lang w:val="es-CO"/>
        </w:rPr>
      </w:pPr>
      <w:r w:rsidRPr="0045318E">
        <w:rPr>
          <w:rFonts w:ascii="Arial" w:hAnsi="Arial" w:cs="Arial"/>
          <w:lang w:val="es-CO"/>
        </w:rPr>
        <w:t xml:space="preserve"> </w:t>
      </w:r>
    </w:p>
  </w:footnote>
  <w:footnote w:id="13">
    <w:p w14:paraId="207B00F5" w14:textId="77777777" w:rsidR="00E27324" w:rsidRPr="00144446" w:rsidRDefault="00E27324" w:rsidP="00144446">
      <w:pPr>
        <w:pStyle w:val="Textonotapie"/>
        <w:jc w:val="both"/>
        <w:rPr>
          <w:rFonts w:ascii="Arial" w:hAnsi="Arial" w:cs="Arial"/>
          <w:lang w:val="es-CO"/>
        </w:rPr>
      </w:pPr>
      <w:r w:rsidRPr="00144446">
        <w:rPr>
          <w:rStyle w:val="Refdenotaalpie"/>
          <w:rFonts w:ascii="Arial" w:hAnsi="Arial" w:cs="Arial"/>
        </w:rPr>
        <w:footnoteRef/>
      </w:r>
      <w:r w:rsidRPr="00144446">
        <w:rPr>
          <w:rFonts w:ascii="Arial" w:hAnsi="Arial" w:cs="Arial"/>
        </w:rPr>
        <w:t xml:space="preserve"> </w:t>
      </w:r>
      <w:r w:rsidRPr="00144446">
        <w:rPr>
          <w:rFonts w:ascii="Arial" w:hAnsi="Arial" w:cs="Arial"/>
          <w:lang w:val="es-CO"/>
        </w:rPr>
        <w:t xml:space="preserve">Ley 30 de 1992, </w:t>
      </w:r>
      <w:r w:rsidR="00C65316" w:rsidRPr="00144446">
        <w:rPr>
          <w:rFonts w:ascii="Arial" w:hAnsi="Arial" w:cs="Arial"/>
          <w:lang w:val="es-CO"/>
        </w:rPr>
        <w:t xml:space="preserve">artículo 16: Son instituciones de educación superior </w:t>
      </w:r>
      <w:r w:rsidR="00144446" w:rsidRPr="00144446">
        <w:rPr>
          <w:rFonts w:ascii="Arial" w:hAnsi="Arial" w:cs="Arial"/>
          <w:lang w:val="es-CO"/>
        </w:rPr>
        <w:t>a) Instituciones Técnicas Profesionales. b) Instituciones Universitarias o Escuelas Tecnológicas. c) Universidades</w:t>
      </w:r>
      <w:r w:rsidR="00144446">
        <w:rPr>
          <w:rFonts w:ascii="Arial" w:hAnsi="Arial" w:cs="Arial"/>
          <w:lang w:val="es-CO"/>
        </w:rPr>
        <w:t>.</w:t>
      </w:r>
    </w:p>
  </w:footnote>
  <w:footnote w:id="14">
    <w:p w14:paraId="207B00F6" w14:textId="77777777" w:rsidR="00F0411D" w:rsidRPr="00F0411D" w:rsidRDefault="00F0411D" w:rsidP="00E93122">
      <w:pPr>
        <w:pStyle w:val="Textonotapie"/>
        <w:jc w:val="both"/>
        <w:rPr>
          <w:lang w:val="es-CO"/>
        </w:rPr>
      </w:pPr>
      <w:r w:rsidRPr="00411457">
        <w:rPr>
          <w:rStyle w:val="Refdenotaalpie"/>
          <w:rFonts w:ascii="Arial" w:hAnsi="Arial" w:cs="Arial"/>
        </w:rPr>
        <w:footnoteRef/>
      </w:r>
      <w:r w:rsidRPr="00411457">
        <w:rPr>
          <w:rFonts w:ascii="Arial" w:hAnsi="Arial" w:cs="Arial"/>
        </w:rPr>
        <w:t xml:space="preserve"> </w:t>
      </w:r>
      <w:r w:rsidR="0003135F" w:rsidRPr="00411457">
        <w:rPr>
          <w:rFonts w:ascii="Arial" w:hAnsi="Arial" w:cs="Arial"/>
          <w:lang w:val="es-CO"/>
        </w:rPr>
        <w:t>Ley 1978/19, «</w:t>
      </w:r>
      <w:r w:rsidR="00E81133" w:rsidRPr="00411457">
        <w:rPr>
          <w:rFonts w:ascii="Arial" w:hAnsi="Arial" w:cs="Arial"/>
          <w:lang w:val="es-CO"/>
        </w:rPr>
        <w:t xml:space="preserve">ARTÍCULO 17. Modifíquese el artículo 20 de la Ley 1341 de 2009, el cual quedará así: </w:t>
      </w:r>
      <w:r w:rsidR="0003135F" w:rsidRPr="00411457">
        <w:rPr>
          <w:rFonts w:ascii="Arial" w:hAnsi="Arial" w:cs="Arial"/>
          <w:lang w:val="es-CO"/>
        </w:rPr>
        <w:t xml:space="preserve">Artículo 20. Composición de la Comisión de Regulación de Comunicaciones (CRC). Para el cumplimiento de sus funciones, y como instancias que sesionarán y decidirán los asuntos a su cargo de manera independiente entre sí, la Comisión de Regulación de Comunicaciones (CRC) tendrá la siguiente composición: 20.1 La Sesión de Comisión de Contenidos Audiovisuales, y 20.2 La Sesión de Comisión de Comunicaciones. / </w:t>
      </w:r>
      <w:r w:rsidRPr="00411457">
        <w:rPr>
          <w:rFonts w:ascii="Arial" w:hAnsi="Arial" w:cs="Arial"/>
        </w:rPr>
        <w:t xml:space="preserve">Los Comisionados de la Sesión de Comisión de Contenidos Audiovisuales serán de dedicación exclusiva para períodos institucionales fijos de cuatro (4) años, no reelegibles, con voz y voto, </w:t>
      </w:r>
      <w:r w:rsidRPr="00411457">
        <w:rPr>
          <w:rFonts w:ascii="Arial" w:hAnsi="Arial" w:cs="Arial"/>
          <w:b/>
        </w:rPr>
        <w:t>no sujetos a las disposiciones que regulan la carrera administrativa</w:t>
      </w:r>
      <w:r w:rsidRPr="00411457">
        <w:rPr>
          <w:rFonts w:ascii="Arial" w:hAnsi="Arial" w:cs="Arial"/>
        </w:rPr>
        <w:t>,</w:t>
      </w:r>
      <w:r w:rsidR="00E93122" w:rsidRPr="00411457">
        <w:rPr>
          <w:rFonts w:ascii="Arial" w:hAnsi="Arial" w:cs="Arial"/>
          <w:lang w:val="es-CO"/>
        </w:rPr>
        <w:t xml:space="preserve"> </w:t>
      </w:r>
      <w:r w:rsidR="00AD24A9">
        <w:rPr>
          <w:rFonts w:ascii="Arial" w:hAnsi="Arial" w:cs="Arial"/>
          <w:lang w:val="es-CO"/>
        </w:rPr>
        <w:t>[…]</w:t>
      </w:r>
      <w:r w:rsidR="00E93122" w:rsidRPr="00411457">
        <w:rPr>
          <w:rFonts w:ascii="Arial" w:hAnsi="Arial" w:cs="Arial"/>
          <w:lang w:val="es-CO"/>
        </w:rPr>
        <w:t xml:space="preserve">// </w:t>
      </w:r>
      <w:r w:rsidRPr="00411457">
        <w:rPr>
          <w:rFonts w:ascii="Arial" w:hAnsi="Arial" w:cs="Arial"/>
        </w:rPr>
        <w:t xml:space="preserve"> </w:t>
      </w:r>
      <w:r w:rsidR="00E93122" w:rsidRPr="00411457">
        <w:rPr>
          <w:rFonts w:ascii="Arial" w:hAnsi="Arial" w:cs="Arial"/>
        </w:rPr>
        <w:t>20.2. La Sesión de Comisión de Comunicaciones, ejercerá las funciones que le asigne la Ley, con excepción de los numerales 25, 26, 27, 28 y 30 del artículo 22 de la presente Ley, y estará compuesta por:</w:t>
      </w:r>
      <w:r w:rsidR="00E93122" w:rsidRPr="00411457">
        <w:rPr>
          <w:rFonts w:ascii="Arial" w:hAnsi="Arial" w:cs="Arial"/>
          <w:lang w:val="es-CO"/>
        </w:rPr>
        <w:t xml:space="preserve"> (…)</w:t>
      </w:r>
      <w:r w:rsidR="00E93122" w:rsidRPr="00411457">
        <w:rPr>
          <w:rFonts w:ascii="Arial" w:hAnsi="Arial" w:cs="Arial"/>
        </w:rPr>
        <w:t xml:space="preserve">cuatro (4) Comisionados de dedicación exclusiva para períodos institucionales fijos de cuatro (4) años, no reelegibles, con voz y voto, </w:t>
      </w:r>
      <w:r w:rsidR="00E93122" w:rsidRPr="00411457">
        <w:rPr>
          <w:rFonts w:ascii="Arial" w:hAnsi="Arial" w:cs="Arial"/>
          <w:b/>
        </w:rPr>
        <w:t>no sujetos a las disposiciones que regulan la carrera administrativa</w:t>
      </w:r>
      <w:r w:rsidR="00E93122" w:rsidRPr="00411457">
        <w:rPr>
          <w:rFonts w:ascii="Arial" w:hAnsi="Arial" w:cs="Arial"/>
        </w:rPr>
        <w:t xml:space="preserve">, </w:t>
      </w:r>
      <w:r w:rsidR="00AD24A9">
        <w:rPr>
          <w:rFonts w:ascii="Arial" w:hAnsi="Arial" w:cs="Arial"/>
          <w:lang w:val="es-MX"/>
        </w:rPr>
        <w:t>[…]</w:t>
      </w:r>
      <w:r w:rsidR="00E93122" w:rsidRPr="00411457">
        <w:rPr>
          <w:lang w:val="es-CO"/>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91A"/>
    <w:multiLevelType w:val="hybridMultilevel"/>
    <w:tmpl w:val="DAB047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3C5E7A"/>
    <w:multiLevelType w:val="hybridMultilevel"/>
    <w:tmpl w:val="633C4C22"/>
    <w:lvl w:ilvl="0" w:tplc="A470CAA2">
      <w:start w:val="1"/>
      <w:numFmt w:val="decimal"/>
      <w:lvlText w:val="%1."/>
      <w:lvlJc w:val="left"/>
      <w:pPr>
        <w:ind w:left="720" w:hanging="360"/>
      </w:pPr>
      <w:rPr>
        <w:rFonts w:ascii="Arial" w:hAnsi="Arial" w:cs="Arial" w:hint="default"/>
        <w:b/>
        <w:i w:val="0"/>
        <w:sz w:val="24"/>
      </w:rPr>
    </w:lvl>
    <w:lvl w:ilvl="1" w:tplc="639E177A">
      <w:start w:val="1"/>
      <w:numFmt w:val="lowerLetter"/>
      <w:lvlText w:val="%2."/>
      <w:lvlJc w:val="left"/>
      <w:pPr>
        <w:ind w:left="1440" w:hanging="360"/>
      </w:pPr>
      <w:rPr>
        <w:rFonts w:hint="default"/>
      </w:rPr>
    </w:lvl>
    <w:lvl w:ilvl="2" w:tplc="F8884456">
      <w:start w:val="1"/>
      <w:numFmt w:val="lowerRoman"/>
      <w:lvlText w:val="(%3)"/>
      <w:lvlJc w:val="left"/>
      <w:pPr>
        <w:ind w:left="2700" w:hanging="720"/>
      </w:pPr>
      <w:rPr>
        <w:rFonts w:hint="default"/>
      </w:r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26805BD"/>
    <w:multiLevelType w:val="multilevel"/>
    <w:tmpl w:val="8AA421EC"/>
    <w:lvl w:ilvl="0">
      <w:start w:val="1"/>
      <w:numFmt w:val="upperRoman"/>
      <w:lvlText w:val="%1."/>
      <w:lvlJc w:val="left"/>
      <w:pPr>
        <w:ind w:left="1080" w:hanging="720"/>
      </w:pPr>
      <w:rPr>
        <w:rFonts w:hint="default"/>
        <w:lang w:val="es-MX"/>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07D36B3A"/>
    <w:multiLevelType w:val="hybridMultilevel"/>
    <w:tmpl w:val="88CC5D64"/>
    <w:lvl w:ilvl="0" w:tplc="5EB48B18">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B4E5664"/>
    <w:multiLevelType w:val="hybridMultilevel"/>
    <w:tmpl w:val="1D5836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2FD69AD"/>
    <w:multiLevelType w:val="hybridMultilevel"/>
    <w:tmpl w:val="C246B26E"/>
    <w:lvl w:ilvl="0" w:tplc="240A0001">
      <w:start w:val="1"/>
      <w:numFmt w:val="bullet"/>
      <w:lvlText w:val=""/>
      <w:lvlJc w:val="left"/>
      <w:pPr>
        <w:ind w:left="788" w:hanging="360"/>
      </w:pPr>
      <w:rPr>
        <w:rFonts w:ascii="Symbol" w:hAnsi="Symbol" w:hint="default"/>
      </w:rPr>
    </w:lvl>
    <w:lvl w:ilvl="1" w:tplc="240A0003" w:tentative="1">
      <w:start w:val="1"/>
      <w:numFmt w:val="bullet"/>
      <w:lvlText w:val="o"/>
      <w:lvlJc w:val="left"/>
      <w:pPr>
        <w:ind w:left="1508" w:hanging="360"/>
      </w:pPr>
      <w:rPr>
        <w:rFonts w:ascii="Courier New" w:hAnsi="Courier New" w:cs="Courier New" w:hint="default"/>
      </w:rPr>
    </w:lvl>
    <w:lvl w:ilvl="2" w:tplc="240A0005" w:tentative="1">
      <w:start w:val="1"/>
      <w:numFmt w:val="bullet"/>
      <w:lvlText w:val=""/>
      <w:lvlJc w:val="left"/>
      <w:pPr>
        <w:ind w:left="2228" w:hanging="360"/>
      </w:pPr>
      <w:rPr>
        <w:rFonts w:ascii="Wingdings" w:hAnsi="Wingdings" w:hint="default"/>
      </w:rPr>
    </w:lvl>
    <w:lvl w:ilvl="3" w:tplc="240A0001" w:tentative="1">
      <w:start w:val="1"/>
      <w:numFmt w:val="bullet"/>
      <w:lvlText w:val=""/>
      <w:lvlJc w:val="left"/>
      <w:pPr>
        <w:ind w:left="2948" w:hanging="360"/>
      </w:pPr>
      <w:rPr>
        <w:rFonts w:ascii="Symbol" w:hAnsi="Symbol" w:hint="default"/>
      </w:rPr>
    </w:lvl>
    <w:lvl w:ilvl="4" w:tplc="240A0003" w:tentative="1">
      <w:start w:val="1"/>
      <w:numFmt w:val="bullet"/>
      <w:lvlText w:val="o"/>
      <w:lvlJc w:val="left"/>
      <w:pPr>
        <w:ind w:left="3668" w:hanging="360"/>
      </w:pPr>
      <w:rPr>
        <w:rFonts w:ascii="Courier New" w:hAnsi="Courier New" w:cs="Courier New" w:hint="default"/>
      </w:rPr>
    </w:lvl>
    <w:lvl w:ilvl="5" w:tplc="240A0005" w:tentative="1">
      <w:start w:val="1"/>
      <w:numFmt w:val="bullet"/>
      <w:lvlText w:val=""/>
      <w:lvlJc w:val="left"/>
      <w:pPr>
        <w:ind w:left="4388" w:hanging="360"/>
      </w:pPr>
      <w:rPr>
        <w:rFonts w:ascii="Wingdings" w:hAnsi="Wingdings" w:hint="default"/>
      </w:rPr>
    </w:lvl>
    <w:lvl w:ilvl="6" w:tplc="240A0001" w:tentative="1">
      <w:start w:val="1"/>
      <w:numFmt w:val="bullet"/>
      <w:lvlText w:val=""/>
      <w:lvlJc w:val="left"/>
      <w:pPr>
        <w:ind w:left="5108" w:hanging="360"/>
      </w:pPr>
      <w:rPr>
        <w:rFonts w:ascii="Symbol" w:hAnsi="Symbol" w:hint="default"/>
      </w:rPr>
    </w:lvl>
    <w:lvl w:ilvl="7" w:tplc="240A0003" w:tentative="1">
      <w:start w:val="1"/>
      <w:numFmt w:val="bullet"/>
      <w:lvlText w:val="o"/>
      <w:lvlJc w:val="left"/>
      <w:pPr>
        <w:ind w:left="5828" w:hanging="360"/>
      </w:pPr>
      <w:rPr>
        <w:rFonts w:ascii="Courier New" w:hAnsi="Courier New" w:cs="Courier New" w:hint="default"/>
      </w:rPr>
    </w:lvl>
    <w:lvl w:ilvl="8" w:tplc="240A0005" w:tentative="1">
      <w:start w:val="1"/>
      <w:numFmt w:val="bullet"/>
      <w:lvlText w:val=""/>
      <w:lvlJc w:val="left"/>
      <w:pPr>
        <w:ind w:left="6548" w:hanging="360"/>
      </w:pPr>
      <w:rPr>
        <w:rFonts w:ascii="Wingdings" w:hAnsi="Wingdings" w:hint="default"/>
      </w:rPr>
    </w:lvl>
  </w:abstractNum>
  <w:abstractNum w:abstractNumId="6" w15:restartNumberingAfterBreak="0">
    <w:nsid w:val="2520004C"/>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1246C6D"/>
    <w:multiLevelType w:val="hybridMultilevel"/>
    <w:tmpl w:val="A20AFD3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9EF3591"/>
    <w:multiLevelType w:val="hybridMultilevel"/>
    <w:tmpl w:val="7AE40176"/>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9" w15:restartNumberingAfterBreak="0">
    <w:nsid w:val="4868775E"/>
    <w:multiLevelType w:val="hybridMultilevel"/>
    <w:tmpl w:val="542699D4"/>
    <w:lvl w:ilvl="0" w:tplc="240A001B">
      <w:start w:val="1"/>
      <w:numFmt w:val="lowerRoman"/>
      <w:lvlText w:val="%1."/>
      <w:lvlJc w:val="righ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0" w15:restartNumberingAfterBreak="0">
    <w:nsid w:val="69006FB5"/>
    <w:multiLevelType w:val="hybridMultilevel"/>
    <w:tmpl w:val="0C6A97B6"/>
    <w:lvl w:ilvl="0" w:tplc="9014D6D0">
      <w:start w:val="1"/>
      <w:numFmt w:val="decimal"/>
      <w:lvlText w:val="%1."/>
      <w:lvlJc w:val="left"/>
      <w:pPr>
        <w:ind w:left="360" w:hanging="360"/>
      </w:pPr>
      <w:rPr>
        <w:rFonts w:hint="default"/>
        <w:b w:val="0"/>
      </w:rPr>
    </w:lvl>
    <w:lvl w:ilvl="1" w:tplc="25AC7E44">
      <w:start w:val="1"/>
      <w:numFmt w:val="lowerLetter"/>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6BD05628"/>
    <w:multiLevelType w:val="hybridMultilevel"/>
    <w:tmpl w:val="A82C35C6"/>
    <w:lvl w:ilvl="0" w:tplc="AA48FB42">
      <w:start w:val="1"/>
      <w:numFmt w:val="decimal"/>
      <w:lvlText w:val="4.%1."/>
      <w:lvlJc w:val="left"/>
      <w:pPr>
        <w:ind w:left="720" w:hanging="360"/>
      </w:pPr>
      <w:rPr>
        <w:rFonts w:ascii="Arial" w:hAnsi="Arial" w:cs="Arial" w:hint="default"/>
        <w:b/>
        <w:i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07509A0"/>
    <w:multiLevelType w:val="hybridMultilevel"/>
    <w:tmpl w:val="79529BE2"/>
    <w:lvl w:ilvl="0" w:tplc="240A001B">
      <w:start w:val="1"/>
      <w:numFmt w:val="lowerRoman"/>
      <w:lvlText w:val="%1."/>
      <w:lvlJc w:val="righ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3" w15:restartNumberingAfterBreak="0">
    <w:nsid w:val="75563BBC"/>
    <w:multiLevelType w:val="hybridMultilevel"/>
    <w:tmpl w:val="D9FE94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10"/>
  </w:num>
  <w:num w:numId="5">
    <w:abstractNumId w:val="8"/>
  </w:num>
  <w:num w:numId="6">
    <w:abstractNumId w:val="4"/>
  </w:num>
  <w:num w:numId="7">
    <w:abstractNumId w:val="9"/>
  </w:num>
  <w:num w:numId="8">
    <w:abstractNumId w:val="12"/>
  </w:num>
  <w:num w:numId="9">
    <w:abstractNumId w:val="6"/>
  </w:num>
  <w:num w:numId="10">
    <w:abstractNumId w:val="5"/>
  </w:num>
  <w:num w:numId="11">
    <w:abstractNumId w:val="13"/>
  </w:num>
  <w:num w:numId="12">
    <w:abstractNumId w:val="11"/>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851"/>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A0C"/>
    <w:rsid w:val="00000768"/>
    <w:rsid w:val="0000197B"/>
    <w:rsid w:val="0000221D"/>
    <w:rsid w:val="000111C4"/>
    <w:rsid w:val="000123A1"/>
    <w:rsid w:val="0003135F"/>
    <w:rsid w:val="00033F08"/>
    <w:rsid w:val="000362CF"/>
    <w:rsid w:val="00043DD2"/>
    <w:rsid w:val="00045B84"/>
    <w:rsid w:val="00046B1B"/>
    <w:rsid w:val="0005506B"/>
    <w:rsid w:val="00060357"/>
    <w:rsid w:val="000775E5"/>
    <w:rsid w:val="000839DB"/>
    <w:rsid w:val="000851A9"/>
    <w:rsid w:val="00086867"/>
    <w:rsid w:val="0009340C"/>
    <w:rsid w:val="000A0B74"/>
    <w:rsid w:val="000A1EBB"/>
    <w:rsid w:val="000B389F"/>
    <w:rsid w:val="000D6BAB"/>
    <w:rsid w:val="000F5CE1"/>
    <w:rsid w:val="000F7EC7"/>
    <w:rsid w:val="000F7FBC"/>
    <w:rsid w:val="00103C01"/>
    <w:rsid w:val="0010654E"/>
    <w:rsid w:val="00113AFD"/>
    <w:rsid w:val="00120E1A"/>
    <w:rsid w:val="00125476"/>
    <w:rsid w:val="00143FAA"/>
    <w:rsid w:val="00144446"/>
    <w:rsid w:val="00151A7B"/>
    <w:rsid w:val="00152FBA"/>
    <w:rsid w:val="00173E3D"/>
    <w:rsid w:val="00184906"/>
    <w:rsid w:val="00191118"/>
    <w:rsid w:val="0019693B"/>
    <w:rsid w:val="001A1FE6"/>
    <w:rsid w:val="001A2A56"/>
    <w:rsid w:val="001B455E"/>
    <w:rsid w:val="001B79EB"/>
    <w:rsid w:val="001C338F"/>
    <w:rsid w:val="001D3DF2"/>
    <w:rsid w:val="001D4188"/>
    <w:rsid w:val="001D667A"/>
    <w:rsid w:val="001E0421"/>
    <w:rsid w:val="001E6716"/>
    <w:rsid w:val="00204362"/>
    <w:rsid w:val="00207CEC"/>
    <w:rsid w:val="00210550"/>
    <w:rsid w:val="002118C1"/>
    <w:rsid w:val="00222C60"/>
    <w:rsid w:val="00224C36"/>
    <w:rsid w:val="002304C8"/>
    <w:rsid w:val="00230776"/>
    <w:rsid w:val="00240051"/>
    <w:rsid w:val="002426CE"/>
    <w:rsid w:val="00283E87"/>
    <w:rsid w:val="00293E39"/>
    <w:rsid w:val="002A03BC"/>
    <w:rsid w:val="002B07C6"/>
    <w:rsid w:val="002B10A6"/>
    <w:rsid w:val="002B7408"/>
    <w:rsid w:val="002C2EC5"/>
    <w:rsid w:val="002C6449"/>
    <w:rsid w:val="002E1E70"/>
    <w:rsid w:val="002E5DFA"/>
    <w:rsid w:val="002F22E0"/>
    <w:rsid w:val="00300B0E"/>
    <w:rsid w:val="003067FE"/>
    <w:rsid w:val="00306910"/>
    <w:rsid w:val="0032098E"/>
    <w:rsid w:val="00323A9A"/>
    <w:rsid w:val="00345F76"/>
    <w:rsid w:val="00345FE7"/>
    <w:rsid w:val="0034708C"/>
    <w:rsid w:val="0036428D"/>
    <w:rsid w:val="00376571"/>
    <w:rsid w:val="003819F9"/>
    <w:rsid w:val="00385E42"/>
    <w:rsid w:val="003912EA"/>
    <w:rsid w:val="003959ED"/>
    <w:rsid w:val="003A38E6"/>
    <w:rsid w:val="003C0659"/>
    <w:rsid w:val="003E03E8"/>
    <w:rsid w:val="003E6122"/>
    <w:rsid w:val="003F3474"/>
    <w:rsid w:val="0040128C"/>
    <w:rsid w:val="00411457"/>
    <w:rsid w:val="0041747B"/>
    <w:rsid w:val="0043543C"/>
    <w:rsid w:val="00443CA6"/>
    <w:rsid w:val="0045318E"/>
    <w:rsid w:val="00460CA9"/>
    <w:rsid w:val="0046228E"/>
    <w:rsid w:val="00466209"/>
    <w:rsid w:val="004725DC"/>
    <w:rsid w:val="0047422F"/>
    <w:rsid w:val="004854B1"/>
    <w:rsid w:val="004A2CF2"/>
    <w:rsid w:val="004A5018"/>
    <w:rsid w:val="004B0FAC"/>
    <w:rsid w:val="004B1E0C"/>
    <w:rsid w:val="004B4DE4"/>
    <w:rsid w:val="004C14E1"/>
    <w:rsid w:val="004C4B56"/>
    <w:rsid w:val="004C7648"/>
    <w:rsid w:val="004D3209"/>
    <w:rsid w:val="004D45FF"/>
    <w:rsid w:val="004D4600"/>
    <w:rsid w:val="004E5365"/>
    <w:rsid w:val="00502D69"/>
    <w:rsid w:val="00513EDB"/>
    <w:rsid w:val="005147BC"/>
    <w:rsid w:val="00514924"/>
    <w:rsid w:val="00515E22"/>
    <w:rsid w:val="00526CB4"/>
    <w:rsid w:val="005414ED"/>
    <w:rsid w:val="00545135"/>
    <w:rsid w:val="00546D5D"/>
    <w:rsid w:val="00547BC1"/>
    <w:rsid w:val="00560D95"/>
    <w:rsid w:val="005628A1"/>
    <w:rsid w:val="00562F30"/>
    <w:rsid w:val="005742D0"/>
    <w:rsid w:val="005839A8"/>
    <w:rsid w:val="00584979"/>
    <w:rsid w:val="00587B43"/>
    <w:rsid w:val="005A241D"/>
    <w:rsid w:val="005B3E61"/>
    <w:rsid w:val="005B55E1"/>
    <w:rsid w:val="005C1E93"/>
    <w:rsid w:val="005D0430"/>
    <w:rsid w:val="005D38A4"/>
    <w:rsid w:val="005D3CEF"/>
    <w:rsid w:val="005D57DE"/>
    <w:rsid w:val="005E2E74"/>
    <w:rsid w:val="005F3272"/>
    <w:rsid w:val="006011C6"/>
    <w:rsid w:val="0060159E"/>
    <w:rsid w:val="00613B8B"/>
    <w:rsid w:val="00626C1F"/>
    <w:rsid w:val="00633423"/>
    <w:rsid w:val="00635223"/>
    <w:rsid w:val="006437E9"/>
    <w:rsid w:val="00650D09"/>
    <w:rsid w:val="00651E39"/>
    <w:rsid w:val="0065282B"/>
    <w:rsid w:val="00654F70"/>
    <w:rsid w:val="006747A7"/>
    <w:rsid w:val="00676816"/>
    <w:rsid w:val="00683EC7"/>
    <w:rsid w:val="0068688E"/>
    <w:rsid w:val="00686E90"/>
    <w:rsid w:val="00695839"/>
    <w:rsid w:val="00695C61"/>
    <w:rsid w:val="006B01AC"/>
    <w:rsid w:val="006B6A1B"/>
    <w:rsid w:val="006C40A3"/>
    <w:rsid w:val="006C599F"/>
    <w:rsid w:val="006C59B0"/>
    <w:rsid w:val="006C6FEB"/>
    <w:rsid w:val="006D7880"/>
    <w:rsid w:val="006E655B"/>
    <w:rsid w:val="006E7A03"/>
    <w:rsid w:val="006F043E"/>
    <w:rsid w:val="006F197B"/>
    <w:rsid w:val="006F21B4"/>
    <w:rsid w:val="006F32B1"/>
    <w:rsid w:val="006F5360"/>
    <w:rsid w:val="00700505"/>
    <w:rsid w:val="00711EA1"/>
    <w:rsid w:val="00711F07"/>
    <w:rsid w:val="0071273F"/>
    <w:rsid w:val="007178EE"/>
    <w:rsid w:val="00717AD8"/>
    <w:rsid w:val="00723768"/>
    <w:rsid w:val="00724CA2"/>
    <w:rsid w:val="00726B66"/>
    <w:rsid w:val="007352D7"/>
    <w:rsid w:val="007411A2"/>
    <w:rsid w:val="007435B8"/>
    <w:rsid w:val="00746B11"/>
    <w:rsid w:val="007505C7"/>
    <w:rsid w:val="00752148"/>
    <w:rsid w:val="007631CE"/>
    <w:rsid w:val="00764203"/>
    <w:rsid w:val="00764A9C"/>
    <w:rsid w:val="007650E7"/>
    <w:rsid w:val="007669B8"/>
    <w:rsid w:val="00767DDF"/>
    <w:rsid w:val="0078080F"/>
    <w:rsid w:val="00782B67"/>
    <w:rsid w:val="007856CC"/>
    <w:rsid w:val="00786216"/>
    <w:rsid w:val="00787632"/>
    <w:rsid w:val="0079208E"/>
    <w:rsid w:val="00796C75"/>
    <w:rsid w:val="007A2B14"/>
    <w:rsid w:val="007A435F"/>
    <w:rsid w:val="007B17F1"/>
    <w:rsid w:val="007C2A26"/>
    <w:rsid w:val="007C31C0"/>
    <w:rsid w:val="007C654A"/>
    <w:rsid w:val="007C66AF"/>
    <w:rsid w:val="007E103B"/>
    <w:rsid w:val="007E7837"/>
    <w:rsid w:val="007F114B"/>
    <w:rsid w:val="007F20B7"/>
    <w:rsid w:val="00807C75"/>
    <w:rsid w:val="00810A61"/>
    <w:rsid w:val="00820250"/>
    <w:rsid w:val="00821936"/>
    <w:rsid w:val="00827623"/>
    <w:rsid w:val="00831CFF"/>
    <w:rsid w:val="00850876"/>
    <w:rsid w:val="00853FC6"/>
    <w:rsid w:val="00854BEF"/>
    <w:rsid w:val="00865B29"/>
    <w:rsid w:val="008736C6"/>
    <w:rsid w:val="008766FF"/>
    <w:rsid w:val="008A598B"/>
    <w:rsid w:val="008A7BB2"/>
    <w:rsid w:val="008B5872"/>
    <w:rsid w:val="008C412D"/>
    <w:rsid w:val="008C4861"/>
    <w:rsid w:val="008C7818"/>
    <w:rsid w:val="008D1FB4"/>
    <w:rsid w:val="008D3047"/>
    <w:rsid w:val="008D31AA"/>
    <w:rsid w:val="008D6098"/>
    <w:rsid w:val="008D6BDC"/>
    <w:rsid w:val="008E5CF8"/>
    <w:rsid w:val="008F60EB"/>
    <w:rsid w:val="008F6447"/>
    <w:rsid w:val="00904CE6"/>
    <w:rsid w:val="0091285B"/>
    <w:rsid w:val="00914D6C"/>
    <w:rsid w:val="00916BBC"/>
    <w:rsid w:val="00920EBC"/>
    <w:rsid w:val="0092383F"/>
    <w:rsid w:val="00924C65"/>
    <w:rsid w:val="00926A0C"/>
    <w:rsid w:val="009525F7"/>
    <w:rsid w:val="0095268F"/>
    <w:rsid w:val="00964FAF"/>
    <w:rsid w:val="0096658D"/>
    <w:rsid w:val="00967D7A"/>
    <w:rsid w:val="009869D7"/>
    <w:rsid w:val="009957DC"/>
    <w:rsid w:val="00995EF0"/>
    <w:rsid w:val="009B63A1"/>
    <w:rsid w:val="009B71E4"/>
    <w:rsid w:val="009C121E"/>
    <w:rsid w:val="009C5BDE"/>
    <w:rsid w:val="009D1FAD"/>
    <w:rsid w:val="009E07DA"/>
    <w:rsid w:val="009E5C12"/>
    <w:rsid w:val="009F0666"/>
    <w:rsid w:val="009F446D"/>
    <w:rsid w:val="009F7F54"/>
    <w:rsid w:val="00A02DF2"/>
    <w:rsid w:val="00A10869"/>
    <w:rsid w:val="00A1170A"/>
    <w:rsid w:val="00A15632"/>
    <w:rsid w:val="00A21C5A"/>
    <w:rsid w:val="00A361D2"/>
    <w:rsid w:val="00A36C59"/>
    <w:rsid w:val="00A42B64"/>
    <w:rsid w:val="00A43C55"/>
    <w:rsid w:val="00A5256F"/>
    <w:rsid w:val="00A52D54"/>
    <w:rsid w:val="00A71F95"/>
    <w:rsid w:val="00A75F96"/>
    <w:rsid w:val="00A775E8"/>
    <w:rsid w:val="00A80B40"/>
    <w:rsid w:val="00A87331"/>
    <w:rsid w:val="00A944D8"/>
    <w:rsid w:val="00AA3418"/>
    <w:rsid w:val="00AA66F4"/>
    <w:rsid w:val="00AB0F12"/>
    <w:rsid w:val="00AB7522"/>
    <w:rsid w:val="00AC1CA1"/>
    <w:rsid w:val="00AC5579"/>
    <w:rsid w:val="00AC66E5"/>
    <w:rsid w:val="00AD24A9"/>
    <w:rsid w:val="00AD4932"/>
    <w:rsid w:val="00AD6566"/>
    <w:rsid w:val="00AD7C06"/>
    <w:rsid w:val="00AE13E5"/>
    <w:rsid w:val="00AE1F72"/>
    <w:rsid w:val="00AE55EC"/>
    <w:rsid w:val="00AF0F4D"/>
    <w:rsid w:val="00AF1262"/>
    <w:rsid w:val="00B30407"/>
    <w:rsid w:val="00B31D9E"/>
    <w:rsid w:val="00B40007"/>
    <w:rsid w:val="00B50D73"/>
    <w:rsid w:val="00B74C04"/>
    <w:rsid w:val="00B86986"/>
    <w:rsid w:val="00B90D33"/>
    <w:rsid w:val="00B9176F"/>
    <w:rsid w:val="00BA55D6"/>
    <w:rsid w:val="00BA5BE0"/>
    <w:rsid w:val="00BB50FC"/>
    <w:rsid w:val="00BB5C5B"/>
    <w:rsid w:val="00BB651E"/>
    <w:rsid w:val="00BB67F2"/>
    <w:rsid w:val="00BB72F8"/>
    <w:rsid w:val="00BC1B57"/>
    <w:rsid w:val="00BC6F58"/>
    <w:rsid w:val="00BD59B7"/>
    <w:rsid w:val="00BD7E15"/>
    <w:rsid w:val="00BE3B65"/>
    <w:rsid w:val="00BE46EB"/>
    <w:rsid w:val="00BF2274"/>
    <w:rsid w:val="00BF2618"/>
    <w:rsid w:val="00BF26D5"/>
    <w:rsid w:val="00BF7719"/>
    <w:rsid w:val="00C02426"/>
    <w:rsid w:val="00C03128"/>
    <w:rsid w:val="00C0573B"/>
    <w:rsid w:val="00C101CD"/>
    <w:rsid w:val="00C13EA8"/>
    <w:rsid w:val="00C22B53"/>
    <w:rsid w:val="00C26A52"/>
    <w:rsid w:val="00C36AF7"/>
    <w:rsid w:val="00C43B4A"/>
    <w:rsid w:val="00C569EF"/>
    <w:rsid w:val="00C60D76"/>
    <w:rsid w:val="00C61BE4"/>
    <w:rsid w:val="00C63D34"/>
    <w:rsid w:val="00C65316"/>
    <w:rsid w:val="00C66E34"/>
    <w:rsid w:val="00C71C6E"/>
    <w:rsid w:val="00C73E1B"/>
    <w:rsid w:val="00C869FF"/>
    <w:rsid w:val="00C90322"/>
    <w:rsid w:val="00C960AE"/>
    <w:rsid w:val="00CA1258"/>
    <w:rsid w:val="00CA1491"/>
    <w:rsid w:val="00CA1FB3"/>
    <w:rsid w:val="00CA4348"/>
    <w:rsid w:val="00CA5D79"/>
    <w:rsid w:val="00CA6B2D"/>
    <w:rsid w:val="00CA6D88"/>
    <w:rsid w:val="00CB62AC"/>
    <w:rsid w:val="00CB7266"/>
    <w:rsid w:val="00CE2BB7"/>
    <w:rsid w:val="00CE5792"/>
    <w:rsid w:val="00CF1EBC"/>
    <w:rsid w:val="00CF6BFA"/>
    <w:rsid w:val="00CF7574"/>
    <w:rsid w:val="00D01325"/>
    <w:rsid w:val="00D11C30"/>
    <w:rsid w:val="00D244FD"/>
    <w:rsid w:val="00D2491B"/>
    <w:rsid w:val="00D30953"/>
    <w:rsid w:val="00D31155"/>
    <w:rsid w:val="00D42173"/>
    <w:rsid w:val="00D50A86"/>
    <w:rsid w:val="00D556B7"/>
    <w:rsid w:val="00D8542C"/>
    <w:rsid w:val="00D86360"/>
    <w:rsid w:val="00D87DEA"/>
    <w:rsid w:val="00D9233E"/>
    <w:rsid w:val="00D93ABF"/>
    <w:rsid w:val="00D96A9B"/>
    <w:rsid w:val="00D96F54"/>
    <w:rsid w:val="00DB2A0B"/>
    <w:rsid w:val="00DB4A21"/>
    <w:rsid w:val="00DD5559"/>
    <w:rsid w:val="00DE0D8F"/>
    <w:rsid w:val="00DE7FBF"/>
    <w:rsid w:val="00DF432E"/>
    <w:rsid w:val="00E04FC6"/>
    <w:rsid w:val="00E0746E"/>
    <w:rsid w:val="00E12201"/>
    <w:rsid w:val="00E214A9"/>
    <w:rsid w:val="00E27324"/>
    <w:rsid w:val="00E34454"/>
    <w:rsid w:val="00E438E4"/>
    <w:rsid w:val="00E44911"/>
    <w:rsid w:val="00E45798"/>
    <w:rsid w:val="00E544EA"/>
    <w:rsid w:val="00E55028"/>
    <w:rsid w:val="00E57438"/>
    <w:rsid w:val="00E61F45"/>
    <w:rsid w:val="00E63D65"/>
    <w:rsid w:val="00E63E52"/>
    <w:rsid w:val="00E64067"/>
    <w:rsid w:val="00E6564F"/>
    <w:rsid w:val="00E768B6"/>
    <w:rsid w:val="00E803A2"/>
    <w:rsid w:val="00E81133"/>
    <w:rsid w:val="00E902F0"/>
    <w:rsid w:val="00E9145A"/>
    <w:rsid w:val="00E93122"/>
    <w:rsid w:val="00EA50D7"/>
    <w:rsid w:val="00EA7D22"/>
    <w:rsid w:val="00EB4042"/>
    <w:rsid w:val="00EC2479"/>
    <w:rsid w:val="00EE2928"/>
    <w:rsid w:val="00EE62DB"/>
    <w:rsid w:val="00F0411D"/>
    <w:rsid w:val="00F04656"/>
    <w:rsid w:val="00F050E2"/>
    <w:rsid w:val="00F1651C"/>
    <w:rsid w:val="00F23E4C"/>
    <w:rsid w:val="00F347A2"/>
    <w:rsid w:val="00F35097"/>
    <w:rsid w:val="00F40B54"/>
    <w:rsid w:val="00F40EEB"/>
    <w:rsid w:val="00F428F9"/>
    <w:rsid w:val="00F45900"/>
    <w:rsid w:val="00F46F3C"/>
    <w:rsid w:val="00F5517A"/>
    <w:rsid w:val="00F563DA"/>
    <w:rsid w:val="00F8033B"/>
    <w:rsid w:val="00F8300C"/>
    <w:rsid w:val="00F86941"/>
    <w:rsid w:val="00F938F7"/>
    <w:rsid w:val="00F9467C"/>
    <w:rsid w:val="00F95E0C"/>
    <w:rsid w:val="00FA327A"/>
    <w:rsid w:val="00FB28D8"/>
    <w:rsid w:val="00FC24A8"/>
    <w:rsid w:val="00FD24C7"/>
    <w:rsid w:val="00FD5821"/>
    <w:rsid w:val="00FE7602"/>
    <w:rsid w:val="00FF047A"/>
    <w:rsid w:val="00FF0FAD"/>
    <w:rsid w:val="00FF229A"/>
    <w:rsid w:val="00FF385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AFF41"/>
  <w15:chartTrackingRefBased/>
  <w15:docId w15:val="{5A19674D-BC06-4D39-BDDE-079A50AB3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926A0C"/>
    <w:pPr>
      <w:tabs>
        <w:tab w:val="center" w:pos="4252"/>
        <w:tab w:val="right" w:pos="8504"/>
      </w:tabs>
      <w:spacing w:after="0" w:line="240" w:lineRule="auto"/>
    </w:pPr>
    <w:rPr>
      <w:rFonts w:ascii="Times New Roman" w:eastAsia="Times New Roman" w:hAnsi="Times New Roman"/>
      <w:sz w:val="24"/>
      <w:szCs w:val="24"/>
      <w:lang w:val="x-none" w:eastAsia="es-ES"/>
    </w:rPr>
  </w:style>
  <w:style w:type="character" w:customStyle="1" w:styleId="PiedepginaCar">
    <w:name w:val="Pie de página Car"/>
    <w:link w:val="Piedepgina"/>
    <w:rsid w:val="00926A0C"/>
    <w:rPr>
      <w:rFonts w:ascii="Times New Roman" w:eastAsia="Times New Roman" w:hAnsi="Times New Roman"/>
      <w:sz w:val="24"/>
      <w:szCs w:val="24"/>
      <w:lang w:val="x-none" w:eastAsia="es-ES"/>
    </w:rPr>
  </w:style>
  <w:style w:type="character" w:styleId="Nmerodepgina">
    <w:name w:val="page number"/>
    <w:rsid w:val="00926A0C"/>
  </w:style>
  <w:style w:type="paragraph" w:styleId="Ttulo">
    <w:name w:val="Title"/>
    <w:aliases w:val="Puesto,Título1"/>
    <w:basedOn w:val="Normal"/>
    <w:link w:val="TtuloCar"/>
    <w:qFormat/>
    <w:rsid w:val="00926A0C"/>
    <w:pPr>
      <w:spacing w:after="0" w:line="240" w:lineRule="auto"/>
      <w:jc w:val="center"/>
    </w:pPr>
    <w:rPr>
      <w:rFonts w:ascii="Times New Roman" w:eastAsia="Times New Roman" w:hAnsi="Times New Roman"/>
      <w:b/>
      <w:sz w:val="28"/>
      <w:szCs w:val="24"/>
      <w:lang w:val="x-none" w:eastAsia="es-ES"/>
    </w:rPr>
  </w:style>
  <w:style w:type="character" w:customStyle="1" w:styleId="TtuloCar">
    <w:name w:val="Título Car"/>
    <w:aliases w:val="Puesto Car,Título1 Car"/>
    <w:link w:val="Ttulo"/>
    <w:rsid w:val="00926A0C"/>
    <w:rPr>
      <w:rFonts w:ascii="Times New Roman" w:eastAsia="Times New Roman" w:hAnsi="Times New Roman"/>
      <w:b/>
      <w:sz w:val="28"/>
      <w:szCs w:val="24"/>
      <w:lang w:val="x-none" w:eastAsia="es-ES"/>
    </w:rPr>
  </w:style>
  <w:style w:type="paragraph" w:styleId="Encabezado">
    <w:name w:val="header"/>
    <w:basedOn w:val="Normal"/>
    <w:link w:val="EncabezadoCar"/>
    <w:uiPriority w:val="99"/>
    <w:rsid w:val="00926A0C"/>
    <w:pPr>
      <w:tabs>
        <w:tab w:val="center" w:pos="4252"/>
        <w:tab w:val="right" w:pos="8504"/>
      </w:tabs>
      <w:spacing w:after="0" w:line="240" w:lineRule="auto"/>
    </w:pPr>
    <w:rPr>
      <w:rFonts w:ascii="Times New Roman" w:eastAsia="Times New Roman" w:hAnsi="Times New Roman"/>
      <w:sz w:val="24"/>
      <w:szCs w:val="24"/>
      <w:lang w:val="x-none" w:eastAsia="es-ES"/>
    </w:rPr>
  </w:style>
  <w:style w:type="character" w:customStyle="1" w:styleId="EncabezadoCar">
    <w:name w:val="Encabezado Car"/>
    <w:link w:val="Encabezado"/>
    <w:uiPriority w:val="99"/>
    <w:rsid w:val="00926A0C"/>
    <w:rPr>
      <w:rFonts w:ascii="Times New Roman" w:eastAsia="Times New Roman" w:hAnsi="Times New Roman"/>
      <w:sz w:val="24"/>
      <w:szCs w:val="24"/>
      <w:lang w:val="x-none" w:eastAsia="es-ES"/>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r,Footnote Text,fn"/>
    <w:basedOn w:val="Normal"/>
    <w:link w:val="TextonotapieCar"/>
    <w:uiPriority w:val="99"/>
    <w:qFormat/>
    <w:rsid w:val="00926A0C"/>
    <w:pPr>
      <w:spacing w:after="0" w:line="240" w:lineRule="auto"/>
    </w:pPr>
    <w:rPr>
      <w:rFonts w:ascii="Times New Roman" w:eastAsia="Times New Roman" w:hAnsi="Times New Roman"/>
      <w:sz w:val="20"/>
      <w:szCs w:val="20"/>
      <w:lang w:val="x-none"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ar,fn Car"/>
    <w:link w:val="Textonotapie"/>
    <w:uiPriority w:val="99"/>
    <w:rsid w:val="00926A0C"/>
    <w:rPr>
      <w:rFonts w:ascii="Times New Roman" w:eastAsia="Times New Roman" w:hAnsi="Times New Roman"/>
      <w:lang w:val="x-none" w:eastAsia="es-ES"/>
    </w:rPr>
  </w:style>
  <w:style w:type="character" w:styleId="Refdenotaalpie">
    <w:name w:val="footnote reference"/>
    <w:aliases w:val="Ref. de nota al pie 2,Texto de nota al pie,Footnotes refss,Appel note de bas de page,Pie de Página,FC,Texto de nota al p,Pie de Pàgina,F,Pie de P_gin,Pie de P_,Texto de nota al pi,Pie de P_g,Footnote number,referencia nota al pie,f,4"/>
    <w:link w:val="Refdenotaalpie2"/>
    <w:uiPriority w:val="99"/>
    <w:qFormat/>
    <w:rsid w:val="00926A0C"/>
    <w:rPr>
      <w:vertAlign w:val="superscript"/>
    </w:rPr>
  </w:style>
  <w:style w:type="character" w:styleId="Referenciasutil">
    <w:name w:val="Subtle Reference"/>
    <w:uiPriority w:val="31"/>
    <w:qFormat/>
    <w:rsid w:val="00926A0C"/>
    <w:rPr>
      <w:smallCaps/>
      <w:color w:val="C0504D"/>
      <w:u w:val="single"/>
    </w:rPr>
  </w:style>
  <w:style w:type="character" w:styleId="Hipervnculo">
    <w:name w:val="Hyperlink"/>
    <w:uiPriority w:val="99"/>
    <w:unhideWhenUsed/>
    <w:rsid w:val="00926A0C"/>
    <w:rPr>
      <w:color w:val="0000FF"/>
      <w:u w:val="single"/>
    </w:rPr>
  </w:style>
  <w:style w:type="paragraph" w:styleId="Textoindependiente">
    <w:name w:val="Body Text"/>
    <w:basedOn w:val="Normal"/>
    <w:link w:val="TextoindependienteCar"/>
    <w:rsid w:val="00926A0C"/>
    <w:pPr>
      <w:spacing w:after="0" w:line="480" w:lineRule="auto"/>
      <w:jc w:val="both"/>
    </w:pPr>
    <w:rPr>
      <w:rFonts w:ascii="Times New Roman" w:eastAsia="Times New Roman" w:hAnsi="Times New Roman"/>
      <w:sz w:val="28"/>
      <w:szCs w:val="28"/>
      <w:lang w:val="es-ES_tradnl" w:eastAsia="es-ES"/>
    </w:rPr>
  </w:style>
  <w:style w:type="character" w:customStyle="1" w:styleId="TextoindependienteCar">
    <w:name w:val="Texto independiente Car"/>
    <w:link w:val="Textoindependiente"/>
    <w:rsid w:val="00926A0C"/>
    <w:rPr>
      <w:rFonts w:ascii="Times New Roman" w:eastAsia="Times New Roman" w:hAnsi="Times New Roman"/>
      <w:sz w:val="28"/>
      <w:szCs w:val="28"/>
      <w:lang w:val="es-ES_tradnl" w:eastAsia="es-ES"/>
    </w:rPr>
  </w:style>
  <w:style w:type="paragraph" w:customStyle="1" w:styleId="Refdenotaalpie2">
    <w:name w:val="Ref. de nota al pie2"/>
    <w:aliases w:val="Pie de pagina,Nota de pie"/>
    <w:basedOn w:val="Normal"/>
    <w:link w:val="Refdenotaalpie"/>
    <w:uiPriority w:val="99"/>
    <w:rsid w:val="00926A0C"/>
    <w:pPr>
      <w:spacing w:after="160" w:line="240" w:lineRule="exact"/>
    </w:pPr>
    <w:rPr>
      <w:sz w:val="20"/>
      <w:szCs w:val="20"/>
      <w:vertAlign w:val="superscript"/>
      <w:lang w:eastAsia="es-CO"/>
    </w:rPr>
  </w:style>
  <w:style w:type="paragraph" w:styleId="NormalWeb">
    <w:name w:val="Normal (Web)"/>
    <w:basedOn w:val="Normal"/>
    <w:uiPriority w:val="99"/>
    <w:rsid w:val="00926A0C"/>
    <w:pPr>
      <w:spacing w:before="100" w:beforeAutospacing="1" w:after="100" w:afterAutospacing="1" w:line="240" w:lineRule="auto"/>
    </w:pPr>
    <w:rPr>
      <w:rFonts w:ascii="Arial Unicode MS" w:eastAsia="Arial Unicode MS" w:hAnsi="Arial Unicode MS" w:cs="Arial Unicode MS"/>
      <w:sz w:val="24"/>
      <w:szCs w:val="24"/>
      <w:lang w:eastAsia="es-ES"/>
    </w:rPr>
  </w:style>
  <w:style w:type="character" w:customStyle="1" w:styleId="apple-converted-space">
    <w:name w:val="apple-converted-space"/>
    <w:rsid w:val="00926A0C"/>
  </w:style>
  <w:style w:type="character" w:styleId="Refdecomentario">
    <w:name w:val="annotation reference"/>
    <w:uiPriority w:val="99"/>
    <w:semiHidden/>
    <w:unhideWhenUsed/>
    <w:rsid w:val="008736C6"/>
    <w:rPr>
      <w:sz w:val="16"/>
      <w:szCs w:val="16"/>
    </w:rPr>
  </w:style>
  <w:style w:type="paragraph" w:styleId="Textocomentario">
    <w:name w:val="annotation text"/>
    <w:basedOn w:val="Normal"/>
    <w:link w:val="TextocomentarioCar"/>
    <w:uiPriority w:val="99"/>
    <w:semiHidden/>
    <w:unhideWhenUsed/>
    <w:rsid w:val="008736C6"/>
    <w:rPr>
      <w:sz w:val="20"/>
      <w:szCs w:val="20"/>
    </w:rPr>
  </w:style>
  <w:style w:type="character" w:customStyle="1" w:styleId="TextocomentarioCar">
    <w:name w:val="Texto comentario Car"/>
    <w:link w:val="Textocomentario"/>
    <w:uiPriority w:val="99"/>
    <w:semiHidden/>
    <w:rsid w:val="008736C6"/>
    <w:rPr>
      <w:lang w:val="es-CO" w:eastAsia="en-US"/>
    </w:rPr>
  </w:style>
  <w:style w:type="paragraph" w:styleId="Asuntodelcomentario">
    <w:name w:val="annotation subject"/>
    <w:basedOn w:val="Textocomentario"/>
    <w:next w:val="Textocomentario"/>
    <w:link w:val="AsuntodelcomentarioCar"/>
    <w:uiPriority w:val="99"/>
    <w:semiHidden/>
    <w:unhideWhenUsed/>
    <w:rsid w:val="008736C6"/>
    <w:rPr>
      <w:b/>
      <w:bCs/>
    </w:rPr>
  </w:style>
  <w:style w:type="character" w:customStyle="1" w:styleId="AsuntodelcomentarioCar">
    <w:name w:val="Asunto del comentario Car"/>
    <w:link w:val="Asuntodelcomentario"/>
    <w:uiPriority w:val="99"/>
    <w:semiHidden/>
    <w:rsid w:val="008736C6"/>
    <w:rPr>
      <w:b/>
      <w:bCs/>
      <w:lang w:val="es-CO" w:eastAsia="en-US"/>
    </w:rPr>
  </w:style>
  <w:style w:type="paragraph" w:styleId="Textodeglobo">
    <w:name w:val="Balloon Text"/>
    <w:basedOn w:val="Normal"/>
    <w:link w:val="TextodegloboCar"/>
    <w:uiPriority w:val="99"/>
    <w:semiHidden/>
    <w:unhideWhenUsed/>
    <w:rsid w:val="008736C6"/>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8736C6"/>
    <w:rPr>
      <w:rFonts w:ascii="Segoe UI" w:hAnsi="Segoe UI" w:cs="Segoe UI"/>
      <w:sz w:val="18"/>
      <w:szCs w:val="18"/>
      <w:lang w:val="es-CO" w:eastAsia="en-US"/>
    </w:rPr>
  </w:style>
  <w:style w:type="paragraph" w:styleId="Prrafodelista">
    <w:name w:val="List Paragraph"/>
    <w:basedOn w:val="Normal"/>
    <w:uiPriority w:val="34"/>
    <w:rsid w:val="00F1651C"/>
    <w:pPr>
      <w:ind w:left="720"/>
    </w:pPr>
    <w:rPr>
      <w:rFonts w:eastAsia="Times New Roman"/>
    </w:rPr>
  </w:style>
  <w:style w:type="paragraph" w:customStyle="1" w:styleId="Car4">
    <w:name w:val="Car4"/>
    <w:basedOn w:val="Normal"/>
    <w:rsid w:val="00F1651C"/>
    <w:pPr>
      <w:spacing w:after="160" w:line="240" w:lineRule="exact"/>
      <w:jc w:val="both"/>
    </w:pPr>
    <w:rPr>
      <w:rFonts w:ascii="Tahoma" w:eastAsia="Times New Roman" w:hAnsi="Tahoma" w:cs="Tahoma"/>
      <w:sz w:val="20"/>
      <w:szCs w:val="20"/>
      <w:lang w:val="en-US"/>
    </w:rPr>
  </w:style>
  <w:style w:type="table" w:styleId="Tablaconcuadrcula">
    <w:name w:val="Table Grid"/>
    <w:basedOn w:val="Tablanormal"/>
    <w:uiPriority w:val="59"/>
    <w:rsid w:val="00FF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25113">
      <w:bodyDiv w:val="1"/>
      <w:marLeft w:val="0"/>
      <w:marRight w:val="0"/>
      <w:marTop w:val="0"/>
      <w:marBottom w:val="0"/>
      <w:divBdr>
        <w:top w:val="none" w:sz="0" w:space="0" w:color="auto"/>
        <w:left w:val="none" w:sz="0" w:space="0" w:color="auto"/>
        <w:bottom w:val="none" w:sz="0" w:space="0" w:color="auto"/>
        <w:right w:val="none" w:sz="0" w:space="0" w:color="auto"/>
      </w:divBdr>
    </w:div>
    <w:div w:id="251790333">
      <w:bodyDiv w:val="1"/>
      <w:marLeft w:val="0"/>
      <w:marRight w:val="0"/>
      <w:marTop w:val="0"/>
      <w:marBottom w:val="0"/>
      <w:divBdr>
        <w:top w:val="none" w:sz="0" w:space="0" w:color="auto"/>
        <w:left w:val="none" w:sz="0" w:space="0" w:color="auto"/>
        <w:bottom w:val="none" w:sz="0" w:space="0" w:color="auto"/>
        <w:right w:val="none" w:sz="0" w:space="0" w:color="auto"/>
      </w:divBdr>
    </w:div>
    <w:div w:id="445972928">
      <w:bodyDiv w:val="1"/>
      <w:marLeft w:val="0"/>
      <w:marRight w:val="0"/>
      <w:marTop w:val="0"/>
      <w:marBottom w:val="0"/>
      <w:divBdr>
        <w:top w:val="none" w:sz="0" w:space="0" w:color="auto"/>
        <w:left w:val="none" w:sz="0" w:space="0" w:color="auto"/>
        <w:bottom w:val="none" w:sz="0" w:space="0" w:color="auto"/>
        <w:right w:val="none" w:sz="0" w:space="0" w:color="auto"/>
      </w:divBdr>
    </w:div>
    <w:div w:id="653070314">
      <w:bodyDiv w:val="1"/>
      <w:marLeft w:val="0"/>
      <w:marRight w:val="0"/>
      <w:marTop w:val="0"/>
      <w:marBottom w:val="0"/>
      <w:divBdr>
        <w:top w:val="none" w:sz="0" w:space="0" w:color="auto"/>
        <w:left w:val="none" w:sz="0" w:space="0" w:color="auto"/>
        <w:bottom w:val="none" w:sz="0" w:space="0" w:color="auto"/>
        <w:right w:val="none" w:sz="0" w:space="0" w:color="auto"/>
      </w:divBdr>
    </w:div>
    <w:div w:id="697856479">
      <w:bodyDiv w:val="1"/>
      <w:marLeft w:val="0"/>
      <w:marRight w:val="0"/>
      <w:marTop w:val="0"/>
      <w:marBottom w:val="0"/>
      <w:divBdr>
        <w:top w:val="none" w:sz="0" w:space="0" w:color="auto"/>
        <w:left w:val="none" w:sz="0" w:space="0" w:color="auto"/>
        <w:bottom w:val="none" w:sz="0" w:space="0" w:color="auto"/>
        <w:right w:val="none" w:sz="0" w:space="0" w:color="auto"/>
      </w:divBdr>
      <w:divsChild>
        <w:div w:id="149948562">
          <w:marLeft w:val="0"/>
          <w:marRight w:val="0"/>
          <w:marTop w:val="0"/>
          <w:marBottom w:val="0"/>
          <w:divBdr>
            <w:top w:val="none" w:sz="0" w:space="0" w:color="auto"/>
            <w:left w:val="none" w:sz="0" w:space="0" w:color="auto"/>
            <w:bottom w:val="none" w:sz="0" w:space="0" w:color="auto"/>
            <w:right w:val="none" w:sz="0" w:space="0" w:color="auto"/>
          </w:divBdr>
        </w:div>
        <w:div w:id="248470218">
          <w:marLeft w:val="0"/>
          <w:marRight w:val="0"/>
          <w:marTop w:val="0"/>
          <w:marBottom w:val="0"/>
          <w:divBdr>
            <w:top w:val="none" w:sz="0" w:space="0" w:color="auto"/>
            <w:left w:val="none" w:sz="0" w:space="0" w:color="auto"/>
            <w:bottom w:val="none" w:sz="0" w:space="0" w:color="auto"/>
            <w:right w:val="none" w:sz="0" w:space="0" w:color="auto"/>
          </w:divBdr>
        </w:div>
        <w:div w:id="300306601">
          <w:marLeft w:val="0"/>
          <w:marRight w:val="0"/>
          <w:marTop w:val="0"/>
          <w:marBottom w:val="0"/>
          <w:divBdr>
            <w:top w:val="none" w:sz="0" w:space="0" w:color="auto"/>
            <w:left w:val="none" w:sz="0" w:space="0" w:color="auto"/>
            <w:bottom w:val="none" w:sz="0" w:space="0" w:color="auto"/>
            <w:right w:val="none" w:sz="0" w:space="0" w:color="auto"/>
          </w:divBdr>
        </w:div>
        <w:div w:id="1623416202">
          <w:marLeft w:val="0"/>
          <w:marRight w:val="0"/>
          <w:marTop w:val="0"/>
          <w:marBottom w:val="0"/>
          <w:divBdr>
            <w:top w:val="none" w:sz="0" w:space="0" w:color="auto"/>
            <w:left w:val="none" w:sz="0" w:space="0" w:color="auto"/>
            <w:bottom w:val="none" w:sz="0" w:space="0" w:color="auto"/>
            <w:right w:val="none" w:sz="0" w:space="0" w:color="auto"/>
          </w:divBdr>
        </w:div>
        <w:div w:id="2028797959">
          <w:marLeft w:val="0"/>
          <w:marRight w:val="0"/>
          <w:marTop w:val="0"/>
          <w:marBottom w:val="0"/>
          <w:divBdr>
            <w:top w:val="none" w:sz="0" w:space="0" w:color="auto"/>
            <w:left w:val="none" w:sz="0" w:space="0" w:color="auto"/>
            <w:bottom w:val="none" w:sz="0" w:space="0" w:color="auto"/>
            <w:right w:val="none" w:sz="0" w:space="0" w:color="auto"/>
          </w:divBdr>
        </w:div>
      </w:divsChild>
    </w:div>
    <w:div w:id="905382364">
      <w:bodyDiv w:val="1"/>
      <w:marLeft w:val="0"/>
      <w:marRight w:val="0"/>
      <w:marTop w:val="0"/>
      <w:marBottom w:val="0"/>
      <w:divBdr>
        <w:top w:val="none" w:sz="0" w:space="0" w:color="auto"/>
        <w:left w:val="none" w:sz="0" w:space="0" w:color="auto"/>
        <w:bottom w:val="none" w:sz="0" w:space="0" w:color="auto"/>
        <w:right w:val="none" w:sz="0" w:space="0" w:color="auto"/>
      </w:divBdr>
    </w:div>
    <w:div w:id="1236354323">
      <w:bodyDiv w:val="1"/>
      <w:marLeft w:val="0"/>
      <w:marRight w:val="0"/>
      <w:marTop w:val="0"/>
      <w:marBottom w:val="0"/>
      <w:divBdr>
        <w:top w:val="none" w:sz="0" w:space="0" w:color="auto"/>
        <w:left w:val="none" w:sz="0" w:space="0" w:color="auto"/>
        <w:bottom w:val="none" w:sz="0" w:space="0" w:color="auto"/>
        <w:right w:val="none" w:sz="0" w:space="0" w:color="auto"/>
      </w:divBdr>
    </w:div>
    <w:div w:id="1286237511">
      <w:bodyDiv w:val="1"/>
      <w:marLeft w:val="0"/>
      <w:marRight w:val="0"/>
      <w:marTop w:val="0"/>
      <w:marBottom w:val="0"/>
      <w:divBdr>
        <w:top w:val="none" w:sz="0" w:space="0" w:color="auto"/>
        <w:left w:val="none" w:sz="0" w:space="0" w:color="auto"/>
        <w:bottom w:val="none" w:sz="0" w:space="0" w:color="auto"/>
        <w:right w:val="none" w:sz="0" w:space="0" w:color="auto"/>
      </w:divBdr>
    </w:div>
    <w:div w:id="1533953900">
      <w:bodyDiv w:val="1"/>
      <w:marLeft w:val="0"/>
      <w:marRight w:val="0"/>
      <w:marTop w:val="0"/>
      <w:marBottom w:val="0"/>
      <w:divBdr>
        <w:top w:val="none" w:sz="0" w:space="0" w:color="auto"/>
        <w:left w:val="none" w:sz="0" w:space="0" w:color="auto"/>
        <w:bottom w:val="none" w:sz="0" w:space="0" w:color="auto"/>
        <w:right w:val="none" w:sz="0" w:space="0" w:color="auto"/>
      </w:divBdr>
    </w:div>
    <w:div w:id="1619876877">
      <w:bodyDiv w:val="1"/>
      <w:marLeft w:val="0"/>
      <w:marRight w:val="0"/>
      <w:marTop w:val="0"/>
      <w:marBottom w:val="0"/>
      <w:divBdr>
        <w:top w:val="none" w:sz="0" w:space="0" w:color="auto"/>
        <w:left w:val="none" w:sz="0" w:space="0" w:color="auto"/>
        <w:bottom w:val="none" w:sz="0" w:space="0" w:color="auto"/>
        <w:right w:val="none" w:sz="0" w:space="0" w:color="auto"/>
      </w:divBdr>
    </w:div>
    <w:div w:id="177170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0A6D15-0987-41CF-8236-29801C464C30}">
  <ds:schemaRefs>
    <ds:schemaRef ds:uri="http://schemas.openxmlformats.org/officeDocument/2006/bibliography"/>
  </ds:schemaRefs>
</ds:datastoreItem>
</file>

<file path=customXml/itemProps2.xml><?xml version="1.0" encoding="utf-8"?>
<ds:datastoreItem xmlns:ds="http://schemas.openxmlformats.org/officeDocument/2006/customXml" ds:itemID="{5B25D47B-8DDB-403E-8432-603753937F41}">
  <ds:schemaRefs>
    <ds:schemaRef ds:uri="http://schemas.microsoft.com/sharepoint/v3/contenttype/forms"/>
  </ds:schemaRefs>
</ds:datastoreItem>
</file>

<file path=customXml/itemProps3.xml><?xml version="1.0" encoding="utf-8"?>
<ds:datastoreItem xmlns:ds="http://schemas.openxmlformats.org/officeDocument/2006/customXml" ds:itemID="{6970CD53-440F-409F-95E2-DE2FD7252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7682</Words>
  <Characters>42253</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ROSARIO OYOLA ALDANA</dc:creator>
  <cp:keywords/>
  <cp:lastModifiedBy>Liliana Patricia Sanguino Arenas</cp:lastModifiedBy>
  <cp:revision>10</cp:revision>
  <cp:lastPrinted>2020-05-28T23:00:00Z</cp:lastPrinted>
  <dcterms:created xsi:type="dcterms:W3CDTF">2021-09-07T14:44:00Z</dcterms:created>
  <dcterms:modified xsi:type="dcterms:W3CDTF">2021-09-08T14:42:00Z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
    <vt:lpwstr/>
  </property>
</Properties>
</file>