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520877" w:rsidR="00F9557C" w:rsidP="00F9557C" w:rsidRDefault="007A4A38" w14:paraId="530CC2A2" wp14:textId="77777777">
      <w:pPr>
        <w:rPr>
          <w:rFonts w:ascii="Arial" w:hAnsi="Arial" w:cs="Arial"/>
          <w:b/>
        </w:rPr>
      </w:pPr>
      <w:r w:rsidRPr="00520877">
        <w:rPr>
          <w:rFonts w:ascii="Arial" w:hAnsi="Arial" w:cs="Arial"/>
          <w:b/>
        </w:rPr>
        <w:t xml:space="preserve">CONTRATO DE EXPLORACIÓN PETROLERA – Licencia ambiental </w:t>
      </w:r>
      <w:r w:rsidRPr="00520877" w:rsidR="008B2DB2">
        <w:rPr>
          <w:rFonts w:ascii="Arial" w:hAnsi="Arial" w:cs="Arial"/>
          <w:b/>
        </w:rPr>
        <w:t>–</w:t>
      </w:r>
      <w:r w:rsidR="00D03C96">
        <w:rPr>
          <w:rFonts w:ascii="Arial" w:hAnsi="Arial" w:cs="Arial"/>
          <w:b/>
        </w:rPr>
        <w:t xml:space="preserve"> </w:t>
      </w:r>
      <w:r w:rsidRPr="00520877" w:rsidR="008B2DB2">
        <w:rPr>
          <w:rFonts w:ascii="Arial" w:hAnsi="Arial" w:cs="Arial"/>
          <w:b/>
        </w:rPr>
        <w:t xml:space="preserve">Explotación </w:t>
      </w:r>
      <w:r w:rsidRPr="00520877" w:rsidR="00993848">
        <w:rPr>
          <w:rFonts w:ascii="Arial" w:hAnsi="Arial" w:cs="Arial"/>
          <w:b/>
        </w:rPr>
        <w:t xml:space="preserve">de hidrocarburos – Medio ambiente – </w:t>
      </w:r>
      <w:r w:rsidRPr="00520877" w:rsidR="00520877">
        <w:rPr>
          <w:rFonts w:ascii="Arial" w:hAnsi="Arial" w:cs="Arial"/>
          <w:b/>
        </w:rPr>
        <w:t>Trámite</w:t>
      </w:r>
      <w:r w:rsidRPr="00520877" w:rsidR="00993848">
        <w:rPr>
          <w:rFonts w:ascii="Arial" w:hAnsi="Arial" w:cs="Arial"/>
          <w:b/>
        </w:rPr>
        <w:t xml:space="preserve"> y requisitos </w:t>
      </w:r>
    </w:p>
    <w:p xmlns:wp14="http://schemas.microsoft.com/office/word/2010/wordml" w:rsidRPr="00F9557C" w:rsidR="00F9557C" w:rsidP="35F895A2" w:rsidRDefault="00F9557C" w14:paraId="672A6659" wp14:textId="6746FF00">
      <w:pPr>
        <w:rPr>
          <w:rFonts w:ascii="Arial" w:hAnsi="Arial" w:cs="Arial"/>
          <w:b w:val="1"/>
          <w:bCs w:val="1"/>
          <w:sz w:val="24"/>
          <w:szCs w:val="24"/>
        </w:rPr>
      </w:pPr>
    </w:p>
    <w:p xmlns:wp14="http://schemas.microsoft.com/office/word/2010/wordml" w:rsidRPr="00520877" w:rsidR="007A4A38" w:rsidP="10F7A677" w:rsidRDefault="007A4A38" w14:paraId="7FE4E6B3" wp14:textId="77777777">
      <w:pPr>
        <w:rPr>
          <w:rFonts w:ascii="Arial" w:hAnsi="Arial" w:cs="Arial"/>
          <w:b w:val="1"/>
          <w:bCs w:val="1"/>
          <w:sz w:val="20"/>
          <w:szCs w:val="20"/>
        </w:rPr>
      </w:pPr>
      <w:r w:rsidRPr="10F7A677" w:rsidR="007A4A38">
        <w:rPr>
          <w:rFonts w:ascii="Arial" w:hAnsi="Arial" w:cs="Arial"/>
          <w:sz w:val="20"/>
          <w:szCs w:val="20"/>
        </w:rPr>
        <w:t xml:space="preserve">El progreso del sector de hidrocarburos no debe desconocer los </w:t>
      </w:r>
      <w:r w:rsidRPr="10F7A677" w:rsidR="007A4A38">
        <w:rPr>
          <w:rFonts w:ascii="Arial" w:hAnsi="Arial" w:cs="Arial"/>
          <w:sz w:val="20"/>
          <w:szCs w:val="20"/>
          <w:bdr w:val="none" w:color="auto" w:sz="0" w:space="0" w:frame="1"/>
          <w:lang w:eastAsia="es-ES"/>
        </w:rPr>
        <w:t>fines asociados a la preservación del ambiente</w:t>
      </w:r>
      <w:r w:rsidRPr="10F7A677" w:rsidR="008B2DB2">
        <w:rPr>
          <w:rFonts w:ascii="Arial" w:hAnsi="Arial" w:cs="Arial"/>
          <w:sz w:val="20"/>
          <w:szCs w:val="20"/>
          <w:bdr w:val="none" w:color="auto" w:sz="0" w:space="0" w:frame="1"/>
          <w:lang w:eastAsia="es-ES"/>
        </w:rPr>
        <w:t xml:space="preserve"> </w:t>
      </w:r>
      <w:r w:rsidRPr="10F7A677" w:rsidR="008B2DB2">
        <w:rPr>
          <w:color w:val="000000"/>
          <w:sz w:val="20"/>
          <w:szCs w:val="20"/>
        </w:rPr>
        <w:t xml:space="preserve">[…] </w:t>
      </w:r>
      <w:r w:rsidRPr="10F7A677" w:rsidR="008B2DB2">
        <w:rPr>
          <w:rFonts w:ascii="Arial" w:hAnsi="Arial" w:cs="Arial"/>
          <w:sz w:val="20"/>
          <w:szCs w:val="20"/>
        </w:rPr>
        <w:t xml:space="preserve">Debe recordarse </w:t>
      </w:r>
      <w:r w:rsidRPr="10F7A677" w:rsidR="008B2DB2">
        <w:rPr>
          <w:rFonts w:ascii="Arial" w:hAnsi="Arial" w:cs="Arial"/>
          <w:sz w:val="20"/>
          <w:szCs w:val="20"/>
          <w:lang w:val="es-CO"/>
        </w:rPr>
        <w:t xml:space="preserve">que </w:t>
      </w:r>
      <w:r w:rsidRPr="10F7A677" w:rsidR="008B2DB2">
        <w:rPr>
          <w:rFonts w:ascii="Arial" w:hAnsi="Arial" w:cs="Arial"/>
          <w:sz w:val="20"/>
          <w:szCs w:val="20"/>
        </w:rPr>
        <w:t xml:space="preserve">este sector fue catalogado como de utilidad pública por la importancia que tiene la actividad; sin embargo, es una actividad de alto riesgo que representa la búsqueda de petróleo, lo cual no significa que su exploración, explotación, refinación, transporte y distribución pueda ejecutarse indiscriminadamente. Por el contrario, implica que los particulares y la </w:t>
      </w:r>
      <w:r w:rsidRPr="10F7A677" w:rsidR="008B2DB2">
        <w:rPr>
          <w:rFonts w:ascii="Arial" w:hAnsi="Arial" w:cs="Arial"/>
          <w:sz w:val="20"/>
          <w:szCs w:val="20"/>
        </w:rPr>
        <w:t>empresa  pública</w:t>
      </w:r>
      <w:r w:rsidRPr="10F7A677" w:rsidR="008B2DB2">
        <w:rPr>
          <w:rFonts w:ascii="Arial" w:hAnsi="Arial" w:cs="Arial"/>
          <w:sz w:val="20"/>
          <w:szCs w:val="20"/>
        </w:rPr>
        <w:t xml:space="preserve"> o privada que pretenda ejercer esta actividad, </w:t>
      </w:r>
      <w:proofErr w:type="spellStart"/>
      <w:r w:rsidRPr="10F7A677" w:rsidR="008B2DB2">
        <w:rPr>
          <w:rFonts w:ascii="Arial" w:hAnsi="Arial" w:cs="Arial"/>
          <w:sz w:val="20"/>
          <w:szCs w:val="20"/>
        </w:rPr>
        <w:t>debán</w:t>
      </w:r>
      <w:proofErr w:type="spellEnd"/>
      <w:r w:rsidRPr="10F7A677" w:rsidR="008B2DB2">
        <w:rPr>
          <w:rFonts w:ascii="Arial" w:hAnsi="Arial" w:cs="Arial"/>
          <w:sz w:val="20"/>
          <w:szCs w:val="20"/>
        </w:rPr>
        <w:t xml:space="preserve"> obedecer las obligaciones</w:t>
      </w:r>
      <w:r w:rsidRPr="10F7A677" w:rsidR="008B2DB2">
        <w:rPr>
          <w:rFonts w:ascii="Arial" w:hAnsi="Arial" w:cs="Arial"/>
          <w:sz w:val="20"/>
          <w:szCs w:val="20"/>
          <w:bdr w:val="none" w:color="auto" w:sz="0" w:space="0" w:frame="1"/>
          <w:lang w:eastAsia="es-ES"/>
        </w:rPr>
        <w:t xml:space="preserve"> y ejercer adecuadamente los derechos reconocidos en los </w:t>
      </w:r>
      <w:r w:rsidRPr="10F7A677" w:rsidR="008B2DB2">
        <w:rPr>
          <w:rFonts w:ascii="Arial" w:hAnsi="Arial" w:cs="Arial"/>
          <w:sz w:val="20"/>
          <w:szCs w:val="20"/>
        </w:rPr>
        <w:t>contratos, los permisos, los trámites y las autorizaciones señaladas en la ley</w:t>
      </w:r>
      <w:r w:rsidRPr="10F7A677" w:rsidR="009A6A93">
        <w:rPr>
          <w:rFonts w:ascii="Arial" w:hAnsi="Arial" w:cs="Arial"/>
          <w:sz w:val="20"/>
          <w:szCs w:val="20"/>
        </w:rPr>
        <w:t>.</w:t>
      </w:r>
    </w:p>
    <w:p w:rsidR="54E3AC4A" w:rsidP="54E3AC4A" w:rsidRDefault="54E3AC4A" w14:paraId="6DE75C69" w14:textId="5C422087">
      <w:pPr>
        <w:pStyle w:val="Normal"/>
        <w:rPr>
          <w:rFonts w:ascii="Arial" w:hAnsi="Arial" w:cs="Arial"/>
          <w:sz w:val="20"/>
          <w:szCs w:val="20"/>
        </w:rPr>
      </w:pPr>
    </w:p>
    <w:p xmlns:wp14="http://schemas.microsoft.com/office/word/2010/wordml" w:rsidRPr="00520877" w:rsidR="00507F2F" w:rsidP="10F7A677" w:rsidRDefault="00507F2F" w14:paraId="1449B2A5" wp14:textId="40B6CEF9">
      <w:pPr>
        <w:pStyle w:val="Prrafodelista"/>
        <w:tabs>
          <w:tab w:val="left" w:pos="142"/>
        </w:tabs>
        <w:ind w:left="0"/>
        <w:jc w:val="both"/>
        <w:rPr>
          <w:rFonts w:ascii="Arial" w:hAnsi="Arial" w:cs="Arial"/>
          <w:sz w:val="20"/>
          <w:szCs w:val="20"/>
        </w:rPr>
      </w:pPr>
      <w:r w:rsidRPr="54E3AC4A" w:rsidR="00507F2F">
        <w:rPr>
          <w:rFonts w:ascii="Arial" w:hAnsi="Arial" w:cs="Arial"/>
          <w:sz w:val="20"/>
          <w:szCs w:val="20"/>
        </w:rPr>
        <w:t xml:space="preserve">Dos grandes requisitos previos deben cumplir quienes pretendan ejercer esta actividad en Colombia. Estos son: i) los exigidos para la administración integral de las reservas de hidrocarburos; y </w:t>
      </w:r>
      <w:proofErr w:type="spellStart"/>
      <w:r w:rsidRPr="54E3AC4A" w:rsidR="00507F2F">
        <w:rPr>
          <w:rFonts w:ascii="Arial" w:hAnsi="Arial" w:cs="Arial"/>
          <w:sz w:val="20"/>
          <w:szCs w:val="20"/>
        </w:rPr>
        <w:t>ii</w:t>
      </w:r>
      <w:proofErr w:type="spellEnd"/>
      <w:r w:rsidRPr="54E3AC4A" w:rsidR="00507F2F">
        <w:rPr>
          <w:rFonts w:ascii="Arial" w:hAnsi="Arial" w:cs="Arial"/>
          <w:sz w:val="20"/>
          <w:szCs w:val="20"/>
        </w:rPr>
        <w:t>) los relacionados con el control y el manejo de los impactos ambientales y sociales derivados de los proyectos. Ambos parámetros, en todo caso, responden a criterios de sostenibilidad y legalidad.</w:t>
      </w:r>
    </w:p>
    <w:p w:rsidR="54E3AC4A" w:rsidP="54E3AC4A" w:rsidRDefault="54E3AC4A" w14:paraId="24080328" w14:textId="000CA1DC">
      <w:pPr>
        <w:pStyle w:val="Prrafodelista"/>
        <w:tabs>
          <w:tab w:val="left" w:leader="none" w:pos="142"/>
        </w:tabs>
        <w:ind w:left="0"/>
        <w:jc w:val="both"/>
        <w:rPr>
          <w:rFonts w:ascii="Arial" w:hAnsi="Arial" w:cs="Arial"/>
          <w:sz w:val="20"/>
          <w:szCs w:val="20"/>
        </w:rPr>
      </w:pPr>
    </w:p>
    <w:p xmlns:wp14="http://schemas.microsoft.com/office/word/2010/wordml" w:rsidRPr="00520877" w:rsidR="00507F2F" w:rsidP="10F7A677" w:rsidRDefault="00507F2F" w14:paraId="1A0DF97C" wp14:textId="77777777">
      <w:pPr>
        <w:pStyle w:val="Prrafodelista"/>
        <w:tabs>
          <w:tab w:val="left" w:pos="142"/>
        </w:tabs>
        <w:ind w:left="0"/>
        <w:jc w:val="both"/>
        <w:rPr>
          <w:rFonts w:ascii="Arial" w:hAnsi="Arial" w:cs="Arial"/>
          <w:sz w:val="20"/>
          <w:szCs w:val="20"/>
        </w:rPr>
      </w:pPr>
      <w:r w:rsidRPr="10F7A677" w:rsidR="00507F2F">
        <w:rPr>
          <w:rFonts w:ascii="Arial" w:hAnsi="Arial" w:cs="Arial"/>
          <w:sz w:val="20"/>
          <w:szCs w:val="20"/>
          <w:bdr w:val="none" w:color="auto" w:sz="0" w:space="0" w:frame="1"/>
          <w:lang w:eastAsia="es-ES"/>
        </w:rPr>
        <w:t>Respecto de los primeros</w:t>
      </w:r>
      <w:r w:rsidRPr="10F7A677" w:rsidR="00507F2F">
        <w:rPr>
          <w:rFonts w:ascii="Arial" w:hAnsi="Arial" w:cs="Arial"/>
          <w:sz w:val="20"/>
          <w:szCs w:val="20"/>
        </w:rPr>
        <w:t xml:space="preserve">, la compañía </w:t>
      </w:r>
      <w:proofErr w:type="spellStart"/>
      <w:proofErr w:type="spellStart"/>
      <w:r w:rsidRPr="10F7A677" w:rsidR="00507F2F">
        <w:rPr>
          <w:rFonts w:ascii="Arial" w:hAnsi="Arial" w:cs="Arial"/>
          <w:sz w:val="20"/>
          <w:szCs w:val="20"/>
        </w:rPr>
        <w:t>hidrocarburífera</w:t>
      </w:r>
      <w:proofErr w:type="spellEnd"/>
      <w:proofErr w:type="spellEnd"/>
      <w:r w:rsidRPr="10F7A677" w:rsidR="00507F2F">
        <w:rPr>
          <w:rFonts w:ascii="Arial" w:hAnsi="Arial" w:cs="Arial"/>
          <w:sz w:val="20"/>
          <w:szCs w:val="20"/>
        </w:rPr>
        <w:t xml:space="preserve"> debe celebrar un contrato de exploración petrolera con la Agencia Nacional de Hidrocarburos – ANH y si las condiciones de prospección son las adecuadas, eventualmente, podrá firmarse un contrato de explotación. Este acuerdo se rige por el régimen contemplado e</w:t>
      </w:r>
      <w:r w:rsidRPr="10F7A677" w:rsidR="00507F2F">
        <w:rPr>
          <w:rFonts w:ascii="Arial" w:hAnsi="Arial" w:cs="Arial"/>
          <w:sz w:val="20"/>
          <w:szCs w:val="20"/>
          <w:bdr w:val="none" w:color="auto" w:sz="0" w:space="0" w:frame="1"/>
          <w:lang w:eastAsia="es-ES"/>
        </w:rPr>
        <w:t xml:space="preserve">n el </w:t>
      </w:r>
      <w:r w:rsidRPr="10F7A677" w:rsidR="00507F2F">
        <w:rPr>
          <w:rFonts w:ascii="Arial" w:hAnsi="Arial" w:cs="Arial"/>
          <w:sz w:val="20"/>
          <w:szCs w:val="20"/>
        </w:rPr>
        <w:t>artículo 332 de la Constitución Política</w:t>
      </w:r>
      <w:r w:rsidRPr="10F7A677">
        <w:rPr>
          <w:rStyle w:val="Refdenotaalpie"/>
          <w:rFonts w:ascii="Arial" w:hAnsi="Arial" w:cs="Arial"/>
          <w:sz w:val="20"/>
          <w:szCs w:val="20"/>
        </w:rPr>
        <w:footnoteReference w:id="2"/>
      </w:r>
      <w:r w:rsidRPr="10F7A677" w:rsidR="00507F2F">
        <w:rPr>
          <w:rFonts w:ascii="Arial" w:hAnsi="Arial" w:cs="Arial"/>
          <w:sz w:val="20"/>
          <w:szCs w:val="20"/>
        </w:rPr>
        <w:t>, en el artículo 2º</w:t>
      </w:r>
      <w:r w:rsidRPr="10F7A677">
        <w:rPr>
          <w:rStyle w:val="Refdenotaalpie"/>
          <w:rFonts w:ascii="Arial" w:hAnsi="Arial" w:cs="Arial"/>
          <w:sz w:val="20"/>
          <w:szCs w:val="20"/>
        </w:rPr>
        <w:footnoteReference w:id="3"/>
      </w:r>
      <w:r w:rsidRPr="10F7A677" w:rsidR="00507F2F">
        <w:rPr>
          <w:rFonts w:ascii="Arial" w:hAnsi="Arial" w:cs="Arial"/>
          <w:sz w:val="20"/>
          <w:szCs w:val="20"/>
        </w:rPr>
        <w:t xml:space="preserve"> del Código de Petróleos y en el artículo 76 de la Ley 80 de 1993. </w:t>
      </w:r>
    </w:p>
    <w:p xmlns:wp14="http://schemas.microsoft.com/office/word/2010/wordml" w:rsidRPr="00520877" w:rsidR="00993848" w:rsidP="10F7A677" w:rsidRDefault="00993848" w14:paraId="02EB378F" wp14:textId="77777777" wp14:noSpellErr="1">
      <w:pPr>
        <w:jc w:val="both"/>
        <w:rPr>
          <w:rFonts w:ascii="Arial" w:hAnsi="Arial" w:cs="Arial"/>
          <w:sz w:val="20"/>
          <w:szCs w:val="20"/>
        </w:rPr>
      </w:pPr>
    </w:p>
    <w:p xmlns:wp14="http://schemas.microsoft.com/office/word/2010/wordml" w:rsidRPr="00520877" w:rsidR="008B2DB2" w:rsidP="10F7A677" w:rsidRDefault="008B2DB2" w14:paraId="76A6682B" wp14:textId="77777777">
      <w:pPr>
        <w:pStyle w:val="Normal"/>
        <w:jc w:val="both"/>
        <w:rPr>
          <w:rFonts w:ascii="Arial" w:hAnsi="Arial" w:cs="Arial"/>
          <w:b w:val="1"/>
          <w:bCs w:val="1"/>
          <w:bdr w:val="none" w:color="auto" w:sz="0" w:space="0" w:frame="1"/>
          <w:lang w:eastAsia="es-ES"/>
        </w:rPr>
      </w:pPr>
      <w:r w:rsidRPr="10F7A677" w:rsidR="008B2DB2">
        <w:rPr>
          <w:rFonts w:ascii="Arial" w:hAnsi="Arial" w:eastAsia="Verdana" w:cs="Arial"/>
          <w:b w:val="1"/>
          <w:bCs w:val="1"/>
          <w:color w:val="000000"/>
          <w:lang w:val="es-ES"/>
        </w:rPr>
        <w:t>SER</w:t>
      </w:r>
      <w:r w:rsidRPr="10F7A677" w:rsidR="00520877">
        <w:rPr>
          <w:rFonts w:ascii="Arial" w:hAnsi="Arial" w:eastAsia="Verdana" w:cs="Arial"/>
          <w:b w:val="1"/>
          <w:bCs w:val="1"/>
          <w:color w:val="000000"/>
          <w:lang w:val="es-ES"/>
        </w:rPr>
        <w:t>VICIO</w:t>
      </w:r>
      <w:r w:rsidRPr="10F7A677" w:rsidR="00D03C96">
        <w:rPr>
          <w:rFonts w:ascii="Arial" w:hAnsi="Arial" w:cs="Arial"/>
          <w:b w:val="1"/>
          <w:bCs w:val="1"/>
          <w:bdr w:val="none" w:color="auto" w:sz="0" w:space="0" w:frame="1"/>
          <w:lang w:eastAsia="es-ES"/>
        </w:rPr>
        <w:t xml:space="preserve"> PÚ</w:t>
      </w:r>
      <w:r w:rsidRPr="10F7A677" w:rsidR="00520877">
        <w:rPr>
          <w:rFonts w:ascii="Arial" w:hAnsi="Arial" w:cs="Arial"/>
          <w:b w:val="1"/>
          <w:bCs w:val="1"/>
          <w:bdr w:val="none" w:color="auto" w:sz="0" w:space="0" w:frame="1"/>
          <w:lang w:eastAsia="es-ES"/>
        </w:rPr>
        <w:t xml:space="preserve">BLICO DE ALCANTARILLADO </w:t>
      </w:r>
      <w:r w:rsidRPr="10F7A677" w:rsidR="008B2DB2">
        <w:rPr>
          <w:rFonts w:ascii="Arial" w:hAnsi="Arial" w:cs="Arial"/>
          <w:b w:val="1"/>
          <w:bCs w:val="1"/>
          <w:bdr w:val="none" w:color="auto" w:sz="0" w:space="0" w:frame="1"/>
          <w:lang w:eastAsia="es-ES"/>
        </w:rPr>
        <w:t xml:space="preserve">– </w:t>
      </w:r>
      <w:bookmarkStart w:name="_GoBack" w:id="0"/>
      <w:r w:rsidRPr="10F7A677" w:rsidR="008B2DB2">
        <w:rPr>
          <w:rFonts w:ascii="Arial" w:hAnsi="Arial" w:cs="Arial"/>
          <w:b w:val="1"/>
          <w:bCs w:val="1"/>
          <w:bdr w:val="none" w:color="auto" w:sz="0" w:space="0" w:frame="1"/>
          <w:lang w:eastAsia="es-ES"/>
        </w:rPr>
        <w:t xml:space="preserve">Tratamiento </w:t>
      </w:r>
      <w:r w:rsidRPr="10F7A677" w:rsidR="00520877">
        <w:rPr>
          <w:rFonts w:ascii="Arial" w:hAnsi="Arial" w:cs="Arial"/>
          <w:b w:val="1"/>
          <w:bCs w:val="1"/>
          <w:bdr w:val="none" w:color="auto" w:sz="0" w:space="0" w:frame="1"/>
          <w:lang w:eastAsia="es-ES"/>
        </w:rPr>
        <w:t xml:space="preserve">de aguas </w:t>
      </w:r>
      <w:r w:rsidRPr="10F7A677" w:rsidR="008B2DB2">
        <w:rPr>
          <w:rFonts w:ascii="Arial" w:hAnsi="Arial" w:cs="Arial"/>
          <w:b w:val="1"/>
          <w:bCs w:val="1"/>
          <w:bdr w:val="none" w:color="auto" w:sz="0" w:space="0" w:frame="1"/>
          <w:lang w:eastAsia="es-ES"/>
        </w:rPr>
        <w:t xml:space="preserve">residuales – Manejo de </w:t>
      </w:r>
      <w:proofErr w:type="spellStart"/>
      <w:r w:rsidRPr="10F7A677" w:rsidR="4BC6119D">
        <w:rPr>
          <w:rFonts w:ascii="Arial" w:hAnsi="Arial" w:cs="Arial"/>
          <w:b w:val="1"/>
          <w:bCs w:val="1"/>
          <w:bdr w:val="none" w:color="auto" w:sz="0" w:space="0" w:frame="1"/>
          <w:lang w:eastAsia="es-ES"/>
        </w:rPr>
        <w:t>vertimientos</w:t>
      </w:r>
      <w:proofErr w:type="spellEnd"/>
      <w:r w:rsidRPr="10F7A677" w:rsidR="008B2DB2">
        <w:rPr>
          <w:rFonts w:ascii="Arial" w:hAnsi="Arial" w:cs="Arial"/>
          <w:b w:val="1"/>
          <w:bCs w:val="1"/>
          <w:bdr w:val="none" w:color="auto" w:sz="0" w:space="0" w:frame="1"/>
          <w:lang w:eastAsia="es-ES"/>
        </w:rPr>
        <w:t xml:space="preserve"> </w:t>
      </w:r>
    </w:p>
    <w:bookmarkEnd w:id="0"/>
    <w:p xmlns:wp14="http://schemas.microsoft.com/office/word/2010/wordml" w:rsidRPr="00F9557C" w:rsidR="00993848" w:rsidP="00F9557C" w:rsidRDefault="00993848" w14:paraId="41C8F396" wp14:textId="77777777">
      <w:pPr>
        <w:jc w:val="both"/>
        <w:rPr>
          <w:rFonts w:ascii="Arial" w:hAnsi="Arial" w:cs="Arial"/>
          <w:b/>
          <w:sz w:val="24"/>
          <w:szCs w:val="24"/>
          <w:bdr w:val="none" w:color="auto" w:sz="0" w:space="0" w:frame="1"/>
          <w:lang w:eastAsia="es-ES"/>
        </w:rPr>
      </w:pPr>
    </w:p>
    <w:p xmlns:wp14="http://schemas.microsoft.com/office/word/2010/wordml" w:rsidRPr="00F9557C" w:rsidR="000C684F" w:rsidP="10F7A677" w:rsidRDefault="000C684F" w14:paraId="178E948F" wp14:textId="77777777">
      <w:pPr>
        <w:jc w:val="both"/>
        <w:rPr>
          <w:rFonts w:ascii="Arial" w:hAnsi="Arial" w:cs="Arial"/>
          <w:sz w:val="20"/>
          <w:szCs w:val="20"/>
          <w:shd w:val="clear" w:color="auto" w:fill="FFFFFF"/>
          <w:lang w:val="es-ES" w:eastAsia="es-CO" w:bidi="he-IL"/>
        </w:rPr>
      </w:pPr>
      <w:r w:rsidRPr="10F7A677" w:rsidR="000C684F">
        <w:rPr>
          <w:rFonts w:ascii="Arial" w:hAnsi="Arial" w:cs="Arial"/>
          <w:sz w:val="20"/>
          <w:szCs w:val="20"/>
          <w:shd w:val="clear" w:color="auto" w:fill="FFFFFF"/>
          <w:lang w:val="es-ES" w:eastAsia="es-CO" w:bidi="he-IL"/>
        </w:rPr>
        <w:t xml:space="preserve">Tal y como lo afirma la autoridad ambiental, el ciudadano Alfonso Pérez Preciado interpuso una acción popular en contra del </w:t>
      </w:r>
      <w:r w:rsidRPr="10F7A677" w:rsidR="000C684F">
        <w:rPr>
          <w:rFonts w:ascii="Arial" w:hAnsi="Arial" w:cs="Arial"/>
          <w:sz w:val="20"/>
          <w:szCs w:val="20"/>
        </w:rPr>
        <w:t xml:space="preserve">Ministerio de Ambiente, Vivienda y Desarrollo Territorial, del Instituto Colombiano de Desarrollo Rural (INCODER), de </w:t>
      </w:r>
      <w:r w:rsidRPr="10F7A677" w:rsidR="000C684F">
        <w:rPr>
          <w:rFonts w:ascii="Arial" w:hAnsi="Arial" w:cs="Arial"/>
          <w:sz w:val="20"/>
          <w:szCs w:val="20"/>
        </w:rPr>
        <w:lastRenderedPageBreak/>
        <w:t xml:space="preserve">la Corporación Autónoma Regional de Boyacá (CORPOBOYACÁ) y de los municipios de Aquitania, Tota y </w:t>
      </w:r>
      <w:r w:rsidRPr="10F7A677" w:rsidR="000C684F">
        <w:rPr>
          <w:rFonts w:ascii="Arial" w:hAnsi="Arial" w:cs="Arial"/>
          <w:sz w:val="20"/>
          <w:szCs w:val="20"/>
        </w:rPr>
        <w:t>Cuitiva</w:t>
      </w:r>
      <w:r w:rsidRPr="10F7A677" w:rsidR="000C684F">
        <w:rPr>
          <w:rFonts w:ascii="Arial" w:hAnsi="Arial" w:cs="Arial"/>
          <w:sz w:val="20"/>
          <w:szCs w:val="20"/>
        </w:rPr>
        <w:t>,</w:t>
      </w:r>
      <w:r w:rsidRPr="10F7A677" w:rsidR="000C684F">
        <w:rPr>
          <w:rFonts w:ascii="Arial" w:hAnsi="Arial" w:cs="Arial"/>
          <w:sz w:val="20"/>
          <w:szCs w:val="20"/>
          <w:shd w:val="clear" w:color="auto" w:fill="FFFFFF"/>
          <w:lang w:val="es-ES" w:eastAsia="es-CO" w:bidi="he-IL"/>
        </w:rPr>
        <w:t xml:space="preserve"> con miras a obtener el amparo de los derechos colectivos al goce de un ambiente sano, a la existencia del equilibrio ecológico, al manejo y aprovechamiento racional de los recursos naturales para garantizar su desarrollo sostenible, su conservación, restauración o sustitución, la defensa del patrimonio público y a la moralidad administrativa, en virtud de los vertimientos efectuados en la laguna de Tota.</w:t>
      </w:r>
    </w:p>
    <w:p w:rsidR="54E3AC4A" w:rsidP="54E3AC4A" w:rsidRDefault="54E3AC4A" w14:paraId="538D1D17" w14:textId="288BCEBD">
      <w:pPr>
        <w:pStyle w:val="Normal"/>
        <w:jc w:val="both"/>
        <w:rPr>
          <w:rFonts w:ascii="Arial" w:hAnsi="Arial" w:cs="Arial"/>
          <w:sz w:val="20"/>
          <w:szCs w:val="20"/>
          <w:lang w:val="es-ES" w:eastAsia="es-CO" w:bidi="he-IL"/>
        </w:rPr>
      </w:pPr>
    </w:p>
    <w:p xmlns:wp14="http://schemas.microsoft.com/office/word/2010/wordml" w:rsidRPr="00F9557C" w:rsidR="00993848" w:rsidP="10F7A677" w:rsidRDefault="000C684F" w14:paraId="7BF08A3D" wp14:textId="5BD806F2">
      <w:pPr>
        <w:pStyle w:val="Normal"/>
        <w:jc w:val="both"/>
        <w:rPr>
          <w:rFonts w:ascii="Arial" w:hAnsi="Arial" w:cs="Arial"/>
          <w:sz w:val="20"/>
          <w:szCs w:val="20"/>
        </w:rPr>
      </w:pPr>
      <w:r w:rsidRPr="54E3AC4A" w:rsidR="488BA9DE">
        <w:rPr>
          <w:rFonts w:ascii="Arial" w:hAnsi="Arial" w:cs="Arial"/>
          <w:sz w:val="20"/>
          <w:szCs w:val="20"/>
        </w:rPr>
        <w:t>[…]</w:t>
      </w:r>
      <w:r w:rsidRPr="54E3AC4A" w:rsidR="000C684F">
        <w:rPr>
          <w:rFonts w:ascii="Arial" w:hAnsi="Arial" w:cs="Arial"/>
          <w:sz w:val="20"/>
          <w:szCs w:val="20"/>
        </w:rPr>
        <w:t xml:space="preserve"> uno de los asuntos acordados fue la construcción y puesta en marcha de la respectiva planta de tratamiento de aguas residuales del municipio de Aquitania </w:t>
      </w:r>
      <w:r w:rsidRPr="54E3AC4A" w:rsidR="000C684F">
        <w:rPr>
          <w:rFonts w:ascii="Arial" w:hAnsi="Arial" w:cs="Arial"/>
          <w:sz w:val="20"/>
          <w:szCs w:val="20"/>
        </w:rPr>
        <w:t>[…]</w:t>
      </w:r>
      <w:r w:rsidRPr="54E3AC4A" w:rsidR="000C684F">
        <w:rPr>
          <w:rFonts w:ascii="Arial" w:hAnsi="Arial" w:cs="Arial"/>
          <w:sz w:val="20"/>
          <w:szCs w:val="20"/>
        </w:rPr>
        <w:t xml:space="preserve"> </w:t>
      </w:r>
      <w:r w:rsidRPr="54E3AC4A" w:rsidR="000C684F">
        <w:rPr>
          <w:rFonts w:ascii="Arial" w:hAnsi="Arial" w:cs="Arial"/>
          <w:sz w:val="20"/>
          <w:szCs w:val="20"/>
        </w:rPr>
        <w:t>Tal Plan de Saneamiento y Manejo de Vertimientos (PSMV) contiene la meta individual de reducción de carga contaminante de los usuarios del servicio de alcantarillado de Aquitania.</w:t>
      </w:r>
    </w:p>
    <w:p w:rsidR="54E3AC4A" w:rsidP="54E3AC4A" w:rsidRDefault="54E3AC4A" w14:paraId="42A496F5" w14:textId="785C27C2">
      <w:pPr>
        <w:pStyle w:val="Normal"/>
        <w:jc w:val="both"/>
        <w:rPr>
          <w:rFonts w:ascii="Arial" w:hAnsi="Arial" w:cs="Arial"/>
          <w:sz w:val="20"/>
          <w:szCs w:val="20"/>
        </w:rPr>
      </w:pPr>
    </w:p>
    <w:p xmlns:wp14="http://schemas.microsoft.com/office/word/2010/wordml" w:rsidRPr="00F9557C" w:rsidR="000C684F" w:rsidP="10F7A677" w:rsidRDefault="000C684F" w14:paraId="42F2E644" wp14:textId="666FDCF7">
      <w:pPr>
        <w:pStyle w:val="Normal"/>
        <w:jc w:val="both"/>
        <w:rPr>
          <w:rFonts w:ascii="Arial" w:hAnsi="Arial" w:cs="Arial"/>
          <w:i w:val="1"/>
          <w:iCs w:val="1"/>
          <w:sz w:val="20"/>
          <w:szCs w:val="20"/>
          <w:lang w:val="es-CO"/>
        </w:rPr>
      </w:pPr>
      <w:r w:rsidRPr="10F7A677" w:rsidR="000C684F">
        <w:rPr>
          <w:rFonts w:ascii="Arial" w:hAnsi="Arial" w:cs="Arial"/>
          <w:sz w:val="20"/>
          <w:szCs w:val="20"/>
        </w:rPr>
        <w:t xml:space="preserve">Por lo anterior, y teniendo en cuenta </w:t>
      </w:r>
      <w:r w:rsidRPr="10F7A677" w:rsidR="000C684F">
        <w:rPr>
          <w:rFonts w:ascii="Arial" w:hAnsi="Arial" w:cs="Arial"/>
          <w:sz w:val="20"/>
          <w:szCs w:val="20"/>
        </w:rPr>
        <w:t xml:space="preserve">que el </w:t>
      </w:r>
      <w:proofErr w:type="spellStart"/>
      <w:proofErr w:type="spellStart"/>
      <w:r w:rsidRPr="10F7A677" w:rsidR="000C684F">
        <w:rPr>
          <w:rFonts w:ascii="Arial" w:hAnsi="Arial" w:cs="Arial"/>
          <w:sz w:val="20"/>
          <w:szCs w:val="20"/>
        </w:rPr>
        <w:t>plurimencionado</w:t>
      </w:r>
      <w:proofErr w:type="spellEnd"/>
      <w:proofErr w:type="spellEnd"/>
      <w:r w:rsidRPr="10F7A677" w:rsidR="000C684F">
        <w:rPr>
          <w:rFonts w:ascii="Arial" w:hAnsi="Arial" w:cs="Arial"/>
          <w:sz w:val="20"/>
          <w:szCs w:val="20"/>
        </w:rPr>
        <w:t xml:space="preserve"> </w:t>
      </w:r>
      <w:r w:rsidRPr="10F7A677" w:rsidR="000C684F">
        <w:rPr>
          <w:rFonts w:ascii="Arial" w:hAnsi="Arial" w:eastAsia="Times New Roman" w:cs="Arial"/>
          <w:sz w:val="20"/>
          <w:szCs w:val="20"/>
          <w:shd w:val="clear" w:color="auto" w:fill="FFFFFF"/>
          <w:lang w:eastAsia="es-ES"/>
        </w:rPr>
        <w:t xml:space="preserve">Plan contiene la herramienta base de planificación y control de las cargas contaminantes </w:t>
      </w:r>
      <w:r w:rsidRPr="10F7A677" w:rsidR="000C684F">
        <w:rPr>
          <w:rFonts w:ascii="Arial" w:hAnsi="Arial" w:cs="Arial"/>
          <w:sz w:val="20"/>
          <w:szCs w:val="20"/>
        </w:rPr>
        <w:t>generadas por los usuarios de ese servicio de alcantarillado</w:t>
      </w:r>
      <w:r w:rsidRPr="10F7A677" w:rsidR="000C684F">
        <w:rPr>
          <w:rFonts w:ascii="Arial" w:hAnsi="Arial" w:cs="Arial"/>
          <w:sz w:val="20"/>
          <w:szCs w:val="20"/>
        </w:rPr>
        <w:t xml:space="preserve">, la Sala encuentra que la conducta omisiva de </w:t>
      </w:r>
      <w:proofErr w:type="spellStart"/>
      <w:proofErr w:type="spellStart"/>
      <w:r w:rsidRPr="10F7A677" w:rsidR="000C684F">
        <w:rPr>
          <w:rFonts w:ascii="Arial" w:hAnsi="Arial" w:cs="Arial"/>
          <w:sz w:val="20"/>
          <w:szCs w:val="20"/>
        </w:rPr>
        <w:t>Corpoboyá</w:t>
      </w:r>
      <w:proofErr w:type="spellEnd"/>
      <w:proofErr w:type="spellEnd"/>
      <w:r w:rsidRPr="10F7A677" w:rsidR="000C684F">
        <w:rPr>
          <w:rFonts w:ascii="Arial" w:hAnsi="Arial" w:cs="Arial"/>
          <w:sz w:val="20"/>
          <w:szCs w:val="20"/>
        </w:rPr>
        <w:t xml:space="preserve"> constituye una amenaza de los derechos colectivos</w:t>
      </w:r>
      <w:r w:rsidRPr="10F7A677" w:rsidR="31F69403">
        <w:rPr>
          <w:rFonts w:ascii="Arial" w:hAnsi="Arial" w:cs="Arial"/>
          <w:sz w:val="20"/>
          <w:szCs w:val="20"/>
        </w:rPr>
        <w:t xml:space="preserve">.</w:t>
      </w:r>
    </w:p>
    <w:p xmlns:wp14="http://schemas.microsoft.com/office/word/2010/wordml" w:rsidRPr="00F9557C" w:rsidR="007A4A38" w:rsidP="007A4A38" w:rsidRDefault="007A4A38" w14:paraId="60061E4C" wp14:textId="77777777">
      <w:pPr>
        <w:rPr>
          <w:rFonts w:ascii="Arial" w:hAnsi="Arial" w:cs="Arial"/>
          <w:b/>
          <w:sz w:val="24"/>
          <w:szCs w:val="24"/>
        </w:rPr>
      </w:pPr>
    </w:p>
    <w:p xmlns:wp14="http://schemas.microsoft.com/office/word/2010/wordml" w:rsidRPr="00F9557C" w:rsidR="007A4A38" w:rsidP="007A4A38" w:rsidRDefault="007A4A38" w14:paraId="44EAFD9C" wp14:textId="77777777">
      <w:pPr>
        <w:rPr>
          <w:rFonts w:ascii="Arial" w:hAnsi="Arial" w:cs="Arial"/>
          <w:b/>
          <w:sz w:val="24"/>
          <w:szCs w:val="24"/>
        </w:rPr>
      </w:pPr>
    </w:p>
    <w:p xmlns:wp14="http://schemas.microsoft.com/office/word/2010/wordml" w:rsidRPr="00F9557C" w:rsidR="005E1B1B" w:rsidP="00767733" w:rsidRDefault="005E1B1B" w14:paraId="3F3B7A5B" wp14:textId="77777777">
      <w:pPr>
        <w:jc w:val="center"/>
        <w:rPr>
          <w:rFonts w:ascii="Arial" w:hAnsi="Arial" w:cs="Arial"/>
          <w:b/>
          <w:sz w:val="24"/>
          <w:szCs w:val="24"/>
        </w:rPr>
      </w:pPr>
      <w:r w:rsidRPr="00F9557C">
        <w:rPr>
          <w:rFonts w:ascii="Arial" w:hAnsi="Arial" w:cs="Arial"/>
          <w:b/>
          <w:sz w:val="24"/>
          <w:szCs w:val="24"/>
        </w:rPr>
        <w:t>CONSEJO DE ESTADO</w:t>
      </w:r>
    </w:p>
    <w:p xmlns:wp14="http://schemas.microsoft.com/office/word/2010/wordml" w:rsidRPr="00F9557C" w:rsidR="005E1B1B" w:rsidP="00767733" w:rsidRDefault="005E1B1B" w14:paraId="4B94D5A5" wp14:textId="77777777">
      <w:pPr>
        <w:jc w:val="center"/>
        <w:rPr>
          <w:rFonts w:ascii="Arial" w:hAnsi="Arial" w:cs="Arial"/>
          <w:sz w:val="24"/>
          <w:szCs w:val="24"/>
        </w:rPr>
      </w:pPr>
    </w:p>
    <w:p xmlns:wp14="http://schemas.microsoft.com/office/word/2010/wordml" w:rsidRPr="00F9557C" w:rsidR="005E1B1B" w:rsidP="00767733" w:rsidRDefault="005E1B1B" w14:paraId="6EF027A0" wp14:textId="77777777">
      <w:pPr>
        <w:jc w:val="center"/>
        <w:rPr>
          <w:rFonts w:ascii="Arial" w:hAnsi="Arial" w:cs="Arial"/>
          <w:b/>
          <w:sz w:val="24"/>
          <w:szCs w:val="24"/>
        </w:rPr>
      </w:pPr>
      <w:r w:rsidRPr="00F9557C">
        <w:rPr>
          <w:rFonts w:ascii="Arial" w:hAnsi="Arial" w:cs="Arial"/>
          <w:b/>
          <w:sz w:val="24"/>
          <w:szCs w:val="24"/>
        </w:rPr>
        <w:t>SALA DE LO CONTENCIOSO ADMINISTRATIVO</w:t>
      </w:r>
    </w:p>
    <w:p xmlns:wp14="http://schemas.microsoft.com/office/word/2010/wordml" w:rsidRPr="00F9557C" w:rsidR="005E1B1B" w:rsidP="00767733" w:rsidRDefault="005E1B1B" w14:paraId="3DEEC669" wp14:textId="77777777">
      <w:pPr>
        <w:jc w:val="center"/>
        <w:rPr>
          <w:rFonts w:ascii="Arial" w:hAnsi="Arial" w:cs="Arial"/>
          <w:b/>
          <w:sz w:val="24"/>
          <w:szCs w:val="24"/>
        </w:rPr>
      </w:pPr>
    </w:p>
    <w:p xmlns:wp14="http://schemas.microsoft.com/office/word/2010/wordml" w:rsidRPr="00F9557C" w:rsidR="627518C7" w:rsidP="00767733" w:rsidRDefault="005E1B1B" w14:paraId="0E95638A" wp14:textId="77777777">
      <w:pPr>
        <w:jc w:val="center"/>
        <w:rPr>
          <w:rFonts w:ascii="Arial" w:hAnsi="Arial" w:cs="Arial"/>
          <w:b/>
          <w:sz w:val="24"/>
          <w:szCs w:val="24"/>
        </w:rPr>
      </w:pPr>
      <w:r w:rsidRPr="00F9557C">
        <w:rPr>
          <w:rFonts w:ascii="Arial" w:hAnsi="Arial" w:cs="Arial"/>
          <w:b/>
          <w:sz w:val="24"/>
          <w:szCs w:val="24"/>
        </w:rPr>
        <w:t>SECCIÓN PRIMERA</w:t>
      </w:r>
    </w:p>
    <w:p xmlns:wp14="http://schemas.microsoft.com/office/word/2010/wordml" w:rsidRPr="00F9557C" w:rsidR="005E1B1B" w:rsidP="00767733" w:rsidRDefault="005E1B1B" w14:paraId="3656B9AB" wp14:textId="77777777">
      <w:pPr>
        <w:jc w:val="center"/>
        <w:rPr>
          <w:rFonts w:ascii="Arial" w:hAnsi="Arial" w:cs="Arial"/>
          <w:b/>
          <w:sz w:val="24"/>
          <w:szCs w:val="24"/>
        </w:rPr>
      </w:pPr>
    </w:p>
    <w:p xmlns:wp14="http://schemas.microsoft.com/office/word/2010/wordml" w:rsidRPr="00F9557C" w:rsidR="005E1B1B" w:rsidP="00767733" w:rsidRDefault="005E1B1B" w14:paraId="500CB2DA" wp14:textId="77777777">
      <w:pPr>
        <w:spacing w:after="160"/>
        <w:jc w:val="center"/>
        <w:rPr>
          <w:rFonts w:ascii="Arial" w:hAnsi="Arial" w:cs="Arial"/>
          <w:b/>
          <w:bCs/>
          <w:sz w:val="24"/>
          <w:szCs w:val="24"/>
          <w:lang w:val="es-CO"/>
        </w:rPr>
      </w:pPr>
      <w:r w:rsidRPr="00F9557C">
        <w:rPr>
          <w:rFonts w:ascii="Arial" w:hAnsi="Arial" w:cs="Arial"/>
          <w:b/>
          <w:bCs/>
          <w:sz w:val="24"/>
          <w:szCs w:val="24"/>
          <w:lang w:val="es-CO"/>
        </w:rPr>
        <w:t>Consejero pon</w:t>
      </w:r>
      <w:r w:rsidRPr="00F9557C">
        <w:rPr>
          <w:rFonts w:ascii="Arial" w:hAnsi="Arial" w:cs="Arial"/>
          <w:b/>
          <w:bCs/>
          <w:sz w:val="24"/>
          <w:szCs w:val="24"/>
        </w:rPr>
        <w:t>ente: ROBERTO AUGUSTO SERRATO VALDÉS</w:t>
      </w:r>
    </w:p>
    <w:p xmlns:wp14="http://schemas.microsoft.com/office/word/2010/wordml" w:rsidRPr="00F9557C" w:rsidR="005E1B1B" w:rsidP="00767733" w:rsidRDefault="005E1B1B" w14:paraId="45FB0818" wp14:textId="77777777">
      <w:pPr>
        <w:jc w:val="center"/>
        <w:rPr>
          <w:rFonts w:ascii="Arial" w:hAnsi="Arial" w:cs="Arial"/>
          <w:b/>
          <w:sz w:val="24"/>
          <w:szCs w:val="24"/>
        </w:rPr>
      </w:pPr>
    </w:p>
    <w:p xmlns:wp14="http://schemas.microsoft.com/office/word/2010/wordml" w:rsidRPr="00F9557C" w:rsidR="0049289A" w:rsidP="00767733" w:rsidRDefault="0049289A" w14:paraId="4CDEF72B" wp14:textId="77777777">
      <w:pPr>
        <w:widowControl w:val="0"/>
        <w:tabs>
          <w:tab w:val="left" w:pos="2227"/>
        </w:tabs>
        <w:rPr>
          <w:rFonts w:ascii="Arial" w:hAnsi="Arial" w:cs="Arial"/>
          <w:bCs/>
          <w:sz w:val="24"/>
          <w:szCs w:val="24"/>
        </w:rPr>
      </w:pPr>
      <w:r w:rsidRPr="00F9557C">
        <w:rPr>
          <w:rFonts w:ascii="Arial" w:hAnsi="Arial" w:cs="Arial"/>
          <w:bCs/>
          <w:sz w:val="24"/>
          <w:szCs w:val="24"/>
        </w:rPr>
        <w:t xml:space="preserve">Bogotá, D.C., </w:t>
      </w:r>
      <w:r w:rsidRPr="00F9557C" w:rsidR="00677285">
        <w:rPr>
          <w:rFonts w:ascii="Arial" w:hAnsi="Arial" w:cs="Arial"/>
          <w:bCs/>
          <w:sz w:val="24"/>
          <w:szCs w:val="24"/>
        </w:rPr>
        <w:t>primero</w:t>
      </w:r>
      <w:r w:rsidRPr="00F9557C" w:rsidR="00FF4E90">
        <w:rPr>
          <w:rFonts w:ascii="Arial" w:hAnsi="Arial" w:cs="Arial"/>
          <w:bCs/>
          <w:sz w:val="24"/>
          <w:szCs w:val="24"/>
        </w:rPr>
        <w:t xml:space="preserve"> </w:t>
      </w:r>
      <w:r w:rsidRPr="00F9557C">
        <w:rPr>
          <w:rFonts w:ascii="Arial" w:hAnsi="Arial" w:cs="Arial"/>
          <w:bCs/>
          <w:sz w:val="24"/>
          <w:szCs w:val="24"/>
        </w:rPr>
        <w:t>(</w:t>
      </w:r>
      <w:r w:rsidRPr="00F9557C" w:rsidR="00677285">
        <w:rPr>
          <w:rFonts w:ascii="Arial" w:hAnsi="Arial" w:cs="Arial"/>
          <w:bCs/>
          <w:sz w:val="24"/>
          <w:szCs w:val="24"/>
        </w:rPr>
        <w:t>1º</w:t>
      </w:r>
      <w:r w:rsidRPr="00F9557C">
        <w:rPr>
          <w:rFonts w:ascii="Arial" w:hAnsi="Arial" w:cs="Arial"/>
          <w:bCs/>
          <w:sz w:val="24"/>
          <w:szCs w:val="24"/>
        </w:rPr>
        <w:t xml:space="preserve">) de </w:t>
      </w:r>
      <w:r w:rsidRPr="00F9557C" w:rsidR="00677285">
        <w:rPr>
          <w:rFonts w:ascii="Arial" w:hAnsi="Arial" w:cs="Arial"/>
          <w:bCs/>
          <w:sz w:val="24"/>
          <w:szCs w:val="24"/>
        </w:rPr>
        <w:t>junio</w:t>
      </w:r>
      <w:r w:rsidRPr="00F9557C" w:rsidR="00EC3634">
        <w:rPr>
          <w:rFonts w:ascii="Arial" w:hAnsi="Arial" w:cs="Arial"/>
          <w:bCs/>
          <w:sz w:val="24"/>
          <w:szCs w:val="24"/>
        </w:rPr>
        <w:t xml:space="preserve"> </w:t>
      </w:r>
      <w:r w:rsidRPr="00F9557C">
        <w:rPr>
          <w:rFonts w:ascii="Arial" w:hAnsi="Arial" w:cs="Arial"/>
          <w:bCs/>
          <w:sz w:val="24"/>
          <w:szCs w:val="24"/>
        </w:rPr>
        <w:t xml:space="preserve">de dos mil </w:t>
      </w:r>
      <w:r w:rsidRPr="00F9557C" w:rsidR="000A53AF">
        <w:rPr>
          <w:rFonts w:ascii="Arial" w:hAnsi="Arial" w:cs="Arial"/>
          <w:bCs/>
          <w:sz w:val="24"/>
          <w:szCs w:val="24"/>
        </w:rPr>
        <w:t>veinte (2020</w:t>
      </w:r>
      <w:r w:rsidRPr="00F9557C">
        <w:rPr>
          <w:rFonts w:ascii="Arial" w:hAnsi="Arial" w:cs="Arial"/>
          <w:bCs/>
          <w:sz w:val="24"/>
          <w:szCs w:val="24"/>
        </w:rPr>
        <w:t>)</w:t>
      </w:r>
    </w:p>
    <w:p xmlns:wp14="http://schemas.microsoft.com/office/word/2010/wordml" w:rsidRPr="00F9557C" w:rsidR="0049289A" w:rsidP="00767733" w:rsidRDefault="0049289A" w14:paraId="049F31CB" wp14:textId="77777777">
      <w:pPr>
        <w:pStyle w:val="Textoindependiente2"/>
        <w:spacing w:line="240" w:lineRule="auto"/>
        <w:contextualSpacing/>
        <w:rPr>
          <w:rFonts w:ascii="Arial" w:hAnsi="Arial" w:cs="Arial"/>
          <w:b/>
          <w:i w:val="0"/>
          <w:szCs w:val="24"/>
          <w:lang w:val="es-ES_tradnl"/>
        </w:rPr>
      </w:pPr>
    </w:p>
    <w:p xmlns:wp14="http://schemas.microsoft.com/office/word/2010/wordml" w:rsidRPr="00F9557C" w:rsidR="005E1B1B" w:rsidP="00767733" w:rsidRDefault="005E1B1B" w14:paraId="2F6E751E" wp14:textId="77777777">
      <w:pPr>
        <w:pStyle w:val="Textoindependiente2"/>
        <w:spacing w:line="240" w:lineRule="auto"/>
        <w:contextualSpacing/>
        <w:rPr>
          <w:rFonts w:ascii="Arial" w:hAnsi="Arial" w:cs="Arial"/>
          <w:b/>
          <w:i w:val="0"/>
          <w:szCs w:val="24"/>
          <w:lang w:val="es-ES_tradnl"/>
        </w:rPr>
      </w:pPr>
      <w:r w:rsidRPr="00F9557C">
        <w:rPr>
          <w:rFonts w:ascii="Arial" w:hAnsi="Arial" w:cs="Arial"/>
          <w:b/>
          <w:i w:val="0"/>
          <w:szCs w:val="24"/>
          <w:lang w:val="es-ES_tradnl"/>
        </w:rPr>
        <w:t>Radicación número: 15001-23-33-000-2013-00354-02(AP)</w:t>
      </w:r>
    </w:p>
    <w:p xmlns:wp14="http://schemas.microsoft.com/office/word/2010/wordml" w:rsidRPr="00F9557C" w:rsidR="005E1B1B" w:rsidP="00767733" w:rsidRDefault="005E1B1B" w14:paraId="53128261" wp14:textId="77777777">
      <w:pPr>
        <w:pStyle w:val="Textoindependiente2"/>
        <w:spacing w:line="240" w:lineRule="auto"/>
        <w:contextualSpacing/>
        <w:rPr>
          <w:rFonts w:ascii="Arial" w:hAnsi="Arial" w:cs="Arial"/>
          <w:b/>
          <w:i w:val="0"/>
          <w:szCs w:val="24"/>
          <w:lang w:val="es-ES_tradnl"/>
        </w:rPr>
      </w:pPr>
    </w:p>
    <w:p xmlns:wp14="http://schemas.microsoft.com/office/word/2010/wordml" w:rsidRPr="00F9557C" w:rsidR="005E1B1B" w:rsidP="00767733" w:rsidRDefault="005E1B1B" w14:paraId="162E209F" wp14:textId="77777777">
      <w:pPr>
        <w:pStyle w:val="Textoindependiente2"/>
        <w:spacing w:line="240" w:lineRule="auto"/>
        <w:contextualSpacing/>
        <w:rPr>
          <w:rFonts w:ascii="Arial" w:hAnsi="Arial" w:cs="Arial"/>
          <w:b/>
          <w:i w:val="0"/>
          <w:szCs w:val="24"/>
          <w:lang w:val="es-ES_tradnl"/>
        </w:rPr>
      </w:pPr>
      <w:r w:rsidRPr="00F9557C">
        <w:rPr>
          <w:rFonts w:ascii="Arial" w:hAnsi="Arial" w:cs="Arial"/>
          <w:b/>
          <w:i w:val="0"/>
          <w:szCs w:val="24"/>
          <w:lang w:val="es-ES_tradnl"/>
        </w:rPr>
        <w:t>Actor:</w:t>
      </w:r>
      <w:r w:rsidRPr="00F9557C">
        <w:rPr>
          <w:rFonts w:ascii="Arial" w:hAnsi="Arial" w:cs="Arial"/>
          <w:b/>
          <w:i w:val="0"/>
          <w:szCs w:val="24"/>
          <w:lang w:val="es-ES_tradnl"/>
        </w:rPr>
        <w:tab/>
      </w:r>
      <w:r w:rsidRPr="00F9557C">
        <w:rPr>
          <w:rFonts w:ascii="Arial" w:hAnsi="Arial" w:cs="Arial"/>
          <w:b/>
          <w:i w:val="0"/>
          <w:szCs w:val="24"/>
          <w:lang w:val="es-ES_tradnl"/>
        </w:rPr>
        <w:t xml:space="preserve">LUIS FRANCISCO FORERO PADILLA Y OMAIRA RIVAS </w:t>
      </w:r>
      <w:proofErr w:type="spellStart"/>
      <w:r w:rsidRPr="00F9557C">
        <w:rPr>
          <w:rFonts w:ascii="Arial" w:hAnsi="Arial" w:cs="Arial"/>
          <w:b/>
          <w:i w:val="0"/>
          <w:szCs w:val="24"/>
          <w:lang w:val="es-ES_tradnl"/>
        </w:rPr>
        <w:t>RIVAS</w:t>
      </w:r>
      <w:proofErr w:type="spellEnd"/>
    </w:p>
    <w:p xmlns:wp14="http://schemas.microsoft.com/office/word/2010/wordml" w:rsidRPr="00F9557C" w:rsidR="005E1B1B" w:rsidP="00767733" w:rsidRDefault="005E1B1B" w14:paraId="62486C05" wp14:textId="77777777">
      <w:pPr>
        <w:pStyle w:val="Textoindependiente2"/>
        <w:spacing w:line="240" w:lineRule="auto"/>
        <w:contextualSpacing/>
        <w:rPr>
          <w:rFonts w:ascii="Arial" w:hAnsi="Arial" w:cs="Arial"/>
          <w:b/>
          <w:i w:val="0"/>
          <w:szCs w:val="24"/>
          <w:lang w:val="es-ES_tradnl"/>
        </w:rPr>
      </w:pPr>
    </w:p>
    <w:p xmlns:wp14="http://schemas.microsoft.com/office/word/2010/wordml" w:rsidRPr="00F9557C" w:rsidR="005E1B1B" w:rsidP="00767733" w:rsidRDefault="005E1B1B" w14:paraId="7CE9E94E" wp14:textId="77777777">
      <w:pPr>
        <w:pStyle w:val="Textoindependiente2"/>
        <w:spacing w:line="240" w:lineRule="auto"/>
        <w:contextualSpacing/>
        <w:rPr>
          <w:rFonts w:ascii="Arial" w:hAnsi="Arial" w:cs="Arial"/>
          <w:b/>
          <w:i w:val="0"/>
          <w:szCs w:val="24"/>
          <w:lang w:val="es-ES_tradnl"/>
        </w:rPr>
      </w:pPr>
      <w:r w:rsidRPr="00F9557C">
        <w:rPr>
          <w:rFonts w:ascii="Arial" w:hAnsi="Arial" w:cs="Arial"/>
          <w:b/>
          <w:i w:val="0"/>
          <w:szCs w:val="24"/>
          <w:lang w:val="es-ES_tradnl"/>
        </w:rPr>
        <w:t>Demandado: MINISTERIO DE AMBIENTE Y DESARROLLO SOSTENIBLE (M.A.D.S.), MINISTERIO DE MINAS Y ENERGÍA (MINMINAS), AGENCIA NACIONAL DE HIDROCARBUROS (A.N.H.), CORPORACIÓN AUTÓNOMA REGIONAL DE BOYACÁ (CORPOBOYACÁ), MUNICIPIO DE FIRAVITOBA – BOYACÁ; MAUREL &amp; PROM COLOMBIA B. V. (M&amp;P) Y CGL COMPAÑÍA GEOFÍSICA LATINOAMERICANA S.A.S. (C.G.L.)</w:t>
      </w:r>
    </w:p>
    <w:p xmlns:wp14="http://schemas.microsoft.com/office/word/2010/wordml" w:rsidRPr="00F9557C" w:rsidR="00767733" w:rsidP="00767733" w:rsidRDefault="00767733" w14:paraId="4101652C" wp14:textId="77777777">
      <w:pPr>
        <w:pStyle w:val="Textoindependiente2"/>
        <w:spacing w:line="240" w:lineRule="auto"/>
        <w:contextualSpacing/>
        <w:rPr>
          <w:rFonts w:ascii="Arial" w:hAnsi="Arial" w:cs="Arial"/>
          <w:b/>
          <w:i w:val="0"/>
          <w:szCs w:val="24"/>
          <w:lang w:val="es-ES_tradnl"/>
        </w:rPr>
      </w:pPr>
    </w:p>
    <w:p xmlns:wp14="http://schemas.microsoft.com/office/word/2010/wordml" w:rsidRPr="00F9557C" w:rsidR="002D58B3" w:rsidP="00767733" w:rsidRDefault="0049289A" w14:paraId="63A3FD13" wp14:textId="77777777">
      <w:pPr>
        <w:pStyle w:val="Textoindependiente2"/>
        <w:spacing w:line="240" w:lineRule="auto"/>
        <w:contextualSpacing/>
        <w:rPr>
          <w:rFonts w:ascii="Arial" w:hAnsi="Arial" w:cs="Arial"/>
          <w:b/>
          <w:bCs/>
          <w:i w:val="0"/>
          <w:szCs w:val="24"/>
          <w:lang w:val="es-ES_tradnl"/>
        </w:rPr>
      </w:pPr>
      <w:r w:rsidRPr="00F9557C">
        <w:rPr>
          <w:rFonts w:ascii="Arial" w:hAnsi="Arial" w:cs="Arial"/>
          <w:i w:val="0"/>
          <w:szCs w:val="24"/>
          <w:lang w:val="es-ES_tradnl"/>
        </w:rPr>
        <w:t xml:space="preserve">La Sala </w:t>
      </w:r>
      <w:r w:rsidRPr="00F9557C">
        <w:rPr>
          <w:rFonts w:ascii="Arial" w:hAnsi="Arial" w:cs="Arial"/>
          <w:i w:val="0"/>
          <w:szCs w:val="24"/>
        </w:rPr>
        <w:t>procede</w:t>
      </w:r>
      <w:r w:rsidRPr="00F9557C">
        <w:rPr>
          <w:rFonts w:ascii="Arial" w:hAnsi="Arial" w:cs="Arial"/>
          <w:i w:val="0"/>
          <w:szCs w:val="24"/>
          <w:lang w:val="es-ES_tradnl"/>
        </w:rPr>
        <w:t xml:space="preserve"> a decidir los recursos de apelación interpuestos por la </w:t>
      </w:r>
      <w:r w:rsidRPr="00F9557C" w:rsidR="004675E7">
        <w:rPr>
          <w:rFonts w:ascii="Arial" w:hAnsi="Arial" w:cs="Arial"/>
          <w:i w:val="0"/>
          <w:szCs w:val="24"/>
          <w:lang w:val="es-ES_tradnl"/>
        </w:rPr>
        <w:t xml:space="preserve">sociedad mercantil </w:t>
      </w:r>
      <w:proofErr w:type="spellStart"/>
      <w:r w:rsidRPr="00F9557C" w:rsidR="004675E7">
        <w:rPr>
          <w:rFonts w:ascii="Arial" w:hAnsi="Arial" w:cs="Arial"/>
          <w:b/>
          <w:i w:val="0"/>
          <w:szCs w:val="24"/>
        </w:rPr>
        <w:t>Maurel</w:t>
      </w:r>
      <w:proofErr w:type="spellEnd"/>
      <w:r w:rsidRPr="00F9557C" w:rsidR="004675E7">
        <w:rPr>
          <w:rFonts w:ascii="Arial" w:hAnsi="Arial" w:cs="Arial"/>
          <w:b/>
          <w:i w:val="0"/>
          <w:szCs w:val="24"/>
        </w:rPr>
        <w:t xml:space="preserve"> &amp; </w:t>
      </w:r>
      <w:proofErr w:type="spellStart"/>
      <w:r w:rsidRPr="00F9557C" w:rsidR="004675E7">
        <w:rPr>
          <w:rFonts w:ascii="Arial" w:hAnsi="Arial" w:cs="Arial"/>
          <w:b/>
          <w:i w:val="0"/>
          <w:szCs w:val="24"/>
        </w:rPr>
        <w:t>Prom</w:t>
      </w:r>
      <w:proofErr w:type="spellEnd"/>
      <w:r w:rsidRPr="00F9557C" w:rsidR="004675E7">
        <w:rPr>
          <w:rFonts w:ascii="Arial" w:hAnsi="Arial" w:cs="Arial"/>
          <w:b/>
          <w:i w:val="0"/>
          <w:szCs w:val="24"/>
        </w:rPr>
        <w:t xml:space="preserve"> Colombia B. V.</w:t>
      </w:r>
      <w:r w:rsidRPr="00F9557C" w:rsidR="00D15E35">
        <w:rPr>
          <w:rFonts w:ascii="Arial" w:hAnsi="Arial" w:cs="Arial"/>
          <w:i w:val="0"/>
          <w:szCs w:val="24"/>
        </w:rPr>
        <w:t xml:space="preserve"> </w:t>
      </w:r>
      <w:r w:rsidRPr="00F9557C" w:rsidR="00FE1E4E">
        <w:rPr>
          <w:rFonts w:ascii="Arial" w:hAnsi="Arial" w:cs="Arial"/>
          <w:b/>
          <w:i w:val="0"/>
          <w:szCs w:val="24"/>
        </w:rPr>
        <w:t>-</w:t>
      </w:r>
      <w:r w:rsidRPr="00F9557C" w:rsidR="00FE1E4E">
        <w:rPr>
          <w:rFonts w:ascii="Arial" w:hAnsi="Arial" w:cs="Arial"/>
          <w:i w:val="0"/>
          <w:szCs w:val="24"/>
        </w:rPr>
        <w:t xml:space="preserve"> </w:t>
      </w:r>
      <w:r w:rsidRPr="00F9557C" w:rsidR="00FE1E4E">
        <w:rPr>
          <w:rFonts w:ascii="Arial" w:hAnsi="Arial" w:cs="Arial"/>
          <w:b/>
          <w:i w:val="0"/>
          <w:szCs w:val="24"/>
        </w:rPr>
        <w:t>M&amp;P</w:t>
      </w:r>
      <w:r w:rsidRPr="00F9557C" w:rsidR="00B31A73">
        <w:rPr>
          <w:rFonts w:ascii="Arial" w:hAnsi="Arial" w:cs="Arial"/>
          <w:i w:val="0"/>
          <w:szCs w:val="24"/>
        </w:rPr>
        <w:t xml:space="preserve"> </w:t>
      </w:r>
      <w:r w:rsidRPr="00F9557C" w:rsidR="00D15E35">
        <w:rPr>
          <w:rFonts w:ascii="Arial" w:hAnsi="Arial" w:cs="Arial"/>
          <w:i w:val="0"/>
          <w:szCs w:val="24"/>
        </w:rPr>
        <w:t xml:space="preserve">y por los demandantes, </w:t>
      </w:r>
      <w:r w:rsidRPr="00F9557C" w:rsidR="00981E69">
        <w:rPr>
          <w:rFonts w:ascii="Arial" w:hAnsi="Arial" w:cs="Arial"/>
          <w:i w:val="0"/>
          <w:szCs w:val="24"/>
        </w:rPr>
        <w:t>la señora</w:t>
      </w:r>
      <w:r w:rsidRPr="00F9557C" w:rsidR="00981E69">
        <w:rPr>
          <w:rFonts w:ascii="Arial" w:hAnsi="Arial" w:cs="Arial"/>
          <w:b/>
          <w:i w:val="0"/>
          <w:szCs w:val="24"/>
        </w:rPr>
        <w:t xml:space="preserve"> Omaira Rivas </w:t>
      </w:r>
      <w:proofErr w:type="spellStart"/>
      <w:r w:rsidRPr="00F9557C" w:rsidR="00981E69">
        <w:rPr>
          <w:rFonts w:ascii="Arial" w:hAnsi="Arial" w:cs="Arial"/>
          <w:b/>
          <w:i w:val="0"/>
          <w:szCs w:val="24"/>
        </w:rPr>
        <w:t>Rivas</w:t>
      </w:r>
      <w:proofErr w:type="spellEnd"/>
      <w:r w:rsidRPr="00F9557C" w:rsidR="00981E69">
        <w:rPr>
          <w:rFonts w:ascii="Arial" w:hAnsi="Arial" w:cs="Arial"/>
          <w:i w:val="0"/>
          <w:szCs w:val="24"/>
        </w:rPr>
        <w:t xml:space="preserve"> y </w:t>
      </w:r>
      <w:r w:rsidRPr="00F9557C" w:rsidR="000134D8">
        <w:rPr>
          <w:rFonts w:ascii="Arial" w:hAnsi="Arial" w:cs="Arial"/>
          <w:i w:val="0"/>
          <w:szCs w:val="24"/>
        </w:rPr>
        <w:t xml:space="preserve">el señor </w:t>
      </w:r>
      <w:r w:rsidRPr="00F9557C" w:rsidR="00981E69">
        <w:rPr>
          <w:rFonts w:ascii="Arial" w:hAnsi="Arial" w:cs="Arial"/>
          <w:b/>
          <w:i w:val="0"/>
          <w:szCs w:val="24"/>
        </w:rPr>
        <w:t>Luis Francisco Forero Padilla</w:t>
      </w:r>
      <w:r w:rsidRPr="00F9557C">
        <w:rPr>
          <w:rFonts w:ascii="Arial" w:hAnsi="Arial" w:cs="Arial"/>
          <w:i w:val="0"/>
          <w:szCs w:val="24"/>
        </w:rPr>
        <w:t>,</w:t>
      </w:r>
      <w:r w:rsidRPr="00F9557C">
        <w:rPr>
          <w:rFonts w:ascii="Arial" w:hAnsi="Arial" w:cs="Arial"/>
          <w:b/>
          <w:i w:val="0"/>
          <w:szCs w:val="24"/>
        </w:rPr>
        <w:t xml:space="preserve"> </w:t>
      </w:r>
      <w:r w:rsidRPr="00F9557C">
        <w:rPr>
          <w:rFonts w:ascii="Arial" w:hAnsi="Arial" w:cs="Arial"/>
          <w:i w:val="0"/>
          <w:szCs w:val="24"/>
          <w:lang w:val="es-ES_tradnl"/>
        </w:rPr>
        <w:t xml:space="preserve">en contra de la </w:t>
      </w:r>
      <w:r w:rsidRPr="00F9557C">
        <w:rPr>
          <w:rFonts w:ascii="Arial" w:hAnsi="Arial" w:cs="Arial"/>
          <w:b/>
          <w:bCs/>
          <w:i w:val="0"/>
          <w:szCs w:val="24"/>
          <w:lang w:val="es-ES_tradnl"/>
        </w:rPr>
        <w:lastRenderedPageBreak/>
        <w:t xml:space="preserve">sentencia de </w:t>
      </w:r>
      <w:r w:rsidRPr="00F9557C" w:rsidR="00EB1275">
        <w:rPr>
          <w:rFonts w:ascii="Arial" w:hAnsi="Arial" w:cs="Arial"/>
          <w:b/>
          <w:bCs/>
          <w:i w:val="0"/>
          <w:szCs w:val="24"/>
          <w:lang w:val="es-ES_tradnl"/>
        </w:rPr>
        <w:t>29</w:t>
      </w:r>
      <w:r w:rsidRPr="00F9557C">
        <w:rPr>
          <w:rFonts w:ascii="Arial" w:hAnsi="Arial" w:cs="Arial"/>
          <w:b/>
          <w:bCs/>
          <w:i w:val="0"/>
          <w:szCs w:val="24"/>
          <w:lang w:val="es-ES_tradnl"/>
        </w:rPr>
        <w:t xml:space="preserve"> de </w:t>
      </w:r>
      <w:r w:rsidRPr="00F9557C" w:rsidR="00EB1275">
        <w:rPr>
          <w:rFonts w:ascii="Arial" w:hAnsi="Arial" w:cs="Arial"/>
          <w:b/>
          <w:bCs/>
          <w:i w:val="0"/>
          <w:szCs w:val="24"/>
          <w:lang w:val="es-ES_tradnl"/>
        </w:rPr>
        <w:t xml:space="preserve">agosto </w:t>
      </w:r>
      <w:r w:rsidRPr="00F9557C">
        <w:rPr>
          <w:rFonts w:ascii="Arial" w:hAnsi="Arial" w:cs="Arial"/>
          <w:b/>
          <w:bCs/>
          <w:i w:val="0"/>
          <w:szCs w:val="24"/>
          <w:lang w:val="es-ES_tradnl"/>
        </w:rPr>
        <w:t>de 2018</w:t>
      </w:r>
      <w:r w:rsidRPr="00F9557C">
        <w:rPr>
          <w:rFonts w:ascii="Arial" w:hAnsi="Arial" w:cs="Arial"/>
          <w:i w:val="0"/>
          <w:szCs w:val="24"/>
          <w:lang w:val="es-ES_tradnl"/>
        </w:rPr>
        <w:t xml:space="preserve">, </w:t>
      </w:r>
      <w:r w:rsidRPr="00F9557C">
        <w:rPr>
          <w:rFonts w:ascii="Arial" w:hAnsi="Arial" w:cs="Arial"/>
          <w:b/>
          <w:bCs/>
          <w:i w:val="0"/>
          <w:szCs w:val="24"/>
          <w:lang w:val="es-ES_tradnl"/>
        </w:rPr>
        <w:t xml:space="preserve">proferida por </w:t>
      </w:r>
      <w:r w:rsidRPr="00F9557C" w:rsidR="00B03B23">
        <w:rPr>
          <w:rFonts w:ascii="Arial" w:hAnsi="Arial" w:cs="Arial"/>
          <w:b/>
          <w:bCs/>
          <w:i w:val="0"/>
          <w:szCs w:val="24"/>
          <w:lang w:val="es-ES_tradnl"/>
        </w:rPr>
        <w:t>la Sala de Decisión N.º 2 d</w:t>
      </w:r>
      <w:r w:rsidRPr="00F9557C">
        <w:rPr>
          <w:rFonts w:ascii="Arial" w:hAnsi="Arial" w:cs="Arial"/>
          <w:b/>
          <w:bCs/>
          <w:i w:val="0"/>
          <w:szCs w:val="24"/>
          <w:lang w:val="es-ES_tradnl"/>
        </w:rPr>
        <w:t xml:space="preserve">el Tribunal Administrativo de </w:t>
      </w:r>
      <w:r w:rsidRPr="00F9557C" w:rsidR="006B5C45">
        <w:rPr>
          <w:rFonts w:ascii="Arial" w:hAnsi="Arial" w:cs="Arial"/>
          <w:b/>
          <w:bCs/>
          <w:i w:val="0"/>
          <w:szCs w:val="24"/>
          <w:lang w:val="es-ES_tradnl"/>
        </w:rPr>
        <w:t>Boyacá</w:t>
      </w:r>
      <w:r w:rsidRPr="00F9557C" w:rsidR="00FE1E4E">
        <w:rPr>
          <w:rFonts w:ascii="Arial" w:hAnsi="Arial" w:cs="Arial"/>
          <w:b/>
          <w:bCs/>
          <w:i w:val="0"/>
          <w:szCs w:val="24"/>
          <w:lang w:val="es-ES_tradnl"/>
        </w:rPr>
        <w:t xml:space="preserve">. </w:t>
      </w:r>
    </w:p>
    <w:p xmlns:wp14="http://schemas.microsoft.com/office/word/2010/wordml" w:rsidRPr="00F9557C" w:rsidR="00FE1E4E" w:rsidP="00767733" w:rsidRDefault="00FE1E4E" w14:paraId="4B99056E" wp14:textId="77777777">
      <w:pPr>
        <w:pStyle w:val="Textoindependiente2"/>
        <w:spacing w:line="240" w:lineRule="auto"/>
        <w:contextualSpacing/>
        <w:rPr>
          <w:rFonts w:ascii="Arial" w:hAnsi="Arial" w:cs="Arial"/>
          <w:i w:val="0"/>
          <w:szCs w:val="24"/>
          <w:lang w:val="es-ES_tradnl"/>
        </w:rPr>
      </w:pPr>
    </w:p>
    <w:p xmlns:wp14="http://schemas.microsoft.com/office/word/2010/wordml" w:rsidRPr="00F9557C" w:rsidR="0049289A" w:rsidP="00767733" w:rsidRDefault="00F30764" w14:paraId="3EB880E4" wp14:textId="77777777">
      <w:pPr>
        <w:numPr>
          <w:ilvl w:val="0"/>
          <w:numId w:val="3"/>
        </w:numPr>
        <w:ind w:left="0"/>
        <w:jc w:val="center"/>
        <w:rPr>
          <w:rFonts w:ascii="Arial" w:hAnsi="Arial" w:eastAsia="Times New Roman" w:cs="Arial"/>
          <w:b/>
          <w:sz w:val="24"/>
          <w:szCs w:val="24"/>
          <w:lang w:val="es-ES_tradnl" w:eastAsia="es-ES"/>
        </w:rPr>
      </w:pPr>
      <w:r w:rsidRPr="00F9557C">
        <w:rPr>
          <w:rFonts w:ascii="Arial" w:hAnsi="Arial" w:eastAsia="Times New Roman" w:cs="Arial"/>
          <w:b/>
          <w:sz w:val="24"/>
          <w:szCs w:val="24"/>
          <w:lang w:val="es-ES_tradnl" w:eastAsia="es-ES"/>
        </w:rPr>
        <w:t xml:space="preserve">SÍNTESIS DE LA </w:t>
      </w:r>
      <w:r w:rsidRPr="00F9557C" w:rsidR="0049289A">
        <w:rPr>
          <w:rFonts w:ascii="Arial" w:hAnsi="Arial" w:cs="Arial"/>
          <w:b/>
          <w:sz w:val="24"/>
          <w:szCs w:val="24"/>
        </w:rPr>
        <w:t>SOLICITUD</w:t>
      </w:r>
    </w:p>
    <w:p xmlns:wp14="http://schemas.microsoft.com/office/word/2010/wordml" w:rsidRPr="00F9557C" w:rsidR="00D44C37" w:rsidP="00767733" w:rsidRDefault="00D44C37" w14:paraId="1299C43A" wp14:textId="77777777">
      <w:pPr>
        <w:tabs>
          <w:tab w:val="left" w:pos="426"/>
        </w:tabs>
        <w:jc w:val="both"/>
        <w:rPr>
          <w:rFonts w:ascii="Arial" w:hAnsi="Arial" w:cs="Arial"/>
          <w:sz w:val="24"/>
          <w:szCs w:val="24"/>
        </w:rPr>
      </w:pPr>
      <w:bookmarkStart w:name="_Hlk33978617" w:id="1"/>
    </w:p>
    <w:p xmlns:wp14="http://schemas.microsoft.com/office/word/2010/wordml" w:rsidRPr="00F9557C" w:rsidR="00FB65EA" w:rsidP="00767733" w:rsidRDefault="00F30764" w14:paraId="3CBF59FC" wp14:textId="77777777">
      <w:pPr>
        <w:tabs>
          <w:tab w:val="left" w:pos="426"/>
        </w:tabs>
        <w:jc w:val="both"/>
        <w:rPr>
          <w:rFonts w:ascii="Arial" w:hAnsi="Arial" w:cs="Arial"/>
          <w:sz w:val="24"/>
          <w:szCs w:val="24"/>
        </w:rPr>
      </w:pPr>
      <w:r w:rsidRPr="10F7A677" w:rsidR="00F30764">
        <w:rPr>
          <w:rFonts w:ascii="Arial" w:hAnsi="Arial" w:cs="Arial"/>
          <w:b w:val="1"/>
          <w:bCs w:val="1"/>
          <w:sz w:val="24"/>
          <w:szCs w:val="24"/>
        </w:rPr>
        <w:t>I.1.</w:t>
      </w:r>
      <w:r w:rsidRPr="00F9557C" w:rsidR="00F30764">
        <w:rPr>
          <w:rFonts w:ascii="Arial" w:hAnsi="Arial" w:cs="Arial"/>
          <w:sz w:val="24"/>
          <w:szCs w:val="24"/>
        </w:rPr>
        <w:t xml:space="preserve"> </w:t>
      </w:r>
      <w:r w:rsidRPr="00F9557C" w:rsidR="00D44C37">
        <w:rPr>
          <w:rFonts w:ascii="Arial" w:hAnsi="Arial" w:cs="Arial"/>
          <w:sz w:val="24"/>
          <w:szCs w:val="24"/>
        </w:rPr>
        <w:t xml:space="preserve">En ejercicio de la acción popular, los ciudadanos </w:t>
      </w:r>
      <w:r w:rsidRPr="00F9557C" w:rsidR="00D44C37">
        <w:rPr>
          <w:rFonts w:ascii="Arial" w:hAnsi="Arial" w:cs="Arial"/>
          <w:b w:val="1"/>
          <w:bCs w:val="1"/>
          <w:sz w:val="24"/>
          <w:szCs w:val="24"/>
        </w:rPr>
        <w:t xml:space="preserve">Luis Francisco Forero Padilla </w:t>
      </w:r>
      <w:r w:rsidRPr="00F9557C" w:rsidR="00D44C37">
        <w:rPr>
          <w:rFonts w:ascii="Arial" w:hAnsi="Arial" w:cs="Arial"/>
          <w:sz w:val="24"/>
          <w:szCs w:val="24"/>
        </w:rPr>
        <w:t xml:space="preserve">y </w:t>
      </w:r>
      <w:r w:rsidRPr="00F9557C" w:rsidR="00D44C37">
        <w:rPr>
          <w:rFonts w:ascii="Arial" w:hAnsi="Arial" w:cs="Arial"/>
          <w:b w:val="1"/>
          <w:bCs w:val="1"/>
          <w:sz w:val="24"/>
          <w:szCs w:val="24"/>
        </w:rPr>
        <w:t xml:space="preserve">Omaira Rivas </w:t>
      </w:r>
      <w:proofErr w:type="spellStart"/>
      <w:r w:rsidRPr="00F9557C" w:rsidR="00D44C37">
        <w:rPr>
          <w:rFonts w:ascii="Arial" w:hAnsi="Arial" w:cs="Arial"/>
          <w:b w:val="1"/>
          <w:bCs w:val="1"/>
          <w:sz w:val="24"/>
          <w:szCs w:val="24"/>
        </w:rPr>
        <w:t>Rivas</w:t>
      </w:r>
      <w:proofErr w:type="spellEnd"/>
      <w:r w:rsidRPr="00F9557C" w:rsidR="00D44C37">
        <w:rPr>
          <w:rFonts w:ascii="Arial" w:hAnsi="Arial" w:cs="Arial"/>
          <w:b w:val="1"/>
          <w:bCs w:val="1"/>
          <w:sz w:val="24"/>
          <w:szCs w:val="24"/>
        </w:rPr>
        <w:t xml:space="preserve"> </w:t>
      </w:r>
      <w:r w:rsidRPr="00F9557C" w:rsidR="00D44C37">
        <w:rPr>
          <w:rFonts w:ascii="Arial" w:hAnsi="Arial" w:cs="Arial"/>
          <w:sz w:val="24"/>
          <w:szCs w:val="24"/>
        </w:rPr>
        <w:t xml:space="preserve">demandaron al </w:t>
      </w:r>
      <w:r w:rsidRPr="00F9557C" w:rsidR="00D44C37">
        <w:rPr>
          <w:rFonts w:ascii="Arial" w:hAnsi="Arial" w:cs="Arial"/>
          <w:b w:val="1"/>
          <w:bCs w:val="1"/>
          <w:sz w:val="24"/>
          <w:szCs w:val="24"/>
          <w:lang w:eastAsia="es-ES"/>
        </w:rPr>
        <w:t xml:space="preserve">Ministerio de Ambiente y Desarrollo Sostenible </w:t>
      </w:r>
      <w:r w:rsidRPr="00F9557C" w:rsidR="00D44C37">
        <w:rPr>
          <w:rFonts w:ascii="Arial" w:hAnsi="Arial" w:cs="Arial"/>
          <w:sz w:val="24"/>
          <w:szCs w:val="24"/>
          <w:lang w:eastAsia="es-ES"/>
        </w:rPr>
        <w:t>(</w:t>
      </w:r>
      <w:r w:rsidRPr="00F9557C" w:rsidR="00ED065E">
        <w:rPr>
          <w:rFonts w:ascii="Arial" w:hAnsi="Arial" w:cs="Arial"/>
          <w:sz w:val="24"/>
          <w:szCs w:val="24"/>
          <w:lang w:eastAsia="es-ES"/>
        </w:rPr>
        <w:t xml:space="preserve">en adelante </w:t>
      </w:r>
      <w:r w:rsidRPr="00F9557C" w:rsidR="00A61312">
        <w:rPr>
          <w:rFonts w:ascii="Arial" w:hAnsi="Arial" w:cs="Arial"/>
          <w:b w:val="1"/>
          <w:bCs w:val="1"/>
          <w:sz w:val="24"/>
          <w:szCs w:val="24"/>
          <w:lang w:eastAsia="es-ES"/>
        </w:rPr>
        <w:t>MAD</w:t>
      </w:r>
      <w:r w:rsidRPr="00F9557C" w:rsidR="00D44C37">
        <w:rPr>
          <w:rFonts w:ascii="Arial" w:hAnsi="Arial" w:cs="Arial"/>
          <w:b w:val="1"/>
          <w:bCs w:val="1"/>
          <w:sz w:val="24"/>
          <w:szCs w:val="24"/>
          <w:lang w:eastAsia="es-ES"/>
        </w:rPr>
        <w:t>S</w:t>
      </w:r>
      <w:r w:rsidRPr="00F9557C" w:rsidR="00D44C37">
        <w:rPr>
          <w:rFonts w:ascii="Arial" w:hAnsi="Arial" w:cs="Arial"/>
          <w:sz w:val="24"/>
          <w:szCs w:val="24"/>
          <w:lang w:eastAsia="es-ES"/>
        </w:rPr>
        <w:t>)</w:t>
      </w:r>
      <w:r w:rsidRPr="10F7A677" w:rsidR="00D44C37">
        <w:rPr>
          <w:rFonts w:ascii="Arial" w:hAnsi="Arial" w:cs="Arial"/>
          <w:sz w:val="24"/>
          <w:szCs w:val="24"/>
          <w:lang w:eastAsia="es-ES"/>
        </w:rPr>
        <w:t>, al</w:t>
      </w:r>
      <w:r w:rsidRPr="00F9557C" w:rsidR="00D44C37">
        <w:rPr>
          <w:rFonts w:ascii="Arial" w:hAnsi="Arial" w:cs="Arial"/>
          <w:b w:val="1"/>
          <w:bCs w:val="1"/>
          <w:sz w:val="24"/>
          <w:szCs w:val="24"/>
          <w:lang w:eastAsia="es-ES"/>
        </w:rPr>
        <w:t xml:space="preserve"> Ministerio de</w:t>
      </w:r>
      <w:r w:rsidRPr="00F9557C" w:rsidR="00D44C37">
        <w:rPr>
          <w:rFonts w:ascii="Arial" w:hAnsi="Arial" w:cs="Arial"/>
          <w:sz w:val="24"/>
          <w:szCs w:val="24"/>
          <w:lang w:eastAsia="es-ES"/>
        </w:rPr>
        <w:t xml:space="preserve"> </w:t>
      </w:r>
      <w:r w:rsidRPr="00F9557C" w:rsidR="00D44C37">
        <w:rPr>
          <w:rFonts w:ascii="Arial" w:hAnsi="Arial" w:cs="Arial"/>
          <w:b w:val="1"/>
          <w:bCs w:val="1"/>
          <w:sz w:val="24"/>
          <w:szCs w:val="24"/>
          <w:lang w:eastAsia="es-ES"/>
        </w:rPr>
        <w:t xml:space="preserve">Minas y Energía </w:t>
      </w:r>
      <w:r w:rsidRPr="00F9557C" w:rsidR="00D44C37">
        <w:rPr>
          <w:rFonts w:ascii="Arial" w:hAnsi="Arial" w:cs="Arial"/>
          <w:sz w:val="24"/>
          <w:szCs w:val="24"/>
          <w:lang w:eastAsia="es-ES"/>
        </w:rPr>
        <w:t>(</w:t>
      </w:r>
      <w:r w:rsidRPr="00F9557C" w:rsidR="00ED065E">
        <w:rPr>
          <w:rFonts w:ascii="Arial" w:hAnsi="Arial" w:cs="Arial"/>
          <w:sz w:val="24"/>
          <w:szCs w:val="24"/>
          <w:lang w:eastAsia="es-ES"/>
        </w:rPr>
        <w:t xml:space="preserve">en adelante </w:t>
      </w:r>
      <w:r w:rsidRPr="00F9557C" w:rsidR="00D44C37">
        <w:rPr>
          <w:rFonts w:ascii="Arial" w:hAnsi="Arial" w:cs="Arial"/>
          <w:b w:val="1"/>
          <w:bCs w:val="1"/>
          <w:sz w:val="24"/>
          <w:szCs w:val="24"/>
          <w:lang w:eastAsia="es-ES"/>
        </w:rPr>
        <w:t>MinMinas</w:t>
      </w:r>
      <w:r w:rsidRPr="00F9557C" w:rsidR="00D44C37">
        <w:rPr>
          <w:rFonts w:ascii="Arial" w:hAnsi="Arial" w:cs="Arial"/>
          <w:sz w:val="24"/>
          <w:szCs w:val="24"/>
          <w:lang w:eastAsia="es-ES"/>
        </w:rPr>
        <w:t>), a la</w:t>
      </w:r>
      <w:r w:rsidRPr="00F9557C" w:rsidR="00D44C37">
        <w:rPr>
          <w:rFonts w:ascii="Arial" w:hAnsi="Arial" w:cs="Arial"/>
          <w:b w:val="1"/>
          <w:bCs w:val="1"/>
          <w:sz w:val="24"/>
          <w:szCs w:val="24"/>
          <w:lang w:eastAsia="es-ES"/>
        </w:rPr>
        <w:t xml:space="preserve"> Corporación Autónoma Regional de Boyacá </w:t>
      </w:r>
      <w:r w:rsidRPr="00F9557C" w:rsidR="00D44C37">
        <w:rPr>
          <w:rFonts w:ascii="Arial" w:hAnsi="Arial" w:cs="Arial"/>
          <w:sz w:val="24"/>
          <w:szCs w:val="24"/>
          <w:lang w:val="es-CO" w:eastAsia="es-ES"/>
        </w:rPr>
        <w:t>(</w:t>
      </w:r>
      <w:r w:rsidRPr="00F9557C" w:rsidR="00ED065E">
        <w:rPr>
          <w:rFonts w:ascii="Arial" w:hAnsi="Arial" w:cs="Arial"/>
          <w:sz w:val="24"/>
          <w:szCs w:val="24"/>
          <w:lang w:val="es-CO" w:eastAsia="es-ES"/>
        </w:rPr>
        <w:t xml:space="preserve">en adelante </w:t>
      </w:r>
      <w:r w:rsidRPr="00F9557C" w:rsidR="00D44C37">
        <w:rPr>
          <w:rFonts w:ascii="Arial" w:hAnsi="Arial" w:cs="Arial"/>
          <w:b w:val="1"/>
          <w:bCs w:val="1"/>
          <w:sz w:val="24"/>
          <w:szCs w:val="24"/>
          <w:lang w:eastAsia="es-ES"/>
        </w:rPr>
        <w:t>Corpoboyacá</w:t>
      </w:r>
      <w:r w:rsidRPr="00F9557C" w:rsidR="00D44C37">
        <w:rPr>
          <w:rFonts w:ascii="Arial" w:hAnsi="Arial" w:cs="Arial"/>
          <w:sz w:val="24"/>
          <w:szCs w:val="24"/>
          <w:lang w:eastAsia="es-ES"/>
        </w:rPr>
        <w:t xml:space="preserve">), al </w:t>
      </w:r>
      <w:r w:rsidRPr="00F9557C" w:rsidR="00D44C37">
        <w:rPr>
          <w:rFonts w:ascii="Arial" w:hAnsi="Arial" w:cs="Arial"/>
          <w:b w:val="1"/>
          <w:bCs w:val="1"/>
          <w:sz w:val="24"/>
          <w:szCs w:val="24"/>
          <w:lang w:eastAsia="es-ES"/>
        </w:rPr>
        <w:t xml:space="preserve">Municipio de Firavitoba </w:t>
      </w:r>
      <w:r w:rsidRPr="10F7A677" w:rsidR="00D44C37">
        <w:rPr>
          <w:rFonts w:ascii="Arial" w:hAnsi="Arial" w:cs="Arial"/>
          <w:sz w:val="24"/>
          <w:szCs w:val="24"/>
          <w:lang w:eastAsia="es-ES"/>
        </w:rPr>
        <w:t>y a</w:t>
      </w:r>
      <w:r w:rsidRPr="00F9557C" w:rsidR="00D44C37">
        <w:rPr>
          <w:rFonts w:ascii="Arial" w:hAnsi="Arial" w:cs="Arial"/>
          <w:sz w:val="24"/>
          <w:szCs w:val="24"/>
          <w:lang w:eastAsia="es-ES"/>
        </w:rPr>
        <w:t xml:space="preserve"> las sociedades mercantiles </w:t>
      </w:r>
      <w:proofErr w:type="spellStart"/>
      <w:r w:rsidRPr="00F9557C" w:rsidR="00D44C37">
        <w:rPr>
          <w:rFonts w:ascii="Arial" w:hAnsi="Arial" w:cs="Arial"/>
          <w:b w:val="1"/>
          <w:bCs w:val="1"/>
          <w:sz w:val="24"/>
          <w:szCs w:val="24"/>
          <w:lang w:eastAsia="es-ES"/>
        </w:rPr>
        <w:t>Maurel</w:t>
      </w:r>
      <w:proofErr w:type="spellEnd"/>
      <w:r w:rsidRPr="00F9557C" w:rsidR="00D44C37">
        <w:rPr>
          <w:rFonts w:ascii="Arial" w:hAnsi="Arial" w:cs="Arial"/>
          <w:b w:val="1"/>
          <w:bCs w:val="1"/>
          <w:sz w:val="24"/>
          <w:szCs w:val="24"/>
          <w:lang w:eastAsia="es-ES"/>
        </w:rPr>
        <w:t xml:space="preserve"> &amp; </w:t>
      </w:r>
      <w:proofErr w:type="spellStart"/>
      <w:r w:rsidRPr="00F9557C" w:rsidR="00D44C37">
        <w:rPr>
          <w:rFonts w:ascii="Arial" w:hAnsi="Arial" w:cs="Arial"/>
          <w:b w:val="1"/>
          <w:bCs w:val="1"/>
          <w:sz w:val="24"/>
          <w:szCs w:val="24"/>
          <w:lang w:eastAsia="es-ES"/>
        </w:rPr>
        <w:t>Prom</w:t>
      </w:r>
      <w:proofErr w:type="spellEnd"/>
      <w:r w:rsidRPr="00F9557C" w:rsidR="00D44C37">
        <w:rPr>
          <w:rFonts w:ascii="Arial" w:hAnsi="Arial" w:cs="Arial"/>
          <w:b w:val="1"/>
          <w:bCs w:val="1"/>
          <w:sz w:val="24"/>
          <w:szCs w:val="24"/>
          <w:lang w:eastAsia="es-ES"/>
        </w:rPr>
        <w:t xml:space="preserve"> Colombia B. V. </w:t>
      </w:r>
      <w:r w:rsidRPr="00F9557C" w:rsidR="00D44C37">
        <w:rPr>
          <w:rFonts w:ascii="Arial" w:hAnsi="Arial" w:cs="Arial"/>
          <w:sz w:val="24"/>
          <w:szCs w:val="24"/>
          <w:lang w:eastAsia="es-ES"/>
        </w:rPr>
        <w:t>(</w:t>
      </w:r>
      <w:r w:rsidRPr="00F9557C" w:rsidR="00D44C37">
        <w:rPr>
          <w:rFonts w:ascii="Arial" w:hAnsi="Arial" w:cs="Arial"/>
          <w:b w:val="1"/>
          <w:bCs w:val="1"/>
          <w:sz w:val="24"/>
          <w:szCs w:val="24"/>
          <w:lang w:eastAsia="es-ES"/>
        </w:rPr>
        <w:t>M&amp;P</w:t>
      </w:r>
      <w:r w:rsidRPr="00F9557C" w:rsidR="00D44C37">
        <w:rPr>
          <w:rFonts w:ascii="Arial" w:hAnsi="Arial" w:cs="Arial"/>
          <w:sz w:val="24"/>
          <w:szCs w:val="24"/>
          <w:lang w:eastAsia="es-ES"/>
        </w:rPr>
        <w:t xml:space="preserve"> –sucursal extranjera-)</w:t>
      </w:r>
      <w:r w:rsidRPr="00F9557C" w:rsidR="00D44C37">
        <w:rPr>
          <w:rFonts w:ascii="Arial" w:hAnsi="Arial" w:cs="Arial"/>
          <w:b w:val="1"/>
          <w:bCs w:val="1"/>
          <w:sz w:val="24"/>
          <w:szCs w:val="24"/>
          <w:lang w:eastAsia="es-ES"/>
        </w:rPr>
        <w:t xml:space="preserve"> </w:t>
      </w:r>
      <w:r w:rsidRPr="00F9557C" w:rsidR="00D44C37">
        <w:rPr>
          <w:rFonts w:ascii="Arial" w:hAnsi="Arial" w:cs="Arial"/>
          <w:sz w:val="24"/>
          <w:szCs w:val="24"/>
          <w:lang w:eastAsia="es-ES"/>
        </w:rPr>
        <w:t xml:space="preserve">y </w:t>
      </w:r>
      <w:r w:rsidRPr="00F9557C" w:rsidR="00D44C37">
        <w:rPr>
          <w:rFonts w:ascii="Arial" w:hAnsi="Arial" w:cs="Arial"/>
          <w:b w:val="1"/>
          <w:bCs w:val="1"/>
          <w:sz w:val="24"/>
          <w:szCs w:val="24"/>
          <w:lang w:eastAsia="es-ES"/>
        </w:rPr>
        <w:t>CGL Compañía G</w:t>
      </w:r>
      <w:r w:rsidRPr="00F9557C" w:rsidR="00A61312">
        <w:rPr>
          <w:rFonts w:ascii="Arial" w:hAnsi="Arial" w:cs="Arial"/>
          <w:b w:val="1"/>
          <w:bCs w:val="1"/>
          <w:sz w:val="24"/>
          <w:szCs w:val="24"/>
          <w:lang w:eastAsia="es-ES"/>
        </w:rPr>
        <w:t>eofísica Latinoamericana S.A.S.</w:t>
      </w:r>
      <w:r w:rsidRPr="00F9557C" w:rsidR="00F30764">
        <w:rPr>
          <w:rFonts w:ascii="Arial" w:hAnsi="Arial" w:cs="Arial"/>
          <w:sz w:val="24"/>
          <w:szCs w:val="24"/>
          <w:lang w:eastAsia="es-ES"/>
        </w:rPr>
        <w:t xml:space="preserve">, </w:t>
      </w:r>
      <w:r w:rsidRPr="00F9557C" w:rsidR="00D44C37">
        <w:rPr>
          <w:rFonts w:ascii="Arial" w:hAnsi="Arial" w:cs="Arial"/>
          <w:sz w:val="24"/>
          <w:szCs w:val="24"/>
        </w:rPr>
        <w:t>con miras a obtener la protección de los derechos</w:t>
      </w:r>
      <w:r w:rsidRPr="00F9557C" w:rsidR="00FE1E4E">
        <w:rPr>
          <w:rFonts w:ascii="Arial" w:hAnsi="Arial" w:cs="Arial"/>
          <w:sz w:val="24"/>
          <w:szCs w:val="24"/>
        </w:rPr>
        <w:t xml:space="preserve"> colectivos</w:t>
      </w:r>
      <w:r w:rsidRPr="00F9557C" w:rsidR="00D44C37">
        <w:rPr>
          <w:rFonts w:ascii="Arial" w:hAnsi="Arial" w:cs="Arial"/>
          <w:sz w:val="24"/>
          <w:szCs w:val="24"/>
        </w:rPr>
        <w:t xml:space="preserve"> previstos en los literales a), b), c) y d) del artículo 4º de la Ley 472 de 1998</w:t>
      </w:r>
      <w:r w:rsidRPr="00F9557C" w:rsidR="00D44C37">
        <w:rPr>
          <w:rStyle w:val="Refdenotaalpie"/>
          <w:rFonts w:ascii="Arial" w:hAnsi="Arial" w:cs="Arial"/>
          <w:sz w:val="24"/>
          <w:szCs w:val="24"/>
        </w:rPr>
        <w:footnoteReference w:id="5"/>
      </w:r>
      <w:r w:rsidRPr="00F9557C" w:rsidR="00D44C37">
        <w:rPr>
          <w:rFonts w:ascii="Arial" w:hAnsi="Arial" w:cs="Arial"/>
          <w:sz w:val="24"/>
          <w:szCs w:val="24"/>
        </w:rPr>
        <w:t xml:space="preserve">. </w:t>
      </w:r>
    </w:p>
    <w:p xmlns:wp14="http://schemas.microsoft.com/office/word/2010/wordml" w:rsidRPr="00F9557C" w:rsidR="00F30764" w:rsidP="00767733" w:rsidRDefault="00F30764" w14:paraId="4DDBEF00" wp14:textId="77777777">
      <w:pPr>
        <w:tabs>
          <w:tab w:val="left" w:pos="426"/>
        </w:tabs>
        <w:jc w:val="both"/>
        <w:rPr>
          <w:rFonts w:ascii="Arial" w:hAnsi="Arial" w:cs="Arial"/>
          <w:sz w:val="24"/>
          <w:szCs w:val="24"/>
        </w:rPr>
      </w:pPr>
    </w:p>
    <w:p xmlns:wp14="http://schemas.microsoft.com/office/word/2010/wordml" w:rsidRPr="00F9557C" w:rsidR="00F30764" w:rsidP="00767733" w:rsidRDefault="00F30764" w14:paraId="3D116281" wp14:textId="77777777">
      <w:pPr>
        <w:tabs>
          <w:tab w:val="left" w:pos="426"/>
        </w:tabs>
        <w:jc w:val="both"/>
        <w:rPr>
          <w:rFonts w:ascii="Arial" w:hAnsi="Arial" w:cs="Arial"/>
          <w:sz w:val="24"/>
          <w:szCs w:val="24"/>
        </w:rPr>
      </w:pPr>
      <w:r w:rsidRPr="00F9557C">
        <w:rPr>
          <w:rFonts w:ascii="Arial" w:hAnsi="Arial" w:cs="Arial"/>
          <w:b/>
          <w:sz w:val="24"/>
          <w:szCs w:val="24"/>
        </w:rPr>
        <w:t>I.2.</w:t>
      </w:r>
      <w:r w:rsidRPr="00F9557C">
        <w:rPr>
          <w:rFonts w:ascii="Arial" w:hAnsi="Arial" w:cs="Arial"/>
          <w:sz w:val="24"/>
          <w:szCs w:val="24"/>
        </w:rPr>
        <w:t xml:space="preserve"> Las siguientes fueron las pretensiones de la demanda:</w:t>
      </w:r>
      <w:bookmarkEnd w:id="1"/>
    </w:p>
    <w:p xmlns:wp14="http://schemas.microsoft.com/office/word/2010/wordml" w:rsidRPr="00F9557C" w:rsidR="00F30764" w:rsidP="00767733" w:rsidRDefault="00F30764" w14:paraId="3461D779" wp14:textId="77777777">
      <w:pPr>
        <w:tabs>
          <w:tab w:val="left" w:pos="426"/>
        </w:tabs>
        <w:jc w:val="both"/>
        <w:rPr>
          <w:rFonts w:ascii="Arial" w:hAnsi="Arial" w:cs="Arial"/>
          <w:sz w:val="24"/>
          <w:szCs w:val="24"/>
        </w:rPr>
      </w:pPr>
    </w:p>
    <w:p xmlns:wp14="http://schemas.microsoft.com/office/word/2010/wordml" w:rsidRPr="00F9557C" w:rsidR="00F30764" w:rsidP="00767733" w:rsidRDefault="00F30764" w14:paraId="0A9CADD0" wp14:textId="77777777">
      <w:pPr>
        <w:tabs>
          <w:tab w:val="left" w:pos="426"/>
        </w:tabs>
        <w:jc w:val="both"/>
        <w:rPr>
          <w:rFonts w:ascii="Arial" w:hAnsi="Arial" w:cs="Arial"/>
          <w:sz w:val="24"/>
          <w:szCs w:val="24"/>
        </w:rPr>
      </w:pPr>
      <w:r w:rsidRPr="00F9557C">
        <w:rPr>
          <w:rFonts w:ascii="Arial" w:hAnsi="Arial" w:cs="Arial"/>
          <w:i/>
          <w:sz w:val="24"/>
          <w:szCs w:val="24"/>
        </w:rPr>
        <w:t>“</w:t>
      </w:r>
      <w:r w:rsidRPr="00F9557C">
        <w:rPr>
          <w:rFonts w:ascii="Arial" w:hAnsi="Arial" w:cs="Arial"/>
          <w:i/>
          <w:iCs/>
          <w:sz w:val="24"/>
          <w:szCs w:val="24"/>
        </w:rPr>
        <w:t xml:space="preserve">7.2.1. ORDENAR a la Nación colombiana, Ministerio de Ambiente y Desarrollo Sostenible, DENEGAR LA MODIFICACIÓN DE LICENCIA AMBIENTAL solicitada por la empresa extranjera </w:t>
      </w:r>
      <w:proofErr w:type="spellStart"/>
      <w:r w:rsidRPr="00F9557C">
        <w:rPr>
          <w:rFonts w:ascii="Arial" w:hAnsi="Arial" w:cs="Arial"/>
          <w:i/>
          <w:iCs/>
          <w:sz w:val="24"/>
          <w:szCs w:val="24"/>
        </w:rPr>
        <w:t>Maurel</w:t>
      </w:r>
      <w:proofErr w:type="spellEnd"/>
      <w:r w:rsidRPr="00F9557C">
        <w:rPr>
          <w:rFonts w:ascii="Arial" w:hAnsi="Arial" w:cs="Arial"/>
          <w:i/>
          <w:iCs/>
          <w:sz w:val="24"/>
          <w:szCs w:val="24"/>
        </w:rPr>
        <w:t xml:space="preserve"> Y </w:t>
      </w:r>
      <w:proofErr w:type="spellStart"/>
      <w:r w:rsidRPr="00F9557C">
        <w:rPr>
          <w:rFonts w:ascii="Arial" w:hAnsi="Arial" w:cs="Arial"/>
          <w:i/>
          <w:iCs/>
          <w:sz w:val="24"/>
          <w:szCs w:val="24"/>
        </w:rPr>
        <w:t>Prom</w:t>
      </w:r>
      <w:proofErr w:type="spellEnd"/>
      <w:r w:rsidRPr="00F9557C">
        <w:rPr>
          <w:rFonts w:ascii="Arial" w:hAnsi="Arial" w:cs="Arial"/>
          <w:i/>
          <w:iCs/>
          <w:sz w:val="24"/>
          <w:szCs w:val="24"/>
        </w:rPr>
        <w:t xml:space="preserve"> B. V., para la extracción del petróleo e hidrocarburos en las etapas que lo integran, para el proyecto M Norte 2012 3D, antes Muisca Norte 212 - 3D, por constituir una amenaza inminente contra los derechos e intereses colectivos y el patrimonio ambiental de la población de la provincia </w:t>
      </w:r>
      <w:proofErr w:type="spellStart"/>
      <w:r w:rsidRPr="00F9557C">
        <w:rPr>
          <w:rFonts w:ascii="Arial" w:hAnsi="Arial" w:cs="Arial"/>
          <w:i/>
          <w:iCs/>
          <w:sz w:val="24"/>
          <w:szCs w:val="24"/>
        </w:rPr>
        <w:t>Sugamuxi</w:t>
      </w:r>
      <w:proofErr w:type="spellEnd"/>
      <w:r w:rsidRPr="00F9557C">
        <w:rPr>
          <w:rFonts w:ascii="Arial" w:hAnsi="Arial" w:cs="Arial"/>
          <w:i/>
          <w:iCs/>
          <w:sz w:val="24"/>
          <w:szCs w:val="24"/>
        </w:rPr>
        <w:t xml:space="preserve"> (Sogamoso, </w:t>
      </w:r>
      <w:proofErr w:type="spellStart"/>
      <w:r w:rsidRPr="00F9557C">
        <w:rPr>
          <w:rFonts w:ascii="Arial" w:hAnsi="Arial" w:cs="Arial"/>
          <w:i/>
          <w:iCs/>
          <w:sz w:val="24"/>
          <w:szCs w:val="24"/>
        </w:rPr>
        <w:t>Firavitoba</w:t>
      </w:r>
      <w:proofErr w:type="spellEnd"/>
      <w:r w:rsidRPr="00F9557C">
        <w:rPr>
          <w:rFonts w:ascii="Arial" w:hAnsi="Arial" w:cs="Arial"/>
          <w:i/>
          <w:iCs/>
          <w:sz w:val="24"/>
          <w:szCs w:val="24"/>
        </w:rPr>
        <w:t xml:space="preserve">, Iza, </w:t>
      </w:r>
      <w:proofErr w:type="spellStart"/>
      <w:r w:rsidRPr="00F9557C">
        <w:rPr>
          <w:rFonts w:ascii="Arial" w:hAnsi="Arial" w:cs="Arial"/>
          <w:i/>
          <w:iCs/>
          <w:sz w:val="24"/>
          <w:szCs w:val="24"/>
        </w:rPr>
        <w:t>Cuítiva</w:t>
      </w:r>
      <w:proofErr w:type="spellEnd"/>
      <w:r w:rsidRPr="00F9557C">
        <w:rPr>
          <w:rFonts w:ascii="Arial" w:hAnsi="Arial" w:cs="Arial"/>
          <w:i/>
          <w:iCs/>
          <w:sz w:val="24"/>
          <w:szCs w:val="24"/>
        </w:rPr>
        <w:t>, Tota, Pesca y Aquitania) y el Lago de Tota.</w:t>
      </w:r>
    </w:p>
    <w:p xmlns:wp14="http://schemas.microsoft.com/office/word/2010/wordml" w:rsidRPr="00F9557C" w:rsidR="00F30764" w:rsidP="00767733" w:rsidRDefault="00F30764" w14:paraId="3CF2D8B6" wp14:textId="77777777">
      <w:pPr>
        <w:tabs>
          <w:tab w:val="left" w:pos="426"/>
        </w:tabs>
        <w:jc w:val="both"/>
        <w:rPr>
          <w:rFonts w:ascii="Arial" w:hAnsi="Arial" w:cs="Arial"/>
          <w:sz w:val="24"/>
          <w:szCs w:val="24"/>
        </w:rPr>
      </w:pPr>
    </w:p>
    <w:p xmlns:wp14="http://schemas.microsoft.com/office/word/2010/wordml" w:rsidRPr="00F9557C" w:rsidR="00F30764" w:rsidP="00767733" w:rsidRDefault="00F30764" w14:paraId="56DA944C" wp14:textId="77777777">
      <w:pPr>
        <w:tabs>
          <w:tab w:val="left" w:pos="426"/>
        </w:tabs>
        <w:jc w:val="both"/>
        <w:rPr>
          <w:rFonts w:ascii="Arial" w:hAnsi="Arial" w:cs="Arial"/>
          <w:sz w:val="24"/>
          <w:szCs w:val="24"/>
        </w:rPr>
      </w:pPr>
      <w:r w:rsidRPr="00F9557C">
        <w:rPr>
          <w:rFonts w:ascii="Arial" w:hAnsi="Arial" w:cs="Arial"/>
          <w:i/>
          <w:iCs/>
          <w:sz w:val="24"/>
          <w:szCs w:val="24"/>
        </w:rPr>
        <w:t xml:space="preserve">7.2.2. ORDENAR a la Nación colombiana, Ministerio de Ambiente y Desarrollo Sostenible PONER FIN A LAS DECISIONES que generen actividades petroleras en los municipios de Sogamoso, </w:t>
      </w:r>
      <w:proofErr w:type="spellStart"/>
      <w:r w:rsidRPr="00F9557C">
        <w:rPr>
          <w:rFonts w:ascii="Arial" w:hAnsi="Arial" w:cs="Arial"/>
          <w:i/>
          <w:iCs/>
          <w:sz w:val="24"/>
          <w:szCs w:val="24"/>
        </w:rPr>
        <w:t>Firavitoba</w:t>
      </w:r>
      <w:proofErr w:type="spellEnd"/>
      <w:r w:rsidRPr="00F9557C">
        <w:rPr>
          <w:rFonts w:ascii="Arial" w:hAnsi="Arial" w:cs="Arial"/>
          <w:i/>
          <w:iCs/>
          <w:sz w:val="24"/>
          <w:szCs w:val="24"/>
        </w:rPr>
        <w:t xml:space="preserve">, Iza, Pesca, </w:t>
      </w:r>
      <w:proofErr w:type="spellStart"/>
      <w:r w:rsidRPr="00F9557C">
        <w:rPr>
          <w:rFonts w:ascii="Arial" w:hAnsi="Arial" w:cs="Arial"/>
          <w:i/>
          <w:iCs/>
          <w:sz w:val="24"/>
          <w:szCs w:val="24"/>
        </w:rPr>
        <w:t>Cuítiva</w:t>
      </w:r>
      <w:proofErr w:type="spellEnd"/>
      <w:r w:rsidRPr="00F9557C">
        <w:rPr>
          <w:rFonts w:ascii="Arial" w:hAnsi="Arial" w:cs="Arial"/>
          <w:i/>
          <w:iCs/>
          <w:sz w:val="24"/>
          <w:szCs w:val="24"/>
        </w:rPr>
        <w:t xml:space="preserve">, Tota, Aquitania y el Lago de Tota; REVISAR y CORREGIR en el mismo sentido por los mecanismos administrativos internos </w:t>
      </w:r>
      <w:r w:rsidRPr="00F9557C" w:rsidR="004B473A">
        <w:rPr>
          <w:rFonts w:ascii="Arial" w:hAnsi="Arial" w:cs="Arial"/>
          <w:i/>
          <w:iCs/>
          <w:sz w:val="24"/>
          <w:szCs w:val="24"/>
        </w:rPr>
        <w:t>o</w:t>
      </w:r>
      <w:r w:rsidRPr="00F9557C">
        <w:rPr>
          <w:rFonts w:ascii="Arial" w:hAnsi="Arial" w:cs="Arial"/>
          <w:i/>
          <w:iCs/>
          <w:sz w:val="24"/>
          <w:szCs w:val="24"/>
        </w:rPr>
        <w:t xml:space="preserve"> ya por las acciones legales que sean del caso ante la Jurisdicción Administrativa, los actos por los que otorgaron licencias o permisos a las empresas: HOCOL S.A. y </w:t>
      </w:r>
      <w:proofErr w:type="spellStart"/>
      <w:r w:rsidRPr="00F9557C">
        <w:rPr>
          <w:rFonts w:ascii="Arial" w:hAnsi="Arial" w:cs="Arial"/>
          <w:i/>
          <w:iCs/>
          <w:sz w:val="24"/>
          <w:szCs w:val="24"/>
        </w:rPr>
        <w:t>Maurel</w:t>
      </w:r>
      <w:proofErr w:type="spellEnd"/>
      <w:r w:rsidRPr="00F9557C">
        <w:rPr>
          <w:rFonts w:ascii="Arial" w:hAnsi="Arial" w:cs="Arial"/>
          <w:i/>
          <w:iCs/>
          <w:sz w:val="24"/>
          <w:szCs w:val="24"/>
        </w:rPr>
        <w:t xml:space="preserve"> Y </w:t>
      </w:r>
      <w:proofErr w:type="spellStart"/>
      <w:r w:rsidRPr="00F9557C">
        <w:rPr>
          <w:rFonts w:ascii="Arial" w:hAnsi="Arial" w:cs="Arial"/>
          <w:i/>
          <w:iCs/>
          <w:sz w:val="24"/>
          <w:szCs w:val="24"/>
        </w:rPr>
        <w:t>Prom</w:t>
      </w:r>
      <w:proofErr w:type="spellEnd"/>
      <w:r w:rsidRPr="00F9557C">
        <w:rPr>
          <w:rFonts w:ascii="Arial" w:hAnsi="Arial" w:cs="Arial"/>
          <w:i/>
          <w:iCs/>
          <w:sz w:val="24"/>
          <w:szCs w:val="24"/>
        </w:rPr>
        <w:t xml:space="preserve"> Colombia B.V. para prospección y explotación de hidrocarburos en estos municipios, por causar daños ciertos y constituir amenazas inminentes contra los derechos e intereses colectivos de la población aquí asentada.</w:t>
      </w:r>
    </w:p>
    <w:p xmlns:wp14="http://schemas.microsoft.com/office/word/2010/wordml" w:rsidRPr="00F9557C" w:rsidR="00F30764" w:rsidP="00767733" w:rsidRDefault="00F30764" w14:paraId="0FB78278" wp14:textId="77777777">
      <w:pPr>
        <w:tabs>
          <w:tab w:val="left" w:pos="426"/>
        </w:tabs>
        <w:jc w:val="both"/>
        <w:rPr>
          <w:rFonts w:ascii="Arial" w:hAnsi="Arial" w:cs="Arial"/>
          <w:sz w:val="24"/>
          <w:szCs w:val="24"/>
        </w:rPr>
      </w:pPr>
    </w:p>
    <w:p xmlns:wp14="http://schemas.microsoft.com/office/word/2010/wordml" w:rsidRPr="00F9557C" w:rsidR="00F30764" w:rsidP="00767733" w:rsidRDefault="00F30764" w14:paraId="4885E72C" wp14:textId="77777777">
      <w:pPr>
        <w:tabs>
          <w:tab w:val="left" w:pos="426"/>
        </w:tabs>
        <w:jc w:val="both"/>
        <w:rPr>
          <w:rFonts w:ascii="Arial" w:hAnsi="Arial" w:cs="Arial"/>
          <w:sz w:val="24"/>
          <w:szCs w:val="24"/>
        </w:rPr>
      </w:pPr>
      <w:r w:rsidRPr="00F9557C">
        <w:rPr>
          <w:rFonts w:ascii="Arial" w:hAnsi="Arial" w:cs="Arial"/>
          <w:i/>
          <w:iCs/>
          <w:sz w:val="24"/>
          <w:szCs w:val="24"/>
        </w:rPr>
        <w:t xml:space="preserve">7.2.3. ORDENAR a la Nación colombiana, Ministerio de Ambiente y Desarrollo Sostenible, - autoridad y Licencias Ambientales - DENEGAR con carácter definitivo Licencia Ambiental a la empresa </w:t>
      </w:r>
      <w:proofErr w:type="spellStart"/>
      <w:r w:rsidRPr="00F9557C">
        <w:rPr>
          <w:rFonts w:ascii="Arial" w:hAnsi="Arial" w:cs="Arial"/>
          <w:i/>
          <w:iCs/>
          <w:sz w:val="24"/>
          <w:szCs w:val="24"/>
        </w:rPr>
        <w:t>Maurel</w:t>
      </w:r>
      <w:proofErr w:type="spellEnd"/>
      <w:r w:rsidRPr="00F9557C">
        <w:rPr>
          <w:rFonts w:ascii="Arial" w:hAnsi="Arial" w:cs="Arial"/>
          <w:i/>
          <w:iCs/>
          <w:sz w:val="24"/>
          <w:szCs w:val="24"/>
        </w:rPr>
        <w:t xml:space="preserve"> Y </w:t>
      </w:r>
      <w:proofErr w:type="spellStart"/>
      <w:r w:rsidRPr="00F9557C">
        <w:rPr>
          <w:rFonts w:ascii="Arial" w:hAnsi="Arial" w:cs="Arial"/>
          <w:i/>
          <w:iCs/>
          <w:sz w:val="24"/>
          <w:szCs w:val="24"/>
        </w:rPr>
        <w:t>Prom</w:t>
      </w:r>
      <w:proofErr w:type="spellEnd"/>
      <w:r w:rsidRPr="00F9557C">
        <w:rPr>
          <w:rFonts w:ascii="Arial" w:hAnsi="Arial" w:cs="Arial"/>
          <w:i/>
          <w:iCs/>
          <w:sz w:val="24"/>
          <w:szCs w:val="24"/>
        </w:rPr>
        <w:t xml:space="preserve"> BV y a las compañías petroleras u otra cualquiera que fueren en el presente y en el futuro, para extraer el agua del Lago de Tota con destino a fines industriales.</w:t>
      </w:r>
    </w:p>
    <w:p xmlns:wp14="http://schemas.microsoft.com/office/word/2010/wordml" w:rsidRPr="00F9557C" w:rsidR="00F30764" w:rsidP="00767733" w:rsidRDefault="00F30764" w14:paraId="1FC39945" wp14:textId="77777777">
      <w:pPr>
        <w:tabs>
          <w:tab w:val="left" w:pos="426"/>
        </w:tabs>
        <w:jc w:val="both"/>
        <w:rPr>
          <w:rFonts w:ascii="Arial" w:hAnsi="Arial" w:cs="Arial"/>
          <w:sz w:val="24"/>
          <w:szCs w:val="24"/>
        </w:rPr>
      </w:pPr>
    </w:p>
    <w:p xmlns:wp14="http://schemas.microsoft.com/office/word/2010/wordml" w:rsidRPr="00F9557C" w:rsidR="00F30764" w:rsidP="00767733" w:rsidRDefault="00F30764" w14:paraId="640AC1BB" wp14:textId="77777777">
      <w:pPr>
        <w:tabs>
          <w:tab w:val="left" w:pos="426"/>
        </w:tabs>
        <w:jc w:val="both"/>
        <w:rPr>
          <w:rFonts w:ascii="Arial" w:hAnsi="Arial" w:cs="Arial"/>
          <w:sz w:val="24"/>
          <w:szCs w:val="24"/>
        </w:rPr>
      </w:pPr>
      <w:r w:rsidRPr="00F9557C">
        <w:rPr>
          <w:rFonts w:ascii="Arial" w:hAnsi="Arial" w:cs="Arial"/>
          <w:i/>
          <w:iCs/>
          <w:sz w:val="24"/>
          <w:szCs w:val="24"/>
        </w:rPr>
        <w:t xml:space="preserve">7.2.4. SOLICITAR a la Nación colombiana, Ministerio de Minas y Energía CONSIDERAR la exclusión de la explotación de hidrocarburos en la provincia de </w:t>
      </w:r>
      <w:proofErr w:type="spellStart"/>
      <w:r w:rsidRPr="00F9557C">
        <w:rPr>
          <w:rFonts w:ascii="Arial" w:hAnsi="Arial" w:cs="Arial"/>
          <w:i/>
          <w:iCs/>
          <w:sz w:val="24"/>
          <w:szCs w:val="24"/>
        </w:rPr>
        <w:t>Sugamuxi</w:t>
      </w:r>
      <w:proofErr w:type="spellEnd"/>
      <w:r w:rsidRPr="00F9557C">
        <w:rPr>
          <w:rFonts w:ascii="Arial" w:hAnsi="Arial" w:cs="Arial"/>
          <w:i/>
          <w:iCs/>
          <w:sz w:val="24"/>
          <w:szCs w:val="24"/>
        </w:rPr>
        <w:t xml:space="preserve"> (Sogamoso, </w:t>
      </w:r>
      <w:proofErr w:type="spellStart"/>
      <w:r w:rsidRPr="00F9557C">
        <w:rPr>
          <w:rFonts w:ascii="Arial" w:hAnsi="Arial" w:cs="Arial"/>
          <w:i/>
          <w:iCs/>
          <w:sz w:val="24"/>
          <w:szCs w:val="24"/>
        </w:rPr>
        <w:t>Firavitoba</w:t>
      </w:r>
      <w:proofErr w:type="spellEnd"/>
      <w:r w:rsidRPr="00F9557C">
        <w:rPr>
          <w:rFonts w:ascii="Arial" w:hAnsi="Arial" w:cs="Arial"/>
          <w:i/>
          <w:iCs/>
          <w:sz w:val="24"/>
          <w:szCs w:val="24"/>
        </w:rPr>
        <w:t xml:space="preserve">, Iza, </w:t>
      </w:r>
      <w:proofErr w:type="spellStart"/>
      <w:r w:rsidRPr="00F9557C">
        <w:rPr>
          <w:rFonts w:ascii="Arial" w:hAnsi="Arial" w:cs="Arial"/>
          <w:i/>
          <w:iCs/>
          <w:sz w:val="24"/>
          <w:szCs w:val="24"/>
        </w:rPr>
        <w:t>Cuítiva</w:t>
      </w:r>
      <w:proofErr w:type="spellEnd"/>
      <w:r w:rsidRPr="00F9557C">
        <w:rPr>
          <w:rFonts w:ascii="Arial" w:hAnsi="Arial" w:cs="Arial"/>
          <w:i/>
          <w:iCs/>
          <w:sz w:val="24"/>
          <w:szCs w:val="24"/>
        </w:rPr>
        <w:t>, Tota, Pesca y Aquitania) y en los alrededores del Lago de Tota, por constituir las concesiones daños tangibles y amenazas ciertas y permanentes contra los intereses y derechos colectivos de la población y porque la provincia por sí misma a través de la ganadería lechera mejorada y tecnificada, la agricultura y el turismo contribuyen con todo rigor al desarrollo integral de la nación.</w:t>
      </w:r>
    </w:p>
    <w:p xmlns:wp14="http://schemas.microsoft.com/office/word/2010/wordml" w:rsidRPr="00F9557C" w:rsidR="00F30764" w:rsidP="00767733" w:rsidRDefault="00F30764" w14:paraId="0562CB0E" wp14:textId="77777777">
      <w:pPr>
        <w:tabs>
          <w:tab w:val="left" w:pos="426"/>
        </w:tabs>
        <w:jc w:val="both"/>
        <w:rPr>
          <w:rFonts w:ascii="Arial" w:hAnsi="Arial" w:cs="Arial"/>
          <w:sz w:val="24"/>
          <w:szCs w:val="24"/>
        </w:rPr>
      </w:pPr>
    </w:p>
    <w:p xmlns:wp14="http://schemas.microsoft.com/office/word/2010/wordml" w:rsidRPr="00F9557C" w:rsidR="00F30764" w:rsidP="00767733" w:rsidRDefault="00F30764" w14:paraId="001A078E" wp14:textId="77777777">
      <w:pPr>
        <w:tabs>
          <w:tab w:val="left" w:pos="426"/>
        </w:tabs>
        <w:jc w:val="both"/>
        <w:rPr>
          <w:rFonts w:ascii="Arial" w:hAnsi="Arial" w:cs="Arial"/>
          <w:sz w:val="24"/>
          <w:szCs w:val="24"/>
        </w:rPr>
      </w:pPr>
      <w:r w:rsidRPr="00F9557C">
        <w:rPr>
          <w:rFonts w:ascii="Arial" w:hAnsi="Arial" w:cs="Arial"/>
          <w:i/>
          <w:iCs/>
          <w:sz w:val="24"/>
          <w:szCs w:val="24"/>
        </w:rPr>
        <w:lastRenderedPageBreak/>
        <w:t xml:space="preserve">7.2.5. ORDENAR a la Corporación Autónoma Regional de Boyacá, por su Director, que en el devenir programe y lleve a cabo actividades que tiendan a alcanzar el desarrollo social y económico de la provincia de </w:t>
      </w:r>
      <w:proofErr w:type="spellStart"/>
      <w:r w:rsidRPr="00F9557C">
        <w:rPr>
          <w:rFonts w:ascii="Arial" w:hAnsi="Arial" w:cs="Arial"/>
          <w:i/>
          <w:iCs/>
          <w:sz w:val="24"/>
          <w:szCs w:val="24"/>
        </w:rPr>
        <w:t>Sugamuxi</w:t>
      </w:r>
      <w:proofErr w:type="spellEnd"/>
      <w:r w:rsidRPr="00F9557C">
        <w:rPr>
          <w:rFonts w:ascii="Arial" w:hAnsi="Arial" w:cs="Arial"/>
          <w:i/>
          <w:iCs/>
          <w:sz w:val="24"/>
          <w:szCs w:val="24"/>
        </w:rPr>
        <w:t xml:space="preserve"> (Sogamoso, </w:t>
      </w:r>
      <w:proofErr w:type="spellStart"/>
      <w:r w:rsidRPr="00F9557C">
        <w:rPr>
          <w:rFonts w:ascii="Arial" w:hAnsi="Arial" w:cs="Arial"/>
          <w:i/>
          <w:iCs/>
          <w:sz w:val="24"/>
          <w:szCs w:val="24"/>
        </w:rPr>
        <w:t>Firavitoba</w:t>
      </w:r>
      <w:proofErr w:type="spellEnd"/>
      <w:r w:rsidRPr="00F9557C">
        <w:rPr>
          <w:rFonts w:ascii="Arial" w:hAnsi="Arial" w:cs="Arial"/>
          <w:i/>
          <w:iCs/>
          <w:sz w:val="24"/>
          <w:szCs w:val="24"/>
        </w:rPr>
        <w:t xml:space="preserve">, Iza, </w:t>
      </w:r>
      <w:proofErr w:type="spellStart"/>
      <w:r w:rsidRPr="00F9557C">
        <w:rPr>
          <w:rFonts w:ascii="Arial" w:hAnsi="Arial" w:cs="Arial"/>
          <w:i/>
          <w:iCs/>
          <w:sz w:val="24"/>
          <w:szCs w:val="24"/>
        </w:rPr>
        <w:t>Cuítiva</w:t>
      </w:r>
      <w:proofErr w:type="spellEnd"/>
      <w:r w:rsidRPr="00F9557C">
        <w:rPr>
          <w:rFonts w:ascii="Arial" w:hAnsi="Arial" w:cs="Arial"/>
          <w:i/>
          <w:iCs/>
          <w:sz w:val="24"/>
          <w:szCs w:val="24"/>
        </w:rPr>
        <w:t>, Tota, Pesca y Aquitania) y con las autoridades de salud pública ejerzan control especial a las empresas hoteleras y al municipio de Aquitania para que instalen plantas de tratamiento de aguas negras y no viertan sus desechos y tóxicos a nuestro recurso hídrico vital, -el Lago de Tota -, con lo que se evitará su contaminación y por consiguiente la de la comunidad de la provincia que de sus aguas se alimenta y se sirve.</w:t>
      </w:r>
    </w:p>
    <w:p xmlns:wp14="http://schemas.microsoft.com/office/word/2010/wordml" w:rsidRPr="00F9557C" w:rsidR="00F30764" w:rsidP="00767733" w:rsidRDefault="00F30764" w14:paraId="34CE0A41" wp14:textId="77777777">
      <w:pPr>
        <w:tabs>
          <w:tab w:val="left" w:pos="426"/>
        </w:tabs>
        <w:jc w:val="both"/>
        <w:rPr>
          <w:rFonts w:ascii="Arial" w:hAnsi="Arial" w:cs="Arial"/>
          <w:sz w:val="24"/>
          <w:szCs w:val="24"/>
        </w:rPr>
      </w:pPr>
    </w:p>
    <w:p xmlns:wp14="http://schemas.microsoft.com/office/word/2010/wordml" w:rsidRPr="00F9557C" w:rsidR="00F30764" w:rsidP="00767733" w:rsidRDefault="00F30764" w14:paraId="4F3D5092" wp14:textId="77777777">
      <w:pPr>
        <w:tabs>
          <w:tab w:val="left" w:pos="426"/>
        </w:tabs>
        <w:jc w:val="both"/>
        <w:rPr>
          <w:rFonts w:ascii="Arial" w:hAnsi="Arial" w:cs="Arial"/>
          <w:sz w:val="24"/>
          <w:szCs w:val="24"/>
        </w:rPr>
      </w:pPr>
      <w:r w:rsidRPr="00F9557C">
        <w:rPr>
          <w:rFonts w:ascii="Arial" w:hAnsi="Arial" w:cs="Arial"/>
          <w:i/>
          <w:sz w:val="24"/>
          <w:szCs w:val="24"/>
        </w:rPr>
        <w:t xml:space="preserve">7.2.6. ORDENAR al Municipio de Firavitoba, por su Alcalde, el señor Luis Edilberto Pedraza Puerto, poner fin a sus actos atentatorios contra los derechos colectivos de la moralidad administrativa y el uso y goce del espacio público en perjuicio inminente contra los intereses de sus gobernados, esto conforme a lo visto en </w:t>
      </w:r>
      <w:r w:rsidRPr="00F9557C">
        <w:rPr>
          <w:rFonts w:ascii="Arial" w:hAnsi="Arial" w:cs="Arial"/>
          <w:sz w:val="24"/>
          <w:szCs w:val="24"/>
        </w:rPr>
        <w:t xml:space="preserve">[…] </w:t>
      </w:r>
      <w:r w:rsidRPr="00F9557C">
        <w:rPr>
          <w:rFonts w:ascii="Arial" w:hAnsi="Arial" w:cs="Arial"/>
          <w:i/>
          <w:sz w:val="24"/>
          <w:szCs w:val="24"/>
        </w:rPr>
        <w:t>la presente acción.</w:t>
      </w:r>
    </w:p>
    <w:p xmlns:wp14="http://schemas.microsoft.com/office/word/2010/wordml" w:rsidRPr="00F9557C" w:rsidR="00F30764" w:rsidP="00767733" w:rsidRDefault="00F30764" w14:paraId="62EBF3C5" wp14:textId="77777777">
      <w:pPr>
        <w:tabs>
          <w:tab w:val="left" w:pos="426"/>
        </w:tabs>
        <w:jc w:val="both"/>
        <w:rPr>
          <w:rFonts w:ascii="Arial" w:hAnsi="Arial" w:cs="Arial"/>
          <w:sz w:val="24"/>
          <w:szCs w:val="24"/>
        </w:rPr>
      </w:pPr>
    </w:p>
    <w:p xmlns:wp14="http://schemas.microsoft.com/office/word/2010/wordml" w:rsidRPr="00F9557C" w:rsidR="00F30764" w:rsidP="00767733" w:rsidRDefault="00F30764" w14:paraId="15FC6FCB" wp14:textId="77777777">
      <w:pPr>
        <w:tabs>
          <w:tab w:val="left" w:pos="426"/>
        </w:tabs>
        <w:jc w:val="both"/>
        <w:rPr>
          <w:rFonts w:ascii="Arial" w:hAnsi="Arial" w:cs="Arial"/>
          <w:sz w:val="24"/>
          <w:szCs w:val="24"/>
        </w:rPr>
      </w:pPr>
      <w:r w:rsidRPr="00F9557C">
        <w:rPr>
          <w:rFonts w:ascii="Arial" w:hAnsi="Arial" w:cs="Arial"/>
          <w:i/>
          <w:sz w:val="24"/>
          <w:szCs w:val="24"/>
        </w:rPr>
        <w:t xml:space="preserve">7.2.7. RECONVENIR igualmente al señor Alcalde Luis Edilberto Pedraza Puerto para </w:t>
      </w:r>
      <w:r w:rsidRPr="00F9557C" w:rsidR="004B473A">
        <w:rPr>
          <w:rFonts w:ascii="Arial" w:hAnsi="Arial" w:cs="Arial"/>
          <w:i/>
          <w:sz w:val="24"/>
          <w:szCs w:val="24"/>
        </w:rPr>
        <w:t>que,</w:t>
      </w:r>
      <w:r w:rsidRPr="00F9557C">
        <w:rPr>
          <w:rFonts w:ascii="Arial" w:hAnsi="Arial" w:cs="Arial"/>
          <w:i/>
          <w:sz w:val="24"/>
          <w:szCs w:val="24"/>
        </w:rPr>
        <w:t xml:space="preserve"> en el devenir, canalice exclusivamente sus funciones dentro del marco constitucional y legal establecido.</w:t>
      </w:r>
    </w:p>
    <w:p xmlns:wp14="http://schemas.microsoft.com/office/word/2010/wordml" w:rsidRPr="00F9557C" w:rsidR="00F30764" w:rsidP="00767733" w:rsidRDefault="00F30764" w14:paraId="6D98A12B" wp14:textId="77777777">
      <w:pPr>
        <w:tabs>
          <w:tab w:val="left" w:pos="426"/>
        </w:tabs>
        <w:jc w:val="both"/>
        <w:rPr>
          <w:rFonts w:ascii="Arial" w:hAnsi="Arial" w:cs="Arial"/>
          <w:sz w:val="24"/>
          <w:szCs w:val="24"/>
        </w:rPr>
      </w:pPr>
    </w:p>
    <w:p xmlns:wp14="http://schemas.microsoft.com/office/word/2010/wordml" w:rsidRPr="00F9557C" w:rsidR="00F30764" w:rsidP="00767733" w:rsidRDefault="00F30764" w14:paraId="7E6D22E3" wp14:textId="77777777">
      <w:pPr>
        <w:tabs>
          <w:tab w:val="left" w:pos="426"/>
        </w:tabs>
        <w:jc w:val="both"/>
        <w:rPr>
          <w:rFonts w:ascii="Arial" w:hAnsi="Arial" w:cs="Arial"/>
          <w:sz w:val="24"/>
          <w:szCs w:val="24"/>
        </w:rPr>
      </w:pPr>
      <w:r w:rsidRPr="00F9557C">
        <w:rPr>
          <w:rFonts w:ascii="Arial" w:hAnsi="Arial" w:cs="Arial"/>
          <w:i/>
          <w:sz w:val="24"/>
          <w:szCs w:val="24"/>
        </w:rPr>
        <w:t>7.2.8. COMPULSAR copia de lo pertinente a la autoridad del conocimiento si se encontrare mérito para iniciar investigación penal en su contra</w:t>
      </w:r>
      <w:r w:rsidRPr="00F9557C">
        <w:rPr>
          <w:rFonts w:ascii="Arial" w:hAnsi="Arial" w:cs="Arial"/>
          <w:sz w:val="24"/>
          <w:szCs w:val="24"/>
        </w:rPr>
        <w:t>”.</w:t>
      </w:r>
    </w:p>
    <w:p xmlns:wp14="http://schemas.microsoft.com/office/word/2010/wordml" w:rsidRPr="00F9557C" w:rsidR="0049289A" w:rsidP="00767733" w:rsidRDefault="0049289A" w14:paraId="2946DB82" wp14:textId="77777777">
      <w:pPr>
        <w:pStyle w:val="Textoindependiente3"/>
        <w:tabs>
          <w:tab w:val="left" w:pos="8505"/>
        </w:tabs>
        <w:spacing w:line="240" w:lineRule="auto"/>
        <w:rPr>
          <w:rFonts w:ascii="Arial" w:hAnsi="Arial" w:cs="Arial"/>
          <w:szCs w:val="24"/>
        </w:rPr>
      </w:pPr>
    </w:p>
    <w:p xmlns:wp14="http://schemas.microsoft.com/office/word/2010/wordml" w:rsidRPr="00F9557C" w:rsidR="007E0EF9" w:rsidP="00767733" w:rsidRDefault="00F30764" w14:paraId="645FA103" wp14:textId="77777777">
      <w:pPr>
        <w:pStyle w:val="Sangra3detindependiente"/>
        <w:tabs>
          <w:tab w:val="left" w:pos="426"/>
        </w:tabs>
        <w:spacing w:line="240" w:lineRule="auto"/>
        <w:ind w:firstLine="0"/>
        <w:rPr>
          <w:rFonts w:ascii="Arial" w:hAnsi="Arial" w:cs="Arial"/>
          <w:bCs/>
          <w:sz w:val="24"/>
          <w:szCs w:val="24"/>
        </w:rPr>
      </w:pPr>
      <w:bookmarkStart w:name="_Hlk33978665" w:id="2"/>
      <w:r w:rsidRPr="00F9557C">
        <w:rPr>
          <w:rFonts w:ascii="Arial" w:hAnsi="Arial" w:cs="Arial"/>
          <w:b/>
          <w:sz w:val="24"/>
          <w:szCs w:val="24"/>
        </w:rPr>
        <w:t>I</w:t>
      </w:r>
      <w:r w:rsidRPr="00F9557C" w:rsidR="003C4CE0">
        <w:rPr>
          <w:rFonts w:ascii="Arial" w:hAnsi="Arial" w:cs="Arial"/>
          <w:b/>
          <w:sz w:val="24"/>
          <w:szCs w:val="24"/>
        </w:rPr>
        <w:t xml:space="preserve">.3. </w:t>
      </w:r>
      <w:r w:rsidRPr="00F9557C">
        <w:rPr>
          <w:rFonts w:ascii="Arial" w:hAnsi="Arial" w:cs="Arial"/>
          <w:sz w:val="24"/>
          <w:szCs w:val="24"/>
        </w:rPr>
        <w:t xml:space="preserve">Fundamentaron las pretensiones en que </w:t>
      </w:r>
      <w:r w:rsidRPr="00F9557C">
        <w:rPr>
          <w:rFonts w:ascii="Arial" w:hAnsi="Arial" w:cs="Arial"/>
          <w:bCs/>
          <w:sz w:val="24"/>
          <w:szCs w:val="24"/>
        </w:rPr>
        <w:t>e</w:t>
      </w:r>
      <w:r w:rsidRPr="00F9557C" w:rsidR="0020301B">
        <w:rPr>
          <w:rFonts w:ascii="Arial" w:hAnsi="Arial" w:cs="Arial"/>
          <w:bCs/>
          <w:sz w:val="24"/>
          <w:szCs w:val="24"/>
        </w:rPr>
        <w:t>l M</w:t>
      </w:r>
      <w:r w:rsidRPr="00F9557C" w:rsidR="003730A8">
        <w:rPr>
          <w:rFonts w:ascii="Arial" w:hAnsi="Arial" w:cs="Arial"/>
          <w:bCs/>
          <w:sz w:val="24"/>
          <w:szCs w:val="24"/>
        </w:rPr>
        <w:t>inisterio</w:t>
      </w:r>
      <w:r w:rsidRPr="00F9557C" w:rsidR="0020301B">
        <w:rPr>
          <w:rFonts w:ascii="Arial" w:hAnsi="Arial" w:cs="Arial"/>
          <w:bCs/>
          <w:sz w:val="24"/>
          <w:szCs w:val="24"/>
        </w:rPr>
        <w:t xml:space="preserve"> de Ambiente y Desarrollo Sostenible</w:t>
      </w:r>
      <w:r w:rsidRPr="00F9557C" w:rsidR="00826F05">
        <w:rPr>
          <w:rFonts w:ascii="Arial" w:hAnsi="Arial" w:cs="Arial"/>
          <w:bCs/>
          <w:sz w:val="24"/>
          <w:szCs w:val="24"/>
        </w:rPr>
        <w:t xml:space="preserve"> </w:t>
      </w:r>
      <w:r w:rsidRPr="00F9557C" w:rsidR="00FD5EAA">
        <w:rPr>
          <w:rFonts w:ascii="Arial" w:hAnsi="Arial" w:cs="Arial"/>
          <w:bCs/>
          <w:sz w:val="24"/>
          <w:szCs w:val="24"/>
        </w:rPr>
        <w:t>otorgó</w:t>
      </w:r>
      <w:r w:rsidRPr="00F9557C" w:rsidR="003730A8">
        <w:rPr>
          <w:rFonts w:ascii="Arial" w:hAnsi="Arial" w:cs="Arial"/>
          <w:bCs/>
          <w:sz w:val="24"/>
          <w:szCs w:val="24"/>
        </w:rPr>
        <w:t xml:space="preserve"> </w:t>
      </w:r>
      <w:r w:rsidRPr="00F9557C" w:rsidR="000C2D46">
        <w:rPr>
          <w:rFonts w:ascii="Arial" w:hAnsi="Arial" w:cs="Arial"/>
          <w:bCs/>
          <w:sz w:val="24"/>
          <w:szCs w:val="24"/>
        </w:rPr>
        <w:t>una licencia ambiental</w:t>
      </w:r>
      <w:r w:rsidRPr="00F9557C" w:rsidR="003730A8">
        <w:rPr>
          <w:rFonts w:ascii="Arial" w:hAnsi="Arial" w:cs="Arial"/>
          <w:bCs/>
          <w:sz w:val="24"/>
          <w:szCs w:val="24"/>
        </w:rPr>
        <w:t xml:space="preserve"> </w:t>
      </w:r>
      <w:r w:rsidRPr="00F9557C" w:rsidR="000C2D46">
        <w:rPr>
          <w:rFonts w:ascii="Arial" w:hAnsi="Arial" w:cs="Arial"/>
          <w:bCs/>
          <w:sz w:val="24"/>
          <w:szCs w:val="24"/>
        </w:rPr>
        <w:t xml:space="preserve">a </w:t>
      </w:r>
      <w:r w:rsidRPr="00F9557C" w:rsidR="003730A8">
        <w:rPr>
          <w:rFonts w:ascii="Arial" w:hAnsi="Arial" w:cs="Arial"/>
          <w:bCs/>
          <w:sz w:val="24"/>
          <w:szCs w:val="24"/>
        </w:rPr>
        <w:t>las compañías</w:t>
      </w:r>
      <w:r w:rsidRPr="00F9557C" w:rsidR="003730A8">
        <w:rPr>
          <w:rFonts w:ascii="Arial" w:hAnsi="Arial" w:cs="Arial"/>
          <w:sz w:val="24"/>
          <w:szCs w:val="24"/>
        </w:rPr>
        <w:t xml:space="preserve"> </w:t>
      </w:r>
      <w:proofErr w:type="spellStart"/>
      <w:r w:rsidRPr="00F9557C" w:rsidR="00285693">
        <w:rPr>
          <w:rFonts w:ascii="Arial" w:hAnsi="Arial" w:cs="Arial"/>
          <w:bCs/>
          <w:sz w:val="24"/>
          <w:szCs w:val="24"/>
        </w:rPr>
        <w:t>Maurel</w:t>
      </w:r>
      <w:proofErr w:type="spellEnd"/>
      <w:r w:rsidRPr="00F9557C" w:rsidR="00285693">
        <w:rPr>
          <w:rFonts w:ascii="Arial" w:hAnsi="Arial" w:cs="Arial"/>
          <w:bCs/>
          <w:sz w:val="24"/>
          <w:szCs w:val="24"/>
        </w:rPr>
        <w:t xml:space="preserve"> &amp; </w:t>
      </w:r>
      <w:proofErr w:type="spellStart"/>
      <w:r w:rsidRPr="00F9557C" w:rsidR="00285693">
        <w:rPr>
          <w:rFonts w:ascii="Arial" w:hAnsi="Arial" w:cs="Arial"/>
          <w:bCs/>
          <w:sz w:val="24"/>
          <w:szCs w:val="24"/>
        </w:rPr>
        <w:t>Prom</w:t>
      </w:r>
      <w:proofErr w:type="spellEnd"/>
      <w:r w:rsidRPr="00F9557C" w:rsidR="00285693">
        <w:rPr>
          <w:rFonts w:ascii="Arial" w:hAnsi="Arial" w:cs="Arial"/>
          <w:bCs/>
          <w:sz w:val="24"/>
          <w:szCs w:val="24"/>
        </w:rPr>
        <w:t xml:space="preserve"> Colombia B. V.</w:t>
      </w:r>
      <w:r w:rsidRPr="00F9557C" w:rsidR="003730A8">
        <w:rPr>
          <w:rFonts w:ascii="Arial" w:hAnsi="Arial" w:cs="Arial"/>
          <w:bCs/>
          <w:sz w:val="24"/>
          <w:szCs w:val="24"/>
        </w:rPr>
        <w:t xml:space="preserve"> y </w:t>
      </w:r>
      <w:r w:rsidRPr="00F9557C" w:rsidR="00FE1E4E">
        <w:rPr>
          <w:rFonts w:ascii="Arial" w:hAnsi="Arial" w:cs="Arial"/>
          <w:bCs/>
          <w:sz w:val="24"/>
          <w:szCs w:val="24"/>
        </w:rPr>
        <w:t xml:space="preserve">a </w:t>
      </w:r>
      <w:r w:rsidRPr="00F9557C" w:rsidR="003730A8">
        <w:rPr>
          <w:rFonts w:ascii="Arial" w:hAnsi="Arial" w:cs="Arial"/>
          <w:bCs/>
          <w:sz w:val="24"/>
          <w:szCs w:val="24"/>
        </w:rPr>
        <w:t>CGL Compañía Geofísica Latinoamericana</w:t>
      </w:r>
      <w:r w:rsidRPr="00F9557C" w:rsidR="00A61312">
        <w:rPr>
          <w:rFonts w:ascii="Arial" w:hAnsi="Arial" w:cs="Arial"/>
          <w:bCs/>
          <w:sz w:val="24"/>
          <w:szCs w:val="24"/>
        </w:rPr>
        <w:t xml:space="preserve"> </w:t>
      </w:r>
      <w:r w:rsidRPr="00F9557C" w:rsidR="00293AB5">
        <w:rPr>
          <w:rFonts w:ascii="Arial" w:hAnsi="Arial" w:cs="Arial"/>
          <w:bCs/>
          <w:sz w:val="24"/>
          <w:szCs w:val="24"/>
        </w:rPr>
        <w:t xml:space="preserve">para la </w:t>
      </w:r>
      <w:r w:rsidRPr="00F9557C" w:rsidR="00CD6C38">
        <w:rPr>
          <w:rFonts w:ascii="Arial" w:hAnsi="Arial" w:cs="Arial"/>
          <w:bCs/>
          <w:sz w:val="24"/>
          <w:szCs w:val="24"/>
        </w:rPr>
        <w:t>“</w:t>
      </w:r>
      <w:r w:rsidRPr="00F9557C" w:rsidR="004B473A">
        <w:rPr>
          <w:rFonts w:ascii="Arial" w:hAnsi="Arial" w:cs="Arial"/>
          <w:bCs/>
          <w:i/>
          <w:sz w:val="24"/>
          <w:szCs w:val="24"/>
        </w:rPr>
        <w:t>exploración</w:t>
      </w:r>
      <w:r w:rsidRPr="00F9557C" w:rsidR="00464FED">
        <w:rPr>
          <w:rFonts w:ascii="Arial" w:hAnsi="Arial" w:cs="Arial"/>
          <w:bCs/>
          <w:i/>
          <w:sz w:val="24"/>
          <w:szCs w:val="24"/>
        </w:rPr>
        <w:t xml:space="preserve"> y</w:t>
      </w:r>
      <w:r w:rsidRPr="00F9557C" w:rsidR="00464FED">
        <w:rPr>
          <w:rFonts w:ascii="Arial" w:hAnsi="Arial" w:cs="Arial"/>
          <w:bCs/>
          <w:sz w:val="24"/>
          <w:szCs w:val="24"/>
        </w:rPr>
        <w:t xml:space="preserve"> </w:t>
      </w:r>
      <w:r w:rsidRPr="00F9557C" w:rsidR="00293AB5">
        <w:rPr>
          <w:rFonts w:ascii="Arial" w:hAnsi="Arial" w:cs="Arial"/>
          <w:bCs/>
          <w:i/>
          <w:iCs/>
          <w:sz w:val="24"/>
          <w:szCs w:val="24"/>
        </w:rPr>
        <w:t>explotación</w:t>
      </w:r>
      <w:r w:rsidRPr="00F9557C" w:rsidR="00CD6C38">
        <w:rPr>
          <w:rFonts w:ascii="Arial" w:hAnsi="Arial" w:cs="Arial"/>
          <w:bCs/>
          <w:sz w:val="24"/>
          <w:szCs w:val="24"/>
        </w:rPr>
        <w:t>”</w:t>
      </w:r>
      <w:r w:rsidRPr="00F9557C" w:rsidR="00293AB5">
        <w:rPr>
          <w:rFonts w:ascii="Arial" w:hAnsi="Arial" w:cs="Arial"/>
          <w:bCs/>
          <w:sz w:val="24"/>
          <w:szCs w:val="24"/>
        </w:rPr>
        <w:t xml:space="preserve"> de hidrocarburos</w:t>
      </w:r>
      <w:r w:rsidRPr="00F9557C" w:rsidR="00F84935">
        <w:rPr>
          <w:rFonts w:ascii="Arial" w:hAnsi="Arial" w:cs="Arial"/>
          <w:bCs/>
          <w:sz w:val="24"/>
          <w:szCs w:val="24"/>
        </w:rPr>
        <w:t xml:space="preserve"> en</w:t>
      </w:r>
      <w:r w:rsidRPr="00F9557C" w:rsidR="00195B8E">
        <w:rPr>
          <w:rFonts w:ascii="Arial" w:hAnsi="Arial" w:cs="Arial"/>
          <w:bCs/>
          <w:sz w:val="24"/>
          <w:szCs w:val="24"/>
        </w:rPr>
        <w:t xml:space="preserve"> </w:t>
      </w:r>
      <w:r w:rsidRPr="00F9557C" w:rsidR="00D0682C">
        <w:rPr>
          <w:rFonts w:ascii="Arial" w:hAnsi="Arial" w:cs="Arial"/>
          <w:bCs/>
          <w:sz w:val="24"/>
          <w:szCs w:val="24"/>
        </w:rPr>
        <w:t>l</w:t>
      </w:r>
      <w:r w:rsidRPr="00F9557C" w:rsidR="00195B8E">
        <w:rPr>
          <w:rFonts w:ascii="Arial" w:hAnsi="Arial" w:cs="Arial"/>
          <w:bCs/>
          <w:sz w:val="24"/>
          <w:szCs w:val="24"/>
        </w:rPr>
        <w:t xml:space="preserve">a </w:t>
      </w:r>
      <w:r w:rsidRPr="00F9557C" w:rsidR="00A2778A">
        <w:rPr>
          <w:rFonts w:ascii="Arial" w:hAnsi="Arial" w:cs="Arial"/>
          <w:bCs/>
          <w:sz w:val="24"/>
          <w:szCs w:val="24"/>
        </w:rPr>
        <w:t>“</w:t>
      </w:r>
      <w:r w:rsidRPr="00F9557C" w:rsidR="00195B8E">
        <w:rPr>
          <w:rFonts w:ascii="Arial" w:hAnsi="Arial" w:cs="Arial"/>
          <w:bCs/>
          <w:sz w:val="24"/>
          <w:szCs w:val="24"/>
        </w:rPr>
        <w:t xml:space="preserve">Provincia de </w:t>
      </w:r>
      <w:proofErr w:type="spellStart"/>
      <w:r w:rsidRPr="00F9557C" w:rsidR="00195B8E">
        <w:rPr>
          <w:rFonts w:ascii="Arial" w:hAnsi="Arial" w:cs="Arial"/>
          <w:bCs/>
          <w:sz w:val="24"/>
          <w:szCs w:val="24"/>
        </w:rPr>
        <w:t>Sugamuxi</w:t>
      </w:r>
      <w:proofErr w:type="spellEnd"/>
      <w:r w:rsidRPr="00F9557C" w:rsidR="00A2778A">
        <w:rPr>
          <w:rFonts w:ascii="Arial" w:hAnsi="Arial" w:cs="Arial"/>
          <w:bCs/>
          <w:sz w:val="24"/>
          <w:szCs w:val="24"/>
        </w:rPr>
        <w:t>”</w:t>
      </w:r>
      <w:r w:rsidRPr="00F9557C" w:rsidR="00113A6E">
        <w:rPr>
          <w:rFonts w:ascii="Arial" w:hAnsi="Arial" w:cs="Arial"/>
          <w:bCs/>
          <w:sz w:val="24"/>
          <w:szCs w:val="24"/>
        </w:rPr>
        <w:t xml:space="preserve">. </w:t>
      </w:r>
      <w:r w:rsidRPr="00F9557C" w:rsidR="000C2D46">
        <w:rPr>
          <w:rFonts w:ascii="Arial" w:hAnsi="Arial" w:cs="Arial"/>
          <w:bCs/>
          <w:sz w:val="24"/>
          <w:szCs w:val="24"/>
        </w:rPr>
        <w:t>Dicha a</w:t>
      </w:r>
      <w:r w:rsidRPr="00F9557C">
        <w:rPr>
          <w:rFonts w:ascii="Arial" w:hAnsi="Arial" w:cs="Arial"/>
          <w:bCs/>
          <w:sz w:val="24"/>
          <w:szCs w:val="24"/>
        </w:rPr>
        <w:t>utorización</w:t>
      </w:r>
      <w:r w:rsidRPr="00F9557C" w:rsidR="00AE5A9C">
        <w:rPr>
          <w:rFonts w:ascii="Arial" w:hAnsi="Arial" w:cs="Arial"/>
          <w:bCs/>
          <w:sz w:val="24"/>
          <w:szCs w:val="24"/>
        </w:rPr>
        <w:t>, en su</w:t>
      </w:r>
      <w:r w:rsidRPr="00F9557C" w:rsidR="00483338">
        <w:rPr>
          <w:rFonts w:ascii="Arial" w:hAnsi="Arial" w:cs="Arial"/>
          <w:bCs/>
          <w:sz w:val="24"/>
          <w:szCs w:val="24"/>
        </w:rPr>
        <w:t xml:space="preserve"> </w:t>
      </w:r>
      <w:r w:rsidRPr="00F9557C" w:rsidR="00AE5A9C">
        <w:rPr>
          <w:rFonts w:ascii="Arial" w:hAnsi="Arial" w:cs="Arial"/>
          <w:bCs/>
          <w:sz w:val="24"/>
          <w:szCs w:val="24"/>
        </w:rPr>
        <w:t>criterio,</w:t>
      </w:r>
      <w:r w:rsidRPr="00F9557C" w:rsidR="005445E5">
        <w:rPr>
          <w:rFonts w:ascii="Arial" w:hAnsi="Arial" w:cs="Arial"/>
          <w:bCs/>
          <w:sz w:val="24"/>
          <w:szCs w:val="24"/>
        </w:rPr>
        <w:t xml:space="preserve"> </w:t>
      </w:r>
      <w:r w:rsidRPr="00F9557C">
        <w:rPr>
          <w:rFonts w:ascii="Arial" w:hAnsi="Arial" w:cs="Arial"/>
          <w:bCs/>
          <w:sz w:val="24"/>
          <w:szCs w:val="24"/>
        </w:rPr>
        <w:t>descono</w:t>
      </w:r>
      <w:r w:rsidRPr="00F9557C" w:rsidR="00AE5A9C">
        <w:rPr>
          <w:rFonts w:ascii="Arial" w:hAnsi="Arial" w:cs="Arial"/>
          <w:bCs/>
          <w:sz w:val="24"/>
          <w:szCs w:val="24"/>
        </w:rPr>
        <w:t>ce la normatividad ambiental, fue otorgada</w:t>
      </w:r>
      <w:r w:rsidRPr="00F9557C">
        <w:rPr>
          <w:rFonts w:ascii="Arial" w:hAnsi="Arial" w:cs="Arial"/>
          <w:bCs/>
          <w:sz w:val="24"/>
          <w:szCs w:val="24"/>
        </w:rPr>
        <w:t xml:space="preserve"> con base en estudios que no corresponden a la realidad e incumple</w:t>
      </w:r>
      <w:r w:rsidRPr="00F9557C" w:rsidR="00605161">
        <w:rPr>
          <w:rFonts w:ascii="Arial" w:hAnsi="Arial" w:cs="Arial"/>
          <w:bCs/>
          <w:sz w:val="24"/>
          <w:szCs w:val="24"/>
        </w:rPr>
        <w:t xml:space="preserve"> con</w:t>
      </w:r>
      <w:r w:rsidRPr="00F9557C">
        <w:rPr>
          <w:rFonts w:ascii="Arial" w:hAnsi="Arial" w:cs="Arial"/>
          <w:bCs/>
          <w:sz w:val="24"/>
          <w:szCs w:val="24"/>
        </w:rPr>
        <w:t xml:space="preserve"> el requisito de participación comunitaria. </w:t>
      </w:r>
      <w:bookmarkEnd w:id="2"/>
    </w:p>
    <w:p xmlns:wp14="http://schemas.microsoft.com/office/word/2010/wordml" w:rsidRPr="00F9557C" w:rsidR="007B2F92" w:rsidP="00767733" w:rsidRDefault="007B2F92" w14:paraId="5997CC1D" wp14:textId="77777777">
      <w:pPr>
        <w:pStyle w:val="Sangra3detindependiente"/>
        <w:tabs>
          <w:tab w:val="left" w:pos="426"/>
        </w:tabs>
        <w:spacing w:line="240" w:lineRule="auto"/>
        <w:ind w:firstLine="0"/>
        <w:rPr>
          <w:rFonts w:ascii="Arial" w:hAnsi="Arial" w:cs="Arial"/>
          <w:b/>
          <w:sz w:val="24"/>
          <w:szCs w:val="24"/>
        </w:rPr>
      </w:pPr>
    </w:p>
    <w:p xmlns:wp14="http://schemas.microsoft.com/office/word/2010/wordml" w:rsidRPr="00F9557C" w:rsidR="008C6A92" w:rsidP="00767733" w:rsidRDefault="00605161" w14:paraId="6056689F" wp14:textId="77777777">
      <w:pPr>
        <w:pStyle w:val="Sangra3detindependiente"/>
        <w:tabs>
          <w:tab w:val="left" w:pos="426"/>
        </w:tabs>
        <w:spacing w:line="240" w:lineRule="auto"/>
        <w:ind w:firstLine="0"/>
        <w:rPr>
          <w:rFonts w:ascii="Arial" w:hAnsi="Arial" w:cs="Arial"/>
          <w:bCs/>
          <w:sz w:val="24"/>
          <w:szCs w:val="24"/>
        </w:rPr>
      </w:pPr>
      <w:r w:rsidRPr="10F7A677" w:rsidR="00605161">
        <w:rPr>
          <w:rFonts w:ascii="Arial" w:hAnsi="Arial" w:cs="Arial"/>
          <w:b w:val="1"/>
          <w:bCs w:val="1"/>
          <w:sz w:val="24"/>
          <w:szCs w:val="24"/>
        </w:rPr>
        <w:t>I</w:t>
      </w:r>
      <w:r w:rsidRPr="10F7A677" w:rsidR="0049289A">
        <w:rPr>
          <w:rFonts w:ascii="Arial" w:hAnsi="Arial" w:cs="Arial"/>
          <w:b w:val="1"/>
          <w:bCs w:val="1"/>
          <w:sz w:val="24"/>
          <w:szCs w:val="24"/>
        </w:rPr>
        <w:t>.</w:t>
      </w:r>
      <w:r w:rsidRPr="10F7A677" w:rsidR="00605161">
        <w:rPr>
          <w:rFonts w:ascii="Arial" w:hAnsi="Arial" w:cs="Arial"/>
          <w:b w:val="1"/>
          <w:bCs w:val="1"/>
          <w:sz w:val="24"/>
          <w:szCs w:val="24"/>
        </w:rPr>
        <w:t>4</w:t>
      </w:r>
      <w:r w:rsidRPr="10F7A677" w:rsidR="0049289A">
        <w:rPr>
          <w:rFonts w:ascii="Arial" w:hAnsi="Arial" w:cs="Arial"/>
          <w:b w:val="1"/>
          <w:bCs w:val="1"/>
          <w:sz w:val="24"/>
          <w:szCs w:val="24"/>
        </w:rPr>
        <w:t xml:space="preserve">. </w:t>
      </w:r>
      <w:bookmarkStart w:name="_Hlk33978711" w:id="3"/>
      <w:bookmarkStart w:name="_Hlk33978982" w:id="4"/>
      <w:r w:rsidRPr="00F9557C" w:rsidR="00605161">
        <w:rPr>
          <w:rFonts w:ascii="Arial" w:hAnsi="Arial" w:cs="Arial"/>
          <w:sz w:val="24"/>
          <w:szCs w:val="24"/>
        </w:rPr>
        <w:t>Sostuvieron que l</w:t>
      </w:r>
      <w:r w:rsidRPr="10F7A677" w:rsidR="00EE1428">
        <w:rPr>
          <w:rFonts w:ascii="Arial" w:hAnsi="Arial" w:cs="Arial"/>
          <w:sz w:val="24"/>
          <w:szCs w:val="24"/>
        </w:rPr>
        <w:t xml:space="preserve">a </w:t>
      </w:r>
      <w:r w:rsidRPr="10F7A677" w:rsidR="003747E3">
        <w:rPr>
          <w:rFonts w:ascii="Arial" w:hAnsi="Arial" w:cs="Arial"/>
          <w:sz w:val="24"/>
          <w:szCs w:val="24"/>
        </w:rPr>
        <w:t>“</w:t>
      </w:r>
      <w:r w:rsidRPr="10F7A677" w:rsidR="00EE1428">
        <w:rPr>
          <w:rFonts w:ascii="Arial" w:hAnsi="Arial" w:cs="Arial"/>
          <w:i w:val="1"/>
          <w:iCs w:val="1"/>
          <w:sz w:val="24"/>
          <w:szCs w:val="24"/>
        </w:rPr>
        <w:t>exploración</w:t>
      </w:r>
      <w:r w:rsidRPr="10F7A677" w:rsidR="003747E3">
        <w:rPr>
          <w:rFonts w:ascii="Arial" w:hAnsi="Arial" w:cs="Arial"/>
          <w:sz w:val="24"/>
          <w:szCs w:val="24"/>
        </w:rPr>
        <w:t>”</w:t>
      </w:r>
      <w:r w:rsidRPr="10F7A677" w:rsidR="00EE1428">
        <w:rPr>
          <w:rFonts w:ascii="Arial" w:hAnsi="Arial" w:cs="Arial"/>
          <w:sz w:val="24"/>
          <w:szCs w:val="24"/>
        </w:rPr>
        <w:t xml:space="preserve"> sísmica </w:t>
      </w:r>
      <w:r w:rsidRPr="10F7A677" w:rsidR="00C62A6D">
        <w:rPr>
          <w:rFonts w:ascii="Arial" w:hAnsi="Arial" w:cs="Arial"/>
          <w:sz w:val="24"/>
          <w:szCs w:val="24"/>
        </w:rPr>
        <w:t>de</w:t>
      </w:r>
      <w:r w:rsidRPr="10F7A677" w:rsidR="00EE1428">
        <w:rPr>
          <w:rFonts w:ascii="Arial" w:hAnsi="Arial" w:cs="Arial"/>
          <w:sz w:val="24"/>
          <w:szCs w:val="24"/>
        </w:rPr>
        <w:t>l</w:t>
      </w:r>
      <w:r w:rsidRPr="10F7A677" w:rsidR="00C62A6D">
        <w:rPr>
          <w:rFonts w:ascii="Arial" w:hAnsi="Arial" w:cs="Arial"/>
          <w:sz w:val="24"/>
          <w:szCs w:val="24"/>
        </w:rPr>
        <w:t xml:space="preserve"> proyecto M Norte 2012 3D</w:t>
      </w:r>
      <w:r w:rsidRPr="10F7A677" w:rsidR="002F4DC7">
        <w:rPr>
          <w:rFonts w:ascii="Arial" w:hAnsi="Arial" w:cs="Arial"/>
          <w:sz w:val="24"/>
          <w:szCs w:val="24"/>
        </w:rPr>
        <w:t>,</w:t>
      </w:r>
      <w:r w:rsidRPr="10F7A677" w:rsidR="00C62A6D">
        <w:rPr>
          <w:rFonts w:ascii="Arial" w:hAnsi="Arial" w:cs="Arial"/>
          <w:sz w:val="24"/>
          <w:szCs w:val="24"/>
        </w:rPr>
        <w:t xml:space="preserve"> </w:t>
      </w:r>
      <w:r w:rsidRPr="10F7A677" w:rsidR="00BA3212">
        <w:rPr>
          <w:rFonts w:ascii="Arial" w:hAnsi="Arial" w:cs="Arial"/>
          <w:sz w:val="24"/>
          <w:szCs w:val="24"/>
        </w:rPr>
        <w:t xml:space="preserve">supone actividades </w:t>
      </w:r>
      <w:r w:rsidRPr="10F7A677" w:rsidR="008C6A92">
        <w:rPr>
          <w:rFonts w:ascii="Arial" w:hAnsi="Arial" w:cs="Arial"/>
          <w:sz w:val="24"/>
          <w:szCs w:val="24"/>
        </w:rPr>
        <w:t xml:space="preserve">de </w:t>
      </w:r>
      <w:r w:rsidRPr="10F7A677" w:rsidR="00D15E52">
        <w:rPr>
          <w:rFonts w:ascii="Arial" w:hAnsi="Arial" w:cs="Arial"/>
          <w:sz w:val="24"/>
          <w:szCs w:val="24"/>
        </w:rPr>
        <w:t>“</w:t>
      </w:r>
      <w:r w:rsidRPr="10F7A677" w:rsidR="00BA3212">
        <w:rPr>
          <w:rFonts w:ascii="Arial" w:hAnsi="Arial" w:cs="Arial"/>
          <w:i w:val="1"/>
          <w:iCs w:val="1"/>
          <w:sz w:val="24"/>
          <w:szCs w:val="24"/>
        </w:rPr>
        <w:t>bombardeo</w:t>
      </w:r>
      <w:r w:rsidRPr="10F7A677" w:rsidR="00D15E52">
        <w:rPr>
          <w:rFonts w:ascii="Arial" w:hAnsi="Arial" w:cs="Arial"/>
          <w:i w:val="1"/>
          <w:iCs w:val="1"/>
          <w:sz w:val="24"/>
          <w:szCs w:val="24"/>
        </w:rPr>
        <w:t>”</w:t>
      </w:r>
      <w:r w:rsidRPr="10F7A677" w:rsidR="002F4DC7">
        <w:rPr>
          <w:rFonts w:ascii="Arial" w:hAnsi="Arial" w:cs="Arial"/>
          <w:i w:val="1"/>
          <w:iCs w:val="1"/>
          <w:sz w:val="24"/>
          <w:szCs w:val="24"/>
        </w:rPr>
        <w:t>,</w:t>
      </w:r>
      <w:r w:rsidRPr="10F7A677" w:rsidR="00BA3212">
        <w:rPr>
          <w:rFonts w:ascii="Arial" w:hAnsi="Arial" w:cs="Arial"/>
          <w:sz w:val="24"/>
          <w:szCs w:val="24"/>
        </w:rPr>
        <w:t xml:space="preserve"> que</w:t>
      </w:r>
      <w:r w:rsidRPr="10F7A677" w:rsidR="00C62A6D">
        <w:rPr>
          <w:rFonts w:ascii="Arial" w:hAnsi="Arial" w:cs="Arial"/>
          <w:sz w:val="24"/>
          <w:szCs w:val="24"/>
        </w:rPr>
        <w:t xml:space="preserve"> </w:t>
      </w:r>
      <w:r w:rsidRPr="10F7A677" w:rsidR="00BA3212">
        <w:rPr>
          <w:rFonts w:ascii="Arial" w:hAnsi="Arial" w:cs="Arial"/>
          <w:sz w:val="24"/>
          <w:szCs w:val="24"/>
        </w:rPr>
        <w:t>contrav</w:t>
      </w:r>
      <w:r w:rsidRPr="10F7A677" w:rsidR="00C62A6D">
        <w:rPr>
          <w:rFonts w:ascii="Arial" w:hAnsi="Arial" w:cs="Arial"/>
          <w:sz w:val="24"/>
          <w:szCs w:val="24"/>
        </w:rPr>
        <w:t>ienen</w:t>
      </w:r>
      <w:r w:rsidRPr="10F7A677" w:rsidR="00BA3212">
        <w:rPr>
          <w:rFonts w:ascii="Arial" w:hAnsi="Arial" w:cs="Arial"/>
          <w:sz w:val="24"/>
          <w:szCs w:val="24"/>
        </w:rPr>
        <w:t xml:space="preserve"> la </w:t>
      </w:r>
      <w:r w:rsidRPr="10F7A677" w:rsidR="001E330A">
        <w:rPr>
          <w:rFonts w:ascii="Arial" w:hAnsi="Arial" w:cs="Arial"/>
          <w:sz w:val="24"/>
          <w:szCs w:val="24"/>
        </w:rPr>
        <w:t>Guía Básica Ambiental p</w:t>
      </w:r>
      <w:r w:rsidRPr="10F7A677" w:rsidR="00C30442">
        <w:rPr>
          <w:rFonts w:ascii="Arial" w:hAnsi="Arial" w:cs="Arial"/>
          <w:sz w:val="24"/>
          <w:szCs w:val="24"/>
        </w:rPr>
        <w:t>ara Programas d</w:t>
      </w:r>
      <w:r w:rsidRPr="10F7A677" w:rsidR="001E330A">
        <w:rPr>
          <w:rFonts w:ascii="Arial" w:hAnsi="Arial" w:cs="Arial"/>
          <w:sz w:val="24"/>
          <w:szCs w:val="24"/>
        </w:rPr>
        <w:t>e Exploración Sísmica</w:t>
      </w:r>
      <w:r w:rsidRPr="10F7A677" w:rsidR="00BA3212">
        <w:rPr>
          <w:rFonts w:ascii="Arial" w:hAnsi="Arial" w:cs="Arial"/>
          <w:sz w:val="24"/>
          <w:szCs w:val="24"/>
        </w:rPr>
        <w:t xml:space="preserve"> </w:t>
      </w:r>
      <w:r w:rsidRPr="10F7A677" w:rsidR="00EC078E">
        <w:rPr>
          <w:rFonts w:ascii="Arial" w:hAnsi="Arial" w:cs="Arial"/>
          <w:sz w:val="24"/>
          <w:szCs w:val="24"/>
        </w:rPr>
        <w:t xml:space="preserve">y </w:t>
      </w:r>
      <w:r w:rsidRPr="10F7A677" w:rsidR="00BA3212">
        <w:rPr>
          <w:rFonts w:ascii="Arial" w:hAnsi="Arial" w:cs="Arial"/>
          <w:sz w:val="24"/>
          <w:szCs w:val="24"/>
        </w:rPr>
        <w:t>la Resolución 200-41-10-0440 de 2010 de</w:t>
      </w:r>
      <w:r w:rsidRPr="10F7A677" w:rsidR="003747E3">
        <w:rPr>
          <w:rFonts w:ascii="Arial" w:hAnsi="Arial" w:cs="Arial"/>
          <w:sz w:val="24"/>
          <w:szCs w:val="24"/>
        </w:rPr>
        <w:t xml:space="preserve"> </w:t>
      </w:r>
      <w:r w:rsidRPr="10F7A677" w:rsidR="00BA3212">
        <w:rPr>
          <w:rFonts w:ascii="Arial" w:hAnsi="Arial" w:cs="Arial"/>
          <w:sz w:val="24"/>
          <w:szCs w:val="24"/>
        </w:rPr>
        <w:t>l</w:t>
      </w:r>
      <w:r w:rsidRPr="10F7A677" w:rsidR="003747E3">
        <w:rPr>
          <w:rFonts w:ascii="Arial" w:hAnsi="Arial" w:cs="Arial"/>
          <w:sz w:val="24"/>
          <w:szCs w:val="24"/>
        </w:rPr>
        <w:t>a</w:t>
      </w:r>
      <w:r w:rsidRPr="10F7A677" w:rsidR="00BA3212">
        <w:rPr>
          <w:rFonts w:ascii="Arial" w:hAnsi="Arial" w:cs="Arial"/>
          <w:sz w:val="24"/>
          <w:szCs w:val="24"/>
        </w:rPr>
        <w:t xml:space="preserve"> </w:t>
      </w:r>
      <w:r w:rsidRPr="10F7A677" w:rsidR="003747E3">
        <w:rPr>
          <w:rFonts w:ascii="Arial" w:hAnsi="Arial" w:cs="Arial"/>
          <w:sz w:val="24"/>
          <w:szCs w:val="24"/>
        </w:rPr>
        <w:t>Corporación Autónoma Regional de la Orinoquia</w:t>
      </w:r>
      <w:r w:rsidRPr="10F7A677" w:rsidR="00300ED7">
        <w:rPr>
          <w:rStyle w:val="Refdenotaalpie"/>
          <w:rFonts w:ascii="Arial" w:hAnsi="Arial" w:cs="Arial"/>
          <w:sz w:val="24"/>
          <w:szCs w:val="24"/>
        </w:rPr>
        <w:footnoteReference w:id="6"/>
      </w:r>
      <w:r w:rsidRPr="10F7A677" w:rsidR="00D15E52">
        <w:rPr>
          <w:rFonts w:ascii="Arial" w:hAnsi="Arial" w:cs="Arial"/>
          <w:sz w:val="24"/>
          <w:szCs w:val="24"/>
        </w:rPr>
        <w:t xml:space="preserve">. </w:t>
      </w:r>
      <w:r w:rsidRPr="10F7A677" w:rsidR="00483338">
        <w:rPr>
          <w:rFonts w:ascii="Arial" w:hAnsi="Arial" w:cs="Arial"/>
          <w:sz w:val="24"/>
          <w:szCs w:val="24"/>
        </w:rPr>
        <w:t>Consideraron que di</w:t>
      </w:r>
      <w:r w:rsidRPr="10F7A677" w:rsidR="00D15E52">
        <w:rPr>
          <w:rFonts w:ascii="Arial" w:hAnsi="Arial" w:cs="Arial"/>
          <w:sz w:val="24"/>
          <w:szCs w:val="24"/>
        </w:rPr>
        <w:t xml:space="preserve">cha </w:t>
      </w:r>
      <w:r w:rsidRPr="10F7A677" w:rsidR="005445E5">
        <w:rPr>
          <w:rFonts w:ascii="Arial" w:hAnsi="Arial" w:cs="Arial"/>
          <w:sz w:val="24"/>
          <w:szCs w:val="24"/>
        </w:rPr>
        <w:t xml:space="preserve">fase del proyecto extractivo </w:t>
      </w:r>
      <w:r w:rsidRPr="10F7A677" w:rsidR="00A21438">
        <w:rPr>
          <w:rFonts w:ascii="Arial" w:hAnsi="Arial" w:cs="Arial"/>
          <w:sz w:val="24"/>
          <w:szCs w:val="24"/>
        </w:rPr>
        <w:t xml:space="preserve">afecta </w:t>
      </w:r>
      <w:r w:rsidRPr="10F7A677" w:rsidR="00BA3212">
        <w:rPr>
          <w:rFonts w:ascii="Arial" w:hAnsi="Arial" w:cs="Arial"/>
          <w:sz w:val="24"/>
          <w:szCs w:val="24"/>
        </w:rPr>
        <w:t>el entorno natural,</w:t>
      </w:r>
      <w:r w:rsidRPr="10F7A677" w:rsidR="00724422">
        <w:rPr>
          <w:rFonts w:ascii="Arial" w:hAnsi="Arial" w:cs="Arial"/>
          <w:sz w:val="24"/>
          <w:szCs w:val="24"/>
        </w:rPr>
        <w:t xml:space="preserve"> </w:t>
      </w:r>
      <w:r w:rsidRPr="10F7A677" w:rsidR="00A21438">
        <w:rPr>
          <w:rFonts w:ascii="Arial" w:hAnsi="Arial" w:cs="Arial"/>
          <w:sz w:val="24"/>
          <w:szCs w:val="24"/>
        </w:rPr>
        <w:t>el suelo</w:t>
      </w:r>
      <w:r w:rsidRPr="10F7A677" w:rsidR="00C62A6D">
        <w:rPr>
          <w:rFonts w:ascii="Arial" w:hAnsi="Arial" w:cs="Arial"/>
          <w:sz w:val="24"/>
          <w:szCs w:val="24"/>
        </w:rPr>
        <w:t>,</w:t>
      </w:r>
      <w:r w:rsidRPr="10F7A677" w:rsidR="00A21438">
        <w:rPr>
          <w:rFonts w:ascii="Arial" w:hAnsi="Arial" w:cs="Arial"/>
          <w:sz w:val="24"/>
          <w:szCs w:val="24"/>
        </w:rPr>
        <w:t xml:space="preserve"> los cuerpos de agua</w:t>
      </w:r>
      <w:r w:rsidRPr="10F7A677" w:rsidR="00FF52DD">
        <w:rPr>
          <w:rFonts w:ascii="Arial" w:hAnsi="Arial" w:cs="Arial"/>
          <w:sz w:val="24"/>
          <w:szCs w:val="24"/>
        </w:rPr>
        <w:t xml:space="preserve"> </w:t>
      </w:r>
      <w:r w:rsidRPr="10F7A677" w:rsidR="00D15E52">
        <w:rPr>
          <w:rFonts w:ascii="Arial" w:hAnsi="Arial" w:cs="Arial"/>
          <w:sz w:val="24"/>
          <w:szCs w:val="24"/>
        </w:rPr>
        <w:t>y</w:t>
      </w:r>
      <w:r w:rsidRPr="10F7A677" w:rsidR="00A21438">
        <w:rPr>
          <w:rFonts w:ascii="Arial" w:hAnsi="Arial" w:cs="Arial"/>
          <w:sz w:val="24"/>
          <w:szCs w:val="24"/>
        </w:rPr>
        <w:t xml:space="preserve"> </w:t>
      </w:r>
      <w:r w:rsidRPr="10F7A677" w:rsidR="00896F0F">
        <w:rPr>
          <w:rFonts w:ascii="Arial" w:hAnsi="Arial" w:cs="Arial"/>
          <w:sz w:val="24"/>
          <w:szCs w:val="24"/>
        </w:rPr>
        <w:t xml:space="preserve">las </w:t>
      </w:r>
      <w:r w:rsidRPr="10F7A677" w:rsidR="00A21438">
        <w:rPr>
          <w:rFonts w:ascii="Arial" w:hAnsi="Arial" w:cs="Arial"/>
          <w:sz w:val="24"/>
          <w:szCs w:val="24"/>
        </w:rPr>
        <w:t xml:space="preserve">actividades económicas </w:t>
      </w:r>
      <w:r w:rsidRPr="10F7A677" w:rsidR="00605161">
        <w:rPr>
          <w:rFonts w:ascii="Arial" w:hAnsi="Arial" w:cs="Arial"/>
          <w:sz w:val="24"/>
          <w:szCs w:val="24"/>
        </w:rPr>
        <w:t>d</w:t>
      </w:r>
      <w:r w:rsidRPr="10F7A677" w:rsidR="00EC7272">
        <w:rPr>
          <w:rFonts w:ascii="Arial" w:hAnsi="Arial" w:cs="Arial"/>
          <w:sz w:val="24"/>
          <w:szCs w:val="24"/>
        </w:rPr>
        <w:t>el sector.</w:t>
      </w:r>
      <w:r w:rsidRPr="10F7A677" w:rsidR="00D15E52">
        <w:rPr>
          <w:rFonts w:ascii="Arial" w:hAnsi="Arial" w:cs="Arial"/>
          <w:sz w:val="24"/>
          <w:szCs w:val="24"/>
        </w:rPr>
        <w:t xml:space="preserve"> </w:t>
      </w:r>
      <w:r w:rsidRPr="10F7A677" w:rsidR="004B473A">
        <w:rPr>
          <w:rFonts w:ascii="Arial" w:hAnsi="Arial" w:cs="Arial"/>
          <w:sz w:val="24"/>
          <w:szCs w:val="24"/>
        </w:rPr>
        <w:t>Además</w:t>
      </w:r>
      <w:r w:rsidRPr="10F7A677" w:rsidR="00D15E52">
        <w:rPr>
          <w:rFonts w:ascii="Arial" w:hAnsi="Arial" w:cs="Arial"/>
          <w:sz w:val="24"/>
          <w:szCs w:val="24"/>
        </w:rPr>
        <w:t xml:space="preserve">, </w:t>
      </w:r>
      <w:bookmarkEnd w:id="3"/>
      <w:r w:rsidRPr="10F7A677" w:rsidR="008C6A92">
        <w:rPr>
          <w:rFonts w:ascii="Arial" w:hAnsi="Arial" w:cs="Arial"/>
          <w:sz w:val="24"/>
          <w:szCs w:val="24"/>
        </w:rPr>
        <w:t>fue</w:t>
      </w:r>
      <w:r w:rsidRPr="10F7A677" w:rsidR="00C62A6D">
        <w:rPr>
          <w:rFonts w:ascii="Arial" w:hAnsi="Arial" w:cs="Arial"/>
          <w:sz w:val="24"/>
          <w:szCs w:val="24"/>
        </w:rPr>
        <w:t xml:space="preserve"> la causante</w:t>
      </w:r>
      <w:r w:rsidRPr="10F7A677" w:rsidR="008C6A92">
        <w:rPr>
          <w:rFonts w:ascii="Arial" w:hAnsi="Arial" w:cs="Arial"/>
          <w:sz w:val="24"/>
          <w:szCs w:val="24"/>
        </w:rPr>
        <w:t xml:space="preserve"> de averías </w:t>
      </w:r>
      <w:r w:rsidRPr="10F7A677" w:rsidR="005445E5">
        <w:rPr>
          <w:rFonts w:ascii="Arial" w:hAnsi="Arial" w:cs="Arial"/>
          <w:sz w:val="24"/>
          <w:szCs w:val="24"/>
        </w:rPr>
        <w:t xml:space="preserve">en </w:t>
      </w:r>
      <w:r w:rsidRPr="10F7A677" w:rsidR="008C6A92">
        <w:rPr>
          <w:rFonts w:ascii="Arial" w:hAnsi="Arial" w:cs="Arial"/>
          <w:sz w:val="24"/>
          <w:szCs w:val="24"/>
        </w:rPr>
        <w:t xml:space="preserve">la red principal del acueducto de Firavitoba </w:t>
      </w:r>
      <w:r w:rsidRPr="10F7A677" w:rsidR="00C62A6D">
        <w:rPr>
          <w:rFonts w:ascii="Arial" w:hAnsi="Arial" w:cs="Arial"/>
          <w:sz w:val="24"/>
          <w:szCs w:val="24"/>
        </w:rPr>
        <w:t>y d</w:t>
      </w:r>
      <w:r w:rsidRPr="10F7A677" w:rsidR="000C2D46">
        <w:rPr>
          <w:rFonts w:ascii="Arial" w:hAnsi="Arial" w:cs="Arial"/>
          <w:sz w:val="24"/>
          <w:szCs w:val="24"/>
        </w:rPr>
        <w:t>e</w:t>
      </w:r>
      <w:r w:rsidRPr="10F7A677" w:rsidR="00605161">
        <w:rPr>
          <w:rFonts w:ascii="Arial" w:hAnsi="Arial" w:cs="Arial"/>
          <w:sz w:val="24"/>
          <w:szCs w:val="24"/>
        </w:rPr>
        <w:t xml:space="preserve"> </w:t>
      </w:r>
      <w:r w:rsidRPr="10F7A677" w:rsidR="00C62A6D">
        <w:rPr>
          <w:rFonts w:ascii="Arial" w:hAnsi="Arial" w:cs="Arial"/>
          <w:sz w:val="24"/>
          <w:szCs w:val="24"/>
        </w:rPr>
        <w:t xml:space="preserve">daños </w:t>
      </w:r>
      <w:r w:rsidRPr="10F7A677" w:rsidR="000C2D46">
        <w:rPr>
          <w:rFonts w:ascii="Arial" w:hAnsi="Arial" w:cs="Arial"/>
          <w:sz w:val="24"/>
          <w:szCs w:val="24"/>
        </w:rPr>
        <w:t>en</w:t>
      </w:r>
      <w:r w:rsidRPr="10F7A677" w:rsidR="00544EC8">
        <w:rPr>
          <w:rFonts w:ascii="Arial" w:hAnsi="Arial" w:cs="Arial"/>
          <w:sz w:val="24"/>
          <w:szCs w:val="24"/>
        </w:rPr>
        <w:t xml:space="preserve"> </w:t>
      </w:r>
      <w:r w:rsidRPr="10F7A677" w:rsidR="008C6A92">
        <w:rPr>
          <w:rFonts w:ascii="Arial" w:hAnsi="Arial" w:cs="Arial"/>
          <w:sz w:val="24"/>
          <w:szCs w:val="24"/>
        </w:rPr>
        <w:t xml:space="preserve">la estructura de las viviendas de Luis </w:t>
      </w:r>
      <w:proofErr w:type="spellStart"/>
      <w:r w:rsidRPr="10F7A677" w:rsidR="008C6A92">
        <w:rPr>
          <w:rFonts w:ascii="Arial" w:hAnsi="Arial" w:cs="Arial"/>
          <w:sz w:val="24"/>
          <w:szCs w:val="24"/>
        </w:rPr>
        <w:t>Z</w:t>
      </w:r>
      <w:r w:rsidRPr="10F7A677" w:rsidR="00544EC8">
        <w:rPr>
          <w:rFonts w:ascii="Arial" w:hAnsi="Arial" w:cs="Arial"/>
          <w:sz w:val="24"/>
          <w:szCs w:val="24"/>
        </w:rPr>
        <w:t>ipa</w:t>
      </w:r>
      <w:proofErr w:type="spellEnd"/>
      <w:r w:rsidRPr="10F7A677" w:rsidR="00544EC8">
        <w:rPr>
          <w:rFonts w:ascii="Arial" w:hAnsi="Arial" w:cs="Arial"/>
          <w:sz w:val="24"/>
          <w:szCs w:val="24"/>
        </w:rPr>
        <w:t xml:space="preserve">, Julio </w:t>
      </w:r>
      <w:proofErr w:type="spellStart"/>
      <w:r w:rsidRPr="10F7A677" w:rsidR="00544EC8">
        <w:rPr>
          <w:rFonts w:ascii="Arial" w:hAnsi="Arial" w:cs="Arial"/>
          <w:sz w:val="24"/>
          <w:szCs w:val="24"/>
        </w:rPr>
        <w:t>Zipa</w:t>
      </w:r>
      <w:proofErr w:type="spellEnd"/>
      <w:r w:rsidRPr="10F7A677" w:rsidR="00544EC8">
        <w:rPr>
          <w:rFonts w:ascii="Arial" w:hAnsi="Arial" w:cs="Arial"/>
          <w:sz w:val="24"/>
          <w:szCs w:val="24"/>
        </w:rPr>
        <w:t xml:space="preserve"> y Roberto Rivas.</w:t>
      </w:r>
    </w:p>
    <w:p xmlns:wp14="http://schemas.microsoft.com/office/word/2010/wordml" w:rsidRPr="00F9557C" w:rsidR="00A21438" w:rsidP="00767733" w:rsidRDefault="00A21438" w14:paraId="110FFD37" wp14:textId="77777777">
      <w:pPr>
        <w:pStyle w:val="Sangra3detindependiente"/>
        <w:tabs>
          <w:tab w:val="left" w:pos="426"/>
        </w:tabs>
        <w:spacing w:line="240" w:lineRule="auto"/>
        <w:ind w:firstLine="0"/>
        <w:rPr>
          <w:rFonts w:ascii="Arial" w:hAnsi="Arial" w:cs="Arial"/>
          <w:bCs/>
          <w:sz w:val="24"/>
          <w:szCs w:val="24"/>
        </w:rPr>
      </w:pPr>
    </w:p>
    <w:p xmlns:wp14="http://schemas.microsoft.com/office/word/2010/wordml" w:rsidRPr="00F9557C" w:rsidR="00A21438" w:rsidP="00767733" w:rsidRDefault="00605161" w14:paraId="348DE9D2" wp14:textId="77777777">
      <w:pPr>
        <w:pStyle w:val="Sangra3detindependiente"/>
        <w:tabs>
          <w:tab w:val="left" w:pos="426"/>
        </w:tabs>
        <w:spacing w:line="240" w:lineRule="auto"/>
        <w:ind w:firstLine="0"/>
        <w:rPr>
          <w:rFonts w:ascii="Arial" w:hAnsi="Arial" w:cs="Arial"/>
          <w:sz w:val="24"/>
          <w:szCs w:val="24"/>
        </w:rPr>
      </w:pPr>
      <w:r w:rsidRPr="00F9557C">
        <w:rPr>
          <w:rFonts w:ascii="Arial" w:hAnsi="Arial" w:cs="Arial"/>
          <w:b/>
          <w:sz w:val="24"/>
          <w:szCs w:val="24"/>
        </w:rPr>
        <w:t>I</w:t>
      </w:r>
      <w:r w:rsidRPr="00F9557C" w:rsidR="00C62A6D">
        <w:rPr>
          <w:rFonts w:ascii="Arial" w:hAnsi="Arial" w:cs="Arial"/>
          <w:b/>
          <w:sz w:val="24"/>
          <w:szCs w:val="24"/>
        </w:rPr>
        <w:t>.</w:t>
      </w:r>
      <w:r w:rsidRPr="00F9557C">
        <w:rPr>
          <w:rFonts w:ascii="Arial" w:hAnsi="Arial" w:cs="Arial"/>
          <w:b/>
          <w:sz w:val="24"/>
          <w:szCs w:val="24"/>
        </w:rPr>
        <w:t>5</w:t>
      </w:r>
      <w:r w:rsidRPr="00F9557C" w:rsidR="00C62A6D">
        <w:rPr>
          <w:rFonts w:ascii="Arial" w:hAnsi="Arial" w:cs="Arial"/>
          <w:b/>
          <w:sz w:val="24"/>
          <w:szCs w:val="24"/>
        </w:rPr>
        <w:t xml:space="preserve">. </w:t>
      </w:r>
      <w:r w:rsidRPr="00F9557C" w:rsidR="00483338">
        <w:rPr>
          <w:rFonts w:ascii="Arial" w:hAnsi="Arial" w:cs="Arial"/>
          <w:sz w:val="24"/>
          <w:szCs w:val="24"/>
        </w:rPr>
        <w:t>L</w:t>
      </w:r>
      <w:r w:rsidRPr="00F9557C" w:rsidR="003B10F8">
        <w:rPr>
          <w:rFonts w:ascii="Arial" w:hAnsi="Arial" w:cs="Arial"/>
          <w:bCs/>
          <w:sz w:val="24"/>
          <w:szCs w:val="24"/>
        </w:rPr>
        <w:t>os actores</w:t>
      </w:r>
      <w:r w:rsidRPr="00F9557C" w:rsidR="00483338">
        <w:rPr>
          <w:rFonts w:ascii="Arial" w:hAnsi="Arial" w:cs="Arial"/>
          <w:bCs/>
          <w:sz w:val="24"/>
          <w:szCs w:val="24"/>
        </w:rPr>
        <w:t xml:space="preserve"> agregaron que</w:t>
      </w:r>
      <w:r w:rsidRPr="00F9557C" w:rsidR="003B10F8">
        <w:rPr>
          <w:rFonts w:ascii="Arial" w:hAnsi="Arial" w:cs="Arial"/>
          <w:bCs/>
          <w:sz w:val="24"/>
          <w:szCs w:val="24"/>
        </w:rPr>
        <w:t xml:space="preserve"> l</w:t>
      </w:r>
      <w:r w:rsidRPr="00F9557C" w:rsidR="00A21438">
        <w:rPr>
          <w:rFonts w:ascii="Arial" w:hAnsi="Arial" w:cs="Arial"/>
          <w:bCs/>
          <w:sz w:val="24"/>
          <w:szCs w:val="24"/>
        </w:rPr>
        <w:t xml:space="preserve">as </w:t>
      </w:r>
      <w:r w:rsidRPr="00F9557C" w:rsidR="00C62A6D">
        <w:rPr>
          <w:rFonts w:ascii="Arial" w:hAnsi="Arial" w:cs="Arial"/>
          <w:bCs/>
          <w:sz w:val="24"/>
          <w:szCs w:val="24"/>
        </w:rPr>
        <w:t>futuras</w:t>
      </w:r>
      <w:r w:rsidRPr="00F9557C" w:rsidR="00A21438">
        <w:rPr>
          <w:rFonts w:ascii="Arial" w:hAnsi="Arial" w:cs="Arial"/>
          <w:bCs/>
          <w:sz w:val="24"/>
          <w:szCs w:val="24"/>
        </w:rPr>
        <w:t xml:space="preserve"> operaciones de explotación petrolera </w:t>
      </w:r>
      <w:r w:rsidRPr="00F9557C">
        <w:rPr>
          <w:rFonts w:ascii="Arial" w:hAnsi="Arial" w:cs="Arial"/>
          <w:bCs/>
          <w:sz w:val="24"/>
          <w:szCs w:val="24"/>
        </w:rPr>
        <w:t>constituyen</w:t>
      </w:r>
      <w:r w:rsidRPr="00F9557C" w:rsidR="00A21438">
        <w:rPr>
          <w:rFonts w:ascii="Arial" w:hAnsi="Arial" w:cs="Arial"/>
          <w:bCs/>
          <w:sz w:val="24"/>
          <w:szCs w:val="24"/>
        </w:rPr>
        <w:t xml:space="preserve"> una amenaza </w:t>
      </w:r>
      <w:r w:rsidRPr="00F9557C" w:rsidR="00014FC7">
        <w:rPr>
          <w:rFonts w:ascii="Arial" w:hAnsi="Arial" w:cs="Arial"/>
          <w:bCs/>
          <w:sz w:val="24"/>
          <w:szCs w:val="24"/>
        </w:rPr>
        <w:t>para</w:t>
      </w:r>
      <w:r w:rsidRPr="00F9557C" w:rsidR="006C57C1">
        <w:rPr>
          <w:rFonts w:ascii="Arial" w:hAnsi="Arial" w:cs="Arial"/>
          <w:bCs/>
          <w:sz w:val="24"/>
          <w:szCs w:val="24"/>
        </w:rPr>
        <w:t xml:space="preserve"> l</w:t>
      </w:r>
      <w:r w:rsidRPr="00F9557C" w:rsidR="000C2D46">
        <w:rPr>
          <w:rFonts w:ascii="Arial" w:hAnsi="Arial" w:cs="Arial"/>
          <w:bCs/>
          <w:sz w:val="24"/>
          <w:szCs w:val="24"/>
        </w:rPr>
        <w:t>os derechos colectivos</w:t>
      </w:r>
      <w:r w:rsidRPr="00F9557C" w:rsidR="00483338">
        <w:rPr>
          <w:rFonts w:ascii="Arial" w:hAnsi="Arial" w:cs="Arial"/>
          <w:bCs/>
          <w:sz w:val="24"/>
          <w:szCs w:val="24"/>
        </w:rPr>
        <w:t xml:space="preserve"> en virtud de</w:t>
      </w:r>
      <w:r w:rsidRPr="00F9557C" w:rsidR="000C2D46">
        <w:rPr>
          <w:rFonts w:ascii="Arial" w:hAnsi="Arial" w:cs="Arial"/>
          <w:bCs/>
          <w:sz w:val="24"/>
          <w:szCs w:val="24"/>
        </w:rPr>
        <w:t xml:space="preserve"> </w:t>
      </w:r>
      <w:r w:rsidRPr="00F9557C" w:rsidR="00C62A6D">
        <w:rPr>
          <w:rFonts w:ascii="Arial" w:hAnsi="Arial" w:cs="Arial"/>
          <w:bCs/>
          <w:sz w:val="24"/>
          <w:szCs w:val="24"/>
        </w:rPr>
        <w:t>los</w:t>
      </w:r>
      <w:r w:rsidRPr="00F9557C" w:rsidR="00A21438">
        <w:rPr>
          <w:rFonts w:ascii="Arial" w:hAnsi="Arial" w:cs="Arial"/>
          <w:bCs/>
          <w:sz w:val="24"/>
          <w:szCs w:val="24"/>
        </w:rPr>
        <w:t xml:space="preserve"> residuos tóxicos y contaminantes </w:t>
      </w:r>
      <w:r w:rsidRPr="00F9557C">
        <w:rPr>
          <w:rFonts w:ascii="Arial" w:hAnsi="Arial" w:cs="Arial"/>
          <w:bCs/>
          <w:sz w:val="24"/>
          <w:szCs w:val="24"/>
        </w:rPr>
        <w:t>propios de es</w:t>
      </w:r>
      <w:r w:rsidRPr="00F9557C" w:rsidR="00C62A6D">
        <w:rPr>
          <w:rFonts w:ascii="Arial" w:hAnsi="Arial" w:cs="Arial"/>
          <w:bCs/>
          <w:sz w:val="24"/>
          <w:szCs w:val="24"/>
        </w:rPr>
        <w:t>a industria.</w:t>
      </w:r>
    </w:p>
    <w:bookmarkEnd w:id="4"/>
    <w:p xmlns:wp14="http://schemas.microsoft.com/office/word/2010/wordml" w:rsidRPr="00F9557C" w:rsidR="000B29D3" w:rsidP="00767733" w:rsidRDefault="000B29D3" w14:paraId="6B699379" wp14:textId="77777777">
      <w:pPr>
        <w:pStyle w:val="Sangra3detindependiente"/>
        <w:tabs>
          <w:tab w:val="left" w:pos="426"/>
        </w:tabs>
        <w:spacing w:line="240" w:lineRule="auto"/>
        <w:ind w:firstLine="0"/>
        <w:rPr>
          <w:rFonts w:ascii="Arial" w:hAnsi="Arial" w:cs="Arial"/>
          <w:bCs/>
          <w:sz w:val="24"/>
          <w:szCs w:val="24"/>
        </w:rPr>
      </w:pPr>
    </w:p>
    <w:p xmlns:wp14="http://schemas.microsoft.com/office/word/2010/wordml" w:rsidRPr="00F9557C" w:rsidR="0049289A" w:rsidP="00767733" w:rsidRDefault="0049289A" w14:paraId="53056814" wp14:textId="77777777">
      <w:pPr>
        <w:pStyle w:val="Sangra3detindependiente"/>
        <w:tabs>
          <w:tab w:val="left" w:pos="426"/>
        </w:tabs>
        <w:spacing w:line="240" w:lineRule="auto"/>
        <w:ind w:firstLine="0"/>
        <w:rPr>
          <w:rFonts w:ascii="Arial" w:hAnsi="Arial" w:cs="Arial"/>
          <w:bCs/>
          <w:sz w:val="24"/>
          <w:szCs w:val="24"/>
        </w:rPr>
      </w:pPr>
      <w:r w:rsidRPr="00F9557C">
        <w:rPr>
          <w:rFonts w:ascii="Arial" w:hAnsi="Arial" w:cs="Arial"/>
          <w:b/>
          <w:sz w:val="24"/>
          <w:szCs w:val="24"/>
        </w:rPr>
        <w:t>I.</w:t>
      </w:r>
      <w:r w:rsidRPr="00F9557C" w:rsidR="00605161">
        <w:rPr>
          <w:rFonts w:ascii="Arial" w:hAnsi="Arial" w:cs="Arial"/>
          <w:b/>
          <w:sz w:val="24"/>
          <w:szCs w:val="24"/>
        </w:rPr>
        <w:t>6</w:t>
      </w:r>
      <w:r w:rsidRPr="00F9557C">
        <w:rPr>
          <w:rFonts w:ascii="Arial" w:hAnsi="Arial" w:cs="Arial"/>
          <w:b/>
          <w:sz w:val="24"/>
          <w:szCs w:val="24"/>
        </w:rPr>
        <w:t xml:space="preserve">. </w:t>
      </w:r>
      <w:r w:rsidRPr="00F9557C" w:rsidR="00605161">
        <w:rPr>
          <w:rFonts w:ascii="Arial" w:hAnsi="Arial" w:cs="Arial"/>
          <w:sz w:val="24"/>
          <w:szCs w:val="24"/>
        </w:rPr>
        <w:t>A su vez, informaron que l</w:t>
      </w:r>
      <w:r w:rsidRPr="00F9557C" w:rsidR="00620234">
        <w:rPr>
          <w:rFonts w:ascii="Arial" w:hAnsi="Arial" w:cs="Arial"/>
          <w:bCs/>
          <w:sz w:val="24"/>
          <w:szCs w:val="24"/>
        </w:rPr>
        <w:t>as empresas hoteleras</w:t>
      </w:r>
      <w:r w:rsidRPr="00F9557C" w:rsidR="001749E9">
        <w:rPr>
          <w:rFonts w:ascii="Arial" w:hAnsi="Arial" w:cs="Arial"/>
          <w:bCs/>
          <w:sz w:val="24"/>
          <w:szCs w:val="24"/>
        </w:rPr>
        <w:t>, el m</w:t>
      </w:r>
      <w:r w:rsidRPr="00F9557C" w:rsidR="00620234">
        <w:rPr>
          <w:rFonts w:ascii="Arial" w:hAnsi="Arial" w:cs="Arial"/>
          <w:bCs/>
          <w:sz w:val="24"/>
          <w:szCs w:val="24"/>
        </w:rPr>
        <w:t>unicipio de Aquitania y otras factorías de connotación agrícola</w:t>
      </w:r>
      <w:r w:rsidRPr="00F9557C" w:rsidR="00ED065E">
        <w:rPr>
          <w:rFonts w:ascii="Arial" w:hAnsi="Arial" w:cs="Arial"/>
          <w:bCs/>
          <w:sz w:val="24"/>
          <w:szCs w:val="24"/>
        </w:rPr>
        <w:t>,</w:t>
      </w:r>
      <w:r w:rsidRPr="00F9557C" w:rsidR="00620234">
        <w:rPr>
          <w:rFonts w:ascii="Arial" w:hAnsi="Arial" w:cs="Arial"/>
          <w:bCs/>
          <w:sz w:val="24"/>
          <w:szCs w:val="24"/>
        </w:rPr>
        <w:t xml:space="preserve"> contaminan el Lago de Tota</w:t>
      </w:r>
      <w:r w:rsidRPr="00F9557C" w:rsidR="000C2D46">
        <w:rPr>
          <w:rFonts w:ascii="Arial" w:hAnsi="Arial" w:cs="Arial"/>
          <w:bCs/>
          <w:sz w:val="24"/>
          <w:szCs w:val="24"/>
        </w:rPr>
        <w:t xml:space="preserve"> </w:t>
      </w:r>
      <w:r w:rsidRPr="00F9557C" w:rsidR="00483338">
        <w:rPr>
          <w:rFonts w:ascii="Arial" w:hAnsi="Arial" w:cs="Arial"/>
          <w:bCs/>
          <w:sz w:val="24"/>
          <w:szCs w:val="24"/>
        </w:rPr>
        <w:t>a través d</w:t>
      </w:r>
      <w:r w:rsidRPr="00F9557C" w:rsidR="000C2D46">
        <w:rPr>
          <w:rFonts w:ascii="Arial" w:hAnsi="Arial" w:cs="Arial"/>
          <w:bCs/>
          <w:sz w:val="24"/>
          <w:szCs w:val="24"/>
        </w:rPr>
        <w:t xml:space="preserve">el vertimiento de </w:t>
      </w:r>
      <w:r w:rsidRPr="00F9557C" w:rsidR="00620234">
        <w:rPr>
          <w:rFonts w:ascii="Arial" w:hAnsi="Arial" w:cs="Arial"/>
          <w:bCs/>
          <w:sz w:val="24"/>
          <w:szCs w:val="24"/>
        </w:rPr>
        <w:t>aguas negr</w:t>
      </w:r>
      <w:r w:rsidRPr="00F9557C" w:rsidR="000C2D46">
        <w:rPr>
          <w:rFonts w:ascii="Arial" w:hAnsi="Arial" w:cs="Arial"/>
          <w:bCs/>
          <w:sz w:val="24"/>
          <w:szCs w:val="24"/>
        </w:rPr>
        <w:t>as</w:t>
      </w:r>
      <w:r w:rsidRPr="00F9557C">
        <w:rPr>
          <w:rFonts w:ascii="Arial" w:hAnsi="Arial" w:cs="Arial"/>
          <w:bCs/>
          <w:sz w:val="24"/>
          <w:szCs w:val="24"/>
        </w:rPr>
        <w:t xml:space="preserve">. </w:t>
      </w:r>
    </w:p>
    <w:p xmlns:wp14="http://schemas.microsoft.com/office/word/2010/wordml" w:rsidRPr="00F9557C" w:rsidR="0044336D" w:rsidP="00767733" w:rsidRDefault="0044336D" w14:paraId="3FE9F23F" wp14:textId="77777777">
      <w:pPr>
        <w:pStyle w:val="Sangra3detindependiente"/>
        <w:tabs>
          <w:tab w:val="left" w:pos="426"/>
        </w:tabs>
        <w:spacing w:line="240" w:lineRule="auto"/>
        <w:ind w:firstLine="0"/>
        <w:rPr>
          <w:rFonts w:ascii="Arial" w:hAnsi="Arial" w:cs="Arial"/>
          <w:bCs/>
          <w:sz w:val="24"/>
          <w:szCs w:val="24"/>
        </w:rPr>
      </w:pPr>
    </w:p>
    <w:p xmlns:wp14="http://schemas.microsoft.com/office/word/2010/wordml" w:rsidRPr="00F9557C" w:rsidR="00BC30A3" w:rsidP="00767733" w:rsidRDefault="0044336D" w14:paraId="1125C9EB" wp14:textId="77777777">
      <w:pPr>
        <w:pStyle w:val="Sangra3detindependiente"/>
        <w:tabs>
          <w:tab w:val="left" w:pos="426"/>
        </w:tabs>
        <w:spacing w:line="240" w:lineRule="auto"/>
        <w:ind w:firstLine="0"/>
        <w:rPr>
          <w:rFonts w:ascii="Arial" w:hAnsi="Arial" w:cs="Arial"/>
          <w:bCs/>
          <w:sz w:val="24"/>
          <w:szCs w:val="24"/>
        </w:rPr>
      </w:pPr>
      <w:r w:rsidRPr="00F9557C">
        <w:rPr>
          <w:rFonts w:ascii="Arial" w:hAnsi="Arial" w:cs="Arial"/>
          <w:b/>
          <w:sz w:val="24"/>
          <w:szCs w:val="24"/>
        </w:rPr>
        <w:t>I.</w:t>
      </w:r>
      <w:r w:rsidRPr="00F9557C" w:rsidR="00605161">
        <w:rPr>
          <w:rFonts w:ascii="Arial" w:hAnsi="Arial" w:cs="Arial"/>
          <w:b/>
          <w:sz w:val="24"/>
          <w:szCs w:val="24"/>
        </w:rPr>
        <w:t>7</w:t>
      </w:r>
      <w:r w:rsidRPr="00F9557C">
        <w:rPr>
          <w:rFonts w:ascii="Arial" w:hAnsi="Arial" w:cs="Arial"/>
          <w:b/>
          <w:sz w:val="24"/>
          <w:szCs w:val="24"/>
        </w:rPr>
        <w:t xml:space="preserve">. </w:t>
      </w:r>
      <w:r w:rsidRPr="00F9557C" w:rsidR="00605161">
        <w:rPr>
          <w:rFonts w:ascii="Arial" w:hAnsi="Arial" w:cs="Arial"/>
          <w:sz w:val="24"/>
          <w:szCs w:val="24"/>
        </w:rPr>
        <w:t>Adujeron que e</w:t>
      </w:r>
      <w:r w:rsidRPr="00F9557C" w:rsidR="00CE71C2">
        <w:rPr>
          <w:rFonts w:ascii="Arial" w:hAnsi="Arial" w:cs="Arial"/>
          <w:bCs/>
          <w:sz w:val="24"/>
          <w:szCs w:val="24"/>
        </w:rPr>
        <w:t xml:space="preserve">l </w:t>
      </w:r>
      <w:r w:rsidRPr="00F9557C" w:rsidR="00605161">
        <w:rPr>
          <w:rFonts w:ascii="Arial" w:hAnsi="Arial" w:cs="Arial"/>
          <w:bCs/>
          <w:sz w:val="24"/>
          <w:szCs w:val="24"/>
        </w:rPr>
        <w:t>a</w:t>
      </w:r>
      <w:r w:rsidRPr="00F9557C" w:rsidR="00CE71C2">
        <w:rPr>
          <w:rFonts w:ascii="Arial" w:hAnsi="Arial" w:cs="Arial"/>
          <w:bCs/>
          <w:sz w:val="24"/>
          <w:szCs w:val="24"/>
        </w:rPr>
        <w:t xml:space="preserve">lcalde </w:t>
      </w:r>
      <w:r w:rsidRPr="00F9557C" w:rsidR="00605161">
        <w:rPr>
          <w:rFonts w:ascii="Arial" w:hAnsi="Arial" w:cs="Arial"/>
          <w:bCs/>
          <w:sz w:val="24"/>
          <w:szCs w:val="24"/>
        </w:rPr>
        <w:t>m</w:t>
      </w:r>
      <w:r w:rsidRPr="00F9557C" w:rsidR="00CE71C2">
        <w:rPr>
          <w:rFonts w:ascii="Arial" w:hAnsi="Arial" w:cs="Arial"/>
          <w:bCs/>
          <w:sz w:val="24"/>
          <w:szCs w:val="24"/>
        </w:rPr>
        <w:t xml:space="preserve">unicipal de Firavitoba </w:t>
      </w:r>
      <w:r w:rsidRPr="00F9557C" w:rsidR="00605161">
        <w:rPr>
          <w:rFonts w:ascii="Arial" w:hAnsi="Arial" w:cs="Arial"/>
          <w:bCs/>
          <w:sz w:val="24"/>
          <w:szCs w:val="24"/>
        </w:rPr>
        <w:t xml:space="preserve">vulneró los derechos </w:t>
      </w:r>
      <w:r w:rsidRPr="00F9557C" w:rsidR="00014FC7">
        <w:rPr>
          <w:rFonts w:ascii="Arial" w:hAnsi="Arial" w:cs="Arial"/>
          <w:bCs/>
          <w:sz w:val="24"/>
          <w:szCs w:val="24"/>
        </w:rPr>
        <w:t xml:space="preserve">colectivos </w:t>
      </w:r>
      <w:r w:rsidRPr="00F9557C" w:rsidR="00605161">
        <w:rPr>
          <w:rFonts w:ascii="Arial" w:hAnsi="Arial" w:cs="Arial"/>
          <w:bCs/>
          <w:sz w:val="24"/>
          <w:szCs w:val="24"/>
        </w:rPr>
        <w:t>a</w:t>
      </w:r>
      <w:r w:rsidRPr="00F9557C" w:rsidR="000C2D46">
        <w:rPr>
          <w:rFonts w:ascii="Arial" w:hAnsi="Arial" w:cs="Arial"/>
          <w:bCs/>
          <w:sz w:val="24"/>
          <w:szCs w:val="24"/>
        </w:rPr>
        <w:t xml:space="preserve"> la moralidad administrativa y a</w:t>
      </w:r>
      <w:r w:rsidRPr="00F9557C" w:rsidR="00605161">
        <w:rPr>
          <w:rFonts w:ascii="Arial" w:hAnsi="Arial" w:cs="Arial"/>
          <w:bCs/>
          <w:sz w:val="24"/>
          <w:szCs w:val="24"/>
        </w:rPr>
        <w:t xml:space="preserve">l goce del espacio público. Ello por cuanto </w:t>
      </w:r>
      <w:r w:rsidRPr="00F9557C" w:rsidR="00CE71C2">
        <w:rPr>
          <w:rFonts w:ascii="Arial" w:hAnsi="Arial" w:cs="Arial"/>
          <w:bCs/>
          <w:sz w:val="24"/>
          <w:szCs w:val="24"/>
        </w:rPr>
        <w:t>creó las condiciones necesaria</w:t>
      </w:r>
      <w:r w:rsidRPr="00F9557C" w:rsidR="004F4649">
        <w:rPr>
          <w:rFonts w:ascii="Arial" w:hAnsi="Arial" w:cs="Arial"/>
          <w:bCs/>
          <w:sz w:val="24"/>
          <w:szCs w:val="24"/>
        </w:rPr>
        <w:t>s</w:t>
      </w:r>
      <w:r w:rsidRPr="00F9557C" w:rsidR="00CE71C2">
        <w:rPr>
          <w:rFonts w:ascii="Arial" w:hAnsi="Arial" w:cs="Arial"/>
          <w:bCs/>
          <w:sz w:val="24"/>
          <w:szCs w:val="24"/>
        </w:rPr>
        <w:t xml:space="preserve"> para que los dueños de las parcelas autorizaran la realización de actividades sísmica</w:t>
      </w:r>
      <w:r w:rsidRPr="00F9557C" w:rsidR="00605161">
        <w:rPr>
          <w:rFonts w:ascii="Arial" w:hAnsi="Arial" w:cs="Arial"/>
          <w:bCs/>
          <w:sz w:val="24"/>
          <w:szCs w:val="24"/>
        </w:rPr>
        <w:t>s</w:t>
      </w:r>
      <w:r w:rsidRPr="00F9557C" w:rsidR="00CE71C2">
        <w:rPr>
          <w:rFonts w:ascii="Arial" w:hAnsi="Arial" w:cs="Arial"/>
          <w:bCs/>
          <w:sz w:val="24"/>
          <w:szCs w:val="24"/>
        </w:rPr>
        <w:t xml:space="preserve"> </w:t>
      </w:r>
      <w:r w:rsidRPr="00F9557C" w:rsidR="00014FC7">
        <w:rPr>
          <w:rFonts w:ascii="Arial" w:hAnsi="Arial" w:cs="Arial"/>
          <w:bCs/>
          <w:sz w:val="24"/>
          <w:szCs w:val="24"/>
        </w:rPr>
        <w:t>mediante</w:t>
      </w:r>
      <w:r w:rsidRPr="00F9557C" w:rsidR="00605161">
        <w:rPr>
          <w:rFonts w:ascii="Arial" w:hAnsi="Arial" w:cs="Arial"/>
          <w:bCs/>
          <w:sz w:val="24"/>
          <w:szCs w:val="24"/>
        </w:rPr>
        <w:t xml:space="preserve"> </w:t>
      </w:r>
      <w:r w:rsidRPr="00F9557C" w:rsidR="003E2D27">
        <w:rPr>
          <w:rFonts w:ascii="Arial" w:hAnsi="Arial" w:cs="Arial"/>
          <w:bCs/>
          <w:i/>
          <w:sz w:val="24"/>
          <w:szCs w:val="24"/>
        </w:rPr>
        <w:t>“</w:t>
      </w:r>
      <w:r w:rsidRPr="00F9557C" w:rsidR="006F5B04">
        <w:rPr>
          <w:rFonts w:ascii="Arial" w:hAnsi="Arial" w:cs="Arial"/>
          <w:bCs/>
          <w:i/>
          <w:sz w:val="24"/>
          <w:szCs w:val="24"/>
        </w:rPr>
        <w:t>coacción, engaño</w:t>
      </w:r>
      <w:r w:rsidRPr="00F9557C" w:rsidR="00BE7BEE">
        <w:rPr>
          <w:rFonts w:ascii="Arial" w:hAnsi="Arial" w:cs="Arial"/>
          <w:bCs/>
          <w:i/>
          <w:sz w:val="24"/>
          <w:szCs w:val="24"/>
        </w:rPr>
        <w:t xml:space="preserve">, </w:t>
      </w:r>
      <w:r w:rsidRPr="00F9557C" w:rsidR="006F5B04">
        <w:rPr>
          <w:rFonts w:ascii="Arial" w:hAnsi="Arial" w:cs="Arial"/>
          <w:bCs/>
          <w:i/>
          <w:sz w:val="24"/>
          <w:szCs w:val="24"/>
        </w:rPr>
        <w:t xml:space="preserve">el ofrecimiento de </w:t>
      </w:r>
      <w:r w:rsidRPr="00F9557C" w:rsidR="006F5B04">
        <w:rPr>
          <w:rFonts w:ascii="Arial" w:hAnsi="Arial" w:cs="Arial"/>
          <w:bCs/>
          <w:i/>
          <w:sz w:val="24"/>
          <w:szCs w:val="24"/>
        </w:rPr>
        <w:lastRenderedPageBreak/>
        <w:t>dádivas</w:t>
      </w:r>
      <w:r w:rsidRPr="00F9557C" w:rsidR="00BE7BEE">
        <w:rPr>
          <w:rFonts w:ascii="Arial" w:hAnsi="Arial" w:cs="Arial"/>
          <w:bCs/>
          <w:i/>
          <w:sz w:val="24"/>
          <w:szCs w:val="24"/>
        </w:rPr>
        <w:t xml:space="preserve"> y </w:t>
      </w:r>
      <w:r w:rsidRPr="00F9557C" w:rsidR="00CE71C2">
        <w:rPr>
          <w:rFonts w:ascii="Arial" w:hAnsi="Arial" w:cs="Arial"/>
          <w:bCs/>
          <w:i/>
          <w:sz w:val="24"/>
          <w:szCs w:val="24"/>
        </w:rPr>
        <w:t>sin c</w:t>
      </w:r>
      <w:r w:rsidRPr="00F9557C" w:rsidR="00BE7BEE">
        <w:rPr>
          <w:rFonts w:ascii="Arial" w:hAnsi="Arial" w:cs="Arial"/>
          <w:bCs/>
          <w:i/>
          <w:sz w:val="24"/>
          <w:szCs w:val="24"/>
        </w:rPr>
        <w:t>ontraprestación equitativa</w:t>
      </w:r>
      <w:r w:rsidRPr="00F9557C" w:rsidR="003E2D27">
        <w:rPr>
          <w:rFonts w:ascii="Arial" w:hAnsi="Arial" w:cs="Arial"/>
          <w:bCs/>
          <w:i/>
          <w:sz w:val="24"/>
          <w:szCs w:val="24"/>
        </w:rPr>
        <w:t>”</w:t>
      </w:r>
      <w:r w:rsidRPr="00F9557C" w:rsidR="00BE7BEE">
        <w:rPr>
          <w:rFonts w:ascii="Arial" w:hAnsi="Arial" w:cs="Arial"/>
          <w:bCs/>
          <w:i/>
          <w:sz w:val="24"/>
          <w:szCs w:val="24"/>
        </w:rPr>
        <w:t>.</w:t>
      </w:r>
      <w:r w:rsidRPr="00F9557C" w:rsidR="00CE71C2">
        <w:rPr>
          <w:rFonts w:ascii="Arial" w:hAnsi="Arial" w:cs="Arial"/>
          <w:bCs/>
          <w:i/>
          <w:sz w:val="24"/>
          <w:szCs w:val="24"/>
        </w:rPr>
        <w:t xml:space="preserve"> </w:t>
      </w:r>
      <w:r w:rsidRPr="00F9557C" w:rsidR="00605161">
        <w:rPr>
          <w:rFonts w:ascii="Arial" w:hAnsi="Arial" w:cs="Arial"/>
          <w:bCs/>
          <w:sz w:val="24"/>
          <w:szCs w:val="24"/>
        </w:rPr>
        <w:t>Asimismo,</w:t>
      </w:r>
      <w:r w:rsidRPr="00F9557C" w:rsidR="00605161">
        <w:rPr>
          <w:rFonts w:ascii="Arial" w:hAnsi="Arial" w:cs="Arial"/>
          <w:bCs/>
          <w:i/>
          <w:sz w:val="24"/>
          <w:szCs w:val="24"/>
        </w:rPr>
        <w:t xml:space="preserve"> </w:t>
      </w:r>
      <w:r w:rsidRPr="00F9557C" w:rsidR="007124F6">
        <w:rPr>
          <w:rFonts w:ascii="Arial" w:hAnsi="Arial" w:cs="Arial"/>
          <w:bCs/>
          <w:sz w:val="24"/>
          <w:szCs w:val="24"/>
        </w:rPr>
        <w:t>autoriz</w:t>
      </w:r>
      <w:r w:rsidRPr="00F9557C" w:rsidR="003E2D27">
        <w:rPr>
          <w:rFonts w:ascii="Arial" w:hAnsi="Arial" w:cs="Arial"/>
          <w:bCs/>
          <w:sz w:val="24"/>
          <w:szCs w:val="24"/>
        </w:rPr>
        <w:t>ó</w:t>
      </w:r>
      <w:r w:rsidRPr="00F9557C" w:rsidR="007124F6">
        <w:rPr>
          <w:rFonts w:ascii="Arial" w:hAnsi="Arial" w:cs="Arial"/>
          <w:bCs/>
          <w:sz w:val="24"/>
          <w:szCs w:val="24"/>
        </w:rPr>
        <w:t xml:space="preserve"> el uso</w:t>
      </w:r>
      <w:r w:rsidRPr="00F9557C" w:rsidR="003E2D27">
        <w:rPr>
          <w:rFonts w:ascii="Arial" w:hAnsi="Arial" w:cs="Arial"/>
          <w:bCs/>
          <w:sz w:val="24"/>
          <w:szCs w:val="24"/>
        </w:rPr>
        <w:t xml:space="preserve"> </w:t>
      </w:r>
      <w:r w:rsidRPr="00F9557C" w:rsidR="000C2D46">
        <w:rPr>
          <w:rFonts w:ascii="Arial" w:hAnsi="Arial" w:cs="Arial"/>
          <w:bCs/>
          <w:sz w:val="24"/>
          <w:szCs w:val="24"/>
        </w:rPr>
        <w:t>en horario extendido de</w:t>
      </w:r>
      <w:r w:rsidRPr="00F9557C" w:rsidR="007124F6">
        <w:rPr>
          <w:rFonts w:ascii="Arial" w:hAnsi="Arial" w:cs="Arial"/>
          <w:bCs/>
          <w:sz w:val="24"/>
          <w:szCs w:val="24"/>
        </w:rPr>
        <w:t xml:space="preserve"> las vías rurales del </w:t>
      </w:r>
      <w:r w:rsidRPr="00F9557C" w:rsidR="003E2D27">
        <w:rPr>
          <w:rFonts w:ascii="Arial" w:hAnsi="Arial" w:cs="Arial"/>
          <w:bCs/>
          <w:sz w:val="24"/>
          <w:szCs w:val="24"/>
        </w:rPr>
        <w:t>m</w:t>
      </w:r>
      <w:r w:rsidRPr="00F9557C" w:rsidR="007124F6">
        <w:rPr>
          <w:rFonts w:ascii="Arial" w:hAnsi="Arial" w:cs="Arial"/>
          <w:bCs/>
          <w:sz w:val="24"/>
          <w:szCs w:val="24"/>
        </w:rPr>
        <w:t>unicipio de Firavitoba</w:t>
      </w:r>
      <w:r w:rsidRPr="00F9557C" w:rsidR="003E2D27">
        <w:rPr>
          <w:rFonts w:ascii="Arial" w:hAnsi="Arial" w:cs="Arial"/>
          <w:bCs/>
          <w:sz w:val="24"/>
          <w:szCs w:val="24"/>
        </w:rPr>
        <w:t xml:space="preserve"> por parte de las sociedades demandadas. El itinerario fue</w:t>
      </w:r>
      <w:r w:rsidRPr="00F9557C" w:rsidR="007124F6">
        <w:rPr>
          <w:rFonts w:ascii="Arial" w:hAnsi="Arial" w:cs="Arial"/>
          <w:bCs/>
          <w:sz w:val="24"/>
          <w:szCs w:val="24"/>
        </w:rPr>
        <w:t xml:space="preserve"> desde las 7:00 </w:t>
      </w:r>
      <w:r w:rsidRPr="00F9557C" w:rsidR="004B473A">
        <w:rPr>
          <w:rFonts w:ascii="Arial" w:hAnsi="Arial" w:cs="Arial"/>
          <w:bCs/>
          <w:sz w:val="24"/>
          <w:szCs w:val="24"/>
        </w:rPr>
        <w:t>a.m.</w:t>
      </w:r>
      <w:r w:rsidRPr="00F9557C" w:rsidR="003E2D27">
        <w:rPr>
          <w:rFonts w:ascii="Arial" w:hAnsi="Arial" w:cs="Arial"/>
          <w:bCs/>
          <w:sz w:val="24"/>
          <w:szCs w:val="24"/>
        </w:rPr>
        <w:t xml:space="preserve"> </w:t>
      </w:r>
      <w:r w:rsidRPr="00F9557C" w:rsidR="007124F6">
        <w:rPr>
          <w:rFonts w:ascii="Arial" w:hAnsi="Arial" w:cs="Arial"/>
          <w:bCs/>
          <w:sz w:val="24"/>
          <w:szCs w:val="24"/>
        </w:rPr>
        <w:t xml:space="preserve">hasta las 17:00 </w:t>
      </w:r>
      <w:r w:rsidRPr="00F9557C" w:rsidR="004B473A">
        <w:rPr>
          <w:rFonts w:ascii="Arial" w:hAnsi="Arial" w:cs="Arial"/>
          <w:bCs/>
          <w:sz w:val="24"/>
          <w:szCs w:val="24"/>
        </w:rPr>
        <w:t>p.m.</w:t>
      </w:r>
      <w:r w:rsidRPr="00F9557C" w:rsidR="003E2D27">
        <w:rPr>
          <w:rFonts w:ascii="Arial" w:hAnsi="Arial" w:cs="Arial"/>
          <w:bCs/>
          <w:sz w:val="24"/>
          <w:szCs w:val="24"/>
        </w:rPr>
        <w:t xml:space="preserve">, </w:t>
      </w:r>
      <w:r w:rsidRPr="00F9557C" w:rsidR="004B473A">
        <w:rPr>
          <w:rFonts w:ascii="Arial" w:hAnsi="Arial" w:cs="Arial"/>
          <w:bCs/>
          <w:sz w:val="24"/>
          <w:szCs w:val="24"/>
        </w:rPr>
        <w:t>con un</w:t>
      </w:r>
      <w:r w:rsidRPr="00F9557C" w:rsidR="007124F6">
        <w:rPr>
          <w:rFonts w:ascii="Arial" w:hAnsi="Arial" w:cs="Arial"/>
          <w:bCs/>
          <w:sz w:val="24"/>
          <w:szCs w:val="24"/>
        </w:rPr>
        <w:t xml:space="preserve"> horario nocturno </w:t>
      </w:r>
      <w:r w:rsidRPr="00F9557C" w:rsidR="003E2D27">
        <w:rPr>
          <w:rFonts w:ascii="Arial" w:hAnsi="Arial" w:cs="Arial"/>
          <w:bCs/>
          <w:sz w:val="24"/>
          <w:szCs w:val="24"/>
        </w:rPr>
        <w:t>que iniciaba a</w:t>
      </w:r>
      <w:r w:rsidRPr="00F9557C" w:rsidR="007124F6">
        <w:rPr>
          <w:rFonts w:ascii="Arial" w:hAnsi="Arial" w:cs="Arial"/>
          <w:bCs/>
          <w:sz w:val="24"/>
          <w:szCs w:val="24"/>
        </w:rPr>
        <w:t xml:space="preserve"> las 18:00 hasta las 24:00 horas</w:t>
      </w:r>
      <w:r w:rsidRPr="00F9557C" w:rsidR="003E2D27">
        <w:rPr>
          <w:rFonts w:ascii="Arial" w:hAnsi="Arial" w:cs="Arial"/>
          <w:bCs/>
          <w:sz w:val="24"/>
          <w:szCs w:val="24"/>
        </w:rPr>
        <w:t xml:space="preserve">. </w:t>
      </w:r>
      <w:r w:rsidRPr="00F9557C" w:rsidR="004B473A">
        <w:rPr>
          <w:rFonts w:ascii="Arial" w:hAnsi="Arial" w:cs="Arial"/>
          <w:bCs/>
          <w:sz w:val="24"/>
          <w:szCs w:val="24"/>
        </w:rPr>
        <w:t>También</w:t>
      </w:r>
      <w:r w:rsidRPr="00F9557C" w:rsidR="003E2D27">
        <w:rPr>
          <w:rFonts w:ascii="Arial" w:hAnsi="Arial" w:cs="Arial"/>
          <w:bCs/>
          <w:sz w:val="24"/>
          <w:szCs w:val="24"/>
        </w:rPr>
        <w:t xml:space="preserve"> permitió</w:t>
      </w:r>
      <w:r w:rsidRPr="00F9557C" w:rsidR="007124F6">
        <w:rPr>
          <w:rFonts w:ascii="Arial" w:hAnsi="Arial" w:cs="Arial"/>
          <w:bCs/>
          <w:sz w:val="24"/>
          <w:szCs w:val="24"/>
        </w:rPr>
        <w:t xml:space="preserve"> cierres intermitentes de 2</w:t>
      </w:r>
      <w:r w:rsidRPr="00F9557C" w:rsidR="003E2D27">
        <w:rPr>
          <w:rFonts w:ascii="Arial" w:hAnsi="Arial" w:cs="Arial"/>
          <w:bCs/>
          <w:sz w:val="24"/>
          <w:szCs w:val="24"/>
        </w:rPr>
        <w:t xml:space="preserve">0 minutos para el desarrollo del </w:t>
      </w:r>
      <w:r w:rsidRPr="00F9557C" w:rsidR="007124F6">
        <w:rPr>
          <w:rFonts w:ascii="Arial" w:hAnsi="Arial" w:cs="Arial"/>
          <w:bCs/>
          <w:sz w:val="24"/>
          <w:szCs w:val="24"/>
        </w:rPr>
        <w:t xml:space="preserve">estudio de </w:t>
      </w:r>
      <w:r w:rsidRPr="00F9557C" w:rsidR="007124F6">
        <w:rPr>
          <w:rFonts w:ascii="Arial" w:hAnsi="Arial" w:cs="Arial"/>
          <w:bCs/>
          <w:i/>
          <w:sz w:val="24"/>
          <w:szCs w:val="24"/>
        </w:rPr>
        <w:t>“protección sísmica</w:t>
      </w:r>
      <w:r w:rsidRPr="00F9557C" w:rsidR="003E2D27">
        <w:rPr>
          <w:rFonts w:ascii="Arial" w:hAnsi="Arial" w:cs="Arial"/>
          <w:bCs/>
          <w:i/>
          <w:sz w:val="24"/>
          <w:szCs w:val="24"/>
        </w:rPr>
        <w:t xml:space="preserve">”. </w:t>
      </w:r>
      <w:r w:rsidRPr="00F9557C" w:rsidR="003E2D27">
        <w:rPr>
          <w:rFonts w:ascii="Arial" w:hAnsi="Arial" w:cs="Arial"/>
          <w:bCs/>
          <w:sz w:val="24"/>
          <w:szCs w:val="24"/>
        </w:rPr>
        <w:t>Igualmente,</w:t>
      </w:r>
      <w:r w:rsidRPr="00F9557C" w:rsidR="003E2D27">
        <w:rPr>
          <w:rFonts w:ascii="Arial" w:hAnsi="Arial" w:cs="Arial"/>
          <w:bCs/>
          <w:i/>
          <w:sz w:val="24"/>
          <w:szCs w:val="24"/>
        </w:rPr>
        <w:t xml:space="preserve"> </w:t>
      </w:r>
      <w:r w:rsidRPr="00F9557C" w:rsidR="003E2D27">
        <w:rPr>
          <w:rFonts w:ascii="Arial" w:hAnsi="Arial" w:cs="Arial"/>
          <w:bCs/>
          <w:sz w:val="24"/>
          <w:szCs w:val="24"/>
        </w:rPr>
        <w:t>consintió el uso de un bien de dominio público para que fuese destinado como parqueadero de la sociedad demandada. T</w:t>
      </w:r>
      <w:r w:rsidRPr="00F9557C" w:rsidR="007124F6">
        <w:rPr>
          <w:rFonts w:ascii="Arial" w:hAnsi="Arial" w:cs="Arial"/>
          <w:bCs/>
          <w:sz w:val="24"/>
          <w:szCs w:val="24"/>
        </w:rPr>
        <w:t xml:space="preserve">odo </w:t>
      </w:r>
      <w:r w:rsidRPr="00F9557C" w:rsidR="000C2D46">
        <w:rPr>
          <w:rFonts w:ascii="Arial" w:hAnsi="Arial" w:cs="Arial"/>
          <w:bCs/>
          <w:sz w:val="24"/>
          <w:szCs w:val="24"/>
        </w:rPr>
        <w:t xml:space="preserve">lo cual </w:t>
      </w:r>
      <w:r w:rsidRPr="00F9557C" w:rsidR="007124F6">
        <w:rPr>
          <w:rFonts w:ascii="Arial" w:hAnsi="Arial" w:cs="Arial"/>
          <w:bCs/>
          <w:sz w:val="24"/>
          <w:szCs w:val="24"/>
        </w:rPr>
        <w:t>priva y limita el ejercicio del derecho al uso del espacio público</w:t>
      </w:r>
      <w:r w:rsidRPr="00F9557C" w:rsidR="003E2D27">
        <w:rPr>
          <w:rFonts w:ascii="Arial" w:hAnsi="Arial" w:cs="Arial"/>
          <w:bCs/>
          <w:sz w:val="24"/>
          <w:szCs w:val="24"/>
        </w:rPr>
        <w:t xml:space="preserve">. </w:t>
      </w:r>
    </w:p>
    <w:p xmlns:wp14="http://schemas.microsoft.com/office/word/2010/wordml" w:rsidRPr="00F9557C" w:rsidR="00D745E4" w:rsidP="00767733" w:rsidRDefault="00D745E4" w14:paraId="1F72F646" wp14:textId="77777777">
      <w:pPr>
        <w:pStyle w:val="Sangra3detindependiente"/>
        <w:tabs>
          <w:tab w:val="left" w:pos="426"/>
        </w:tabs>
        <w:spacing w:line="240" w:lineRule="auto"/>
        <w:ind w:firstLine="0"/>
        <w:rPr>
          <w:rFonts w:ascii="Arial" w:hAnsi="Arial" w:cs="Arial"/>
          <w:bCs/>
          <w:sz w:val="24"/>
          <w:szCs w:val="24"/>
        </w:rPr>
      </w:pPr>
    </w:p>
    <w:p xmlns:wp14="http://schemas.microsoft.com/office/word/2010/wordml" w:rsidRPr="00F9557C" w:rsidR="00D745E4" w:rsidP="00767733" w:rsidRDefault="00605161" w14:paraId="6AE2F718" wp14:textId="77777777">
      <w:pPr>
        <w:pStyle w:val="Sangra3detindependiente"/>
        <w:tabs>
          <w:tab w:val="left" w:pos="426"/>
        </w:tabs>
        <w:spacing w:line="240" w:lineRule="auto"/>
        <w:ind w:firstLine="0"/>
        <w:rPr>
          <w:rFonts w:ascii="Arial" w:hAnsi="Arial" w:cs="Arial"/>
          <w:bCs/>
          <w:sz w:val="24"/>
          <w:szCs w:val="24"/>
        </w:rPr>
      </w:pPr>
      <w:r w:rsidRPr="00F9557C">
        <w:rPr>
          <w:rFonts w:ascii="Arial" w:hAnsi="Arial" w:cs="Arial"/>
          <w:b/>
          <w:sz w:val="24"/>
          <w:szCs w:val="24"/>
        </w:rPr>
        <w:t>I</w:t>
      </w:r>
      <w:r w:rsidRPr="00F9557C" w:rsidR="00D745E4">
        <w:rPr>
          <w:rFonts w:ascii="Arial" w:hAnsi="Arial" w:cs="Arial"/>
          <w:b/>
          <w:sz w:val="24"/>
          <w:szCs w:val="24"/>
        </w:rPr>
        <w:t>.</w:t>
      </w:r>
      <w:r w:rsidRPr="00F9557C">
        <w:rPr>
          <w:rFonts w:ascii="Arial" w:hAnsi="Arial" w:cs="Arial"/>
          <w:b/>
          <w:sz w:val="24"/>
          <w:szCs w:val="24"/>
        </w:rPr>
        <w:t>8</w:t>
      </w:r>
      <w:r w:rsidRPr="00F9557C" w:rsidR="00D745E4">
        <w:rPr>
          <w:rFonts w:ascii="Arial" w:hAnsi="Arial" w:cs="Arial"/>
          <w:b/>
          <w:sz w:val="24"/>
          <w:szCs w:val="24"/>
        </w:rPr>
        <w:t xml:space="preserve">. </w:t>
      </w:r>
      <w:r w:rsidRPr="00F9557C" w:rsidR="004B473A">
        <w:rPr>
          <w:rFonts w:ascii="Arial" w:hAnsi="Arial" w:cs="Arial"/>
          <w:sz w:val="24"/>
          <w:szCs w:val="24"/>
        </w:rPr>
        <w:t>Finalmente,</w:t>
      </w:r>
      <w:r w:rsidRPr="00F9557C">
        <w:rPr>
          <w:rFonts w:ascii="Arial" w:hAnsi="Arial" w:cs="Arial"/>
          <w:sz w:val="24"/>
          <w:szCs w:val="24"/>
        </w:rPr>
        <w:t xml:space="preserve"> y e</w:t>
      </w:r>
      <w:r w:rsidRPr="00F9557C" w:rsidR="00A61312">
        <w:rPr>
          <w:rFonts w:ascii="Arial" w:hAnsi="Arial" w:cs="Arial"/>
          <w:sz w:val="24"/>
          <w:szCs w:val="24"/>
        </w:rPr>
        <w:t xml:space="preserve">n virtud de las </w:t>
      </w:r>
      <w:r w:rsidRPr="00F9557C">
        <w:rPr>
          <w:rFonts w:ascii="Arial" w:hAnsi="Arial" w:cs="Arial"/>
          <w:sz w:val="24"/>
          <w:szCs w:val="24"/>
        </w:rPr>
        <w:t xml:space="preserve">condiciones </w:t>
      </w:r>
      <w:r w:rsidRPr="00F9557C" w:rsidR="000C2D46">
        <w:rPr>
          <w:rFonts w:ascii="Arial" w:hAnsi="Arial" w:cs="Arial"/>
          <w:sz w:val="24"/>
          <w:szCs w:val="24"/>
        </w:rPr>
        <w:t>eco</w:t>
      </w:r>
      <w:r w:rsidRPr="00F9557C" w:rsidR="004B473A">
        <w:rPr>
          <w:rFonts w:ascii="Arial" w:hAnsi="Arial" w:cs="Arial"/>
          <w:sz w:val="24"/>
          <w:szCs w:val="24"/>
        </w:rPr>
        <w:t>sistémicas</w:t>
      </w:r>
      <w:r w:rsidRPr="00F9557C">
        <w:rPr>
          <w:rFonts w:ascii="Arial" w:hAnsi="Arial" w:cs="Arial"/>
          <w:sz w:val="24"/>
          <w:szCs w:val="24"/>
        </w:rPr>
        <w:t xml:space="preserve"> de es</w:t>
      </w:r>
      <w:r w:rsidRPr="00F9557C" w:rsidR="00D745E4">
        <w:rPr>
          <w:rFonts w:ascii="Arial" w:hAnsi="Arial" w:cs="Arial"/>
          <w:sz w:val="24"/>
          <w:szCs w:val="24"/>
        </w:rPr>
        <w:t>e territorio</w:t>
      </w:r>
      <w:r w:rsidRPr="00F9557C" w:rsidR="00A61312">
        <w:rPr>
          <w:rFonts w:ascii="Arial" w:hAnsi="Arial" w:cs="Arial"/>
          <w:sz w:val="24"/>
          <w:szCs w:val="24"/>
        </w:rPr>
        <w:t>, los accionantes sostuvieron</w:t>
      </w:r>
      <w:r w:rsidRPr="00F9557C" w:rsidR="003E2D27">
        <w:rPr>
          <w:rFonts w:ascii="Arial" w:hAnsi="Arial" w:cs="Arial"/>
          <w:sz w:val="24"/>
          <w:szCs w:val="24"/>
        </w:rPr>
        <w:t xml:space="preserve"> que </w:t>
      </w:r>
      <w:r w:rsidRPr="00F9557C">
        <w:rPr>
          <w:rFonts w:ascii="Arial" w:hAnsi="Arial" w:cs="Arial"/>
          <w:sz w:val="24"/>
          <w:szCs w:val="24"/>
        </w:rPr>
        <w:t xml:space="preserve">el mismo </w:t>
      </w:r>
      <w:r w:rsidRPr="00F9557C" w:rsidR="003E2D27">
        <w:rPr>
          <w:rFonts w:ascii="Arial" w:hAnsi="Arial" w:cs="Arial"/>
          <w:sz w:val="24"/>
          <w:szCs w:val="24"/>
        </w:rPr>
        <w:t>debe delimitarse</w:t>
      </w:r>
      <w:r w:rsidRPr="00F9557C" w:rsidR="00D745E4">
        <w:rPr>
          <w:rFonts w:ascii="Arial" w:hAnsi="Arial" w:cs="Arial"/>
          <w:sz w:val="24"/>
          <w:szCs w:val="24"/>
        </w:rPr>
        <w:t xml:space="preserve"> como </w:t>
      </w:r>
      <w:r w:rsidRPr="00F9557C" w:rsidR="00D745E4">
        <w:rPr>
          <w:rFonts w:ascii="Arial" w:hAnsi="Arial" w:cs="Arial"/>
          <w:i/>
          <w:sz w:val="24"/>
          <w:szCs w:val="24"/>
        </w:rPr>
        <w:t xml:space="preserve">“reserva agrícola, agropecuaria y ambiental” </w:t>
      </w:r>
      <w:r w:rsidRPr="00F9557C" w:rsidR="00D745E4">
        <w:rPr>
          <w:rFonts w:ascii="Arial" w:hAnsi="Arial" w:cs="Arial"/>
          <w:sz w:val="24"/>
          <w:szCs w:val="24"/>
        </w:rPr>
        <w:t xml:space="preserve">dado que </w:t>
      </w:r>
      <w:r w:rsidRPr="00F9557C" w:rsidR="00D745E4">
        <w:rPr>
          <w:rFonts w:ascii="Arial" w:hAnsi="Arial" w:cs="Arial"/>
          <w:i/>
          <w:sz w:val="24"/>
          <w:szCs w:val="24"/>
        </w:rPr>
        <w:t xml:space="preserve">“la provincia de </w:t>
      </w:r>
      <w:proofErr w:type="spellStart"/>
      <w:r w:rsidRPr="00F9557C" w:rsidR="004B473A">
        <w:rPr>
          <w:rFonts w:ascii="Arial" w:hAnsi="Arial" w:cs="Arial"/>
          <w:i/>
          <w:sz w:val="24"/>
          <w:szCs w:val="24"/>
        </w:rPr>
        <w:t>Sugamuxi</w:t>
      </w:r>
      <w:proofErr w:type="spellEnd"/>
      <w:r w:rsidRPr="00F9557C" w:rsidR="000C2D46">
        <w:rPr>
          <w:rFonts w:ascii="Arial" w:hAnsi="Arial" w:cs="Arial"/>
          <w:i/>
          <w:sz w:val="24"/>
          <w:szCs w:val="24"/>
        </w:rPr>
        <w:t xml:space="preserve"> y el lago de Tota</w:t>
      </w:r>
      <w:r w:rsidRPr="00F9557C" w:rsidR="00D745E4">
        <w:rPr>
          <w:rFonts w:ascii="Arial" w:hAnsi="Arial" w:cs="Arial"/>
          <w:i/>
          <w:sz w:val="24"/>
          <w:szCs w:val="24"/>
        </w:rPr>
        <w:t xml:space="preserve"> constituyen un parque natural que como tal debe mantenerse y protegerse”.</w:t>
      </w:r>
    </w:p>
    <w:p xmlns:wp14="http://schemas.microsoft.com/office/word/2010/wordml" w:rsidRPr="00F9557C" w:rsidR="0049289A" w:rsidP="00767733" w:rsidRDefault="0049289A" w14:paraId="08CE6F91" wp14:textId="77777777">
      <w:pPr>
        <w:jc w:val="both"/>
        <w:rPr>
          <w:rFonts w:ascii="Arial" w:hAnsi="Arial" w:cs="Arial"/>
          <w:sz w:val="24"/>
          <w:szCs w:val="24"/>
          <w:lang w:val="es-ES_tradnl"/>
        </w:rPr>
      </w:pPr>
    </w:p>
    <w:p xmlns:wp14="http://schemas.microsoft.com/office/word/2010/wordml" w:rsidRPr="00F9557C" w:rsidR="0049289A" w:rsidP="00767733" w:rsidRDefault="0049289A" w14:paraId="1386AE42" wp14:textId="77777777">
      <w:pPr>
        <w:pStyle w:val="Ttulo1"/>
        <w:numPr>
          <w:ilvl w:val="0"/>
          <w:numId w:val="3"/>
        </w:numPr>
        <w:tabs>
          <w:tab w:val="left" w:pos="851"/>
        </w:tabs>
        <w:spacing w:line="240" w:lineRule="auto"/>
        <w:ind w:left="0" w:hanging="284"/>
        <w:rPr>
          <w:rFonts w:ascii="Arial" w:hAnsi="Arial" w:cs="Arial"/>
          <w:sz w:val="24"/>
          <w:szCs w:val="24"/>
        </w:rPr>
      </w:pPr>
      <w:r w:rsidRPr="00F9557C">
        <w:rPr>
          <w:rFonts w:ascii="Arial" w:hAnsi="Arial" w:cs="Arial"/>
          <w:sz w:val="24"/>
          <w:szCs w:val="24"/>
        </w:rPr>
        <w:t>ACTUACIÓN PROCESAL</w:t>
      </w:r>
    </w:p>
    <w:p xmlns:wp14="http://schemas.microsoft.com/office/word/2010/wordml" w:rsidRPr="00F9557C" w:rsidR="0049289A" w:rsidP="00767733" w:rsidRDefault="0049289A" w14:paraId="61CDCEAD" wp14:textId="77777777">
      <w:pPr>
        <w:jc w:val="both"/>
        <w:rPr>
          <w:rFonts w:ascii="Arial" w:hAnsi="Arial" w:cs="Arial"/>
          <w:b/>
          <w:sz w:val="24"/>
          <w:szCs w:val="24"/>
        </w:rPr>
      </w:pPr>
    </w:p>
    <w:p xmlns:wp14="http://schemas.microsoft.com/office/word/2010/wordml" w:rsidRPr="00F9557C" w:rsidR="0049289A" w:rsidP="00767733" w:rsidRDefault="0049289A" w14:paraId="418474F1" wp14:textId="77777777">
      <w:pPr>
        <w:jc w:val="both"/>
        <w:rPr>
          <w:rFonts w:ascii="Arial" w:hAnsi="Arial" w:cs="Arial"/>
          <w:sz w:val="24"/>
          <w:szCs w:val="24"/>
        </w:rPr>
      </w:pPr>
      <w:r w:rsidRPr="10F7A677" w:rsidR="0049289A">
        <w:rPr>
          <w:rFonts w:ascii="Arial" w:hAnsi="Arial" w:cs="Arial"/>
          <w:b w:val="1"/>
          <w:bCs w:val="1"/>
          <w:sz w:val="24"/>
          <w:szCs w:val="24"/>
        </w:rPr>
        <w:t>I</w:t>
      </w:r>
      <w:r w:rsidRPr="10F7A677" w:rsidR="00014FC7">
        <w:rPr>
          <w:rFonts w:ascii="Arial" w:hAnsi="Arial" w:cs="Arial"/>
          <w:b w:val="1"/>
          <w:bCs w:val="1"/>
          <w:sz w:val="24"/>
          <w:szCs w:val="24"/>
        </w:rPr>
        <w:t>I</w:t>
      </w:r>
      <w:r w:rsidRPr="10F7A677" w:rsidR="0049289A">
        <w:rPr>
          <w:rFonts w:ascii="Arial" w:hAnsi="Arial" w:cs="Arial"/>
          <w:b w:val="1"/>
          <w:bCs w:val="1"/>
          <w:sz w:val="24"/>
          <w:szCs w:val="24"/>
        </w:rPr>
        <w:t>.1.</w:t>
      </w:r>
      <w:r w:rsidRPr="00F9557C" w:rsidR="0049289A">
        <w:rPr>
          <w:rFonts w:ascii="Arial" w:hAnsi="Arial" w:cs="Arial"/>
          <w:sz w:val="24"/>
          <w:szCs w:val="24"/>
        </w:rPr>
        <w:t xml:space="preserve"> El </w:t>
      </w:r>
      <w:r w:rsidRPr="10F7A677" w:rsidR="005D19A8">
        <w:rPr>
          <w:rFonts w:ascii="Arial" w:hAnsi="Arial" w:cs="Arial"/>
          <w:b w:val="1"/>
          <w:bCs w:val="1"/>
          <w:sz w:val="24"/>
          <w:szCs w:val="24"/>
        </w:rPr>
        <w:t xml:space="preserve">Despacho N.º 2 del Tribunal </w:t>
      </w:r>
      <w:r w:rsidRPr="10F7A677" w:rsidR="0049289A">
        <w:rPr>
          <w:rFonts w:ascii="Arial" w:hAnsi="Arial" w:cs="Arial"/>
          <w:b w:val="1"/>
          <w:bCs w:val="1"/>
          <w:sz w:val="24"/>
          <w:szCs w:val="24"/>
        </w:rPr>
        <w:t xml:space="preserve">Administrativo de </w:t>
      </w:r>
      <w:r w:rsidRPr="10F7A677" w:rsidR="005D19A8">
        <w:rPr>
          <w:rFonts w:ascii="Arial" w:hAnsi="Arial" w:cs="Arial"/>
          <w:b w:val="1"/>
          <w:bCs w:val="1"/>
          <w:sz w:val="24"/>
          <w:szCs w:val="24"/>
        </w:rPr>
        <w:t>Boyacá</w:t>
      </w:r>
      <w:r w:rsidRPr="00F9557C" w:rsidR="0049289A">
        <w:rPr>
          <w:rFonts w:ascii="Arial" w:hAnsi="Arial" w:cs="Arial"/>
          <w:sz w:val="24"/>
          <w:szCs w:val="24"/>
        </w:rPr>
        <w:t xml:space="preserve">, mediante auto de </w:t>
      </w:r>
      <w:r w:rsidRPr="00F9557C" w:rsidR="00A267FD">
        <w:rPr>
          <w:rFonts w:ascii="Arial" w:hAnsi="Arial" w:cs="Arial"/>
          <w:sz w:val="24"/>
          <w:szCs w:val="24"/>
        </w:rPr>
        <w:t>24 de julio</w:t>
      </w:r>
      <w:r w:rsidRPr="00F9557C" w:rsidR="00A267FD">
        <w:rPr>
          <w:rStyle w:val="Refdenotaalpie"/>
          <w:rFonts w:ascii="Arial" w:hAnsi="Arial" w:cs="Arial"/>
          <w:sz w:val="24"/>
          <w:szCs w:val="24"/>
        </w:rPr>
        <w:footnoteReference w:id="7"/>
      </w:r>
      <w:r w:rsidRPr="00F9557C" w:rsidR="00A267FD">
        <w:rPr>
          <w:rFonts w:ascii="Arial" w:hAnsi="Arial" w:cs="Arial"/>
          <w:sz w:val="24"/>
          <w:szCs w:val="24"/>
        </w:rPr>
        <w:t xml:space="preserve"> </w:t>
      </w:r>
      <w:r w:rsidRPr="00F9557C" w:rsidR="0049289A">
        <w:rPr>
          <w:rFonts w:ascii="Arial" w:hAnsi="Arial" w:cs="Arial"/>
          <w:sz w:val="24"/>
          <w:szCs w:val="24"/>
        </w:rPr>
        <w:t>de 201</w:t>
      </w:r>
      <w:r w:rsidRPr="00F9557C" w:rsidR="00EB7AE8">
        <w:rPr>
          <w:rFonts w:ascii="Arial" w:hAnsi="Arial" w:cs="Arial"/>
          <w:sz w:val="24"/>
          <w:szCs w:val="24"/>
        </w:rPr>
        <w:t>3</w:t>
      </w:r>
      <w:r w:rsidRPr="00F9557C" w:rsidR="0049289A">
        <w:rPr>
          <w:rFonts w:ascii="Arial" w:hAnsi="Arial" w:cs="Arial"/>
          <w:sz w:val="24"/>
          <w:szCs w:val="24"/>
        </w:rPr>
        <w:t>, admitió la demanda y ordenó la notificación y el traslado correspondiente a</w:t>
      </w:r>
      <w:r w:rsidRPr="00F9557C" w:rsidR="0071358F">
        <w:rPr>
          <w:rFonts w:ascii="Arial" w:hAnsi="Arial" w:cs="Arial"/>
          <w:sz w:val="24"/>
          <w:szCs w:val="24"/>
        </w:rPr>
        <w:t xml:space="preserve"> </w:t>
      </w:r>
      <w:r w:rsidRPr="00F9557C" w:rsidR="0049289A">
        <w:rPr>
          <w:rFonts w:ascii="Arial" w:hAnsi="Arial" w:cs="Arial"/>
          <w:sz w:val="24"/>
          <w:szCs w:val="24"/>
        </w:rPr>
        <w:t>l</w:t>
      </w:r>
      <w:r w:rsidRPr="00F9557C" w:rsidR="0071358F">
        <w:rPr>
          <w:rFonts w:ascii="Arial" w:hAnsi="Arial" w:cs="Arial"/>
          <w:sz w:val="24"/>
          <w:szCs w:val="24"/>
        </w:rPr>
        <w:t>as</w:t>
      </w:r>
      <w:r w:rsidRPr="00F9557C" w:rsidR="0049289A">
        <w:rPr>
          <w:rFonts w:ascii="Arial" w:hAnsi="Arial" w:cs="Arial"/>
          <w:sz w:val="24"/>
          <w:szCs w:val="24"/>
        </w:rPr>
        <w:t xml:space="preserve"> </w:t>
      </w:r>
      <w:r w:rsidRPr="00F9557C" w:rsidR="00061586">
        <w:rPr>
          <w:rFonts w:ascii="Arial" w:hAnsi="Arial" w:cs="Arial"/>
          <w:sz w:val="24"/>
          <w:szCs w:val="24"/>
        </w:rPr>
        <w:t>autoridades y a las sociedades</w:t>
      </w:r>
      <w:r w:rsidRPr="00F9557C" w:rsidR="0071358F">
        <w:rPr>
          <w:rFonts w:ascii="Arial" w:hAnsi="Arial" w:cs="Arial"/>
          <w:sz w:val="24"/>
          <w:szCs w:val="24"/>
        </w:rPr>
        <w:t xml:space="preserve"> </w:t>
      </w:r>
      <w:r w:rsidRPr="00F9557C" w:rsidR="00061586">
        <w:rPr>
          <w:rFonts w:ascii="Arial" w:hAnsi="Arial" w:cs="Arial"/>
          <w:sz w:val="24"/>
          <w:szCs w:val="24"/>
        </w:rPr>
        <w:t xml:space="preserve">comerciales </w:t>
      </w:r>
      <w:r w:rsidRPr="00F9557C" w:rsidR="0071358F">
        <w:rPr>
          <w:rFonts w:ascii="Arial" w:hAnsi="Arial" w:cs="Arial"/>
          <w:sz w:val="24"/>
          <w:szCs w:val="24"/>
        </w:rPr>
        <w:t>accionadas</w:t>
      </w:r>
      <w:r w:rsidRPr="00F9557C" w:rsidR="00014FC7">
        <w:rPr>
          <w:rFonts w:ascii="Arial" w:hAnsi="Arial" w:cs="Arial"/>
          <w:sz w:val="24"/>
          <w:szCs w:val="24"/>
        </w:rPr>
        <w:t>.</w:t>
      </w:r>
      <w:r w:rsidRPr="00F9557C" w:rsidR="00483338">
        <w:rPr>
          <w:rFonts w:ascii="Arial" w:hAnsi="Arial" w:cs="Arial"/>
          <w:sz w:val="24"/>
          <w:szCs w:val="24"/>
        </w:rPr>
        <w:t xml:space="preserve"> De igual forma, ordenó la </w:t>
      </w:r>
      <w:r w:rsidRPr="00F9557C" w:rsidR="00483338">
        <w:rPr>
          <w:rFonts w:ascii="Arial" w:hAnsi="Arial" w:cs="Arial"/>
          <w:sz w:val="24"/>
          <w:szCs w:val="24"/>
          <w:lang w:val="es-CO"/>
        </w:rPr>
        <w:t>notificación</w:t>
      </w:r>
      <w:r w:rsidRPr="00F9557C" w:rsidR="00483338">
        <w:rPr>
          <w:rFonts w:ascii="Arial" w:hAnsi="Arial" w:cs="Arial"/>
          <w:sz w:val="24"/>
          <w:szCs w:val="24"/>
        </w:rPr>
        <w:t xml:space="preserve"> del a</w:t>
      </w:r>
      <w:r w:rsidRPr="00F9557C" w:rsidR="0049289A">
        <w:rPr>
          <w:rFonts w:ascii="Arial" w:hAnsi="Arial" w:cs="Arial"/>
          <w:sz w:val="24"/>
          <w:szCs w:val="24"/>
        </w:rPr>
        <w:t>gente del Ministerio Público</w:t>
      </w:r>
      <w:r w:rsidRPr="00F9557C" w:rsidR="00483338">
        <w:rPr>
          <w:rFonts w:ascii="Arial" w:hAnsi="Arial" w:cs="Arial"/>
          <w:sz w:val="24"/>
          <w:szCs w:val="24"/>
        </w:rPr>
        <w:t xml:space="preserve"> y del</w:t>
      </w:r>
      <w:r w:rsidRPr="00F9557C" w:rsidR="00DA3023">
        <w:rPr>
          <w:rFonts w:ascii="Arial" w:hAnsi="Arial" w:cs="Arial"/>
          <w:sz w:val="24"/>
          <w:szCs w:val="24"/>
        </w:rPr>
        <w:t xml:space="preserve"> Defensor del Pueblo</w:t>
      </w:r>
      <w:r w:rsidRPr="00F9557C" w:rsidR="0049289A">
        <w:rPr>
          <w:rFonts w:ascii="Arial" w:hAnsi="Arial" w:cs="Arial"/>
          <w:sz w:val="24"/>
          <w:szCs w:val="24"/>
        </w:rPr>
        <w:t xml:space="preserve">. Finalmente, </w:t>
      </w:r>
      <w:r w:rsidRPr="00F9557C" w:rsidR="00C4573F">
        <w:rPr>
          <w:rFonts w:ascii="Arial" w:hAnsi="Arial" w:cs="Arial"/>
          <w:sz w:val="24"/>
          <w:szCs w:val="24"/>
        </w:rPr>
        <w:t>ordenó informar del asunto a los miembros de la comunidad</w:t>
      </w:r>
      <w:r w:rsidRPr="00F9557C" w:rsidR="0049289A">
        <w:rPr>
          <w:rFonts w:ascii="Arial" w:hAnsi="Arial" w:cs="Arial"/>
          <w:sz w:val="24"/>
          <w:szCs w:val="24"/>
        </w:rPr>
        <w:t xml:space="preserve">. </w:t>
      </w:r>
    </w:p>
    <w:p xmlns:wp14="http://schemas.microsoft.com/office/word/2010/wordml" w:rsidRPr="00F9557C" w:rsidR="0049289A" w:rsidP="00767733" w:rsidRDefault="0049289A" w14:paraId="6BB9E253" wp14:textId="77777777">
      <w:pPr>
        <w:jc w:val="both"/>
        <w:rPr>
          <w:rFonts w:ascii="Arial" w:hAnsi="Arial" w:cs="Arial"/>
          <w:sz w:val="24"/>
          <w:szCs w:val="24"/>
        </w:rPr>
      </w:pPr>
    </w:p>
    <w:p xmlns:wp14="http://schemas.microsoft.com/office/word/2010/wordml" w:rsidRPr="00F9557C" w:rsidR="00BE524F" w:rsidP="00767733" w:rsidRDefault="0049289A" w14:paraId="6066A8B2" wp14:textId="77777777">
      <w:pPr>
        <w:jc w:val="both"/>
        <w:rPr>
          <w:rFonts w:ascii="Arial" w:hAnsi="Arial" w:cs="Arial"/>
          <w:sz w:val="24"/>
          <w:szCs w:val="24"/>
        </w:rPr>
      </w:pPr>
      <w:r w:rsidRPr="10F7A677" w:rsidR="0049289A">
        <w:rPr>
          <w:rFonts w:ascii="Arial" w:hAnsi="Arial" w:cs="Arial"/>
          <w:b w:val="1"/>
          <w:bCs w:val="1"/>
          <w:sz w:val="24"/>
          <w:szCs w:val="24"/>
        </w:rPr>
        <w:t>I</w:t>
      </w:r>
      <w:r w:rsidRPr="10F7A677" w:rsidR="00014FC7">
        <w:rPr>
          <w:rFonts w:ascii="Arial" w:hAnsi="Arial" w:cs="Arial"/>
          <w:b w:val="1"/>
          <w:bCs w:val="1"/>
          <w:sz w:val="24"/>
          <w:szCs w:val="24"/>
        </w:rPr>
        <w:t>I</w:t>
      </w:r>
      <w:r w:rsidRPr="10F7A677" w:rsidR="0049289A">
        <w:rPr>
          <w:rFonts w:ascii="Arial" w:hAnsi="Arial" w:cs="Arial"/>
          <w:b w:val="1"/>
          <w:bCs w:val="1"/>
          <w:sz w:val="24"/>
          <w:szCs w:val="24"/>
        </w:rPr>
        <w:t xml:space="preserve">.2. </w:t>
      </w:r>
      <w:r w:rsidRPr="00F9557C" w:rsidR="009427FC">
        <w:rPr>
          <w:rFonts w:ascii="Arial" w:hAnsi="Arial" w:cs="Arial"/>
          <w:sz w:val="24"/>
          <w:szCs w:val="24"/>
        </w:rPr>
        <w:t>En auto de 18 de septiembre de 2013</w:t>
      </w:r>
      <w:r w:rsidRPr="00F9557C" w:rsidR="009427FC">
        <w:rPr>
          <w:rStyle w:val="Refdenotaalpie"/>
          <w:rFonts w:ascii="Arial" w:hAnsi="Arial" w:cs="Arial"/>
          <w:sz w:val="24"/>
          <w:szCs w:val="24"/>
        </w:rPr>
        <w:footnoteReference w:id="8"/>
      </w:r>
      <w:r w:rsidRPr="00F9557C" w:rsidR="009427FC">
        <w:rPr>
          <w:rFonts w:ascii="Arial" w:hAnsi="Arial" w:cs="Arial"/>
          <w:sz w:val="24"/>
          <w:szCs w:val="24"/>
        </w:rPr>
        <w:t>, el Tribunal</w:t>
      </w:r>
      <w:r w:rsidRPr="00F9557C" w:rsidR="00BE524F">
        <w:rPr>
          <w:rFonts w:ascii="Arial" w:hAnsi="Arial" w:cs="Arial"/>
          <w:sz w:val="24"/>
          <w:szCs w:val="24"/>
        </w:rPr>
        <w:t xml:space="preserve"> </w:t>
      </w:r>
      <w:r w:rsidRPr="00F9557C" w:rsidR="00C25EEC">
        <w:rPr>
          <w:rFonts w:ascii="Arial" w:hAnsi="Arial" w:cs="Arial"/>
          <w:sz w:val="24"/>
          <w:szCs w:val="24"/>
        </w:rPr>
        <w:t>decidió negar la</w:t>
      </w:r>
      <w:r w:rsidRPr="00F9557C" w:rsidR="009427FC">
        <w:rPr>
          <w:rFonts w:ascii="Arial" w:hAnsi="Arial" w:cs="Arial"/>
          <w:sz w:val="24"/>
          <w:szCs w:val="24"/>
        </w:rPr>
        <w:t xml:space="preserve"> solicitud</w:t>
      </w:r>
      <w:r w:rsidRPr="00F9557C" w:rsidR="00C25EEC">
        <w:rPr>
          <w:rFonts w:ascii="Arial" w:hAnsi="Arial" w:cs="Arial"/>
          <w:sz w:val="24"/>
          <w:szCs w:val="24"/>
        </w:rPr>
        <w:t xml:space="preserve"> cautelar de suspensión provisional de actividades</w:t>
      </w:r>
      <w:r w:rsidRPr="00F9557C" w:rsidR="003D57A2">
        <w:rPr>
          <w:rFonts w:ascii="Arial" w:hAnsi="Arial" w:cs="Arial"/>
          <w:sz w:val="24"/>
          <w:szCs w:val="24"/>
        </w:rPr>
        <w:t xml:space="preserve"> </w:t>
      </w:r>
      <w:r w:rsidRPr="00F9557C" w:rsidR="004C46DC">
        <w:rPr>
          <w:rFonts w:ascii="Arial" w:hAnsi="Arial" w:cs="Arial"/>
          <w:sz w:val="24"/>
          <w:szCs w:val="24"/>
        </w:rPr>
        <w:t>“</w:t>
      </w:r>
      <w:r w:rsidRPr="10F7A677" w:rsidR="003D57A2">
        <w:rPr>
          <w:rFonts w:ascii="Arial" w:hAnsi="Arial" w:cs="Arial"/>
          <w:i w:val="1"/>
          <w:iCs w:val="1"/>
          <w:sz w:val="24"/>
          <w:szCs w:val="24"/>
        </w:rPr>
        <w:t xml:space="preserve">de exploración sísmica </w:t>
      </w:r>
      <w:r w:rsidRPr="10F7A677" w:rsidR="002A25B3">
        <w:rPr>
          <w:rFonts w:ascii="Arial" w:hAnsi="Arial" w:cs="Arial"/>
          <w:i w:val="1"/>
          <w:iCs w:val="1"/>
          <w:sz w:val="24"/>
          <w:szCs w:val="24"/>
        </w:rPr>
        <w:t>y futuros trabajos de explotación petrolera</w:t>
      </w:r>
      <w:r w:rsidRPr="00F9557C" w:rsidR="004C46DC">
        <w:rPr>
          <w:rFonts w:ascii="Arial" w:hAnsi="Arial" w:cs="Arial"/>
          <w:sz w:val="24"/>
          <w:szCs w:val="24"/>
        </w:rPr>
        <w:t>”</w:t>
      </w:r>
      <w:r w:rsidRPr="00F9557C" w:rsidR="009427FC">
        <w:rPr>
          <w:rFonts w:ascii="Arial" w:hAnsi="Arial" w:cs="Arial"/>
          <w:sz w:val="24"/>
          <w:szCs w:val="24"/>
        </w:rPr>
        <w:t>. Esa decisión se fundamentó en que los accionantes</w:t>
      </w:r>
      <w:r w:rsidRPr="00F9557C" w:rsidR="000D130E">
        <w:rPr>
          <w:rFonts w:ascii="Arial" w:hAnsi="Arial" w:cs="Arial"/>
          <w:sz w:val="24"/>
          <w:szCs w:val="24"/>
        </w:rPr>
        <w:t xml:space="preserve"> </w:t>
      </w:r>
      <w:r w:rsidRPr="00F9557C" w:rsidR="002A25B3">
        <w:rPr>
          <w:rFonts w:ascii="Arial" w:hAnsi="Arial" w:cs="Arial"/>
          <w:sz w:val="24"/>
          <w:szCs w:val="24"/>
        </w:rPr>
        <w:t xml:space="preserve">no </w:t>
      </w:r>
      <w:r w:rsidRPr="00F9557C" w:rsidR="009427FC">
        <w:rPr>
          <w:rFonts w:ascii="Arial" w:hAnsi="Arial" w:cs="Arial"/>
          <w:sz w:val="24"/>
          <w:szCs w:val="24"/>
        </w:rPr>
        <w:t xml:space="preserve">determinaron </w:t>
      </w:r>
      <w:r w:rsidRPr="00F9557C" w:rsidR="002A25B3">
        <w:rPr>
          <w:rFonts w:ascii="Arial" w:hAnsi="Arial" w:cs="Arial"/>
          <w:sz w:val="24"/>
          <w:szCs w:val="24"/>
        </w:rPr>
        <w:t>el lugar específico de</w:t>
      </w:r>
      <w:r w:rsidRPr="00F9557C" w:rsidR="009427FC">
        <w:rPr>
          <w:rFonts w:ascii="Arial" w:hAnsi="Arial" w:cs="Arial"/>
          <w:sz w:val="24"/>
          <w:szCs w:val="24"/>
        </w:rPr>
        <w:t xml:space="preserve"> la</w:t>
      </w:r>
      <w:r w:rsidRPr="00F9557C" w:rsidR="002A25B3">
        <w:rPr>
          <w:rFonts w:ascii="Arial" w:hAnsi="Arial" w:cs="Arial"/>
          <w:sz w:val="24"/>
          <w:szCs w:val="24"/>
        </w:rPr>
        <w:t xml:space="preserve"> afectaci</w:t>
      </w:r>
      <w:r w:rsidRPr="00F9557C" w:rsidR="009427FC">
        <w:rPr>
          <w:rFonts w:ascii="Arial" w:hAnsi="Arial" w:cs="Arial"/>
          <w:sz w:val="24"/>
          <w:szCs w:val="24"/>
        </w:rPr>
        <w:t>ón medioambiental y tampoco</w:t>
      </w:r>
      <w:r w:rsidRPr="00F9557C" w:rsidR="000D130E">
        <w:rPr>
          <w:rFonts w:ascii="Arial" w:hAnsi="Arial" w:cs="Arial"/>
          <w:sz w:val="24"/>
          <w:szCs w:val="24"/>
        </w:rPr>
        <w:t xml:space="preserve"> acredit</w:t>
      </w:r>
      <w:r w:rsidRPr="00F9557C" w:rsidR="009427FC">
        <w:rPr>
          <w:rFonts w:ascii="Arial" w:hAnsi="Arial" w:cs="Arial"/>
          <w:sz w:val="24"/>
          <w:szCs w:val="24"/>
        </w:rPr>
        <w:t>aron</w:t>
      </w:r>
      <w:r w:rsidRPr="00F9557C" w:rsidR="000D130E">
        <w:rPr>
          <w:rFonts w:ascii="Arial" w:hAnsi="Arial" w:cs="Arial"/>
          <w:sz w:val="24"/>
          <w:szCs w:val="24"/>
        </w:rPr>
        <w:t xml:space="preserve"> la inminencia del daño</w:t>
      </w:r>
      <w:r w:rsidRPr="00F9557C" w:rsidR="00472199">
        <w:rPr>
          <w:rFonts w:ascii="Arial" w:hAnsi="Arial" w:cs="Arial"/>
          <w:sz w:val="24"/>
          <w:szCs w:val="24"/>
        </w:rPr>
        <w:t xml:space="preserve">. Sumado a ello, el </w:t>
      </w:r>
      <w:r w:rsidRPr="10F7A677" w:rsidR="00472199">
        <w:rPr>
          <w:rFonts w:ascii="Arial" w:hAnsi="Arial" w:cs="Arial"/>
          <w:i w:val="1"/>
          <w:iCs w:val="1"/>
          <w:sz w:val="24"/>
          <w:szCs w:val="24"/>
        </w:rPr>
        <w:t>a quo</w:t>
      </w:r>
      <w:r w:rsidRPr="00F9557C" w:rsidR="00472199">
        <w:rPr>
          <w:rFonts w:ascii="Arial" w:hAnsi="Arial" w:cs="Arial"/>
          <w:sz w:val="24"/>
          <w:szCs w:val="24"/>
        </w:rPr>
        <w:t xml:space="preserve"> observó que</w:t>
      </w:r>
      <w:r w:rsidRPr="00F9557C" w:rsidR="009427FC">
        <w:rPr>
          <w:rFonts w:ascii="Arial" w:hAnsi="Arial" w:cs="Arial"/>
          <w:sz w:val="24"/>
          <w:szCs w:val="24"/>
        </w:rPr>
        <w:t xml:space="preserve"> el proyecto para el que fue contratada la sociedad Compañía Geofísica L</w:t>
      </w:r>
      <w:r w:rsidRPr="00F9557C" w:rsidR="00A61312">
        <w:rPr>
          <w:rFonts w:ascii="Arial" w:hAnsi="Arial" w:cs="Arial"/>
          <w:sz w:val="24"/>
          <w:szCs w:val="24"/>
        </w:rPr>
        <w:t>atinoamericana había</w:t>
      </w:r>
      <w:r w:rsidRPr="00F9557C" w:rsidR="009427FC">
        <w:rPr>
          <w:rFonts w:ascii="Arial" w:hAnsi="Arial" w:cs="Arial"/>
          <w:sz w:val="24"/>
          <w:szCs w:val="24"/>
        </w:rPr>
        <w:t xml:space="preserve"> culminado con anterioridad a la presentación de la demanda</w:t>
      </w:r>
      <w:r w:rsidRPr="00F9557C" w:rsidR="007B2771">
        <w:rPr>
          <w:rFonts w:ascii="Arial" w:hAnsi="Arial" w:cs="Arial"/>
          <w:sz w:val="24"/>
          <w:szCs w:val="24"/>
        </w:rPr>
        <w:t>. De ahí que</w:t>
      </w:r>
      <w:r w:rsidRPr="00F9557C" w:rsidR="009427FC">
        <w:rPr>
          <w:rFonts w:ascii="Arial" w:hAnsi="Arial" w:cs="Arial"/>
          <w:sz w:val="24"/>
          <w:szCs w:val="24"/>
        </w:rPr>
        <w:t xml:space="preserve"> </w:t>
      </w:r>
      <w:r w:rsidRPr="00F9557C" w:rsidR="00D5156F">
        <w:rPr>
          <w:rFonts w:ascii="Arial" w:hAnsi="Arial" w:cs="Arial"/>
          <w:sz w:val="24"/>
          <w:szCs w:val="24"/>
        </w:rPr>
        <w:t xml:space="preserve">el cese total de actividades derivaría en un perjuicio </w:t>
      </w:r>
      <w:r w:rsidRPr="00F9557C" w:rsidR="00545E7E">
        <w:rPr>
          <w:rFonts w:ascii="Arial" w:hAnsi="Arial" w:cs="Arial"/>
          <w:sz w:val="24"/>
          <w:szCs w:val="24"/>
        </w:rPr>
        <w:t xml:space="preserve">injustificado </w:t>
      </w:r>
      <w:r w:rsidRPr="00F9557C" w:rsidR="009427FC">
        <w:rPr>
          <w:rFonts w:ascii="Arial" w:hAnsi="Arial" w:cs="Arial"/>
          <w:sz w:val="24"/>
          <w:szCs w:val="24"/>
        </w:rPr>
        <w:t>para</w:t>
      </w:r>
      <w:r w:rsidRPr="00F9557C" w:rsidR="00545E7E">
        <w:rPr>
          <w:rFonts w:ascii="Arial" w:hAnsi="Arial" w:cs="Arial"/>
          <w:sz w:val="24"/>
          <w:szCs w:val="24"/>
        </w:rPr>
        <w:t xml:space="preserve"> los particulares</w:t>
      </w:r>
      <w:r w:rsidRPr="00F9557C" w:rsidR="00981F54">
        <w:rPr>
          <w:rFonts w:ascii="Arial" w:hAnsi="Arial" w:cs="Arial"/>
          <w:sz w:val="24"/>
          <w:szCs w:val="24"/>
        </w:rPr>
        <w:t xml:space="preserve"> </w:t>
      </w:r>
      <w:r w:rsidRPr="00F9557C" w:rsidR="007B2771">
        <w:rPr>
          <w:rFonts w:ascii="Arial" w:hAnsi="Arial" w:cs="Arial"/>
          <w:sz w:val="24"/>
          <w:szCs w:val="24"/>
        </w:rPr>
        <w:t>demanda</w:t>
      </w:r>
      <w:r w:rsidRPr="00F9557C" w:rsidR="00981F54">
        <w:rPr>
          <w:rFonts w:ascii="Arial" w:hAnsi="Arial" w:cs="Arial"/>
          <w:sz w:val="24"/>
          <w:szCs w:val="24"/>
        </w:rPr>
        <w:t>dos</w:t>
      </w:r>
      <w:r w:rsidRPr="00F9557C" w:rsidR="009427FC">
        <w:rPr>
          <w:rFonts w:ascii="Arial" w:hAnsi="Arial" w:cs="Arial"/>
          <w:sz w:val="24"/>
          <w:szCs w:val="24"/>
        </w:rPr>
        <w:t>.</w:t>
      </w:r>
    </w:p>
    <w:p xmlns:wp14="http://schemas.microsoft.com/office/word/2010/wordml" w:rsidRPr="00F9557C" w:rsidR="00BE524F" w:rsidP="00767733" w:rsidRDefault="00BE524F" w14:paraId="23DE523C" wp14:textId="77777777">
      <w:pPr>
        <w:jc w:val="both"/>
        <w:rPr>
          <w:rFonts w:ascii="Arial" w:hAnsi="Arial" w:cs="Arial"/>
          <w:sz w:val="24"/>
          <w:szCs w:val="24"/>
        </w:rPr>
      </w:pPr>
    </w:p>
    <w:p xmlns:wp14="http://schemas.microsoft.com/office/word/2010/wordml" w:rsidRPr="00F9557C" w:rsidR="002F715B" w:rsidP="00767733" w:rsidRDefault="005A3423" w14:paraId="4A8CDCFF" wp14:textId="77777777">
      <w:pPr>
        <w:jc w:val="both"/>
        <w:rPr>
          <w:rFonts w:ascii="Arial" w:hAnsi="Arial" w:cs="Arial"/>
          <w:sz w:val="24"/>
          <w:szCs w:val="24"/>
        </w:rPr>
      </w:pPr>
      <w:r w:rsidRPr="10F7A677" w:rsidR="005A3423">
        <w:rPr>
          <w:rFonts w:ascii="Arial" w:hAnsi="Arial" w:cs="Arial"/>
          <w:b w:val="1"/>
          <w:bCs w:val="1"/>
          <w:sz w:val="24"/>
          <w:szCs w:val="24"/>
        </w:rPr>
        <w:t>I</w:t>
      </w:r>
      <w:r w:rsidRPr="10F7A677" w:rsidR="00014FC7">
        <w:rPr>
          <w:rFonts w:ascii="Arial" w:hAnsi="Arial" w:cs="Arial"/>
          <w:b w:val="1"/>
          <w:bCs w:val="1"/>
          <w:sz w:val="24"/>
          <w:szCs w:val="24"/>
        </w:rPr>
        <w:t>I</w:t>
      </w:r>
      <w:r w:rsidRPr="10F7A677" w:rsidR="005A3423">
        <w:rPr>
          <w:rFonts w:ascii="Arial" w:hAnsi="Arial" w:cs="Arial"/>
          <w:b w:val="1"/>
          <w:bCs w:val="1"/>
          <w:sz w:val="24"/>
          <w:szCs w:val="24"/>
        </w:rPr>
        <w:t>.3</w:t>
      </w:r>
      <w:r w:rsidRPr="10F7A677" w:rsidR="00BE524F">
        <w:rPr>
          <w:rFonts w:ascii="Arial" w:hAnsi="Arial" w:cs="Arial"/>
          <w:b w:val="1"/>
          <w:bCs w:val="1"/>
          <w:sz w:val="24"/>
          <w:szCs w:val="24"/>
        </w:rPr>
        <w:t xml:space="preserve">. </w:t>
      </w:r>
      <w:r w:rsidRPr="00F9557C" w:rsidR="0053526B">
        <w:rPr>
          <w:rFonts w:ascii="Arial" w:hAnsi="Arial" w:cs="Arial"/>
          <w:sz w:val="24"/>
          <w:szCs w:val="24"/>
        </w:rPr>
        <w:t>Finalmente, e</w:t>
      </w:r>
      <w:r w:rsidRPr="00F9557C" w:rsidR="0049289A">
        <w:rPr>
          <w:rFonts w:ascii="Arial" w:hAnsi="Arial" w:cs="Arial"/>
          <w:sz w:val="24"/>
          <w:szCs w:val="24"/>
        </w:rPr>
        <w:t xml:space="preserve">l </w:t>
      </w:r>
      <w:r w:rsidRPr="10F7A677" w:rsidR="00E34C00">
        <w:rPr>
          <w:rFonts w:ascii="Arial" w:hAnsi="Arial" w:cs="Arial"/>
          <w:sz w:val="24"/>
          <w:szCs w:val="24"/>
        </w:rPr>
        <w:t>Tribunal</w:t>
      </w:r>
      <w:r w:rsidRPr="00F9557C" w:rsidR="0049289A">
        <w:rPr>
          <w:rFonts w:ascii="Arial" w:hAnsi="Arial" w:cs="Arial"/>
          <w:sz w:val="24"/>
          <w:szCs w:val="24"/>
        </w:rPr>
        <w:t xml:space="preserve">, mediante auto de </w:t>
      </w:r>
      <w:r w:rsidRPr="00F9557C" w:rsidR="00B71F34">
        <w:rPr>
          <w:rFonts w:ascii="Arial" w:hAnsi="Arial" w:cs="Arial"/>
          <w:sz w:val="24"/>
          <w:szCs w:val="24"/>
        </w:rPr>
        <w:t>16</w:t>
      </w:r>
      <w:r w:rsidRPr="00F9557C" w:rsidR="00E34C00">
        <w:rPr>
          <w:rFonts w:ascii="Arial" w:hAnsi="Arial" w:cs="Arial"/>
          <w:sz w:val="24"/>
          <w:szCs w:val="24"/>
        </w:rPr>
        <w:t xml:space="preserve"> </w:t>
      </w:r>
      <w:r w:rsidRPr="00F9557C" w:rsidR="0049289A">
        <w:rPr>
          <w:rFonts w:ascii="Arial" w:hAnsi="Arial" w:cs="Arial"/>
          <w:sz w:val="24"/>
          <w:szCs w:val="24"/>
        </w:rPr>
        <w:t xml:space="preserve">de </w:t>
      </w:r>
      <w:r w:rsidRPr="00F9557C" w:rsidR="00B71F34">
        <w:rPr>
          <w:rFonts w:ascii="Arial" w:hAnsi="Arial" w:cs="Arial"/>
          <w:sz w:val="24"/>
          <w:szCs w:val="24"/>
        </w:rPr>
        <w:t xml:space="preserve">octubre </w:t>
      </w:r>
      <w:r w:rsidRPr="00F9557C" w:rsidR="009A6E4D">
        <w:rPr>
          <w:rFonts w:ascii="Arial" w:hAnsi="Arial" w:cs="Arial"/>
          <w:sz w:val="24"/>
          <w:szCs w:val="24"/>
        </w:rPr>
        <w:t>de 2013</w:t>
      </w:r>
      <w:r w:rsidRPr="00F9557C" w:rsidR="00B71F34">
        <w:rPr>
          <w:rStyle w:val="Refdenotaalpie"/>
          <w:rFonts w:ascii="Arial" w:hAnsi="Arial" w:cs="Arial"/>
          <w:sz w:val="24"/>
          <w:szCs w:val="24"/>
        </w:rPr>
        <w:footnoteReference w:id="9"/>
      </w:r>
      <w:r w:rsidRPr="00F9557C" w:rsidR="0049289A">
        <w:rPr>
          <w:rFonts w:ascii="Arial" w:hAnsi="Arial" w:cs="Arial"/>
          <w:sz w:val="24"/>
          <w:szCs w:val="24"/>
        </w:rPr>
        <w:t xml:space="preserve">, </w:t>
      </w:r>
      <w:r w:rsidRPr="00F9557C" w:rsidR="007B2771">
        <w:rPr>
          <w:rFonts w:ascii="Arial" w:hAnsi="Arial" w:cs="Arial"/>
          <w:sz w:val="24"/>
          <w:szCs w:val="24"/>
        </w:rPr>
        <w:t>negó</w:t>
      </w:r>
      <w:r w:rsidRPr="00F9557C" w:rsidR="00412307">
        <w:rPr>
          <w:rFonts w:ascii="Arial" w:hAnsi="Arial" w:cs="Arial"/>
          <w:sz w:val="24"/>
          <w:szCs w:val="24"/>
        </w:rPr>
        <w:t xml:space="preserve"> la solicitud de vinculación </w:t>
      </w:r>
      <w:r w:rsidRPr="00F9557C" w:rsidR="007B2771">
        <w:rPr>
          <w:rFonts w:ascii="Arial" w:hAnsi="Arial" w:cs="Arial"/>
          <w:sz w:val="24"/>
          <w:szCs w:val="24"/>
        </w:rPr>
        <w:t xml:space="preserve">de </w:t>
      </w:r>
      <w:r w:rsidRPr="00F9557C" w:rsidR="00412307">
        <w:rPr>
          <w:rFonts w:ascii="Arial" w:hAnsi="Arial" w:cs="Arial"/>
          <w:sz w:val="24"/>
          <w:szCs w:val="24"/>
        </w:rPr>
        <w:t xml:space="preserve">la </w:t>
      </w:r>
      <w:r w:rsidRPr="00F9557C" w:rsidR="00900AA9">
        <w:rPr>
          <w:rFonts w:ascii="Arial" w:hAnsi="Arial" w:cs="Arial"/>
          <w:sz w:val="24"/>
          <w:szCs w:val="24"/>
        </w:rPr>
        <w:t>Autoridad</w:t>
      </w:r>
      <w:r w:rsidRPr="00F9557C" w:rsidR="00412307">
        <w:rPr>
          <w:rFonts w:ascii="Arial" w:hAnsi="Arial" w:cs="Arial"/>
          <w:sz w:val="24"/>
          <w:szCs w:val="24"/>
        </w:rPr>
        <w:t xml:space="preserve"> Nacional </w:t>
      </w:r>
      <w:r w:rsidRPr="00F9557C" w:rsidR="00B441E5">
        <w:rPr>
          <w:rFonts w:ascii="Arial" w:hAnsi="Arial" w:cs="Arial"/>
          <w:sz w:val="24"/>
          <w:szCs w:val="24"/>
        </w:rPr>
        <w:t xml:space="preserve">de Licencias Ambientales </w:t>
      </w:r>
      <w:r w:rsidRPr="00F9557C" w:rsidR="007B2771">
        <w:rPr>
          <w:rFonts w:ascii="Arial" w:hAnsi="Arial" w:cs="Arial"/>
          <w:sz w:val="24"/>
          <w:szCs w:val="24"/>
        </w:rPr>
        <w:t>- ANLA</w:t>
      </w:r>
      <w:r w:rsidRPr="00F9557C" w:rsidR="00B5667A">
        <w:rPr>
          <w:rFonts w:ascii="Arial" w:hAnsi="Arial" w:cs="Arial"/>
          <w:sz w:val="24"/>
          <w:szCs w:val="24"/>
        </w:rPr>
        <w:t>,</w:t>
      </w:r>
      <w:r w:rsidRPr="00F9557C" w:rsidR="008A4B54">
        <w:rPr>
          <w:rFonts w:ascii="Arial" w:hAnsi="Arial" w:cs="Arial"/>
          <w:sz w:val="24"/>
          <w:szCs w:val="24"/>
        </w:rPr>
        <w:t xml:space="preserve"> </w:t>
      </w:r>
      <w:r w:rsidRPr="00F9557C" w:rsidR="007B2771">
        <w:rPr>
          <w:rFonts w:ascii="Arial" w:hAnsi="Arial" w:cs="Arial"/>
          <w:sz w:val="24"/>
          <w:szCs w:val="24"/>
        </w:rPr>
        <w:t xml:space="preserve">y ordenó la vinculación al extremo procesal demandado de </w:t>
      </w:r>
      <w:r w:rsidRPr="00F9557C" w:rsidR="002F715B">
        <w:rPr>
          <w:rFonts w:ascii="Arial" w:hAnsi="Arial" w:cs="Arial"/>
          <w:sz w:val="24"/>
          <w:szCs w:val="24"/>
        </w:rPr>
        <w:t xml:space="preserve">la Agencia Nacional de Hidrocarburos </w:t>
      </w:r>
      <w:r w:rsidRPr="00F9557C" w:rsidR="007B2771">
        <w:rPr>
          <w:rFonts w:ascii="Arial" w:hAnsi="Arial" w:cs="Arial"/>
          <w:sz w:val="24"/>
          <w:szCs w:val="24"/>
        </w:rPr>
        <w:t>– ANH.</w:t>
      </w:r>
    </w:p>
    <w:p xmlns:wp14="http://schemas.microsoft.com/office/word/2010/wordml" w:rsidRPr="00F9557C" w:rsidR="0049289A" w:rsidP="00767733" w:rsidRDefault="0049289A" w14:paraId="52E56223" wp14:textId="77777777">
      <w:pPr>
        <w:jc w:val="both"/>
        <w:rPr>
          <w:rFonts w:ascii="Arial" w:hAnsi="Arial" w:cs="Arial"/>
          <w:sz w:val="24"/>
          <w:szCs w:val="24"/>
        </w:rPr>
      </w:pPr>
    </w:p>
    <w:p xmlns:wp14="http://schemas.microsoft.com/office/word/2010/wordml" w:rsidRPr="00F9557C" w:rsidR="009B7523" w:rsidP="00767733" w:rsidRDefault="009B7523" w14:paraId="6A80DF61" wp14:textId="77777777">
      <w:pPr>
        <w:ind w:firstLine="1"/>
        <w:jc w:val="both"/>
        <w:rPr>
          <w:rFonts w:ascii="Arial" w:hAnsi="Arial" w:cs="Arial"/>
          <w:sz w:val="24"/>
          <w:szCs w:val="24"/>
        </w:rPr>
      </w:pPr>
      <w:r w:rsidRPr="10F7A677" w:rsidR="009B7523">
        <w:rPr>
          <w:rFonts w:ascii="Arial" w:hAnsi="Arial" w:cs="Arial"/>
          <w:b w:val="1"/>
          <w:bCs w:val="1"/>
          <w:sz w:val="24"/>
          <w:szCs w:val="24"/>
        </w:rPr>
        <w:t xml:space="preserve">II.4. </w:t>
      </w:r>
      <w:r w:rsidRPr="00F9557C" w:rsidR="009B7523">
        <w:rPr>
          <w:rFonts w:ascii="Arial" w:hAnsi="Arial" w:cs="Arial"/>
          <w:sz w:val="24"/>
          <w:szCs w:val="24"/>
        </w:rPr>
        <w:t>El Magistrado Sustanciador del proceso, mediante auto de 6 de febrero de 2014</w:t>
      </w:r>
      <w:r w:rsidRPr="00F9557C">
        <w:rPr>
          <w:rStyle w:val="Refdenotaalpie"/>
          <w:rFonts w:ascii="Arial" w:hAnsi="Arial" w:cs="Arial"/>
          <w:sz w:val="24"/>
          <w:szCs w:val="24"/>
        </w:rPr>
        <w:footnoteReference w:id="10"/>
      </w:r>
      <w:r w:rsidRPr="00F9557C" w:rsidR="009B7523">
        <w:rPr>
          <w:rFonts w:ascii="Arial" w:hAnsi="Arial" w:cs="Arial"/>
          <w:sz w:val="24"/>
          <w:szCs w:val="24"/>
        </w:rPr>
        <w:t>, declaró fallida la audiencia especial de que trata el artículo 27 de la Ley 472 de 5 de agosto de 1998, debido a que no se formuló proyecto de pacto de cumplimiento.</w:t>
      </w:r>
    </w:p>
    <w:p xmlns:wp14="http://schemas.microsoft.com/office/word/2010/wordml" w:rsidRPr="00F9557C" w:rsidR="009B7523" w:rsidP="00767733" w:rsidRDefault="009B7523" w14:paraId="07547A01" wp14:textId="77777777">
      <w:pPr>
        <w:jc w:val="both"/>
        <w:rPr>
          <w:rFonts w:ascii="Arial" w:hAnsi="Arial" w:cs="Arial"/>
          <w:sz w:val="24"/>
          <w:szCs w:val="24"/>
        </w:rPr>
      </w:pPr>
    </w:p>
    <w:p xmlns:wp14="http://schemas.microsoft.com/office/word/2010/wordml" w:rsidRPr="00F9557C" w:rsidR="0049289A" w:rsidP="00767733" w:rsidRDefault="0049289A" w14:paraId="5956C33B" wp14:textId="77777777">
      <w:pPr>
        <w:pStyle w:val="Ttulo1"/>
        <w:numPr>
          <w:ilvl w:val="0"/>
          <w:numId w:val="3"/>
        </w:numPr>
        <w:spacing w:line="240" w:lineRule="auto"/>
        <w:ind w:left="0" w:hanging="284"/>
        <w:rPr>
          <w:rFonts w:ascii="Arial" w:hAnsi="Arial" w:cs="Arial"/>
          <w:sz w:val="24"/>
          <w:szCs w:val="24"/>
        </w:rPr>
      </w:pPr>
      <w:r w:rsidRPr="00F9557C">
        <w:rPr>
          <w:rFonts w:ascii="Arial" w:hAnsi="Arial" w:cs="Arial"/>
          <w:sz w:val="24"/>
          <w:szCs w:val="24"/>
        </w:rPr>
        <w:t>CONTESTACIONES DE LA DEMANDA</w:t>
      </w:r>
    </w:p>
    <w:p xmlns:wp14="http://schemas.microsoft.com/office/word/2010/wordml" w:rsidRPr="00F9557C" w:rsidR="0049289A" w:rsidP="00767733" w:rsidRDefault="0049289A" w14:paraId="5043CB0F" wp14:textId="77777777">
      <w:pPr>
        <w:pStyle w:val="Sangra2detindependiente1"/>
        <w:ind w:left="0"/>
        <w:jc w:val="center"/>
        <w:rPr>
          <w:rFonts w:ascii="Arial" w:hAnsi="Arial" w:cs="Arial"/>
          <w:b/>
          <w:i w:val="0"/>
          <w:szCs w:val="24"/>
        </w:rPr>
      </w:pPr>
    </w:p>
    <w:p xmlns:wp14="http://schemas.microsoft.com/office/word/2010/wordml" w:rsidRPr="00F9557C" w:rsidR="00141508" w:rsidP="00767733" w:rsidRDefault="00014FC7" w14:paraId="444076A2" wp14:textId="77777777">
      <w:pPr>
        <w:pStyle w:val="Textoindependiente"/>
        <w:spacing w:line="240" w:lineRule="auto"/>
        <w:rPr>
          <w:rFonts w:ascii="Arial" w:hAnsi="Arial" w:cs="Arial"/>
          <w:sz w:val="24"/>
          <w:szCs w:val="24"/>
          <w:lang w:val="es-ES"/>
        </w:rPr>
      </w:pPr>
      <w:r w:rsidRPr="10F7A677" w:rsidR="00014FC7">
        <w:rPr>
          <w:rFonts w:ascii="Arial" w:hAnsi="Arial" w:cs="Arial"/>
          <w:b w:val="1"/>
          <w:bCs w:val="1"/>
          <w:sz w:val="24"/>
          <w:szCs w:val="24"/>
        </w:rPr>
        <w:t>III</w:t>
      </w:r>
      <w:r w:rsidRPr="10F7A677" w:rsidR="0049289A">
        <w:rPr>
          <w:rFonts w:ascii="Arial" w:hAnsi="Arial" w:cs="Arial"/>
          <w:b w:val="1"/>
          <w:bCs w:val="1"/>
          <w:sz w:val="24"/>
          <w:szCs w:val="24"/>
        </w:rPr>
        <w:t>.1.</w:t>
      </w:r>
      <w:r w:rsidRPr="00F9557C" w:rsidR="0049289A">
        <w:rPr>
          <w:rFonts w:ascii="Arial" w:hAnsi="Arial" w:cs="Arial"/>
          <w:sz w:val="24"/>
          <w:szCs w:val="24"/>
        </w:rPr>
        <w:t xml:space="preserve"> El apoderado judicial </w:t>
      </w:r>
      <w:r w:rsidRPr="00F9557C" w:rsidR="00281EEF">
        <w:rPr>
          <w:rFonts w:ascii="Arial" w:hAnsi="Arial" w:cs="Arial"/>
          <w:sz w:val="24"/>
          <w:szCs w:val="24"/>
        </w:rPr>
        <w:t>de</w:t>
      </w:r>
      <w:r w:rsidRPr="00F9557C" w:rsidR="00014FC7">
        <w:rPr>
          <w:rFonts w:ascii="Arial" w:hAnsi="Arial" w:cs="Arial"/>
          <w:sz w:val="24"/>
          <w:szCs w:val="24"/>
        </w:rPr>
        <w:t xml:space="preserve">l </w:t>
      </w:r>
      <w:r w:rsidRPr="10F7A677" w:rsidR="00020325">
        <w:rPr>
          <w:rFonts w:ascii="Arial" w:hAnsi="Arial" w:cs="Arial"/>
          <w:b w:val="1"/>
          <w:bCs w:val="1"/>
          <w:sz w:val="24"/>
          <w:szCs w:val="24"/>
        </w:rPr>
        <w:t>Ministerio de Ambiente y Desarrollo Sostenible</w:t>
      </w:r>
      <w:r w:rsidRPr="10F7A677" w:rsidR="0079025C">
        <w:rPr>
          <w:rFonts w:ascii="Arial" w:hAnsi="Arial" w:cs="Arial"/>
          <w:b w:val="1"/>
          <w:bCs w:val="1"/>
          <w:sz w:val="24"/>
          <w:szCs w:val="24"/>
        </w:rPr>
        <w:t xml:space="preserve"> (MADS)</w:t>
      </w:r>
      <w:r w:rsidRPr="00F9557C" w:rsidR="00014FC7">
        <w:rPr>
          <w:rFonts w:ascii="Arial" w:hAnsi="Arial" w:cs="Arial"/>
          <w:sz w:val="24"/>
          <w:szCs w:val="24"/>
        </w:rPr>
        <w:t>,</w:t>
      </w:r>
      <w:r w:rsidRPr="00F9557C" w:rsidR="0049289A">
        <w:rPr>
          <w:rFonts w:ascii="Arial" w:hAnsi="Arial" w:cs="Arial"/>
          <w:sz w:val="24"/>
          <w:szCs w:val="24"/>
        </w:rPr>
        <w:t xml:space="preserve"> mediante escrito presentado el </w:t>
      </w:r>
      <w:r w:rsidRPr="00F9557C" w:rsidR="008F170D">
        <w:rPr>
          <w:rFonts w:ascii="Arial" w:hAnsi="Arial" w:cs="Arial"/>
          <w:sz w:val="24"/>
          <w:szCs w:val="24"/>
        </w:rPr>
        <w:t xml:space="preserve">15 </w:t>
      </w:r>
      <w:r w:rsidRPr="00F9557C" w:rsidR="0049289A">
        <w:rPr>
          <w:rFonts w:ascii="Arial" w:hAnsi="Arial" w:cs="Arial"/>
          <w:sz w:val="24"/>
          <w:szCs w:val="24"/>
        </w:rPr>
        <w:t xml:space="preserve">de </w:t>
      </w:r>
      <w:r w:rsidRPr="00F9557C" w:rsidR="008F170D">
        <w:rPr>
          <w:rFonts w:ascii="Arial" w:hAnsi="Arial" w:cs="Arial"/>
          <w:sz w:val="24"/>
          <w:szCs w:val="24"/>
        </w:rPr>
        <w:t xml:space="preserve">julio </w:t>
      </w:r>
      <w:r w:rsidRPr="00F9557C" w:rsidR="0049289A">
        <w:rPr>
          <w:rFonts w:ascii="Arial" w:hAnsi="Arial" w:cs="Arial"/>
          <w:sz w:val="24"/>
          <w:szCs w:val="24"/>
        </w:rPr>
        <w:t>de 201</w:t>
      </w:r>
      <w:r w:rsidRPr="00F9557C" w:rsidR="008F170D">
        <w:rPr>
          <w:rFonts w:ascii="Arial" w:hAnsi="Arial" w:cs="Arial"/>
          <w:sz w:val="24"/>
          <w:szCs w:val="24"/>
        </w:rPr>
        <w:t>3</w:t>
      </w:r>
      <w:r w:rsidRPr="00F9557C" w:rsidR="0049289A">
        <w:rPr>
          <w:rStyle w:val="Refdenotaalpie"/>
          <w:rFonts w:ascii="Arial" w:hAnsi="Arial" w:cs="Arial"/>
          <w:sz w:val="24"/>
          <w:szCs w:val="24"/>
        </w:rPr>
        <w:footnoteReference w:id="11"/>
      </w:r>
      <w:r w:rsidRPr="00F9557C" w:rsidR="0049289A">
        <w:rPr>
          <w:rFonts w:ascii="Arial" w:hAnsi="Arial" w:cs="Arial"/>
          <w:sz w:val="24"/>
          <w:szCs w:val="24"/>
        </w:rPr>
        <w:t>,</w:t>
      </w:r>
      <w:r w:rsidRPr="00F9557C" w:rsidR="0036145A">
        <w:rPr>
          <w:rFonts w:ascii="Arial" w:hAnsi="Arial" w:cs="Arial"/>
          <w:sz w:val="24"/>
          <w:szCs w:val="24"/>
        </w:rPr>
        <w:t xml:space="preserve"> solicitó que</w:t>
      </w:r>
      <w:r w:rsidRPr="00F9557C" w:rsidR="002F51FF">
        <w:rPr>
          <w:rFonts w:ascii="Arial" w:hAnsi="Arial" w:cs="Arial"/>
          <w:sz w:val="24"/>
          <w:szCs w:val="24"/>
        </w:rPr>
        <w:t xml:space="preserve"> se denegaran las pretensiones </w:t>
      </w:r>
      <w:r w:rsidRPr="00F9557C" w:rsidR="00AE15EF">
        <w:rPr>
          <w:rFonts w:ascii="Arial" w:hAnsi="Arial" w:cs="Arial"/>
          <w:sz w:val="24"/>
          <w:szCs w:val="24"/>
        </w:rPr>
        <w:t>de la demanda</w:t>
      </w:r>
      <w:r w:rsidRPr="00F9557C" w:rsidR="007B2771">
        <w:rPr>
          <w:rFonts w:ascii="Arial" w:hAnsi="Arial" w:cs="Arial"/>
          <w:sz w:val="24"/>
          <w:szCs w:val="24"/>
        </w:rPr>
        <w:t xml:space="preserve">. En </w:t>
      </w:r>
      <w:r w:rsidRPr="00F9557C" w:rsidR="004B473A">
        <w:rPr>
          <w:rFonts w:ascii="Arial" w:hAnsi="Arial" w:cs="Arial"/>
          <w:sz w:val="24"/>
          <w:szCs w:val="24"/>
        </w:rPr>
        <w:t>síntesis,</w:t>
      </w:r>
      <w:r w:rsidRPr="00F9557C" w:rsidR="007B2771">
        <w:rPr>
          <w:rFonts w:ascii="Arial" w:hAnsi="Arial" w:cs="Arial"/>
          <w:sz w:val="24"/>
          <w:szCs w:val="24"/>
        </w:rPr>
        <w:t xml:space="preserve"> sostuvo </w:t>
      </w:r>
      <w:r w:rsidRPr="00F9557C" w:rsidR="002F51FF">
        <w:rPr>
          <w:rFonts w:ascii="Arial" w:hAnsi="Arial" w:cs="Arial"/>
          <w:sz w:val="24"/>
          <w:szCs w:val="24"/>
        </w:rPr>
        <w:t xml:space="preserve">que </w:t>
      </w:r>
      <w:r w:rsidRPr="00F9557C" w:rsidR="007B2771">
        <w:rPr>
          <w:rFonts w:ascii="Arial" w:hAnsi="Arial" w:cs="Arial"/>
          <w:sz w:val="24"/>
          <w:szCs w:val="24"/>
        </w:rPr>
        <w:t>dicha autoridad ha ejercido sus competencias conforme a la ley</w:t>
      </w:r>
      <w:r w:rsidRPr="00F9557C" w:rsidR="007B2771">
        <w:rPr>
          <w:rFonts w:ascii="Arial" w:hAnsi="Arial" w:cs="Arial"/>
          <w:sz w:val="24"/>
          <w:szCs w:val="24"/>
          <w:lang w:val="es-ES"/>
        </w:rPr>
        <w:t xml:space="preserve"> y que la demanda </w:t>
      </w:r>
      <w:r w:rsidRPr="00F9557C" w:rsidR="000E009C">
        <w:rPr>
          <w:rFonts w:ascii="Arial" w:hAnsi="Arial" w:cs="Arial"/>
          <w:sz w:val="24"/>
          <w:szCs w:val="24"/>
          <w:lang w:val="es-ES"/>
        </w:rPr>
        <w:t xml:space="preserve">carece de </w:t>
      </w:r>
      <w:r w:rsidRPr="00F9557C" w:rsidR="00014FC7">
        <w:rPr>
          <w:rFonts w:ascii="Arial" w:hAnsi="Arial" w:cs="Arial"/>
          <w:sz w:val="24"/>
          <w:szCs w:val="24"/>
          <w:lang w:val="es-ES"/>
        </w:rPr>
        <w:t>sustento respecto de</w:t>
      </w:r>
      <w:r w:rsidRPr="00F9557C" w:rsidR="000E009C">
        <w:rPr>
          <w:rFonts w:ascii="Arial" w:hAnsi="Arial" w:cs="Arial"/>
          <w:sz w:val="24"/>
          <w:szCs w:val="24"/>
          <w:lang w:val="es-ES"/>
        </w:rPr>
        <w:t xml:space="preserve"> la afectación de los derechos colectivos</w:t>
      </w:r>
      <w:r w:rsidRPr="00F9557C" w:rsidR="007B2771">
        <w:rPr>
          <w:rFonts w:ascii="Arial" w:hAnsi="Arial" w:cs="Arial"/>
          <w:sz w:val="24"/>
          <w:szCs w:val="24"/>
          <w:lang w:val="es-ES"/>
        </w:rPr>
        <w:t>.</w:t>
      </w:r>
      <w:r w:rsidRPr="00F9557C" w:rsidR="00014FC7">
        <w:rPr>
          <w:rFonts w:ascii="Arial" w:hAnsi="Arial" w:cs="Arial"/>
          <w:sz w:val="24"/>
          <w:szCs w:val="24"/>
          <w:lang w:val="es-ES"/>
        </w:rPr>
        <w:t xml:space="preserve"> </w:t>
      </w:r>
    </w:p>
    <w:p xmlns:wp14="http://schemas.microsoft.com/office/word/2010/wordml" w:rsidRPr="00F9557C" w:rsidR="00141508" w:rsidP="00767733" w:rsidRDefault="00141508" w14:paraId="07459315" wp14:textId="77777777">
      <w:pPr>
        <w:pStyle w:val="Textoindependiente"/>
        <w:spacing w:line="240" w:lineRule="auto"/>
        <w:rPr>
          <w:rFonts w:ascii="Arial" w:hAnsi="Arial" w:cs="Arial"/>
          <w:sz w:val="24"/>
          <w:szCs w:val="24"/>
          <w:lang w:val="es-ES"/>
        </w:rPr>
      </w:pPr>
    </w:p>
    <w:p xmlns:wp14="http://schemas.microsoft.com/office/word/2010/wordml" w:rsidRPr="00F9557C" w:rsidR="0036145A" w:rsidP="00767733" w:rsidRDefault="004B473A" w14:paraId="19A1CF53" wp14:textId="77777777">
      <w:pPr>
        <w:pStyle w:val="Textoindependiente"/>
        <w:spacing w:line="240" w:lineRule="auto"/>
        <w:rPr>
          <w:rFonts w:ascii="Arial" w:hAnsi="Arial" w:cs="Arial"/>
          <w:sz w:val="24"/>
          <w:szCs w:val="24"/>
        </w:rPr>
      </w:pPr>
      <w:r w:rsidRPr="00F9557C">
        <w:rPr>
          <w:rFonts w:ascii="Arial" w:hAnsi="Arial" w:cs="Arial"/>
          <w:sz w:val="24"/>
          <w:szCs w:val="24"/>
          <w:lang w:val="es-ES"/>
        </w:rPr>
        <w:t>Concretamente</w:t>
      </w:r>
      <w:r w:rsidRPr="00F9557C" w:rsidR="00014FC7">
        <w:rPr>
          <w:rFonts w:ascii="Arial" w:hAnsi="Arial" w:cs="Arial"/>
          <w:sz w:val="24"/>
          <w:szCs w:val="24"/>
          <w:lang w:val="es-ES"/>
        </w:rPr>
        <w:t>, explicó que</w:t>
      </w:r>
      <w:r w:rsidRPr="00F9557C" w:rsidR="000C2D46">
        <w:rPr>
          <w:rFonts w:ascii="Arial" w:hAnsi="Arial" w:cs="Arial"/>
          <w:sz w:val="24"/>
          <w:szCs w:val="24"/>
          <w:lang w:val="es-ES"/>
        </w:rPr>
        <w:t xml:space="preserve"> al MADS</w:t>
      </w:r>
      <w:r w:rsidRPr="00F9557C" w:rsidR="00014FC7">
        <w:rPr>
          <w:rFonts w:ascii="Arial" w:hAnsi="Arial" w:cs="Arial"/>
          <w:sz w:val="24"/>
          <w:szCs w:val="24"/>
          <w:lang w:val="es-ES"/>
        </w:rPr>
        <w:t xml:space="preserve"> le corresponde formular las políticas nacionales medioambientales. </w:t>
      </w:r>
      <w:r w:rsidRPr="00F9557C" w:rsidR="00483338">
        <w:rPr>
          <w:rFonts w:ascii="Arial" w:hAnsi="Arial" w:cs="Arial"/>
          <w:sz w:val="24"/>
          <w:szCs w:val="24"/>
          <w:lang w:val="es-ES"/>
        </w:rPr>
        <w:t>Por su parte,</w:t>
      </w:r>
      <w:r w:rsidRPr="00F9557C" w:rsidR="000C2D46">
        <w:rPr>
          <w:rFonts w:ascii="Arial" w:hAnsi="Arial" w:cs="Arial"/>
          <w:sz w:val="24"/>
          <w:szCs w:val="24"/>
          <w:lang w:val="es-ES"/>
        </w:rPr>
        <w:t xml:space="preserve"> </w:t>
      </w:r>
      <w:r w:rsidRPr="00F9557C" w:rsidR="00014FC7">
        <w:rPr>
          <w:rFonts w:ascii="Arial" w:hAnsi="Arial" w:cs="Arial"/>
          <w:sz w:val="24"/>
          <w:szCs w:val="24"/>
          <w:lang w:val="es-ES"/>
        </w:rPr>
        <w:t>la competencia para otorgar licencias ambientales</w:t>
      </w:r>
      <w:r w:rsidRPr="00F9557C" w:rsidR="000C2D46">
        <w:rPr>
          <w:rFonts w:ascii="Arial" w:hAnsi="Arial" w:cs="Arial"/>
          <w:sz w:val="24"/>
          <w:szCs w:val="24"/>
          <w:lang w:val="es-ES"/>
        </w:rPr>
        <w:t>,</w:t>
      </w:r>
      <w:r w:rsidRPr="00F9557C" w:rsidR="00014FC7">
        <w:rPr>
          <w:rFonts w:ascii="Arial" w:hAnsi="Arial" w:cs="Arial"/>
          <w:sz w:val="24"/>
          <w:szCs w:val="24"/>
          <w:lang w:val="es-ES"/>
        </w:rPr>
        <w:t xml:space="preserve"> está en cabeza de las Corporaciones Autónomas Regionales y de la Autoridad Nacional de Licencias Ambientales. </w:t>
      </w:r>
      <w:r w:rsidRPr="00F9557C" w:rsidR="0079025C">
        <w:rPr>
          <w:rFonts w:ascii="Arial" w:hAnsi="Arial" w:cs="Arial"/>
          <w:sz w:val="24"/>
          <w:szCs w:val="24"/>
          <w:lang w:val="es-ES"/>
        </w:rPr>
        <w:t>Por su parte,</w:t>
      </w:r>
      <w:r w:rsidRPr="00F9557C" w:rsidR="00014FC7">
        <w:rPr>
          <w:rFonts w:ascii="Arial" w:hAnsi="Arial" w:cs="Arial"/>
          <w:sz w:val="24"/>
          <w:szCs w:val="24"/>
          <w:lang w:val="es-ES"/>
        </w:rPr>
        <w:t xml:space="preserve"> las entidades territoriales </w:t>
      </w:r>
      <w:r w:rsidRPr="00F9557C">
        <w:rPr>
          <w:rFonts w:ascii="Arial" w:hAnsi="Arial" w:cs="Arial"/>
          <w:sz w:val="24"/>
          <w:szCs w:val="24"/>
          <w:lang w:val="es-ES"/>
        </w:rPr>
        <w:t>están</w:t>
      </w:r>
      <w:r w:rsidRPr="00F9557C" w:rsidR="00014FC7">
        <w:rPr>
          <w:rFonts w:ascii="Arial" w:hAnsi="Arial" w:cs="Arial"/>
          <w:sz w:val="24"/>
          <w:szCs w:val="24"/>
          <w:lang w:val="es-ES"/>
        </w:rPr>
        <w:t xml:space="preserve"> llamadas a ejercer competencias en materia ambiental dentro del ámbito de su jurisdicción. Por todo lo anterior, solicitó declarar probadas las excepciones de: “</w:t>
      </w:r>
      <w:r w:rsidRPr="00F9557C" w:rsidR="00014FC7">
        <w:rPr>
          <w:rFonts w:ascii="Arial" w:hAnsi="Arial" w:cs="Arial"/>
          <w:i/>
          <w:sz w:val="24"/>
          <w:szCs w:val="24"/>
          <w:lang w:val="es-ES"/>
        </w:rPr>
        <w:t>falta de legitimación en la causa por pasiva</w:t>
      </w:r>
      <w:r w:rsidRPr="00F9557C" w:rsidR="00014FC7">
        <w:rPr>
          <w:rFonts w:ascii="Arial" w:hAnsi="Arial" w:cs="Arial"/>
          <w:sz w:val="24"/>
          <w:szCs w:val="24"/>
          <w:lang w:val="es-ES"/>
        </w:rPr>
        <w:t>”, “</w:t>
      </w:r>
      <w:r w:rsidRPr="00F9557C" w:rsidR="00014FC7">
        <w:rPr>
          <w:rFonts w:ascii="Arial" w:hAnsi="Arial" w:cs="Arial"/>
          <w:i/>
          <w:sz w:val="24"/>
          <w:szCs w:val="24"/>
          <w:lang w:val="es-ES"/>
        </w:rPr>
        <w:t>actuación conforme a la ley</w:t>
      </w:r>
      <w:r w:rsidRPr="00F9557C" w:rsidR="00014FC7">
        <w:rPr>
          <w:rFonts w:ascii="Arial" w:hAnsi="Arial" w:cs="Arial"/>
          <w:sz w:val="24"/>
          <w:szCs w:val="24"/>
          <w:lang w:val="es-ES"/>
        </w:rPr>
        <w:t>” y “</w:t>
      </w:r>
      <w:r w:rsidRPr="00F9557C" w:rsidR="00014FC7">
        <w:rPr>
          <w:rFonts w:ascii="Arial" w:hAnsi="Arial" w:cs="Arial"/>
          <w:i/>
          <w:sz w:val="24"/>
          <w:szCs w:val="24"/>
          <w:lang w:val="es-ES"/>
        </w:rPr>
        <w:t>falta de integración en los litisconsortes necesarios</w:t>
      </w:r>
      <w:r w:rsidRPr="00F9557C" w:rsidR="00014FC7">
        <w:rPr>
          <w:rFonts w:ascii="Arial" w:hAnsi="Arial" w:cs="Arial"/>
          <w:sz w:val="24"/>
          <w:szCs w:val="24"/>
          <w:lang w:val="es-ES"/>
        </w:rPr>
        <w:t>”.</w:t>
      </w:r>
    </w:p>
    <w:p xmlns:wp14="http://schemas.microsoft.com/office/word/2010/wordml" w:rsidRPr="00F9557C" w:rsidR="008B709F" w:rsidP="00767733" w:rsidRDefault="008B709F" w14:paraId="6537F28F" wp14:textId="77777777">
      <w:pPr>
        <w:pStyle w:val="Textoindependiente"/>
        <w:spacing w:line="240" w:lineRule="auto"/>
        <w:rPr>
          <w:rFonts w:ascii="Arial" w:hAnsi="Arial" w:cs="Arial"/>
          <w:sz w:val="24"/>
          <w:szCs w:val="24"/>
          <w:lang w:val="es-ES"/>
        </w:rPr>
      </w:pPr>
    </w:p>
    <w:p xmlns:wp14="http://schemas.microsoft.com/office/word/2010/wordml" w:rsidRPr="00F9557C" w:rsidR="002D70F5" w:rsidP="00767733" w:rsidRDefault="0049289A" w14:paraId="22903414" wp14:textId="77777777">
      <w:pPr>
        <w:pStyle w:val="Textoindependiente"/>
        <w:spacing w:line="240" w:lineRule="auto"/>
        <w:rPr>
          <w:rFonts w:ascii="Arial" w:hAnsi="Arial" w:cs="Arial"/>
          <w:sz w:val="24"/>
          <w:szCs w:val="24"/>
        </w:rPr>
      </w:pPr>
      <w:r w:rsidRPr="10F7A677" w:rsidR="0049289A">
        <w:rPr>
          <w:rFonts w:ascii="Arial" w:hAnsi="Arial" w:cs="Arial"/>
          <w:b w:val="1"/>
          <w:bCs w:val="1"/>
          <w:sz w:val="24"/>
          <w:szCs w:val="24"/>
        </w:rPr>
        <w:t>V.2.</w:t>
      </w:r>
      <w:r w:rsidRPr="00F9557C" w:rsidR="0049289A">
        <w:rPr>
          <w:rFonts w:ascii="Arial" w:hAnsi="Arial" w:cs="Arial"/>
          <w:sz w:val="24"/>
          <w:szCs w:val="24"/>
        </w:rPr>
        <w:t xml:space="preserve"> </w:t>
      </w:r>
      <w:r w:rsidRPr="00F9557C" w:rsidR="00770765">
        <w:rPr>
          <w:rFonts w:ascii="Arial" w:hAnsi="Arial" w:cs="Arial"/>
          <w:sz w:val="24"/>
          <w:szCs w:val="24"/>
        </w:rPr>
        <w:t>La apoderada</w:t>
      </w:r>
      <w:r w:rsidRPr="00F9557C" w:rsidR="0049289A">
        <w:rPr>
          <w:rFonts w:ascii="Arial" w:hAnsi="Arial" w:cs="Arial"/>
          <w:sz w:val="24"/>
          <w:szCs w:val="24"/>
        </w:rPr>
        <w:t xml:space="preserve"> judicial de</w:t>
      </w:r>
      <w:r w:rsidRPr="00F9557C" w:rsidR="00014FC7">
        <w:rPr>
          <w:rFonts w:ascii="Arial" w:hAnsi="Arial" w:cs="Arial"/>
          <w:sz w:val="24"/>
          <w:szCs w:val="24"/>
        </w:rPr>
        <w:t>l</w:t>
      </w:r>
      <w:r w:rsidRPr="00F9557C" w:rsidR="00000B30">
        <w:rPr>
          <w:rFonts w:ascii="Arial" w:hAnsi="Arial" w:cs="Arial"/>
          <w:sz w:val="24"/>
          <w:szCs w:val="24"/>
        </w:rPr>
        <w:t xml:space="preserve"> </w:t>
      </w:r>
      <w:r w:rsidRPr="10F7A677" w:rsidR="00E622F8">
        <w:rPr>
          <w:rFonts w:ascii="Arial" w:hAnsi="Arial" w:cs="Arial"/>
          <w:b w:val="1"/>
          <w:bCs w:val="1"/>
          <w:sz w:val="24"/>
          <w:szCs w:val="24"/>
        </w:rPr>
        <w:t>Ministerio de Minas y Energía</w:t>
      </w:r>
      <w:r w:rsidRPr="10F7A677" w:rsidR="0079025C">
        <w:rPr>
          <w:rFonts w:ascii="Arial" w:hAnsi="Arial" w:cs="Arial"/>
          <w:b w:val="1"/>
          <w:bCs w:val="1"/>
          <w:sz w:val="24"/>
          <w:szCs w:val="24"/>
        </w:rPr>
        <w:t xml:space="preserve"> (MinMinas)</w:t>
      </w:r>
      <w:r w:rsidRPr="00F9557C" w:rsidR="0049289A">
        <w:rPr>
          <w:rFonts w:ascii="Arial" w:hAnsi="Arial" w:cs="Arial"/>
          <w:sz w:val="24"/>
          <w:szCs w:val="24"/>
        </w:rPr>
        <w:t>, mediante escrito</w:t>
      </w:r>
      <w:r w:rsidRPr="00F9557C" w:rsidR="00BD231E">
        <w:rPr>
          <w:rFonts w:ascii="Arial" w:hAnsi="Arial" w:cs="Arial"/>
          <w:sz w:val="24"/>
          <w:szCs w:val="24"/>
        </w:rPr>
        <w:t>s</w:t>
      </w:r>
      <w:r w:rsidRPr="00F9557C" w:rsidR="0049289A">
        <w:rPr>
          <w:rFonts w:ascii="Arial" w:hAnsi="Arial" w:cs="Arial"/>
          <w:sz w:val="24"/>
          <w:szCs w:val="24"/>
        </w:rPr>
        <w:t xml:space="preserve"> aportado</w:t>
      </w:r>
      <w:r w:rsidRPr="00F9557C" w:rsidR="00BD231E">
        <w:rPr>
          <w:rFonts w:ascii="Arial" w:hAnsi="Arial" w:cs="Arial"/>
          <w:sz w:val="24"/>
          <w:szCs w:val="24"/>
        </w:rPr>
        <w:t>s</w:t>
      </w:r>
      <w:r w:rsidRPr="00F9557C" w:rsidR="0049289A">
        <w:rPr>
          <w:rFonts w:ascii="Arial" w:hAnsi="Arial" w:cs="Arial"/>
          <w:sz w:val="24"/>
          <w:szCs w:val="24"/>
        </w:rPr>
        <w:t xml:space="preserve"> el </w:t>
      </w:r>
      <w:r w:rsidRPr="00F9557C" w:rsidR="00BD231E">
        <w:rPr>
          <w:rFonts w:ascii="Arial" w:hAnsi="Arial" w:cs="Arial"/>
          <w:sz w:val="24"/>
          <w:szCs w:val="24"/>
        </w:rPr>
        <w:t>16</w:t>
      </w:r>
      <w:r w:rsidRPr="00F9557C">
        <w:rPr>
          <w:rFonts w:ascii="Arial" w:hAnsi="Arial" w:cs="Arial"/>
          <w:sz w:val="24"/>
          <w:szCs w:val="24"/>
          <w:vertAlign w:val="superscript"/>
        </w:rPr>
        <w:footnoteReference w:id="12"/>
      </w:r>
      <w:r w:rsidRPr="00F9557C" w:rsidR="00BD231E">
        <w:rPr>
          <w:rFonts w:ascii="Arial" w:hAnsi="Arial" w:cs="Arial"/>
          <w:sz w:val="24"/>
          <w:szCs w:val="24"/>
        </w:rPr>
        <w:t xml:space="preserve"> y </w:t>
      </w:r>
      <w:r w:rsidRPr="00F9557C" w:rsidR="000B41F2">
        <w:rPr>
          <w:rFonts w:ascii="Arial" w:hAnsi="Arial" w:cs="Arial"/>
          <w:sz w:val="24"/>
          <w:szCs w:val="24"/>
        </w:rPr>
        <w:t>18</w:t>
      </w:r>
      <w:r w:rsidRPr="00F9557C" w:rsidR="000B41F2">
        <w:rPr>
          <w:rFonts w:ascii="Arial" w:hAnsi="Arial" w:cs="Arial"/>
          <w:sz w:val="24"/>
          <w:szCs w:val="24"/>
          <w:vertAlign w:val="superscript"/>
        </w:rPr>
        <w:footnoteReference w:id="13"/>
      </w:r>
      <w:r w:rsidRPr="00F9557C" w:rsidR="000B41F2">
        <w:rPr>
          <w:rFonts w:ascii="Arial" w:hAnsi="Arial" w:cs="Arial"/>
          <w:sz w:val="24"/>
          <w:szCs w:val="24"/>
        </w:rPr>
        <w:t xml:space="preserve"> </w:t>
      </w:r>
      <w:r w:rsidRPr="00F9557C" w:rsidR="00BD231E">
        <w:rPr>
          <w:rFonts w:ascii="Arial" w:hAnsi="Arial" w:cs="Arial"/>
          <w:sz w:val="24"/>
          <w:szCs w:val="24"/>
        </w:rPr>
        <w:t>de julio de 2013</w:t>
      </w:r>
      <w:r w:rsidRPr="00F9557C" w:rsidR="0049289A">
        <w:rPr>
          <w:rFonts w:ascii="Arial" w:hAnsi="Arial" w:cs="Arial"/>
          <w:sz w:val="24"/>
          <w:szCs w:val="24"/>
        </w:rPr>
        <w:t xml:space="preserve">, </w:t>
      </w:r>
      <w:r w:rsidRPr="00F9557C" w:rsidR="004A2C6B">
        <w:rPr>
          <w:rFonts w:ascii="Arial" w:hAnsi="Arial" w:cs="Arial"/>
          <w:sz w:val="24"/>
          <w:szCs w:val="24"/>
        </w:rPr>
        <w:t>solicitó</w:t>
      </w:r>
      <w:r w:rsidRPr="00F9557C" w:rsidR="00871C90">
        <w:rPr>
          <w:rFonts w:ascii="Arial" w:hAnsi="Arial" w:cs="Arial"/>
          <w:sz w:val="24"/>
          <w:szCs w:val="24"/>
        </w:rPr>
        <w:t xml:space="preserve"> </w:t>
      </w:r>
      <w:r w:rsidRPr="00F9557C" w:rsidR="004A2C6B">
        <w:rPr>
          <w:rFonts w:ascii="Arial" w:hAnsi="Arial" w:cs="Arial"/>
          <w:sz w:val="24"/>
          <w:szCs w:val="24"/>
        </w:rPr>
        <w:t xml:space="preserve">que </w:t>
      </w:r>
      <w:r w:rsidRPr="00F9557C" w:rsidR="00152246">
        <w:rPr>
          <w:rFonts w:ascii="Arial" w:hAnsi="Arial" w:cs="Arial"/>
          <w:sz w:val="24"/>
          <w:szCs w:val="24"/>
        </w:rPr>
        <w:t xml:space="preserve">se declarara improcedente la acción </w:t>
      </w:r>
      <w:r w:rsidRPr="00F9557C" w:rsidR="00871C90">
        <w:rPr>
          <w:rFonts w:ascii="Arial" w:hAnsi="Arial" w:cs="Arial"/>
          <w:sz w:val="24"/>
          <w:szCs w:val="24"/>
        </w:rPr>
        <w:t xml:space="preserve">popular </w:t>
      </w:r>
      <w:r w:rsidRPr="00F9557C" w:rsidR="00152246">
        <w:rPr>
          <w:rFonts w:ascii="Arial" w:hAnsi="Arial" w:cs="Arial"/>
          <w:sz w:val="24"/>
          <w:szCs w:val="24"/>
        </w:rPr>
        <w:t>de la referencia</w:t>
      </w:r>
      <w:r w:rsidRPr="00F9557C" w:rsidR="00BC1669">
        <w:rPr>
          <w:rFonts w:ascii="Arial" w:hAnsi="Arial" w:cs="Arial"/>
          <w:sz w:val="24"/>
          <w:szCs w:val="24"/>
        </w:rPr>
        <w:t xml:space="preserve"> </w:t>
      </w:r>
      <w:r w:rsidRPr="00F9557C" w:rsidR="002D5D42">
        <w:rPr>
          <w:rFonts w:ascii="Arial" w:hAnsi="Arial" w:cs="Arial"/>
          <w:sz w:val="24"/>
          <w:szCs w:val="24"/>
        </w:rPr>
        <w:t>y</w:t>
      </w:r>
      <w:r w:rsidRPr="00F9557C" w:rsidR="00224E8A">
        <w:rPr>
          <w:rFonts w:ascii="Arial" w:hAnsi="Arial" w:cs="Arial"/>
          <w:sz w:val="24"/>
          <w:szCs w:val="24"/>
        </w:rPr>
        <w:t xml:space="preserve"> que se </w:t>
      </w:r>
      <w:r w:rsidRPr="00F9557C" w:rsidR="0075679C">
        <w:rPr>
          <w:rFonts w:ascii="Arial" w:hAnsi="Arial" w:cs="Arial"/>
          <w:sz w:val="24"/>
          <w:szCs w:val="24"/>
        </w:rPr>
        <w:t xml:space="preserve">denegaran las pretensiones </w:t>
      </w:r>
      <w:r w:rsidRPr="00F9557C" w:rsidR="00A43E0D">
        <w:rPr>
          <w:rFonts w:ascii="Arial" w:hAnsi="Arial" w:cs="Arial"/>
          <w:sz w:val="24"/>
          <w:szCs w:val="24"/>
        </w:rPr>
        <w:t>de la demanda</w:t>
      </w:r>
      <w:r w:rsidRPr="00F9557C" w:rsidR="00A61312">
        <w:rPr>
          <w:rFonts w:ascii="Arial" w:hAnsi="Arial" w:cs="Arial"/>
          <w:sz w:val="24"/>
          <w:szCs w:val="24"/>
        </w:rPr>
        <w:t>. Para tal efecto, aclaró</w:t>
      </w:r>
      <w:r w:rsidRPr="00F9557C" w:rsidR="00845259">
        <w:rPr>
          <w:rFonts w:ascii="Arial" w:hAnsi="Arial" w:cs="Arial"/>
          <w:sz w:val="24"/>
          <w:szCs w:val="24"/>
        </w:rPr>
        <w:t xml:space="preserve"> que</w:t>
      </w:r>
      <w:r w:rsidRPr="00F9557C" w:rsidR="00A43E0D">
        <w:rPr>
          <w:rFonts w:ascii="Arial" w:hAnsi="Arial" w:cs="Arial"/>
          <w:sz w:val="24"/>
          <w:szCs w:val="24"/>
        </w:rPr>
        <w:t xml:space="preserve"> </w:t>
      </w:r>
      <w:r w:rsidRPr="00F9557C" w:rsidR="001605DD">
        <w:rPr>
          <w:rFonts w:ascii="Arial" w:hAnsi="Arial" w:cs="Arial"/>
          <w:sz w:val="24"/>
          <w:szCs w:val="24"/>
        </w:rPr>
        <w:t xml:space="preserve">dicho </w:t>
      </w:r>
      <w:r w:rsidRPr="00F9557C" w:rsidR="00046EF4">
        <w:rPr>
          <w:rFonts w:ascii="Arial" w:hAnsi="Arial" w:cs="Arial"/>
          <w:sz w:val="24"/>
          <w:szCs w:val="24"/>
        </w:rPr>
        <w:t xml:space="preserve">Ministerio </w:t>
      </w:r>
      <w:r w:rsidRPr="00F9557C" w:rsidR="007A2131">
        <w:rPr>
          <w:rFonts w:ascii="Arial" w:hAnsi="Arial" w:cs="Arial"/>
          <w:sz w:val="24"/>
          <w:szCs w:val="24"/>
        </w:rPr>
        <w:t xml:space="preserve">no </w:t>
      </w:r>
      <w:r w:rsidRPr="00F9557C" w:rsidR="00F04C1A">
        <w:rPr>
          <w:rFonts w:ascii="Arial" w:hAnsi="Arial" w:cs="Arial"/>
          <w:sz w:val="24"/>
          <w:szCs w:val="24"/>
        </w:rPr>
        <w:t>ostenta la calidad de autoridad ambiental</w:t>
      </w:r>
      <w:r w:rsidRPr="00F9557C" w:rsidR="00C24FE6">
        <w:rPr>
          <w:rFonts w:ascii="Arial" w:hAnsi="Arial" w:cs="Arial"/>
          <w:sz w:val="24"/>
          <w:szCs w:val="24"/>
        </w:rPr>
        <w:t>, ni</w:t>
      </w:r>
      <w:r w:rsidRPr="00F9557C" w:rsidR="00483338">
        <w:rPr>
          <w:rFonts w:ascii="Arial" w:hAnsi="Arial" w:cs="Arial"/>
          <w:sz w:val="24"/>
          <w:szCs w:val="24"/>
        </w:rPr>
        <w:t xml:space="preserve"> </w:t>
      </w:r>
      <w:r w:rsidRPr="00F9557C" w:rsidR="00380D8E">
        <w:rPr>
          <w:rFonts w:ascii="Arial" w:hAnsi="Arial" w:cs="Arial"/>
          <w:sz w:val="24"/>
          <w:szCs w:val="24"/>
        </w:rPr>
        <w:t>otorga</w:t>
      </w:r>
      <w:r w:rsidRPr="00F9557C" w:rsidR="00483338">
        <w:rPr>
          <w:rFonts w:ascii="Arial" w:hAnsi="Arial" w:cs="Arial"/>
          <w:sz w:val="24"/>
          <w:szCs w:val="24"/>
        </w:rPr>
        <w:t xml:space="preserve"> licencias ambientales o</w:t>
      </w:r>
      <w:r w:rsidRPr="00F9557C" w:rsidR="00380D8E">
        <w:rPr>
          <w:rFonts w:ascii="Arial" w:hAnsi="Arial" w:cs="Arial"/>
          <w:sz w:val="24"/>
          <w:szCs w:val="24"/>
        </w:rPr>
        <w:t xml:space="preserve"> </w:t>
      </w:r>
      <w:r w:rsidRPr="00F9557C" w:rsidR="003A3B00">
        <w:rPr>
          <w:rFonts w:ascii="Arial" w:hAnsi="Arial" w:cs="Arial"/>
          <w:sz w:val="24"/>
          <w:szCs w:val="24"/>
        </w:rPr>
        <w:t xml:space="preserve">desempeña funciones </w:t>
      </w:r>
      <w:r w:rsidRPr="00F9557C" w:rsidR="001D694A">
        <w:rPr>
          <w:rFonts w:ascii="Arial" w:hAnsi="Arial" w:cs="Arial"/>
          <w:sz w:val="24"/>
          <w:szCs w:val="24"/>
        </w:rPr>
        <w:t>en materia ambiental</w:t>
      </w:r>
      <w:r w:rsidRPr="00F9557C" w:rsidR="00483338">
        <w:rPr>
          <w:rFonts w:ascii="Arial" w:hAnsi="Arial" w:cs="Arial"/>
          <w:sz w:val="24"/>
          <w:szCs w:val="24"/>
        </w:rPr>
        <w:t xml:space="preserve"> y</w:t>
      </w:r>
      <w:r w:rsidRPr="00F9557C" w:rsidR="00845259">
        <w:rPr>
          <w:rFonts w:ascii="Arial" w:hAnsi="Arial" w:cs="Arial"/>
          <w:sz w:val="24"/>
          <w:szCs w:val="24"/>
        </w:rPr>
        <w:t>,</w:t>
      </w:r>
      <w:r w:rsidRPr="00F9557C" w:rsidR="004122EA">
        <w:rPr>
          <w:rFonts w:ascii="Arial" w:hAnsi="Arial" w:cs="Arial"/>
          <w:sz w:val="24"/>
          <w:szCs w:val="24"/>
        </w:rPr>
        <w:t xml:space="preserve"> </w:t>
      </w:r>
      <w:r w:rsidRPr="00F9557C" w:rsidR="001D694A">
        <w:rPr>
          <w:rFonts w:ascii="Arial" w:hAnsi="Arial" w:cs="Arial"/>
          <w:sz w:val="24"/>
          <w:szCs w:val="24"/>
        </w:rPr>
        <w:t>por el</w:t>
      </w:r>
      <w:r w:rsidRPr="00F9557C" w:rsidR="004122EA">
        <w:rPr>
          <w:rFonts w:ascii="Arial" w:hAnsi="Arial" w:cs="Arial"/>
          <w:sz w:val="24"/>
          <w:szCs w:val="24"/>
        </w:rPr>
        <w:t>lo</w:t>
      </w:r>
      <w:r w:rsidRPr="00F9557C" w:rsidR="00845259">
        <w:rPr>
          <w:rFonts w:ascii="Arial" w:hAnsi="Arial" w:cs="Arial"/>
          <w:sz w:val="24"/>
          <w:szCs w:val="24"/>
        </w:rPr>
        <w:t>,</w:t>
      </w:r>
      <w:r w:rsidRPr="00F9557C" w:rsidR="001D694A">
        <w:rPr>
          <w:rFonts w:ascii="Arial" w:hAnsi="Arial" w:cs="Arial"/>
          <w:sz w:val="24"/>
          <w:szCs w:val="24"/>
        </w:rPr>
        <w:t xml:space="preserve"> </w:t>
      </w:r>
      <w:r w:rsidRPr="00F9557C" w:rsidR="00FB39BE">
        <w:rPr>
          <w:rFonts w:ascii="Arial" w:hAnsi="Arial" w:cs="Arial"/>
          <w:sz w:val="24"/>
          <w:szCs w:val="24"/>
        </w:rPr>
        <w:t xml:space="preserve">no tiene competencia para </w:t>
      </w:r>
      <w:r w:rsidRPr="00F9557C" w:rsidR="001C3D34">
        <w:rPr>
          <w:rFonts w:ascii="Arial" w:hAnsi="Arial" w:cs="Arial"/>
          <w:sz w:val="24"/>
          <w:szCs w:val="24"/>
        </w:rPr>
        <w:t xml:space="preserve">satisfacer las pretensiones </w:t>
      </w:r>
      <w:r w:rsidRPr="00F9557C" w:rsidR="00BF31E0">
        <w:rPr>
          <w:rFonts w:ascii="Arial" w:hAnsi="Arial" w:cs="Arial"/>
          <w:sz w:val="24"/>
          <w:szCs w:val="24"/>
        </w:rPr>
        <w:t xml:space="preserve">de </w:t>
      </w:r>
      <w:r w:rsidRPr="00F9557C" w:rsidR="00E94D7C">
        <w:rPr>
          <w:rFonts w:ascii="Arial" w:hAnsi="Arial" w:cs="Arial"/>
          <w:sz w:val="24"/>
          <w:szCs w:val="24"/>
        </w:rPr>
        <w:t>la demanda</w:t>
      </w:r>
      <w:r w:rsidRPr="00F9557C" w:rsidR="00F55E51">
        <w:rPr>
          <w:rFonts w:ascii="Arial" w:hAnsi="Arial" w:cs="Arial"/>
          <w:sz w:val="24"/>
          <w:szCs w:val="24"/>
        </w:rPr>
        <w:t>.</w:t>
      </w:r>
      <w:r w:rsidRPr="00F9557C" w:rsidR="00C31CDB">
        <w:rPr>
          <w:rFonts w:ascii="Arial" w:hAnsi="Arial" w:cs="Arial"/>
          <w:sz w:val="24"/>
          <w:szCs w:val="24"/>
        </w:rPr>
        <w:t xml:space="preserve"> </w:t>
      </w:r>
    </w:p>
    <w:p xmlns:wp14="http://schemas.microsoft.com/office/word/2010/wordml" w:rsidRPr="00F9557C" w:rsidR="00564176" w:rsidP="00767733" w:rsidRDefault="00564176" w14:paraId="6DFB9E20" wp14:textId="77777777">
      <w:pPr>
        <w:pStyle w:val="Textoindependiente"/>
        <w:spacing w:line="240" w:lineRule="auto"/>
        <w:rPr>
          <w:rFonts w:ascii="Arial" w:hAnsi="Arial" w:cs="Arial"/>
          <w:sz w:val="24"/>
          <w:szCs w:val="24"/>
        </w:rPr>
      </w:pPr>
    </w:p>
    <w:p xmlns:wp14="http://schemas.microsoft.com/office/word/2010/wordml" w:rsidRPr="00F9557C" w:rsidR="003C58FA" w:rsidP="00767733" w:rsidRDefault="00845259" w14:paraId="6D4E9AB4" wp14:textId="77777777">
      <w:pPr>
        <w:pStyle w:val="Textoindependiente"/>
        <w:spacing w:line="240" w:lineRule="auto"/>
        <w:rPr>
          <w:rFonts w:ascii="Arial" w:hAnsi="Arial" w:cs="Arial"/>
          <w:sz w:val="24"/>
          <w:szCs w:val="24"/>
        </w:rPr>
      </w:pPr>
      <w:r w:rsidRPr="00F9557C" w:rsidR="00845259">
        <w:rPr>
          <w:rFonts w:ascii="Arial" w:hAnsi="Arial" w:cs="Arial"/>
          <w:sz w:val="24"/>
          <w:szCs w:val="24"/>
        </w:rPr>
        <w:t>Puso de presente que esa cartera ministerial</w:t>
      </w:r>
      <w:r w:rsidRPr="00F9557C" w:rsidR="00564176">
        <w:rPr>
          <w:rFonts w:ascii="Arial" w:hAnsi="Arial" w:cs="Arial"/>
          <w:sz w:val="24"/>
          <w:szCs w:val="24"/>
        </w:rPr>
        <w:t xml:space="preserve">, mediante la Resolución </w:t>
      </w:r>
      <w:r w:rsidRPr="00F9557C" w:rsidR="00DA182C">
        <w:rPr>
          <w:rFonts w:ascii="Arial" w:hAnsi="Arial" w:cs="Arial"/>
          <w:sz w:val="24"/>
          <w:szCs w:val="24"/>
        </w:rPr>
        <w:t>N.º</w:t>
      </w:r>
      <w:r w:rsidRPr="00F9557C" w:rsidR="00D97C32">
        <w:rPr>
          <w:rFonts w:ascii="Arial" w:hAnsi="Arial" w:cs="Arial"/>
          <w:sz w:val="24"/>
          <w:szCs w:val="24"/>
        </w:rPr>
        <w:t xml:space="preserve"> </w:t>
      </w:r>
      <w:r w:rsidRPr="00F9557C" w:rsidR="00480802">
        <w:rPr>
          <w:rFonts w:ascii="Arial" w:hAnsi="Arial" w:cs="Arial"/>
          <w:sz w:val="24"/>
          <w:szCs w:val="24"/>
        </w:rPr>
        <w:t>18-</w:t>
      </w:r>
      <w:r w:rsidRPr="00F9557C" w:rsidR="00054FF1">
        <w:rPr>
          <w:rFonts w:ascii="Arial" w:hAnsi="Arial" w:cs="Arial"/>
          <w:sz w:val="24"/>
          <w:szCs w:val="24"/>
        </w:rPr>
        <w:t>1495 de 2 de septiembre de 2009</w:t>
      </w:r>
      <w:r w:rsidRPr="00F9557C" w:rsidR="00480802">
        <w:rPr>
          <w:rStyle w:val="Refdenotaalpie"/>
          <w:rFonts w:ascii="Arial" w:hAnsi="Arial" w:cs="Arial"/>
          <w:sz w:val="24"/>
          <w:szCs w:val="24"/>
        </w:rPr>
        <w:footnoteReference w:id="14"/>
      </w:r>
      <w:r w:rsidRPr="00F9557C" w:rsidR="005E55C6">
        <w:rPr>
          <w:rFonts w:ascii="Arial" w:hAnsi="Arial" w:cs="Arial"/>
          <w:sz w:val="24"/>
          <w:szCs w:val="24"/>
        </w:rPr>
        <w:t xml:space="preserve">, reguló las actividades relativas a </w:t>
      </w:r>
      <w:r w:rsidRPr="00F9557C" w:rsidR="008A390B">
        <w:rPr>
          <w:rFonts w:ascii="Arial" w:hAnsi="Arial" w:cs="Arial"/>
          <w:sz w:val="24"/>
          <w:szCs w:val="24"/>
        </w:rPr>
        <w:t xml:space="preserve">la exploración y explotación de hidrocarburos </w:t>
      </w:r>
      <w:r w:rsidRPr="00F9557C" w:rsidR="00E81A06">
        <w:rPr>
          <w:rFonts w:ascii="Arial" w:hAnsi="Arial" w:cs="Arial"/>
          <w:sz w:val="24"/>
          <w:szCs w:val="24"/>
        </w:rPr>
        <w:t>desde el punto de vista técnico</w:t>
      </w:r>
      <w:r w:rsidRPr="00F9557C" w:rsidR="00F91B3D">
        <w:rPr>
          <w:rFonts w:ascii="Arial" w:hAnsi="Arial" w:cs="Arial"/>
          <w:sz w:val="24"/>
          <w:szCs w:val="24"/>
        </w:rPr>
        <w:t>, más no ambiental</w:t>
      </w:r>
      <w:r w:rsidRPr="00F9557C" w:rsidR="00940143">
        <w:rPr>
          <w:rFonts w:ascii="Arial" w:hAnsi="Arial" w:cs="Arial"/>
          <w:sz w:val="24"/>
          <w:szCs w:val="24"/>
        </w:rPr>
        <w:t>.</w:t>
      </w:r>
      <w:r w:rsidRPr="00F9557C" w:rsidR="009C454F">
        <w:rPr>
          <w:rFonts w:ascii="Arial" w:hAnsi="Arial" w:cs="Arial"/>
          <w:sz w:val="24"/>
          <w:szCs w:val="24"/>
        </w:rPr>
        <w:t xml:space="preserve"> Y que </w:t>
      </w:r>
      <w:r w:rsidRPr="00F9557C" w:rsidR="00014013">
        <w:rPr>
          <w:rFonts w:ascii="Arial" w:hAnsi="Arial" w:cs="Arial"/>
          <w:sz w:val="24"/>
          <w:szCs w:val="24"/>
        </w:rPr>
        <w:t xml:space="preserve">la </w:t>
      </w:r>
      <w:r w:rsidRPr="00F9557C" w:rsidR="00014FC7">
        <w:rPr>
          <w:rFonts w:ascii="Arial" w:hAnsi="Arial" w:cs="Arial"/>
          <w:sz w:val="24"/>
          <w:szCs w:val="24"/>
        </w:rPr>
        <w:t xml:space="preserve">competencia sobre la </w:t>
      </w:r>
      <w:r w:rsidRPr="00F9557C" w:rsidR="00014013">
        <w:rPr>
          <w:rFonts w:ascii="Arial" w:hAnsi="Arial" w:cs="Arial"/>
          <w:sz w:val="24"/>
          <w:szCs w:val="24"/>
        </w:rPr>
        <w:t>administración de los recursos del subsuelo</w:t>
      </w:r>
      <w:r w:rsidRPr="00F9557C" w:rsidR="00014FC7">
        <w:rPr>
          <w:rFonts w:ascii="Arial" w:hAnsi="Arial" w:cs="Arial"/>
          <w:sz w:val="24"/>
          <w:szCs w:val="24"/>
        </w:rPr>
        <w:t xml:space="preserve"> fue </w:t>
      </w:r>
      <w:r w:rsidRPr="00F9557C" w:rsidR="00D23C47">
        <w:rPr>
          <w:rFonts w:ascii="Arial" w:hAnsi="Arial" w:cs="Arial"/>
          <w:sz w:val="24"/>
          <w:szCs w:val="24"/>
        </w:rPr>
        <w:t>asignada a Ecopetrol y, posterio</w:t>
      </w:r>
      <w:r w:rsidRPr="00F9557C" w:rsidR="00115AAA">
        <w:rPr>
          <w:rFonts w:ascii="Arial" w:hAnsi="Arial" w:cs="Arial"/>
          <w:sz w:val="24"/>
          <w:szCs w:val="24"/>
        </w:rPr>
        <w:t>r</w:t>
      </w:r>
      <w:r w:rsidRPr="00F9557C" w:rsidR="00D23C47">
        <w:rPr>
          <w:rFonts w:ascii="Arial" w:hAnsi="Arial" w:cs="Arial"/>
          <w:sz w:val="24"/>
          <w:szCs w:val="24"/>
        </w:rPr>
        <w:t>mente,</w:t>
      </w:r>
      <w:r w:rsidRPr="00F9557C" w:rsidR="00115AAA">
        <w:rPr>
          <w:rFonts w:ascii="Arial" w:hAnsi="Arial" w:cs="Arial"/>
          <w:sz w:val="24"/>
          <w:szCs w:val="24"/>
        </w:rPr>
        <w:t xml:space="preserve"> a</w:t>
      </w:r>
      <w:r w:rsidRPr="00F9557C" w:rsidR="00BA2D6F">
        <w:rPr>
          <w:rFonts w:ascii="Arial" w:hAnsi="Arial" w:cs="Arial"/>
          <w:sz w:val="24"/>
          <w:szCs w:val="24"/>
        </w:rPr>
        <w:t xml:space="preserve"> la Agencia Nacional de Hidrocarburos</w:t>
      </w:r>
      <w:r w:rsidRPr="00F9557C" w:rsidR="00845259">
        <w:rPr>
          <w:rFonts w:ascii="Arial" w:hAnsi="Arial" w:cs="Arial"/>
          <w:sz w:val="24"/>
          <w:szCs w:val="24"/>
        </w:rPr>
        <w:t>.</w:t>
      </w:r>
    </w:p>
    <w:p xmlns:wp14="http://schemas.microsoft.com/office/word/2010/wordml" w:rsidRPr="00F9557C" w:rsidR="007C7215" w:rsidP="00767733" w:rsidRDefault="007C7215" w14:paraId="70DF9E56" wp14:textId="77777777">
      <w:pPr>
        <w:pStyle w:val="Textoindependiente"/>
        <w:spacing w:line="240" w:lineRule="auto"/>
        <w:rPr>
          <w:rFonts w:ascii="Arial" w:hAnsi="Arial" w:cs="Arial"/>
          <w:sz w:val="24"/>
          <w:szCs w:val="24"/>
        </w:rPr>
      </w:pPr>
    </w:p>
    <w:p xmlns:wp14="http://schemas.microsoft.com/office/word/2010/wordml" w:rsidRPr="00F9557C" w:rsidR="007C7215" w:rsidP="00767733" w:rsidRDefault="00472651" w14:paraId="1AA88357" wp14:textId="77777777">
      <w:pPr>
        <w:pStyle w:val="Textoindependiente"/>
        <w:spacing w:line="240" w:lineRule="auto"/>
        <w:rPr>
          <w:rFonts w:ascii="Arial" w:hAnsi="Arial" w:cs="Arial"/>
          <w:sz w:val="24"/>
          <w:szCs w:val="24"/>
        </w:rPr>
      </w:pPr>
      <w:r w:rsidRPr="00F9557C">
        <w:rPr>
          <w:rFonts w:ascii="Arial" w:hAnsi="Arial" w:cs="Arial"/>
          <w:sz w:val="24"/>
          <w:szCs w:val="24"/>
        </w:rPr>
        <w:t>Respecto del caso concreto</w:t>
      </w:r>
      <w:r w:rsidRPr="00F9557C" w:rsidR="007C7215">
        <w:rPr>
          <w:rFonts w:ascii="Arial" w:hAnsi="Arial" w:cs="Arial"/>
          <w:sz w:val="24"/>
          <w:szCs w:val="24"/>
        </w:rPr>
        <w:t xml:space="preserve">, informó que </w:t>
      </w:r>
      <w:r w:rsidRPr="00F9557C" w:rsidR="00A065C2">
        <w:rPr>
          <w:rFonts w:ascii="Arial" w:hAnsi="Arial" w:cs="Arial"/>
          <w:sz w:val="24"/>
          <w:szCs w:val="24"/>
        </w:rPr>
        <w:t>el 13 de julio de 2007, la A</w:t>
      </w:r>
      <w:r w:rsidRPr="00F9557C" w:rsidR="00765962">
        <w:rPr>
          <w:rFonts w:ascii="Arial" w:hAnsi="Arial" w:cs="Arial"/>
          <w:sz w:val="24"/>
          <w:szCs w:val="24"/>
        </w:rPr>
        <w:t>.</w:t>
      </w:r>
      <w:r w:rsidRPr="00F9557C" w:rsidR="00A065C2">
        <w:rPr>
          <w:rFonts w:ascii="Arial" w:hAnsi="Arial" w:cs="Arial"/>
          <w:sz w:val="24"/>
          <w:szCs w:val="24"/>
        </w:rPr>
        <w:t>N</w:t>
      </w:r>
      <w:r w:rsidRPr="00F9557C" w:rsidR="00765962">
        <w:rPr>
          <w:rFonts w:ascii="Arial" w:hAnsi="Arial" w:cs="Arial"/>
          <w:sz w:val="24"/>
          <w:szCs w:val="24"/>
        </w:rPr>
        <w:t>.</w:t>
      </w:r>
      <w:r w:rsidRPr="00F9557C" w:rsidR="00A065C2">
        <w:rPr>
          <w:rFonts w:ascii="Arial" w:hAnsi="Arial" w:cs="Arial"/>
          <w:sz w:val="24"/>
          <w:szCs w:val="24"/>
        </w:rPr>
        <w:t>H</w:t>
      </w:r>
      <w:r w:rsidRPr="00F9557C" w:rsidR="00765962">
        <w:rPr>
          <w:rFonts w:ascii="Arial" w:hAnsi="Arial" w:cs="Arial"/>
          <w:sz w:val="24"/>
          <w:szCs w:val="24"/>
        </w:rPr>
        <w:t>.</w:t>
      </w:r>
      <w:r w:rsidRPr="00F9557C" w:rsidR="00A065C2">
        <w:rPr>
          <w:rFonts w:ascii="Arial" w:hAnsi="Arial" w:cs="Arial"/>
          <w:sz w:val="24"/>
          <w:szCs w:val="24"/>
        </w:rPr>
        <w:t xml:space="preserve"> </w:t>
      </w:r>
      <w:r w:rsidRPr="00F9557C" w:rsidR="004F275B">
        <w:rPr>
          <w:rFonts w:ascii="Arial" w:hAnsi="Arial" w:cs="Arial"/>
          <w:sz w:val="24"/>
          <w:szCs w:val="24"/>
        </w:rPr>
        <w:t xml:space="preserve">suscribió con la sociedad mercantil HOCOL S.A. </w:t>
      </w:r>
      <w:r w:rsidRPr="00F9557C" w:rsidR="00845259">
        <w:rPr>
          <w:rFonts w:ascii="Arial" w:hAnsi="Arial" w:cs="Arial"/>
          <w:sz w:val="24"/>
          <w:szCs w:val="24"/>
        </w:rPr>
        <w:t>el contrato de exploración y producción de hidrocarburos</w:t>
      </w:r>
      <w:r w:rsidRPr="00F9557C" w:rsidR="00A77E8C">
        <w:rPr>
          <w:rFonts w:ascii="Arial" w:hAnsi="Arial" w:cs="Arial"/>
          <w:sz w:val="24"/>
          <w:szCs w:val="24"/>
        </w:rPr>
        <w:t xml:space="preserve"> </w:t>
      </w:r>
      <w:r w:rsidRPr="00F9557C" w:rsidR="004F275B">
        <w:rPr>
          <w:rFonts w:ascii="Arial" w:hAnsi="Arial" w:cs="Arial"/>
          <w:sz w:val="24"/>
          <w:szCs w:val="24"/>
        </w:rPr>
        <w:t>N</w:t>
      </w:r>
      <w:r w:rsidRPr="00F9557C" w:rsidR="00716931">
        <w:rPr>
          <w:rFonts w:ascii="Arial" w:hAnsi="Arial" w:cs="Arial"/>
          <w:sz w:val="24"/>
          <w:szCs w:val="24"/>
        </w:rPr>
        <w:t xml:space="preserve">.º 017 – </w:t>
      </w:r>
      <w:r w:rsidRPr="00F9557C" w:rsidR="004F275B">
        <w:rPr>
          <w:rFonts w:ascii="Arial" w:hAnsi="Arial" w:cs="Arial"/>
          <w:sz w:val="24"/>
          <w:szCs w:val="24"/>
        </w:rPr>
        <w:t>S</w:t>
      </w:r>
      <w:r w:rsidRPr="00F9557C" w:rsidR="00716931">
        <w:rPr>
          <w:rFonts w:ascii="Arial" w:hAnsi="Arial" w:cs="Arial"/>
          <w:sz w:val="24"/>
          <w:szCs w:val="24"/>
        </w:rPr>
        <w:t xml:space="preserve">ector </w:t>
      </w:r>
      <w:r w:rsidRPr="00F9557C" w:rsidR="004F275B">
        <w:rPr>
          <w:rFonts w:ascii="Arial" w:hAnsi="Arial" w:cs="Arial"/>
          <w:sz w:val="24"/>
          <w:szCs w:val="24"/>
        </w:rPr>
        <w:t>S</w:t>
      </w:r>
      <w:r w:rsidRPr="00F9557C" w:rsidR="00716931">
        <w:rPr>
          <w:rFonts w:ascii="Arial" w:hAnsi="Arial" w:cs="Arial"/>
          <w:sz w:val="24"/>
          <w:szCs w:val="24"/>
        </w:rPr>
        <w:t>abanero</w:t>
      </w:r>
      <w:r w:rsidRPr="00F9557C" w:rsidR="009C454F">
        <w:rPr>
          <w:rFonts w:ascii="Arial" w:hAnsi="Arial" w:cs="Arial"/>
          <w:sz w:val="24"/>
          <w:szCs w:val="24"/>
        </w:rPr>
        <w:t>. Ese acuerdo cambió</w:t>
      </w:r>
      <w:r w:rsidRPr="00F9557C">
        <w:rPr>
          <w:rFonts w:ascii="Arial" w:hAnsi="Arial" w:cs="Arial"/>
          <w:sz w:val="24"/>
          <w:szCs w:val="24"/>
        </w:rPr>
        <w:t xml:space="preserve"> su cronograma de ejecución y </w:t>
      </w:r>
      <w:r w:rsidRPr="00F9557C" w:rsidR="00211692">
        <w:rPr>
          <w:rFonts w:ascii="Arial" w:hAnsi="Arial" w:cs="Arial"/>
          <w:sz w:val="24"/>
          <w:szCs w:val="24"/>
        </w:rPr>
        <w:t xml:space="preserve">titular </w:t>
      </w:r>
      <w:r w:rsidRPr="00F9557C">
        <w:rPr>
          <w:rFonts w:ascii="Arial" w:hAnsi="Arial" w:cs="Arial"/>
          <w:sz w:val="24"/>
          <w:szCs w:val="24"/>
        </w:rPr>
        <w:t>mediante</w:t>
      </w:r>
      <w:r w:rsidRPr="00F9557C" w:rsidR="008A1BB1">
        <w:rPr>
          <w:rFonts w:ascii="Arial" w:hAnsi="Arial" w:cs="Arial"/>
          <w:sz w:val="24"/>
          <w:szCs w:val="24"/>
        </w:rPr>
        <w:t xml:space="preserve"> otrosíes</w:t>
      </w:r>
      <w:r w:rsidRPr="00F9557C" w:rsidR="004D60E1">
        <w:rPr>
          <w:rFonts w:ascii="Arial" w:hAnsi="Arial" w:cs="Arial"/>
          <w:sz w:val="24"/>
          <w:szCs w:val="24"/>
        </w:rPr>
        <w:t xml:space="preserve"> 1 y 2</w:t>
      </w:r>
      <w:r w:rsidRPr="00F9557C" w:rsidR="00F16A65">
        <w:rPr>
          <w:rFonts w:ascii="Arial" w:hAnsi="Arial" w:cs="Arial"/>
          <w:sz w:val="24"/>
          <w:szCs w:val="24"/>
        </w:rPr>
        <w:t>.</w:t>
      </w:r>
      <w:r w:rsidRPr="00F9557C" w:rsidR="00697CA9">
        <w:rPr>
          <w:rFonts w:ascii="Arial" w:hAnsi="Arial" w:cs="Arial"/>
          <w:sz w:val="24"/>
          <w:szCs w:val="24"/>
        </w:rPr>
        <w:t xml:space="preserve"> </w:t>
      </w:r>
      <w:r w:rsidRPr="00F9557C" w:rsidR="001D7C2F">
        <w:rPr>
          <w:rFonts w:ascii="Arial" w:hAnsi="Arial" w:cs="Arial"/>
          <w:sz w:val="24"/>
          <w:szCs w:val="24"/>
        </w:rPr>
        <w:t>A</w:t>
      </w:r>
      <w:r w:rsidRPr="00F9557C" w:rsidR="00A61312">
        <w:rPr>
          <w:rFonts w:ascii="Arial" w:hAnsi="Arial" w:cs="Arial"/>
          <w:sz w:val="24"/>
          <w:szCs w:val="24"/>
        </w:rPr>
        <w:t>gregó que, para la época, el</w:t>
      </w:r>
      <w:r w:rsidRPr="00F9557C" w:rsidR="00E0544E">
        <w:rPr>
          <w:rFonts w:ascii="Arial" w:hAnsi="Arial" w:cs="Arial"/>
          <w:sz w:val="24"/>
          <w:szCs w:val="24"/>
        </w:rPr>
        <w:t xml:space="preserve"> contrato se encontraba </w:t>
      </w:r>
      <w:r w:rsidRPr="00F9557C" w:rsidR="00755A4A">
        <w:rPr>
          <w:rFonts w:ascii="Arial" w:hAnsi="Arial" w:cs="Arial"/>
          <w:sz w:val="24"/>
          <w:szCs w:val="24"/>
        </w:rPr>
        <w:t>en la etapa de explor</w:t>
      </w:r>
      <w:r w:rsidRPr="00F9557C" w:rsidR="005752B1">
        <w:rPr>
          <w:rFonts w:ascii="Arial" w:hAnsi="Arial" w:cs="Arial"/>
          <w:sz w:val="24"/>
          <w:szCs w:val="24"/>
        </w:rPr>
        <w:t>aci</w:t>
      </w:r>
      <w:r w:rsidRPr="00F9557C" w:rsidR="00920EEA">
        <w:rPr>
          <w:rFonts w:ascii="Arial" w:hAnsi="Arial" w:cs="Arial"/>
          <w:sz w:val="24"/>
          <w:szCs w:val="24"/>
        </w:rPr>
        <w:t>ón, realizando actividad sísmica</w:t>
      </w:r>
      <w:r w:rsidRPr="00F9557C" w:rsidR="00891439">
        <w:rPr>
          <w:rFonts w:ascii="Arial" w:hAnsi="Arial" w:cs="Arial"/>
          <w:sz w:val="24"/>
          <w:szCs w:val="24"/>
        </w:rPr>
        <w:t xml:space="preserve"> para determinar la existencia </w:t>
      </w:r>
      <w:r w:rsidRPr="00F9557C" w:rsidR="002747C4">
        <w:rPr>
          <w:rFonts w:ascii="Arial" w:hAnsi="Arial" w:cs="Arial"/>
          <w:sz w:val="24"/>
          <w:szCs w:val="24"/>
        </w:rPr>
        <w:t xml:space="preserve">de recursos </w:t>
      </w:r>
      <w:proofErr w:type="spellStart"/>
      <w:r w:rsidRPr="00F9557C" w:rsidR="002747C4">
        <w:rPr>
          <w:rFonts w:ascii="Arial" w:hAnsi="Arial" w:cs="Arial"/>
          <w:sz w:val="24"/>
          <w:szCs w:val="24"/>
        </w:rPr>
        <w:t>hidrocarbur</w:t>
      </w:r>
      <w:r w:rsidRPr="00F9557C" w:rsidR="00925C4C">
        <w:rPr>
          <w:rFonts w:ascii="Arial" w:hAnsi="Arial" w:cs="Arial"/>
          <w:sz w:val="24"/>
          <w:szCs w:val="24"/>
        </w:rPr>
        <w:t>ífic</w:t>
      </w:r>
      <w:r w:rsidRPr="00F9557C" w:rsidR="002747C4">
        <w:rPr>
          <w:rFonts w:ascii="Arial" w:hAnsi="Arial" w:cs="Arial"/>
          <w:sz w:val="24"/>
          <w:szCs w:val="24"/>
        </w:rPr>
        <w:t>os</w:t>
      </w:r>
      <w:proofErr w:type="spellEnd"/>
      <w:r w:rsidRPr="00F9557C" w:rsidR="00B90003">
        <w:rPr>
          <w:rFonts w:ascii="Arial" w:hAnsi="Arial" w:cs="Arial"/>
          <w:sz w:val="24"/>
          <w:szCs w:val="24"/>
        </w:rPr>
        <w:t xml:space="preserve"> con potencial de ser explotados</w:t>
      </w:r>
      <w:r w:rsidRPr="00F9557C" w:rsidR="002747C4">
        <w:rPr>
          <w:rFonts w:ascii="Arial" w:hAnsi="Arial" w:cs="Arial"/>
          <w:sz w:val="24"/>
          <w:szCs w:val="24"/>
        </w:rPr>
        <w:t>.</w:t>
      </w:r>
      <w:r w:rsidRPr="00F9557C" w:rsidR="001D7C2F">
        <w:rPr>
          <w:rFonts w:ascii="Arial" w:hAnsi="Arial" w:cs="Arial"/>
          <w:sz w:val="24"/>
          <w:szCs w:val="24"/>
        </w:rPr>
        <w:t xml:space="preserve"> </w:t>
      </w:r>
      <w:r w:rsidRPr="00F9557C" w:rsidR="00765962">
        <w:rPr>
          <w:rFonts w:ascii="Arial" w:hAnsi="Arial" w:cs="Arial"/>
          <w:sz w:val="24"/>
          <w:szCs w:val="24"/>
        </w:rPr>
        <w:t>Además</w:t>
      </w:r>
      <w:r w:rsidRPr="00F9557C" w:rsidR="004848DF">
        <w:rPr>
          <w:rFonts w:ascii="Arial" w:hAnsi="Arial" w:cs="Arial"/>
          <w:sz w:val="24"/>
          <w:szCs w:val="24"/>
        </w:rPr>
        <w:t>,</w:t>
      </w:r>
      <w:r w:rsidRPr="00F9557C" w:rsidR="001D7C2F">
        <w:rPr>
          <w:rFonts w:ascii="Arial" w:hAnsi="Arial" w:cs="Arial"/>
          <w:sz w:val="24"/>
          <w:szCs w:val="24"/>
        </w:rPr>
        <w:t xml:space="preserve"> aseguró que </w:t>
      </w:r>
      <w:r w:rsidRPr="00F9557C" w:rsidR="00151B0D">
        <w:rPr>
          <w:rFonts w:ascii="Arial" w:hAnsi="Arial" w:cs="Arial"/>
          <w:sz w:val="24"/>
          <w:szCs w:val="24"/>
        </w:rPr>
        <w:t>este tipo de proyectos no solo amplía la prospección de</w:t>
      </w:r>
      <w:r w:rsidRPr="00F9557C" w:rsidR="00A61312">
        <w:rPr>
          <w:rFonts w:ascii="Arial" w:hAnsi="Arial" w:cs="Arial"/>
          <w:sz w:val="24"/>
          <w:szCs w:val="24"/>
        </w:rPr>
        <w:t xml:space="preserve"> sostenibilidad</w:t>
      </w:r>
      <w:r w:rsidRPr="00F9557C" w:rsidR="00813ECC">
        <w:rPr>
          <w:rFonts w:ascii="Arial" w:hAnsi="Arial" w:cs="Arial"/>
          <w:sz w:val="24"/>
          <w:szCs w:val="24"/>
        </w:rPr>
        <w:t xml:space="preserve"> energética del país, sino que </w:t>
      </w:r>
      <w:r w:rsidRPr="00F9557C" w:rsidR="002762BD">
        <w:rPr>
          <w:rFonts w:ascii="Arial" w:hAnsi="Arial" w:cs="Arial"/>
          <w:sz w:val="24"/>
          <w:szCs w:val="24"/>
        </w:rPr>
        <w:t xml:space="preserve">aporta recursos y mano de obra a </w:t>
      </w:r>
      <w:r w:rsidRPr="00F9557C" w:rsidR="00813ECC">
        <w:rPr>
          <w:rFonts w:ascii="Arial" w:hAnsi="Arial" w:cs="Arial"/>
          <w:sz w:val="24"/>
          <w:szCs w:val="24"/>
        </w:rPr>
        <w:t xml:space="preserve">las comunidades de la </w:t>
      </w:r>
      <w:r w:rsidRPr="00F9557C" w:rsidR="002762BD">
        <w:rPr>
          <w:rFonts w:ascii="Arial" w:hAnsi="Arial" w:cs="Arial"/>
          <w:sz w:val="24"/>
          <w:szCs w:val="24"/>
        </w:rPr>
        <w:t>zona de influencia del proyecto</w:t>
      </w:r>
      <w:r w:rsidRPr="00F9557C" w:rsidR="0011244A">
        <w:rPr>
          <w:rFonts w:ascii="Arial" w:hAnsi="Arial" w:cs="Arial"/>
          <w:sz w:val="24"/>
          <w:szCs w:val="24"/>
        </w:rPr>
        <w:t>.</w:t>
      </w:r>
      <w:r w:rsidRPr="00F9557C" w:rsidR="00813ECC">
        <w:rPr>
          <w:rFonts w:ascii="Arial" w:hAnsi="Arial" w:cs="Arial"/>
          <w:sz w:val="24"/>
          <w:szCs w:val="24"/>
        </w:rPr>
        <w:t xml:space="preserve"> </w:t>
      </w:r>
      <w:r w:rsidRPr="00F9557C" w:rsidR="00151B0D">
        <w:rPr>
          <w:rFonts w:ascii="Arial" w:hAnsi="Arial" w:cs="Arial"/>
          <w:sz w:val="24"/>
          <w:szCs w:val="24"/>
        </w:rPr>
        <w:t xml:space="preserve">  </w:t>
      </w:r>
      <w:r w:rsidRPr="00F9557C" w:rsidR="00920EEA">
        <w:rPr>
          <w:rFonts w:ascii="Arial" w:hAnsi="Arial" w:cs="Arial"/>
          <w:sz w:val="24"/>
          <w:szCs w:val="24"/>
        </w:rPr>
        <w:t xml:space="preserve"> </w:t>
      </w:r>
    </w:p>
    <w:p xmlns:wp14="http://schemas.microsoft.com/office/word/2010/wordml" w:rsidRPr="00F9557C" w:rsidR="008554EF" w:rsidP="00767733" w:rsidRDefault="008554EF" w14:paraId="44E871BC" wp14:textId="77777777">
      <w:pPr>
        <w:pStyle w:val="Textoindependiente"/>
        <w:spacing w:line="240" w:lineRule="auto"/>
        <w:rPr>
          <w:rFonts w:ascii="Arial" w:hAnsi="Arial" w:cs="Arial"/>
          <w:sz w:val="24"/>
          <w:szCs w:val="24"/>
        </w:rPr>
      </w:pPr>
    </w:p>
    <w:p xmlns:wp14="http://schemas.microsoft.com/office/word/2010/wordml" w:rsidRPr="00F9557C" w:rsidR="008554EF" w:rsidP="00767733" w:rsidRDefault="008554EF" w14:paraId="41D5BD98" wp14:textId="77777777">
      <w:pPr>
        <w:pStyle w:val="Textoindependiente"/>
        <w:spacing w:line="240" w:lineRule="auto"/>
        <w:rPr>
          <w:rFonts w:ascii="Arial" w:hAnsi="Arial" w:cs="Arial"/>
          <w:sz w:val="24"/>
          <w:szCs w:val="24"/>
        </w:rPr>
      </w:pPr>
      <w:r w:rsidRPr="00F9557C">
        <w:rPr>
          <w:rFonts w:ascii="Arial" w:hAnsi="Arial" w:cs="Arial"/>
          <w:sz w:val="24"/>
          <w:szCs w:val="24"/>
        </w:rPr>
        <w:t xml:space="preserve">Sostuvo que, de conformidad con información otorgada por la sociedad mercantil </w:t>
      </w:r>
      <w:proofErr w:type="spellStart"/>
      <w:r w:rsidRPr="00F9557C">
        <w:rPr>
          <w:rFonts w:ascii="Arial" w:hAnsi="Arial" w:cs="Arial"/>
          <w:sz w:val="24"/>
          <w:szCs w:val="24"/>
        </w:rPr>
        <w:t>Maurel</w:t>
      </w:r>
      <w:proofErr w:type="spellEnd"/>
      <w:r w:rsidRPr="00F9557C">
        <w:rPr>
          <w:rFonts w:ascii="Arial" w:hAnsi="Arial" w:cs="Arial"/>
          <w:sz w:val="24"/>
          <w:szCs w:val="24"/>
        </w:rPr>
        <w:t xml:space="preserve"> &amp; </w:t>
      </w:r>
      <w:proofErr w:type="spellStart"/>
      <w:r w:rsidRPr="00F9557C">
        <w:rPr>
          <w:rFonts w:ascii="Arial" w:hAnsi="Arial" w:cs="Arial"/>
          <w:sz w:val="24"/>
          <w:szCs w:val="24"/>
        </w:rPr>
        <w:t>Prom</w:t>
      </w:r>
      <w:proofErr w:type="spellEnd"/>
      <w:r w:rsidRPr="00F9557C">
        <w:rPr>
          <w:rFonts w:ascii="Arial" w:hAnsi="Arial" w:cs="Arial"/>
          <w:sz w:val="24"/>
          <w:szCs w:val="24"/>
        </w:rPr>
        <w:t xml:space="preserve"> Colombia B. V.,</w:t>
      </w:r>
      <w:r w:rsidRPr="00F9557C" w:rsidR="00EC1DE6">
        <w:rPr>
          <w:rFonts w:ascii="Arial" w:hAnsi="Arial" w:cs="Arial"/>
          <w:sz w:val="24"/>
          <w:szCs w:val="24"/>
        </w:rPr>
        <w:t xml:space="preserve"> esta e</w:t>
      </w:r>
      <w:r w:rsidRPr="00F9557C" w:rsidR="0079025C">
        <w:rPr>
          <w:rFonts w:ascii="Arial" w:hAnsi="Arial" w:cs="Arial"/>
          <w:sz w:val="24"/>
          <w:szCs w:val="24"/>
        </w:rPr>
        <w:t>mpresa</w:t>
      </w:r>
      <w:r w:rsidRPr="00F9557C" w:rsidR="009038F4">
        <w:rPr>
          <w:rFonts w:ascii="Arial" w:hAnsi="Arial" w:cs="Arial"/>
          <w:sz w:val="24"/>
          <w:szCs w:val="24"/>
        </w:rPr>
        <w:t>:</w:t>
      </w:r>
      <w:r w:rsidRPr="00F9557C" w:rsidR="00EC1DE6">
        <w:rPr>
          <w:rFonts w:ascii="Arial" w:hAnsi="Arial" w:cs="Arial"/>
          <w:sz w:val="24"/>
          <w:szCs w:val="24"/>
        </w:rPr>
        <w:t xml:space="preserve"> </w:t>
      </w:r>
      <w:r w:rsidRPr="00F9557C" w:rsidR="009038F4">
        <w:rPr>
          <w:rFonts w:ascii="Arial" w:hAnsi="Arial" w:cs="Arial"/>
          <w:sz w:val="24"/>
          <w:szCs w:val="24"/>
        </w:rPr>
        <w:t xml:space="preserve">i) </w:t>
      </w:r>
      <w:r w:rsidRPr="00F9557C" w:rsidR="00EC1DE6">
        <w:rPr>
          <w:rFonts w:ascii="Arial" w:hAnsi="Arial" w:cs="Arial"/>
          <w:sz w:val="24"/>
          <w:szCs w:val="24"/>
        </w:rPr>
        <w:t>cuenta con un plan de manejo ambiental para el Programa Sísmico M</w:t>
      </w:r>
      <w:r w:rsidRPr="00F9557C" w:rsidR="00EA5A7E">
        <w:rPr>
          <w:rFonts w:ascii="Arial" w:hAnsi="Arial" w:cs="Arial"/>
          <w:sz w:val="24"/>
          <w:szCs w:val="24"/>
        </w:rPr>
        <w:t>uisca</w:t>
      </w:r>
      <w:r w:rsidRPr="00F9557C" w:rsidR="00924812">
        <w:rPr>
          <w:rFonts w:ascii="Arial" w:hAnsi="Arial" w:cs="Arial"/>
          <w:sz w:val="24"/>
          <w:szCs w:val="24"/>
        </w:rPr>
        <w:t>, sobre el cual Corpoboyacá ejerce control permanente;</w:t>
      </w:r>
      <w:r w:rsidRPr="00F9557C" w:rsidR="00B33C44">
        <w:rPr>
          <w:rFonts w:ascii="Arial" w:hAnsi="Arial" w:cs="Arial"/>
          <w:sz w:val="24"/>
          <w:szCs w:val="24"/>
        </w:rPr>
        <w:t xml:space="preserve"> </w:t>
      </w:r>
      <w:r w:rsidRPr="00F9557C" w:rsidR="00DA3D76">
        <w:rPr>
          <w:rFonts w:ascii="Arial" w:hAnsi="Arial" w:cs="Arial"/>
          <w:sz w:val="24"/>
          <w:szCs w:val="24"/>
        </w:rPr>
        <w:t xml:space="preserve">ii) </w:t>
      </w:r>
      <w:r w:rsidRPr="00F9557C" w:rsidR="001E7C6E">
        <w:rPr>
          <w:rFonts w:ascii="Arial" w:hAnsi="Arial" w:cs="Arial"/>
          <w:sz w:val="24"/>
          <w:szCs w:val="24"/>
        </w:rPr>
        <w:t xml:space="preserve">ha obtenido permiso de </w:t>
      </w:r>
      <w:r w:rsidRPr="00F9557C" w:rsidR="001136CF">
        <w:rPr>
          <w:rFonts w:ascii="Arial" w:hAnsi="Arial" w:cs="Arial"/>
          <w:sz w:val="24"/>
          <w:szCs w:val="24"/>
        </w:rPr>
        <w:t>más del 50% de los propietarios, poseedores u ocupantes de las tierras</w:t>
      </w:r>
      <w:r w:rsidRPr="00F9557C" w:rsidR="001938D7">
        <w:rPr>
          <w:rFonts w:ascii="Arial" w:hAnsi="Arial" w:cs="Arial"/>
          <w:sz w:val="24"/>
          <w:szCs w:val="24"/>
        </w:rPr>
        <w:t xml:space="preserve"> pertenecientes a la zona de influencia del proyecto</w:t>
      </w:r>
      <w:r w:rsidRPr="00F9557C" w:rsidR="001136CF">
        <w:rPr>
          <w:rFonts w:ascii="Arial" w:hAnsi="Arial" w:cs="Arial"/>
          <w:sz w:val="24"/>
          <w:szCs w:val="24"/>
        </w:rPr>
        <w:t>;</w:t>
      </w:r>
      <w:r w:rsidRPr="00F9557C" w:rsidR="001938D7">
        <w:rPr>
          <w:rFonts w:ascii="Arial" w:hAnsi="Arial" w:cs="Arial"/>
          <w:sz w:val="24"/>
          <w:szCs w:val="24"/>
        </w:rPr>
        <w:t xml:space="preserve"> iii) </w:t>
      </w:r>
      <w:r w:rsidRPr="00F9557C" w:rsidR="00887493">
        <w:rPr>
          <w:rFonts w:ascii="Arial" w:hAnsi="Arial" w:cs="Arial"/>
          <w:sz w:val="24"/>
          <w:szCs w:val="24"/>
        </w:rPr>
        <w:t>ha realizado una amplia socialización del Programa Sísmico en 66 veredas y cascos urbanos</w:t>
      </w:r>
      <w:r w:rsidRPr="00F9557C" w:rsidR="00304560">
        <w:rPr>
          <w:rFonts w:ascii="Arial" w:hAnsi="Arial" w:cs="Arial"/>
          <w:sz w:val="24"/>
          <w:szCs w:val="24"/>
        </w:rPr>
        <w:t xml:space="preserve">; iv) </w:t>
      </w:r>
      <w:r w:rsidRPr="00F9557C" w:rsidR="00D8393E">
        <w:rPr>
          <w:rFonts w:ascii="Arial" w:hAnsi="Arial" w:cs="Arial"/>
          <w:sz w:val="24"/>
          <w:szCs w:val="24"/>
        </w:rPr>
        <w:t xml:space="preserve">ha asistido a foros en los que se ha explicado el alcance y los efectos de la etapa sísmica del proyecto; y v) </w:t>
      </w:r>
      <w:r w:rsidRPr="00F9557C" w:rsidR="0091565C">
        <w:rPr>
          <w:rFonts w:ascii="Arial" w:hAnsi="Arial" w:cs="Arial"/>
          <w:sz w:val="24"/>
          <w:szCs w:val="24"/>
        </w:rPr>
        <w:t>ha respe</w:t>
      </w:r>
      <w:r w:rsidRPr="00F9557C" w:rsidR="008C0E13">
        <w:rPr>
          <w:rFonts w:ascii="Arial" w:hAnsi="Arial" w:cs="Arial"/>
          <w:sz w:val="24"/>
          <w:szCs w:val="24"/>
        </w:rPr>
        <w:t xml:space="preserve">tado los procedimientos y vías administrativas </w:t>
      </w:r>
      <w:r w:rsidRPr="00F9557C" w:rsidR="000E2B7F">
        <w:rPr>
          <w:rFonts w:ascii="Arial" w:hAnsi="Arial" w:cs="Arial"/>
          <w:sz w:val="24"/>
          <w:szCs w:val="24"/>
        </w:rPr>
        <w:t xml:space="preserve">en cada uno de los municipios dentro del área </w:t>
      </w:r>
      <w:r w:rsidRPr="00F9557C" w:rsidR="00F228A4">
        <w:rPr>
          <w:rFonts w:ascii="Arial" w:hAnsi="Arial" w:cs="Arial"/>
          <w:sz w:val="24"/>
          <w:szCs w:val="24"/>
        </w:rPr>
        <w:t>de influ</w:t>
      </w:r>
      <w:r w:rsidRPr="00F9557C" w:rsidR="000E2B7F">
        <w:rPr>
          <w:rFonts w:ascii="Arial" w:hAnsi="Arial" w:cs="Arial"/>
          <w:sz w:val="24"/>
          <w:szCs w:val="24"/>
        </w:rPr>
        <w:t>encia del proyecto.</w:t>
      </w:r>
      <w:r w:rsidRPr="00F9557C" w:rsidR="001136CF">
        <w:rPr>
          <w:rFonts w:ascii="Arial" w:hAnsi="Arial" w:cs="Arial"/>
          <w:sz w:val="24"/>
          <w:szCs w:val="24"/>
        </w:rPr>
        <w:t xml:space="preserve"> </w:t>
      </w:r>
    </w:p>
    <w:p xmlns:wp14="http://schemas.microsoft.com/office/word/2010/wordml" w:rsidRPr="00F9557C" w:rsidR="0049289A" w:rsidP="00767733" w:rsidRDefault="0049289A" w14:paraId="144A5D23" wp14:textId="77777777">
      <w:pPr>
        <w:pStyle w:val="Textoindependiente"/>
        <w:spacing w:line="240" w:lineRule="auto"/>
        <w:rPr>
          <w:rFonts w:ascii="Arial" w:hAnsi="Arial" w:cs="Arial"/>
          <w:sz w:val="24"/>
          <w:szCs w:val="24"/>
        </w:rPr>
      </w:pPr>
    </w:p>
    <w:p xmlns:wp14="http://schemas.microsoft.com/office/word/2010/wordml" w:rsidRPr="00F9557C" w:rsidR="002240B2" w:rsidP="00767733" w:rsidRDefault="0049289A" w14:paraId="63461D81" wp14:textId="77777777">
      <w:pPr>
        <w:pStyle w:val="Textoindependiente"/>
        <w:spacing w:line="240" w:lineRule="auto"/>
        <w:rPr>
          <w:rFonts w:ascii="Arial" w:hAnsi="Arial" w:cs="Arial"/>
          <w:sz w:val="24"/>
          <w:szCs w:val="24"/>
          <w:lang w:val="es-ES"/>
        </w:rPr>
      </w:pPr>
      <w:r w:rsidRPr="10F7A677" w:rsidR="0049289A">
        <w:rPr>
          <w:rFonts w:ascii="Arial" w:hAnsi="Arial" w:cs="Arial"/>
          <w:b w:val="1"/>
          <w:bCs w:val="1"/>
          <w:sz w:val="24"/>
          <w:szCs w:val="24"/>
        </w:rPr>
        <w:t>V.3.</w:t>
      </w:r>
      <w:r w:rsidRPr="00F9557C" w:rsidR="0049289A">
        <w:rPr>
          <w:rFonts w:ascii="Arial" w:hAnsi="Arial" w:cs="Arial"/>
          <w:sz w:val="24"/>
          <w:szCs w:val="24"/>
        </w:rPr>
        <w:t xml:space="preserve"> </w:t>
      </w:r>
      <w:r w:rsidRPr="00F9557C" w:rsidR="006434E1">
        <w:rPr>
          <w:rFonts w:ascii="Arial" w:hAnsi="Arial" w:cs="Arial"/>
          <w:sz w:val="24"/>
          <w:szCs w:val="24"/>
        </w:rPr>
        <w:t>La</w:t>
      </w:r>
      <w:r w:rsidRPr="00F9557C" w:rsidR="0049289A">
        <w:rPr>
          <w:rFonts w:ascii="Arial" w:hAnsi="Arial" w:cs="Arial"/>
          <w:sz w:val="24"/>
          <w:szCs w:val="24"/>
        </w:rPr>
        <w:t xml:space="preserve"> apoderad</w:t>
      </w:r>
      <w:r w:rsidRPr="00F9557C" w:rsidR="006434E1">
        <w:rPr>
          <w:rFonts w:ascii="Arial" w:hAnsi="Arial" w:cs="Arial"/>
          <w:sz w:val="24"/>
          <w:szCs w:val="24"/>
        </w:rPr>
        <w:t>a</w:t>
      </w:r>
      <w:r w:rsidRPr="00F9557C" w:rsidR="0049289A">
        <w:rPr>
          <w:rFonts w:ascii="Arial" w:hAnsi="Arial" w:cs="Arial"/>
          <w:sz w:val="24"/>
          <w:szCs w:val="24"/>
        </w:rPr>
        <w:t xml:space="preserve"> judicial de la</w:t>
      </w:r>
      <w:r w:rsidRPr="10F7A677" w:rsidR="0049289A">
        <w:rPr>
          <w:rFonts w:ascii="Arial" w:hAnsi="Arial" w:cs="Arial"/>
          <w:b w:val="1"/>
          <w:bCs w:val="1"/>
          <w:sz w:val="24"/>
          <w:szCs w:val="24"/>
        </w:rPr>
        <w:t xml:space="preserve"> </w:t>
      </w:r>
      <w:r w:rsidRPr="10F7A677" w:rsidR="0006111A">
        <w:rPr>
          <w:rFonts w:ascii="Arial" w:hAnsi="Arial" w:cs="Arial"/>
          <w:b w:val="1"/>
          <w:bCs w:val="1"/>
          <w:sz w:val="24"/>
          <w:szCs w:val="24"/>
        </w:rPr>
        <w:t xml:space="preserve">Agencia Nacional de Hidrocarburos </w:t>
      </w:r>
      <w:r w:rsidRPr="00F9557C" w:rsidR="00561EC9">
        <w:rPr>
          <w:rFonts w:ascii="Arial" w:hAnsi="Arial" w:cs="Arial"/>
          <w:sz w:val="24"/>
          <w:szCs w:val="24"/>
        </w:rPr>
        <w:t>(</w:t>
      </w:r>
      <w:r w:rsidRPr="10F7A677" w:rsidR="006C3B69">
        <w:rPr>
          <w:rFonts w:ascii="Arial" w:hAnsi="Arial" w:cs="Arial"/>
          <w:b w:val="1"/>
          <w:bCs w:val="1"/>
          <w:sz w:val="24"/>
          <w:szCs w:val="24"/>
        </w:rPr>
        <w:t>ANH</w:t>
      </w:r>
      <w:r w:rsidRPr="00F9557C" w:rsidR="00561EC9">
        <w:rPr>
          <w:rFonts w:ascii="Arial" w:hAnsi="Arial" w:cs="Arial"/>
          <w:sz w:val="24"/>
          <w:szCs w:val="24"/>
        </w:rPr>
        <w:t>)</w:t>
      </w:r>
      <w:r w:rsidRPr="00F9557C" w:rsidR="0049289A">
        <w:rPr>
          <w:rFonts w:ascii="Arial" w:hAnsi="Arial" w:cs="Arial"/>
          <w:sz w:val="24"/>
          <w:szCs w:val="24"/>
        </w:rPr>
        <w:t xml:space="preserve">, mediante escrito allegado el </w:t>
      </w:r>
      <w:r w:rsidRPr="00F9557C" w:rsidR="00FE6A88">
        <w:rPr>
          <w:rFonts w:ascii="Arial" w:hAnsi="Arial" w:cs="Arial"/>
          <w:sz w:val="24"/>
          <w:szCs w:val="24"/>
        </w:rPr>
        <w:t xml:space="preserve">12 </w:t>
      </w:r>
      <w:r w:rsidRPr="00F9557C" w:rsidR="0049289A">
        <w:rPr>
          <w:rFonts w:ascii="Arial" w:hAnsi="Arial" w:cs="Arial"/>
          <w:sz w:val="24"/>
          <w:szCs w:val="24"/>
        </w:rPr>
        <w:t xml:space="preserve">de </w:t>
      </w:r>
      <w:r w:rsidRPr="00F9557C" w:rsidR="00FE6A88">
        <w:rPr>
          <w:rFonts w:ascii="Arial" w:hAnsi="Arial" w:cs="Arial"/>
          <w:sz w:val="24"/>
          <w:szCs w:val="24"/>
        </w:rPr>
        <w:t xml:space="preserve">noviembre </w:t>
      </w:r>
      <w:r w:rsidRPr="00F9557C" w:rsidR="0049289A">
        <w:rPr>
          <w:rFonts w:ascii="Arial" w:hAnsi="Arial" w:cs="Arial"/>
          <w:sz w:val="24"/>
          <w:szCs w:val="24"/>
        </w:rPr>
        <w:t>de 201</w:t>
      </w:r>
      <w:r w:rsidRPr="00F9557C" w:rsidR="00FE6A88">
        <w:rPr>
          <w:rFonts w:ascii="Arial" w:hAnsi="Arial" w:cs="Arial"/>
          <w:sz w:val="24"/>
          <w:szCs w:val="24"/>
        </w:rPr>
        <w:t>3</w:t>
      </w:r>
      <w:r w:rsidRPr="00F9557C">
        <w:rPr>
          <w:rFonts w:ascii="Arial" w:hAnsi="Arial" w:cs="Arial"/>
          <w:sz w:val="24"/>
          <w:szCs w:val="24"/>
          <w:vertAlign w:val="superscript"/>
        </w:rPr>
        <w:footnoteReference w:id="15"/>
      </w:r>
      <w:r w:rsidRPr="00F9557C" w:rsidR="0049289A">
        <w:rPr>
          <w:rFonts w:ascii="Arial" w:hAnsi="Arial" w:cs="Arial"/>
          <w:sz w:val="24"/>
          <w:szCs w:val="24"/>
        </w:rPr>
        <w:t xml:space="preserve">, </w:t>
      </w:r>
      <w:r w:rsidRPr="00F9557C" w:rsidR="0095565E">
        <w:rPr>
          <w:rFonts w:ascii="Arial" w:hAnsi="Arial" w:cs="Arial"/>
          <w:sz w:val="24"/>
          <w:szCs w:val="24"/>
        </w:rPr>
        <w:t xml:space="preserve">solicitó que </w:t>
      </w:r>
      <w:r w:rsidRPr="00F9557C" w:rsidR="00C950F5">
        <w:rPr>
          <w:rFonts w:ascii="Arial" w:hAnsi="Arial" w:cs="Arial"/>
          <w:sz w:val="24"/>
          <w:szCs w:val="24"/>
        </w:rPr>
        <w:t xml:space="preserve">se </w:t>
      </w:r>
      <w:r w:rsidRPr="00F9557C" w:rsidR="005414A0">
        <w:rPr>
          <w:rFonts w:ascii="Arial" w:hAnsi="Arial" w:cs="Arial"/>
          <w:sz w:val="24"/>
          <w:szCs w:val="24"/>
        </w:rPr>
        <w:t xml:space="preserve">desestimaran </w:t>
      </w:r>
      <w:r w:rsidRPr="00F9557C" w:rsidR="00775A0D">
        <w:rPr>
          <w:rFonts w:ascii="Arial" w:hAnsi="Arial" w:cs="Arial"/>
          <w:sz w:val="24"/>
          <w:szCs w:val="24"/>
        </w:rPr>
        <w:t xml:space="preserve">las </w:t>
      </w:r>
      <w:r w:rsidRPr="00F9557C" w:rsidR="005414A0">
        <w:rPr>
          <w:rFonts w:ascii="Arial" w:hAnsi="Arial" w:cs="Arial"/>
          <w:sz w:val="24"/>
          <w:szCs w:val="24"/>
        </w:rPr>
        <w:t xml:space="preserve">declaraciones </w:t>
      </w:r>
      <w:r w:rsidRPr="00F9557C" w:rsidR="00775A0D">
        <w:rPr>
          <w:rFonts w:ascii="Arial" w:hAnsi="Arial" w:cs="Arial"/>
          <w:sz w:val="24"/>
          <w:szCs w:val="24"/>
        </w:rPr>
        <w:t xml:space="preserve">y condenas </w:t>
      </w:r>
      <w:r w:rsidRPr="00F9557C" w:rsidR="005414A0">
        <w:rPr>
          <w:rFonts w:ascii="Arial" w:hAnsi="Arial" w:cs="Arial"/>
          <w:sz w:val="24"/>
          <w:szCs w:val="24"/>
        </w:rPr>
        <w:t>pret</w:t>
      </w:r>
      <w:r w:rsidRPr="00F9557C" w:rsidR="00472651">
        <w:rPr>
          <w:rFonts w:ascii="Arial" w:hAnsi="Arial" w:cs="Arial"/>
          <w:sz w:val="24"/>
          <w:szCs w:val="24"/>
        </w:rPr>
        <w:t>endidas por la parte</w:t>
      </w:r>
      <w:r w:rsidRPr="00F9557C" w:rsidR="003A02CB">
        <w:rPr>
          <w:rFonts w:ascii="Arial" w:hAnsi="Arial" w:cs="Arial"/>
          <w:sz w:val="24"/>
          <w:szCs w:val="24"/>
        </w:rPr>
        <w:t xml:space="preserve"> demandante. En tal sentido,</w:t>
      </w:r>
      <w:r w:rsidRPr="00F9557C" w:rsidR="00472651">
        <w:rPr>
          <w:rFonts w:ascii="Arial" w:hAnsi="Arial" w:cs="Arial"/>
          <w:sz w:val="24"/>
          <w:szCs w:val="24"/>
        </w:rPr>
        <w:t xml:space="preserve"> </w:t>
      </w:r>
      <w:r w:rsidRPr="00F9557C" w:rsidR="003A02CB">
        <w:rPr>
          <w:rFonts w:ascii="Arial" w:hAnsi="Arial" w:cs="Arial"/>
          <w:sz w:val="24"/>
          <w:szCs w:val="24"/>
        </w:rPr>
        <w:t>precisó el alcance de</w:t>
      </w:r>
      <w:r w:rsidRPr="00F9557C" w:rsidR="00472651">
        <w:rPr>
          <w:rFonts w:ascii="Arial" w:hAnsi="Arial" w:cs="Arial"/>
          <w:sz w:val="24"/>
          <w:szCs w:val="24"/>
        </w:rPr>
        <w:t xml:space="preserve"> la relación contractual de exploración y de explotación de hidrocarburos y del alcance del licenciamiento ambiental</w:t>
      </w:r>
      <w:r w:rsidRPr="00F9557C" w:rsidR="009C454F">
        <w:rPr>
          <w:rFonts w:ascii="Arial" w:hAnsi="Arial" w:cs="Arial"/>
          <w:sz w:val="24"/>
          <w:szCs w:val="24"/>
        </w:rPr>
        <w:t xml:space="preserve"> aquí debatido</w:t>
      </w:r>
      <w:r w:rsidRPr="00F9557C" w:rsidR="00472651">
        <w:rPr>
          <w:rFonts w:ascii="Arial" w:hAnsi="Arial" w:cs="Arial"/>
          <w:sz w:val="24"/>
          <w:szCs w:val="24"/>
        </w:rPr>
        <w:t xml:space="preserve">. </w:t>
      </w:r>
      <w:r w:rsidRPr="00F9557C" w:rsidR="0079025C">
        <w:rPr>
          <w:rFonts w:ascii="Arial" w:hAnsi="Arial" w:cs="Arial"/>
          <w:sz w:val="24"/>
          <w:szCs w:val="24"/>
        </w:rPr>
        <w:t>A</w:t>
      </w:r>
      <w:proofErr w:type="spellStart"/>
      <w:r w:rsidRPr="00F9557C" w:rsidR="009C454F">
        <w:rPr>
          <w:rFonts w:ascii="Arial" w:hAnsi="Arial" w:cs="Arial"/>
          <w:sz w:val="24"/>
          <w:szCs w:val="24"/>
          <w:lang w:val="es-ES"/>
        </w:rPr>
        <w:t>clar</w:t>
      </w:r>
      <w:r w:rsidRPr="00F9557C" w:rsidR="00472651">
        <w:rPr>
          <w:rFonts w:ascii="Arial" w:hAnsi="Arial" w:cs="Arial"/>
          <w:sz w:val="24"/>
          <w:szCs w:val="24"/>
          <w:lang w:val="es-ES"/>
        </w:rPr>
        <w:t>ó</w:t>
      </w:r>
      <w:proofErr w:type="spellEnd"/>
      <w:r w:rsidRPr="00F9557C" w:rsidR="00472651">
        <w:rPr>
          <w:rFonts w:ascii="Arial" w:hAnsi="Arial" w:cs="Arial"/>
          <w:sz w:val="24"/>
          <w:szCs w:val="24"/>
          <w:lang w:val="es-ES"/>
        </w:rPr>
        <w:t xml:space="preserve"> que </w:t>
      </w:r>
      <w:r w:rsidRPr="00F9557C" w:rsidR="006269B9">
        <w:rPr>
          <w:rFonts w:ascii="Arial" w:hAnsi="Arial" w:cs="Arial"/>
          <w:sz w:val="24"/>
          <w:szCs w:val="24"/>
          <w:lang w:val="es-ES"/>
        </w:rPr>
        <w:t>la ejecución de actividades</w:t>
      </w:r>
      <w:r w:rsidRPr="00F9557C" w:rsidR="00D23C83">
        <w:rPr>
          <w:rFonts w:ascii="Arial" w:hAnsi="Arial" w:cs="Arial"/>
          <w:sz w:val="24"/>
          <w:szCs w:val="24"/>
          <w:lang w:val="es-ES"/>
        </w:rPr>
        <w:t xml:space="preserve"> </w:t>
      </w:r>
      <w:r w:rsidRPr="00F9557C" w:rsidR="00460342">
        <w:rPr>
          <w:rFonts w:ascii="Arial" w:hAnsi="Arial" w:cs="Arial"/>
          <w:sz w:val="24"/>
          <w:szCs w:val="24"/>
          <w:lang w:val="es-ES"/>
        </w:rPr>
        <w:t>sísmic</w:t>
      </w:r>
      <w:r w:rsidRPr="00F9557C" w:rsidR="00472651">
        <w:rPr>
          <w:rFonts w:ascii="Arial" w:hAnsi="Arial" w:cs="Arial"/>
          <w:sz w:val="24"/>
          <w:szCs w:val="24"/>
          <w:lang w:val="es-ES"/>
        </w:rPr>
        <w:t>as</w:t>
      </w:r>
      <w:r w:rsidRPr="00F9557C" w:rsidR="00460342">
        <w:rPr>
          <w:rFonts w:ascii="Arial" w:hAnsi="Arial" w:cs="Arial"/>
          <w:sz w:val="24"/>
          <w:szCs w:val="24"/>
          <w:lang w:val="es-ES"/>
        </w:rPr>
        <w:t xml:space="preserve"> </w:t>
      </w:r>
      <w:r w:rsidRPr="00F9557C" w:rsidR="00D50D4F">
        <w:rPr>
          <w:rFonts w:ascii="Arial" w:hAnsi="Arial" w:cs="Arial"/>
          <w:sz w:val="24"/>
          <w:szCs w:val="24"/>
          <w:lang w:val="es-ES"/>
        </w:rPr>
        <w:t xml:space="preserve">no </w:t>
      </w:r>
      <w:r w:rsidRPr="00F9557C" w:rsidR="00472651">
        <w:rPr>
          <w:rFonts w:ascii="Arial" w:hAnsi="Arial" w:cs="Arial"/>
          <w:sz w:val="24"/>
          <w:szCs w:val="24"/>
          <w:lang w:val="es-ES"/>
        </w:rPr>
        <w:t>requiere de</w:t>
      </w:r>
      <w:r w:rsidRPr="00F9557C" w:rsidR="000D436C">
        <w:rPr>
          <w:rFonts w:ascii="Arial" w:hAnsi="Arial" w:cs="Arial"/>
          <w:sz w:val="24"/>
          <w:szCs w:val="24"/>
          <w:lang w:val="es-ES"/>
        </w:rPr>
        <w:t xml:space="preserve"> </w:t>
      </w:r>
      <w:r w:rsidRPr="00F9557C" w:rsidR="000D436C">
        <w:rPr>
          <w:rFonts w:ascii="Arial" w:hAnsi="Arial" w:cs="Arial"/>
          <w:sz w:val="24"/>
          <w:szCs w:val="24"/>
          <w:lang w:val="es-ES"/>
        </w:rPr>
        <w:lastRenderedPageBreak/>
        <w:t>licencia</w:t>
      </w:r>
      <w:r w:rsidRPr="00F9557C" w:rsidR="00472651">
        <w:rPr>
          <w:rFonts w:ascii="Arial" w:hAnsi="Arial" w:cs="Arial"/>
          <w:sz w:val="24"/>
          <w:szCs w:val="24"/>
          <w:lang w:val="es-ES"/>
        </w:rPr>
        <w:t>miento</w:t>
      </w:r>
      <w:r w:rsidRPr="00F9557C" w:rsidR="000D436C">
        <w:rPr>
          <w:rFonts w:ascii="Arial" w:hAnsi="Arial" w:cs="Arial"/>
          <w:sz w:val="24"/>
          <w:szCs w:val="24"/>
          <w:lang w:val="es-ES"/>
        </w:rPr>
        <w:t xml:space="preserve"> ambiental</w:t>
      </w:r>
      <w:r w:rsidRPr="00F9557C" w:rsidR="0079025C">
        <w:rPr>
          <w:rFonts w:ascii="Arial" w:hAnsi="Arial" w:cs="Arial"/>
          <w:sz w:val="24"/>
          <w:szCs w:val="24"/>
          <w:lang w:val="es-ES"/>
        </w:rPr>
        <w:t xml:space="preserve"> y precisó que</w:t>
      </w:r>
      <w:r w:rsidRPr="00F9557C" w:rsidR="009C454F">
        <w:rPr>
          <w:rFonts w:ascii="Arial" w:hAnsi="Arial" w:cs="Arial"/>
          <w:sz w:val="24"/>
          <w:szCs w:val="24"/>
          <w:lang w:val="es-ES"/>
        </w:rPr>
        <w:t>, s</w:t>
      </w:r>
      <w:r w:rsidRPr="00F9557C" w:rsidR="005B3B28">
        <w:rPr>
          <w:rFonts w:ascii="Arial" w:hAnsi="Arial" w:cs="Arial"/>
          <w:sz w:val="24"/>
          <w:szCs w:val="24"/>
          <w:lang w:val="es-ES"/>
        </w:rPr>
        <w:t>in embargo,</w:t>
      </w:r>
      <w:r w:rsidRPr="00F9557C" w:rsidR="00472651">
        <w:rPr>
          <w:rFonts w:ascii="Arial" w:hAnsi="Arial" w:cs="Arial"/>
          <w:sz w:val="24"/>
          <w:szCs w:val="24"/>
          <w:lang w:val="es-ES"/>
        </w:rPr>
        <w:t xml:space="preserve"> la sociedad </w:t>
      </w:r>
      <w:r w:rsidRPr="00F9557C" w:rsidR="005B3B28">
        <w:rPr>
          <w:rFonts w:ascii="Arial" w:hAnsi="Arial" w:cs="Arial"/>
          <w:sz w:val="24"/>
          <w:szCs w:val="24"/>
          <w:lang w:val="es-ES"/>
        </w:rPr>
        <w:t>demandada ha acatado</w:t>
      </w:r>
      <w:r w:rsidRPr="00F9557C" w:rsidR="00CA60AC">
        <w:rPr>
          <w:rFonts w:ascii="Arial" w:hAnsi="Arial" w:cs="Arial"/>
          <w:sz w:val="24"/>
          <w:szCs w:val="24"/>
          <w:lang w:val="es-ES"/>
        </w:rPr>
        <w:t xml:space="preserve"> los lineamientos de la Guía Básica Ambiental para Programas de Exploración Sísmica T</w:t>
      </w:r>
      <w:r w:rsidRPr="00F9557C" w:rsidR="00EF218A">
        <w:rPr>
          <w:rFonts w:ascii="Arial" w:hAnsi="Arial" w:cs="Arial"/>
          <w:sz w:val="24"/>
          <w:szCs w:val="24"/>
          <w:lang w:val="es-ES"/>
        </w:rPr>
        <w:t>errestre</w:t>
      </w:r>
      <w:r w:rsidRPr="00F9557C" w:rsidR="00472651">
        <w:rPr>
          <w:rFonts w:ascii="Arial" w:hAnsi="Arial" w:cs="Arial"/>
          <w:sz w:val="24"/>
          <w:szCs w:val="24"/>
          <w:lang w:val="es-ES"/>
        </w:rPr>
        <w:t xml:space="preserve"> </w:t>
      </w:r>
      <w:r w:rsidRPr="00F9557C" w:rsidR="009C454F">
        <w:rPr>
          <w:rFonts w:ascii="Arial" w:hAnsi="Arial" w:cs="Arial"/>
          <w:sz w:val="24"/>
          <w:szCs w:val="24"/>
          <w:lang w:val="es-ES"/>
        </w:rPr>
        <w:t>(</w:t>
      </w:r>
      <w:r w:rsidRPr="00F9557C" w:rsidR="00472651">
        <w:rPr>
          <w:rFonts w:ascii="Arial" w:hAnsi="Arial" w:cs="Arial"/>
          <w:sz w:val="24"/>
          <w:szCs w:val="24"/>
          <w:lang w:val="es-ES"/>
        </w:rPr>
        <w:t>como e</w:t>
      </w:r>
      <w:r w:rsidRPr="00F9557C" w:rsidR="009C454F">
        <w:rPr>
          <w:rFonts w:ascii="Arial" w:hAnsi="Arial" w:cs="Arial"/>
          <w:sz w:val="24"/>
          <w:szCs w:val="24"/>
          <w:lang w:val="es-ES"/>
        </w:rPr>
        <w:t xml:space="preserve">n efecto lo verificó </w:t>
      </w:r>
      <w:r w:rsidRPr="00F9557C" w:rsidR="005B3B28">
        <w:rPr>
          <w:rFonts w:ascii="Arial" w:hAnsi="Arial" w:cs="Arial"/>
          <w:sz w:val="24"/>
          <w:szCs w:val="24"/>
          <w:lang w:val="es-ES"/>
        </w:rPr>
        <w:t>la ANH</w:t>
      </w:r>
      <w:r w:rsidRPr="00F9557C" w:rsidR="009C454F">
        <w:rPr>
          <w:rFonts w:ascii="Arial" w:hAnsi="Arial" w:cs="Arial"/>
          <w:sz w:val="24"/>
          <w:szCs w:val="24"/>
          <w:lang w:val="es-ES"/>
        </w:rPr>
        <w:t>)</w:t>
      </w:r>
      <w:r w:rsidRPr="00F9557C" w:rsidR="005B3B28">
        <w:rPr>
          <w:rFonts w:ascii="Arial" w:hAnsi="Arial" w:cs="Arial"/>
          <w:sz w:val="24"/>
          <w:szCs w:val="24"/>
          <w:lang w:val="es-ES"/>
        </w:rPr>
        <w:t>.</w:t>
      </w:r>
      <w:r w:rsidRPr="00F9557C" w:rsidR="00CA60AC">
        <w:rPr>
          <w:rFonts w:ascii="Arial" w:hAnsi="Arial" w:cs="Arial"/>
          <w:sz w:val="24"/>
          <w:szCs w:val="24"/>
          <w:lang w:val="es-ES"/>
        </w:rPr>
        <w:t xml:space="preserve"> </w:t>
      </w:r>
      <w:r w:rsidRPr="00F9557C" w:rsidR="009C454F">
        <w:rPr>
          <w:rFonts w:ascii="Arial" w:hAnsi="Arial" w:cs="Arial"/>
          <w:sz w:val="24"/>
          <w:szCs w:val="24"/>
          <w:lang w:val="es-ES"/>
        </w:rPr>
        <w:t xml:space="preserve">Por eso, </w:t>
      </w:r>
      <w:r w:rsidRPr="00F9557C" w:rsidR="00472651">
        <w:rPr>
          <w:rFonts w:ascii="Arial" w:hAnsi="Arial" w:cs="Arial"/>
          <w:sz w:val="24"/>
          <w:szCs w:val="24"/>
          <w:lang w:val="es-ES"/>
        </w:rPr>
        <w:t>la sociedad contratista no ha incurrido en infracciones ambientales</w:t>
      </w:r>
      <w:r w:rsidRPr="00F9557C" w:rsidR="0079025C">
        <w:rPr>
          <w:rFonts w:ascii="Arial" w:hAnsi="Arial" w:cs="Arial"/>
          <w:sz w:val="24"/>
          <w:szCs w:val="24"/>
          <w:lang w:val="es-ES"/>
        </w:rPr>
        <w:t xml:space="preserve"> y,</w:t>
      </w:r>
      <w:r w:rsidRPr="00F9557C" w:rsidR="005B3B28">
        <w:rPr>
          <w:rFonts w:ascii="Arial" w:hAnsi="Arial" w:cs="Arial"/>
          <w:sz w:val="24"/>
          <w:szCs w:val="24"/>
          <w:lang w:val="es-ES"/>
        </w:rPr>
        <w:t xml:space="preserve"> además, </w:t>
      </w:r>
      <w:r w:rsidRPr="00F9557C" w:rsidR="00067914">
        <w:rPr>
          <w:rFonts w:ascii="Arial" w:hAnsi="Arial" w:cs="Arial"/>
          <w:sz w:val="24"/>
          <w:szCs w:val="24"/>
          <w:lang w:val="es-ES"/>
        </w:rPr>
        <w:t xml:space="preserve">solicitó ante la ANLA la modificación de la licencia ambiental </w:t>
      </w:r>
      <w:r w:rsidRPr="00F9557C" w:rsidR="005B3B28">
        <w:rPr>
          <w:rFonts w:ascii="Arial" w:hAnsi="Arial" w:cs="Arial"/>
          <w:sz w:val="24"/>
          <w:szCs w:val="24"/>
          <w:lang w:val="es-ES"/>
        </w:rPr>
        <w:t xml:space="preserve">para </w:t>
      </w:r>
      <w:r w:rsidRPr="00F9557C" w:rsidR="00067914">
        <w:rPr>
          <w:rFonts w:ascii="Arial" w:hAnsi="Arial" w:cs="Arial"/>
          <w:sz w:val="24"/>
          <w:szCs w:val="24"/>
          <w:lang w:val="es-ES"/>
        </w:rPr>
        <w:t xml:space="preserve">reducir el área de interés </w:t>
      </w:r>
      <w:r w:rsidRPr="00F9557C" w:rsidR="004B7F14">
        <w:rPr>
          <w:rFonts w:ascii="Arial" w:hAnsi="Arial" w:cs="Arial"/>
          <w:sz w:val="24"/>
          <w:szCs w:val="24"/>
          <w:lang w:val="es-ES"/>
        </w:rPr>
        <w:t xml:space="preserve">exploratoria </w:t>
      </w:r>
      <w:r w:rsidRPr="00F9557C" w:rsidR="005B3B28">
        <w:rPr>
          <w:rFonts w:ascii="Arial" w:hAnsi="Arial" w:cs="Arial"/>
          <w:sz w:val="24"/>
          <w:szCs w:val="24"/>
          <w:lang w:val="es-ES"/>
        </w:rPr>
        <w:t xml:space="preserve">y </w:t>
      </w:r>
      <w:r w:rsidRPr="00F9557C" w:rsidR="009C454F">
        <w:rPr>
          <w:rFonts w:ascii="Arial" w:hAnsi="Arial" w:cs="Arial"/>
          <w:sz w:val="24"/>
          <w:szCs w:val="24"/>
          <w:lang w:val="es-ES"/>
        </w:rPr>
        <w:t>alejarse</w:t>
      </w:r>
      <w:r w:rsidRPr="00F9557C" w:rsidR="007D7EFB">
        <w:rPr>
          <w:rFonts w:ascii="Arial" w:hAnsi="Arial" w:cs="Arial"/>
          <w:sz w:val="24"/>
          <w:szCs w:val="24"/>
          <w:lang w:val="es-ES"/>
        </w:rPr>
        <w:t xml:space="preserve"> más de la L</w:t>
      </w:r>
      <w:r w:rsidRPr="00F9557C" w:rsidR="009F04F0">
        <w:rPr>
          <w:rFonts w:ascii="Arial" w:hAnsi="Arial" w:cs="Arial"/>
          <w:sz w:val="24"/>
          <w:szCs w:val="24"/>
          <w:lang w:val="es-ES"/>
        </w:rPr>
        <w:t xml:space="preserve">aguna de </w:t>
      </w:r>
      <w:r w:rsidRPr="00F9557C" w:rsidR="007D7EFB">
        <w:rPr>
          <w:rFonts w:ascii="Arial" w:hAnsi="Arial" w:cs="Arial"/>
          <w:sz w:val="24"/>
          <w:szCs w:val="24"/>
          <w:lang w:val="es-ES"/>
        </w:rPr>
        <w:t>T</w:t>
      </w:r>
      <w:r w:rsidRPr="00F9557C" w:rsidR="009C454F">
        <w:rPr>
          <w:rFonts w:ascii="Arial" w:hAnsi="Arial" w:cs="Arial"/>
          <w:sz w:val="24"/>
          <w:szCs w:val="24"/>
          <w:lang w:val="es-ES"/>
        </w:rPr>
        <w:t>ota.</w:t>
      </w:r>
    </w:p>
    <w:p xmlns:wp14="http://schemas.microsoft.com/office/word/2010/wordml" w:rsidRPr="00F9557C" w:rsidR="00D94B44" w:rsidP="00767733" w:rsidRDefault="00D94B44" w14:paraId="738610EB" wp14:textId="77777777">
      <w:pPr>
        <w:pStyle w:val="Textoindependiente"/>
        <w:spacing w:line="240" w:lineRule="auto"/>
        <w:rPr>
          <w:rFonts w:ascii="Arial" w:hAnsi="Arial" w:cs="Arial"/>
          <w:sz w:val="24"/>
          <w:szCs w:val="24"/>
          <w:lang w:val="es-ES"/>
        </w:rPr>
      </w:pPr>
    </w:p>
    <w:p xmlns:wp14="http://schemas.microsoft.com/office/word/2010/wordml" w:rsidRPr="00F9557C" w:rsidR="00FC66DB" w:rsidP="00767733" w:rsidRDefault="005559F6" w14:paraId="56B1D0D8" wp14:textId="77777777">
      <w:pPr>
        <w:pStyle w:val="Textoindependiente"/>
        <w:spacing w:line="240" w:lineRule="auto"/>
        <w:rPr>
          <w:rFonts w:ascii="Arial" w:hAnsi="Arial" w:cs="Arial"/>
          <w:sz w:val="24"/>
          <w:szCs w:val="24"/>
          <w:lang w:val="es-ES"/>
        </w:rPr>
      </w:pPr>
      <w:r w:rsidRPr="00F9557C">
        <w:rPr>
          <w:rFonts w:ascii="Arial" w:hAnsi="Arial" w:cs="Arial"/>
          <w:sz w:val="24"/>
          <w:szCs w:val="24"/>
        </w:rPr>
        <w:t>En esa medida, propuso las excepciones</w:t>
      </w:r>
      <w:r w:rsidRPr="00F9557C" w:rsidR="005B3B28">
        <w:rPr>
          <w:rFonts w:ascii="Arial" w:hAnsi="Arial" w:cs="Arial"/>
          <w:sz w:val="24"/>
          <w:szCs w:val="24"/>
        </w:rPr>
        <w:t xml:space="preserve"> de </w:t>
      </w:r>
      <w:r w:rsidRPr="00F9557C">
        <w:rPr>
          <w:rFonts w:ascii="Arial" w:hAnsi="Arial" w:cs="Arial"/>
          <w:sz w:val="24"/>
          <w:szCs w:val="24"/>
        </w:rPr>
        <w:t>“</w:t>
      </w:r>
      <w:r w:rsidRPr="00F9557C" w:rsidR="005B3B28">
        <w:rPr>
          <w:rFonts w:ascii="Arial" w:hAnsi="Arial" w:cs="Arial"/>
          <w:i/>
          <w:sz w:val="24"/>
          <w:szCs w:val="24"/>
        </w:rPr>
        <w:t>c</w:t>
      </w:r>
      <w:r w:rsidRPr="00F9557C">
        <w:rPr>
          <w:rFonts w:ascii="Arial" w:hAnsi="Arial" w:cs="Arial"/>
          <w:i/>
          <w:sz w:val="24"/>
          <w:szCs w:val="24"/>
        </w:rPr>
        <w:t>umplimiento de la ley e inexistencia del daño a los intereses colectivos</w:t>
      </w:r>
      <w:r w:rsidRPr="00F9557C">
        <w:rPr>
          <w:rFonts w:ascii="Arial" w:hAnsi="Arial" w:cs="Arial"/>
          <w:sz w:val="24"/>
          <w:szCs w:val="24"/>
        </w:rPr>
        <w:t>”</w:t>
      </w:r>
      <w:r w:rsidRPr="00F9557C" w:rsidR="00EA6834">
        <w:rPr>
          <w:rFonts w:ascii="Arial" w:hAnsi="Arial" w:cs="Arial"/>
          <w:sz w:val="24"/>
          <w:szCs w:val="24"/>
        </w:rPr>
        <w:t>,</w:t>
      </w:r>
      <w:r w:rsidRPr="00F9557C" w:rsidR="006D29D3">
        <w:rPr>
          <w:rFonts w:ascii="Arial" w:hAnsi="Arial" w:cs="Arial"/>
          <w:sz w:val="24"/>
          <w:szCs w:val="24"/>
        </w:rPr>
        <w:t xml:space="preserve"> </w:t>
      </w:r>
      <w:r w:rsidRPr="00F9557C">
        <w:rPr>
          <w:rFonts w:ascii="Arial" w:hAnsi="Arial" w:cs="Arial"/>
          <w:sz w:val="24"/>
          <w:szCs w:val="24"/>
        </w:rPr>
        <w:t>“</w:t>
      </w:r>
      <w:r w:rsidRPr="00F9557C" w:rsidR="005B3B28">
        <w:rPr>
          <w:rFonts w:ascii="Arial" w:hAnsi="Arial" w:cs="Arial"/>
          <w:i/>
          <w:sz w:val="24"/>
          <w:szCs w:val="24"/>
        </w:rPr>
        <w:t>r</w:t>
      </w:r>
      <w:r w:rsidRPr="00F9557C">
        <w:rPr>
          <w:rFonts w:ascii="Arial" w:hAnsi="Arial" w:cs="Arial"/>
          <w:i/>
          <w:sz w:val="24"/>
          <w:szCs w:val="24"/>
        </w:rPr>
        <w:t xml:space="preserve">espeto íntegro </w:t>
      </w:r>
      <w:r w:rsidRPr="00F9557C" w:rsidR="003F3368">
        <w:rPr>
          <w:rFonts w:ascii="Arial" w:hAnsi="Arial" w:cs="Arial"/>
          <w:i/>
          <w:sz w:val="24"/>
          <w:szCs w:val="24"/>
        </w:rPr>
        <w:t>al derecho colectivo de la moralidad administrativa</w:t>
      </w:r>
      <w:r w:rsidRPr="00F9557C" w:rsidR="003F3368">
        <w:rPr>
          <w:rFonts w:ascii="Arial" w:hAnsi="Arial" w:cs="Arial"/>
          <w:sz w:val="24"/>
          <w:szCs w:val="24"/>
        </w:rPr>
        <w:t>”</w:t>
      </w:r>
      <w:r w:rsidRPr="00F9557C" w:rsidR="00C2363B">
        <w:rPr>
          <w:rFonts w:ascii="Arial" w:hAnsi="Arial" w:cs="Arial"/>
          <w:sz w:val="24"/>
          <w:szCs w:val="24"/>
        </w:rPr>
        <w:t xml:space="preserve">, </w:t>
      </w:r>
      <w:r w:rsidRPr="00F9557C">
        <w:rPr>
          <w:rFonts w:ascii="Arial" w:hAnsi="Arial" w:cs="Arial"/>
          <w:sz w:val="24"/>
          <w:szCs w:val="24"/>
        </w:rPr>
        <w:t>“</w:t>
      </w:r>
      <w:r w:rsidRPr="00F9557C" w:rsidR="005B3B28">
        <w:rPr>
          <w:rFonts w:ascii="Arial" w:hAnsi="Arial" w:cs="Arial"/>
          <w:i/>
          <w:sz w:val="24"/>
          <w:szCs w:val="24"/>
        </w:rPr>
        <w:t>f</w:t>
      </w:r>
      <w:r w:rsidRPr="00F9557C" w:rsidR="003F3368">
        <w:rPr>
          <w:rFonts w:ascii="Arial" w:hAnsi="Arial" w:cs="Arial"/>
          <w:i/>
          <w:sz w:val="24"/>
          <w:szCs w:val="24"/>
        </w:rPr>
        <w:t>alta de imputación de responsabilidad a la ANH</w:t>
      </w:r>
      <w:r w:rsidRPr="00F9557C">
        <w:rPr>
          <w:rFonts w:ascii="Arial" w:hAnsi="Arial" w:cs="Arial"/>
          <w:sz w:val="24"/>
          <w:szCs w:val="24"/>
        </w:rPr>
        <w:t>”</w:t>
      </w:r>
      <w:r w:rsidRPr="00F9557C" w:rsidR="005B3B28">
        <w:rPr>
          <w:rFonts w:ascii="Arial" w:hAnsi="Arial" w:cs="Arial"/>
          <w:sz w:val="24"/>
          <w:szCs w:val="24"/>
        </w:rPr>
        <w:t xml:space="preserve"> y </w:t>
      </w:r>
      <w:r w:rsidRPr="00F9557C" w:rsidR="003F3368">
        <w:rPr>
          <w:rFonts w:ascii="Arial" w:hAnsi="Arial" w:cs="Arial"/>
          <w:sz w:val="24"/>
          <w:szCs w:val="24"/>
        </w:rPr>
        <w:t>“</w:t>
      </w:r>
      <w:r w:rsidRPr="00F9557C" w:rsidR="005B3B28">
        <w:rPr>
          <w:rFonts w:ascii="Arial" w:hAnsi="Arial" w:cs="Arial"/>
          <w:i/>
          <w:sz w:val="24"/>
          <w:szCs w:val="24"/>
        </w:rPr>
        <w:t>h</w:t>
      </w:r>
      <w:r w:rsidRPr="00F9557C" w:rsidR="003F3368">
        <w:rPr>
          <w:rFonts w:ascii="Arial" w:hAnsi="Arial" w:cs="Arial"/>
          <w:i/>
          <w:sz w:val="24"/>
          <w:szCs w:val="24"/>
        </w:rPr>
        <w:t>echo de un tercero</w:t>
      </w:r>
      <w:r w:rsidRPr="00F9557C" w:rsidR="003F3368">
        <w:rPr>
          <w:rFonts w:ascii="Arial" w:hAnsi="Arial" w:cs="Arial"/>
          <w:sz w:val="24"/>
          <w:szCs w:val="24"/>
        </w:rPr>
        <w:t>”</w:t>
      </w:r>
      <w:r w:rsidRPr="00F9557C" w:rsidR="00B775FC">
        <w:rPr>
          <w:rFonts w:ascii="Arial" w:hAnsi="Arial" w:cs="Arial"/>
          <w:sz w:val="24"/>
          <w:szCs w:val="24"/>
        </w:rPr>
        <w:t>,</w:t>
      </w:r>
      <w:r w:rsidRPr="00F9557C" w:rsidR="00FC66DB">
        <w:rPr>
          <w:rFonts w:ascii="Arial" w:hAnsi="Arial" w:cs="Arial"/>
          <w:sz w:val="24"/>
          <w:szCs w:val="24"/>
          <w:lang w:val="es-ES"/>
        </w:rPr>
        <w:t xml:space="preserve"> </w:t>
      </w:r>
      <w:r w:rsidRPr="00F9557C" w:rsidR="005B3B28">
        <w:rPr>
          <w:rFonts w:ascii="Arial" w:hAnsi="Arial" w:cs="Arial"/>
          <w:sz w:val="24"/>
          <w:szCs w:val="24"/>
          <w:lang w:val="es-ES"/>
        </w:rPr>
        <w:t xml:space="preserve">dado que el mismo operador está llamado a responder </w:t>
      </w:r>
      <w:r w:rsidRPr="00F9557C" w:rsidR="00FC66DB">
        <w:rPr>
          <w:rFonts w:ascii="Arial" w:hAnsi="Arial" w:cs="Arial"/>
          <w:sz w:val="24"/>
          <w:szCs w:val="24"/>
          <w:lang w:val="es-ES"/>
        </w:rPr>
        <w:t xml:space="preserve">en caso de que </w:t>
      </w:r>
      <w:r w:rsidRPr="00F9557C" w:rsidR="00B42174">
        <w:rPr>
          <w:rFonts w:ascii="Arial" w:hAnsi="Arial" w:cs="Arial"/>
          <w:sz w:val="24"/>
          <w:szCs w:val="24"/>
          <w:lang w:val="es-ES"/>
        </w:rPr>
        <w:t xml:space="preserve">se generen perjuicios </w:t>
      </w:r>
      <w:r w:rsidRPr="00F9557C" w:rsidR="005B3B28">
        <w:rPr>
          <w:rFonts w:ascii="Arial" w:hAnsi="Arial" w:cs="Arial"/>
          <w:sz w:val="24"/>
          <w:szCs w:val="24"/>
          <w:lang w:val="es-ES"/>
        </w:rPr>
        <w:t xml:space="preserve">conforme a la cláusula 11 </w:t>
      </w:r>
      <w:r w:rsidRPr="00F9557C" w:rsidR="00B775FC">
        <w:rPr>
          <w:rFonts w:ascii="Arial" w:hAnsi="Arial" w:cs="Arial"/>
          <w:sz w:val="24"/>
          <w:szCs w:val="24"/>
          <w:lang w:val="es-ES"/>
        </w:rPr>
        <w:t xml:space="preserve">del </w:t>
      </w:r>
      <w:r w:rsidRPr="00F9557C" w:rsidR="00FC66DB">
        <w:rPr>
          <w:rFonts w:ascii="Arial" w:hAnsi="Arial" w:cs="Arial"/>
          <w:sz w:val="24"/>
          <w:szCs w:val="24"/>
          <w:lang w:val="es-ES"/>
        </w:rPr>
        <w:t xml:space="preserve">contrato </w:t>
      </w:r>
      <w:r w:rsidRPr="00F9557C" w:rsidR="00B775FC">
        <w:rPr>
          <w:rFonts w:ascii="Arial" w:hAnsi="Arial" w:cs="Arial"/>
          <w:sz w:val="24"/>
          <w:szCs w:val="24"/>
          <w:lang w:val="es-ES"/>
        </w:rPr>
        <w:t>de E&amp;P Muisca</w:t>
      </w:r>
      <w:r w:rsidRPr="00F9557C" w:rsidR="005B3B28">
        <w:rPr>
          <w:rFonts w:ascii="Arial" w:hAnsi="Arial" w:cs="Arial"/>
          <w:sz w:val="24"/>
          <w:szCs w:val="24"/>
          <w:lang w:val="es-ES"/>
        </w:rPr>
        <w:t>.</w:t>
      </w:r>
    </w:p>
    <w:p xmlns:wp14="http://schemas.microsoft.com/office/word/2010/wordml" w:rsidRPr="00F9557C" w:rsidR="00014FC7" w:rsidP="00767733" w:rsidRDefault="00014FC7" w14:paraId="637805D2" wp14:textId="77777777">
      <w:pPr>
        <w:pStyle w:val="Textoindependiente"/>
        <w:spacing w:line="240" w:lineRule="auto"/>
        <w:rPr>
          <w:rFonts w:ascii="Arial" w:hAnsi="Arial" w:cs="Arial"/>
          <w:sz w:val="24"/>
          <w:szCs w:val="24"/>
          <w:lang w:val="es-ES"/>
        </w:rPr>
      </w:pPr>
    </w:p>
    <w:p xmlns:wp14="http://schemas.microsoft.com/office/word/2010/wordml" w:rsidRPr="00F9557C" w:rsidR="00C7563B" w:rsidP="00767733" w:rsidRDefault="0049289A" w14:paraId="2371C869" wp14:textId="77777777">
      <w:pPr>
        <w:pStyle w:val="Textoindependiente"/>
        <w:spacing w:line="240" w:lineRule="auto"/>
        <w:rPr>
          <w:rFonts w:ascii="Arial" w:hAnsi="Arial" w:cs="Arial"/>
          <w:sz w:val="24"/>
          <w:szCs w:val="24"/>
        </w:rPr>
      </w:pPr>
      <w:r w:rsidRPr="10F7A677" w:rsidR="0049289A">
        <w:rPr>
          <w:rFonts w:ascii="Arial" w:hAnsi="Arial" w:cs="Arial"/>
          <w:b w:val="1"/>
          <w:bCs w:val="1"/>
          <w:sz w:val="24"/>
          <w:szCs w:val="24"/>
        </w:rPr>
        <w:t>V.4.</w:t>
      </w:r>
      <w:r w:rsidRPr="00F9557C" w:rsidR="0049289A">
        <w:rPr>
          <w:rFonts w:ascii="Arial" w:hAnsi="Arial" w:cs="Arial"/>
          <w:sz w:val="24"/>
          <w:szCs w:val="24"/>
        </w:rPr>
        <w:t xml:space="preserve"> </w:t>
      </w:r>
      <w:r w:rsidRPr="00F9557C" w:rsidR="001B611E">
        <w:rPr>
          <w:rFonts w:ascii="Arial" w:hAnsi="Arial" w:cs="Arial"/>
          <w:sz w:val="24"/>
          <w:szCs w:val="24"/>
        </w:rPr>
        <w:t>La apoderada</w:t>
      </w:r>
      <w:r w:rsidRPr="00F9557C" w:rsidR="0049289A">
        <w:rPr>
          <w:rFonts w:ascii="Arial" w:hAnsi="Arial" w:cs="Arial"/>
          <w:sz w:val="24"/>
          <w:szCs w:val="24"/>
        </w:rPr>
        <w:t xml:space="preserve"> judicial de la </w:t>
      </w:r>
      <w:r w:rsidRPr="10F7A677" w:rsidR="008C30F0">
        <w:rPr>
          <w:rFonts w:ascii="Arial" w:hAnsi="Arial" w:cs="Arial"/>
          <w:b w:val="1"/>
          <w:bCs w:val="1"/>
          <w:sz w:val="24"/>
          <w:szCs w:val="24"/>
        </w:rPr>
        <w:t>Corporaci</w:t>
      </w:r>
      <w:r w:rsidRPr="10F7A677" w:rsidR="00350AAB">
        <w:rPr>
          <w:rFonts w:ascii="Arial" w:hAnsi="Arial" w:cs="Arial"/>
          <w:b w:val="1"/>
          <w:bCs w:val="1"/>
          <w:sz w:val="24"/>
          <w:szCs w:val="24"/>
        </w:rPr>
        <w:t xml:space="preserve">ón Autónoma Regional de Boyacá </w:t>
      </w:r>
      <w:r w:rsidRPr="00F9557C" w:rsidR="00350AAB">
        <w:rPr>
          <w:rFonts w:ascii="Arial" w:hAnsi="Arial" w:cs="Arial"/>
          <w:sz w:val="24"/>
          <w:szCs w:val="24"/>
          <w:lang w:val="es-CO"/>
        </w:rPr>
        <w:t>(</w:t>
      </w:r>
      <w:r w:rsidRPr="10F7A677" w:rsidR="00350AAB">
        <w:rPr>
          <w:rFonts w:ascii="Arial" w:hAnsi="Arial" w:cs="Arial"/>
          <w:b w:val="1"/>
          <w:bCs w:val="1"/>
          <w:sz w:val="24"/>
          <w:szCs w:val="24"/>
        </w:rPr>
        <w:t>Corpoboyacá</w:t>
      </w:r>
      <w:r w:rsidRPr="00F9557C" w:rsidR="00350AAB">
        <w:rPr>
          <w:rFonts w:ascii="Arial" w:hAnsi="Arial" w:cs="Arial"/>
          <w:sz w:val="24"/>
          <w:szCs w:val="24"/>
        </w:rPr>
        <w:t>)</w:t>
      </w:r>
      <w:r w:rsidRPr="00F9557C" w:rsidR="0049289A">
        <w:rPr>
          <w:rFonts w:ascii="Arial" w:hAnsi="Arial" w:cs="Arial"/>
          <w:sz w:val="24"/>
          <w:szCs w:val="24"/>
        </w:rPr>
        <w:t xml:space="preserve">, mediante escrito presentado el </w:t>
      </w:r>
      <w:r w:rsidRPr="00F9557C" w:rsidR="008C30F0">
        <w:rPr>
          <w:rFonts w:ascii="Arial" w:hAnsi="Arial" w:cs="Arial"/>
          <w:sz w:val="24"/>
          <w:szCs w:val="24"/>
        </w:rPr>
        <w:t>10</w:t>
      </w:r>
      <w:r w:rsidRPr="00F9557C" w:rsidR="0049289A">
        <w:rPr>
          <w:rFonts w:ascii="Arial" w:hAnsi="Arial" w:cs="Arial"/>
          <w:sz w:val="24"/>
          <w:szCs w:val="24"/>
        </w:rPr>
        <w:t xml:space="preserve"> de </w:t>
      </w:r>
      <w:r w:rsidRPr="00F9557C" w:rsidR="008C30F0">
        <w:rPr>
          <w:rFonts w:ascii="Arial" w:hAnsi="Arial" w:cs="Arial"/>
          <w:sz w:val="24"/>
          <w:szCs w:val="24"/>
        </w:rPr>
        <w:t>julio de 2013</w:t>
      </w:r>
      <w:r w:rsidRPr="00F9557C">
        <w:rPr>
          <w:rFonts w:ascii="Arial" w:hAnsi="Arial" w:cs="Arial"/>
          <w:sz w:val="24"/>
          <w:szCs w:val="24"/>
          <w:vertAlign w:val="superscript"/>
        </w:rPr>
        <w:footnoteReference w:id="16"/>
      </w:r>
      <w:r w:rsidRPr="00F9557C" w:rsidR="0049289A">
        <w:rPr>
          <w:rFonts w:ascii="Arial" w:hAnsi="Arial" w:cs="Arial"/>
          <w:sz w:val="24"/>
          <w:szCs w:val="24"/>
        </w:rPr>
        <w:t xml:space="preserve">, </w:t>
      </w:r>
      <w:r w:rsidRPr="00F9557C" w:rsidR="00DC57A1">
        <w:rPr>
          <w:rFonts w:ascii="Arial" w:hAnsi="Arial" w:cs="Arial"/>
          <w:sz w:val="24"/>
          <w:szCs w:val="24"/>
        </w:rPr>
        <w:t>se opuso a</w:t>
      </w:r>
      <w:r w:rsidRPr="00F9557C" w:rsidR="00C7563B">
        <w:rPr>
          <w:rFonts w:ascii="Arial" w:hAnsi="Arial" w:cs="Arial"/>
          <w:sz w:val="24"/>
          <w:szCs w:val="24"/>
        </w:rPr>
        <w:t xml:space="preserve"> las pretensiones de la demanda</w:t>
      </w:r>
      <w:r w:rsidRPr="00F9557C" w:rsidR="009C454F">
        <w:rPr>
          <w:rFonts w:ascii="Arial" w:hAnsi="Arial" w:cs="Arial"/>
          <w:sz w:val="24"/>
          <w:szCs w:val="24"/>
        </w:rPr>
        <w:t>. Esa autoridad</w:t>
      </w:r>
      <w:r w:rsidRPr="00F9557C" w:rsidR="00FE6044">
        <w:rPr>
          <w:rFonts w:ascii="Arial" w:hAnsi="Arial" w:cs="Arial"/>
          <w:sz w:val="24"/>
          <w:szCs w:val="24"/>
        </w:rPr>
        <w:t xml:space="preserve"> sostuvo que Corpoboyacá ha propendido por la protección de los derechos colectivos invocados</w:t>
      </w:r>
      <w:r w:rsidRPr="00F9557C" w:rsidR="009C454F">
        <w:rPr>
          <w:rFonts w:ascii="Arial" w:hAnsi="Arial" w:cs="Arial"/>
          <w:sz w:val="24"/>
          <w:szCs w:val="24"/>
        </w:rPr>
        <w:t>, por lo que propuso</w:t>
      </w:r>
      <w:r w:rsidRPr="00F9557C" w:rsidR="00C7563B">
        <w:rPr>
          <w:rFonts w:ascii="Arial" w:hAnsi="Arial" w:cs="Arial"/>
          <w:sz w:val="24"/>
          <w:szCs w:val="24"/>
        </w:rPr>
        <w:t xml:space="preserve"> las excepciones que denominó: “</w:t>
      </w:r>
      <w:r w:rsidRPr="10F7A677" w:rsidR="00C7563B">
        <w:rPr>
          <w:rFonts w:ascii="Arial" w:hAnsi="Arial" w:cs="Arial"/>
          <w:i w:val="1"/>
          <w:iCs w:val="1"/>
          <w:sz w:val="24"/>
          <w:szCs w:val="24"/>
        </w:rPr>
        <w:t>ausencia de elementos que estructuren responsabilidad a Corpoboyacá</w:t>
      </w:r>
      <w:r w:rsidRPr="00F9557C" w:rsidR="00C7563B">
        <w:rPr>
          <w:rFonts w:ascii="Arial" w:hAnsi="Arial" w:cs="Arial"/>
          <w:sz w:val="24"/>
          <w:szCs w:val="24"/>
        </w:rPr>
        <w:t>” y “</w:t>
      </w:r>
      <w:r w:rsidRPr="10F7A677" w:rsidR="00C7563B">
        <w:rPr>
          <w:rFonts w:ascii="Arial" w:hAnsi="Arial" w:cs="Arial"/>
          <w:i w:val="1"/>
          <w:iCs w:val="1"/>
          <w:sz w:val="24"/>
          <w:szCs w:val="24"/>
        </w:rPr>
        <w:t>falta de legitimación en la causa por pasiva</w:t>
      </w:r>
      <w:r w:rsidRPr="00F9557C" w:rsidR="00C7563B">
        <w:rPr>
          <w:rFonts w:ascii="Arial" w:hAnsi="Arial" w:cs="Arial"/>
          <w:sz w:val="24"/>
          <w:szCs w:val="24"/>
        </w:rPr>
        <w:t>”</w:t>
      </w:r>
      <w:r w:rsidRPr="00F9557C" w:rsidR="00FE6044">
        <w:rPr>
          <w:rFonts w:ascii="Arial" w:hAnsi="Arial" w:cs="Arial"/>
          <w:sz w:val="24"/>
          <w:szCs w:val="24"/>
        </w:rPr>
        <w:t>.</w:t>
      </w:r>
    </w:p>
    <w:p xmlns:wp14="http://schemas.microsoft.com/office/word/2010/wordml" w:rsidRPr="00F9557C" w:rsidR="00C7563B" w:rsidP="00767733" w:rsidRDefault="00C7563B" w14:paraId="463F29E8" wp14:textId="77777777">
      <w:pPr>
        <w:pStyle w:val="Textoindependiente"/>
        <w:spacing w:line="240" w:lineRule="auto"/>
        <w:rPr>
          <w:rFonts w:ascii="Arial" w:hAnsi="Arial" w:cs="Arial"/>
          <w:sz w:val="24"/>
          <w:szCs w:val="24"/>
        </w:rPr>
      </w:pPr>
    </w:p>
    <w:p xmlns:wp14="http://schemas.microsoft.com/office/word/2010/wordml" w:rsidRPr="00F9557C" w:rsidR="00FE6044" w:rsidP="00767733" w:rsidRDefault="00FE6044" w14:paraId="60A63EA7" wp14:textId="77777777">
      <w:pPr>
        <w:pStyle w:val="Textoindependiente"/>
        <w:spacing w:line="240" w:lineRule="auto"/>
        <w:rPr>
          <w:rFonts w:ascii="Arial" w:hAnsi="Arial" w:cs="Arial"/>
          <w:sz w:val="24"/>
          <w:szCs w:val="24"/>
        </w:rPr>
      </w:pPr>
      <w:r w:rsidRPr="00F9557C">
        <w:rPr>
          <w:rFonts w:ascii="Arial" w:hAnsi="Arial" w:cs="Arial"/>
          <w:sz w:val="24"/>
          <w:szCs w:val="24"/>
        </w:rPr>
        <w:t>En lo atinente a</w:t>
      </w:r>
      <w:r w:rsidRPr="00F9557C" w:rsidR="00906BFD">
        <w:rPr>
          <w:rFonts w:ascii="Arial" w:hAnsi="Arial" w:cs="Arial"/>
          <w:sz w:val="24"/>
          <w:szCs w:val="24"/>
        </w:rPr>
        <w:t xml:space="preserve">l </w:t>
      </w:r>
      <w:r w:rsidRPr="00F9557C" w:rsidR="00037D17">
        <w:rPr>
          <w:rFonts w:ascii="Arial" w:hAnsi="Arial" w:cs="Arial"/>
          <w:sz w:val="24"/>
          <w:szCs w:val="24"/>
        </w:rPr>
        <w:t xml:space="preserve">programa de exploración sísmica terrestre </w:t>
      </w:r>
      <w:r w:rsidRPr="00F9557C" w:rsidR="00BE508D">
        <w:rPr>
          <w:rFonts w:ascii="Arial" w:hAnsi="Arial" w:cs="Arial"/>
          <w:sz w:val="24"/>
          <w:szCs w:val="24"/>
        </w:rPr>
        <w:t xml:space="preserve">del </w:t>
      </w:r>
      <w:r w:rsidRPr="00F9557C" w:rsidR="00037D17">
        <w:rPr>
          <w:rFonts w:ascii="Arial" w:hAnsi="Arial" w:cs="Arial"/>
          <w:sz w:val="24"/>
          <w:szCs w:val="24"/>
        </w:rPr>
        <w:t>proyecto cuestionado</w:t>
      </w:r>
      <w:r w:rsidRPr="00F9557C">
        <w:rPr>
          <w:rFonts w:ascii="Arial" w:hAnsi="Arial" w:cs="Arial"/>
          <w:sz w:val="24"/>
          <w:szCs w:val="24"/>
        </w:rPr>
        <w:t>, anotó que el mismo</w:t>
      </w:r>
      <w:r w:rsidRPr="00F9557C" w:rsidR="00037D17">
        <w:rPr>
          <w:rFonts w:ascii="Arial" w:hAnsi="Arial" w:cs="Arial"/>
          <w:sz w:val="24"/>
          <w:szCs w:val="24"/>
        </w:rPr>
        <w:t xml:space="preserve"> </w:t>
      </w:r>
      <w:r w:rsidRPr="00F9557C" w:rsidR="00572D20">
        <w:rPr>
          <w:rFonts w:ascii="Arial" w:hAnsi="Arial" w:cs="Arial"/>
          <w:sz w:val="24"/>
          <w:szCs w:val="24"/>
        </w:rPr>
        <w:t>no req</w:t>
      </w:r>
      <w:r w:rsidRPr="00F9557C" w:rsidR="00906BFD">
        <w:rPr>
          <w:rFonts w:ascii="Arial" w:hAnsi="Arial" w:cs="Arial"/>
          <w:sz w:val="24"/>
          <w:szCs w:val="24"/>
        </w:rPr>
        <w:t>u</w:t>
      </w:r>
      <w:r w:rsidRPr="00F9557C" w:rsidR="00C7563B">
        <w:rPr>
          <w:rFonts w:ascii="Arial" w:hAnsi="Arial" w:cs="Arial"/>
          <w:sz w:val="24"/>
          <w:szCs w:val="24"/>
        </w:rPr>
        <w:t>iere</w:t>
      </w:r>
      <w:r w:rsidRPr="00F9557C" w:rsidR="00906BFD">
        <w:rPr>
          <w:rFonts w:ascii="Arial" w:hAnsi="Arial" w:cs="Arial"/>
          <w:sz w:val="24"/>
          <w:szCs w:val="24"/>
        </w:rPr>
        <w:t xml:space="preserve"> </w:t>
      </w:r>
      <w:r w:rsidRPr="00F9557C" w:rsidR="00572D20">
        <w:rPr>
          <w:rFonts w:ascii="Arial" w:hAnsi="Arial" w:cs="Arial"/>
          <w:sz w:val="24"/>
          <w:szCs w:val="24"/>
        </w:rPr>
        <w:t>de licencia ambiental</w:t>
      </w:r>
      <w:r w:rsidRPr="00F9557C">
        <w:rPr>
          <w:rFonts w:ascii="Arial" w:hAnsi="Arial" w:cs="Arial"/>
          <w:sz w:val="24"/>
          <w:szCs w:val="24"/>
        </w:rPr>
        <w:t xml:space="preserve"> y que </w:t>
      </w:r>
      <w:r w:rsidRPr="00F9557C" w:rsidR="00906BFD">
        <w:rPr>
          <w:rFonts w:ascii="Arial" w:hAnsi="Arial" w:cs="Arial"/>
          <w:sz w:val="24"/>
          <w:szCs w:val="24"/>
        </w:rPr>
        <w:t>el titular de</w:t>
      </w:r>
      <w:r w:rsidRPr="00F9557C">
        <w:rPr>
          <w:rFonts w:ascii="Arial" w:hAnsi="Arial" w:cs="Arial"/>
          <w:sz w:val="24"/>
          <w:szCs w:val="24"/>
        </w:rPr>
        <w:t>l</w:t>
      </w:r>
      <w:r w:rsidRPr="00F9557C" w:rsidR="00906BFD">
        <w:rPr>
          <w:rFonts w:ascii="Arial" w:hAnsi="Arial" w:cs="Arial"/>
          <w:sz w:val="24"/>
          <w:szCs w:val="24"/>
        </w:rPr>
        <w:t xml:space="preserve"> proyecto </w:t>
      </w:r>
      <w:r w:rsidRPr="00F9557C" w:rsidR="00C7563B">
        <w:rPr>
          <w:rFonts w:ascii="Arial" w:hAnsi="Arial" w:cs="Arial"/>
          <w:sz w:val="24"/>
          <w:szCs w:val="24"/>
        </w:rPr>
        <w:t>acató</w:t>
      </w:r>
      <w:r w:rsidRPr="00F9557C" w:rsidR="00906BFD">
        <w:rPr>
          <w:rFonts w:ascii="Arial" w:hAnsi="Arial" w:cs="Arial"/>
          <w:sz w:val="24"/>
          <w:szCs w:val="24"/>
        </w:rPr>
        <w:t xml:space="preserve"> los parámetros de</w:t>
      </w:r>
      <w:r w:rsidRPr="00F9557C" w:rsidR="009459CA">
        <w:rPr>
          <w:rFonts w:ascii="Arial" w:hAnsi="Arial" w:cs="Arial"/>
          <w:sz w:val="24"/>
          <w:szCs w:val="24"/>
        </w:rPr>
        <w:t xml:space="preserve"> la Guía Básica Ambiental para Programas de Exploración Sísmica Terrestre</w:t>
      </w:r>
      <w:r w:rsidRPr="00F9557C" w:rsidR="00906BFD">
        <w:rPr>
          <w:rFonts w:ascii="Arial" w:hAnsi="Arial" w:cs="Arial"/>
          <w:sz w:val="24"/>
          <w:szCs w:val="24"/>
        </w:rPr>
        <w:t xml:space="preserve">, conforme lo </w:t>
      </w:r>
      <w:r w:rsidRPr="00F9557C">
        <w:rPr>
          <w:rFonts w:ascii="Arial" w:hAnsi="Arial" w:cs="Arial"/>
          <w:sz w:val="24"/>
          <w:szCs w:val="24"/>
        </w:rPr>
        <w:t>previsto en</w:t>
      </w:r>
      <w:r w:rsidRPr="00F9557C" w:rsidR="00906BFD">
        <w:rPr>
          <w:rFonts w:ascii="Arial" w:hAnsi="Arial" w:cs="Arial"/>
          <w:sz w:val="24"/>
          <w:szCs w:val="24"/>
        </w:rPr>
        <w:t xml:space="preserve"> la Resolución N.º 1023 de 28 de julio de 2005</w:t>
      </w:r>
      <w:r w:rsidRPr="00F9557C" w:rsidR="00C7563B">
        <w:rPr>
          <w:rFonts w:ascii="Arial" w:hAnsi="Arial" w:cs="Arial"/>
          <w:sz w:val="24"/>
          <w:szCs w:val="24"/>
        </w:rPr>
        <w:t>.</w:t>
      </w:r>
      <w:r w:rsidRPr="00F9557C">
        <w:rPr>
          <w:rFonts w:ascii="Arial" w:hAnsi="Arial" w:cs="Arial"/>
          <w:sz w:val="24"/>
          <w:szCs w:val="24"/>
        </w:rPr>
        <w:t xml:space="preserve"> Es más, mediante Resolución N.º 3222 de 16 de noviembre de 2012, esa autoridad ambiental ratificó la medida preventiva de suspensión de actividades de prospección sísmica realizadas por la compañía </w:t>
      </w:r>
      <w:proofErr w:type="spellStart"/>
      <w:r w:rsidRPr="00F9557C">
        <w:rPr>
          <w:rFonts w:ascii="Arial" w:hAnsi="Arial" w:cs="Arial"/>
          <w:sz w:val="24"/>
          <w:szCs w:val="24"/>
        </w:rPr>
        <w:t>Maurel</w:t>
      </w:r>
      <w:proofErr w:type="spellEnd"/>
      <w:r w:rsidRPr="00F9557C">
        <w:rPr>
          <w:rFonts w:ascii="Arial" w:hAnsi="Arial" w:cs="Arial"/>
          <w:sz w:val="24"/>
          <w:szCs w:val="24"/>
        </w:rPr>
        <w:t xml:space="preserve"> &amp; </w:t>
      </w:r>
      <w:proofErr w:type="spellStart"/>
      <w:r w:rsidRPr="00F9557C">
        <w:rPr>
          <w:rFonts w:ascii="Arial" w:hAnsi="Arial" w:cs="Arial"/>
          <w:sz w:val="24"/>
          <w:szCs w:val="24"/>
        </w:rPr>
        <w:t>Prom</w:t>
      </w:r>
      <w:proofErr w:type="spellEnd"/>
      <w:r w:rsidRPr="00F9557C">
        <w:rPr>
          <w:rFonts w:ascii="Arial" w:hAnsi="Arial" w:cs="Arial"/>
          <w:sz w:val="24"/>
          <w:szCs w:val="24"/>
        </w:rPr>
        <w:t xml:space="preserve"> Colombia B. V. dentro del área del Lago de Tota. Y</w:t>
      </w:r>
      <w:r w:rsidRPr="00F9557C" w:rsidR="00C7563B">
        <w:rPr>
          <w:rFonts w:ascii="Arial" w:hAnsi="Arial" w:cs="Arial"/>
          <w:sz w:val="24"/>
          <w:szCs w:val="24"/>
        </w:rPr>
        <w:t xml:space="preserve">, </w:t>
      </w:r>
      <w:r w:rsidRPr="00F9557C" w:rsidR="00BC308F">
        <w:rPr>
          <w:rFonts w:ascii="Arial" w:hAnsi="Arial" w:cs="Arial"/>
          <w:sz w:val="24"/>
          <w:szCs w:val="24"/>
        </w:rPr>
        <w:t>conform</w:t>
      </w:r>
      <w:r w:rsidRPr="00F9557C" w:rsidR="00C7563B">
        <w:rPr>
          <w:rFonts w:ascii="Arial" w:hAnsi="Arial" w:cs="Arial"/>
          <w:sz w:val="24"/>
          <w:szCs w:val="24"/>
        </w:rPr>
        <w:t>e a</w:t>
      </w:r>
      <w:r w:rsidRPr="00F9557C" w:rsidR="00BC308F">
        <w:rPr>
          <w:rFonts w:ascii="Arial" w:hAnsi="Arial" w:cs="Arial"/>
          <w:sz w:val="24"/>
          <w:szCs w:val="24"/>
        </w:rPr>
        <w:t xml:space="preserve">l principio de rigor </w:t>
      </w:r>
      <w:r w:rsidRPr="00F9557C" w:rsidR="004B473A">
        <w:rPr>
          <w:rFonts w:ascii="Arial" w:hAnsi="Arial" w:cs="Arial"/>
          <w:sz w:val="24"/>
          <w:szCs w:val="24"/>
        </w:rPr>
        <w:t>subsidiario</w:t>
      </w:r>
      <w:r w:rsidRPr="00F9557C" w:rsidR="000D56AA">
        <w:rPr>
          <w:rFonts w:ascii="Arial" w:hAnsi="Arial" w:cs="Arial"/>
          <w:sz w:val="24"/>
          <w:szCs w:val="24"/>
        </w:rPr>
        <w:t xml:space="preserve">, </w:t>
      </w:r>
      <w:r w:rsidRPr="00F9557C" w:rsidR="00BC308F">
        <w:rPr>
          <w:rFonts w:ascii="Arial" w:hAnsi="Arial" w:cs="Arial"/>
          <w:sz w:val="24"/>
          <w:szCs w:val="24"/>
        </w:rPr>
        <w:t xml:space="preserve">para </w:t>
      </w:r>
      <w:r w:rsidRPr="00F9557C" w:rsidR="00416F1E">
        <w:rPr>
          <w:rFonts w:ascii="Arial" w:hAnsi="Arial" w:cs="Arial"/>
          <w:sz w:val="24"/>
          <w:szCs w:val="24"/>
        </w:rPr>
        <w:t xml:space="preserve">prevenir y mejorar </w:t>
      </w:r>
      <w:r w:rsidRPr="00F9557C" w:rsidR="00491544">
        <w:rPr>
          <w:rFonts w:ascii="Arial" w:hAnsi="Arial" w:cs="Arial"/>
          <w:sz w:val="24"/>
          <w:szCs w:val="24"/>
        </w:rPr>
        <w:t>el manejo de los respect</w:t>
      </w:r>
      <w:r w:rsidRPr="00F9557C" w:rsidR="004070D6">
        <w:rPr>
          <w:rFonts w:ascii="Arial" w:hAnsi="Arial" w:cs="Arial"/>
          <w:sz w:val="24"/>
          <w:szCs w:val="24"/>
        </w:rPr>
        <w:t>ivos impactos ambientales</w:t>
      </w:r>
      <w:r w:rsidRPr="00F9557C" w:rsidR="00692DA4">
        <w:rPr>
          <w:rFonts w:ascii="Arial" w:hAnsi="Arial" w:cs="Arial"/>
          <w:sz w:val="24"/>
          <w:szCs w:val="24"/>
        </w:rPr>
        <w:t>,</w:t>
      </w:r>
      <w:r w:rsidRPr="00F9557C" w:rsidR="004070D6">
        <w:rPr>
          <w:rFonts w:ascii="Arial" w:hAnsi="Arial" w:cs="Arial"/>
          <w:sz w:val="24"/>
          <w:szCs w:val="24"/>
        </w:rPr>
        <w:t xml:space="preserve"> mediante la Resolución N.º 3831 de 20 de di</w:t>
      </w:r>
      <w:r w:rsidRPr="00F9557C" w:rsidR="00454156">
        <w:rPr>
          <w:rFonts w:ascii="Arial" w:hAnsi="Arial" w:cs="Arial"/>
          <w:sz w:val="24"/>
          <w:szCs w:val="24"/>
        </w:rPr>
        <w:t>ciembre de 2012</w:t>
      </w:r>
      <w:r w:rsidRPr="00F9557C" w:rsidR="004070D6">
        <w:rPr>
          <w:rFonts w:ascii="Arial" w:hAnsi="Arial" w:cs="Arial"/>
          <w:sz w:val="24"/>
          <w:szCs w:val="24"/>
        </w:rPr>
        <w:t xml:space="preserve">, estableció los </w:t>
      </w:r>
      <w:r w:rsidRPr="00F9557C" w:rsidR="006F4958">
        <w:rPr>
          <w:rFonts w:ascii="Arial" w:hAnsi="Arial" w:cs="Arial"/>
          <w:sz w:val="24"/>
          <w:szCs w:val="24"/>
        </w:rPr>
        <w:t xml:space="preserve">lineamientos ambientales </w:t>
      </w:r>
      <w:r w:rsidRPr="00F9557C" w:rsidR="004070D6">
        <w:rPr>
          <w:rFonts w:ascii="Arial" w:hAnsi="Arial" w:cs="Arial"/>
          <w:sz w:val="24"/>
          <w:szCs w:val="24"/>
        </w:rPr>
        <w:t>para</w:t>
      </w:r>
      <w:r w:rsidRPr="00F9557C" w:rsidR="006F4958">
        <w:rPr>
          <w:rFonts w:ascii="Arial" w:hAnsi="Arial" w:cs="Arial"/>
          <w:sz w:val="24"/>
          <w:szCs w:val="24"/>
        </w:rPr>
        <w:t xml:space="preserve"> </w:t>
      </w:r>
      <w:r w:rsidRPr="00F9557C" w:rsidR="00DF7C4B">
        <w:rPr>
          <w:rFonts w:ascii="Arial" w:hAnsi="Arial" w:cs="Arial"/>
          <w:sz w:val="24"/>
          <w:szCs w:val="24"/>
        </w:rPr>
        <w:t>la eje</w:t>
      </w:r>
      <w:r w:rsidRPr="00F9557C" w:rsidR="00C7563B">
        <w:rPr>
          <w:rFonts w:ascii="Arial" w:hAnsi="Arial" w:cs="Arial"/>
          <w:sz w:val="24"/>
          <w:szCs w:val="24"/>
        </w:rPr>
        <w:t xml:space="preserve">cución de ese tipo de proyectos. </w:t>
      </w:r>
    </w:p>
    <w:p xmlns:wp14="http://schemas.microsoft.com/office/word/2010/wordml" w:rsidRPr="00F9557C" w:rsidR="00FE6044" w:rsidP="00767733" w:rsidRDefault="00FE6044" w14:paraId="3B7B4B86" wp14:textId="77777777">
      <w:pPr>
        <w:pStyle w:val="Textoindependiente"/>
        <w:spacing w:line="240" w:lineRule="auto"/>
        <w:rPr>
          <w:rFonts w:ascii="Arial" w:hAnsi="Arial" w:cs="Arial"/>
          <w:sz w:val="24"/>
          <w:szCs w:val="24"/>
        </w:rPr>
      </w:pPr>
    </w:p>
    <w:p xmlns:wp14="http://schemas.microsoft.com/office/word/2010/wordml" w:rsidRPr="00F9557C" w:rsidR="00FE6044" w:rsidP="00767733" w:rsidRDefault="004B473A" w14:paraId="50D11C41" wp14:textId="77777777">
      <w:pPr>
        <w:pStyle w:val="Textoindependiente"/>
        <w:spacing w:line="240" w:lineRule="auto"/>
        <w:rPr>
          <w:rFonts w:ascii="Arial" w:hAnsi="Arial" w:cs="Arial"/>
          <w:sz w:val="24"/>
          <w:szCs w:val="24"/>
        </w:rPr>
      </w:pPr>
      <w:r w:rsidRPr="00F9557C">
        <w:rPr>
          <w:rFonts w:ascii="Arial" w:hAnsi="Arial" w:cs="Arial"/>
          <w:sz w:val="24"/>
          <w:szCs w:val="24"/>
        </w:rPr>
        <w:t>También</w:t>
      </w:r>
      <w:r w:rsidRPr="00F9557C" w:rsidR="000D56AA">
        <w:rPr>
          <w:rFonts w:ascii="Arial" w:hAnsi="Arial" w:cs="Arial"/>
          <w:sz w:val="24"/>
          <w:szCs w:val="24"/>
        </w:rPr>
        <w:t xml:space="preserve"> informó, respecto de </w:t>
      </w:r>
      <w:r w:rsidRPr="00F9557C" w:rsidR="00FE6044">
        <w:rPr>
          <w:rFonts w:ascii="Arial" w:hAnsi="Arial" w:cs="Arial"/>
          <w:sz w:val="24"/>
          <w:szCs w:val="24"/>
        </w:rPr>
        <w:t>l</w:t>
      </w:r>
      <w:r w:rsidRPr="00F9557C" w:rsidR="00CF7BEE">
        <w:rPr>
          <w:rFonts w:ascii="Arial" w:hAnsi="Arial" w:cs="Arial"/>
          <w:sz w:val="24"/>
          <w:szCs w:val="24"/>
        </w:rPr>
        <w:t xml:space="preserve">a construcción </w:t>
      </w:r>
      <w:r w:rsidRPr="00F9557C" w:rsidR="00C971BB">
        <w:rPr>
          <w:rFonts w:ascii="Arial" w:hAnsi="Arial" w:cs="Arial"/>
          <w:sz w:val="24"/>
          <w:szCs w:val="24"/>
        </w:rPr>
        <w:t xml:space="preserve">y puesta en funcionamiento </w:t>
      </w:r>
      <w:r w:rsidRPr="00F9557C" w:rsidR="00CF7BEE">
        <w:rPr>
          <w:rFonts w:ascii="Arial" w:hAnsi="Arial" w:cs="Arial"/>
          <w:sz w:val="24"/>
          <w:szCs w:val="24"/>
        </w:rPr>
        <w:t xml:space="preserve">de </w:t>
      </w:r>
      <w:r w:rsidRPr="00F9557C" w:rsidR="00783C48">
        <w:rPr>
          <w:rFonts w:ascii="Arial" w:hAnsi="Arial" w:cs="Arial"/>
          <w:sz w:val="24"/>
          <w:szCs w:val="24"/>
        </w:rPr>
        <w:t>la</w:t>
      </w:r>
      <w:r w:rsidRPr="00F9557C" w:rsidR="00CF7BEE">
        <w:rPr>
          <w:rFonts w:ascii="Arial" w:hAnsi="Arial" w:cs="Arial"/>
          <w:sz w:val="24"/>
          <w:szCs w:val="24"/>
        </w:rPr>
        <w:t xml:space="preserve"> planta de tratamiento de aguas residuales </w:t>
      </w:r>
      <w:r w:rsidRPr="00F9557C" w:rsidR="000D56AA">
        <w:rPr>
          <w:rFonts w:ascii="Arial" w:hAnsi="Arial" w:cs="Arial"/>
          <w:sz w:val="24"/>
          <w:szCs w:val="24"/>
        </w:rPr>
        <w:t xml:space="preserve">del municipio de Aquitania, que la </w:t>
      </w:r>
      <w:r w:rsidRPr="00F9557C" w:rsidR="000D56AA">
        <w:rPr>
          <w:rFonts w:ascii="Arial" w:hAnsi="Arial" w:cs="Arial"/>
          <w:sz w:val="24"/>
          <w:szCs w:val="24"/>
          <w:lang w:val="es-CO"/>
        </w:rPr>
        <w:t>prestación</w:t>
      </w:r>
      <w:r w:rsidRPr="00F9557C" w:rsidR="000D56AA">
        <w:rPr>
          <w:rFonts w:ascii="Arial" w:hAnsi="Arial" w:cs="Arial"/>
          <w:sz w:val="24"/>
          <w:szCs w:val="24"/>
        </w:rPr>
        <w:t xml:space="preserve"> de ese</w:t>
      </w:r>
      <w:r w:rsidRPr="00F9557C" w:rsidR="00D81358">
        <w:rPr>
          <w:rFonts w:ascii="Arial" w:hAnsi="Arial" w:cs="Arial"/>
          <w:sz w:val="24"/>
          <w:szCs w:val="24"/>
        </w:rPr>
        <w:t xml:space="preserve"> </w:t>
      </w:r>
      <w:r w:rsidRPr="00F9557C" w:rsidR="000C6BE5">
        <w:rPr>
          <w:rFonts w:ascii="Arial" w:hAnsi="Arial" w:cs="Arial"/>
          <w:sz w:val="24"/>
          <w:szCs w:val="24"/>
        </w:rPr>
        <w:t xml:space="preserve">servicio público </w:t>
      </w:r>
      <w:r w:rsidRPr="00F9557C" w:rsidR="000D56AA">
        <w:rPr>
          <w:rFonts w:ascii="Arial" w:hAnsi="Arial" w:cs="Arial"/>
          <w:sz w:val="24"/>
          <w:szCs w:val="24"/>
        </w:rPr>
        <w:t xml:space="preserve">domiciliario es </w:t>
      </w:r>
      <w:r w:rsidRPr="00F9557C" w:rsidR="000C6BE5">
        <w:rPr>
          <w:rFonts w:ascii="Arial" w:hAnsi="Arial" w:cs="Arial"/>
          <w:sz w:val="24"/>
          <w:szCs w:val="24"/>
        </w:rPr>
        <w:t xml:space="preserve">de </w:t>
      </w:r>
      <w:r w:rsidRPr="00F9557C" w:rsidR="00D81358">
        <w:rPr>
          <w:rFonts w:ascii="Arial" w:hAnsi="Arial" w:cs="Arial"/>
          <w:sz w:val="24"/>
          <w:szCs w:val="24"/>
        </w:rPr>
        <w:t>competencia exclusi</w:t>
      </w:r>
      <w:r w:rsidRPr="00F9557C" w:rsidR="001B7D69">
        <w:rPr>
          <w:rFonts w:ascii="Arial" w:hAnsi="Arial" w:cs="Arial"/>
          <w:sz w:val="24"/>
          <w:szCs w:val="24"/>
        </w:rPr>
        <w:t>va</w:t>
      </w:r>
      <w:r w:rsidRPr="00F9557C" w:rsidR="000D56AA">
        <w:rPr>
          <w:rFonts w:ascii="Arial" w:hAnsi="Arial" w:cs="Arial"/>
          <w:sz w:val="24"/>
          <w:szCs w:val="24"/>
        </w:rPr>
        <w:t xml:space="preserve"> del ente </w:t>
      </w:r>
      <w:r w:rsidRPr="00F9557C" w:rsidR="000D56AA">
        <w:rPr>
          <w:rFonts w:ascii="Arial" w:hAnsi="Arial" w:cs="Arial"/>
          <w:sz w:val="24"/>
          <w:szCs w:val="24"/>
          <w:lang w:val="es-CO"/>
        </w:rPr>
        <w:t>territorial</w:t>
      </w:r>
      <w:r w:rsidRPr="00F9557C" w:rsidR="001B7D69">
        <w:rPr>
          <w:rFonts w:ascii="Arial" w:hAnsi="Arial" w:cs="Arial"/>
          <w:sz w:val="24"/>
          <w:szCs w:val="24"/>
        </w:rPr>
        <w:t>.</w:t>
      </w:r>
      <w:r w:rsidRPr="00F9557C" w:rsidR="00B377B2">
        <w:rPr>
          <w:rFonts w:ascii="Arial" w:hAnsi="Arial" w:cs="Arial"/>
          <w:sz w:val="24"/>
          <w:szCs w:val="24"/>
        </w:rPr>
        <w:t xml:space="preserve"> No obstante, Corpoboyacá ha cumplido con sus funciones de control</w:t>
      </w:r>
      <w:r w:rsidRPr="00F9557C" w:rsidR="00563D7C">
        <w:rPr>
          <w:rFonts w:ascii="Arial" w:hAnsi="Arial" w:cs="Arial"/>
          <w:sz w:val="24"/>
          <w:szCs w:val="24"/>
        </w:rPr>
        <w:t xml:space="preserve"> </w:t>
      </w:r>
      <w:r w:rsidRPr="00F9557C" w:rsidR="007847A8">
        <w:rPr>
          <w:rFonts w:ascii="Arial" w:hAnsi="Arial" w:cs="Arial"/>
          <w:sz w:val="24"/>
          <w:szCs w:val="24"/>
        </w:rPr>
        <w:t xml:space="preserve">y seguimiento </w:t>
      </w:r>
      <w:r w:rsidRPr="00F9557C" w:rsidR="00703FAB">
        <w:rPr>
          <w:rFonts w:ascii="Arial" w:hAnsi="Arial" w:cs="Arial"/>
          <w:sz w:val="24"/>
          <w:szCs w:val="24"/>
        </w:rPr>
        <w:t xml:space="preserve">frente al Plan de Saneamiento y Manejo de Vertimientos </w:t>
      </w:r>
      <w:r w:rsidRPr="00F9557C" w:rsidR="00230C3C">
        <w:rPr>
          <w:rFonts w:ascii="Arial" w:hAnsi="Arial" w:cs="Arial"/>
          <w:sz w:val="24"/>
          <w:szCs w:val="24"/>
        </w:rPr>
        <w:t>–</w:t>
      </w:r>
      <w:r w:rsidRPr="00F9557C" w:rsidR="00703FAB">
        <w:rPr>
          <w:rFonts w:ascii="Arial" w:hAnsi="Arial" w:cs="Arial"/>
          <w:sz w:val="24"/>
          <w:szCs w:val="24"/>
        </w:rPr>
        <w:t>P</w:t>
      </w:r>
      <w:r w:rsidRPr="00F9557C" w:rsidR="00230C3C">
        <w:rPr>
          <w:rFonts w:ascii="Arial" w:hAnsi="Arial" w:cs="Arial"/>
          <w:sz w:val="24"/>
          <w:szCs w:val="24"/>
        </w:rPr>
        <w:t>.</w:t>
      </w:r>
      <w:r w:rsidRPr="00F9557C" w:rsidR="00703FAB">
        <w:rPr>
          <w:rFonts w:ascii="Arial" w:hAnsi="Arial" w:cs="Arial"/>
          <w:sz w:val="24"/>
          <w:szCs w:val="24"/>
        </w:rPr>
        <w:t>S</w:t>
      </w:r>
      <w:r w:rsidRPr="00F9557C" w:rsidR="00230C3C">
        <w:rPr>
          <w:rFonts w:ascii="Arial" w:hAnsi="Arial" w:cs="Arial"/>
          <w:sz w:val="24"/>
          <w:szCs w:val="24"/>
        </w:rPr>
        <w:t>.</w:t>
      </w:r>
      <w:r w:rsidRPr="00F9557C" w:rsidR="00703FAB">
        <w:rPr>
          <w:rFonts w:ascii="Arial" w:hAnsi="Arial" w:cs="Arial"/>
          <w:sz w:val="24"/>
          <w:szCs w:val="24"/>
        </w:rPr>
        <w:t>M</w:t>
      </w:r>
      <w:r w:rsidRPr="00F9557C" w:rsidR="00230C3C">
        <w:rPr>
          <w:rFonts w:ascii="Arial" w:hAnsi="Arial" w:cs="Arial"/>
          <w:sz w:val="24"/>
          <w:szCs w:val="24"/>
        </w:rPr>
        <w:t>.</w:t>
      </w:r>
      <w:r w:rsidRPr="00F9557C" w:rsidR="00703FAB">
        <w:rPr>
          <w:rFonts w:ascii="Arial" w:hAnsi="Arial" w:cs="Arial"/>
          <w:sz w:val="24"/>
          <w:szCs w:val="24"/>
        </w:rPr>
        <w:t>V</w:t>
      </w:r>
      <w:r w:rsidRPr="00F9557C" w:rsidR="00230C3C">
        <w:rPr>
          <w:rFonts w:ascii="Arial" w:hAnsi="Arial" w:cs="Arial"/>
          <w:sz w:val="24"/>
          <w:szCs w:val="24"/>
        </w:rPr>
        <w:t>.</w:t>
      </w:r>
      <w:r w:rsidRPr="00F9557C" w:rsidR="00703FAB">
        <w:rPr>
          <w:rFonts w:ascii="Arial" w:hAnsi="Arial" w:cs="Arial"/>
          <w:sz w:val="24"/>
          <w:szCs w:val="24"/>
        </w:rPr>
        <w:t xml:space="preserve">- de ese </w:t>
      </w:r>
      <w:r w:rsidRPr="00F9557C" w:rsidR="0079025C">
        <w:rPr>
          <w:rFonts w:ascii="Arial" w:hAnsi="Arial" w:cs="Arial"/>
          <w:sz w:val="24"/>
          <w:szCs w:val="24"/>
        </w:rPr>
        <w:t>m</w:t>
      </w:r>
      <w:r w:rsidRPr="00F9557C" w:rsidR="00703FAB">
        <w:rPr>
          <w:rFonts w:ascii="Arial" w:hAnsi="Arial" w:cs="Arial"/>
          <w:sz w:val="24"/>
          <w:szCs w:val="24"/>
        </w:rPr>
        <w:t>unicipio.</w:t>
      </w:r>
      <w:r w:rsidRPr="00F9557C" w:rsidR="00BC308F">
        <w:rPr>
          <w:rFonts w:ascii="Arial" w:hAnsi="Arial" w:cs="Arial"/>
          <w:sz w:val="24"/>
          <w:szCs w:val="24"/>
        </w:rPr>
        <w:t xml:space="preserve"> </w:t>
      </w:r>
      <w:r w:rsidRPr="00F9557C" w:rsidR="00A72D78">
        <w:rPr>
          <w:rFonts w:ascii="Arial" w:hAnsi="Arial" w:cs="Arial"/>
          <w:sz w:val="24"/>
          <w:szCs w:val="24"/>
        </w:rPr>
        <w:t>Adicionalmente, advirtió que dentro del proceso de la acción popular identificado con el número 2009-0449</w:t>
      </w:r>
      <w:r w:rsidRPr="00F9557C" w:rsidR="00A80DEA">
        <w:rPr>
          <w:rFonts w:ascii="Arial" w:hAnsi="Arial" w:cs="Arial"/>
          <w:sz w:val="24"/>
          <w:szCs w:val="24"/>
        </w:rPr>
        <w:t>,</w:t>
      </w:r>
      <w:r w:rsidRPr="00F9557C" w:rsidR="00A72D78">
        <w:rPr>
          <w:rFonts w:ascii="Arial" w:hAnsi="Arial" w:cs="Arial"/>
          <w:sz w:val="24"/>
          <w:szCs w:val="24"/>
        </w:rPr>
        <w:t xml:space="preserve"> se pronunci</w:t>
      </w:r>
      <w:r w:rsidRPr="00F9557C" w:rsidR="000D56AA">
        <w:rPr>
          <w:rFonts w:ascii="Arial" w:hAnsi="Arial" w:cs="Arial"/>
          <w:sz w:val="24"/>
          <w:szCs w:val="24"/>
        </w:rPr>
        <w:t>ó sentencia definitiva sobre</w:t>
      </w:r>
      <w:r w:rsidRPr="00F9557C" w:rsidR="00A72D78">
        <w:rPr>
          <w:rFonts w:ascii="Arial" w:hAnsi="Arial" w:cs="Arial"/>
          <w:sz w:val="24"/>
          <w:szCs w:val="24"/>
        </w:rPr>
        <w:t xml:space="preserve"> los vertimientos de </w:t>
      </w:r>
      <w:r w:rsidRPr="00F9557C" w:rsidR="000D56AA">
        <w:rPr>
          <w:rFonts w:ascii="Arial" w:hAnsi="Arial" w:cs="Arial"/>
          <w:sz w:val="24"/>
          <w:szCs w:val="24"/>
        </w:rPr>
        <w:t>esas aguas residuales</w:t>
      </w:r>
      <w:r w:rsidRPr="00F9557C" w:rsidR="00295992">
        <w:rPr>
          <w:rFonts w:ascii="Arial" w:hAnsi="Arial" w:cs="Arial"/>
          <w:sz w:val="24"/>
          <w:szCs w:val="24"/>
        </w:rPr>
        <w:t>, motivo por el cual frente a ese punto de la controversia opera el fenómeno de cosa juzgada.</w:t>
      </w:r>
    </w:p>
    <w:p xmlns:wp14="http://schemas.microsoft.com/office/word/2010/wordml" w:rsidRPr="00F9557C" w:rsidR="00FE6044" w:rsidP="00767733" w:rsidRDefault="00FE6044" w14:paraId="3A0FF5F2" wp14:textId="77777777">
      <w:pPr>
        <w:pStyle w:val="Textoindependiente"/>
        <w:spacing w:line="240" w:lineRule="auto"/>
        <w:rPr>
          <w:rFonts w:ascii="Arial" w:hAnsi="Arial" w:cs="Arial"/>
          <w:sz w:val="24"/>
          <w:szCs w:val="24"/>
        </w:rPr>
      </w:pPr>
    </w:p>
    <w:p xmlns:wp14="http://schemas.microsoft.com/office/word/2010/wordml" w:rsidRPr="00F9557C" w:rsidR="00510C11" w:rsidP="00767733" w:rsidRDefault="00FE6044" w14:paraId="738FD268" wp14:textId="77777777">
      <w:pPr>
        <w:pStyle w:val="Textoindependiente"/>
        <w:spacing w:line="240" w:lineRule="auto"/>
        <w:rPr>
          <w:rFonts w:ascii="Arial" w:hAnsi="Arial" w:cs="Arial"/>
          <w:sz w:val="24"/>
          <w:szCs w:val="24"/>
        </w:rPr>
      </w:pPr>
      <w:r w:rsidRPr="00F9557C">
        <w:rPr>
          <w:rFonts w:ascii="Arial" w:hAnsi="Arial" w:cs="Arial"/>
          <w:sz w:val="24"/>
          <w:szCs w:val="24"/>
        </w:rPr>
        <w:t>Finalmente, e</w:t>
      </w:r>
      <w:r w:rsidRPr="00F9557C" w:rsidR="00510C11">
        <w:rPr>
          <w:rFonts w:ascii="Arial" w:hAnsi="Arial" w:cs="Arial"/>
          <w:sz w:val="24"/>
          <w:szCs w:val="24"/>
        </w:rPr>
        <w:t>n relación con los hoteles ubicados en las inmediaciones de</w:t>
      </w:r>
      <w:r w:rsidRPr="00F9557C" w:rsidR="0079025C">
        <w:rPr>
          <w:rFonts w:ascii="Arial" w:hAnsi="Arial" w:cs="Arial"/>
          <w:sz w:val="24"/>
          <w:szCs w:val="24"/>
        </w:rPr>
        <w:t xml:space="preserve"> </w:t>
      </w:r>
      <w:r w:rsidRPr="00F9557C" w:rsidR="00510C11">
        <w:rPr>
          <w:rFonts w:ascii="Arial" w:hAnsi="Arial" w:cs="Arial"/>
          <w:sz w:val="24"/>
          <w:szCs w:val="24"/>
        </w:rPr>
        <w:t>l</w:t>
      </w:r>
      <w:r w:rsidRPr="00F9557C" w:rsidR="0079025C">
        <w:rPr>
          <w:rFonts w:ascii="Arial" w:hAnsi="Arial" w:cs="Arial"/>
          <w:sz w:val="24"/>
          <w:szCs w:val="24"/>
        </w:rPr>
        <w:t>a</w:t>
      </w:r>
      <w:r w:rsidRPr="00F9557C" w:rsidR="00510C11">
        <w:rPr>
          <w:rFonts w:ascii="Arial" w:hAnsi="Arial" w:cs="Arial"/>
          <w:sz w:val="24"/>
          <w:szCs w:val="24"/>
        </w:rPr>
        <w:t xml:space="preserve"> lag</w:t>
      </w:r>
      <w:r w:rsidRPr="00F9557C" w:rsidR="0079025C">
        <w:rPr>
          <w:rFonts w:ascii="Arial" w:hAnsi="Arial" w:cs="Arial"/>
          <w:sz w:val="24"/>
          <w:szCs w:val="24"/>
        </w:rPr>
        <w:t>una</w:t>
      </w:r>
      <w:r w:rsidRPr="00F9557C" w:rsidR="00510C11">
        <w:rPr>
          <w:rFonts w:ascii="Arial" w:hAnsi="Arial" w:cs="Arial"/>
          <w:sz w:val="24"/>
          <w:szCs w:val="24"/>
        </w:rPr>
        <w:t xml:space="preserve">, </w:t>
      </w:r>
      <w:r w:rsidRPr="00F9557C" w:rsidR="000D56AA">
        <w:rPr>
          <w:rFonts w:ascii="Arial" w:hAnsi="Arial" w:cs="Arial"/>
          <w:sz w:val="24"/>
          <w:szCs w:val="24"/>
        </w:rPr>
        <w:t xml:space="preserve">agregó que </w:t>
      </w:r>
      <w:r w:rsidRPr="00F9557C" w:rsidR="00510C11">
        <w:rPr>
          <w:rFonts w:ascii="Arial" w:hAnsi="Arial" w:cs="Arial"/>
          <w:sz w:val="24"/>
          <w:szCs w:val="24"/>
        </w:rPr>
        <w:t>Corpoboyac</w:t>
      </w:r>
      <w:r w:rsidRPr="00F9557C" w:rsidR="00F3073D">
        <w:rPr>
          <w:rFonts w:ascii="Arial" w:hAnsi="Arial" w:cs="Arial"/>
          <w:sz w:val="24"/>
          <w:szCs w:val="24"/>
        </w:rPr>
        <w:t xml:space="preserve">á viene adelantando acciones tendientes a conminar a los </w:t>
      </w:r>
      <w:r w:rsidRPr="00F9557C" w:rsidR="00154925">
        <w:rPr>
          <w:rFonts w:ascii="Arial" w:hAnsi="Arial" w:cs="Arial"/>
          <w:sz w:val="24"/>
          <w:szCs w:val="24"/>
        </w:rPr>
        <w:t xml:space="preserve">respectivos </w:t>
      </w:r>
      <w:r w:rsidRPr="00F9557C" w:rsidR="00F3073D">
        <w:rPr>
          <w:rFonts w:ascii="Arial" w:hAnsi="Arial" w:cs="Arial"/>
          <w:sz w:val="24"/>
          <w:szCs w:val="24"/>
        </w:rPr>
        <w:t xml:space="preserve">propietarios para que </w:t>
      </w:r>
      <w:r w:rsidRPr="00F9557C" w:rsidR="00EE5F56">
        <w:rPr>
          <w:rFonts w:ascii="Arial" w:hAnsi="Arial" w:cs="Arial"/>
          <w:sz w:val="24"/>
          <w:szCs w:val="24"/>
        </w:rPr>
        <w:t>adelanten los trámites necesarios para la obtención del permiso de vertimientos.</w:t>
      </w:r>
    </w:p>
    <w:p xmlns:wp14="http://schemas.microsoft.com/office/word/2010/wordml" w:rsidRPr="00F9557C" w:rsidR="0049289A" w:rsidP="00767733" w:rsidRDefault="0049289A" w14:paraId="5630AD66" wp14:textId="77777777">
      <w:pPr>
        <w:pStyle w:val="Textoindependiente"/>
        <w:spacing w:line="240" w:lineRule="auto"/>
        <w:rPr>
          <w:rFonts w:ascii="Arial" w:hAnsi="Arial" w:cs="Arial"/>
          <w:sz w:val="24"/>
          <w:szCs w:val="24"/>
        </w:rPr>
      </w:pPr>
    </w:p>
    <w:p xmlns:wp14="http://schemas.microsoft.com/office/word/2010/wordml" w:rsidRPr="00F9557C" w:rsidR="0083487E" w:rsidP="00767733" w:rsidRDefault="0049289A" w14:paraId="11D7C6D4" wp14:textId="77777777">
      <w:pPr>
        <w:pStyle w:val="Textoindependiente"/>
        <w:spacing w:line="240" w:lineRule="auto"/>
        <w:rPr>
          <w:rFonts w:ascii="Arial" w:hAnsi="Arial" w:cs="Arial"/>
          <w:sz w:val="24"/>
          <w:szCs w:val="24"/>
        </w:rPr>
      </w:pPr>
      <w:r w:rsidRPr="10F7A677" w:rsidR="0049289A">
        <w:rPr>
          <w:rFonts w:ascii="Arial" w:hAnsi="Arial" w:cs="Arial"/>
          <w:b w:val="1"/>
          <w:bCs w:val="1"/>
          <w:sz w:val="24"/>
          <w:szCs w:val="24"/>
        </w:rPr>
        <w:t>V.5.</w:t>
      </w:r>
      <w:r w:rsidRPr="00F9557C" w:rsidR="0049289A">
        <w:rPr>
          <w:rFonts w:ascii="Arial" w:hAnsi="Arial" w:cs="Arial"/>
          <w:sz w:val="24"/>
          <w:szCs w:val="24"/>
        </w:rPr>
        <w:t xml:space="preserve"> </w:t>
      </w:r>
      <w:r w:rsidRPr="00F9557C" w:rsidR="00351D8B">
        <w:rPr>
          <w:rFonts w:ascii="Arial" w:hAnsi="Arial" w:cs="Arial"/>
          <w:sz w:val="24"/>
          <w:szCs w:val="24"/>
        </w:rPr>
        <w:t>El apoderado</w:t>
      </w:r>
      <w:r w:rsidRPr="00F9557C" w:rsidR="0049289A">
        <w:rPr>
          <w:rFonts w:ascii="Arial" w:hAnsi="Arial" w:cs="Arial"/>
          <w:sz w:val="24"/>
          <w:szCs w:val="24"/>
        </w:rPr>
        <w:t xml:space="preserve"> judicial de la </w:t>
      </w:r>
      <w:r w:rsidRPr="10F7A677" w:rsidR="00DF22D6">
        <w:rPr>
          <w:rFonts w:ascii="Arial" w:hAnsi="Arial" w:cs="Arial"/>
          <w:b w:val="1"/>
          <w:bCs w:val="1"/>
          <w:sz w:val="24"/>
          <w:szCs w:val="24"/>
        </w:rPr>
        <w:t xml:space="preserve">Alcaldía Municipal de </w:t>
      </w:r>
      <w:r w:rsidRPr="10F7A677" w:rsidR="004C6501">
        <w:rPr>
          <w:rFonts w:ascii="Arial" w:hAnsi="Arial" w:cs="Arial"/>
          <w:b w:val="1"/>
          <w:bCs w:val="1"/>
          <w:sz w:val="24"/>
          <w:szCs w:val="24"/>
        </w:rPr>
        <w:t xml:space="preserve">Firavitoba </w:t>
      </w:r>
      <w:r w:rsidRPr="10F7A677" w:rsidR="00DF22D6">
        <w:rPr>
          <w:rFonts w:ascii="Arial" w:hAnsi="Arial" w:cs="Arial"/>
          <w:b w:val="1"/>
          <w:bCs w:val="1"/>
          <w:sz w:val="24"/>
          <w:szCs w:val="24"/>
        </w:rPr>
        <w:t xml:space="preserve">– </w:t>
      </w:r>
      <w:r w:rsidRPr="10F7A677" w:rsidR="004C6501">
        <w:rPr>
          <w:rFonts w:ascii="Arial" w:hAnsi="Arial" w:cs="Arial"/>
          <w:b w:val="1"/>
          <w:bCs w:val="1"/>
          <w:sz w:val="24"/>
          <w:szCs w:val="24"/>
        </w:rPr>
        <w:t>Boyacá</w:t>
      </w:r>
      <w:r w:rsidRPr="00F9557C" w:rsidR="0049289A">
        <w:rPr>
          <w:rFonts w:ascii="Arial" w:hAnsi="Arial" w:cs="Arial"/>
          <w:sz w:val="24"/>
          <w:szCs w:val="24"/>
        </w:rPr>
        <w:t xml:space="preserve">, mediante escrito enviado el </w:t>
      </w:r>
      <w:r w:rsidRPr="00F9557C" w:rsidR="004C6501">
        <w:rPr>
          <w:rFonts w:ascii="Arial" w:hAnsi="Arial" w:cs="Arial"/>
          <w:sz w:val="24"/>
          <w:szCs w:val="24"/>
        </w:rPr>
        <w:t xml:space="preserve">20 </w:t>
      </w:r>
      <w:r w:rsidRPr="00F9557C" w:rsidR="0049289A">
        <w:rPr>
          <w:rFonts w:ascii="Arial" w:hAnsi="Arial" w:cs="Arial"/>
          <w:sz w:val="24"/>
          <w:szCs w:val="24"/>
        </w:rPr>
        <w:t xml:space="preserve">de </w:t>
      </w:r>
      <w:r w:rsidRPr="00F9557C" w:rsidR="004C6501">
        <w:rPr>
          <w:rFonts w:ascii="Arial" w:hAnsi="Arial" w:cs="Arial"/>
          <w:sz w:val="24"/>
          <w:szCs w:val="24"/>
        </w:rPr>
        <w:t>agosto de 2013</w:t>
      </w:r>
      <w:r w:rsidRPr="00F9557C">
        <w:rPr>
          <w:rFonts w:ascii="Arial" w:hAnsi="Arial" w:cs="Arial"/>
          <w:sz w:val="24"/>
          <w:szCs w:val="24"/>
          <w:vertAlign w:val="superscript"/>
        </w:rPr>
        <w:footnoteReference w:id="17"/>
      </w:r>
      <w:r w:rsidRPr="00F9557C" w:rsidR="0049289A">
        <w:rPr>
          <w:rFonts w:ascii="Arial" w:hAnsi="Arial" w:cs="Arial"/>
          <w:sz w:val="24"/>
          <w:szCs w:val="24"/>
        </w:rPr>
        <w:t xml:space="preserve">, </w:t>
      </w:r>
      <w:r w:rsidRPr="00F9557C" w:rsidR="00CD70F8">
        <w:rPr>
          <w:rFonts w:ascii="Arial" w:hAnsi="Arial" w:cs="Arial"/>
          <w:sz w:val="24"/>
          <w:szCs w:val="24"/>
        </w:rPr>
        <w:t>se opuso a las pretensiones de la demanda</w:t>
      </w:r>
      <w:r w:rsidRPr="00F9557C" w:rsidR="00FE6044">
        <w:rPr>
          <w:rFonts w:ascii="Arial" w:hAnsi="Arial" w:cs="Arial"/>
          <w:sz w:val="24"/>
          <w:szCs w:val="24"/>
        </w:rPr>
        <w:t>.</w:t>
      </w:r>
      <w:r w:rsidRPr="00F9557C" w:rsidR="0083487E">
        <w:rPr>
          <w:rFonts w:ascii="Arial" w:hAnsi="Arial" w:cs="Arial"/>
          <w:sz w:val="24"/>
          <w:szCs w:val="24"/>
        </w:rPr>
        <w:t xml:space="preserve"> Sin embargo, a</w:t>
      </w:r>
      <w:r w:rsidRPr="00F9557C" w:rsidR="0079025C">
        <w:rPr>
          <w:rFonts w:ascii="Arial" w:hAnsi="Arial" w:cs="Arial"/>
          <w:sz w:val="24"/>
          <w:szCs w:val="24"/>
        </w:rPr>
        <w:t>firm</w:t>
      </w:r>
      <w:r w:rsidRPr="00F9557C" w:rsidR="0083487E">
        <w:rPr>
          <w:rFonts w:ascii="Arial" w:hAnsi="Arial" w:cs="Arial"/>
          <w:sz w:val="24"/>
          <w:szCs w:val="24"/>
        </w:rPr>
        <w:t xml:space="preserve">ó </w:t>
      </w:r>
      <w:r w:rsidRPr="00F9557C" w:rsidR="004B473A">
        <w:rPr>
          <w:rFonts w:ascii="Arial" w:hAnsi="Arial" w:cs="Arial"/>
          <w:sz w:val="24"/>
          <w:szCs w:val="24"/>
        </w:rPr>
        <w:t>que,</w:t>
      </w:r>
      <w:r w:rsidRPr="00F9557C" w:rsidR="0083487E">
        <w:rPr>
          <w:rFonts w:ascii="Arial" w:hAnsi="Arial" w:cs="Arial"/>
          <w:sz w:val="24"/>
          <w:szCs w:val="24"/>
        </w:rPr>
        <w:t xml:space="preserve"> de probarse la comisión de alguna </w:t>
      </w:r>
      <w:r w:rsidRPr="00F9557C" w:rsidR="0083487E">
        <w:rPr>
          <w:rFonts w:ascii="Arial" w:hAnsi="Arial" w:cs="Arial"/>
          <w:sz w:val="24"/>
          <w:szCs w:val="24"/>
        </w:rPr>
        <w:lastRenderedPageBreak/>
        <w:t>contrariedad a la regulación ambiental o la vulneración de los derechos colectivos, no se opone a que se adopten los correctivos necesarios.</w:t>
      </w:r>
    </w:p>
    <w:p xmlns:wp14="http://schemas.microsoft.com/office/word/2010/wordml" w:rsidRPr="00F9557C" w:rsidR="0083487E" w:rsidP="00767733" w:rsidRDefault="0083487E" w14:paraId="61829076" wp14:textId="77777777">
      <w:pPr>
        <w:pStyle w:val="Textoindependiente"/>
        <w:spacing w:line="240" w:lineRule="auto"/>
        <w:rPr>
          <w:rFonts w:ascii="Arial" w:hAnsi="Arial" w:cs="Arial"/>
          <w:sz w:val="24"/>
          <w:szCs w:val="24"/>
        </w:rPr>
      </w:pPr>
    </w:p>
    <w:p xmlns:wp14="http://schemas.microsoft.com/office/word/2010/wordml" w:rsidRPr="00F9557C" w:rsidR="0079025C" w:rsidP="00767733" w:rsidRDefault="003A02CB" w14:paraId="42378778" wp14:textId="77777777">
      <w:pPr>
        <w:pStyle w:val="Textoindependiente"/>
        <w:spacing w:line="240" w:lineRule="auto"/>
        <w:rPr>
          <w:rFonts w:ascii="Arial" w:hAnsi="Arial" w:cs="Arial"/>
          <w:sz w:val="24"/>
          <w:szCs w:val="24"/>
        </w:rPr>
      </w:pPr>
      <w:r w:rsidRPr="00F9557C">
        <w:rPr>
          <w:rFonts w:ascii="Arial" w:hAnsi="Arial" w:cs="Arial"/>
          <w:sz w:val="24"/>
          <w:szCs w:val="24"/>
        </w:rPr>
        <w:t>En lo referente a los</w:t>
      </w:r>
      <w:r w:rsidRPr="00F9557C" w:rsidR="0083487E">
        <w:rPr>
          <w:rFonts w:ascii="Arial" w:hAnsi="Arial" w:cs="Arial"/>
          <w:sz w:val="24"/>
          <w:szCs w:val="24"/>
        </w:rPr>
        <w:t xml:space="preserve"> derecho</w:t>
      </w:r>
      <w:r w:rsidRPr="00F9557C">
        <w:rPr>
          <w:rFonts w:ascii="Arial" w:hAnsi="Arial" w:cs="Arial"/>
          <w:sz w:val="24"/>
          <w:szCs w:val="24"/>
        </w:rPr>
        <w:t>s</w:t>
      </w:r>
      <w:r w:rsidRPr="00F9557C" w:rsidR="0083487E">
        <w:rPr>
          <w:rFonts w:ascii="Arial" w:hAnsi="Arial" w:cs="Arial"/>
          <w:sz w:val="24"/>
          <w:szCs w:val="24"/>
        </w:rPr>
        <w:t xml:space="preserve"> colectivo</w:t>
      </w:r>
      <w:r w:rsidRPr="00F9557C">
        <w:rPr>
          <w:rFonts w:ascii="Arial" w:hAnsi="Arial" w:cs="Arial"/>
          <w:sz w:val="24"/>
          <w:szCs w:val="24"/>
        </w:rPr>
        <w:t>s</w:t>
      </w:r>
      <w:r w:rsidRPr="00F9557C" w:rsidR="0083487E">
        <w:rPr>
          <w:rFonts w:ascii="Arial" w:hAnsi="Arial" w:cs="Arial"/>
          <w:sz w:val="24"/>
          <w:szCs w:val="24"/>
        </w:rPr>
        <w:t xml:space="preserve"> a la moralidad administrativa</w:t>
      </w:r>
      <w:r w:rsidRPr="00F9557C">
        <w:rPr>
          <w:rFonts w:ascii="Arial" w:hAnsi="Arial" w:cs="Arial"/>
          <w:sz w:val="24"/>
          <w:szCs w:val="24"/>
        </w:rPr>
        <w:t xml:space="preserve"> y al goce del espacio </w:t>
      </w:r>
      <w:r w:rsidRPr="00F9557C">
        <w:rPr>
          <w:rFonts w:ascii="Arial" w:hAnsi="Arial" w:cs="Arial"/>
          <w:sz w:val="24"/>
          <w:szCs w:val="24"/>
          <w:lang w:val="es-CO"/>
        </w:rPr>
        <w:t>público</w:t>
      </w:r>
      <w:r w:rsidRPr="00F9557C" w:rsidR="0083487E">
        <w:rPr>
          <w:rFonts w:ascii="Arial" w:hAnsi="Arial" w:cs="Arial"/>
          <w:sz w:val="24"/>
          <w:szCs w:val="24"/>
        </w:rPr>
        <w:t>, adujo que las situaciones relatadas por los demandantes son acusaciones sin respaldo probatorio</w:t>
      </w:r>
      <w:r w:rsidRPr="00F9557C" w:rsidR="0079025C">
        <w:rPr>
          <w:rFonts w:ascii="Arial" w:hAnsi="Arial" w:cs="Arial"/>
          <w:sz w:val="24"/>
          <w:szCs w:val="24"/>
        </w:rPr>
        <w:t xml:space="preserve">, y </w:t>
      </w:r>
      <w:r w:rsidRPr="00F9557C" w:rsidR="0083487E">
        <w:rPr>
          <w:rFonts w:ascii="Arial" w:hAnsi="Arial" w:cs="Arial"/>
          <w:sz w:val="24"/>
          <w:szCs w:val="24"/>
        </w:rPr>
        <w:t xml:space="preserve">que la empresa demandada cuenta con los respectivos permisos y autorizaciones, por lo que es deber de la </w:t>
      </w:r>
      <w:r w:rsidRPr="00F9557C" w:rsidR="0079025C">
        <w:rPr>
          <w:rFonts w:ascii="Arial" w:hAnsi="Arial" w:cs="Arial"/>
          <w:sz w:val="24"/>
          <w:szCs w:val="24"/>
        </w:rPr>
        <w:t>a</w:t>
      </w:r>
      <w:r w:rsidRPr="00F9557C" w:rsidR="0083487E">
        <w:rPr>
          <w:rFonts w:ascii="Arial" w:hAnsi="Arial" w:cs="Arial"/>
          <w:sz w:val="24"/>
          <w:szCs w:val="24"/>
        </w:rPr>
        <w:t xml:space="preserve">dministración </w:t>
      </w:r>
      <w:r w:rsidRPr="00F9557C" w:rsidR="0079025C">
        <w:rPr>
          <w:rFonts w:ascii="Arial" w:hAnsi="Arial" w:cs="Arial"/>
          <w:sz w:val="24"/>
          <w:szCs w:val="24"/>
        </w:rPr>
        <w:t>m</w:t>
      </w:r>
      <w:r w:rsidRPr="00F9557C" w:rsidR="0083487E">
        <w:rPr>
          <w:rFonts w:ascii="Arial" w:hAnsi="Arial" w:cs="Arial"/>
          <w:sz w:val="24"/>
          <w:szCs w:val="24"/>
        </w:rPr>
        <w:t xml:space="preserve">unicipal realizar el acompañamiento y garantizar el acceso a la información necesaria por parte de la colectividad. </w:t>
      </w:r>
    </w:p>
    <w:p xmlns:wp14="http://schemas.microsoft.com/office/word/2010/wordml" w:rsidRPr="00F9557C" w:rsidR="0079025C" w:rsidP="00767733" w:rsidRDefault="0079025C" w14:paraId="2BA226A1" wp14:textId="77777777">
      <w:pPr>
        <w:pStyle w:val="Textoindependiente"/>
        <w:spacing w:line="240" w:lineRule="auto"/>
        <w:rPr>
          <w:rFonts w:ascii="Arial" w:hAnsi="Arial" w:cs="Arial"/>
          <w:sz w:val="24"/>
          <w:szCs w:val="24"/>
        </w:rPr>
      </w:pPr>
    </w:p>
    <w:p xmlns:wp14="http://schemas.microsoft.com/office/word/2010/wordml" w:rsidRPr="00F9557C" w:rsidR="00C92F37" w:rsidP="00767733" w:rsidRDefault="0083487E" w14:paraId="13A901EB" wp14:textId="77777777">
      <w:pPr>
        <w:pStyle w:val="Textoindependiente"/>
        <w:spacing w:line="240" w:lineRule="auto"/>
        <w:rPr>
          <w:rFonts w:ascii="Arial" w:hAnsi="Arial" w:cs="Arial"/>
          <w:sz w:val="24"/>
          <w:szCs w:val="24"/>
        </w:rPr>
      </w:pPr>
      <w:r w:rsidRPr="00F9557C">
        <w:rPr>
          <w:rFonts w:ascii="Arial" w:hAnsi="Arial" w:cs="Arial"/>
          <w:sz w:val="24"/>
          <w:szCs w:val="24"/>
        </w:rPr>
        <w:t>A</w:t>
      </w:r>
      <w:r w:rsidRPr="00F9557C" w:rsidR="0079025C">
        <w:rPr>
          <w:rFonts w:ascii="Arial" w:hAnsi="Arial" w:cs="Arial"/>
          <w:sz w:val="24"/>
          <w:szCs w:val="24"/>
        </w:rPr>
        <w:t>severó</w:t>
      </w:r>
      <w:r w:rsidRPr="00F9557C">
        <w:rPr>
          <w:rFonts w:ascii="Arial" w:hAnsi="Arial" w:cs="Arial"/>
          <w:sz w:val="24"/>
          <w:szCs w:val="24"/>
        </w:rPr>
        <w:t xml:space="preserve"> que la </w:t>
      </w:r>
      <w:r w:rsidRPr="00F9557C" w:rsidR="0079025C">
        <w:rPr>
          <w:rFonts w:ascii="Arial" w:hAnsi="Arial" w:cs="Arial"/>
          <w:sz w:val="24"/>
          <w:szCs w:val="24"/>
        </w:rPr>
        <w:t xml:space="preserve">entidad territorial </w:t>
      </w:r>
      <w:r w:rsidRPr="00F9557C">
        <w:rPr>
          <w:rFonts w:ascii="Arial" w:hAnsi="Arial" w:cs="Arial"/>
          <w:sz w:val="24"/>
          <w:szCs w:val="24"/>
        </w:rPr>
        <w:t xml:space="preserve">nunca decretó el cierre total de las vías locales, sino </w:t>
      </w:r>
      <w:r w:rsidRPr="00F9557C" w:rsidR="004B473A">
        <w:rPr>
          <w:rFonts w:ascii="Arial" w:hAnsi="Arial" w:cs="Arial"/>
          <w:sz w:val="24"/>
          <w:szCs w:val="24"/>
        </w:rPr>
        <w:t>que autorizó</w:t>
      </w:r>
      <w:r w:rsidRPr="00F9557C">
        <w:rPr>
          <w:rFonts w:ascii="Arial" w:hAnsi="Arial" w:cs="Arial"/>
          <w:sz w:val="24"/>
          <w:szCs w:val="24"/>
        </w:rPr>
        <w:t xml:space="preserve"> su cierre temporal por espacios de 20 minutos para las actividades relaciona</w:t>
      </w:r>
      <w:r w:rsidRPr="00F9557C" w:rsidR="000D56AA">
        <w:rPr>
          <w:rFonts w:ascii="Arial" w:hAnsi="Arial" w:cs="Arial"/>
          <w:sz w:val="24"/>
          <w:szCs w:val="24"/>
        </w:rPr>
        <w:t>das con la exploración sísmica</w:t>
      </w:r>
      <w:r w:rsidRPr="00F9557C" w:rsidR="0079025C">
        <w:rPr>
          <w:rFonts w:ascii="Arial" w:hAnsi="Arial" w:cs="Arial"/>
          <w:sz w:val="24"/>
          <w:szCs w:val="24"/>
        </w:rPr>
        <w:t xml:space="preserve"> y</w:t>
      </w:r>
      <w:r w:rsidRPr="00F9557C">
        <w:rPr>
          <w:rFonts w:ascii="Arial" w:hAnsi="Arial" w:cs="Arial"/>
          <w:sz w:val="24"/>
          <w:szCs w:val="24"/>
        </w:rPr>
        <w:t xml:space="preserve"> declaró que las negociaciones para la autorización del uso de los predios se realizaron de forma directa entre la empresa contratista y los respectivos propietarios. </w:t>
      </w:r>
    </w:p>
    <w:p xmlns:wp14="http://schemas.microsoft.com/office/word/2010/wordml" w:rsidRPr="00F9557C" w:rsidR="004C6501" w:rsidP="00767733" w:rsidRDefault="004C6501" w14:paraId="17AD93B2" wp14:textId="77777777">
      <w:pPr>
        <w:pStyle w:val="Textoindependiente"/>
        <w:spacing w:line="240" w:lineRule="auto"/>
        <w:rPr>
          <w:rFonts w:ascii="Arial" w:hAnsi="Arial" w:cs="Arial"/>
          <w:sz w:val="24"/>
          <w:szCs w:val="24"/>
        </w:rPr>
      </w:pPr>
    </w:p>
    <w:p xmlns:wp14="http://schemas.microsoft.com/office/word/2010/wordml" w:rsidRPr="00F9557C" w:rsidR="0083487E" w:rsidP="00767733" w:rsidRDefault="004C6501" w14:paraId="2B39DC85" wp14:textId="77777777">
      <w:pPr>
        <w:pStyle w:val="Textoindependiente"/>
        <w:spacing w:line="240" w:lineRule="auto"/>
        <w:rPr>
          <w:rFonts w:ascii="Arial" w:hAnsi="Arial" w:cs="Arial"/>
          <w:sz w:val="24"/>
          <w:szCs w:val="24"/>
        </w:rPr>
      </w:pPr>
      <w:r w:rsidRPr="10F7A677" w:rsidR="004C6501">
        <w:rPr>
          <w:rFonts w:ascii="Arial" w:hAnsi="Arial" w:cs="Arial"/>
          <w:b w:val="1"/>
          <w:bCs w:val="1"/>
          <w:sz w:val="24"/>
          <w:szCs w:val="24"/>
        </w:rPr>
        <w:t>V.6.</w:t>
      </w:r>
      <w:r w:rsidRPr="00F9557C" w:rsidR="004C6501">
        <w:rPr>
          <w:rFonts w:ascii="Arial" w:hAnsi="Arial" w:cs="Arial"/>
          <w:sz w:val="24"/>
          <w:szCs w:val="24"/>
        </w:rPr>
        <w:t xml:space="preserve"> El apoderado judicial de la</w:t>
      </w:r>
      <w:r w:rsidRPr="00F9557C" w:rsidR="001F3639">
        <w:rPr>
          <w:rFonts w:ascii="Arial" w:hAnsi="Arial" w:cs="Arial"/>
          <w:sz w:val="24"/>
          <w:szCs w:val="24"/>
        </w:rPr>
        <w:t xml:space="preserve"> sociedad comercial</w:t>
      </w:r>
      <w:r w:rsidRPr="00F9557C" w:rsidR="00291B40">
        <w:rPr>
          <w:rFonts w:ascii="Arial" w:hAnsi="Arial" w:cs="Arial"/>
          <w:sz w:val="24"/>
          <w:szCs w:val="24"/>
        </w:rPr>
        <w:t xml:space="preserve"> </w:t>
      </w:r>
      <w:proofErr w:type="spellStart"/>
      <w:r w:rsidRPr="10F7A677" w:rsidR="001F3639">
        <w:rPr>
          <w:rFonts w:ascii="Arial" w:hAnsi="Arial" w:cs="Arial"/>
          <w:b w:val="1"/>
          <w:bCs w:val="1"/>
          <w:sz w:val="24"/>
          <w:szCs w:val="24"/>
        </w:rPr>
        <w:t>M</w:t>
      </w:r>
      <w:r w:rsidRPr="10F7A677" w:rsidR="007B2908">
        <w:rPr>
          <w:rFonts w:ascii="Arial" w:hAnsi="Arial" w:cs="Arial"/>
          <w:b w:val="1"/>
          <w:bCs w:val="1"/>
          <w:sz w:val="24"/>
          <w:szCs w:val="24"/>
        </w:rPr>
        <w:t>aurel</w:t>
      </w:r>
      <w:proofErr w:type="spellEnd"/>
      <w:r w:rsidRPr="10F7A677" w:rsidR="007B2908">
        <w:rPr>
          <w:rFonts w:ascii="Arial" w:hAnsi="Arial" w:cs="Arial"/>
          <w:b w:val="1"/>
          <w:bCs w:val="1"/>
          <w:sz w:val="24"/>
          <w:szCs w:val="24"/>
        </w:rPr>
        <w:t xml:space="preserve"> </w:t>
      </w:r>
      <w:r w:rsidRPr="10F7A677" w:rsidR="001F3639">
        <w:rPr>
          <w:rFonts w:ascii="Arial" w:hAnsi="Arial" w:cs="Arial"/>
          <w:b w:val="1"/>
          <w:bCs w:val="1"/>
          <w:sz w:val="24"/>
          <w:szCs w:val="24"/>
        </w:rPr>
        <w:t>&amp;</w:t>
      </w:r>
      <w:r w:rsidRPr="10F7A677" w:rsidR="007B2908">
        <w:rPr>
          <w:rFonts w:ascii="Arial" w:hAnsi="Arial" w:cs="Arial"/>
          <w:b w:val="1"/>
          <w:bCs w:val="1"/>
          <w:sz w:val="24"/>
          <w:szCs w:val="24"/>
        </w:rPr>
        <w:t xml:space="preserve"> </w:t>
      </w:r>
      <w:proofErr w:type="spellStart"/>
      <w:r w:rsidRPr="10F7A677" w:rsidR="001F3639">
        <w:rPr>
          <w:rFonts w:ascii="Arial" w:hAnsi="Arial" w:cs="Arial"/>
          <w:b w:val="1"/>
          <w:bCs w:val="1"/>
          <w:sz w:val="24"/>
          <w:szCs w:val="24"/>
        </w:rPr>
        <w:t>P</w:t>
      </w:r>
      <w:r w:rsidRPr="10F7A677" w:rsidR="007B2908">
        <w:rPr>
          <w:rFonts w:ascii="Arial" w:hAnsi="Arial" w:cs="Arial"/>
          <w:b w:val="1"/>
          <w:bCs w:val="1"/>
          <w:sz w:val="24"/>
          <w:szCs w:val="24"/>
        </w:rPr>
        <w:t>rom</w:t>
      </w:r>
      <w:proofErr w:type="spellEnd"/>
      <w:r w:rsidRPr="10F7A677" w:rsidR="007B2908">
        <w:rPr>
          <w:rFonts w:ascii="Arial" w:hAnsi="Arial" w:cs="Arial"/>
          <w:b w:val="1"/>
          <w:bCs w:val="1"/>
          <w:sz w:val="24"/>
          <w:szCs w:val="24"/>
        </w:rPr>
        <w:t xml:space="preserve"> </w:t>
      </w:r>
      <w:r w:rsidRPr="10F7A677" w:rsidR="001F3639">
        <w:rPr>
          <w:rFonts w:ascii="Arial" w:hAnsi="Arial" w:cs="Arial"/>
          <w:b w:val="1"/>
          <w:bCs w:val="1"/>
          <w:sz w:val="24"/>
          <w:szCs w:val="24"/>
        </w:rPr>
        <w:t>C</w:t>
      </w:r>
      <w:r w:rsidRPr="10F7A677" w:rsidR="007B2908">
        <w:rPr>
          <w:rFonts w:ascii="Arial" w:hAnsi="Arial" w:cs="Arial"/>
          <w:b w:val="1"/>
          <w:bCs w:val="1"/>
          <w:sz w:val="24"/>
          <w:szCs w:val="24"/>
        </w:rPr>
        <w:t xml:space="preserve">olombia </w:t>
      </w:r>
      <w:r w:rsidRPr="10F7A677" w:rsidR="001F3639">
        <w:rPr>
          <w:rFonts w:ascii="Arial" w:hAnsi="Arial" w:cs="Arial"/>
          <w:b w:val="1"/>
          <w:bCs w:val="1"/>
          <w:sz w:val="24"/>
          <w:szCs w:val="24"/>
        </w:rPr>
        <w:t>B</w:t>
      </w:r>
      <w:r w:rsidRPr="10F7A677" w:rsidR="007B2908">
        <w:rPr>
          <w:rFonts w:ascii="Arial" w:hAnsi="Arial" w:cs="Arial"/>
          <w:b w:val="1"/>
          <w:bCs w:val="1"/>
          <w:sz w:val="24"/>
          <w:szCs w:val="24"/>
        </w:rPr>
        <w:t xml:space="preserve">. </w:t>
      </w:r>
      <w:r w:rsidRPr="10F7A677" w:rsidR="001F3639">
        <w:rPr>
          <w:rFonts w:ascii="Arial" w:hAnsi="Arial" w:cs="Arial"/>
          <w:b w:val="1"/>
          <w:bCs w:val="1"/>
          <w:sz w:val="24"/>
          <w:szCs w:val="24"/>
        </w:rPr>
        <w:t>V</w:t>
      </w:r>
      <w:r w:rsidRPr="10F7A677" w:rsidR="007B2908">
        <w:rPr>
          <w:rFonts w:ascii="Arial" w:hAnsi="Arial" w:cs="Arial"/>
          <w:b w:val="1"/>
          <w:bCs w:val="1"/>
          <w:sz w:val="24"/>
          <w:szCs w:val="24"/>
        </w:rPr>
        <w:t xml:space="preserve">. </w:t>
      </w:r>
      <w:r w:rsidRPr="00F9557C" w:rsidR="00A24DF2">
        <w:rPr>
          <w:rFonts w:ascii="Arial" w:hAnsi="Arial" w:cs="Arial"/>
          <w:sz w:val="24"/>
          <w:szCs w:val="24"/>
          <w:lang w:val="es-CO"/>
        </w:rPr>
        <w:t>(</w:t>
      </w:r>
      <w:r w:rsidRPr="10F7A677" w:rsidR="00A24DF2">
        <w:rPr>
          <w:rFonts w:ascii="Arial" w:hAnsi="Arial" w:cs="Arial"/>
          <w:b w:val="1"/>
          <w:bCs w:val="1"/>
          <w:sz w:val="24"/>
          <w:szCs w:val="24"/>
        </w:rPr>
        <w:t>M&amp;P</w:t>
      </w:r>
      <w:r w:rsidRPr="00F9557C" w:rsidR="00A24DF2">
        <w:rPr>
          <w:rFonts w:ascii="Arial" w:hAnsi="Arial" w:cs="Arial"/>
          <w:sz w:val="24"/>
          <w:szCs w:val="24"/>
        </w:rPr>
        <w:t>)</w:t>
      </w:r>
      <w:r w:rsidRPr="00F9557C" w:rsidR="0079025C">
        <w:rPr>
          <w:rFonts w:ascii="Arial" w:hAnsi="Arial" w:cs="Arial"/>
          <w:sz w:val="24"/>
          <w:szCs w:val="24"/>
        </w:rPr>
        <w:t>,</w:t>
      </w:r>
      <w:r w:rsidRPr="00F9557C" w:rsidR="004C6501">
        <w:rPr>
          <w:rFonts w:ascii="Arial" w:hAnsi="Arial" w:cs="Arial"/>
          <w:sz w:val="24"/>
          <w:szCs w:val="24"/>
        </w:rPr>
        <w:t xml:space="preserve"> mediante escrito </w:t>
      </w:r>
      <w:r w:rsidRPr="00F9557C" w:rsidR="00F20733">
        <w:rPr>
          <w:rFonts w:ascii="Arial" w:hAnsi="Arial" w:cs="Arial"/>
          <w:sz w:val="24"/>
          <w:szCs w:val="24"/>
        </w:rPr>
        <w:t xml:space="preserve">allegado </w:t>
      </w:r>
      <w:r w:rsidRPr="00F9557C" w:rsidR="004C6501">
        <w:rPr>
          <w:rFonts w:ascii="Arial" w:hAnsi="Arial" w:cs="Arial"/>
          <w:sz w:val="24"/>
          <w:szCs w:val="24"/>
        </w:rPr>
        <w:t xml:space="preserve">el </w:t>
      </w:r>
      <w:r w:rsidRPr="00F9557C" w:rsidR="008D19CE">
        <w:rPr>
          <w:rFonts w:ascii="Arial" w:hAnsi="Arial" w:cs="Arial"/>
          <w:sz w:val="24"/>
          <w:szCs w:val="24"/>
        </w:rPr>
        <w:t xml:space="preserve">12 </w:t>
      </w:r>
      <w:r w:rsidRPr="00F9557C" w:rsidR="004C6501">
        <w:rPr>
          <w:rFonts w:ascii="Arial" w:hAnsi="Arial" w:cs="Arial"/>
          <w:sz w:val="24"/>
          <w:szCs w:val="24"/>
        </w:rPr>
        <w:t>de agosto de 2013</w:t>
      </w:r>
      <w:r w:rsidRPr="00F9557C">
        <w:rPr>
          <w:rFonts w:ascii="Arial" w:hAnsi="Arial" w:cs="Arial"/>
          <w:sz w:val="24"/>
          <w:szCs w:val="24"/>
          <w:vertAlign w:val="superscript"/>
        </w:rPr>
        <w:footnoteReference w:id="18"/>
      </w:r>
      <w:r w:rsidRPr="00F9557C" w:rsidR="004C6501">
        <w:rPr>
          <w:rFonts w:ascii="Arial" w:hAnsi="Arial" w:cs="Arial"/>
          <w:sz w:val="24"/>
          <w:szCs w:val="24"/>
        </w:rPr>
        <w:t xml:space="preserve">, solicitó que </w:t>
      </w:r>
      <w:r w:rsidRPr="00F9557C" w:rsidR="005E256C">
        <w:rPr>
          <w:rFonts w:ascii="Arial" w:hAnsi="Arial" w:cs="Arial"/>
          <w:sz w:val="24"/>
          <w:szCs w:val="24"/>
        </w:rPr>
        <w:t>se n</w:t>
      </w:r>
      <w:r w:rsidRPr="00F9557C" w:rsidR="00ED59E9">
        <w:rPr>
          <w:rFonts w:ascii="Arial" w:hAnsi="Arial" w:cs="Arial"/>
          <w:sz w:val="24"/>
          <w:szCs w:val="24"/>
        </w:rPr>
        <w:t>eg</w:t>
      </w:r>
      <w:r w:rsidRPr="00F9557C" w:rsidR="005E256C">
        <w:rPr>
          <w:rFonts w:ascii="Arial" w:hAnsi="Arial" w:cs="Arial"/>
          <w:sz w:val="24"/>
          <w:szCs w:val="24"/>
        </w:rPr>
        <w:t xml:space="preserve">aran </w:t>
      </w:r>
      <w:r w:rsidRPr="00F9557C" w:rsidR="000862DB">
        <w:rPr>
          <w:rFonts w:ascii="Arial" w:hAnsi="Arial" w:cs="Arial"/>
          <w:sz w:val="24"/>
          <w:szCs w:val="24"/>
        </w:rPr>
        <w:t>las pretensiones de la demanda,</w:t>
      </w:r>
      <w:r w:rsidRPr="00F9557C" w:rsidR="005E256C">
        <w:rPr>
          <w:rFonts w:ascii="Arial" w:hAnsi="Arial" w:cs="Arial"/>
          <w:sz w:val="24"/>
          <w:szCs w:val="24"/>
        </w:rPr>
        <w:t xml:space="preserve"> que se impusiera una condena en costas y perjuicios </w:t>
      </w:r>
      <w:r w:rsidRPr="00F9557C" w:rsidR="00720A1E">
        <w:rPr>
          <w:rFonts w:ascii="Arial" w:hAnsi="Arial" w:cs="Arial"/>
          <w:sz w:val="24"/>
          <w:szCs w:val="24"/>
        </w:rPr>
        <w:t xml:space="preserve">a los demandantes </w:t>
      </w:r>
      <w:r w:rsidRPr="00F9557C" w:rsidR="000862DB">
        <w:rPr>
          <w:rFonts w:ascii="Arial" w:hAnsi="Arial" w:cs="Arial"/>
          <w:sz w:val="24"/>
          <w:szCs w:val="24"/>
        </w:rPr>
        <w:t>y</w:t>
      </w:r>
      <w:r w:rsidRPr="00F9557C" w:rsidR="00CA12B4">
        <w:rPr>
          <w:rFonts w:ascii="Arial" w:hAnsi="Arial" w:cs="Arial"/>
          <w:sz w:val="24"/>
          <w:szCs w:val="24"/>
        </w:rPr>
        <w:t xml:space="preserve"> que se declar</w:t>
      </w:r>
      <w:r w:rsidRPr="00F9557C" w:rsidR="00205BBB">
        <w:rPr>
          <w:rFonts w:ascii="Arial" w:hAnsi="Arial" w:cs="Arial"/>
          <w:sz w:val="24"/>
          <w:szCs w:val="24"/>
        </w:rPr>
        <w:t>ara</w:t>
      </w:r>
      <w:r w:rsidRPr="00F9557C" w:rsidR="00CA12B4">
        <w:rPr>
          <w:rFonts w:ascii="Arial" w:hAnsi="Arial" w:cs="Arial"/>
          <w:sz w:val="24"/>
          <w:szCs w:val="24"/>
        </w:rPr>
        <w:t xml:space="preserve">n probadas las </w:t>
      </w:r>
      <w:r w:rsidRPr="00F9557C" w:rsidR="0079025C">
        <w:rPr>
          <w:rFonts w:ascii="Arial" w:hAnsi="Arial" w:cs="Arial"/>
          <w:sz w:val="24"/>
          <w:szCs w:val="24"/>
        </w:rPr>
        <w:t xml:space="preserve">siguientes </w:t>
      </w:r>
      <w:r w:rsidRPr="00F9557C" w:rsidR="00CA12B4">
        <w:rPr>
          <w:rFonts w:ascii="Arial" w:hAnsi="Arial" w:cs="Arial"/>
          <w:sz w:val="24"/>
          <w:szCs w:val="24"/>
        </w:rPr>
        <w:t>excepciones</w:t>
      </w:r>
      <w:r w:rsidRPr="00F9557C" w:rsidR="00FD578B">
        <w:rPr>
          <w:rFonts w:ascii="Arial" w:hAnsi="Arial" w:cs="Arial"/>
          <w:sz w:val="24"/>
          <w:szCs w:val="24"/>
        </w:rPr>
        <w:t>:</w:t>
      </w:r>
      <w:r w:rsidRPr="00F9557C" w:rsidR="0083487E">
        <w:rPr>
          <w:rFonts w:ascii="Arial" w:hAnsi="Arial" w:cs="Arial"/>
          <w:sz w:val="24"/>
          <w:szCs w:val="24"/>
        </w:rPr>
        <w:t xml:space="preserve"> </w:t>
      </w:r>
    </w:p>
    <w:p xmlns:wp14="http://schemas.microsoft.com/office/word/2010/wordml" w:rsidRPr="00F9557C" w:rsidR="0083487E" w:rsidP="00767733" w:rsidRDefault="0083487E" w14:paraId="0DE4B5B7" wp14:textId="77777777">
      <w:pPr>
        <w:pStyle w:val="Textoindependiente"/>
        <w:spacing w:line="240" w:lineRule="auto"/>
        <w:rPr>
          <w:rFonts w:ascii="Arial" w:hAnsi="Arial" w:cs="Arial"/>
          <w:sz w:val="24"/>
          <w:szCs w:val="24"/>
        </w:rPr>
      </w:pPr>
    </w:p>
    <w:p xmlns:wp14="http://schemas.microsoft.com/office/word/2010/wordml" w:rsidRPr="00F9557C" w:rsidR="00FA1B91" w:rsidP="00767733" w:rsidRDefault="0083487E" w14:paraId="37FFA289" wp14:textId="77777777">
      <w:pPr>
        <w:pStyle w:val="Textoindependiente"/>
        <w:spacing w:line="240" w:lineRule="auto"/>
        <w:rPr>
          <w:rFonts w:ascii="Arial" w:hAnsi="Arial" w:cs="Arial"/>
          <w:sz w:val="24"/>
          <w:szCs w:val="24"/>
        </w:rPr>
      </w:pPr>
      <w:r w:rsidRPr="00F9557C">
        <w:rPr>
          <w:rFonts w:ascii="Arial" w:hAnsi="Arial" w:cs="Arial"/>
          <w:sz w:val="24"/>
          <w:szCs w:val="24"/>
        </w:rPr>
        <w:t xml:space="preserve">i) </w:t>
      </w:r>
      <w:r w:rsidRPr="00F9557C" w:rsidR="00520CC5">
        <w:rPr>
          <w:rFonts w:ascii="Arial" w:hAnsi="Arial" w:cs="Arial"/>
          <w:sz w:val="24"/>
          <w:szCs w:val="24"/>
        </w:rPr>
        <w:t>“</w:t>
      </w:r>
      <w:r w:rsidRPr="00F9557C" w:rsidR="009627B9">
        <w:rPr>
          <w:rFonts w:ascii="Arial" w:hAnsi="Arial" w:cs="Arial"/>
          <w:i/>
          <w:sz w:val="24"/>
          <w:szCs w:val="24"/>
        </w:rPr>
        <w:t>H</w:t>
      </w:r>
      <w:r w:rsidRPr="00F9557C" w:rsidR="00662EA7">
        <w:rPr>
          <w:rFonts w:ascii="Arial" w:hAnsi="Arial" w:cs="Arial"/>
          <w:i/>
          <w:sz w:val="24"/>
          <w:szCs w:val="24"/>
        </w:rPr>
        <w:t>echo superado”</w:t>
      </w:r>
      <w:r w:rsidRPr="00F9557C" w:rsidR="00662EA7">
        <w:rPr>
          <w:rFonts w:ascii="Arial" w:hAnsi="Arial" w:cs="Arial"/>
          <w:sz w:val="24"/>
          <w:szCs w:val="24"/>
        </w:rPr>
        <w:t>, dado</w:t>
      </w:r>
      <w:r w:rsidRPr="00F9557C">
        <w:rPr>
          <w:rFonts w:ascii="Arial" w:hAnsi="Arial" w:cs="Arial"/>
          <w:sz w:val="24"/>
          <w:szCs w:val="24"/>
        </w:rPr>
        <w:t xml:space="preserve"> que las</w:t>
      </w:r>
      <w:r w:rsidRPr="00F9557C" w:rsidR="00662EA7">
        <w:rPr>
          <w:rFonts w:ascii="Arial" w:hAnsi="Arial" w:cs="Arial"/>
          <w:sz w:val="24"/>
          <w:szCs w:val="24"/>
        </w:rPr>
        <w:t xml:space="preserve"> </w:t>
      </w:r>
      <w:r w:rsidRPr="00F9557C">
        <w:rPr>
          <w:rFonts w:ascii="Arial" w:hAnsi="Arial" w:cs="Arial"/>
          <w:sz w:val="24"/>
          <w:szCs w:val="24"/>
        </w:rPr>
        <w:t>actividades de exploración sísmica</w:t>
      </w:r>
      <w:r w:rsidRPr="00F9557C" w:rsidR="00EF221C">
        <w:rPr>
          <w:rFonts w:ascii="Arial" w:hAnsi="Arial" w:cs="Arial"/>
          <w:sz w:val="24"/>
          <w:szCs w:val="24"/>
        </w:rPr>
        <w:t xml:space="preserve"> se</w:t>
      </w:r>
      <w:r w:rsidRPr="00F9557C">
        <w:rPr>
          <w:rFonts w:ascii="Arial" w:hAnsi="Arial" w:cs="Arial"/>
          <w:sz w:val="24"/>
          <w:szCs w:val="24"/>
        </w:rPr>
        <w:t xml:space="preserve"> realizaron entre enero </w:t>
      </w:r>
      <w:r w:rsidRPr="00F9557C" w:rsidR="0079025C">
        <w:rPr>
          <w:rFonts w:ascii="Arial" w:hAnsi="Arial" w:cs="Arial"/>
          <w:sz w:val="24"/>
          <w:szCs w:val="24"/>
        </w:rPr>
        <w:t xml:space="preserve">y </w:t>
      </w:r>
      <w:r w:rsidRPr="00F9557C">
        <w:rPr>
          <w:rFonts w:ascii="Arial" w:hAnsi="Arial" w:cs="Arial"/>
          <w:sz w:val="24"/>
          <w:szCs w:val="24"/>
        </w:rPr>
        <w:t>noviembre de 2012.</w:t>
      </w:r>
    </w:p>
    <w:p xmlns:wp14="http://schemas.microsoft.com/office/word/2010/wordml" w:rsidRPr="00F9557C" w:rsidR="00E8502E" w:rsidP="00767733" w:rsidRDefault="00E8502E" w14:paraId="66204FF1"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FA1B91" w:rsidP="00767733" w:rsidRDefault="001455E0" w14:paraId="7025DA92" wp14:textId="77777777">
      <w:pPr>
        <w:pStyle w:val="Textoindependiente"/>
        <w:tabs>
          <w:tab w:val="left" w:pos="142"/>
        </w:tabs>
        <w:spacing w:line="240" w:lineRule="auto"/>
        <w:rPr>
          <w:rFonts w:ascii="Arial" w:hAnsi="Arial" w:cs="Arial"/>
          <w:sz w:val="24"/>
          <w:szCs w:val="24"/>
        </w:rPr>
      </w:pPr>
      <w:r w:rsidRPr="00F9557C">
        <w:rPr>
          <w:rFonts w:ascii="Arial" w:hAnsi="Arial" w:cs="Arial"/>
          <w:sz w:val="24"/>
          <w:szCs w:val="24"/>
        </w:rPr>
        <w:t>ii</w:t>
      </w:r>
      <w:r w:rsidRPr="00F9557C" w:rsidR="00117926">
        <w:rPr>
          <w:rFonts w:ascii="Arial" w:hAnsi="Arial" w:cs="Arial"/>
          <w:sz w:val="24"/>
          <w:szCs w:val="24"/>
        </w:rPr>
        <w:t xml:space="preserve">) </w:t>
      </w:r>
      <w:r w:rsidRPr="00F9557C" w:rsidR="00520CC5">
        <w:rPr>
          <w:rFonts w:ascii="Arial" w:hAnsi="Arial" w:cs="Arial"/>
          <w:sz w:val="24"/>
          <w:szCs w:val="24"/>
        </w:rPr>
        <w:t>“</w:t>
      </w:r>
      <w:r w:rsidRPr="00F9557C" w:rsidR="009627B9">
        <w:rPr>
          <w:rFonts w:ascii="Arial" w:hAnsi="Arial" w:cs="Arial"/>
          <w:i/>
          <w:sz w:val="24"/>
          <w:szCs w:val="24"/>
        </w:rPr>
        <w:t>I</w:t>
      </w:r>
      <w:r w:rsidRPr="00F9557C" w:rsidR="009D7009">
        <w:rPr>
          <w:rFonts w:ascii="Arial" w:hAnsi="Arial" w:cs="Arial"/>
          <w:i/>
          <w:sz w:val="24"/>
          <w:szCs w:val="24"/>
        </w:rPr>
        <w:t xml:space="preserve">mprocedencia e inviabilidad </w:t>
      </w:r>
      <w:r w:rsidRPr="00F9557C" w:rsidR="007245A2">
        <w:rPr>
          <w:rFonts w:ascii="Arial" w:hAnsi="Arial" w:cs="Arial"/>
          <w:i/>
          <w:sz w:val="24"/>
          <w:szCs w:val="24"/>
        </w:rPr>
        <w:t xml:space="preserve">jurídica </w:t>
      </w:r>
      <w:r w:rsidRPr="00F9557C" w:rsidR="00E165FD">
        <w:rPr>
          <w:rFonts w:ascii="Arial" w:hAnsi="Arial" w:cs="Arial"/>
          <w:i/>
          <w:sz w:val="24"/>
          <w:szCs w:val="24"/>
        </w:rPr>
        <w:t>para atacar y cuestionar</w:t>
      </w:r>
      <w:r w:rsidRPr="00F9557C" w:rsidR="001076B3">
        <w:rPr>
          <w:rFonts w:ascii="Arial" w:hAnsi="Arial" w:cs="Arial"/>
          <w:i/>
          <w:sz w:val="24"/>
          <w:szCs w:val="24"/>
        </w:rPr>
        <w:t xml:space="preserve"> actos administrativos </w:t>
      </w:r>
      <w:r w:rsidRPr="00F9557C" w:rsidR="009632BC">
        <w:rPr>
          <w:rFonts w:ascii="Arial" w:hAnsi="Arial" w:cs="Arial"/>
          <w:i/>
          <w:sz w:val="24"/>
          <w:szCs w:val="24"/>
        </w:rPr>
        <w:t>a través de las acciones populares</w:t>
      </w:r>
      <w:r w:rsidRPr="00F9557C" w:rsidR="00520CC5">
        <w:rPr>
          <w:rFonts w:ascii="Arial" w:hAnsi="Arial" w:cs="Arial"/>
          <w:sz w:val="24"/>
          <w:szCs w:val="24"/>
        </w:rPr>
        <w:t>”</w:t>
      </w:r>
      <w:r w:rsidRPr="00F9557C" w:rsidR="00DB41A4">
        <w:rPr>
          <w:rFonts w:ascii="Arial" w:hAnsi="Arial" w:cs="Arial"/>
          <w:sz w:val="24"/>
          <w:szCs w:val="24"/>
        </w:rPr>
        <w:t xml:space="preserve"> y </w:t>
      </w:r>
      <w:r w:rsidRPr="00F9557C" w:rsidR="00520CC5">
        <w:rPr>
          <w:rFonts w:ascii="Arial" w:hAnsi="Arial" w:cs="Arial"/>
          <w:sz w:val="24"/>
          <w:szCs w:val="24"/>
        </w:rPr>
        <w:t>“</w:t>
      </w:r>
      <w:r w:rsidRPr="00F9557C" w:rsidR="00662EA7">
        <w:rPr>
          <w:rFonts w:ascii="Arial" w:hAnsi="Arial" w:cs="Arial"/>
          <w:i/>
          <w:sz w:val="24"/>
          <w:szCs w:val="24"/>
        </w:rPr>
        <w:t>p</w:t>
      </w:r>
      <w:r w:rsidRPr="00F9557C" w:rsidR="00CD6637">
        <w:rPr>
          <w:rFonts w:ascii="Arial" w:hAnsi="Arial" w:cs="Arial"/>
          <w:i/>
          <w:sz w:val="24"/>
          <w:szCs w:val="24"/>
        </w:rPr>
        <w:t>resunción de legalidad de los actos administrativos</w:t>
      </w:r>
      <w:r w:rsidRPr="00F9557C" w:rsidR="00520CC5">
        <w:rPr>
          <w:rFonts w:ascii="Arial" w:hAnsi="Arial" w:cs="Arial"/>
          <w:sz w:val="24"/>
          <w:szCs w:val="24"/>
        </w:rPr>
        <w:t>”</w:t>
      </w:r>
      <w:r w:rsidRPr="00F9557C" w:rsidR="00662EA7">
        <w:rPr>
          <w:rFonts w:ascii="Arial" w:hAnsi="Arial" w:cs="Arial"/>
          <w:sz w:val="24"/>
          <w:szCs w:val="24"/>
        </w:rPr>
        <w:t>, por cuanto la Resolución N.º 2000 de 2009</w:t>
      </w:r>
      <w:r w:rsidRPr="00F9557C" w:rsidR="00062A11">
        <w:rPr>
          <w:rFonts w:ascii="Arial" w:hAnsi="Arial" w:cs="Arial"/>
          <w:sz w:val="24"/>
          <w:szCs w:val="24"/>
        </w:rPr>
        <w:t xml:space="preserve"> </w:t>
      </w:r>
      <w:r w:rsidRPr="00F9557C" w:rsidR="00662EA7">
        <w:rPr>
          <w:rFonts w:ascii="Arial" w:hAnsi="Arial" w:cs="Arial"/>
          <w:sz w:val="24"/>
          <w:szCs w:val="24"/>
        </w:rPr>
        <w:t>fue expedida</w:t>
      </w:r>
      <w:r w:rsidRPr="00F9557C" w:rsidR="00CC487D">
        <w:rPr>
          <w:rFonts w:ascii="Arial" w:hAnsi="Arial" w:cs="Arial"/>
          <w:sz w:val="24"/>
          <w:szCs w:val="24"/>
        </w:rPr>
        <w:t xml:space="preserve"> con el </w:t>
      </w:r>
      <w:r w:rsidRPr="00F9557C" w:rsidR="00662EA7">
        <w:rPr>
          <w:rFonts w:ascii="Arial" w:hAnsi="Arial" w:cs="Arial"/>
          <w:sz w:val="24"/>
          <w:szCs w:val="24"/>
        </w:rPr>
        <w:t>lleno de los requisitos legales y según lo dispuesto en el artículo 144 del CPACA.</w:t>
      </w:r>
    </w:p>
    <w:p xmlns:wp14="http://schemas.microsoft.com/office/word/2010/wordml" w:rsidRPr="00F9557C" w:rsidR="00E8502E" w:rsidP="00767733" w:rsidRDefault="00E8502E" w14:paraId="2DBF0D7D"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FA1B91" w:rsidP="00767733" w:rsidRDefault="001455E0" w14:paraId="25683DCE" wp14:textId="77777777">
      <w:pPr>
        <w:pStyle w:val="Textoindependiente"/>
        <w:tabs>
          <w:tab w:val="left" w:pos="142"/>
        </w:tabs>
        <w:spacing w:line="240" w:lineRule="auto"/>
        <w:rPr>
          <w:rFonts w:ascii="Arial" w:hAnsi="Arial" w:cs="Arial"/>
          <w:sz w:val="24"/>
          <w:szCs w:val="24"/>
        </w:rPr>
      </w:pPr>
      <w:r w:rsidRPr="00F9557C">
        <w:rPr>
          <w:rFonts w:ascii="Arial" w:hAnsi="Arial" w:cs="Arial"/>
          <w:sz w:val="24"/>
          <w:szCs w:val="24"/>
        </w:rPr>
        <w:t>iii</w:t>
      </w:r>
      <w:r w:rsidRPr="00F9557C" w:rsidR="001B00D3">
        <w:rPr>
          <w:rFonts w:ascii="Arial" w:hAnsi="Arial" w:cs="Arial"/>
          <w:sz w:val="24"/>
          <w:szCs w:val="24"/>
        </w:rPr>
        <w:t xml:space="preserve">) </w:t>
      </w:r>
      <w:r w:rsidRPr="00F9557C" w:rsidR="00CD6637">
        <w:rPr>
          <w:rFonts w:ascii="Arial" w:hAnsi="Arial" w:cs="Arial"/>
          <w:sz w:val="24"/>
          <w:szCs w:val="24"/>
        </w:rPr>
        <w:t>“</w:t>
      </w:r>
      <w:r w:rsidRPr="00F9557C" w:rsidR="00292A63">
        <w:rPr>
          <w:rFonts w:ascii="Arial" w:hAnsi="Arial" w:cs="Arial"/>
          <w:i/>
          <w:sz w:val="24"/>
          <w:szCs w:val="24"/>
        </w:rPr>
        <w:t>I</w:t>
      </w:r>
      <w:r w:rsidRPr="00F9557C" w:rsidR="00BE3513">
        <w:rPr>
          <w:rFonts w:ascii="Arial" w:hAnsi="Arial" w:cs="Arial"/>
          <w:i/>
          <w:sz w:val="24"/>
          <w:szCs w:val="24"/>
        </w:rPr>
        <w:t xml:space="preserve">nexistencia total y absoluta de </w:t>
      </w:r>
      <w:r w:rsidRPr="00F9557C" w:rsidR="00C21ACD">
        <w:rPr>
          <w:rFonts w:ascii="Arial" w:hAnsi="Arial" w:cs="Arial"/>
          <w:i/>
          <w:sz w:val="24"/>
          <w:szCs w:val="24"/>
        </w:rPr>
        <w:t>prueba de la supuesta amenaza o vulneración de los derechos colectivos para la prosperidad de la acción popular</w:t>
      </w:r>
      <w:r w:rsidRPr="00F9557C" w:rsidR="00CD6637">
        <w:rPr>
          <w:rFonts w:ascii="Arial" w:hAnsi="Arial" w:cs="Arial"/>
          <w:sz w:val="24"/>
          <w:szCs w:val="24"/>
        </w:rPr>
        <w:t>”</w:t>
      </w:r>
      <w:r w:rsidRPr="00F9557C" w:rsidR="00FA1B91">
        <w:rPr>
          <w:rFonts w:ascii="Arial" w:hAnsi="Arial" w:cs="Arial"/>
          <w:sz w:val="24"/>
          <w:szCs w:val="24"/>
        </w:rPr>
        <w:t>.</w:t>
      </w:r>
      <w:r w:rsidRPr="00F9557C" w:rsidR="00D2469E">
        <w:rPr>
          <w:rFonts w:ascii="Arial" w:hAnsi="Arial" w:cs="Arial"/>
          <w:sz w:val="24"/>
          <w:szCs w:val="24"/>
        </w:rPr>
        <w:t xml:space="preserve"> </w:t>
      </w:r>
    </w:p>
    <w:p xmlns:wp14="http://schemas.microsoft.com/office/word/2010/wordml" w:rsidRPr="00F9557C" w:rsidR="00E8502E" w:rsidP="00767733" w:rsidRDefault="00E8502E" w14:paraId="6B62F1B3"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3A02CB" w:rsidP="00767733" w:rsidRDefault="001455E0" w14:paraId="6B44D533" wp14:textId="77777777">
      <w:pPr>
        <w:pStyle w:val="Textoindependiente"/>
        <w:tabs>
          <w:tab w:val="left" w:pos="142"/>
        </w:tabs>
        <w:spacing w:line="240" w:lineRule="auto"/>
        <w:rPr>
          <w:rFonts w:ascii="Arial" w:hAnsi="Arial" w:cs="Arial"/>
          <w:sz w:val="24"/>
          <w:szCs w:val="24"/>
        </w:rPr>
      </w:pPr>
      <w:r w:rsidRPr="00F9557C" w:rsidR="001455E0">
        <w:rPr>
          <w:rFonts w:ascii="Arial" w:hAnsi="Arial" w:cs="Arial"/>
          <w:sz w:val="24"/>
          <w:szCs w:val="24"/>
        </w:rPr>
        <w:t>iv</w:t>
      </w:r>
      <w:r w:rsidRPr="00F9557C" w:rsidR="001B00D3">
        <w:rPr>
          <w:rFonts w:ascii="Arial" w:hAnsi="Arial" w:cs="Arial"/>
          <w:sz w:val="24"/>
          <w:szCs w:val="24"/>
        </w:rPr>
        <w:t xml:space="preserve">) </w:t>
      </w:r>
      <w:r w:rsidRPr="00F9557C" w:rsidR="002404E4">
        <w:rPr>
          <w:rFonts w:ascii="Arial" w:hAnsi="Arial" w:cs="Arial"/>
          <w:sz w:val="24"/>
          <w:szCs w:val="24"/>
        </w:rPr>
        <w:t>“</w:t>
      </w:r>
      <w:r w:rsidRPr="10F7A677" w:rsidR="00D74E5E">
        <w:rPr>
          <w:rFonts w:ascii="Arial" w:hAnsi="Arial" w:cs="Arial"/>
          <w:i w:val="1"/>
          <w:iCs w:val="1"/>
          <w:sz w:val="24"/>
          <w:szCs w:val="24"/>
        </w:rPr>
        <w:t>L</w:t>
      </w:r>
      <w:r w:rsidRPr="10F7A677" w:rsidR="00A43241">
        <w:rPr>
          <w:rFonts w:ascii="Arial" w:hAnsi="Arial" w:cs="Arial"/>
          <w:i w:val="1"/>
          <w:iCs w:val="1"/>
          <w:sz w:val="24"/>
          <w:szCs w:val="24"/>
        </w:rPr>
        <w:t xml:space="preserve">as actividades de exploración y explotación de hidrocarburos son consideradas como de utilidad pública </w:t>
      </w:r>
      <w:r w:rsidRPr="10F7A677" w:rsidR="003D3BD6">
        <w:rPr>
          <w:rFonts w:ascii="Arial" w:hAnsi="Arial" w:cs="Arial"/>
          <w:i w:val="1"/>
          <w:iCs w:val="1"/>
          <w:sz w:val="24"/>
          <w:szCs w:val="24"/>
        </w:rPr>
        <w:t>por el ordenamiento jurídico colombiano</w:t>
      </w:r>
      <w:r w:rsidRPr="00F9557C" w:rsidR="002404E4">
        <w:rPr>
          <w:rFonts w:ascii="Arial" w:hAnsi="Arial" w:cs="Arial"/>
          <w:sz w:val="24"/>
          <w:szCs w:val="24"/>
        </w:rPr>
        <w:t>”</w:t>
      </w:r>
      <w:r w:rsidRPr="00F9557C" w:rsidR="00662EA7">
        <w:rPr>
          <w:rFonts w:ascii="Arial" w:hAnsi="Arial" w:cs="Arial"/>
          <w:sz w:val="24"/>
          <w:szCs w:val="24"/>
        </w:rPr>
        <w:t>, d</w:t>
      </w:r>
      <w:r w:rsidRPr="00F9557C" w:rsidR="00CA12B4">
        <w:rPr>
          <w:rFonts w:ascii="Arial" w:hAnsi="Arial" w:cs="Arial"/>
          <w:sz w:val="24"/>
          <w:szCs w:val="24"/>
        </w:rPr>
        <w:t xml:space="preserve">e conformidad con el Decreto 1056 de 1953 (Código de Petróleos) </w:t>
      </w:r>
      <w:r w:rsidRPr="00F9557C" w:rsidR="00BF1A0E">
        <w:rPr>
          <w:rFonts w:ascii="Arial" w:hAnsi="Arial" w:cs="Arial"/>
          <w:sz w:val="24"/>
          <w:szCs w:val="24"/>
        </w:rPr>
        <w:t>y la Ley 1274 de 5 de enero de 2009</w:t>
      </w:r>
      <w:r w:rsidRPr="00F9557C" w:rsidR="00BF1A0E">
        <w:rPr>
          <w:rStyle w:val="Refdenotaalpie"/>
          <w:rFonts w:ascii="Arial" w:hAnsi="Arial" w:cs="Arial"/>
          <w:sz w:val="24"/>
          <w:szCs w:val="24"/>
        </w:rPr>
        <w:footnoteReference w:id="19"/>
      </w:r>
      <w:r w:rsidRPr="00F9557C" w:rsidR="0079025C">
        <w:rPr>
          <w:rFonts w:ascii="Arial" w:hAnsi="Arial" w:cs="Arial"/>
          <w:sz w:val="24"/>
          <w:szCs w:val="24"/>
        </w:rPr>
        <w:t xml:space="preserve"> y de allí que</w:t>
      </w:r>
      <w:r w:rsidRPr="00F9557C" w:rsidR="00662EA7">
        <w:rPr>
          <w:rFonts w:ascii="Arial" w:hAnsi="Arial" w:cs="Arial"/>
          <w:sz w:val="24"/>
          <w:szCs w:val="24"/>
        </w:rPr>
        <w:t xml:space="preserve"> </w:t>
      </w:r>
      <w:r w:rsidRPr="00F9557C" w:rsidR="009769C0">
        <w:rPr>
          <w:rFonts w:ascii="Arial" w:hAnsi="Arial" w:cs="Arial"/>
          <w:sz w:val="24"/>
          <w:szCs w:val="24"/>
        </w:rPr>
        <w:t xml:space="preserve">requieren </w:t>
      </w:r>
      <w:r w:rsidRPr="00F9557C" w:rsidR="00662EA7">
        <w:rPr>
          <w:rFonts w:ascii="Arial" w:hAnsi="Arial" w:cs="Arial"/>
          <w:sz w:val="24"/>
          <w:szCs w:val="24"/>
        </w:rPr>
        <w:t>del cumplimiento del trámite previsto en la</w:t>
      </w:r>
      <w:r w:rsidRPr="00F9557C" w:rsidR="009769C0">
        <w:rPr>
          <w:rFonts w:ascii="Arial" w:hAnsi="Arial" w:cs="Arial"/>
          <w:sz w:val="24"/>
          <w:szCs w:val="24"/>
        </w:rPr>
        <w:t xml:space="preserve"> Ley 1274 de 2009. Con todo</w:t>
      </w:r>
      <w:r w:rsidRPr="00F9557C" w:rsidR="00662EA7">
        <w:rPr>
          <w:rFonts w:ascii="Arial" w:hAnsi="Arial" w:cs="Arial"/>
          <w:sz w:val="24"/>
          <w:szCs w:val="24"/>
        </w:rPr>
        <w:t xml:space="preserve"> ello</w:t>
      </w:r>
      <w:r w:rsidRPr="00F9557C" w:rsidR="009769C0">
        <w:rPr>
          <w:rFonts w:ascii="Arial" w:hAnsi="Arial" w:cs="Arial"/>
          <w:sz w:val="24"/>
          <w:szCs w:val="24"/>
        </w:rPr>
        <w:t xml:space="preserve">, </w:t>
      </w:r>
      <w:r w:rsidRPr="00F9557C" w:rsidR="000E64C8">
        <w:rPr>
          <w:rFonts w:ascii="Arial" w:hAnsi="Arial" w:cs="Arial"/>
          <w:sz w:val="24"/>
          <w:szCs w:val="24"/>
        </w:rPr>
        <w:t>la</w:t>
      </w:r>
      <w:r w:rsidRPr="00F9557C" w:rsidR="00662EA7">
        <w:rPr>
          <w:rFonts w:ascii="Arial" w:hAnsi="Arial" w:cs="Arial"/>
          <w:sz w:val="24"/>
          <w:szCs w:val="24"/>
        </w:rPr>
        <w:t xml:space="preserve"> compañía </w:t>
      </w:r>
      <w:r w:rsidRPr="00F9557C" w:rsidR="009769C0">
        <w:rPr>
          <w:rFonts w:ascii="Arial" w:hAnsi="Arial" w:cs="Arial"/>
          <w:sz w:val="24"/>
          <w:szCs w:val="24"/>
        </w:rPr>
        <w:t xml:space="preserve">desistió de </w:t>
      </w:r>
      <w:r w:rsidRPr="00F9557C" w:rsidR="000E64C8">
        <w:rPr>
          <w:rFonts w:ascii="Arial" w:hAnsi="Arial" w:cs="Arial"/>
          <w:sz w:val="24"/>
          <w:szCs w:val="24"/>
        </w:rPr>
        <w:t xml:space="preserve">realizar actividad sísmica </w:t>
      </w:r>
      <w:r w:rsidRPr="00F9557C" w:rsidR="009769C0">
        <w:rPr>
          <w:rFonts w:ascii="Arial" w:hAnsi="Arial" w:cs="Arial"/>
          <w:sz w:val="24"/>
          <w:szCs w:val="24"/>
        </w:rPr>
        <w:t xml:space="preserve">en los predios de </w:t>
      </w:r>
      <w:r w:rsidRPr="00F9557C" w:rsidR="00662EA7">
        <w:rPr>
          <w:rFonts w:ascii="Arial" w:hAnsi="Arial" w:cs="Arial"/>
          <w:sz w:val="24"/>
          <w:szCs w:val="24"/>
        </w:rPr>
        <w:t xml:space="preserve">quienes no </w:t>
      </w:r>
      <w:r w:rsidRPr="00F9557C" w:rsidR="000E64C8">
        <w:rPr>
          <w:rFonts w:ascii="Arial" w:hAnsi="Arial" w:cs="Arial"/>
          <w:sz w:val="24"/>
          <w:szCs w:val="24"/>
        </w:rPr>
        <w:t>estuvieron de acuerdo con el desarrollo de tal actividad.</w:t>
      </w:r>
      <w:r w:rsidRPr="00F9557C" w:rsidR="00EF221C">
        <w:rPr>
          <w:rFonts w:ascii="Arial" w:hAnsi="Arial" w:cs="Arial"/>
          <w:sz w:val="24"/>
          <w:szCs w:val="24"/>
        </w:rPr>
        <w:t xml:space="preserve"> </w:t>
      </w:r>
    </w:p>
    <w:p xmlns:wp14="http://schemas.microsoft.com/office/word/2010/wordml" w:rsidRPr="00F9557C" w:rsidR="003A02CB" w:rsidP="00767733" w:rsidRDefault="003A02CB" w14:paraId="02F2C34E"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9769C0" w:rsidP="00767733" w:rsidRDefault="00EF221C" w14:paraId="25B0AD8A" wp14:textId="77777777">
      <w:pPr>
        <w:pStyle w:val="Textoindependiente"/>
        <w:tabs>
          <w:tab w:val="left" w:pos="142"/>
        </w:tabs>
        <w:spacing w:line="240" w:lineRule="auto"/>
        <w:rPr>
          <w:rFonts w:ascii="Arial" w:hAnsi="Arial" w:cs="Arial"/>
          <w:sz w:val="24"/>
          <w:szCs w:val="24"/>
        </w:rPr>
      </w:pPr>
      <w:r w:rsidRPr="00F9557C">
        <w:rPr>
          <w:rFonts w:ascii="Arial" w:hAnsi="Arial" w:cs="Arial"/>
          <w:sz w:val="24"/>
          <w:szCs w:val="24"/>
        </w:rPr>
        <w:t xml:space="preserve">Explicó que </w:t>
      </w:r>
      <w:r w:rsidRPr="00F9557C" w:rsidR="001B00D3">
        <w:rPr>
          <w:rFonts w:ascii="Arial" w:hAnsi="Arial" w:cs="Arial"/>
          <w:sz w:val="24"/>
          <w:szCs w:val="24"/>
        </w:rPr>
        <w:t>l</w:t>
      </w:r>
      <w:r w:rsidRPr="00F9557C" w:rsidR="009769C0">
        <w:rPr>
          <w:rFonts w:ascii="Arial" w:hAnsi="Arial" w:cs="Arial"/>
          <w:sz w:val="24"/>
          <w:szCs w:val="24"/>
        </w:rPr>
        <w:t>as contraprestaciones otorgadas por M&amp;P por interven</w:t>
      </w:r>
      <w:r w:rsidRPr="00F9557C" w:rsidR="000E64C8">
        <w:rPr>
          <w:rFonts w:ascii="Arial" w:hAnsi="Arial" w:cs="Arial"/>
          <w:sz w:val="24"/>
          <w:szCs w:val="24"/>
        </w:rPr>
        <w:t xml:space="preserve">ir </w:t>
      </w:r>
      <w:r w:rsidRPr="00F9557C" w:rsidR="009769C0">
        <w:rPr>
          <w:rFonts w:ascii="Arial" w:hAnsi="Arial" w:cs="Arial"/>
          <w:sz w:val="24"/>
          <w:szCs w:val="24"/>
        </w:rPr>
        <w:t xml:space="preserve">los predios </w:t>
      </w:r>
      <w:r w:rsidRPr="00F9557C" w:rsidR="000E64C8">
        <w:rPr>
          <w:rFonts w:ascii="Arial" w:hAnsi="Arial" w:cs="Arial"/>
          <w:sz w:val="24"/>
          <w:szCs w:val="24"/>
        </w:rPr>
        <w:t>fueron equitativas, justas y legales</w:t>
      </w:r>
      <w:r w:rsidRPr="00F9557C" w:rsidR="00662EA7">
        <w:rPr>
          <w:rFonts w:ascii="Arial" w:hAnsi="Arial" w:cs="Arial"/>
          <w:sz w:val="24"/>
          <w:szCs w:val="24"/>
        </w:rPr>
        <w:t>. Las mismas se fijaron conforme</w:t>
      </w:r>
      <w:r w:rsidRPr="00F9557C" w:rsidR="009769C0">
        <w:rPr>
          <w:rFonts w:ascii="Arial" w:hAnsi="Arial" w:cs="Arial"/>
          <w:sz w:val="24"/>
          <w:szCs w:val="24"/>
        </w:rPr>
        <w:t xml:space="preserve"> al estudio de la Federación Colombiana de Lonjas de Propiedad Raíz –</w:t>
      </w:r>
      <w:proofErr w:type="spellStart"/>
      <w:r w:rsidRPr="00F9557C" w:rsidR="009769C0">
        <w:rPr>
          <w:rFonts w:ascii="Arial" w:hAnsi="Arial" w:cs="Arial"/>
          <w:sz w:val="24"/>
          <w:szCs w:val="24"/>
        </w:rPr>
        <w:t>Fedelonjas</w:t>
      </w:r>
      <w:proofErr w:type="spellEnd"/>
      <w:r w:rsidRPr="00F9557C" w:rsidR="009769C0">
        <w:rPr>
          <w:rFonts w:ascii="Arial" w:hAnsi="Arial" w:cs="Arial"/>
          <w:sz w:val="24"/>
          <w:szCs w:val="24"/>
        </w:rPr>
        <w:t>- de Sogamoso</w:t>
      </w:r>
      <w:r w:rsidRPr="00F9557C" w:rsidR="000E64C8">
        <w:rPr>
          <w:rFonts w:ascii="Arial" w:hAnsi="Arial" w:cs="Arial"/>
          <w:sz w:val="24"/>
          <w:szCs w:val="24"/>
        </w:rPr>
        <w:t xml:space="preserve">. </w:t>
      </w:r>
      <w:r w:rsidRPr="00F9557C" w:rsidR="001B00D3">
        <w:rPr>
          <w:rFonts w:ascii="Arial" w:hAnsi="Arial" w:cs="Arial"/>
          <w:sz w:val="24"/>
          <w:szCs w:val="24"/>
        </w:rPr>
        <w:t xml:space="preserve">Y </w:t>
      </w:r>
      <w:r w:rsidRPr="00F9557C" w:rsidR="009769C0">
        <w:rPr>
          <w:rFonts w:ascii="Arial" w:hAnsi="Arial" w:cs="Arial"/>
          <w:sz w:val="24"/>
          <w:szCs w:val="24"/>
        </w:rPr>
        <w:t>los contratos de arrendamiento para el campamento base del Programa Sísmico, el alojamiento de personal, parqueaderos y oficinas</w:t>
      </w:r>
      <w:r w:rsidRPr="00F9557C" w:rsidR="00720A37">
        <w:rPr>
          <w:rFonts w:ascii="Arial" w:hAnsi="Arial" w:cs="Arial"/>
          <w:sz w:val="24"/>
          <w:szCs w:val="24"/>
        </w:rPr>
        <w:t>,</w:t>
      </w:r>
      <w:r w:rsidRPr="00F9557C" w:rsidR="009769C0">
        <w:rPr>
          <w:rFonts w:ascii="Arial" w:hAnsi="Arial" w:cs="Arial"/>
          <w:sz w:val="24"/>
          <w:szCs w:val="24"/>
        </w:rPr>
        <w:t xml:space="preserve"> fueron celebrados de acuerdo con las condiciones del mercado local y atendiendo a la legislación mercantil aplicable.     </w:t>
      </w:r>
    </w:p>
    <w:p xmlns:wp14="http://schemas.microsoft.com/office/word/2010/wordml" w:rsidRPr="00F9557C" w:rsidR="00CA12B4" w:rsidP="00767733" w:rsidRDefault="00CA12B4" w14:paraId="680A4E5D"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3A02CB" w:rsidP="00767733" w:rsidRDefault="001455E0" w14:paraId="42BFBED2" wp14:textId="77777777">
      <w:pPr>
        <w:pStyle w:val="Textoindependiente"/>
        <w:tabs>
          <w:tab w:val="left" w:pos="142"/>
        </w:tabs>
        <w:spacing w:line="240" w:lineRule="auto"/>
        <w:rPr>
          <w:rFonts w:ascii="Arial" w:hAnsi="Arial" w:cs="Arial"/>
          <w:sz w:val="24"/>
          <w:szCs w:val="24"/>
        </w:rPr>
      </w:pPr>
      <w:r w:rsidRPr="00F9557C">
        <w:rPr>
          <w:rFonts w:ascii="Arial" w:hAnsi="Arial" w:cs="Arial"/>
          <w:sz w:val="24"/>
          <w:szCs w:val="24"/>
        </w:rPr>
        <w:t>v</w:t>
      </w:r>
      <w:r w:rsidRPr="00F9557C" w:rsidR="001B00D3">
        <w:rPr>
          <w:rFonts w:ascii="Arial" w:hAnsi="Arial" w:cs="Arial"/>
          <w:sz w:val="24"/>
          <w:szCs w:val="24"/>
        </w:rPr>
        <w:t xml:space="preserve">) </w:t>
      </w:r>
      <w:r w:rsidRPr="00F9557C" w:rsidR="003D3BD6">
        <w:rPr>
          <w:rFonts w:ascii="Arial" w:hAnsi="Arial" w:cs="Arial"/>
          <w:sz w:val="24"/>
          <w:szCs w:val="24"/>
        </w:rPr>
        <w:t>“</w:t>
      </w:r>
      <w:r w:rsidRPr="00F9557C" w:rsidR="00F43948">
        <w:rPr>
          <w:rFonts w:ascii="Arial" w:hAnsi="Arial" w:cs="Arial"/>
          <w:i/>
          <w:sz w:val="24"/>
          <w:szCs w:val="24"/>
        </w:rPr>
        <w:t>E</w:t>
      </w:r>
      <w:r w:rsidRPr="00F9557C" w:rsidR="00C23288">
        <w:rPr>
          <w:rFonts w:ascii="Arial" w:hAnsi="Arial" w:cs="Arial"/>
          <w:i/>
          <w:sz w:val="24"/>
          <w:szCs w:val="24"/>
        </w:rPr>
        <w:t xml:space="preserve">xistencia de estudios técnicos que demuestran </w:t>
      </w:r>
      <w:r w:rsidRPr="00F9557C" w:rsidR="008D7882">
        <w:rPr>
          <w:rFonts w:ascii="Arial" w:hAnsi="Arial" w:cs="Arial"/>
          <w:i/>
          <w:sz w:val="24"/>
          <w:szCs w:val="24"/>
        </w:rPr>
        <w:t xml:space="preserve">que </w:t>
      </w:r>
      <w:r w:rsidRPr="00F9557C" w:rsidR="00C23288">
        <w:rPr>
          <w:rFonts w:ascii="Arial" w:hAnsi="Arial" w:cs="Arial"/>
          <w:i/>
          <w:sz w:val="24"/>
          <w:szCs w:val="24"/>
        </w:rPr>
        <w:t xml:space="preserve">la </w:t>
      </w:r>
      <w:r w:rsidRPr="00F9557C" w:rsidR="008D7882">
        <w:rPr>
          <w:rFonts w:ascii="Arial" w:hAnsi="Arial" w:cs="Arial"/>
          <w:i/>
          <w:sz w:val="24"/>
          <w:szCs w:val="24"/>
        </w:rPr>
        <w:t xml:space="preserve">actividad de exploración sísmica </w:t>
      </w:r>
      <w:r w:rsidRPr="00F9557C" w:rsidR="00784FBC">
        <w:rPr>
          <w:rFonts w:ascii="Arial" w:hAnsi="Arial" w:cs="Arial"/>
          <w:i/>
          <w:sz w:val="24"/>
          <w:szCs w:val="24"/>
        </w:rPr>
        <w:t>no afecta a la comunidad</w:t>
      </w:r>
      <w:r w:rsidRPr="00F9557C" w:rsidR="005D3382">
        <w:rPr>
          <w:rFonts w:ascii="Arial" w:hAnsi="Arial" w:cs="Arial"/>
          <w:i/>
          <w:sz w:val="24"/>
          <w:szCs w:val="24"/>
        </w:rPr>
        <w:t>, al medio ambiente ni a los acuíferos</w:t>
      </w:r>
      <w:r w:rsidRPr="00F9557C" w:rsidR="003D3BD6">
        <w:rPr>
          <w:rFonts w:ascii="Arial" w:hAnsi="Arial" w:cs="Arial"/>
          <w:sz w:val="24"/>
          <w:szCs w:val="24"/>
        </w:rPr>
        <w:t>”</w:t>
      </w:r>
      <w:r w:rsidRPr="00F9557C" w:rsidR="006450D6">
        <w:rPr>
          <w:rFonts w:ascii="Arial" w:hAnsi="Arial" w:cs="Arial"/>
          <w:sz w:val="24"/>
          <w:szCs w:val="24"/>
        </w:rPr>
        <w:t xml:space="preserve"> e “</w:t>
      </w:r>
      <w:r w:rsidRPr="00F9557C" w:rsidR="000E0DB5">
        <w:rPr>
          <w:rFonts w:ascii="Arial" w:hAnsi="Arial" w:cs="Arial"/>
          <w:i/>
          <w:sz w:val="24"/>
          <w:szCs w:val="24"/>
        </w:rPr>
        <w:t>i</w:t>
      </w:r>
      <w:r w:rsidRPr="00F9557C" w:rsidR="006450D6">
        <w:rPr>
          <w:rFonts w:ascii="Arial" w:hAnsi="Arial" w:cs="Arial"/>
          <w:i/>
          <w:sz w:val="24"/>
          <w:szCs w:val="24"/>
        </w:rPr>
        <w:t xml:space="preserve">nexistencia de obligación legal de obtener licencia ambiental para la actividad de </w:t>
      </w:r>
      <w:r w:rsidRPr="00F9557C" w:rsidR="006450D6">
        <w:rPr>
          <w:rFonts w:ascii="Arial" w:hAnsi="Arial" w:cs="Arial"/>
          <w:i/>
          <w:sz w:val="24"/>
          <w:szCs w:val="24"/>
        </w:rPr>
        <w:lastRenderedPageBreak/>
        <w:t>exploración sísmica desarrollada por M&amp;P</w:t>
      </w:r>
      <w:r w:rsidRPr="00F9557C" w:rsidR="00117926">
        <w:rPr>
          <w:rFonts w:ascii="Arial" w:hAnsi="Arial" w:cs="Arial"/>
          <w:sz w:val="24"/>
          <w:szCs w:val="24"/>
        </w:rPr>
        <w:t xml:space="preserve">”, en virtud del </w:t>
      </w:r>
      <w:r w:rsidRPr="00F9557C" w:rsidR="00566EC4">
        <w:rPr>
          <w:rFonts w:ascii="Arial" w:hAnsi="Arial" w:cs="Arial"/>
          <w:sz w:val="24"/>
          <w:szCs w:val="24"/>
        </w:rPr>
        <w:t xml:space="preserve">cumplimiento de los parámetros definidos en la </w:t>
      </w:r>
      <w:r w:rsidRPr="00F9557C" w:rsidR="00566EC4">
        <w:rPr>
          <w:rFonts w:ascii="Arial" w:hAnsi="Arial" w:cs="Arial"/>
          <w:sz w:val="24"/>
          <w:szCs w:val="24"/>
          <w:lang w:val="es-CO"/>
        </w:rPr>
        <w:t>Guía Básica Ambiental para Programas de Exploración Sísmica Terrestre</w:t>
      </w:r>
      <w:r w:rsidRPr="00F9557C" w:rsidR="00117926">
        <w:rPr>
          <w:rFonts w:ascii="Arial" w:hAnsi="Arial" w:cs="Arial"/>
          <w:sz w:val="24"/>
          <w:szCs w:val="24"/>
          <w:lang w:val="es-CO"/>
        </w:rPr>
        <w:t>.</w:t>
      </w:r>
      <w:r w:rsidRPr="00F9557C" w:rsidR="00566EC4">
        <w:rPr>
          <w:rFonts w:ascii="Arial" w:hAnsi="Arial" w:cs="Arial"/>
          <w:sz w:val="24"/>
          <w:szCs w:val="24"/>
        </w:rPr>
        <w:t xml:space="preserve"> </w:t>
      </w:r>
    </w:p>
    <w:p xmlns:wp14="http://schemas.microsoft.com/office/word/2010/wordml" w:rsidRPr="00F9557C" w:rsidR="003A02CB" w:rsidP="00767733" w:rsidRDefault="003A02CB" w14:paraId="19219836"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0E0DB5" w:rsidP="00767733" w:rsidRDefault="006D680E" w14:paraId="5641D3DC" wp14:textId="77777777">
      <w:pPr>
        <w:pStyle w:val="Textoindependiente"/>
        <w:tabs>
          <w:tab w:val="left" w:pos="142"/>
        </w:tabs>
        <w:spacing w:line="240" w:lineRule="auto"/>
        <w:rPr>
          <w:rFonts w:ascii="Arial" w:hAnsi="Arial" w:cs="Arial"/>
          <w:sz w:val="24"/>
          <w:szCs w:val="24"/>
        </w:rPr>
      </w:pPr>
      <w:r w:rsidRPr="00F9557C">
        <w:rPr>
          <w:rFonts w:ascii="Arial" w:hAnsi="Arial" w:cs="Arial"/>
          <w:sz w:val="24"/>
          <w:szCs w:val="24"/>
        </w:rPr>
        <w:t>Además</w:t>
      </w:r>
      <w:r w:rsidRPr="00F9557C" w:rsidR="000E0DB5">
        <w:rPr>
          <w:rFonts w:ascii="Arial" w:hAnsi="Arial" w:cs="Arial"/>
          <w:sz w:val="24"/>
          <w:szCs w:val="24"/>
        </w:rPr>
        <w:t>, la Resolución N.º 3831 de 20 de diciembre de 2012, “</w:t>
      </w:r>
      <w:r w:rsidRPr="00F9557C" w:rsidR="000E0DB5">
        <w:rPr>
          <w:rFonts w:ascii="Arial" w:hAnsi="Arial" w:cs="Arial"/>
          <w:i/>
          <w:sz w:val="24"/>
          <w:szCs w:val="24"/>
        </w:rPr>
        <w:t>por medio de la cual se adoptan los lineamientos ambientales para la ejecución de proyectos de prospección sísmica terrestre en la jurisdicción de la Corporación Autónoma Regional de Boyacá – Corpoboyacá</w:t>
      </w:r>
      <w:r w:rsidRPr="00F9557C" w:rsidR="000E0DB5">
        <w:rPr>
          <w:rFonts w:ascii="Arial" w:hAnsi="Arial" w:cs="Arial"/>
          <w:sz w:val="24"/>
          <w:szCs w:val="24"/>
        </w:rPr>
        <w:t xml:space="preserve">”, no le </w:t>
      </w:r>
      <w:r w:rsidRPr="00F9557C">
        <w:rPr>
          <w:rFonts w:ascii="Arial" w:hAnsi="Arial" w:cs="Arial"/>
          <w:sz w:val="24"/>
          <w:szCs w:val="24"/>
        </w:rPr>
        <w:t>resulta</w:t>
      </w:r>
      <w:r w:rsidRPr="00F9557C" w:rsidR="000E0DB5">
        <w:rPr>
          <w:rFonts w:ascii="Arial" w:hAnsi="Arial" w:cs="Arial"/>
          <w:sz w:val="24"/>
          <w:szCs w:val="24"/>
        </w:rPr>
        <w:t xml:space="preserve"> aplicable al Programa Sísmico M Norte – 2012 – 3D, por cuanto su etapa de registro y adquisición de datos sísmicos concluyó en noviembre de 2012. </w:t>
      </w:r>
    </w:p>
    <w:p xmlns:wp14="http://schemas.microsoft.com/office/word/2010/wordml" w:rsidRPr="00F9557C" w:rsidR="00117926" w:rsidP="00767733" w:rsidRDefault="00117926" w14:paraId="296FEF7D"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4E7E04" w:rsidP="00767733" w:rsidRDefault="001455E0" w14:paraId="736EE6B3" wp14:textId="77777777">
      <w:pPr>
        <w:pStyle w:val="Textoindependiente"/>
        <w:tabs>
          <w:tab w:val="left" w:pos="142"/>
        </w:tabs>
        <w:spacing w:line="240" w:lineRule="auto"/>
        <w:rPr>
          <w:rFonts w:ascii="Arial" w:hAnsi="Arial" w:cs="Arial"/>
          <w:sz w:val="24"/>
          <w:szCs w:val="24"/>
        </w:rPr>
      </w:pPr>
      <w:r w:rsidRPr="00F9557C">
        <w:rPr>
          <w:rFonts w:ascii="Arial" w:hAnsi="Arial" w:cs="Arial"/>
          <w:sz w:val="24"/>
          <w:szCs w:val="24"/>
        </w:rPr>
        <w:t>vi</w:t>
      </w:r>
      <w:r w:rsidRPr="00F9557C" w:rsidR="001B00D3">
        <w:rPr>
          <w:rFonts w:ascii="Arial" w:hAnsi="Arial" w:cs="Arial"/>
          <w:sz w:val="24"/>
          <w:szCs w:val="24"/>
        </w:rPr>
        <w:t xml:space="preserve">) </w:t>
      </w:r>
      <w:r w:rsidRPr="00F9557C" w:rsidR="00FA1B91">
        <w:rPr>
          <w:rFonts w:ascii="Arial" w:hAnsi="Arial" w:cs="Arial"/>
          <w:sz w:val="24"/>
          <w:szCs w:val="24"/>
        </w:rPr>
        <w:t>“</w:t>
      </w:r>
      <w:r w:rsidRPr="00F9557C" w:rsidR="00112B55">
        <w:rPr>
          <w:rFonts w:ascii="Arial" w:hAnsi="Arial" w:cs="Arial"/>
          <w:i/>
          <w:sz w:val="24"/>
          <w:szCs w:val="24"/>
        </w:rPr>
        <w:t>L</w:t>
      </w:r>
      <w:r w:rsidRPr="00F9557C" w:rsidR="00FA1B91">
        <w:rPr>
          <w:rFonts w:ascii="Arial" w:hAnsi="Arial" w:cs="Arial"/>
          <w:i/>
          <w:sz w:val="24"/>
          <w:szCs w:val="24"/>
        </w:rPr>
        <w:t xml:space="preserve">as actividades de exploración sísmica </w:t>
      </w:r>
      <w:r w:rsidRPr="00F9557C" w:rsidR="0066490C">
        <w:rPr>
          <w:rFonts w:ascii="Arial" w:hAnsi="Arial" w:cs="Arial"/>
          <w:i/>
          <w:sz w:val="24"/>
          <w:szCs w:val="24"/>
        </w:rPr>
        <w:t xml:space="preserve">nunca implicaron por parte de M&amp;P ni de la Compañía </w:t>
      </w:r>
      <w:r w:rsidRPr="00F9557C" w:rsidR="003A60A7">
        <w:rPr>
          <w:rFonts w:ascii="Arial" w:hAnsi="Arial" w:cs="Arial"/>
          <w:i/>
          <w:sz w:val="24"/>
          <w:szCs w:val="24"/>
        </w:rPr>
        <w:t xml:space="preserve">Geofísica Latinoamericana S.A.S. </w:t>
      </w:r>
      <w:r w:rsidRPr="00F9557C" w:rsidR="00751D66">
        <w:rPr>
          <w:rFonts w:ascii="Arial" w:hAnsi="Arial" w:cs="Arial"/>
          <w:i/>
          <w:sz w:val="24"/>
          <w:szCs w:val="24"/>
        </w:rPr>
        <w:t>intervención directa alguna sobre el Lago de Tota y jamás lo harán</w:t>
      </w:r>
      <w:r w:rsidRPr="00F9557C" w:rsidR="00895FE8">
        <w:rPr>
          <w:rFonts w:ascii="Arial" w:hAnsi="Arial" w:cs="Arial"/>
          <w:sz w:val="24"/>
          <w:szCs w:val="24"/>
        </w:rPr>
        <w:t xml:space="preserve">” </w:t>
      </w:r>
      <w:r w:rsidRPr="00F9557C" w:rsidR="00117926">
        <w:rPr>
          <w:rFonts w:ascii="Arial" w:hAnsi="Arial" w:cs="Arial"/>
          <w:sz w:val="24"/>
          <w:szCs w:val="24"/>
        </w:rPr>
        <w:t>y “</w:t>
      </w:r>
      <w:r w:rsidRPr="00F9557C" w:rsidR="00117926">
        <w:rPr>
          <w:rFonts w:ascii="Arial" w:hAnsi="Arial" w:cs="Arial"/>
          <w:i/>
          <w:sz w:val="24"/>
          <w:szCs w:val="24"/>
        </w:rPr>
        <w:t xml:space="preserve">no atenta contra la salud ni el medio ambiente de los habitantes del Valle de </w:t>
      </w:r>
      <w:proofErr w:type="spellStart"/>
      <w:r w:rsidRPr="00F9557C" w:rsidR="00117926">
        <w:rPr>
          <w:rFonts w:ascii="Arial" w:hAnsi="Arial" w:cs="Arial"/>
          <w:i/>
          <w:sz w:val="24"/>
          <w:szCs w:val="24"/>
        </w:rPr>
        <w:t>Sugamuxi</w:t>
      </w:r>
      <w:proofErr w:type="spellEnd"/>
      <w:r w:rsidRPr="00F9557C" w:rsidR="00117926">
        <w:rPr>
          <w:rFonts w:ascii="Arial" w:hAnsi="Arial" w:cs="Arial"/>
          <w:sz w:val="24"/>
          <w:szCs w:val="24"/>
        </w:rPr>
        <w:t xml:space="preserve">”, lo cual se puede verificar en los informes de </w:t>
      </w:r>
      <w:r w:rsidRPr="00F9557C" w:rsidR="000E64C8">
        <w:rPr>
          <w:rFonts w:ascii="Arial" w:hAnsi="Arial" w:cs="Arial"/>
          <w:sz w:val="24"/>
          <w:szCs w:val="24"/>
        </w:rPr>
        <w:t>seguimiento de</w:t>
      </w:r>
      <w:r w:rsidRPr="00F9557C" w:rsidR="00117926">
        <w:rPr>
          <w:rFonts w:ascii="Arial" w:hAnsi="Arial" w:cs="Arial"/>
          <w:sz w:val="24"/>
          <w:szCs w:val="24"/>
        </w:rPr>
        <w:t xml:space="preserve"> Corpoboyacá</w:t>
      </w:r>
      <w:r w:rsidRPr="00F9557C" w:rsidR="001B00D3">
        <w:rPr>
          <w:rFonts w:ascii="Arial" w:hAnsi="Arial" w:cs="Arial"/>
          <w:sz w:val="24"/>
          <w:szCs w:val="24"/>
        </w:rPr>
        <w:t xml:space="preserve"> que reconocen que </w:t>
      </w:r>
      <w:r w:rsidRPr="00F9557C" w:rsidR="004E7E04">
        <w:rPr>
          <w:rFonts w:ascii="Arial" w:hAnsi="Arial" w:cs="Arial"/>
          <w:sz w:val="24"/>
          <w:szCs w:val="24"/>
        </w:rPr>
        <w:t xml:space="preserve">los puntos de fuentes de ondas del </w:t>
      </w:r>
      <w:r w:rsidRPr="00F9557C" w:rsidR="001B00D3">
        <w:rPr>
          <w:rFonts w:ascii="Arial" w:hAnsi="Arial" w:cs="Arial"/>
          <w:sz w:val="24"/>
          <w:szCs w:val="24"/>
        </w:rPr>
        <w:t>programa sísmico se ubicaron</w:t>
      </w:r>
      <w:r w:rsidRPr="00F9557C" w:rsidR="004E7E04">
        <w:rPr>
          <w:rFonts w:ascii="Arial" w:hAnsi="Arial" w:cs="Arial"/>
          <w:sz w:val="24"/>
          <w:szCs w:val="24"/>
        </w:rPr>
        <w:t xml:space="preserve"> a más de 1</w:t>
      </w:r>
      <w:r w:rsidRPr="00F9557C" w:rsidR="00720A37">
        <w:rPr>
          <w:rFonts w:ascii="Arial" w:hAnsi="Arial" w:cs="Arial"/>
          <w:sz w:val="24"/>
          <w:szCs w:val="24"/>
        </w:rPr>
        <w:t>.</w:t>
      </w:r>
      <w:r w:rsidRPr="00F9557C" w:rsidR="004E7E04">
        <w:rPr>
          <w:rFonts w:ascii="Arial" w:hAnsi="Arial" w:cs="Arial"/>
          <w:sz w:val="24"/>
          <w:szCs w:val="24"/>
        </w:rPr>
        <w:t xml:space="preserve">000 </w:t>
      </w:r>
      <w:proofErr w:type="spellStart"/>
      <w:r w:rsidRPr="00F9557C" w:rsidR="004E7E04">
        <w:rPr>
          <w:rFonts w:ascii="Arial" w:hAnsi="Arial" w:cs="Arial"/>
          <w:sz w:val="24"/>
          <w:szCs w:val="24"/>
        </w:rPr>
        <w:t>m</w:t>
      </w:r>
      <w:r w:rsidRPr="00F9557C" w:rsidR="00720A37">
        <w:rPr>
          <w:rFonts w:ascii="Arial" w:hAnsi="Arial" w:cs="Arial"/>
          <w:sz w:val="24"/>
          <w:szCs w:val="24"/>
        </w:rPr>
        <w:t>ts</w:t>
      </w:r>
      <w:proofErr w:type="spellEnd"/>
      <w:r w:rsidRPr="00F9557C" w:rsidR="004E7E04">
        <w:rPr>
          <w:rFonts w:ascii="Arial" w:hAnsi="Arial" w:cs="Arial"/>
          <w:sz w:val="24"/>
          <w:szCs w:val="24"/>
        </w:rPr>
        <w:t xml:space="preserve">. de distancia </w:t>
      </w:r>
      <w:r w:rsidRPr="00F9557C" w:rsidR="001B00D3">
        <w:rPr>
          <w:rFonts w:ascii="Arial" w:hAnsi="Arial" w:cs="Arial"/>
          <w:sz w:val="24"/>
          <w:szCs w:val="24"/>
        </w:rPr>
        <w:t xml:space="preserve">de ese cuerpo de agua. </w:t>
      </w:r>
      <w:r w:rsidRPr="00F9557C" w:rsidR="003C7509">
        <w:rPr>
          <w:rFonts w:ascii="Arial" w:hAnsi="Arial" w:cs="Arial"/>
          <w:sz w:val="24"/>
          <w:szCs w:val="24"/>
        </w:rPr>
        <w:t>Por otra parte</w:t>
      </w:r>
      <w:r w:rsidRPr="00F9557C" w:rsidR="001B00D3">
        <w:rPr>
          <w:rFonts w:ascii="Arial" w:hAnsi="Arial" w:cs="Arial"/>
          <w:sz w:val="24"/>
          <w:szCs w:val="24"/>
        </w:rPr>
        <w:t>, varios estudios</w:t>
      </w:r>
      <w:r w:rsidRPr="00F9557C" w:rsidR="004E7E04">
        <w:rPr>
          <w:rFonts w:ascii="Arial" w:hAnsi="Arial" w:cs="Arial"/>
          <w:sz w:val="24"/>
          <w:szCs w:val="24"/>
        </w:rPr>
        <w:t xml:space="preserve"> </w:t>
      </w:r>
      <w:r w:rsidRPr="00F9557C" w:rsidR="001B00D3">
        <w:rPr>
          <w:rFonts w:ascii="Arial" w:hAnsi="Arial" w:cs="Arial"/>
          <w:sz w:val="24"/>
          <w:szCs w:val="24"/>
        </w:rPr>
        <w:t xml:space="preserve">indican que </w:t>
      </w:r>
      <w:r w:rsidRPr="00F9557C" w:rsidR="004E7E04">
        <w:rPr>
          <w:rFonts w:ascii="Arial" w:hAnsi="Arial" w:cs="Arial"/>
          <w:sz w:val="24"/>
          <w:szCs w:val="24"/>
        </w:rPr>
        <w:t>el Lago de Tota ha venido presentando un proceso de deterioro progresivo des</w:t>
      </w:r>
      <w:r w:rsidRPr="00F9557C" w:rsidR="006D680E">
        <w:rPr>
          <w:rFonts w:ascii="Arial" w:hAnsi="Arial" w:cs="Arial"/>
          <w:sz w:val="24"/>
          <w:szCs w:val="24"/>
        </w:rPr>
        <w:t>de hace más de 60 años</w:t>
      </w:r>
      <w:r w:rsidRPr="00F9557C" w:rsidR="00720A37">
        <w:rPr>
          <w:rFonts w:ascii="Arial" w:hAnsi="Arial" w:cs="Arial"/>
          <w:sz w:val="24"/>
          <w:szCs w:val="24"/>
        </w:rPr>
        <w:t>, el cual</w:t>
      </w:r>
      <w:r w:rsidRPr="00F9557C" w:rsidR="006D680E">
        <w:rPr>
          <w:rFonts w:ascii="Arial" w:hAnsi="Arial" w:cs="Arial"/>
          <w:sz w:val="24"/>
          <w:szCs w:val="24"/>
        </w:rPr>
        <w:t xml:space="preserve"> </w:t>
      </w:r>
      <w:r w:rsidRPr="00F9557C" w:rsidR="004E7E04">
        <w:rPr>
          <w:rFonts w:ascii="Arial" w:hAnsi="Arial" w:cs="Arial"/>
          <w:sz w:val="24"/>
          <w:szCs w:val="24"/>
        </w:rPr>
        <w:t xml:space="preserve">se debe a la actividad antrópica </w:t>
      </w:r>
      <w:r w:rsidRPr="00F9557C" w:rsidR="001B00D3">
        <w:rPr>
          <w:rFonts w:ascii="Arial" w:hAnsi="Arial" w:cs="Arial"/>
          <w:sz w:val="24"/>
          <w:szCs w:val="24"/>
        </w:rPr>
        <w:t>de la región</w:t>
      </w:r>
      <w:r w:rsidRPr="00F9557C" w:rsidR="004E7E04">
        <w:rPr>
          <w:rFonts w:ascii="Arial" w:hAnsi="Arial" w:cs="Arial"/>
          <w:sz w:val="24"/>
          <w:szCs w:val="24"/>
        </w:rPr>
        <w:t xml:space="preserve">. </w:t>
      </w:r>
    </w:p>
    <w:p xmlns:wp14="http://schemas.microsoft.com/office/word/2010/wordml" w:rsidRPr="00F9557C" w:rsidR="00FA1B91" w:rsidP="00767733" w:rsidRDefault="00FA1B91" w14:paraId="7194DBDC"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F73EE4" w:rsidP="00767733" w:rsidRDefault="001455E0" w14:paraId="577BCB0F" wp14:textId="77777777">
      <w:pPr>
        <w:pStyle w:val="Textoindependiente"/>
        <w:spacing w:line="240" w:lineRule="auto"/>
        <w:rPr>
          <w:rFonts w:ascii="Arial" w:hAnsi="Arial" w:cs="Arial"/>
          <w:sz w:val="24"/>
          <w:szCs w:val="24"/>
        </w:rPr>
      </w:pPr>
      <w:r w:rsidRPr="00F9557C">
        <w:rPr>
          <w:rFonts w:ascii="Arial" w:hAnsi="Arial" w:cs="Arial"/>
          <w:sz w:val="24"/>
          <w:szCs w:val="24"/>
        </w:rPr>
        <w:t>vii</w:t>
      </w:r>
      <w:r w:rsidRPr="00F9557C" w:rsidR="001B00D3">
        <w:rPr>
          <w:rFonts w:ascii="Arial" w:hAnsi="Arial" w:cs="Arial"/>
          <w:sz w:val="24"/>
          <w:szCs w:val="24"/>
        </w:rPr>
        <w:t xml:space="preserve">) </w:t>
      </w:r>
      <w:r w:rsidRPr="00F9557C" w:rsidR="008B43E6">
        <w:rPr>
          <w:rFonts w:ascii="Arial" w:hAnsi="Arial" w:cs="Arial"/>
          <w:sz w:val="24"/>
          <w:szCs w:val="24"/>
        </w:rPr>
        <w:t>“</w:t>
      </w:r>
      <w:r w:rsidRPr="00F9557C" w:rsidR="00F5672E">
        <w:rPr>
          <w:rFonts w:ascii="Arial" w:hAnsi="Arial" w:cs="Arial"/>
          <w:i/>
          <w:sz w:val="24"/>
          <w:szCs w:val="24"/>
        </w:rPr>
        <w:t>E</w:t>
      </w:r>
      <w:r w:rsidRPr="00F9557C" w:rsidR="008B43E6">
        <w:rPr>
          <w:rFonts w:ascii="Arial" w:hAnsi="Arial" w:cs="Arial"/>
          <w:i/>
          <w:sz w:val="24"/>
          <w:szCs w:val="24"/>
        </w:rPr>
        <w:t xml:space="preserve">jercicio legítimo por parte de M&amp;P </w:t>
      </w:r>
      <w:r w:rsidRPr="00F9557C" w:rsidR="00EC37F4">
        <w:rPr>
          <w:rFonts w:ascii="Arial" w:hAnsi="Arial" w:cs="Arial"/>
          <w:i/>
          <w:sz w:val="24"/>
          <w:szCs w:val="24"/>
        </w:rPr>
        <w:t xml:space="preserve">de un derecho conferido </w:t>
      </w:r>
      <w:r w:rsidRPr="00F9557C" w:rsidR="00107DF7">
        <w:rPr>
          <w:rFonts w:ascii="Arial" w:hAnsi="Arial" w:cs="Arial"/>
          <w:i/>
          <w:sz w:val="24"/>
          <w:szCs w:val="24"/>
        </w:rPr>
        <w:t xml:space="preserve">por el Estado colombiano, encontrándose amparada la actividad </w:t>
      </w:r>
      <w:r w:rsidRPr="00F9557C" w:rsidR="00391F40">
        <w:rPr>
          <w:rFonts w:ascii="Arial" w:hAnsi="Arial" w:cs="Arial"/>
          <w:i/>
          <w:sz w:val="24"/>
          <w:szCs w:val="24"/>
        </w:rPr>
        <w:t xml:space="preserve">relacionada </w:t>
      </w:r>
      <w:r w:rsidRPr="00F9557C" w:rsidR="0050129E">
        <w:rPr>
          <w:rFonts w:ascii="Arial" w:hAnsi="Arial" w:cs="Arial"/>
          <w:i/>
          <w:sz w:val="24"/>
          <w:szCs w:val="24"/>
        </w:rPr>
        <w:t xml:space="preserve">con la perforación de pozos </w:t>
      </w:r>
      <w:r w:rsidRPr="00F9557C" w:rsidR="00673CC7">
        <w:rPr>
          <w:rFonts w:ascii="Arial" w:hAnsi="Arial" w:cs="Arial"/>
          <w:i/>
          <w:sz w:val="24"/>
          <w:szCs w:val="24"/>
        </w:rPr>
        <w:t xml:space="preserve">exploratorios </w:t>
      </w:r>
      <w:r w:rsidRPr="00F9557C" w:rsidR="007D442A">
        <w:rPr>
          <w:rFonts w:ascii="Arial" w:hAnsi="Arial" w:cs="Arial"/>
          <w:i/>
          <w:sz w:val="24"/>
          <w:szCs w:val="24"/>
        </w:rPr>
        <w:t xml:space="preserve">en una licencia ambiental </w:t>
      </w:r>
      <w:r w:rsidRPr="00F9557C" w:rsidR="00DB1F90">
        <w:rPr>
          <w:rFonts w:ascii="Arial" w:hAnsi="Arial" w:cs="Arial"/>
          <w:i/>
          <w:sz w:val="24"/>
          <w:szCs w:val="24"/>
        </w:rPr>
        <w:t>otorgada por la autoridad ambiental competente</w:t>
      </w:r>
      <w:r w:rsidRPr="00F9557C" w:rsidR="008B43E6">
        <w:rPr>
          <w:rFonts w:ascii="Arial" w:hAnsi="Arial" w:cs="Arial"/>
          <w:sz w:val="24"/>
          <w:szCs w:val="24"/>
        </w:rPr>
        <w:t>”</w:t>
      </w:r>
      <w:r w:rsidRPr="00F9557C" w:rsidR="00E8502E">
        <w:rPr>
          <w:rFonts w:ascii="Arial" w:hAnsi="Arial" w:cs="Arial"/>
          <w:sz w:val="24"/>
          <w:szCs w:val="24"/>
        </w:rPr>
        <w:t>.</w:t>
      </w:r>
      <w:r w:rsidRPr="00F9557C" w:rsidR="00FA402B">
        <w:rPr>
          <w:rFonts w:ascii="Arial" w:hAnsi="Arial" w:cs="Arial"/>
          <w:sz w:val="24"/>
          <w:szCs w:val="24"/>
        </w:rPr>
        <w:t xml:space="preserve"> </w:t>
      </w:r>
      <w:r w:rsidRPr="00F9557C" w:rsidR="00117926">
        <w:rPr>
          <w:rFonts w:ascii="Arial" w:hAnsi="Arial" w:cs="Arial"/>
          <w:sz w:val="24"/>
          <w:szCs w:val="24"/>
        </w:rPr>
        <w:t>En tal sentido</w:t>
      </w:r>
      <w:r w:rsidRPr="00F9557C" w:rsidR="00B6586F">
        <w:rPr>
          <w:rFonts w:ascii="Arial" w:hAnsi="Arial" w:cs="Arial"/>
          <w:sz w:val="24"/>
          <w:szCs w:val="24"/>
        </w:rPr>
        <w:t>,</w:t>
      </w:r>
      <w:r w:rsidRPr="00F9557C" w:rsidR="00117926">
        <w:rPr>
          <w:rFonts w:ascii="Arial" w:hAnsi="Arial" w:cs="Arial"/>
          <w:sz w:val="24"/>
          <w:szCs w:val="24"/>
        </w:rPr>
        <w:t xml:space="preserve"> explicó que: (i) p</w:t>
      </w:r>
      <w:r w:rsidRPr="00F9557C" w:rsidR="00FA402B">
        <w:rPr>
          <w:rFonts w:ascii="Arial" w:hAnsi="Arial" w:cs="Arial"/>
          <w:sz w:val="24"/>
          <w:szCs w:val="24"/>
        </w:rPr>
        <w:t>ara la actividad de perforación exploratoria, M&amp;P obtuvo</w:t>
      </w:r>
      <w:r w:rsidRPr="00F9557C" w:rsidR="0004456B">
        <w:rPr>
          <w:rFonts w:ascii="Arial" w:hAnsi="Arial" w:cs="Arial"/>
          <w:sz w:val="24"/>
          <w:szCs w:val="24"/>
        </w:rPr>
        <w:t xml:space="preserve"> </w:t>
      </w:r>
      <w:r w:rsidRPr="00F9557C" w:rsidR="00FA402B">
        <w:rPr>
          <w:rFonts w:ascii="Arial" w:hAnsi="Arial" w:cs="Arial"/>
          <w:sz w:val="24"/>
          <w:szCs w:val="24"/>
        </w:rPr>
        <w:t>la correspondiente licencia ambiental</w:t>
      </w:r>
      <w:r w:rsidRPr="00F9557C" w:rsidR="00117926">
        <w:rPr>
          <w:rFonts w:ascii="Arial" w:hAnsi="Arial" w:cs="Arial"/>
          <w:sz w:val="24"/>
          <w:szCs w:val="24"/>
        </w:rPr>
        <w:t xml:space="preserve">; (ii) antes de iniciar la sísmica </w:t>
      </w:r>
      <w:r w:rsidRPr="00F9557C" w:rsidR="00E66DBA">
        <w:rPr>
          <w:rFonts w:ascii="Arial" w:hAnsi="Arial" w:cs="Arial"/>
          <w:sz w:val="24"/>
          <w:szCs w:val="24"/>
        </w:rPr>
        <w:t>surtió el procedimiento establecido en la Ley 1274 de 2009</w:t>
      </w:r>
      <w:r w:rsidRPr="00F9557C" w:rsidR="00117926">
        <w:rPr>
          <w:rFonts w:ascii="Arial" w:hAnsi="Arial" w:cs="Arial"/>
          <w:sz w:val="24"/>
          <w:szCs w:val="24"/>
        </w:rPr>
        <w:t>; (iii)</w:t>
      </w:r>
      <w:r w:rsidRPr="00F9557C" w:rsidR="00F73EE4">
        <w:rPr>
          <w:rFonts w:ascii="Arial" w:hAnsi="Arial" w:cs="Arial"/>
          <w:sz w:val="24"/>
          <w:szCs w:val="24"/>
        </w:rPr>
        <w:t xml:space="preserve"> desde el año 2011, M&amp;P no ha tomado agua del Lago de Tota para el desarrollo de la actividad sísmi</w:t>
      </w:r>
      <w:r w:rsidRPr="00F9557C" w:rsidR="00117926">
        <w:rPr>
          <w:rFonts w:ascii="Arial" w:hAnsi="Arial" w:cs="Arial"/>
          <w:sz w:val="24"/>
          <w:szCs w:val="24"/>
        </w:rPr>
        <w:t>ca en el Departamento de Boyacá; (iv)</w:t>
      </w:r>
      <w:r w:rsidRPr="00F9557C" w:rsidR="00F73EE4">
        <w:rPr>
          <w:rFonts w:ascii="Arial" w:hAnsi="Arial" w:cs="Arial"/>
          <w:sz w:val="24"/>
          <w:szCs w:val="24"/>
        </w:rPr>
        <w:t xml:space="preserve"> </w:t>
      </w:r>
      <w:r w:rsidRPr="00F9557C" w:rsidR="00117926">
        <w:rPr>
          <w:rFonts w:ascii="Arial" w:hAnsi="Arial" w:cs="Arial"/>
          <w:sz w:val="24"/>
          <w:szCs w:val="24"/>
        </w:rPr>
        <w:t>para la perforación del pozo exploratorio Bachué-1 y la plataforma Sugamux-1, M&amp;P captó durante 6 meses un volumen total de agua equivalente a 8´046.748 l., caudal inferior a la c</w:t>
      </w:r>
      <w:r w:rsidRPr="00F9557C" w:rsidR="006D680E">
        <w:rPr>
          <w:rFonts w:ascii="Arial" w:hAnsi="Arial" w:cs="Arial"/>
          <w:sz w:val="24"/>
          <w:szCs w:val="24"/>
        </w:rPr>
        <w:t>oncesión autorizada; y (v) que el</w:t>
      </w:r>
      <w:r w:rsidRPr="00F9557C" w:rsidR="00F73EE4">
        <w:rPr>
          <w:rFonts w:ascii="Arial" w:hAnsi="Arial" w:cs="Arial"/>
          <w:sz w:val="24"/>
          <w:szCs w:val="24"/>
        </w:rPr>
        <w:t xml:space="preserve"> área objeto de </w:t>
      </w:r>
      <w:r w:rsidRPr="00F9557C" w:rsidR="006D680E">
        <w:rPr>
          <w:rFonts w:ascii="Arial" w:hAnsi="Arial" w:cs="Arial"/>
          <w:sz w:val="24"/>
          <w:szCs w:val="24"/>
        </w:rPr>
        <w:t xml:space="preserve">la solicitud de modificación del </w:t>
      </w:r>
      <w:r w:rsidRPr="00F9557C" w:rsidR="00F73EE4">
        <w:rPr>
          <w:rFonts w:ascii="Arial" w:hAnsi="Arial" w:cs="Arial"/>
          <w:sz w:val="24"/>
          <w:szCs w:val="24"/>
        </w:rPr>
        <w:t>licenc</w:t>
      </w:r>
      <w:r w:rsidRPr="00F9557C" w:rsidR="006D680E">
        <w:rPr>
          <w:rFonts w:ascii="Arial" w:hAnsi="Arial" w:cs="Arial"/>
          <w:sz w:val="24"/>
          <w:szCs w:val="24"/>
        </w:rPr>
        <w:t>iamiento</w:t>
      </w:r>
      <w:r w:rsidRPr="00F9557C" w:rsidR="00F73EE4">
        <w:rPr>
          <w:rFonts w:ascii="Arial" w:hAnsi="Arial" w:cs="Arial"/>
          <w:sz w:val="24"/>
          <w:szCs w:val="24"/>
        </w:rPr>
        <w:t xml:space="preserve"> excluy</w:t>
      </w:r>
      <w:r w:rsidRPr="00F9557C" w:rsidR="006D680E">
        <w:rPr>
          <w:rFonts w:ascii="Arial" w:hAnsi="Arial" w:cs="Arial"/>
          <w:sz w:val="24"/>
          <w:szCs w:val="24"/>
        </w:rPr>
        <w:t xml:space="preserve">e el </w:t>
      </w:r>
      <w:r w:rsidRPr="00F9557C" w:rsidR="00DF217A">
        <w:rPr>
          <w:rFonts w:ascii="Arial" w:hAnsi="Arial" w:cs="Arial"/>
          <w:sz w:val="24"/>
          <w:szCs w:val="24"/>
        </w:rPr>
        <w:t xml:space="preserve">Lago de Tota. </w:t>
      </w:r>
    </w:p>
    <w:p xmlns:wp14="http://schemas.microsoft.com/office/word/2010/wordml" w:rsidRPr="00F9557C" w:rsidR="00E8502E" w:rsidP="00767733" w:rsidRDefault="00E8502E" w14:paraId="769D0D3C"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6D680E" w:rsidP="00767733" w:rsidRDefault="001455E0" w14:paraId="38DCA149" wp14:textId="77777777">
      <w:pPr>
        <w:pStyle w:val="Textoindependiente"/>
        <w:spacing w:line="240" w:lineRule="auto"/>
        <w:rPr>
          <w:rFonts w:ascii="Arial" w:hAnsi="Arial" w:cs="Arial"/>
          <w:sz w:val="24"/>
          <w:szCs w:val="24"/>
        </w:rPr>
      </w:pPr>
      <w:r w:rsidRPr="00F9557C">
        <w:rPr>
          <w:rFonts w:ascii="Arial" w:hAnsi="Arial" w:cs="Arial"/>
          <w:sz w:val="24"/>
          <w:szCs w:val="24"/>
        </w:rPr>
        <w:t>viii</w:t>
      </w:r>
      <w:r w:rsidRPr="00F9557C" w:rsidR="000E64C8">
        <w:rPr>
          <w:rFonts w:ascii="Arial" w:hAnsi="Arial" w:cs="Arial"/>
          <w:sz w:val="24"/>
          <w:szCs w:val="24"/>
        </w:rPr>
        <w:t xml:space="preserve">) </w:t>
      </w:r>
      <w:r w:rsidRPr="00F9557C" w:rsidR="0056552B">
        <w:rPr>
          <w:rFonts w:ascii="Arial" w:hAnsi="Arial" w:cs="Arial"/>
          <w:sz w:val="24"/>
          <w:szCs w:val="24"/>
        </w:rPr>
        <w:t>“</w:t>
      </w:r>
      <w:r w:rsidRPr="00F9557C" w:rsidR="00F90C2C">
        <w:rPr>
          <w:rFonts w:ascii="Arial" w:hAnsi="Arial" w:cs="Arial"/>
          <w:i/>
          <w:sz w:val="24"/>
          <w:szCs w:val="24"/>
        </w:rPr>
        <w:t>I</w:t>
      </w:r>
      <w:r w:rsidRPr="00F9557C" w:rsidR="00934357">
        <w:rPr>
          <w:rFonts w:ascii="Arial" w:hAnsi="Arial" w:cs="Arial"/>
          <w:i/>
          <w:sz w:val="24"/>
          <w:szCs w:val="24"/>
        </w:rPr>
        <w:t>nexistencia de afectación al derecho co</w:t>
      </w:r>
      <w:r w:rsidRPr="00F9557C" w:rsidR="00074F59">
        <w:rPr>
          <w:rFonts w:ascii="Arial" w:hAnsi="Arial" w:cs="Arial"/>
          <w:i/>
          <w:sz w:val="24"/>
          <w:szCs w:val="24"/>
        </w:rPr>
        <w:t>lectivo</w:t>
      </w:r>
      <w:r w:rsidRPr="00F9557C" w:rsidR="00A915AE">
        <w:rPr>
          <w:rFonts w:ascii="Arial" w:hAnsi="Arial" w:cs="Arial"/>
          <w:i/>
          <w:sz w:val="24"/>
          <w:szCs w:val="24"/>
        </w:rPr>
        <w:t xml:space="preserve"> reclamado con el uso y goce del espacio público</w:t>
      </w:r>
      <w:r w:rsidRPr="00F9557C" w:rsidR="0056552B">
        <w:rPr>
          <w:rFonts w:ascii="Arial" w:hAnsi="Arial" w:cs="Arial"/>
          <w:sz w:val="24"/>
          <w:szCs w:val="24"/>
        </w:rPr>
        <w:t>”.</w:t>
      </w:r>
      <w:r w:rsidRPr="00F9557C" w:rsidR="0047538E">
        <w:rPr>
          <w:rFonts w:ascii="Arial" w:hAnsi="Arial" w:cs="Arial"/>
          <w:sz w:val="24"/>
          <w:szCs w:val="24"/>
        </w:rPr>
        <w:t xml:space="preserve"> La autorización de movilidad expedida por la Alcaldía de Firavitoba no se encuentra vigente. Dicha autorización fue temporal y su propósito era el desarrollo de la actividad</w:t>
      </w:r>
      <w:r w:rsidRPr="00F9557C" w:rsidR="006D680E">
        <w:rPr>
          <w:rFonts w:ascii="Arial" w:hAnsi="Arial" w:cs="Arial"/>
          <w:sz w:val="24"/>
          <w:szCs w:val="24"/>
        </w:rPr>
        <w:t xml:space="preserve"> de registro sísmico que ya finalizó</w:t>
      </w:r>
      <w:r w:rsidRPr="00F9557C" w:rsidR="0047538E">
        <w:rPr>
          <w:rFonts w:ascii="Arial" w:hAnsi="Arial" w:cs="Arial"/>
          <w:sz w:val="24"/>
          <w:szCs w:val="24"/>
        </w:rPr>
        <w:t xml:space="preserve">. </w:t>
      </w:r>
      <w:r w:rsidRPr="00F9557C" w:rsidR="000F37FC">
        <w:rPr>
          <w:rFonts w:ascii="Arial" w:hAnsi="Arial" w:cs="Arial"/>
          <w:sz w:val="24"/>
          <w:szCs w:val="24"/>
        </w:rPr>
        <w:t xml:space="preserve">El derecho al espacio público </w:t>
      </w:r>
      <w:r w:rsidRPr="00F9557C" w:rsidR="005D1A81">
        <w:rPr>
          <w:rFonts w:ascii="Arial" w:hAnsi="Arial" w:cs="Arial"/>
          <w:sz w:val="24"/>
          <w:szCs w:val="24"/>
        </w:rPr>
        <w:t xml:space="preserve">no es ilimitado, por ello las restricciones impuestas por la autoridad </w:t>
      </w:r>
      <w:r w:rsidRPr="00F9557C" w:rsidR="00E37146">
        <w:rPr>
          <w:rFonts w:ascii="Arial" w:hAnsi="Arial" w:cs="Arial"/>
          <w:sz w:val="24"/>
          <w:szCs w:val="24"/>
        </w:rPr>
        <w:t xml:space="preserve">competente obedecieron </w:t>
      </w:r>
      <w:r w:rsidRPr="00F9557C" w:rsidR="00FB632B">
        <w:rPr>
          <w:rFonts w:ascii="Arial" w:hAnsi="Arial" w:cs="Arial"/>
          <w:sz w:val="24"/>
          <w:szCs w:val="24"/>
        </w:rPr>
        <w:t>al desarrollo de una actividad catalogada como de utilidad pública.</w:t>
      </w:r>
      <w:r w:rsidRPr="00F9557C" w:rsidR="006D680E">
        <w:rPr>
          <w:rFonts w:ascii="Arial" w:hAnsi="Arial" w:cs="Arial"/>
          <w:sz w:val="24"/>
          <w:szCs w:val="24"/>
        </w:rPr>
        <w:t xml:space="preserve"> </w:t>
      </w:r>
    </w:p>
    <w:p xmlns:wp14="http://schemas.microsoft.com/office/word/2010/wordml" w:rsidRPr="00F9557C" w:rsidR="006D680E" w:rsidP="00767733" w:rsidRDefault="006D680E" w14:paraId="54CD245A" wp14:textId="77777777">
      <w:pPr>
        <w:pStyle w:val="Textoindependiente"/>
        <w:spacing w:line="240" w:lineRule="auto"/>
        <w:rPr>
          <w:rFonts w:ascii="Arial" w:hAnsi="Arial" w:cs="Arial"/>
          <w:sz w:val="24"/>
          <w:szCs w:val="24"/>
        </w:rPr>
      </w:pPr>
    </w:p>
    <w:p xmlns:wp14="http://schemas.microsoft.com/office/word/2010/wordml" w:rsidRPr="00F9557C" w:rsidR="00CD019E" w:rsidP="00767733" w:rsidRDefault="00CD019E" w14:paraId="0A61EAE3" wp14:textId="77777777">
      <w:pPr>
        <w:pStyle w:val="Textoindependiente"/>
        <w:spacing w:line="240" w:lineRule="auto"/>
        <w:rPr>
          <w:rFonts w:ascii="Arial" w:hAnsi="Arial" w:cs="Arial"/>
          <w:sz w:val="24"/>
          <w:szCs w:val="24"/>
        </w:rPr>
      </w:pPr>
      <w:r w:rsidRPr="00F9557C">
        <w:rPr>
          <w:rFonts w:ascii="Arial" w:hAnsi="Arial" w:cs="Arial"/>
          <w:sz w:val="24"/>
          <w:szCs w:val="24"/>
        </w:rPr>
        <w:t xml:space="preserve">Por otro lado, según la </w:t>
      </w:r>
      <w:r w:rsidRPr="00F9557C">
        <w:rPr>
          <w:rFonts w:ascii="Arial" w:hAnsi="Arial" w:cs="Arial"/>
          <w:sz w:val="24"/>
          <w:szCs w:val="24"/>
          <w:lang w:val="es-ES"/>
        </w:rPr>
        <w:t xml:space="preserve">Guía Básica Ambiental para Programas de Exploración Sísmica Terrestre, la distancia segura que debe existir entre las fuentes de onda y los acueductos municipales es de 25 </w:t>
      </w:r>
      <w:proofErr w:type="spellStart"/>
      <w:r w:rsidRPr="00F9557C">
        <w:rPr>
          <w:rFonts w:ascii="Arial" w:hAnsi="Arial" w:cs="Arial"/>
          <w:sz w:val="24"/>
          <w:szCs w:val="24"/>
          <w:lang w:val="es-ES"/>
        </w:rPr>
        <w:t>m</w:t>
      </w:r>
      <w:r w:rsidRPr="00F9557C" w:rsidR="00720A37">
        <w:rPr>
          <w:rFonts w:ascii="Arial" w:hAnsi="Arial" w:cs="Arial"/>
          <w:sz w:val="24"/>
          <w:szCs w:val="24"/>
          <w:lang w:val="es-ES"/>
        </w:rPr>
        <w:t>ts</w:t>
      </w:r>
      <w:proofErr w:type="spellEnd"/>
      <w:r w:rsidRPr="00F9557C">
        <w:rPr>
          <w:rFonts w:ascii="Arial" w:hAnsi="Arial" w:cs="Arial"/>
          <w:sz w:val="24"/>
          <w:szCs w:val="24"/>
          <w:lang w:val="es-ES"/>
        </w:rPr>
        <w:t>. El punto de fuente de onda más cercano al lugar donde la tubería del acueducto de Firavitoba falló</w:t>
      </w:r>
      <w:r w:rsidRPr="00F9557C" w:rsidR="00720A37">
        <w:rPr>
          <w:rFonts w:ascii="Arial" w:hAnsi="Arial" w:cs="Arial"/>
          <w:sz w:val="24"/>
          <w:szCs w:val="24"/>
          <w:lang w:val="es-ES"/>
        </w:rPr>
        <w:t>,</w:t>
      </w:r>
      <w:r w:rsidRPr="00F9557C">
        <w:rPr>
          <w:rFonts w:ascii="Arial" w:hAnsi="Arial" w:cs="Arial"/>
          <w:sz w:val="24"/>
          <w:szCs w:val="24"/>
          <w:lang w:val="es-ES"/>
        </w:rPr>
        <w:t xml:space="preserve"> se encuentra a 456 </w:t>
      </w:r>
      <w:proofErr w:type="spellStart"/>
      <w:r w:rsidRPr="00F9557C">
        <w:rPr>
          <w:rFonts w:ascii="Arial" w:hAnsi="Arial" w:cs="Arial"/>
          <w:sz w:val="24"/>
          <w:szCs w:val="24"/>
          <w:lang w:val="es-ES"/>
        </w:rPr>
        <w:t>m</w:t>
      </w:r>
      <w:r w:rsidRPr="00F9557C" w:rsidR="00720A37">
        <w:rPr>
          <w:rFonts w:ascii="Arial" w:hAnsi="Arial" w:cs="Arial"/>
          <w:sz w:val="24"/>
          <w:szCs w:val="24"/>
          <w:lang w:val="es-ES"/>
        </w:rPr>
        <w:t>ts</w:t>
      </w:r>
      <w:proofErr w:type="spellEnd"/>
      <w:r w:rsidRPr="00F9557C">
        <w:rPr>
          <w:rFonts w:ascii="Arial" w:hAnsi="Arial" w:cs="Arial"/>
          <w:sz w:val="24"/>
          <w:szCs w:val="24"/>
          <w:lang w:val="es-ES"/>
        </w:rPr>
        <w:t xml:space="preserve">. Además, las fallas de la tubería se presentan de manera recurrente y continua desde antes del inicio de las actividades exploratorias, debido a la vetustez y obsolescencia de la red de acueducto de dicho Municipio.   </w:t>
      </w:r>
    </w:p>
    <w:p xmlns:wp14="http://schemas.microsoft.com/office/word/2010/wordml" w:rsidRPr="00F9557C" w:rsidR="0056552B" w:rsidP="00767733" w:rsidRDefault="0056552B" w14:paraId="1231BE67"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A94668" w:rsidP="00767733" w:rsidRDefault="001455E0" w14:paraId="6178823C" wp14:textId="77777777">
      <w:pPr>
        <w:pStyle w:val="Textoindependiente"/>
        <w:spacing w:line="240" w:lineRule="auto"/>
        <w:rPr>
          <w:rFonts w:ascii="Arial" w:hAnsi="Arial" w:cs="Arial"/>
          <w:sz w:val="24"/>
          <w:szCs w:val="24"/>
        </w:rPr>
      </w:pPr>
      <w:r w:rsidRPr="00F9557C">
        <w:rPr>
          <w:rFonts w:ascii="Arial" w:hAnsi="Arial" w:cs="Arial"/>
          <w:sz w:val="24"/>
          <w:szCs w:val="24"/>
        </w:rPr>
        <w:t>ix</w:t>
      </w:r>
      <w:r w:rsidRPr="00F9557C" w:rsidR="00890C53">
        <w:rPr>
          <w:rFonts w:ascii="Arial" w:hAnsi="Arial" w:cs="Arial"/>
          <w:sz w:val="24"/>
          <w:szCs w:val="24"/>
        </w:rPr>
        <w:t xml:space="preserve">) </w:t>
      </w:r>
      <w:r w:rsidRPr="00F9557C" w:rsidR="009C756A">
        <w:rPr>
          <w:rFonts w:ascii="Arial" w:hAnsi="Arial" w:cs="Arial"/>
          <w:sz w:val="24"/>
          <w:szCs w:val="24"/>
        </w:rPr>
        <w:t>“</w:t>
      </w:r>
      <w:r w:rsidRPr="00F9557C" w:rsidR="00F5672E">
        <w:rPr>
          <w:rFonts w:ascii="Arial" w:hAnsi="Arial" w:cs="Arial"/>
          <w:i/>
          <w:sz w:val="24"/>
          <w:szCs w:val="24"/>
        </w:rPr>
        <w:t>In</w:t>
      </w:r>
      <w:r w:rsidRPr="00F9557C" w:rsidR="009C756A">
        <w:rPr>
          <w:rFonts w:ascii="Arial" w:hAnsi="Arial" w:cs="Arial"/>
          <w:i/>
          <w:sz w:val="24"/>
          <w:szCs w:val="24"/>
        </w:rPr>
        <w:t xml:space="preserve">existencia de afectación a la moralidad administrativa </w:t>
      </w:r>
      <w:r w:rsidRPr="00F9557C" w:rsidR="00D6544B">
        <w:rPr>
          <w:rFonts w:ascii="Arial" w:hAnsi="Arial" w:cs="Arial"/>
          <w:i/>
          <w:sz w:val="24"/>
          <w:szCs w:val="24"/>
        </w:rPr>
        <w:t>por parte del alcalde del Municipio de Firavitoba</w:t>
      </w:r>
      <w:r w:rsidRPr="00F9557C" w:rsidR="009C756A">
        <w:rPr>
          <w:rFonts w:ascii="Arial" w:hAnsi="Arial" w:cs="Arial"/>
          <w:sz w:val="24"/>
          <w:szCs w:val="24"/>
        </w:rPr>
        <w:t>”.</w:t>
      </w:r>
      <w:r w:rsidRPr="00F9557C" w:rsidR="00A94668">
        <w:rPr>
          <w:rFonts w:ascii="Arial" w:hAnsi="Arial" w:cs="Arial"/>
          <w:sz w:val="24"/>
          <w:szCs w:val="24"/>
        </w:rPr>
        <w:t xml:space="preserve"> No </w:t>
      </w:r>
      <w:r w:rsidRPr="00F9557C" w:rsidR="0015007B">
        <w:rPr>
          <w:rFonts w:ascii="Arial" w:hAnsi="Arial" w:cs="Arial"/>
          <w:sz w:val="24"/>
          <w:szCs w:val="24"/>
        </w:rPr>
        <w:t>hay ningún e</w:t>
      </w:r>
      <w:r w:rsidRPr="00F9557C" w:rsidR="008D3F08">
        <w:rPr>
          <w:rFonts w:ascii="Arial" w:hAnsi="Arial" w:cs="Arial"/>
          <w:sz w:val="24"/>
          <w:szCs w:val="24"/>
        </w:rPr>
        <w:t>lemento</w:t>
      </w:r>
      <w:r w:rsidRPr="00F9557C" w:rsidR="0015007B">
        <w:rPr>
          <w:rFonts w:ascii="Arial" w:hAnsi="Arial" w:cs="Arial"/>
          <w:sz w:val="24"/>
          <w:szCs w:val="24"/>
        </w:rPr>
        <w:t xml:space="preserve"> que permita concluir </w:t>
      </w:r>
      <w:r w:rsidRPr="00F9557C" w:rsidR="00A94668">
        <w:rPr>
          <w:rFonts w:ascii="Arial" w:hAnsi="Arial" w:cs="Arial"/>
          <w:sz w:val="24"/>
          <w:szCs w:val="24"/>
        </w:rPr>
        <w:t xml:space="preserve">que el </w:t>
      </w:r>
      <w:r w:rsidRPr="00F9557C" w:rsidR="00B6586F">
        <w:rPr>
          <w:rFonts w:ascii="Arial" w:hAnsi="Arial" w:cs="Arial"/>
          <w:sz w:val="24"/>
          <w:szCs w:val="24"/>
        </w:rPr>
        <w:t>a</w:t>
      </w:r>
      <w:r w:rsidRPr="00F9557C" w:rsidR="00A94668">
        <w:rPr>
          <w:rFonts w:ascii="Arial" w:hAnsi="Arial" w:cs="Arial"/>
          <w:sz w:val="24"/>
          <w:szCs w:val="24"/>
        </w:rPr>
        <w:t xml:space="preserve">lcalde </w:t>
      </w:r>
      <w:r w:rsidRPr="00F9557C" w:rsidR="00B6586F">
        <w:rPr>
          <w:rFonts w:ascii="Arial" w:hAnsi="Arial" w:cs="Arial"/>
          <w:sz w:val="24"/>
          <w:szCs w:val="24"/>
        </w:rPr>
        <w:t>m</w:t>
      </w:r>
      <w:r w:rsidRPr="00F9557C" w:rsidR="00A94668">
        <w:rPr>
          <w:rFonts w:ascii="Arial" w:hAnsi="Arial" w:cs="Arial"/>
          <w:sz w:val="24"/>
          <w:szCs w:val="24"/>
        </w:rPr>
        <w:t>unicipal de Firavitoba</w:t>
      </w:r>
      <w:r w:rsidRPr="00F9557C" w:rsidR="008D3F08">
        <w:rPr>
          <w:rFonts w:ascii="Arial" w:hAnsi="Arial" w:cs="Arial"/>
          <w:sz w:val="24"/>
          <w:szCs w:val="24"/>
        </w:rPr>
        <w:t xml:space="preserve"> actuó en contra de la moral, </w:t>
      </w:r>
      <w:r w:rsidRPr="00F9557C" w:rsidR="00192EF3">
        <w:rPr>
          <w:rFonts w:ascii="Arial" w:hAnsi="Arial" w:cs="Arial"/>
          <w:sz w:val="24"/>
          <w:szCs w:val="24"/>
        </w:rPr>
        <w:t>la honestidad o la buena fe</w:t>
      </w:r>
      <w:r w:rsidRPr="00F9557C" w:rsidR="006D680E">
        <w:rPr>
          <w:rFonts w:ascii="Arial" w:hAnsi="Arial" w:cs="Arial"/>
          <w:sz w:val="24"/>
          <w:szCs w:val="24"/>
        </w:rPr>
        <w:t>,</w:t>
      </w:r>
      <w:r w:rsidRPr="00F9557C" w:rsidR="00901962">
        <w:rPr>
          <w:rFonts w:ascii="Arial" w:hAnsi="Arial" w:cs="Arial"/>
          <w:sz w:val="24"/>
          <w:szCs w:val="24"/>
        </w:rPr>
        <w:t xml:space="preserve"> ni que se haya vulnerado el principio de legalidad</w:t>
      </w:r>
      <w:r w:rsidRPr="00F9557C" w:rsidR="00192EF3">
        <w:rPr>
          <w:rFonts w:ascii="Arial" w:hAnsi="Arial" w:cs="Arial"/>
          <w:sz w:val="24"/>
          <w:szCs w:val="24"/>
        </w:rPr>
        <w:t>.</w:t>
      </w:r>
      <w:r w:rsidRPr="00F9557C" w:rsidR="00B6586F">
        <w:rPr>
          <w:rFonts w:ascii="Arial" w:hAnsi="Arial" w:cs="Arial"/>
          <w:sz w:val="24"/>
          <w:szCs w:val="24"/>
        </w:rPr>
        <w:t xml:space="preserve"> M&amp;P realizó un </w:t>
      </w:r>
      <w:r w:rsidRPr="00F9557C" w:rsidR="00A94668">
        <w:rPr>
          <w:rFonts w:ascii="Arial" w:hAnsi="Arial" w:cs="Arial"/>
          <w:sz w:val="24"/>
          <w:szCs w:val="24"/>
        </w:rPr>
        <w:t xml:space="preserve">aporte social voluntario -ASV- (en especie) equivalente a $520.000.000 de pesos, </w:t>
      </w:r>
      <w:r w:rsidRPr="00F9557C" w:rsidR="000E0DB5">
        <w:rPr>
          <w:rFonts w:ascii="Arial" w:hAnsi="Arial" w:cs="Arial"/>
          <w:sz w:val="24"/>
          <w:szCs w:val="24"/>
        </w:rPr>
        <w:t xml:space="preserve">los cuales se </w:t>
      </w:r>
      <w:r w:rsidRPr="00F9557C" w:rsidR="00A94668">
        <w:rPr>
          <w:rFonts w:ascii="Arial" w:hAnsi="Arial" w:cs="Arial"/>
          <w:sz w:val="24"/>
          <w:szCs w:val="24"/>
        </w:rPr>
        <w:lastRenderedPageBreak/>
        <w:t>distribu</w:t>
      </w:r>
      <w:r w:rsidRPr="00F9557C" w:rsidR="000E0DB5">
        <w:rPr>
          <w:rFonts w:ascii="Arial" w:hAnsi="Arial" w:cs="Arial"/>
          <w:sz w:val="24"/>
          <w:szCs w:val="24"/>
        </w:rPr>
        <w:t>yeron en montos equivalente</w:t>
      </w:r>
      <w:r w:rsidRPr="00F9557C" w:rsidR="006D680E">
        <w:rPr>
          <w:rFonts w:ascii="Arial" w:hAnsi="Arial" w:cs="Arial"/>
          <w:sz w:val="24"/>
          <w:szCs w:val="24"/>
        </w:rPr>
        <w:t>s</w:t>
      </w:r>
      <w:r w:rsidRPr="00F9557C" w:rsidR="000E0DB5">
        <w:rPr>
          <w:rFonts w:ascii="Arial" w:hAnsi="Arial" w:cs="Arial"/>
          <w:sz w:val="24"/>
          <w:szCs w:val="24"/>
        </w:rPr>
        <w:t xml:space="preserve"> a</w:t>
      </w:r>
      <w:r w:rsidRPr="00F9557C" w:rsidR="00A94668">
        <w:rPr>
          <w:rFonts w:ascii="Arial" w:hAnsi="Arial" w:cs="Arial"/>
          <w:sz w:val="24"/>
          <w:szCs w:val="24"/>
        </w:rPr>
        <w:t xml:space="preserve"> $8.000.000 para cada una de las 56 veredas y $12.000.000 para cada uno de los 6 cascos urbanos.</w:t>
      </w:r>
      <w:r w:rsidRPr="00F9557C" w:rsidR="00B6586F">
        <w:rPr>
          <w:rFonts w:ascii="Arial" w:hAnsi="Arial" w:cs="Arial"/>
          <w:sz w:val="24"/>
          <w:szCs w:val="24"/>
        </w:rPr>
        <w:t xml:space="preserve"> </w:t>
      </w:r>
      <w:r w:rsidRPr="00F9557C" w:rsidR="00A94668">
        <w:rPr>
          <w:rFonts w:ascii="Arial" w:hAnsi="Arial" w:cs="Arial"/>
          <w:sz w:val="24"/>
          <w:szCs w:val="24"/>
        </w:rPr>
        <w:t xml:space="preserve">M&amp;P le entregó una bomba hidráulica a la </w:t>
      </w:r>
      <w:r w:rsidRPr="00F9557C" w:rsidR="00720A37">
        <w:rPr>
          <w:rFonts w:ascii="Arial" w:hAnsi="Arial" w:cs="Arial"/>
          <w:sz w:val="24"/>
          <w:szCs w:val="24"/>
        </w:rPr>
        <w:t>a</w:t>
      </w:r>
      <w:r w:rsidRPr="00F9557C" w:rsidR="00A94668">
        <w:rPr>
          <w:rFonts w:ascii="Arial" w:hAnsi="Arial" w:cs="Arial"/>
          <w:sz w:val="24"/>
          <w:szCs w:val="24"/>
        </w:rPr>
        <w:t xml:space="preserve">dministración </w:t>
      </w:r>
      <w:r w:rsidRPr="00F9557C" w:rsidR="00720A37">
        <w:rPr>
          <w:rFonts w:ascii="Arial" w:hAnsi="Arial" w:cs="Arial"/>
          <w:sz w:val="24"/>
          <w:szCs w:val="24"/>
        </w:rPr>
        <w:t>m</w:t>
      </w:r>
      <w:r w:rsidRPr="00F9557C" w:rsidR="00A94668">
        <w:rPr>
          <w:rFonts w:ascii="Arial" w:hAnsi="Arial" w:cs="Arial"/>
          <w:sz w:val="24"/>
          <w:szCs w:val="24"/>
        </w:rPr>
        <w:t xml:space="preserve">unicipal de Firavitoba </w:t>
      </w:r>
      <w:r w:rsidRPr="00F9557C" w:rsidR="00B6586F">
        <w:rPr>
          <w:rFonts w:ascii="Arial" w:hAnsi="Arial" w:cs="Arial"/>
          <w:sz w:val="24"/>
          <w:szCs w:val="24"/>
        </w:rPr>
        <w:t xml:space="preserve">dado </w:t>
      </w:r>
      <w:r w:rsidRPr="00F9557C" w:rsidR="00A94668">
        <w:rPr>
          <w:rFonts w:ascii="Arial" w:hAnsi="Arial" w:cs="Arial"/>
          <w:sz w:val="24"/>
          <w:szCs w:val="24"/>
        </w:rPr>
        <w:t>que la presiden</w:t>
      </w:r>
      <w:r w:rsidRPr="00F9557C" w:rsidR="000E0DB5">
        <w:rPr>
          <w:rFonts w:ascii="Arial" w:hAnsi="Arial" w:cs="Arial"/>
          <w:sz w:val="24"/>
          <w:szCs w:val="24"/>
        </w:rPr>
        <w:t>te</w:t>
      </w:r>
      <w:r w:rsidRPr="00F9557C" w:rsidR="00A94668">
        <w:rPr>
          <w:rFonts w:ascii="Arial" w:hAnsi="Arial" w:cs="Arial"/>
          <w:sz w:val="24"/>
          <w:szCs w:val="24"/>
        </w:rPr>
        <w:t xml:space="preserve"> de la Junta de Acción Comunal de la </w:t>
      </w:r>
      <w:r w:rsidRPr="00F9557C" w:rsidR="00B6586F">
        <w:rPr>
          <w:rFonts w:ascii="Arial" w:hAnsi="Arial" w:cs="Arial"/>
          <w:sz w:val="24"/>
          <w:szCs w:val="24"/>
        </w:rPr>
        <w:t>v</w:t>
      </w:r>
      <w:r w:rsidRPr="00F9557C" w:rsidR="00A94668">
        <w:rPr>
          <w:rFonts w:ascii="Arial" w:hAnsi="Arial" w:cs="Arial"/>
          <w:sz w:val="24"/>
          <w:szCs w:val="24"/>
        </w:rPr>
        <w:t>ereda de Alcaparral se neg</w:t>
      </w:r>
      <w:r w:rsidRPr="00F9557C" w:rsidR="00B6586F">
        <w:rPr>
          <w:rFonts w:ascii="Arial" w:hAnsi="Arial" w:cs="Arial"/>
          <w:sz w:val="24"/>
          <w:szCs w:val="24"/>
        </w:rPr>
        <w:t xml:space="preserve">ó </w:t>
      </w:r>
      <w:r w:rsidRPr="00F9557C" w:rsidR="00A94668">
        <w:rPr>
          <w:rFonts w:ascii="Arial" w:hAnsi="Arial" w:cs="Arial"/>
          <w:sz w:val="24"/>
          <w:szCs w:val="24"/>
        </w:rPr>
        <w:t xml:space="preserve">a recibir el aporte </w:t>
      </w:r>
      <w:r w:rsidRPr="00F9557C" w:rsidR="00B6586F">
        <w:rPr>
          <w:rFonts w:ascii="Arial" w:hAnsi="Arial" w:cs="Arial"/>
          <w:sz w:val="24"/>
          <w:szCs w:val="24"/>
        </w:rPr>
        <w:t>de</w:t>
      </w:r>
      <w:r w:rsidRPr="00F9557C" w:rsidR="00A94668">
        <w:rPr>
          <w:rFonts w:ascii="Arial" w:hAnsi="Arial" w:cs="Arial"/>
          <w:sz w:val="24"/>
          <w:szCs w:val="24"/>
        </w:rPr>
        <w:t xml:space="preserve"> esa </w:t>
      </w:r>
      <w:r w:rsidRPr="00F9557C" w:rsidR="00B6586F">
        <w:rPr>
          <w:rFonts w:ascii="Arial" w:hAnsi="Arial" w:cs="Arial"/>
          <w:sz w:val="24"/>
          <w:szCs w:val="24"/>
        </w:rPr>
        <w:t>v</w:t>
      </w:r>
      <w:r w:rsidRPr="00F9557C" w:rsidR="00A94668">
        <w:rPr>
          <w:rFonts w:ascii="Arial" w:hAnsi="Arial" w:cs="Arial"/>
          <w:sz w:val="24"/>
          <w:szCs w:val="24"/>
        </w:rPr>
        <w:t>ereda</w:t>
      </w:r>
      <w:r w:rsidRPr="00F9557C" w:rsidR="00B6586F">
        <w:rPr>
          <w:rFonts w:ascii="Arial" w:hAnsi="Arial" w:cs="Arial"/>
          <w:sz w:val="24"/>
          <w:szCs w:val="24"/>
        </w:rPr>
        <w:t>.</w:t>
      </w:r>
    </w:p>
    <w:p xmlns:wp14="http://schemas.microsoft.com/office/word/2010/wordml" w:rsidRPr="00F9557C" w:rsidR="00E8502E" w:rsidP="00767733" w:rsidRDefault="00E8502E" w14:paraId="36FEB5B0"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F3429E" w:rsidP="00767733" w:rsidRDefault="001455E0" w14:paraId="16A4C849" wp14:textId="77777777">
      <w:pPr>
        <w:pStyle w:val="Textoindependiente"/>
        <w:tabs>
          <w:tab w:val="left" w:pos="142"/>
        </w:tabs>
        <w:spacing w:line="240" w:lineRule="auto"/>
        <w:rPr>
          <w:rFonts w:ascii="Arial" w:hAnsi="Arial" w:cs="Arial"/>
          <w:sz w:val="24"/>
          <w:szCs w:val="24"/>
        </w:rPr>
      </w:pPr>
      <w:r w:rsidRPr="00F9557C">
        <w:rPr>
          <w:rFonts w:ascii="Arial" w:hAnsi="Arial" w:cs="Arial"/>
          <w:sz w:val="24"/>
          <w:szCs w:val="24"/>
        </w:rPr>
        <w:t>x</w:t>
      </w:r>
      <w:r w:rsidRPr="00F9557C" w:rsidR="00890C53">
        <w:rPr>
          <w:rFonts w:ascii="Arial" w:hAnsi="Arial" w:cs="Arial"/>
          <w:sz w:val="24"/>
          <w:szCs w:val="24"/>
        </w:rPr>
        <w:t xml:space="preserve">) </w:t>
      </w:r>
      <w:r w:rsidRPr="00F9557C" w:rsidR="006F4B40">
        <w:rPr>
          <w:rFonts w:ascii="Arial" w:hAnsi="Arial" w:cs="Arial"/>
          <w:sz w:val="24"/>
          <w:szCs w:val="24"/>
        </w:rPr>
        <w:t>“</w:t>
      </w:r>
      <w:r w:rsidRPr="00F9557C" w:rsidR="004571B4">
        <w:rPr>
          <w:rFonts w:ascii="Arial" w:hAnsi="Arial" w:cs="Arial"/>
          <w:i/>
          <w:sz w:val="24"/>
          <w:szCs w:val="24"/>
        </w:rPr>
        <w:t>A</w:t>
      </w:r>
      <w:r w:rsidRPr="00F9557C" w:rsidR="006F4B40">
        <w:rPr>
          <w:rFonts w:ascii="Arial" w:hAnsi="Arial" w:cs="Arial"/>
          <w:i/>
          <w:sz w:val="24"/>
          <w:szCs w:val="24"/>
        </w:rPr>
        <w:t>buso del derecho de litigar</w:t>
      </w:r>
      <w:r w:rsidRPr="00F9557C" w:rsidR="00BA02A1">
        <w:rPr>
          <w:rFonts w:ascii="Arial" w:hAnsi="Arial" w:cs="Arial"/>
          <w:sz w:val="24"/>
          <w:szCs w:val="24"/>
        </w:rPr>
        <w:t>”</w:t>
      </w:r>
      <w:r w:rsidRPr="00F9557C" w:rsidR="000E0DB5">
        <w:rPr>
          <w:rFonts w:ascii="Arial" w:hAnsi="Arial" w:cs="Arial"/>
          <w:sz w:val="24"/>
          <w:szCs w:val="24"/>
        </w:rPr>
        <w:t xml:space="preserve"> de los accionantes dadas las</w:t>
      </w:r>
      <w:r w:rsidRPr="00F9557C" w:rsidR="00855665">
        <w:rPr>
          <w:rFonts w:ascii="Arial" w:hAnsi="Arial" w:cs="Arial"/>
          <w:sz w:val="24"/>
          <w:szCs w:val="24"/>
        </w:rPr>
        <w:t xml:space="preserve"> afirmaciones falsas y desprovista</w:t>
      </w:r>
      <w:r w:rsidRPr="00F9557C" w:rsidR="000E0DB5">
        <w:rPr>
          <w:rFonts w:ascii="Arial" w:hAnsi="Arial" w:cs="Arial"/>
          <w:sz w:val="24"/>
          <w:szCs w:val="24"/>
        </w:rPr>
        <w:t>s</w:t>
      </w:r>
      <w:r w:rsidRPr="00F9557C" w:rsidR="00855665">
        <w:rPr>
          <w:rFonts w:ascii="Arial" w:hAnsi="Arial" w:cs="Arial"/>
          <w:sz w:val="24"/>
          <w:szCs w:val="24"/>
        </w:rPr>
        <w:t xml:space="preserve"> de todo sustento técnico</w:t>
      </w:r>
      <w:r w:rsidRPr="00F9557C" w:rsidR="0030714E">
        <w:rPr>
          <w:rFonts w:ascii="Arial" w:hAnsi="Arial" w:cs="Arial"/>
          <w:sz w:val="24"/>
          <w:szCs w:val="24"/>
        </w:rPr>
        <w:t>, jurídico o fáctico</w:t>
      </w:r>
      <w:r w:rsidRPr="00F9557C" w:rsidR="000E0DB5">
        <w:rPr>
          <w:rFonts w:ascii="Arial" w:hAnsi="Arial" w:cs="Arial"/>
          <w:sz w:val="24"/>
          <w:szCs w:val="24"/>
        </w:rPr>
        <w:t>,</w:t>
      </w:r>
      <w:r w:rsidRPr="00F9557C" w:rsidR="000C7FC0">
        <w:rPr>
          <w:rFonts w:ascii="Arial" w:hAnsi="Arial" w:cs="Arial"/>
          <w:sz w:val="24"/>
          <w:szCs w:val="24"/>
        </w:rPr>
        <w:t xml:space="preserve"> </w:t>
      </w:r>
      <w:r w:rsidRPr="00F9557C" w:rsidR="000E0DB5">
        <w:rPr>
          <w:rFonts w:ascii="Arial" w:hAnsi="Arial" w:cs="Arial"/>
          <w:sz w:val="24"/>
          <w:szCs w:val="24"/>
        </w:rPr>
        <w:t>contenidas en el libelo de la demanda</w:t>
      </w:r>
      <w:r w:rsidRPr="00F9557C" w:rsidR="00855665">
        <w:rPr>
          <w:rFonts w:ascii="Arial" w:hAnsi="Arial" w:cs="Arial"/>
          <w:sz w:val="24"/>
          <w:szCs w:val="24"/>
        </w:rPr>
        <w:t>.</w:t>
      </w:r>
    </w:p>
    <w:p xmlns:wp14="http://schemas.microsoft.com/office/word/2010/wordml" w:rsidRPr="00F9557C" w:rsidR="00E8502E" w:rsidP="00767733" w:rsidRDefault="00E8502E" w14:paraId="30D7AA69"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6F4B40" w:rsidP="00767733" w:rsidRDefault="001455E0" w14:paraId="61D54EDA" wp14:textId="77777777">
      <w:pPr>
        <w:pStyle w:val="Textoindependiente"/>
        <w:tabs>
          <w:tab w:val="left" w:pos="142"/>
        </w:tabs>
        <w:spacing w:line="240" w:lineRule="auto"/>
        <w:rPr>
          <w:rFonts w:ascii="Arial" w:hAnsi="Arial" w:cs="Arial"/>
          <w:sz w:val="24"/>
          <w:szCs w:val="24"/>
        </w:rPr>
      </w:pPr>
      <w:r w:rsidRPr="00F9557C">
        <w:rPr>
          <w:rFonts w:ascii="Arial" w:hAnsi="Arial" w:cs="Arial"/>
          <w:sz w:val="24"/>
          <w:szCs w:val="24"/>
        </w:rPr>
        <w:t>xi</w:t>
      </w:r>
      <w:r w:rsidRPr="00F9557C" w:rsidR="00890C53">
        <w:rPr>
          <w:rFonts w:ascii="Arial" w:hAnsi="Arial" w:cs="Arial"/>
          <w:sz w:val="24"/>
          <w:szCs w:val="24"/>
        </w:rPr>
        <w:t xml:space="preserve">) </w:t>
      </w:r>
      <w:r w:rsidRPr="00F9557C" w:rsidR="00E42A04">
        <w:rPr>
          <w:rFonts w:ascii="Arial" w:hAnsi="Arial" w:cs="Arial"/>
          <w:sz w:val="24"/>
          <w:szCs w:val="24"/>
        </w:rPr>
        <w:t>“</w:t>
      </w:r>
      <w:r w:rsidRPr="00F9557C" w:rsidR="00E42A04">
        <w:rPr>
          <w:rFonts w:ascii="Arial" w:hAnsi="Arial" w:cs="Arial"/>
          <w:i/>
          <w:sz w:val="24"/>
          <w:szCs w:val="24"/>
        </w:rPr>
        <w:t>Falta de legitimación en la causa por pasiva</w:t>
      </w:r>
      <w:r w:rsidRPr="00F9557C" w:rsidR="00A03A63">
        <w:rPr>
          <w:rFonts w:ascii="Arial" w:hAnsi="Arial" w:cs="Arial"/>
          <w:sz w:val="24"/>
          <w:szCs w:val="24"/>
        </w:rPr>
        <w:t xml:space="preserve">”, </w:t>
      </w:r>
      <w:r w:rsidRPr="00F9557C" w:rsidR="000E0DB5">
        <w:rPr>
          <w:rFonts w:ascii="Arial" w:hAnsi="Arial" w:cs="Arial"/>
          <w:sz w:val="24"/>
          <w:szCs w:val="24"/>
        </w:rPr>
        <w:t>pues</w:t>
      </w:r>
      <w:r w:rsidRPr="00F9557C" w:rsidR="00A03A63">
        <w:rPr>
          <w:rFonts w:ascii="Arial" w:hAnsi="Arial" w:cs="Arial"/>
          <w:sz w:val="24"/>
          <w:szCs w:val="24"/>
        </w:rPr>
        <w:t xml:space="preserve"> </w:t>
      </w:r>
      <w:r w:rsidRPr="00F9557C" w:rsidR="008F687C">
        <w:rPr>
          <w:rFonts w:ascii="Arial" w:hAnsi="Arial" w:cs="Arial"/>
          <w:sz w:val="24"/>
          <w:szCs w:val="24"/>
        </w:rPr>
        <w:t xml:space="preserve">M&amp;P </w:t>
      </w:r>
      <w:r w:rsidRPr="00F9557C" w:rsidR="000E0DB5">
        <w:rPr>
          <w:rFonts w:ascii="Arial" w:hAnsi="Arial" w:cs="Arial"/>
          <w:sz w:val="24"/>
          <w:szCs w:val="24"/>
        </w:rPr>
        <w:t>y</w:t>
      </w:r>
      <w:r w:rsidRPr="00F9557C" w:rsidR="008F687C">
        <w:rPr>
          <w:rFonts w:ascii="Arial" w:hAnsi="Arial" w:cs="Arial"/>
          <w:sz w:val="24"/>
          <w:szCs w:val="24"/>
        </w:rPr>
        <w:t xml:space="preserve"> la Compañía Geofísica Latinoamericana </w:t>
      </w:r>
      <w:r w:rsidRPr="00F9557C" w:rsidR="000E0DB5">
        <w:rPr>
          <w:rFonts w:ascii="Arial" w:hAnsi="Arial" w:cs="Arial"/>
          <w:sz w:val="24"/>
          <w:szCs w:val="24"/>
        </w:rPr>
        <w:t>no han</w:t>
      </w:r>
      <w:r w:rsidRPr="00F9557C" w:rsidR="00864039">
        <w:rPr>
          <w:rFonts w:ascii="Arial" w:hAnsi="Arial" w:cs="Arial"/>
          <w:sz w:val="24"/>
          <w:szCs w:val="24"/>
        </w:rPr>
        <w:t xml:space="preserve"> violado o amena</w:t>
      </w:r>
      <w:r w:rsidRPr="00F9557C" w:rsidR="000E0DB5">
        <w:rPr>
          <w:rFonts w:ascii="Arial" w:hAnsi="Arial" w:cs="Arial"/>
          <w:sz w:val="24"/>
          <w:szCs w:val="24"/>
        </w:rPr>
        <w:t>zado</w:t>
      </w:r>
      <w:r w:rsidRPr="00F9557C" w:rsidR="00864039">
        <w:rPr>
          <w:rFonts w:ascii="Arial" w:hAnsi="Arial" w:cs="Arial"/>
          <w:sz w:val="24"/>
          <w:szCs w:val="24"/>
        </w:rPr>
        <w:t xml:space="preserve"> los derechos colectivos</w:t>
      </w:r>
      <w:r w:rsidRPr="00F9557C" w:rsidR="000E0DB5">
        <w:rPr>
          <w:rFonts w:ascii="Arial" w:hAnsi="Arial" w:cs="Arial"/>
          <w:sz w:val="24"/>
          <w:szCs w:val="24"/>
        </w:rPr>
        <w:t xml:space="preserve"> invocados</w:t>
      </w:r>
      <w:r w:rsidRPr="00F9557C" w:rsidR="00720A37">
        <w:rPr>
          <w:rFonts w:ascii="Arial" w:hAnsi="Arial" w:cs="Arial"/>
          <w:sz w:val="24"/>
          <w:szCs w:val="24"/>
        </w:rPr>
        <w:t>, y</w:t>
      </w:r>
    </w:p>
    <w:p xmlns:wp14="http://schemas.microsoft.com/office/word/2010/wordml" w:rsidRPr="00F9557C" w:rsidR="00E8502E" w:rsidP="00767733" w:rsidRDefault="00E8502E" w14:paraId="7196D064" wp14:textId="77777777">
      <w:pPr>
        <w:pStyle w:val="Textoindependiente"/>
        <w:tabs>
          <w:tab w:val="left" w:pos="142"/>
        </w:tabs>
        <w:spacing w:line="240" w:lineRule="auto"/>
        <w:rPr>
          <w:rFonts w:ascii="Arial" w:hAnsi="Arial" w:cs="Arial"/>
          <w:sz w:val="24"/>
          <w:szCs w:val="24"/>
        </w:rPr>
      </w:pPr>
    </w:p>
    <w:p xmlns:wp14="http://schemas.microsoft.com/office/word/2010/wordml" w:rsidRPr="00F9557C" w:rsidR="000E0DB5" w:rsidP="00767733" w:rsidRDefault="001455E0" w14:paraId="20E53B9A" wp14:textId="77777777">
      <w:pPr>
        <w:pStyle w:val="Textoindependiente"/>
        <w:tabs>
          <w:tab w:val="left" w:pos="142"/>
        </w:tabs>
        <w:spacing w:line="240" w:lineRule="auto"/>
        <w:rPr>
          <w:rFonts w:ascii="Arial" w:hAnsi="Arial" w:cs="Arial"/>
          <w:sz w:val="24"/>
          <w:szCs w:val="24"/>
        </w:rPr>
      </w:pPr>
      <w:r w:rsidRPr="00F9557C">
        <w:rPr>
          <w:rFonts w:ascii="Arial" w:hAnsi="Arial" w:cs="Arial"/>
          <w:sz w:val="24"/>
          <w:szCs w:val="24"/>
        </w:rPr>
        <w:t>xii</w:t>
      </w:r>
      <w:r w:rsidRPr="00F9557C" w:rsidR="00890C53">
        <w:rPr>
          <w:rFonts w:ascii="Arial" w:hAnsi="Arial" w:cs="Arial"/>
          <w:sz w:val="24"/>
          <w:szCs w:val="24"/>
        </w:rPr>
        <w:t xml:space="preserve">) </w:t>
      </w:r>
      <w:r w:rsidRPr="00F9557C" w:rsidR="00517A6E">
        <w:rPr>
          <w:rFonts w:ascii="Arial" w:hAnsi="Arial" w:cs="Arial"/>
          <w:sz w:val="24"/>
          <w:szCs w:val="24"/>
        </w:rPr>
        <w:t>“</w:t>
      </w:r>
      <w:r w:rsidRPr="00F9557C" w:rsidR="004571B4">
        <w:rPr>
          <w:rFonts w:ascii="Arial" w:hAnsi="Arial" w:cs="Arial"/>
          <w:i/>
          <w:sz w:val="24"/>
          <w:szCs w:val="24"/>
        </w:rPr>
        <w:t>I</w:t>
      </w:r>
      <w:r w:rsidRPr="00F9557C" w:rsidR="0063247D">
        <w:rPr>
          <w:rFonts w:ascii="Arial" w:hAnsi="Arial" w:cs="Arial"/>
          <w:i/>
          <w:sz w:val="24"/>
          <w:szCs w:val="24"/>
        </w:rPr>
        <w:t xml:space="preserve">nexistencia de afectación o daño </w:t>
      </w:r>
      <w:r w:rsidRPr="00F9557C" w:rsidR="000E0DB5">
        <w:rPr>
          <w:rFonts w:ascii="Arial" w:hAnsi="Arial" w:cs="Arial"/>
          <w:i/>
          <w:sz w:val="24"/>
          <w:szCs w:val="24"/>
        </w:rPr>
        <w:t>de</w:t>
      </w:r>
      <w:r w:rsidRPr="00F9557C" w:rsidR="005A45B8">
        <w:rPr>
          <w:rFonts w:ascii="Arial" w:hAnsi="Arial" w:cs="Arial"/>
          <w:i/>
          <w:sz w:val="24"/>
          <w:szCs w:val="24"/>
        </w:rPr>
        <w:t xml:space="preserve"> la propiedad de Luis </w:t>
      </w:r>
      <w:proofErr w:type="spellStart"/>
      <w:r w:rsidRPr="00F9557C" w:rsidR="005A45B8">
        <w:rPr>
          <w:rFonts w:ascii="Arial" w:hAnsi="Arial" w:cs="Arial"/>
          <w:i/>
          <w:sz w:val="24"/>
          <w:szCs w:val="24"/>
        </w:rPr>
        <w:t>Zipa</w:t>
      </w:r>
      <w:proofErr w:type="spellEnd"/>
      <w:r w:rsidRPr="00F9557C" w:rsidR="005A45B8">
        <w:rPr>
          <w:rFonts w:ascii="Arial" w:hAnsi="Arial" w:cs="Arial"/>
          <w:i/>
          <w:sz w:val="24"/>
          <w:szCs w:val="24"/>
        </w:rPr>
        <w:t xml:space="preserve"> y Julio </w:t>
      </w:r>
      <w:proofErr w:type="spellStart"/>
      <w:r w:rsidRPr="00F9557C" w:rsidR="005A45B8">
        <w:rPr>
          <w:rFonts w:ascii="Arial" w:hAnsi="Arial" w:cs="Arial"/>
          <w:i/>
          <w:sz w:val="24"/>
          <w:szCs w:val="24"/>
        </w:rPr>
        <w:t>Zipa</w:t>
      </w:r>
      <w:proofErr w:type="spellEnd"/>
      <w:r w:rsidRPr="00F9557C" w:rsidR="00517A6E">
        <w:rPr>
          <w:rFonts w:ascii="Arial" w:hAnsi="Arial" w:cs="Arial"/>
          <w:sz w:val="24"/>
          <w:szCs w:val="24"/>
        </w:rPr>
        <w:t>”.</w:t>
      </w:r>
      <w:r w:rsidRPr="00F9557C" w:rsidR="0040378A">
        <w:rPr>
          <w:rFonts w:ascii="Arial" w:hAnsi="Arial" w:cs="Arial"/>
          <w:sz w:val="24"/>
          <w:szCs w:val="24"/>
        </w:rPr>
        <w:t xml:space="preserve"> De conformidad con las actas de vecindad N.º PRE-AV-758 y POST-AV-758, se puede concluir que </w:t>
      </w:r>
      <w:r w:rsidRPr="00F9557C" w:rsidR="000E0DB5">
        <w:rPr>
          <w:rFonts w:ascii="Arial" w:hAnsi="Arial" w:cs="Arial"/>
          <w:sz w:val="24"/>
          <w:szCs w:val="24"/>
        </w:rPr>
        <w:t>las viviendas de los señores</w:t>
      </w:r>
      <w:r w:rsidRPr="00F9557C" w:rsidR="0040378A">
        <w:rPr>
          <w:rFonts w:ascii="Arial" w:hAnsi="Arial" w:cs="Arial"/>
          <w:sz w:val="24"/>
          <w:szCs w:val="24"/>
        </w:rPr>
        <w:t xml:space="preserve"> </w:t>
      </w:r>
      <w:r w:rsidRPr="00F9557C" w:rsidR="000E0DB5">
        <w:rPr>
          <w:rFonts w:ascii="Arial" w:hAnsi="Arial" w:cs="Arial"/>
          <w:sz w:val="24"/>
          <w:szCs w:val="24"/>
        </w:rPr>
        <w:t xml:space="preserve">Luis </w:t>
      </w:r>
      <w:proofErr w:type="spellStart"/>
      <w:r w:rsidRPr="00F9557C" w:rsidR="000E0DB5">
        <w:rPr>
          <w:rFonts w:ascii="Arial" w:hAnsi="Arial" w:cs="Arial"/>
          <w:sz w:val="24"/>
          <w:szCs w:val="24"/>
        </w:rPr>
        <w:t>Zipa</w:t>
      </w:r>
      <w:proofErr w:type="spellEnd"/>
      <w:r w:rsidRPr="00F9557C" w:rsidR="000E0DB5">
        <w:rPr>
          <w:rFonts w:ascii="Arial" w:hAnsi="Arial" w:cs="Arial"/>
          <w:sz w:val="24"/>
          <w:szCs w:val="24"/>
        </w:rPr>
        <w:t xml:space="preserve"> y Julio </w:t>
      </w:r>
      <w:proofErr w:type="spellStart"/>
      <w:r w:rsidRPr="00F9557C" w:rsidR="000E0DB5">
        <w:rPr>
          <w:rFonts w:ascii="Arial" w:hAnsi="Arial" w:cs="Arial"/>
          <w:sz w:val="24"/>
          <w:szCs w:val="24"/>
        </w:rPr>
        <w:t>Zipa</w:t>
      </w:r>
      <w:proofErr w:type="spellEnd"/>
      <w:r w:rsidRPr="00F9557C" w:rsidR="000E0DB5">
        <w:rPr>
          <w:rFonts w:ascii="Arial" w:hAnsi="Arial" w:cs="Arial"/>
          <w:sz w:val="24"/>
          <w:szCs w:val="24"/>
        </w:rPr>
        <w:t xml:space="preserve"> se </w:t>
      </w:r>
      <w:r w:rsidRPr="00F9557C" w:rsidR="004B473A">
        <w:rPr>
          <w:rFonts w:ascii="Arial" w:hAnsi="Arial" w:cs="Arial"/>
          <w:sz w:val="24"/>
          <w:szCs w:val="24"/>
        </w:rPr>
        <w:t>encontraban</w:t>
      </w:r>
      <w:r w:rsidRPr="00F9557C" w:rsidR="000E0DB5">
        <w:rPr>
          <w:rFonts w:ascii="Arial" w:hAnsi="Arial" w:cs="Arial"/>
          <w:sz w:val="24"/>
          <w:szCs w:val="24"/>
        </w:rPr>
        <w:t xml:space="preserve"> agrietadas antes del</w:t>
      </w:r>
      <w:r w:rsidRPr="00F9557C" w:rsidR="0040378A">
        <w:rPr>
          <w:rFonts w:ascii="Arial" w:hAnsi="Arial" w:cs="Arial"/>
          <w:sz w:val="24"/>
          <w:szCs w:val="24"/>
        </w:rPr>
        <w:t xml:space="preserve"> desarrollo de la actividad </w:t>
      </w:r>
      <w:r w:rsidRPr="00F9557C" w:rsidR="00890C53">
        <w:rPr>
          <w:rFonts w:ascii="Arial" w:hAnsi="Arial" w:cs="Arial"/>
          <w:sz w:val="24"/>
          <w:szCs w:val="24"/>
        </w:rPr>
        <w:t>sísmica</w:t>
      </w:r>
      <w:r w:rsidRPr="00F9557C" w:rsidR="000E0DB5">
        <w:rPr>
          <w:rFonts w:ascii="Arial" w:hAnsi="Arial" w:cs="Arial"/>
          <w:sz w:val="24"/>
          <w:szCs w:val="24"/>
        </w:rPr>
        <w:t xml:space="preserve"> y</w:t>
      </w:r>
      <w:r w:rsidRPr="00F9557C" w:rsidR="00890C53">
        <w:rPr>
          <w:rFonts w:ascii="Arial" w:hAnsi="Arial" w:cs="Arial"/>
          <w:sz w:val="24"/>
          <w:szCs w:val="24"/>
        </w:rPr>
        <w:t xml:space="preserve"> que el </w:t>
      </w:r>
      <w:r w:rsidRPr="00F9557C" w:rsidR="004B473A">
        <w:rPr>
          <w:rFonts w:ascii="Arial" w:hAnsi="Arial" w:cs="Arial"/>
          <w:sz w:val="24"/>
          <w:szCs w:val="24"/>
        </w:rPr>
        <w:t>señor Roberto</w:t>
      </w:r>
      <w:r w:rsidRPr="00F9557C" w:rsidR="00890C53">
        <w:rPr>
          <w:rFonts w:ascii="Arial" w:hAnsi="Arial" w:cs="Arial"/>
          <w:sz w:val="24"/>
          <w:szCs w:val="24"/>
        </w:rPr>
        <w:t xml:space="preserve"> Rivas no presentó</w:t>
      </w:r>
      <w:r w:rsidRPr="00F9557C" w:rsidR="0040378A">
        <w:rPr>
          <w:rFonts w:ascii="Arial" w:hAnsi="Arial" w:cs="Arial"/>
          <w:sz w:val="24"/>
          <w:szCs w:val="24"/>
        </w:rPr>
        <w:t xml:space="preserve"> ninguna </w:t>
      </w:r>
      <w:r w:rsidRPr="00F9557C" w:rsidR="00890C53">
        <w:rPr>
          <w:rFonts w:ascii="Arial" w:hAnsi="Arial" w:cs="Arial"/>
          <w:sz w:val="24"/>
          <w:szCs w:val="24"/>
        </w:rPr>
        <w:t>queja sobre el particular</w:t>
      </w:r>
      <w:r w:rsidRPr="00F9557C" w:rsidR="0040378A">
        <w:rPr>
          <w:rFonts w:ascii="Arial" w:hAnsi="Arial" w:cs="Arial"/>
          <w:sz w:val="24"/>
          <w:szCs w:val="24"/>
        </w:rPr>
        <w:t xml:space="preserve">.  </w:t>
      </w:r>
    </w:p>
    <w:p xmlns:wp14="http://schemas.microsoft.com/office/word/2010/wordml" w:rsidRPr="00F9557C" w:rsidR="000E0DB5" w:rsidP="00767733" w:rsidRDefault="000E0DB5" w14:paraId="34FF1C98" wp14:textId="77777777">
      <w:pPr>
        <w:pStyle w:val="Textoindependiente"/>
        <w:spacing w:line="240" w:lineRule="auto"/>
        <w:rPr>
          <w:rFonts w:ascii="Arial" w:hAnsi="Arial" w:cs="Arial"/>
          <w:sz w:val="24"/>
          <w:szCs w:val="24"/>
        </w:rPr>
      </w:pPr>
    </w:p>
    <w:p xmlns:wp14="http://schemas.microsoft.com/office/word/2010/wordml" w:rsidRPr="00F9557C" w:rsidR="008D19CE" w:rsidP="00767733" w:rsidRDefault="001F6B79" w14:paraId="3C80CF25" wp14:textId="77777777">
      <w:pPr>
        <w:pStyle w:val="Textoindependiente"/>
        <w:spacing w:line="240" w:lineRule="auto"/>
        <w:rPr>
          <w:rFonts w:ascii="Arial" w:hAnsi="Arial" w:cs="Arial"/>
          <w:sz w:val="24"/>
          <w:szCs w:val="24"/>
        </w:rPr>
      </w:pPr>
      <w:r w:rsidRPr="10F7A677" w:rsidR="001F6B79">
        <w:rPr>
          <w:rFonts w:ascii="Arial" w:hAnsi="Arial" w:cs="Arial"/>
          <w:b w:val="1"/>
          <w:bCs w:val="1"/>
          <w:sz w:val="24"/>
          <w:szCs w:val="24"/>
        </w:rPr>
        <w:t>V.7</w:t>
      </w:r>
      <w:r w:rsidRPr="10F7A677" w:rsidR="008D19CE">
        <w:rPr>
          <w:rFonts w:ascii="Arial" w:hAnsi="Arial" w:cs="Arial"/>
          <w:b w:val="1"/>
          <w:bCs w:val="1"/>
          <w:sz w:val="24"/>
          <w:szCs w:val="24"/>
        </w:rPr>
        <w:t>.</w:t>
      </w:r>
      <w:r w:rsidRPr="00F9557C" w:rsidR="008D19CE">
        <w:rPr>
          <w:rFonts w:ascii="Arial" w:hAnsi="Arial" w:cs="Arial"/>
          <w:sz w:val="24"/>
          <w:szCs w:val="24"/>
        </w:rPr>
        <w:t xml:space="preserve"> El apoderado judicial de la sociedad comercial </w:t>
      </w:r>
      <w:r w:rsidRPr="10F7A677" w:rsidR="001F6B79">
        <w:rPr>
          <w:rFonts w:ascii="Arial" w:hAnsi="Arial" w:cs="Arial"/>
          <w:b w:val="1"/>
          <w:bCs w:val="1"/>
          <w:sz w:val="24"/>
          <w:szCs w:val="24"/>
        </w:rPr>
        <w:t>CGL Compañía Geofísica Latinoamericana S.A.S.</w:t>
      </w:r>
      <w:r w:rsidRPr="10F7A677" w:rsidR="00A540BF">
        <w:rPr>
          <w:rFonts w:ascii="Arial" w:hAnsi="Arial" w:cs="Arial"/>
          <w:b w:val="1"/>
          <w:bCs w:val="1"/>
          <w:sz w:val="24"/>
          <w:szCs w:val="24"/>
        </w:rPr>
        <w:t xml:space="preserve"> </w:t>
      </w:r>
      <w:r w:rsidRPr="00F9557C" w:rsidR="00A540BF">
        <w:rPr>
          <w:rFonts w:ascii="Arial" w:hAnsi="Arial" w:cs="Arial"/>
          <w:sz w:val="24"/>
          <w:szCs w:val="24"/>
          <w:lang w:val="es-CO"/>
        </w:rPr>
        <w:t>(</w:t>
      </w:r>
      <w:r w:rsidRPr="10F7A677" w:rsidR="00CC4426">
        <w:rPr>
          <w:rFonts w:ascii="Arial" w:hAnsi="Arial" w:cs="Arial"/>
          <w:b w:val="1"/>
          <w:bCs w:val="1"/>
          <w:sz w:val="24"/>
          <w:szCs w:val="24"/>
        </w:rPr>
        <w:t>C</w:t>
      </w:r>
      <w:r w:rsidRPr="10F7A677" w:rsidR="00E8587A">
        <w:rPr>
          <w:rFonts w:ascii="Arial" w:hAnsi="Arial" w:cs="Arial"/>
          <w:b w:val="1"/>
          <w:bCs w:val="1"/>
          <w:sz w:val="24"/>
          <w:szCs w:val="24"/>
        </w:rPr>
        <w:t>.</w:t>
      </w:r>
      <w:r w:rsidRPr="10F7A677" w:rsidR="00CC4426">
        <w:rPr>
          <w:rFonts w:ascii="Arial" w:hAnsi="Arial" w:cs="Arial"/>
          <w:b w:val="1"/>
          <w:bCs w:val="1"/>
          <w:sz w:val="24"/>
          <w:szCs w:val="24"/>
        </w:rPr>
        <w:t>G</w:t>
      </w:r>
      <w:r w:rsidRPr="10F7A677" w:rsidR="00E8587A">
        <w:rPr>
          <w:rFonts w:ascii="Arial" w:hAnsi="Arial" w:cs="Arial"/>
          <w:b w:val="1"/>
          <w:bCs w:val="1"/>
          <w:sz w:val="24"/>
          <w:szCs w:val="24"/>
        </w:rPr>
        <w:t>.</w:t>
      </w:r>
      <w:r w:rsidRPr="10F7A677" w:rsidR="00CC4426">
        <w:rPr>
          <w:rFonts w:ascii="Arial" w:hAnsi="Arial" w:cs="Arial"/>
          <w:b w:val="1"/>
          <w:bCs w:val="1"/>
          <w:sz w:val="24"/>
          <w:szCs w:val="24"/>
        </w:rPr>
        <w:t>L</w:t>
      </w:r>
      <w:r w:rsidRPr="10F7A677" w:rsidR="00E8587A">
        <w:rPr>
          <w:rFonts w:ascii="Arial" w:hAnsi="Arial" w:cs="Arial"/>
          <w:b w:val="1"/>
          <w:bCs w:val="1"/>
          <w:sz w:val="24"/>
          <w:szCs w:val="24"/>
        </w:rPr>
        <w:t>.</w:t>
      </w:r>
      <w:r w:rsidRPr="00F9557C" w:rsidR="00A540BF">
        <w:rPr>
          <w:rFonts w:ascii="Arial" w:hAnsi="Arial" w:cs="Arial"/>
          <w:sz w:val="24"/>
          <w:szCs w:val="24"/>
        </w:rPr>
        <w:t>)</w:t>
      </w:r>
      <w:r w:rsidRPr="00F9557C" w:rsidR="008D19CE">
        <w:rPr>
          <w:rFonts w:ascii="Arial" w:hAnsi="Arial" w:cs="Arial"/>
          <w:sz w:val="24"/>
          <w:szCs w:val="24"/>
        </w:rPr>
        <w:t xml:space="preserve">, mediante escrito aportado el </w:t>
      </w:r>
      <w:r w:rsidRPr="00F9557C" w:rsidR="004D6D2E">
        <w:rPr>
          <w:rFonts w:ascii="Arial" w:hAnsi="Arial" w:cs="Arial"/>
          <w:sz w:val="24"/>
          <w:szCs w:val="24"/>
        </w:rPr>
        <w:t>12</w:t>
      </w:r>
      <w:r w:rsidRPr="00F9557C" w:rsidR="008D19CE">
        <w:rPr>
          <w:rFonts w:ascii="Arial" w:hAnsi="Arial" w:cs="Arial"/>
          <w:sz w:val="24"/>
          <w:szCs w:val="24"/>
        </w:rPr>
        <w:t xml:space="preserve"> de agosto de 2013</w:t>
      </w:r>
      <w:r w:rsidRPr="00F9557C" w:rsidR="008D19CE">
        <w:rPr>
          <w:rFonts w:ascii="Arial" w:hAnsi="Arial" w:cs="Arial"/>
          <w:sz w:val="24"/>
          <w:szCs w:val="24"/>
          <w:vertAlign w:val="superscript"/>
        </w:rPr>
        <w:footnoteReference w:id="20"/>
      </w:r>
      <w:r w:rsidRPr="00F9557C" w:rsidR="008D19CE">
        <w:rPr>
          <w:rFonts w:ascii="Arial" w:hAnsi="Arial" w:cs="Arial"/>
          <w:sz w:val="24"/>
          <w:szCs w:val="24"/>
        </w:rPr>
        <w:t>, solicitó que</w:t>
      </w:r>
      <w:r w:rsidRPr="00F9557C" w:rsidR="002B6027">
        <w:rPr>
          <w:rFonts w:ascii="Arial" w:hAnsi="Arial" w:cs="Arial"/>
          <w:sz w:val="24"/>
          <w:szCs w:val="24"/>
        </w:rPr>
        <w:t xml:space="preserve"> se declarara que </w:t>
      </w:r>
      <w:r w:rsidRPr="00F9557C" w:rsidR="000E0DB5">
        <w:rPr>
          <w:rFonts w:ascii="Arial" w:hAnsi="Arial" w:cs="Arial"/>
          <w:sz w:val="24"/>
          <w:szCs w:val="24"/>
        </w:rPr>
        <w:t>no se amena</w:t>
      </w:r>
      <w:r w:rsidRPr="00F9557C" w:rsidR="004B473A">
        <w:rPr>
          <w:rFonts w:ascii="Arial" w:hAnsi="Arial" w:cs="Arial"/>
          <w:sz w:val="24"/>
          <w:szCs w:val="24"/>
        </w:rPr>
        <w:t>za</w:t>
      </w:r>
      <w:r w:rsidRPr="00F9557C" w:rsidR="000E0DB5">
        <w:rPr>
          <w:rFonts w:ascii="Arial" w:hAnsi="Arial" w:cs="Arial"/>
          <w:sz w:val="24"/>
          <w:szCs w:val="24"/>
        </w:rPr>
        <w:t>r</w:t>
      </w:r>
      <w:r w:rsidRPr="00F9557C" w:rsidR="004B473A">
        <w:rPr>
          <w:rFonts w:ascii="Arial" w:hAnsi="Arial" w:cs="Arial"/>
          <w:sz w:val="24"/>
          <w:szCs w:val="24"/>
        </w:rPr>
        <w:t xml:space="preserve">on </w:t>
      </w:r>
      <w:r w:rsidRPr="00F9557C" w:rsidR="000E0DB5">
        <w:rPr>
          <w:rFonts w:ascii="Arial" w:hAnsi="Arial" w:cs="Arial"/>
          <w:sz w:val="24"/>
          <w:szCs w:val="24"/>
        </w:rPr>
        <w:t xml:space="preserve">o transgredieron </w:t>
      </w:r>
      <w:r w:rsidRPr="00F9557C" w:rsidR="002B6027">
        <w:rPr>
          <w:rFonts w:ascii="Arial" w:hAnsi="Arial" w:cs="Arial"/>
          <w:sz w:val="24"/>
          <w:szCs w:val="24"/>
        </w:rPr>
        <w:t xml:space="preserve">los derechos colectivos invocados, que </w:t>
      </w:r>
      <w:r w:rsidRPr="00F9557C" w:rsidR="00245736">
        <w:rPr>
          <w:rFonts w:ascii="Arial" w:hAnsi="Arial" w:cs="Arial"/>
          <w:sz w:val="24"/>
          <w:szCs w:val="24"/>
        </w:rPr>
        <w:t>se condenara a la parte demandante a pagar gastos procesales y agencias en derecho y que se</w:t>
      </w:r>
      <w:r w:rsidRPr="00F9557C" w:rsidR="008D19CE">
        <w:rPr>
          <w:rFonts w:ascii="Arial" w:hAnsi="Arial" w:cs="Arial"/>
          <w:sz w:val="24"/>
          <w:szCs w:val="24"/>
        </w:rPr>
        <w:t xml:space="preserve"> </w:t>
      </w:r>
      <w:r w:rsidRPr="00F9557C" w:rsidR="00245736">
        <w:rPr>
          <w:rFonts w:ascii="Arial" w:hAnsi="Arial" w:cs="Arial"/>
          <w:sz w:val="24"/>
          <w:szCs w:val="24"/>
        </w:rPr>
        <w:t>declararan probadas las siguientes excepciones:</w:t>
      </w:r>
    </w:p>
    <w:p xmlns:wp14="http://schemas.microsoft.com/office/word/2010/wordml" w:rsidRPr="00F9557C" w:rsidR="00245736" w:rsidP="00767733" w:rsidRDefault="00245736" w14:paraId="6D072C0D" wp14:textId="77777777">
      <w:pPr>
        <w:pStyle w:val="Textoindependiente"/>
        <w:spacing w:line="240" w:lineRule="auto"/>
        <w:rPr>
          <w:rFonts w:ascii="Arial" w:hAnsi="Arial" w:cs="Arial"/>
          <w:sz w:val="24"/>
          <w:szCs w:val="24"/>
        </w:rPr>
      </w:pPr>
    </w:p>
    <w:p xmlns:wp14="http://schemas.microsoft.com/office/word/2010/wordml" w:rsidRPr="00F9557C" w:rsidR="000538B7" w:rsidP="00767733" w:rsidRDefault="005506F6" w14:paraId="34B4B215" wp14:textId="77777777">
      <w:pPr>
        <w:pStyle w:val="Textoindependiente"/>
        <w:spacing w:line="240" w:lineRule="auto"/>
        <w:rPr>
          <w:rFonts w:ascii="Arial" w:hAnsi="Arial" w:cs="Arial"/>
          <w:sz w:val="24"/>
          <w:szCs w:val="24"/>
          <w:lang w:val="es-CO"/>
        </w:rPr>
      </w:pPr>
      <w:r w:rsidRPr="00F9557C">
        <w:rPr>
          <w:rFonts w:ascii="Arial" w:hAnsi="Arial" w:cs="Arial"/>
          <w:sz w:val="24"/>
          <w:szCs w:val="24"/>
        </w:rPr>
        <w:t>i</w:t>
      </w:r>
      <w:r w:rsidRPr="00F9557C" w:rsidR="00890C53">
        <w:rPr>
          <w:rFonts w:ascii="Arial" w:hAnsi="Arial" w:cs="Arial"/>
          <w:sz w:val="24"/>
          <w:szCs w:val="24"/>
        </w:rPr>
        <w:t xml:space="preserve">) </w:t>
      </w:r>
      <w:r w:rsidRPr="00F9557C" w:rsidR="00245736">
        <w:rPr>
          <w:rFonts w:ascii="Arial" w:hAnsi="Arial" w:cs="Arial"/>
          <w:sz w:val="24"/>
          <w:szCs w:val="24"/>
        </w:rPr>
        <w:t>“</w:t>
      </w:r>
      <w:r w:rsidRPr="00F9557C" w:rsidR="00E91DF3">
        <w:rPr>
          <w:rFonts w:ascii="Arial" w:hAnsi="Arial" w:cs="Arial"/>
          <w:i/>
          <w:sz w:val="24"/>
          <w:szCs w:val="24"/>
        </w:rPr>
        <w:t>I</w:t>
      </w:r>
      <w:r w:rsidRPr="00F9557C" w:rsidR="004467CA">
        <w:rPr>
          <w:rFonts w:ascii="Arial" w:hAnsi="Arial" w:cs="Arial"/>
          <w:i/>
          <w:sz w:val="24"/>
          <w:szCs w:val="24"/>
        </w:rPr>
        <w:t>nexistencia de la afectación de los derechos colectivos mencionados</w:t>
      </w:r>
      <w:r w:rsidRPr="00F9557C" w:rsidR="00245736">
        <w:rPr>
          <w:rFonts w:ascii="Arial" w:hAnsi="Arial" w:cs="Arial"/>
          <w:sz w:val="24"/>
          <w:szCs w:val="24"/>
        </w:rPr>
        <w:t>”</w:t>
      </w:r>
      <w:r w:rsidRPr="00F9557C" w:rsidR="000538B7">
        <w:rPr>
          <w:rFonts w:ascii="Arial" w:hAnsi="Arial" w:cs="Arial"/>
          <w:sz w:val="24"/>
          <w:szCs w:val="24"/>
        </w:rPr>
        <w:t xml:space="preserve">; </w:t>
      </w:r>
      <w:r w:rsidRPr="00F9557C" w:rsidR="004467CA">
        <w:rPr>
          <w:rFonts w:ascii="Arial" w:hAnsi="Arial" w:cs="Arial"/>
          <w:sz w:val="24"/>
          <w:szCs w:val="24"/>
        </w:rPr>
        <w:t>“</w:t>
      </w:r>
      <w:r w:rsidRPr="00F9557C" w:rsidR="006E30F3">
        <w:rPr>
          <w:rFonts w:ascii="Arial" w:hAnsi="Arial" w:cs="Arial"/>
          <w:i/>
          <w:sz w:val="24"/>
          <w:szCs w:val="24"/>
        </w:rPr>
        <w:t>actuación conforme a la ley</w:t>
      </w:r>
      <w:r w:rsidRPr="00F9557C" w:rsidR="004467CA">
        <w:rPr>
          <w:rFonts w:ascii="Arial" w:hAnsi="Arial" w:cs="Arial"/>
          <w:sz w:val="24"/>
          <w:szCs w:val="24"/>
        </w:rPr>
        <w:t>”</w:t>
      </w:r>
      <w:r w:rsidRPr="00F9557C" w:rsidR="000538B7">
        <w:rPr>
          <w:rFonts w:ascii="Arial" w:hAnsi="Arial" w:cs="Arial"/>
          <w:sz w:val="24"/>
          <w:szCs w:val="24"/>
        </w:rPr>
        <w:t xml:space="preserve"> y </w:t>
      </w:r>
      <w:r w:rsidRPr="00F9557C" w:rsidR="004467CA">
        <w:rPr>
          <w:rFonts w:ascii="Arial" w:hAnsi="Arial" w:cs="Arial"/>
          <w:sz w:val="24"/>
          <w:szCs w:val="24"/>
        </w:rPr>
        <w:t>“</w:t>
      </w:r>
      <w:r w:rsidRPr="00F9557C" w:rsidR="00644EC3">
        <w:rPr>
          <w:rFonts w:ascii="Arial" w:hAnsi="Arial" w:cs="Arial"/>
          <w:i/>
          <w:sz w:val="24"/>
          <w:szCs w:val="24"/>
        </w:rPr>
        <w:t>estudios técnicos que permiten establecer la no afectación al medio ambiente</w:t>
      </w:r>
      <w:r w:rsidRPr="00F9557C" w:rsidR="004467CA">
        <w:rPr>
          <w:rFonts w:ascii="Arial" w:hAnsi="Arial" w:cs="Arial"/>
          <w:sz w:val="24"/>
          <w:szCs w:val="24"/>
        </w:rPr>
        <w:t>”</w:t>
      </w:r>
      <w:r w:rsidRPr="00F9557C" w:rsidR="000538B7">
        <w:rPr>
          <w:rFonts w:ascii="Arial" w:hAnsi="Arial" w:cs="Arial"/>
          <w:sz w:val="24"/>
          <w:szCs w:val="24"/>
        </w:rPr>
        <w:t>.</w:t>
      </w:r>
      <w:r w:rsidRPr="00F9557C">
        <w:rPr>
          <w:rFonts w:ascii="Arial" w:hAnsi="Arial" w:cs="Arial"/>
          <w:sz w:val="24"/>
          <w:szCs w:val="24"/>
        </w:rPr>
        <w:t xml:space="preserve"> Las sociedades demandad</w:t>
      </w:r>
      <w:r w:rsidRPr="00F9557C" w:rsidR="006D680E">
        <w:rPr>
          <w:rFonts w:ascii="Arial" w:hAnsi="Arial" w:cs="Arial"/>
          <w:sz w:val="24"/>
          <w:szCs w:val="24"/>
        </w:rPr>
        <w:t>as han dado cumplimiento a la no</w:t>
      </w:r>
      <w:r w:rsidRPr="00F9557C">
        <w:rPr>
          <w:rFonts w:ascii="Arial" w:hAnsi="Arial" w:cs="Arial"/>
          <w:sz w:val="24"/>
          <w:szCs w:val="24"/>
        </w:rPr>
        <w:t xml:space="preserve">rmatividad vigente y a su deber legal de </w:t>
      </w:r>
      <w:r w:rsidRPr="00F9557C" w:rsidR="006D680E">
        <w:rPr>
          <w:rFonts w:ascii="Arial" w:hAnsi="Arial" w:cs="Arial"/>
          <w:sz w:val="24"/>
          <w:szCs w:val="24"/>
        </w:rPr>
        <w:t>socializar el programa sísmico. L</w:t>
      </w:r>
      <w:r w:rsidRPr="00F9557C">
        <w:rPr>
          <w:rFonts w:ascii="Arial" w:hAnsi="Arial" w:cs="Arial"/>
          <w:sz w:val="24"/>
          <w:szCs w:val="24"/>
        </w:rPr>
        <w:t>os accionantes</w:t>
      </w:r>
      <w:r w:rsidRPr="00F9557C" w:rsidR="006D680E">
        <w:rPr>
          <w:rFonts w:ascii="Arial" w:hAnsi="Arial" w:cs="Arial"/>
          <w:sz w:val="24"/>
          <w:szCs w:val="24"/>
        </w:rPr>
        <w:t>, por su parte,</w:t>
      </w:r>
      <w:r w:rsidRPr="00F9557C" w:rsidR="000538B7">
        <w:rPr>
          <w:rFonts w:ascii="Arial" w:hAnsi="Arial" w:cs="Arial"/>
          <w:sz w:val="24"/>
          <w:szCs w:val="24"/>
          <w:lang w:val="es-CO"/>
        </w:rPr>
        <w:t xml:space="preserve"> no </w:t>
      </w:r>
      <w:r w:rsidRPr="00F9557C" w:rsidR="007B0388">
        <w:rPr>
          <w:rFonts w:ascii="Arial" w:hAnsi="Arial" w:cs="Arial"/>
          <w:sz w:val="24"/>
          <w:szCs w:val="24"/>
          <w:lang w:val="es-CO"/>
        </w:rPr>
        <w:t>cumpli</w:t>
      </w:r>
      <w:r w:rsidRPr="00F9557C">
        <w:rPr>
          <w:rFonts w:ascii="Arial" w:hAnsi="Arial" w:cs="Arial"/>
          <w:sz w:val="24"/>
          <w:szCs w:val="24"/>
          <w:lang w:val="es-CO"/>
        </w:rPr>
        <w:t xml:space="preserve">eron con la obligación </w:t>
      </w:r>
      <w:r w:rsidRPr="00F9557C" w:rsidR="007B0388">
        <w:rPr>
          <w:rFonts w:ascii="Arial" w:hAnsi="Arial" w:cs="Arial"/>
          <w:sz w:val="24"/>
          <w:szCs w:val="24"/>
          <w:lang w:val="es-CO"/>
        </w:rPr>
        <w:t xml:space="preserve">de </w:t>
      </w:r>
      <w:r w:rsidRPr="00F9557C" w:rsidR="000538B7">
        <w:rPr>
          <w:rFonts w:ascii="Arial" w:hAnsi="Arial" w:cs="Arial"/>
          <w:sz w:val="24"/>
          <w:szCs w:val="24"/>
          <w:lang w:val="es-CO"/>
        </w:rPr>
        <w:t>aport</w:t>
      </w:r>
      <w:r w:rsidRPr="00F9557C" w:rsidR="007B0388">
        <w:rPr>
          <w:rFonts w:ascii="Arial" w:hAnsi="Arial" w:cs="Arial"/>
          <w:sz w:val="24"/>
          <w:szCs w:val="24"/>
          <w:lang w:val="es-CO"/>
        </w:rPr>
        <w:t>ar</w:t>
      </w:r>
      <w:r w:rsidRPr="00F9557C" w:rsidR="000538B7">
        <w:rPr>
          <w:rFonts w:ascii="Arial" w:hAnsi="Arial" w:cs="Arial"/>
          <w:sz w:val="24"/>
          <w:szCs w:val="24"/>
          <w:lang w:val="es-CO"/>
        </w:rPr>
        <w:t xml:space="preserve"> alg</w:t>
      </w:r>
      <w:r w:rsidRPr="00F9557C" w:rsidR="007B0388">
        <w:rPr>
          <w:rFonts w:ascii="Arial" w:hAnsi="Arial" w:cs="Arial"/>
          <w:sz w:val="24"/>
          <w:szCs w:val="24"/>
          <w:lang w:val="es-CO"/>
        </w:rPr>
        <w:t xml:space="preserve">ún medio </w:t>
      </w:r>
      <w:r w:rsidRPr="00F9557C" w:rsidR="000538B7">
        <w:rPr>
          <w:rFonts w:ascii="Arial" w:hAnsi="Arial" w:cs="Arial"/>
          <w:sz w:val="24"/>
          <w:szCs w:val="24"/>
          <w:lang w:val="es-CO"/>
        </w:rPr>
        <w:t>pr</w:t>
      </w:r>
      <w:r w:rsidRPr="00F9557C">
        <w:rPr>
          <w:rFonts w:ascii="Arial" w:hAnsi="Arial" w:cs="Arial"/>
          <w:sz w:val="24"/>
          <w:szCs w:val="24"/>
          <w:lang w:val="es-CO"/>
        </w:rPr>
        <w:t>obatorio que demostrara</w:t>
      </w:r>
      <w:r w:rsidRPr="00F9557C" w:rsidR="007B0388">
        <w:rPr>
          <w:rFonts w:ascii="Arial" w:hAnsi="Arial" w:cs="Arial"/>
          <w:sz w:val="24"/>
          <w:szCs w:val="24"/>
          <w:lang w:val="es-CO"/>
        </w:rPr>
        <w:t xml:space="preserve"> </w:t>
      </w:r>
      <w:r w:rsidRPr="00F9557C" w:rsidR="000538B7">
        <w:rPr>
          <w:rFonts w:ascii="Arial" w:hAnsi="Arial" w:cs="Arial"/>
          <w:sz w:val="24"/>
          <w:szCs w:val="24"/>
          <w:lang w:val="es-CO"/>
        </w:rPr>
        <w:t>las afectaciones alegadas</w:t>
      </w:r>
      <w:r w:rsidRPr="00F9557C" w:rsidR="007B0388">
        <w:rPr>
          <w:rFonts w:ascii="Arial" w:hAnsi="Arial" w:cs="Arial"/>
          <w:sz w:val="24"/>
          <w:szCs w:val="24"/>
          <w:lang w:val="es-CO"/>
        </w:rPr>
        <w:t>,</w:t>
      </w:r>
      <w:r w:rsidRPr="00F9557C" w:rsidR="000538B7">
        <w:rPr>
          <w:rFonts w:ascii="Arial" w:hAnsi="Arial" w:cs="Arial"/>
          <w:sz w:val="24"/>
          <w:szCs w:val="24"/>
          <w:lang w:val="es-CO"/>
        </w:rPr>
        <w:t xml:space="preserve"> </w:t>
      </w:r>
      <w:r w:rsidRPr="00F9557C">
        <w:rPr>
          <w:rFonts w:ascii="Arial" w:hAnsi="Arial" w:cs="Arial"/>
          <w:sz w:val="24"/>
          <w:szCs w:val="24"/>
          <w:lang w:val="es-CO"/>
        </w:rPr>
        <w:t xml:space="preserve">ni </w:t>
      </w:r>
      <w:r w:rsidRPr="00F9557C" w:rsidR="00720A37">
        <w:rPr>
          <w:rFonts w:ascii="Arial" w:hAnsi="Arial" w:cs="Arial"/>
          <w:sz w:val="24"/>
          <w:szCs w:val="24"/>
          <w:lang w:val="es-CO"/>
        </w:rPr>
        <w:t xml:space="preserve">acreditaron </w:t>
      </w:r>
      <w:r w:rsidRPr="00F9557C">
        <w:rPr>
          <w:rFonts w:ascii="Arial" w:hAnsi="Arial" w:cs="Arial"/>
          <w:sz w:val="24"/>
          <w:szCs w:val="24"/>
          <w:lang w:val="es-CO"/>
        </w:rPr>
        <w:t>el</w:t>
      </w:r>
      <w:r w:rsidRPr="00F9557C" w:rsidR="00C6720B">
        <w:rPr>
          <w:rFonts w:ascii="Arial" w:hAnsi="Arial" w:cs="Arial"/>
          <w:sz w:val="24"/>
          <w:szCs w:val="24"/>
          <w:lang w:val="es-CO"/>
        </w:rPr>
        <w:t xml:space="preserve"> </w:t>
      </w:r>
      <w:r w:rsidRPr="00F9557C" w:rsidR="000538B7">
        <w:rPr>
          <w:rFonts w:ascii="Arial" w:hAnsi="Arial" w:cs="Arial"/>
          <w:sz w:val="24"/>
          <w:szCs w:val="24"/>
          <w:lang w:val="es-CO"/>
        </w:rPr>
        <w:t xml:space="preserve">nexo causal </w:t>
      </w:r>
      <w:r w:rsidRPr="00F9557C" w:rsidR="00C6720B">
        <w:rPr>
          <w:rFonts w:ascii="Arial" w:hAnsi="Arial" w:cs="Arial"/>
          <w:sz w:val="24"/>
          <w:szCs w:val="24"/>
          <w:lang w:val="es-CO"/>
        </w:rPr>
        <w:t xml:space="preserve">existente </w:t>
      </w:r>
      <w:r w:rsidRPr="00F9557C" w:rsidR="000538B7">
        <w:rPr>
          <w:rFonts w:ascii="Arial" w:hAnsi="Arial" w:cs="Arial"/>
          <w:sz w:val="24"/>
          <w:szCs w:val="24"/>
          <w:lang w:val="es-CO"/>
        </w:rPr>
        <w:t xml:space="preserve">entre las actividades exploratorias y </w:t>
      </w:r>
      <w:r w:rsidRPr="00F9557C">
        <w:rPr>
          <w:rFonts w:ascii="Arial" w:hAnsi="Arial" w:cs="Arial"/>
          <w:sz w:val="24"/>
          <w:szCs w:val="24"/>
          <w:lang w:val="es-CO"/>
        </w:rPr>
        <w:t>tales</w:t>
      </w:r>
      <w:r w:rsidRPr="00F9557C" w:rsidR="000538B7">
        <w:rPr>
          <w:rFonts w:ascii="Arial" w:hAnsi="Arial" w:cs="Arial"/>
          <w:sz w:val="24"/>
          <w:szCs w:val="24"/>
          <w:lang w:val="es-CO"/>
        </w:rPr>
        <w:t xml:space="preserve"> daños. Por el contrario, los estudios técnicos contratados por C</w:t>
      </w:r>
      <w:r w:rsidRPr="00F9557C" w:rsidR="00D33530">
        <w:rPr>
          <w:rFonts w:ascii="Arial" w:hAnsi="Arial" w:cs="Arial"/>
          <w:sz w:val="24"/>
          <w:szCs w:val="24"/>
          <w:lang w:val="es-CO"/>
        </w:rPr>
        <w:t>.</w:t>
      </w:r>
      <w:r w:rsidRPr="00F9557C" w:rsidR="000538B7">
        <w:rPr>
          <w:rFonts w:ascii="Arial" w:hAnsi="Arial" w:cs="Arial"/>
          <w:sz w:val="24"/>
          <w:szCs w:val="24"/>
          <w:lang w:val="es-CO"/>
        </w:rPr>
        <w:t>G</w:t>
      </w:r>
      <w:r w:rsidRPr="00F9557C" w:rsidR="00D33530">
        <w:rPr>
          <w:rFonts w:ascii="Arial" w:hAnsi="Arial" w:cs="Arial"/>
          <w:sz w:val="24"/>
          <w:szCs w:val="24"/>
          <w:lang w:val="es-CO"/>
        </w:rPr>
        <w:t>.</w:t>
      </w:r>
      <w:r w:rsidRPr="00F9557C" w:rsidR="000538B7">
        <w:rPr>
          <w:rFonts w:ascii="Arial" w:hAnsi="Arial" w:cs="Arial"/>
          <w:sz w:val="24"/>
          <w:szCs w:val="24"/>
          <w:lang w:val="es-CO"/>
        </w:rPr>
        <w:t>L</w:t>
      </w:r>
      <w:r w:rsidRPr="00F9557C" w:rsidR="00D33530">
        <w:rPr>
          <w:rFonts w:ascii="Arial" w:hAnsi="Arial" w:cs="Arial"/>
          <w:sz w:val="24"/>
          <w:szCs w:val="24"/>
          <w:lang w:val="es-CO"/>
        </w:rPr>
        <w:t>.</w:t>
      </w:r>
      <w:r w:rsidRPr="00F9557C" w:rsidR="000538B7">
        <w:rPr>
          <w:rFonts w:ascii="Arial" w:hAnsi="Arial" w:cs="Arial"/>
          <w:sz w:val="24"/>
          <w:szCs w:val="24"/>
          <w:lang w:val="es-CO"/>
        </w:rPr>
        <w:t xml:space="preserve"> concluyeron que las vibraciones inducidas por la detonación son de bajo ni</w:t>
      </w:r>
      <w:r w:rsidRPr="00F9557C" w:rsidR="006D680E">
        <w:rPr>
          <w:rFonts w:ascii="Arial" w:hAnsi="Arial" w:cs="Arial"/>
          <w:sz w:val="24"/>
          <w:szCs w:val="24"/>
          <w:lang w:val="es-CO"/>
        </w:rPr>
        <w:t xml:space="preserve">vel y por lo tanto no afectan el medio ambiente, las </w:t>
      </w:r>
      <w:r w:rsidRPr="00F9557C" w:rsidR="000538B7">
        <w:rPr>
          <w:rFonts w:ascii="Arial" w:hAnsi="Arial" w:cs="Arial"/>
          <w:sz w:val="24"/>
          <w:szCs w:val="24"/>
          <w:lang w:val="es-CO"/>
        </w:rPr>
        <w:t xml:space="preserve">viviendas o </w:t>
      </w:r>
      <w:r w:rsidRPr="00F9557C" w:rsidR="006D680E">
        <w:rPr>
          <w:rFonts w:ascii="Arial" w:hAnsi="Arial" w:cs="Arial"/>
          <w:sz w:val="24"/>
          <w:szCs w:val="24"/>
          <w:lang w:val="es-CO"/>
        </w:rPr>
        <w:t>las estructuras cercanas.</w:t>
      </w:r>
    </w:p>
    <w:p xmlns:wp14="http://schemas.microsoft.com/office/word/2010/wordml" w:rsidRPr="00F9557C" w:rsidR="000538B7" w:rsidP="00767733" w:rsidRDefault="000538B7" w14:paraId="48A21919" wp14:textId="77777777">
      <w:pPr>
        <w:pStyle w:val="Textoindependiente"/>
        <w:spacing w:line="240" w:lineRule="auto"/>
        <w:rPr>
          <w:rFonts w:ascii="Arial" w:hAnsi="Arial" w:cs="Arial"/>
          <w:sz w:val="24"/>
          <w:szCs w:val="24"/>
          <w:lang w:val="es-CO"/>
        </w:rPr>
      </w:pPr>
    </w:p>
    <w:p xmlns:wp14="http://schemas.microsoft.com/office/word/2010/wordml" w:rsidRPr="00F9557C" w:rsidR="00E12FFE" w:rsidP="00767733" w:rsidRDefault="005506F6" w14:paraId="27BE60F2" wp14:textId="77777777">
      <w:pPr>
        <w:pStyle w:val="Textoindependiente"/>
        <w:spacing w:line="240" w:lineRule="auto"/>
        <w:rPr>
          <w:rFonts w:ascii="Arial" w:hAnsi="Arial" w:cs="Arial"/>
          <w:sz w:val="24"/>
          <w:szCs w:val="24"/>
        </w:rPr>
      </w:pPr>
      <w:r w:rsidRPr="00F9557C">
        <w:rPr>
          <w:rFonts w:ascii="Arial" w:hAnsi="Arial" w:cs="Arial"/>
          <w:sz w:val="24"/>
          <w:szCs w:val="24"/>
        </w:rPr>
        <w:t xml:space="preserve"> ii) </w:t>
      </w:r>
      <w:r w:rsidRPr="00F9557C" w:rsidR="004467CA">
        <w:rPr>
          <w:rFonts w:ascii="Arial" w:hAnsi="Arial" w:cs="Arial"/>
          <w:sz w:val="24"/>
          <w:szCs w:val="24"/>
        </w:rPr>
        <w:t>“</w:t>
      </w:r>
      <w:r w:rsidRPr="00F9557C" w:rsidR="00C63965">
        <w:rPr>
          <w:rFonts w:ascii="Arial" w:hAnsi="Arial" w:cs="Arial"/>
          <w:i/>
          <w:sz w:val="24"/>
          <w:szCs w:val="24"/>
        </w:rPr>
        <w:t>E</w:t>
      </w:r>
      <w:r w:rsidRPr="00F9557C" w:rsidR="00AC6516">
        <w:rPr>
          <w:rFonts w:ascii="Arial" w:hAnsi="Arial" w:cs="Arial"/>
          <w:i/>
          <w:sz w:val="24"/>
          <w:szCs w:val="24"/>
        </w:rPr>
        <w:t xml:space="preserve">l escrito de la demanda se encuentra </w:t>
      </w:r>
      <w:r w:rsidRPr="00F9557C" w:rsidR="000221B8">
        <w:rPr>
          <w:rFonts w:ascii="Arial" w:hAnsi="Arial" w:cs="Arial"/>
          <w:i/>
          <w:sz w:val="24"/>
          <w:szCs w:val="24"/>
        </w:rPr>
        <w:t xml:space="preserve">con apreciaciones inexactas </w:t>
      </w:r>
      <w:r w:rsidRPr="00F9557C" w:rsidR="004B28F9">
        <w:rPr>
          <w:rFonts w:ascii="Arial" w:hAnsi="Arial" w:cs="Arial"/>
          <w:i/>
          <w:sz w:val="24"/>
          <w:szCs w:val="24"/>
        </w:rPr>
        <w:t>que no corresponden a la realidad</w:t>
      </w:r>
      <w:r w:rsidRPr="00F9557C" w:rsidR="004467CA">
        <w:rPr>
          <w:rFonts w:ascii="Arial" w:hAnsi="Arial" w:cs="Arial"/>
          <w:sz w:val="24"/>
          <w:szCs w:val="24"/>
        </w:rPr>
        <w:t>”</w:t>
      </w:r>
      <w:r w:rsidRPr="00F9557C" w:rsidR="00E91DF3">
        <w:rPr>
          <w:rFonts w:ascii="Arial" w:hAnsi="Arial" w:cs="Arial"/>
          <w:sz w:val="24"/>
          <w:szCs w:val="24"/>
        </w:rPr>
        <w:t>.</w:t>
      </w:r>
      <w:r w:rsidRPr="00F9557C" w:rsidR="000763AF">
        <w:rPr>
          <w:rFonts w:ascii="Arial" w:hAnsi="Arial" w:cs="Arial"/>
          <w:sz w:val="24"/>
          <w:szCs w:val="24"/>
        </w:rPr>
        <w:t xml:space="preserve"> Allí se exponen </w:t>
      </w:r>
      <w:r w:rsidRPr="00F9557C" w:rsidR="006D680E">
        <w:rPr>
          <w:rFonts w:ascii="Arial" w:hAnsi="Arial" w:cs="Arial"/>
          <w:sz w:val="24"/>
          <w:szCs w:val="24"/>
        </w:rPr>
        <w:t>argumentos subjetivo</w:t>
      </w:r>
      <w:r w:rsidRPr="00F9557C" w:rsidR="000763AF">
        <w:rPr>
          <w:rFonts w:ascii="Arial" w:hAnsi="Arial" w:cs="Arial"/>
          <w:sz w:val="24"/>
          <w:szCs w:val="24"/>
        </w:rPr>
        <w:t xml:space="preserve">s </w:t>
      </w:r>
      <w:r w:rsidRPr="00F9557C" w:rsidR="005D3DD9">
        <w:rPr>
          <w:rFonts w:ascii="Arial" w:hAnsi="Arial" w:cs="Arial"/>
          <w:sz w:val="24"/>
          <w:szCs w:val="24"/>
        </w:rPr>
        <w:t>inclinad</w:t>
      </w:r>
      <w:r w:rsidRPr="00F9557C" w:rsidR="006D680E">
        <w:rPr>
          <w:rFonts w:ascii="Arial" w:hAnsi="Arial" w:cs="Arial"/>
          <w:sz w:val="24"/>
          <w:szCs w:val="24"/>
        </w:rPr>
        <w:t>o</w:t>
      </w:r>
      <w:r w:rsidRPr="00F9557C" w:rsidR="005D3DD9">
        <w:rPr>
          <w:rFonts w:ascii="Arial" w:hAnsi="Arial" w:cs="Arial"/>
          <w:sz w:val="24"/>
          <w:szCs w:val="24"/>
        </w:rPr>
        <w:t>s hacia el inconformismo de los actores por el desarrollo de actividades sísmicas</w:t>
      </w:r>
      <w:r w:rsidRPr="00F9557C" w:rsidR="00814D53">
        <w:rPr>
          <w:rFonts w:ascii="Arial" w:hAnsi="Arial" w:cs="Arial"/>
          <w:sz w:val="24"/>
          <w:szCs w:val="24"/>
        </w:rPr>
        <w:t>, sin prueba alguna sobre el menoscabo o la amenaza de los derechos colectivos invocados</w:t>
      </w:r>
      <w:r w:rsidRPr="00F9557C" w:rsidR="00E12FFE">
        <w:rPr>
          <w:rFonts w:ascii="Arial" w:hAnsi="Arial" w:cs="Arial"/>
          <w:sz w:val="24"/>
          <w:szCs w:val="24"/>
        </w:rPr>
        <w:t>.</w:t>
      </w:r>
    </w:p>
    <w:p xmlns:wp14="http://schemas.microsoft.com/office/word/2010/wordml" w:rsidRPr="00F9557C" w:rsidR="004467CA" w:rsidP="00767733" w:rsidRDefault="005D3DD9" w14:paraId="0DFAE634" wp14:textId="77777777">
      <w:pPr>
        <w:pStyle w:val="Textoindependiente"/>
        <w:spacing w:line="240" w:lineRule="auto"/>
        <w:rPr>
          <w:rFonts w:ascii="Arial" w:hAnsi="Arial" w:cs="Arial"/>
          <w:sz w:val="24"/>
          <w:szCs w:val="24"/>
        </w:rPr>
      </w:pPr>
      <w:r w:rsidRPr="00F9557C">
        <w:rPr>
          <w:rFonts w:ascii="Arial" w:hAnsi="Arial" w:cs="Arial"/>
          <w:sz w:val="24"/>
          <w:szCs w:val="24"/>
        </w:rPr>
        <w:t xml:space="preserve"> </w:t>
      </w:r>
      <w:r w:rsidRPr="00F9557C" w:rsidR="00E91DF3">
        <w:rPr>
          <w:rFonts w:ascii="Arial" w:hAnsi="Arial" w:cs="Arial"/>
          <w:sz w:val="24"/>
          <w:szCs w:val="24"/>
        </w:rPr>
        <w:t xml:space="preserve"> </w:t>
      </w:r>
    </w:p>
    <w:p xmlns:wp14="http://schemas.microsoft.com/office/word/2010/wordml" w:rsidRPr="00F9557C" w:rsidR="00720A37" w:rsidP="00767733" w:rsidRDefault="005506F6" w14:paraId="444845E5" wp14:textId="77777777">
      <w:pPr>
        <w:pStyle w:val="Textoindependiente"/>
        <w:spacing w:line="240" w:lineRule="auto"/>
        <w:rPr>
          <w:rFonts w:ascii="Arial" w:hAnsi="Arial" w:cs="Arial"/>
          <w:sz w:val="24"/>
          <w:szCs w:val="24"/>
        </w:rPr>
      </w:pPr>
      <w:r w:rsidRPr="00F9557C">
        <w:rPr>
          <w:rFonts w:ascii="Arial" w:hAnsi="Arial" w:cs="Arial"/>
          <w:sz w:val="24"/>
          <w:szCs w:val="24"/>
        </w:rPr>
        <w:t xml:space="preserve">iii) </w:t>
      </w:r>
      <w:r w:rsidRPr="00F9557C" w:rsidR="004467CA">
        <w:rPr>
          <w:rFonts w:ascii="Arial" w:hAnsi="Arial" w:cs="Arial"/>
          <w:sz w:val="24"/>
          <w:szCs w:val="24"/>
        </w:rPr>
        <w:t>“</w:t>
      </w:r>
      <w:r w:rsidRPr="00F9557C" w:rsidR="00814D53">
        <w:rPr>
          <w:rFonts w:ascii="Arial" w:hAnsi="Arial" w:cs="Arial"/>
          <w:i/>
          <w:sz w:val="24"/>
          <w:szCs w:val="24"/>
        </w:rPr>
        <w:t>N</w:t>
      </w:r>
      <w:r w:rsidRPr="00F9557C" w:rsidR="004B28F9">
        <w:rPr>
          <w:rFonts w:ascii="Arial" w:hAnsi="Arial" w:cs="Arial"/>
          <w:i/>
          <w:sz w:val="24"/>
          <w:szCs w:val="24"/>
        </w:rPr>
        <w:t>o afectación al lago de tota</w:t>
      </w:r>
      <w:r w:rsidRPr="00F9557C" w:rsidR="004467CA">
        <w:rPr>
          <w:rFonts w:ascii="Arial" w:hAnsi="Arial" w:cs="Arial"/>
          <w:sz w:val="24"/>
          <w:szCs w:val="24"/>
        </w:rPr>
        <w:t>”</w:t>
      </w:r>
      <w:r w:rsidRPr="00F9557C" w:rsidR="007B678A">
        <w:rPr>
          <w:rFonts w:ascii="Arial" w:hAnsi="Arial" w:cs="Arial"/>
          <w:sz w:val="24"/>
          <w:szCs w:val="24"/>
        </w:rPr>
        <w:t xml:space="preserve">. </w:t>
      </w:r>
      <w:r w:rsidRPr="00F9557C" w:rsidR="00692019">
        <w:rPr>
          <w:rFonts w:ascii="Arial" w:hAnsi="Arial" w:cs="Arial"/>
          <w:sz w:val="24"/>
          <w:szCs w:val="24"/>
        </w:rPr>
        <w:t>Este cuerpo hídrico nunca fue intervenido, comoquiera que l</w:t>
      </w:r>
      <w:r w:rsidRPr="00F9557C" w:rsidR="007B678A">
        <w:rPr>
          <w:rFonts w:ascii="Arial" w:hAnsi="Arial" w:cs="Arial"/>
          <w:sz w:val="24"/>
          <w:szCs w:val="24"/>
        </w:rPr>
        <w:t xml:space="preserve">as actividades del programa sísmico </w:t>
      </w:r>
      <w:r w:rsidRPr="00F9557C" w:rsidR="009D0CC2">
        <w:rPr>
          <w:rFonts w:ascii="Arial" w:hAnsi="Arial" w:cs="Arial"/>
          <w:sz w:val="24"/>
          <w:szCs w:val="24"/>
        </w:rPr>
        <w:t>Muisca Norte 2012 3D</w:t>
      </w:r>
      <w:r w:rsidRPr="00F9557C" w:rsidR="00D15D17">
        <w:rPr>
          <w:rFonts w:ascii="Arial" w:hAnsi="Arial" w:cs="Arial"/>
          <w:sz w:val="24"/>
          <w:szCs w:val="24"/>
        </w:rPr>
        <w:t xml:space="preserve"> siempre </w:t>
      </w:r>
      <w:r w:rsidRPr="00F9557C" w:rsidR="00692019">
        <w:rPr>
          <w:rFonts w:ascii="Arial" w:hAnsi="Arial" w:cs="Arial"/>
          <w:sz w:val="24"/>
          <w:szCs w:val="24"/>
        </w:rPr>
        <w:t>se desarrollaron</w:t>
      </w:r>
      <w:r w:rsidRPr="00F9557C" w:rsidR="00D15D17">
        <w:rPr>
          <w:rFonts w:ascii="Arial" w:hAnsi="Arial" w:cs="Arial"/>
          <w:sz w:val="24"/>
          <w:szCs w:val="24"/>
        </w:rPr>
        <w:t xml:space="preserve"> a una distancia previamente establecida.</w:t>
      </w:r>
      <w:r w:rsidRPr="00F9557C" w:rsidR="004B473A">
        <w:rPr>
          <w:rFonts w:ascii="Arial" w:hAnsi="Arial" w:cs="Arial"/>
          <w:sz w:val="24"/>
          <w:szCs w:val="24"/>
        </w:rPr>
        <w:t xml:space="preserve"> La distancia</w:t>
      </w:r>
      <w:r w:rsidRPr="00F9557C" w:rsidR="00692019">
        <w:rPr>
          <w:rFonts w:ascii="Arial" w:hAnsi="Arial" w:cs="Arial"/>
          <w:sz w:val="24"/>
          <w:szCs w:val="24"/>
        </w:rPr>
        <w:t xml:space="preserve"> para cualquier cuerpo hídrico es de 30 </w:t>
      </w:r>
      <w:proofErr w:type="spellStart"/>
      <w:r w:rsidRPr="00F9557C" w:rsidR="00692019">
        <w:rPr>
          <w:rFonts w:ascii="Arial" w:hAnsi="Arial" w:cs="Arial"/>
          <w:sz w:val="24"/>
          <w:szCs w:val="24"/>
        </w:rPr>
        <w:t>m</w:t>
      </w:r>
      <w:r w:rsidRPr="00F9557C" w:rsidR="00720A37">
        <w:rPr>
          <w:rFonts w:ascii="Arial" w:hAnsi="Arial" w:cs="Arial"/>
          <w:sz w:val="24"/>
          <w:szCs w:val="24"/>
        </w:rPr>
        <w:t>ts</w:t>
      </w:r>
      <w:proofErr w:type="spellEnd"/>
      <w:r w:rsidRPr="00F9557C" w:rsidR="00692019">
        <w:rPr>
          <w:rFonts w:ascii="Arial" w:hAnsi="Arial" w:cs="Arial"/>
          <w:sz w:val="24"/>
          <w:szCs w:val="24"/>
        </w:rPr>
        <w:t xml:space="preserve">. y el diseño del proyecto sísmico se ubicó a 300 </w:t>
      </w:r>
      <w:proofErr w:type="spellStart"/>
      <w:r w:rsidRPr="00F9557C" w:rsidR="00692019">
        <w:rPr>
          <w:rFonts w:ascii="Arial" w:hAnsi="Arial" w:cs="Arial"/>
          <w:sz w:val="24"/>
          <w:szCs w:val="24"/>
        </w:rPr>
        <w:t>m</w:t>
      </w:r>
      <w:r w:rsidRPr="00F9557C" w:rsidR="00720A37">
        <w:rPr>
          <w:rFonts w:ascii="Arial" w:hAnsi="Arial" w:cs="Arial"/>
          <w:sz w:val="24"/>
          <w:szCs w:val="24"/>
        </w:rPr>
        <w:t>ts</w:t>
      </w:r>
      <w:proofErr w:type="spellEnd"/>
      <w:r w:rsidRPr="00F9557C" w:rsidR="00692019">
        <w:rPr>
          <w:rFonts w:ascii="Arial" w:hAnsi="Arial" w:cs="Arial"/>
          <w:sz w:val="24"/>
          <w:szCs w:val="24"/>
        </w:rPr>
        <w:t xml:space="preserve">. </w:t>
      </w:r>
      <w:r w:rsidRPr="00F9557C" w:rsidR="00722AF3">
        <w:rPr>
          <w:rFonts w:ascii="Arial" w:hAnsi="Arial" w:cs="Arial"/>
          <w:sz w:val="24"/>
          <w:szCs w:val="24"/>
        </w:rPr>
        <w:t xml:space="preserve">del Lago y, además, por solicitud de </w:t>
      </w:r>
      <w:r w:rsidRPr="00F9557C" w:rsidR="00776F09">
        <w:rPr>
          <w:rFonts w:ascii="Arial" w:hAnsi="Arial" w:cs="Arial"/>
          <w:sz w:val="24"/>
          <w:szCs w:val="24"/>
        </w:rPr>
        <w:t xml:space="preserve">organizaciones no gubernamentales </w:t>
      </w:r>
      <w:r w:rsidRPr="00F9557C" w:rsidR="00722AF3">
        <w:rPr>
          <w:rFonts w:ascii="Arial" w:hAnsi="Arial" w:cs="Arial"/>
          <w:sz w:val="24"/>
          <w:szCs w:val="24"/>
        </w:rPr>
        <w:t>y de la comunidad, los puntos de generación de onda se establecieron a más de 1000 m. del Lago</w:t>
      </w:r>
      <w:r w:rsidRPr="00F9557C" w:rsidR="00720A37">
        <w:rPr>
          <w:rFonts w:ascii="Arial" w:hAnsi="Arial" w:cs="Arial"/>
          <w:sz w:val="24"/>
          <w:szCs w:val="24"/>
        </w:rPr>
        <w:t>, y</w:t>
      </w:r>
    </w:p>
    <w:p xmlns:wp14="http://schemas.microsoft.com/office/word/2010/wordml" w:rsidRPr="00F9557C" w:rsidR="004467CA" w:rsidP="00767733" w:rsidRDefault="00722AF3" w14:paraId="29D6B04F" wp14:textId="77777777">
      <w:pPr>
        <w:pStyle w:val="Textoindependiente"/>
        <w:spacing w:line="240" w:lineRule="auto"/>
        <w:rPr>
          <w:rFonts w:ascii="Arial" w:hAnsi="Arial" w:cs="Arial"/>
          <w:sz w:val="24"/>
          <w:szCs w:val="24"/>
        </w:rPr>
      </w:pPr>
      <w:r w:rsidRPr="00F9557C">
        <w:rPr>
          <w:rFonts w:ascii="Arial" w:hAnsi="Arial" w:cs="Arial"/>
          <w:sz w:val="24"/>
          <w:szCs w:val="24"/>
        </w:rPr>
        <w:t xml:space="preserve"> </w:t>
      </w:r>
    </w:p>
    <w:p xmlns:wp14="http://schemas.microsoft.com/office/word/2010/wordml" w:rsidRPr="00F9557C" w:rsidR="00B03600" w:rsidP="00767733" w:rsidRDefault="005506F6" w14:paraId="755303C5" wp14:textId="77777777">
      <w:pPr>
        <w:pStyle w:val="Textoindependiente"/>
        <w:spacing w:line="240" w:lineRule="auto"/>
        <w:rPr>
          <w:rFonts w:ascii="Arial" w:hAnsi="Arial" w:cs="Arial"/>
          <w:sz w:val="24"/>
          <w:szCs w:val="24"/>
        </w:rPr>
      </w:pPr>
      <w:r w:rsidRPr="00F9557C">
        <w:rPr>
          <w:rFonts w:ascii="Arial" w:hAnsi="Arial" w:cs="Arial"/>
          <w:sz w:val="24"/>
          <w:szCs w:val="24"/>
        </w:rPr>
        <w:t xml:space="preserve">iv) </w:t>
      </w:r>
      <w:r w:rsidRPr="00F9557C" w:rsidR="004B28F9">
        <w:rPr>
          <w:rFonts w:ascii="Arial" w:hAnsi="Arial" w:cs="Arial"/>
          <w:sz w:val="24"/>
          <w:szCs w:val="24"/>
        </w:rPr>
        <w:t>“</w:t>
      </w:r>
      <w:r w:rsidRPr="00F9557C" w:rsidR="00E346A8">
        <w:rPr>
          <w:rFonts w:ascii="Arial" w:hAnsi="Arial" w:cs="Arial"/>
          <w:i/>
          <w:sz w:val="24"/>
          <w:szCs w:val="24"/>
        </w:rPr>
        <w:t>F</w:t>
      </w:r>
      <w:r w:rsidRPr="00F9557C" w:rsidR="004B28F9">
        <w:rPr>
          <w:rFonts w:ascii="Arial" w:hAnsi="Arial" w:cs="Arial"/>
          <w:i/>
          <w:sz w:val="24"/>
          <w:szCs w:val="24"/>
        </w:rPr>
        <w:t xml:space="preserve">alta de requisitos legales </w:t>
      </w:r>
      <w:r w:rsidRPr="00F9557C" w:rsidR="00221804">
        <w:rPr>
          <w:rFonts w:ascii="Arial" w:hAnsi="Arial" w:cs="Arial"/>
          <w:i/>
          <w:sz w:val="24"/>
          <w:szCs w:val="24"/>
        </w:rPr>
        <w:t xml:space="preserve">en la demanda </w:t>
      </w:r>
      <w:r w:rsidRPr="00F9557C" w:rsidR="00131913">
        <w:rPr>
          <w:rFonts w:ascii="Arial" w:hAnsi="Arial" w:cs="Arial"/>
          <w:i/>
          <w:sz w:val="24"/>
          <w:szCs w:val="24"/>
        </w:rPr>
        <w:t>de acción popular</w:t>
      </w:r>
      <w:r w:rsidRPr="00F9557C" w:rsidR="004B28F9">
        <w:rPr>
          <w:rFonts w:ascii="Arial" w:hAnsi="Arial" w:cs="Arial"/>
          <w:sz w:val="24"/>
          <w:szCs w:val="24"/>
        </w:rPr>
        <w:t>”</w:t>
      </w:r>
      <w:r w:rsidRPr="00F9557C" w:rsidR="005C0104">
        <w:rPr>
          <w:rFonts w:ascii="Arial" w:hAnsi="Arial" w:cs="Arial"/>
          <w:sz w:val="24"/>
          <w:szCs w:val="24"/>
        </w:rPr>
        <w:t xml:space="preserve">, por cuanto </w:t>
      </w:r>
      <w:r w:rsidRPr="00F9557C" w:rsidR="005573C8">
        <w:rPr>
          <w:rFonts w:ascii="Arial" w:hAnsi="Arial" w:cs="Arial"/>
          <w:sz w:val="24"/>
          <w:szCs w:val="24"/>
        </w:rPr>
        <w:t>la amenaza o vulneración alegada de los derechos colectivos no existe.</w:t>
      </w:r>
    </w:p>
    <w:p xmlns:wp14="http://schemas.microsoft.com/office/word/2010/wordml" w:rsidRPr="00F9557C" w:rsidR="006A09DB" w:rsidP="00767733" w:rsidRDefault="006A09DB" w14:paraId="6BD18F9B" wp14:textId="77777777">
      <w:pPr>
        <w:pStyle w:val="Textoindependiente"/>
        <w:spacing w:line="240" w:lineRule="auto"/>
        <w:rPr>
          <w:rFonts w:ascii="Arial" w:hAnsi="Arial" w:cs="Arial"/>
          <w:sz w:val="24"/>
          <w:szCs w:val="24"/>
        </w:rPr>
      </w:pPr>
    </w:p>
    <w:p xmlns:wp14="http://schemas.microsoft.com/office/word/2010/wordml" w:rsidRPr="00F9557C" w:rsidR="00720A37" w:rsidP="00767733" w:rsidRDefault="00720A37" w14:paraId="238601FE" wp14:textId="77777777">
      <w:pPr>
        <w:pStyle w:val="Textoindependiente"/>
        <w:spacing w:line="240" w:lineRule="auto"/>
        <w:rPr>
          <w:rFonts w:ascii="Arial" w:hAnsi="Arial" w:cs="Arial"/>
          <w:sz w:val="24"/>
          <w:szCs w:val="24"/>
        </w:rPr>
      </w:pPr>
    </w:p>
    <w:p xmlns:wp14="http://schemas.microsoft.com/office/word/2010/wordml" w:rsidRPr="00F9557C" w:rsidR="0049289A" w:rsidP="00767733" w:rsidRDefault="0049289A" w14:paraId="5166930F" wp14:textId="77777777">
      <w:pPr>
        <w:pStyle w:val="Ttulo1"/>
        <w:numPr>
          <w:ilvl w:val="0"/>
          <w:numId w:val="3"/>
        </w:numPr>
        <w:spacing w:line="240" w:lineRule="auto"/>
        <w:ind w:left="0" w:hanging="284"/>
        <w:rPr>
          <w:rFonts w:ascii="Arial" w:hAnsi="Arial" w:cs="Arial"/>
          <w:sz w:val="24"/>
          <w:szCs w:val="24"/>
        </w:rPr>
      </w:pPr>
      <w:bookmarkStart w:name="_Hlk7337437" w:id="5"/>
      <w:r w:rsidRPr="00F9557C">
        <w:rPr>
          <w:rFonts w:ascii="Arial" w:hAnsi="Arial" w:cs="Arial"/>
          <w:sz w:val="24"/>
          <w:szCs w:val="24"/>
        </w:rPr>
        <w:t>LA SENTENCIA APELADA</w:t>
      </w:r>
    </w:p>
    <w:p xmlns:wp14="http://schemas.microsoft.com/office/word/2010/wordml" w:rsidRPr="00F9557C" w:rsidR="0049289A" w:rsidP="00767733" w:rsidRDefault="0049289A" w14:paraId="0F3CABC7" wp14:textId="77777777">
      <w:pPr>
        <w:jc w:val="both"/>
        <w:rPr>
          <w:rFonts w:ascii="Arial" w:hAnsi="Arial" w:cs="Arial"/>
          <w:sz w:val="24"/>
          <w:szCs w:val="24"/>
        </w:rPr>
      </w:pPr>
    </w:p>
    <w:p xmlns:wp14="http://schemas.microsoft.com/office/word/2010/wordml" w:rsidRPr="00F9557C" w:rsidR="00720A37" w:rsidP="00767733" w:rsidRDefault="00720A37" w14:paraId="5B08B5D1" wp14:textId="77777777">
      <w:pPr>
        <w:jc w:val="both"/>
        <w:rPr>
          <w:rFonts w:ascii="Arial" w:hAnsi="Arial" w:cs="Arial"/>
          <w:sz w:val="24"/>
          <w:szCs w:val="24"/>
        </w:rPr>
      </w:pPr>
    </w:p>
    <w:p xmlns:wp14="http://schemas.microsoft.com/office/word/2010/wordml" w:rsidRPr="00F9557C" w:rsidR="00AB3E3A" w:rsidP="00767733" w:rsidRDefault="009E05DA" w14:paraId="71FA800B" wp14:textId="77777777">
      <w:pPr>
        <w:jc w:val="both"/>
        <w:rPr>
          <w:rFonts w:ascii="Arial" w:hAnsi="Arial" w:cs="Arial"/>
          <w:sz w:val="24"/>
          <w:szCs w:val="24"/>
        </w:rPr>
      </w:pPr>
      <w:r w:rsidRPr="00F9557C">
        <w:rPr>
          <w:rFonts w:ascii="Arial" w:hAnsi="Arial" w:cs="Arial"/>
          <w:sz w:val="24"/>
          <w:szCs w:val="24"/>
        </w:rPr>
        <w:t>La</w:t>
      </w:r>
      <w:r w:rsidRPr="00F9557C" w:rsidR="0049289A">
        <w:rPr>
          <w:rFonts w:ascii="Arial" w:hAnsi="Arial" w:cs="Arial"/>
          <w:sz w:val="24"/>
          <w:szCs w:val="24"/>
        </w:rPr>
        <w:t xml:space="preserve"> </w:t>
      </w:r>
      <w:r w:rsidRPr="00F9557C">
        <w:rPr>
          <w:rFonts w:ascii="Arial" w:hAnsi="Arial" w:cs="Arial"/>
          <w:b/>
          <w:sz w:val="24"/>
          <w:szCs w:val="24"/>
        </w:rPr>
        <w:t xml:space="preserve">Sala de Decisión N.° 2 del </w:t>
      </w:r>
      <w:r w:rsidRPr="00F9557C" w:rsidR="0049289A">
        <w:rPr>
          <w:rFonts w:ascii="Arial" w:hAnsi="Arial" w:cs="Arial"/>
          <w:b/>
          <w:sz w:val="24"/>
          <w:szCs w:val="24"/>
          <w:lang w:val="es-CO"/>
        </w:rPr>
        <w:t xml:space="preserve">Tribunal Administrativo de </w:t>
      </w:r>
      <w:r w:rsidRPr="00F9557C">
        <w:rPr>
          <w:rFonts w:ascii="Arial" w:hAnsi="Arial" w:cs="Arial"/>
          <w:b/>
          <w:sz w:val="24"/>
          <w:szCs w:val="24"/>
          <w:lang w:val="es-CO"/>
        </w:rPr>
        <w:t>Boyacá</w:t>
      </w:r>
      <w:r w:rsidRPr="00F9557C" w:rsidR="0049289A">
        <w:rPr>
          <w:rFonts w:ascii="Arial" w:hAnsi="Arial" w:cs="Arial"/>
          <w:sz w:val="24"/>
          <w:szCs w:val="24"/>
          <w:lang w:val="es-CO"/>
        </w:rPr>
        <w:t>,</w:t>
      </w:r>
      <w:r w:rsidRPr="00F9557C" w:rsidR="0049289A">
        <w:rPr>
          <w:rFonts w:ascii="Arial" w:hAnsi="Arial" w:cs="Arial"/>
          <w:sz w:val="24"/>
          <w:szCs w:val="24"/>
        </w:rPr>
        <w:t xml:space="preserve"> </w:t>
      </w:r>
      <w:r w:rsidRPr="00F9557C" w:rsidR="006B14D3">
        <w:rPr>
          <w:rFonts w:ascii="Arial" w:hAnsi="Arial" w:cs="Arial"/>
          <w:sz w:val="24"/>
          <w:szCs w:val="24"/>
        </w:rPr>
        <w:t>en consideración a los medios de prueba incorporados al proceso, arribó a las siguientes conclusiones:</w:t>
      </w:r>
    </w:p>
    <w:p xmlns:wp14="http://schemas.microsoft.com/office/word/2010/wordml" w:rsidRPr="00F9557C" w:rsidR="006B14D3" w:rsidP="00767733" w:rsidRDefault="006B14D3" w14:paraId="16DEB4AB" wp14:textId="77777777">
      <w:pPr>
        <w:jc w:val="both"/>
        <w:rPr>
          <w:rFonts w:ascii="Arial" w:hAnsi="Arial" w:cs="Arial"/>
          <w:sz w:val="24"/>
          <w:szCs w:val="24"/>
        </w:rPr>
      </w:pPr>
    </w:p>
    <w:p xmlns:wp14="http://schemas.microsoft.com/office/word/2010/wordml" w:rsidRPr="00F9557C" w:rsidR="004A565E" w:rsidP="00767733" w:rsidRDefault="00EC1E90" w14:paraId="16BDE58D" wp14:textId="77777777">
      <w:pPr>
        <w:jc w:val="both"/>
        <w:rPr>
          <w:rFonts w:ascii="Arial" w:hAnsi="Arial" w:cs="Arial"/>
          <w:sz w:val="24"/>
          <w:szCs w:val="24"/>
        </w:rPr>
      </w:pPr>
      <w:r w:rsidRPr="00F9557C">
        <w:rPr>
          <w:rFonts w:ascii="Arial" w:hAnsi="Arial" w:cs="Arial"/>
          <w:sz w:val="24"/>
          <w:szCs w:val="24"/>
          <w:lang w:val="es-CO"/>
        </w:rPr>
        <w:t>No se acreditó que la actividad de exploración sísmica desarrollada por M&amp;P</w:t>
      </w:r>
      <w:r w:rsidRPr="00F9557C" w:rsidR="00D71466">
        <w:rPr>
          <w:rFonts w:ascii="Arial" w:hAnsi="Arial" w:cs="Arial"/>
          <w:sz w:val="24"/>
          <w:szCs w:val="24"/>
          <w:lang w:val="es-CO"/>
        </w:rPr>
        <w:t xml:space="preserve"> </w:t>
      </w:r>
      <w:r w:rsidRPr="00F9557C">
        <w:rPr>
          <w:rFonts w:ascii="Arial" w:hAnsi="Arial" w:cs="Arial"/>
          <w:sz w:val="24"/>
          <w:szCs w:val="24"/>
          <w:lang w:val="es-CO"/>
        </w:rPr>
        <w:t>haya</w:t>
      </w:r>
      <w:r w:rsidRPr="00F9557C" w:rsidR="00B10E1E">
        <w:rPr>
          <w:rFonts w:ascii="Arial" w:hAnsi="Arial" w:cs="Arial"/>
          <w:sz w:val="24"/>
          <w:szCs w:val="24"/>
          <w:lang w:val="es-CO"/>
        </w:rPr>
        <w:t xml:space="preserve"> </w:t>
      </w:r>
      <w:r w:rsidRPr="00F9557C">
        <w:rPr>
          <w:rFonts w:ascii="Arial" w:hAnsi="Arial" w:cs="Arial"/>
          <w:sz w:val="24"/>
          <w:szCs w:val="24"/>
          <w:lang w:val="es-CO"/>
        </w:rPr>
        <w:t>fracturado o fisurado las tierras, desviado o profundizado los manantiales y acuíferos</w:t>
      </w:r>
      <w:r w:rsidRPr="00F9557C" w:rsidR="004A565E">
        <w:rPr>
          <w:rFonts w:ascii="Arial" w:hAnsi="Arial" w:cs="Arial"/>
          <w:sz w:val="24"/>
          <w:szCs w:val="24"/>
          <w:lang w:val="es-CO"/>
        </w:rPr>
        <w:t>,</w:t>
      </w:r>
      <w:r w:rsidRPr="00F9557C" w:rsidR="00B10E1E">
        <w:rPr>
          <w:rFonts w:ascii="Arial" w:hAnsi="Arial" w:cs="Arial"/>
          <w:sz w:val="24"/>
          <w:szCs w:val="24"/>
          <w:lang w:val="es-CO"/>
        </w:rPr>
        <w:t xml:space="preserve"> </w:t>
      </w:r>
      <w:r w:rsidRPr="00F9557C" w:rsidR="00720A37">
        <w:rPr>
          <w:rFonts w:ascii="Arial" w:hAnsi="Arial" w:cs="Arial"/>
          <w:sz w:val="24"/>
          <w:szCs w:val="24"/>
          <w:lang w:val="es-CO"/>
        </w:rPr>
        <w:t xml:space="preserve">o </w:t>
      </w:r>
      <w:r w:rsidRPr="00F9557C" w:rsidR="004A565E">
        <w:rPr>
          <w:rFonts w:ascii="Arial" w:hAnsi="Arial" w:cs="Arial"/>
          <w:sz w:val="24"/>
          <w:szCs w:val="24"/>
        </w:rPr>
        <w:t>generado residuos tóxicos y remanentes que contaminen o destruyan el medio ambiente</w:t>
      </w:r>
      <w:r w:rsidRPr="00F9557C" w:rsidR="00506A9E">
        <w:rPr>
          <w:rFonts w:ascii="Arial" w:hAnsi="Arial" w:cs="Arial"/>
          <w:sz w:val="24"/>
          <w:szCs w:val="24"/>
        </w:rPr>
        <w:t xml:space="preserve"> o</w:t>
      </w:r>
      <w:r w:rsidRPr="00F9557C" w:rsidR="00B10E1E">
        <w:rPr>
          <w:rFonts w:ascii="Arial" w:hAnsi="Arial" w:cs="Arial"/>
          <w:sz w:val="24"/>
          <w:szCs w:val="24"/>
        </w:rPr>
        <w:t xml:space="preserve"> </w:t>
      </w:r>
      <w:r w:rsidRPr="00F9557C" w:rsidR="00506A9E">
        <w:rPr>
          <w:rFonts w:ascii="Arial" w:hAnsi="Arial" w:cs="Arial"/>
          <w:sz w:val="24"/>
          <w:szCs w:val="24"/>
        </w:rPr>
        <w:t xml:space="preserve">causado las grietas de las viviendas de Luis y Julio </w:t>
      </w:r>
      <w:proofErr w:type="spellStart"/>
      <w:r w:rsidRPr="00F9557C" w:rsidR="00506A9E">
        <w:rPr>
          <w:rFonts w:ascii="Arial" w:hAnsi="Arial" w:cs="Arial"/>
          <w:sz w:val="24"/>
          <w:szCs w:val="24"/>
        </w:rPr>
        <w:t>Zipa</w:t>
      </w:r>
      <w:proofErr w:type="spellEnd"/>
      <w:r w:rsidRPr="00F9557C" w:rsidR="00506A9E">
        <w:rPr>
          <w:rFonts w:ascii="Arial" w:hAnsi="Arial" w:cs="Arial"/>
          <w:sz w:val="24"/>
          <w:szCs w:val="24"/>
        </w:rPr>
        <w:t xml:space="preserve"> y Roberto Rivas.</w:t>
      </w:r>
    </w:p>
    <w:p xmlns:wp14="http://schemas.microsoft.com/office/word/2010/wordml" w:rsidRPr="00F9557C" w:rsidR="00FA2E64" w:rsidP="00767733" w:rsidRDefault="00FA2E64" w14:paraId="0AD9C6F4" wp14:textId="77777777">
      <w:pPr>
        <w:jc w:val="both"/>
        <w:rPr>
          <w:rFonts w:ascii="Arial" w:hAnsi="Arial" w:cs="Arial"/>
          <w:sz w:val="24"/>
          <w:szCs w:val="24"/>
          <w:lang w:val="es-CO"/>
        </w:rPr>
      </w:pPr>
    </w:p>
    <w:p xmlns:wp14="http://schemas.microsoft.com/office/word/2010/wordml" w:rsidRPr="00F9557C" w:rsidR="00EC1E90" w:rsidP="00767733" w:rsidRDefault="006A1F21" w14:paraId="6BEE4C5F" wp14:textId="77777777">
      <w:pPr>
        <w:jc w:val="both"/>
        <w:rPr>
          <w:rFonts w:ascii="Arial" w:hAnsi="Arial" w:cs="Arial"/>
          <w:sz w:val="24"/>
          <w:szCs w:val="24"/>
        </w:rPr>
      </w:pPr>
      <w:r w:rsidRPr="00F9557C">
        <w:rPr>
          <w:rFonts w:ascii="Arial" w:hAnsi="Arial" w:cs="Arial"/>
          <w:sz w:val="24"/>
          <w:szCs w:val="24"/>
          <w:lang w:val="es-CO"/>
        </w:rPr>
        <w:t>A</w:t>
      </w:r>
      <w:r w:rsidRPr="00F9557C" w:rsidR="00FA2E64">
        <w:rPr>
          <w:rFonts w:ascii="Arial" w:hAnsi="Arial" w:cs="Arial"/>
          <w:sz w:val="24"/>
          <w:szCs w:val="24"/>
          <w:lang w:val="es-CO"/>
        </w:rPr>
        <w:t>unque Corpoboyacá identific</w:t>
      </w:r>
      <w:r w:rsidRPr="00F9557C" w:rsidR="00757FE1">
        <w:rPr>
          <w:rFonts w:ascii="Arial" w:hAnsi="Arial" w:cs="Arial"/>
          <w:sz w:val="24"/>
          <w:szCs w:val="24"/>
          <w:lang w:val="es-CO"/>
        </w:rPr>
        <w:t xml:space="preserve">ó </w:t>
      </w:r>
      <w:r w:rsidRPr="00F9557C" w:rsidR="00FA2E64">
        <w:rPr>
          <w:rFonts w:ascii="Arial" w:hAnsi="Arial" w:cs="Arial"/>
          <w:sz w:val="24"/>
          <w:szCs w:val="24"/>
          <w:lang w:val="es-CO"/>
        </w:rPr>
        <w:t xml:space="preserve">tres casos en los que </w:t>
      </w:r>
      <w:r w:rsidRPr="00F9557C">
        <w:rPr>
          <w:rFonts w:ascii="Arial" w:hAnsi="Arial" w:cs="Arial"/>
          <w:sz w:val="24"/>
          <w:szCs w:val="24"/>
          <w:lang w:val="es-CO"/>
        </w:rPr>
        <w:t>M&amp;P, a través de C.G.L., desconoció las directrices de la Guía Básica Ambiental para Programas de Exploración Sísmica Terrestre</w:t>
      </w:r>
      <w:r w:rsidRPr="00F9557C" w:rsidR="008509C9">
        <w:rPr>
          <w:rFonts w:ascii="Arial" w:hAnsi="Arial" w:cs="Arial"/>
          <w:sz w:val="24"/>
          <w:szCs w:val="24"/>
          <w:lang w:val="es-CO"/>
        </w:rPr>
        <w:t>, las situaciones fueron remedi</w:t>
      </w:r>
      <w:r w:rsidRPr="00F9557C" w:rsidR="00596AED">
        <w:rPr>
          <w:rFonts w:ascii="Arial" w:hAnsi="Arial" w:cs="Arial"/>
          <w:sz w:val="24"/>
          <w:szCs w:val="24"/>
          <w:lang w:val="es-CO"/>
        </w:rPr>
        <w:t>a</w:t>
      </w:r>
      <w:r w:rsidRPr="00F9557C" w:rsidR="008509C9">
        <w:rPr>
          <w:rFonts w:ascii="Arial" w:hAnsi="Arial" w:cs="Arial"/>
          <w:sz w:val="24"/>
          <w:szCs w:val="24"/>
          <w:lang w:val="es-CO"/>
        </w:rPr>
        <w:t xml:space="preserve">das mediante la </w:t>
      </w:r>
      <w:r w:rsidRPr="00F9557C" w:rsidR="00FA2E64">
        <w:rPr>
          <w:rFonts w:ascii="Arial" w:hAnsi="Arial" w:cs="Arial"/>
          <w:sz w:val="24"/>
          <w:szCs w:val="24"/>
          <w:lang w:val="es-CO"/>
        </w:rPr>
        <w:t>adop</w:t>
      </w:r>
      <w:r w:rsidRPr="00F9557C" w:rsidR="008509C9">
        <w:rPr>
          <w:rFonts w:ascii="Arial" w:hAnsi="Arial" w:cs="Arial"/>
          <w:sz w:val="24"/>
          <w:szCs w:val="24"/>
          <w:lang w:val="es-CO"/>
        </w:rPr>
        <w:t xml:space="preserve">ción de </w:t>
      </w:r>
      <w:r w:rsidRPr="00F9557C" w:rsidR="00FA2E64">
        <w:rPr>
          <w:rFonts w:ascii="Arial" w:hAnsi="Arial" w:cs="Arial"/>
          <w:sz w:val="24"/>
          <w:szCs w:val="24"/>
          <w:lang w:val="es-CO"/>
        </w:rPr>
        <w:t xml:space="preserve">medidas </w:t>
      </w:r>
      <w:r w:rsidRPr="00F9557C" w:rsidR="00C36F0B">
        <w:rPr>
          <w:rFonts w:ascii="Arial" w:hAnsi="Arial" w:cs="Arial"/>
          <w:sz w:val="24"/>
          <w:szCs w:val="24"/>
          <w:lang w:val="es-CO"/>
        </w:rPr>
        <w:t xml:space="preserve">que </w:t>
      </w:r>
      <w:r w:rsidRPr="00F9557C" w:rsidR="00BA7945">
        <w:rPr>
          <w:rFonts w:ascii="Arial" w:hAnsi="Arial" w:cs="Arial"/>
          <w:sz w:val="24"/>
          <w:szCs w:val="24"/>
          <w:lang w:val="es-CO"/>
        </w:rPr>
        <w:t>disolvi</w:t>
      </w:r>
      <w:r w:rsidRPr="00F9557C" w:rsidR="00C36F0B">
        <w:rPr>
          <w:rFonts w:ascii="Arial" w:hAnsi="Arial" w:cs="Arial"/>
          <w:sz w:val="24"/>
          <w:szCs w:val="24"/>
          <w:lang w:val="es-CO"/>
        </w:rPr>
        <w:t>eron</w:t>
      </w:r>
      <w:r w:rsidRPr="00F9557C" w:rsidR="00FA2E64">
        <w:rPr>
          <w:rFonts w:ascii="Arial" w:hAnsi="Arial" w:cs="Arial"/>
          <w:sz w:val="24"/>
          <w:szCs w:val="24"/>
          <w:lang w:val="es-CO"/>
        </w:rPr>
        <w:t xml:space="preserve"> la amenaza</w:t>
      </w:r>
      <w:r w:rsidRPr="00F9557C" w:rsidR="002D47FF">
        <w:rPr>
          <w:rFonts w:ascii="Arial" w:hAnsi="Arial" w:cs="Arial"/>
          <w:sz w:val="24"/>
          <w:szCs w:val="24"/>
          <w:lang w:val="es-CO"/>
        </w:rPr>
        <w:t xml:space="preserve"> y </w:t>
      </w:r>
      <w:r w:rsidRPr="00F9557C" w:rsidR="008509C9">
        <w:rPr>
          <w:rFonts w:ascii="Arial" w:hAnsi="Arial" w:cs="Arial"/>
          <w:sz w:val="24"/>
          <w:szCs w:val="24"/>
          <w:lang w:val="es-CO"/>
        </w:rPr>
        <w:t xml:space="preserve">se </w:t>
      </w:r>
      <w:r w:rsidRPr="00F9557C" w:rsidR="002D47FF">
        <w:rPr>
          <w:rFonts w:ascii="Arial" w:hAnsi="Arial" w:cs="Arial"/>
          <w:sz w:val="24"/>
          <w:szCs w:val="24"/>
          <w:lang w:val="es-CO"/>
        </w:rPr>
        <w:t>evit</w:t>
      </w:r>
      <w:r w:rsidRPr="00F9557C" w:rsidR="006030BB">
        <w:rPr>
          <w:rFonts w:ascii="Arial" w:hAnsi="Arial" w:cs="Arial"/>
          <w:sz w:val="24"/>
          <w:szCs w:val="24"/>
          <w:lang w:val="es-CO"/>
        </w:rPr>
        <w:t>aron</w:t>
      </w:r>
      <w:r w:rsidRPr="00F9557C" w:rsidR="002D47FF">
        <w:rPr>
          <w:rFonts w:ascii="Arial" w:hAnsi="Arial" w:cs="Arial"/>
          <w:sz w:val="24"/>
          <w:szCs w:val="24"/>
          <w:lang w:val="es-CO"/>
        </w:rPr>
        <w:t xml:space="preserve"> un posible daño ambiental</w:t>
      </w:r>
      <w:r w:rsidRPr="00F9557C" w:rsidR="00ED1EFC">
        <w:rPr>
          <w:rFonts w:ascii="Arial" w:hAnsi="Arial" w:cs="Arial"/>
          <w:sz w:val="24"/>
          <w:szCs w:val="24"/>
          <w:lang w:val="es-CO"/>
        </w:rPr>
        <w:t>.</w:t>
      </w:r>
      <w:r w:rsidRPr="00F9557C" w:rsidR="00EC1E90">
        <w:rPr>
          <w:rFonts w:ascii="Arial" w:hAnsi="Arial" w:cs="Arial"/>
          <w:sz w:val="24"/>
          <w:szCs w:val="24"/>
          <w:lang w:val="es-CO"/>
        </w:rPr>
        <w:t xml:space="preserve"> </w:t>
      </w:r>
    </w:p>
    <w:p xmlns:wp14="http://schemas.microsoft.com/office/word/2010/wordml" w:rsidRPr="00F9557C" w:rsidR="0049289A" w:rsidP="00767733" w:rsidRDefault="0049289A" w14:paraId="27B8F768" wp14:textId="77777777">
      <w:pPr>
        <w:jc w:val="both"/>
        <w:rPr>
          <w:rFonts w:ascii="Arial" w:hAnsi="Arial" w:cs="Arial"/>
          <w:sz w:val="24"/>
          <w:szCs w:val="24"/>
        </w:rPr>
      </w:pPr>
      <w:r w:rsidRPr="00F9557C">
        <w:rPr>
          <w:rFonts w:ascii="Arial" w:hAnsi="Arial" w:cs="Arial"/>
          <w:sz w:val="24"/>
          <w:szCs w:val="24"/>
          <w:lang w:val="es-CO"/>
        </w:rPr>
        <w:t xml:space="preserve"> </w:t>
      </w:r>
      <w:r w:rsidRPr="00F9557C">
        <w:rPr>
          <w:rFonts w:ascii="Arial" w:hAnsi="Arial" w:cs="Arial"/>
          <w:sz w:val="24"/>
          <w:szCs w:val="24"/>
        </w:rPr>
        <w:t xml:space="preserve"> </w:t>
      </w:r>
    </w:p>
    <w:p xmlns:wp14="http://schemas.microsoft.com/office/word/2010/wordml" w:rsidRPr="00F9557C" w:rsidR="00377A8E" w:rsidP="00767733" w:rsidRDefault="00045398" w14:paraId="7782CDB6" wp14:textId="77777777">
      <w:pPr>
        <w:jc w:val="both"/>
        <w:rPr>
          <w:rFonts w:ascii="Arial" w:hAnsi="Arial" w:cs="Arial"/>
          <w:sz w:val="24"/>
          <w:szCs w:val="24"/>
        </w:rPr>
      </w:pPr>
      <w:r w:rsidRPr="00F9557C">
        <w:rPr>
          <w:rFonts w:ascii="Arial" w:hAnsi="Arial" w:cs="Arial"/>
          <w:sz w:val="24"/>
          <w:szCs w:val="24"/>
        </w:rPr>
        <w:t>No se demostró que la licencia ambiental otorgada mediante la Resolución N.º 2000 de 16 de octubre de 2009, hubiere sido expedida con base en estudios falaces o tergiversados o que afectara algún derecho colectivo, por lo cual M&amp;P puede seguir ejecutando las actividades autorizadas en la misma</w:t>
      </w:r>
      <w:r w:rsidRPr="00F9557C" w:rsidR="002C18BD">
        <w:rPr>
          <w:rFonts w:ascii="Arial" w:hAnsi="Arial" w:cs="Arial"/>
          <w:sz w:val="24"/>
          <w:szCs w:val="24"/>
        </w:rPr>
        <w:t xml:space="preserve">. Además, </w:t>
      </w:r>
      <w:r w:rsidRPr="00F9557C" w:rsidR="00E20B12">
        <w:rPr>
          <w:rFonts w:ascii="Arial" w:hAnsi="Arial" w:cs="Arial"/>
          <w:sz w:val="24"/>
          <w:szCs w:val="24"/>
        </w:rPr>
        <w:t xml:space="preserve">la autorización para </w:t>
      </w:r>
      <w:r w:rsidRPr="00F9557C" w:rsidR="005D4908">
        <w:rPr>
          <w:rFonts w:ascii="Arial" w:hAnsi="Arial" w:cs="Arial"/>
          <w:sz w:val="24"/>
          <w:szCs w:val="24"/>
        </w:rPr>
        <w:t xml:space="preserve">extraer y utilizar </w:t>
      </w:r>
      <w:r w:rsidRPr="00F9557C" w:rsidR="00496134">
        <w:rPr>
          <w:rFonts w:ascii="Arial" w:hAnsi="Arial" w:cs="Arial"/>
          <w:sz w:val="24"/>
          <w:szCs w:val="24"/>
        </w:rPr>
        <w:t>el agua</w:t>
      </w:r>
      <w:r w:rsidRPr="00F9557C" w:rsidR="005D4908">
        <w:rPr>
          <w:rFonts w:ascii="Arial" w:hAnsi="Arial" w:cs="Arial"/>
          <w:sz w:val="24"/>
          <w:szCs w:val="24"/>
        </w:rPr>
        <w:t xml:space="preserve"> del Lago de Tota</w:t>
      </w:r>
      <w:r w:rsidRPr="00F9557C" w:rsidR="00234E46">
        <w:rPr>
          <w:rFonts w:ascii="Arial" w:hAnsi="Arial" w:cs="Arial"/>
          <w:sz w:val="24"/>
          <w:szCs w:val="24"/>
        </w:rPr>
        <w:t>,</w:t>
      </w:r>
      <w:r w:rsidRPr="00F9557C" w:rsidR="005D4908">
        <w:rPr>
          <w:rFonts w:ascii="Arial" w:hAnsi="Arial" w:cs="Arial"/>
          <w:sz w:val="24"/>
          <w:szCs w:val="24"/>
        </w:rPr>
        <w:t xml:space="preserve"> </w:t>
      </w:r>
      <w:r w:rsidRPr="00F9557C" w:rsidR="00DC0344">
        <w:rPr>
          <w:rFonts w:ascii="Arial" w:hAnsi="Arial" w:cs="Arial"/>
          <w:sz w:val="24"/>
          <w:szCs w:val="24"/>
        </w:rPr>
        <w:t>no pone e</w:t>
      </w:r>
      <w:r w:rsidRPr="00F9557C" w:rsidR="00C146F3">
        <w:rPr>
          <w:rFonts w:ascii="Arial" w:hAnsi="Arial" w:cs="Arial"/>
          <w:sz w:val="24"/>
          <w:szCs w:val="24"/>
        </w:rPr>
        <w:t xml:space="preserve">n riesgo tal recurso natural, toda vez que el consumo </w:t>
      </w:r>
      <w:r w:rsidRPr="00F9557C" w:rsidR="00776F09">
        <w:rPr>
          <w:rFonts w:ascii="Arial" w:hAnsi="Arial" w:cs="Arial"/>
          <w:sz w:val="24"/>
          <w:szCs w:val="24"/>
        </w:rPr>
        <w:t>autorizado es muy bajo</w:t>
      </w:r>
      <w:r w:rsidRPr="00F9557C" w:rsidR="00F62D49">
        <w:rPr>
          <w:rFonts w:ascii="Arial" w:hAnsi="Arial" w:cs="Arial"/>
          <w:sz w:val="24"/>
          <w:szCs w:val="24"/>
        </w:rPr>
        <w:t xml:space="preserve">. </w:t>
      </w:r>
      <w:r w:rsidRPr="00F9557C" w:rsidR="00720A37">
        <w:rPr>
          <w:rFonts w:ascii="Arial" w:hAnsi="Arial" w:cs="Arial"/>
          <w:sz w:val="24"/>
          <w:szCs w:val="24"/>
        </w:rPr>
        <w:t>Por el contrario</w:t>
      </w:r>
      <w:r w:rsidRPr="00F9557C" w:rsidR="00496134">
        <w:rPr>
          <w:rFonts w:ascii="Arial" w:hAnsi="Arial" w:cs="Arial"/>
          <w:sz w:val="24"/>
          <w:szCs w:val="24"/>
        </w:rPr>
        <w:t xml:space="preserve">, </w:t>
      </w:r>
      <w:r w:rsidRPr="00F9557C" w:rsidR="00F62D49">
        <w:rPr>
          <w:rFonts w:ascii="Arial" w:hAnsi="Arial" w:cs="Arial"/>
          <w:sz w:val="24"/>
          <w:szCs w:val="24"/>
        </w:rPr>
        <w:t xml:space="preserve">se acreditó que el volumen del recurso hídrico </w:t>
      </w:r>
      <w:r w:rsidRPr="00F9557C" w:rsidR="00825C70">
        <w:rPr>
          <w:rFonts w:ascii="Arial" w:hAnsi="Arial" w:cs="Arial"/>
          <w:sz w:val="24"/>
          <w:szCs w:val="24"/>
        </w:rPr>
        <w:t xml:space="preserve">del Lago de Tota </w:t>
      </w:r>
      <w:r w:rsidRPr="00F9557C" w:rsidR="00BD5B03">
        <w:rPr>
          <w:rFonts w:ascii="Arial" w:hAnsi="Arial" w:cs="Arial"/>
          <w:sz w:val="24"/>
          <w:szCs w:val="24"/>
        </w:rPr>
        <w:t xml:space="preserve">ha disminuido por factores distintos a </w:t>
      </w:r>
      <w:r w:rsidRPr="00F9557C" w:rsidR="000A0061">
        <w:rPr>
          <w:rFonts w:ascii="Arial" w:hAnsi="Arial" w:cs="Arial"/>
          <w:sz w:val="24"/>
          <w:szCs w:val="24"/>
        </w:rPr>
        <w:t>la explotación de hidrocarburos, como la actividad agropecuaria</w:t>
      </w:r>
      <w:r w:rsidRPr="00F9557C" w:rsidR="00E72440">
        <w:rPr>
          <w:rFonts w:ascii="Arial" w:hAnsi="Arial" w:cs="Arial"/>
          <w:sz w:val="24"/>
          <w:szCs w:val="24"/>
        </w:rPr>
        <w:t>. Por último, el Tribunal</w:t>
      </w:r>
      <w:r w:rsidRPr="00F9557C" w:rsidR="00F63870">
        <w:rPr>
          <w:rFonts w:ascii="Arial" w:hAnsi="Arial" w:cs="Arial"/>
          <w:sz w:val="24"/>
          <w:szCs w:val="24"/>
        </w:rPr>
        <w:t xml:space="preserve"> </w:t>
      </w:r>
      <w:r w:rsidRPr="00F9557C" w:rsidR="00377A8E">
        <w:rPr>
          <w:rFonts w:ascii="Arial" w:hAnsi="Arial" w:cs="Arial"/>
          <w:sz w:val="24"/>
          <w:szCs w:val="24"/>
        </w:rPr>
        <w:t xml:space="preserve">consideró inoportuno </w:t>
      </w:r>
      <w:r w:rsidRPr="00F9557C" w:rsidR="00F63870">
        <w:rPr>
          <w:rFonts w:ascii="Arial" w:hAnsi="Arial" w:cs="Arial"/>
          <w:sz w:val="24"/>
          <w:szCs w:val="24"/>
        </w:rPr>
        <w:t>pronunci</w:t>
      </w:r>
      <w:r w:rsidRPr="00F9557C" w:rsidR="00377A8E">
        <w:rPr>
          <w:rFonts w:ascii="Arial" w:hAnsi="Arial" w:cs="Arial"/>
          <w:sz w:val="24"/>
          <w:szCs w:val="24"/>
        </w:rPr>
        <w:t xml:space="preserve">arse sobre la solicitud de modificación de </w:t>
      </w:r>
      <w:r w:rsidRPr="00F9557C" w:rsidR="00776F09">
        <w:rPr>
          <w:rFonts w:ascii="Arial" w:hAnsi="Arial" w:cs="Arial"/>
          <w:sz w:val="24"/>
          <w:szCs w:val="24"/>
        </w:rPr>
        <w:t xml:space="preserve">la licencia ambiental dado </w:t>
      </w:r>
      <w:r w:rsidRPr="00F9557C" w:rsidR="00377A8E">
        <w:rPr>
          <w:rFonts w:ascii="Arial" w:hAnsi="Arial" w:cs="Arial"/>
          <w:sz w:val="24"/>
          <w:szCs w:val="24"/>
        </w:rPr>
        <w:t xml:space="preserve">que la misma </w:t>
      </w:r>
      <w:r w:rsidRPr="00F9557C" w:rsidR="00FB5218">
        <w:rPr>
          <w:rFonts w:ascii="Arial" w:hAnsi="Arial" w:cs="Arial"/>
          <w:sz w:val="24"/>
          <w:szCs w:val="24"/>
        </w:rPr>
        <w:t>había sido</w:t>
      </w:r>
      <w:r w:rsidRPr="00F9557C" w:rsidR="00695780">
        <w:rPr>
          <w:rFonts w:ascii="Arial" w:hAnsi="Arial" w:cs="Arial"/>
          <w:sz w:val="24"/>
          <w:szCs w:val="24"/>
        </w:rPr>
        <w:t xml:space="preserve"> denegada por la ANL</w:t>
      </w:r>
      <w:r w:rsidRPr="00F9557C" w:rsidR="00377A8E">
        <w:rPr>
          <w:rFonts w:ascii="Arial" w:hAnsi="Arial" w:cs="Arial"/>
          <w:sz w:val="24"/>
          <w:szCs w:val="24"/>
        </w:rPr>
        <w:t>A.</w:t>
      </w:r>
    </w:p>
    <w:p xmlns:wp14="http://schemas.microsoft.com/office/word/2010/wordml" w:rsidRPr="00F9557C" w:rsidR="00377A8E" w:rsidP="00767733" w:rsidRDefault="00377A8E" w14:paraId="4B1F511A" wp14:textId="77777777">
      <w:pPr>
        <w:jc w:val="both"/>
        <w:rPr>
          <w:rFonts w:ascii="Arial" w:hAnsi="Arial" w:cs="Arial"/>
          <w:sz w:val="24"/>
          <w:szCs w:val="24"/>
        </w:rPr>
      </w:pPr>
    </w:p>
    <w:p xmlns:wp14="http://schemas.microsoft.com/office/word/2010/wordml" w:rsidRPr="00F9557C" w:rsidR="00290541" w:rsidP="00767733" w:rsidRDefault="00840E7F" w14:paraId="2316CD48" wp14:textId="77777777">
      <w:pPr>
        <w:jc w:val="both"/>
        <w:rPr>
          <w:rFonts w:ascii="Arial" w:hAnsi="Arial" w:cs="Arial"/>
          <w:sz w:val="24"/>
          <w:szCs w:val="24"/>
        </w:rPr>
      </w:pPr>
      <w:r w:rsidRPr="00F9557C">
        <w:rPr>
          <w:rFonts w:ascii="Arial" w:hAnsi="Arial" w:cs="Arial"/>
          <w:sz w:val="24"/>
          <w:szCs w:val="24"/>
        </w:rPr>
        <w:t>Tampoco</w:t>
      </w:r>
      <w:r w:rsidRPr="00F9557C" w:rsidR="00290541">
        <w:rPr>
          <w:rFonts w:ascii="Arial" w:hAnsi="Arial" w:cs="Arial"/>
          <w:sz w:val="24"/>
          <w:szCs w:val="24"/>
        </w:rPr>
        <w:t xml:space="preserve"> se acreditó la existencia de peligro de daño </w:t>
      </w:r>
      <w:r w:rsidRPr="00F9557C">
        <w:rPr>
          <w:rFonts w:ascii="Arial" w:hAnsi="Arial" w:cs="Arial"/>
          <w:sz w:val="24"/>
          <w:szCs w:val="24"/>
        </w:rPr>
        <w:t>o</w:t>
      </w:r>
      <w:r w:rsidRPr="00F9557C" w:rsidR="00290541">
        <w:rPr>
          <w:rFonts w:ascii="Arial" w:hAnsi="Arial" w:cs="Arial"/>
          <w:sz w:val="24"/>
          <w:szCs w:val="24"/>
        </w:rPr>
        <w:t xml:space="preserve"> que </w:t>
      </w:r>
      <w:r w:rsidRPr="00F9557C">
        <w:rPr>
          <w:rFonts w:ascii="Arial" w:hAnsi="Arial" w:cs="Arial"/>
          <w:sz w:val="24"/>
          <w:szCs w:val="24"/>
        </w:rPr>
        <w:t xml:space="preserve">este fuere </w:t>
      </w:r>
      <w:r w:rsidRPr="00F9557C" w:rsidR="00290541">
        <w:rPr>
          <w:rFonts w:ascii="Arial" w:hAnsi="Arial" w:cs="Arial"/>
          <w:sz w:val="24"/>
          <w:szCs w:val="24"/>
        </w:rPr>
        <w:t xml:space="preserve">grave e irreversible </w:t>
      </w:r>
      <w:r w:rsidRPr="00F9557C" w:rsidR="00AB6DB3">
        <w:rPr>
          <w:rFonts w:ascii="Arial" w:hAnsi="Arial" w:cs="Arial"/>
          <w:sz w:val="24"/>
          <w:szCs w:val="24"/>
        </w:rPr>
        <w:t>en orden a</w:t>
      </w:r>
      <w:r w:rsidRPr="00F9557C" w:rsidR="00290541">
        <w:rPr>
          <w:rFonts w:ascii="Arial" w:hAnsi="Arial" w:cs="Arial"/>
          <w:sz w:val="24"/>
          <w:szCs w:val="24"/>
        </w:rPr>
        <w:t xml:space="preserve"> dar aplicación al principio de precaución, toda vez que las actividades de exploración y explotación se realizarán por fuer</w:t>
      </w:r>
      <w:r w:rsidRPr="00F9557C" w:rsidR="00776F09">
        <w:rPr>
          <w:rFonts w:ascii="Arial" w:hAnsi="Arial" w:cs="Arial"/>
          <w:sz w:val="24"/>
          <w:szCs w:val="24"/>
        </w:rPr>
        <w:t>a de la cuenca del Lago de Tota</w:t>
      </w:r>
      <w:r w:rsidRPr="00F9557C" w:rsidR="00720A37">
        <w:rPr>
          <w:rFonts w:ascii="Arial" w:hAnsi="Arial" w:cs="Arial"/>
          <w:sz w:val="24"/>
          <w:szCs w:val="24"/>
        </w:rPr>
        <w:t>, c</w:t>
      </w:r>
      <w:r w:rsidRPr="00F9557C" w:rsidR="00776F09">
        <w:rPr>
          <w:rFonts w:ascii="Arial" w:hAnsi="Arial" w:cs="Arial"/>
          <w:sz w:val="24"/>
          <w:szCs w:val="24"/>
        </w:rPr>
        <w:t>uerpo hídrico hidrogeológicamente distinto al</w:t>
      </w:r>
      <w:r w:rsidRPr="00F9557C" w:rsidR="00290541">
        <w:rPr>
          <w:rFonts w:ascii="Arial" w:hAnsi="Arial" w:cs="Arial"/>
          <w:sz w:val="24"/>
          <w:szCs w:val="24"/>
        </w:rPr>
        <w:t xml:space="preserve"> de la cuenca de Chicamocha, donde se realizaron perforaciones en los municipios de Iza, Tota y Firavitoba</w:t>
      </w:r>
      <w:r w:rsidRPr="00F9557C" w:rsidR="50FF4D68">
        <w:rPr>
          <w:rFonts w:ascii="Arial" w:hAnsi="Arial" w:cs="Arial"/>
          <w:sz w:val="24"/>
          <w:szCs w:val="24"/>
        </w:rPr>
        <w:t>.</w:t>
      </w:r>
    </w:p>
    <w:p xmlns:wp14="http://schemas.microsoft.com/office/word/2010/wordml" w:rsidRPr="00F9557C" w:rsidR="507B5977" w:rsidP="00767733" w:rsidRDefault="507B5977" w14:paraId="65F9C3DC" wp14:textId="77777777">
      <w:pPr>
        <w:jc w:val="both"/>
        <w:rPr>
          <w:rFonts w:ascii="Arial" w:hAnsi="Arial" w:cs="Arial"/>
          <w:sz w:val="24"/>
          <w:szCs w:val="24"/>
        </w:rPr>
      </w:pPr>
    </w:p>
    <w:p xmlns:wp14="http://schemas.microsoft.com/office/word/2010/wordml" w:rsidRPr="00F9557C" w:rsidR="00043E38" w:rsidP="00767733" w:rsidRDefault="006966E1" w14:paraId="70A3DD07" wp14:textId="77777777">
      <w:pPr>
        <w:jc w:val="both"/>
        <w:rPr>
          <w:rFonts w:ascii="Arial" w:hAnsi="Arial" w:cs="Arial"/>
          <w:sz w:val="24"/>
          <w:szCs w:val="24"/>
        </w:rPr>
      </w:pPr>
      <w:r w:rsidRPr="00F9557C">
        <w:rPr>
          <w:rFonts w:ascii="Arial" w:hAnsi="Arial" w:cs="Arial"/>
          <w:sz w:val="24"/>
          <w:szCs w:val="24"/>
        </w:rPr>
        <w:t xml:space="preserve">De conformidad con los conceptos, requerimientos, solicitudes, visitas y medidas preventivas efectuadas por Corpoboyacá, </w:t>
      </w:r>
      <w:r w:rsidRPr="00F9557C" w:rsidR="00112A66">
        <w:rPr>
          <w:rFonts w:ascii="Arial" w:hAnsi="Arial" w:cs="Arial"/>
          <w:sz w:val="24"/>
          <w:szCs w:val="24"/>
        </w:rPr>
        <w:t>el Tribunal</w:t>
      </w:r>
      <w:r w:rsidRPr="00F9557C">
        <w:rPr>
          <w:rFonts w:ascii="Arial" w:hAnsi="Arial" w:cs="Arial"/>
          <w:sz w:val="24"/>
          <w:szCs w:val="24"/>
        </w:rPr>
        <w:t xml:space="preserve"> concluyó que esta autoridad no tuvo un comportamiento omisivo </w:t>
      </w:r>
      <w:r w:rsidRPr="00F9557C" w:rsidR="00112A66">
        <w:rPr>
          <w:rFonts w:ascii="Arial" w:hAnsi="Arial" w:cs="Arial"/>
          <w:sz w:val="24"/>
          <w:szCs w:val="24"/>
        </w:rPr>
        <w:t>frente al</w:t>
      </w:r>
      <w:r w:rsidRPr="00F9557C">
        <w:rPr>
          <w:rFonts w:ascii="Arial" w:hAnsi="Arial" w:cs="Arial"/>
          <w:sz w:val="24"/>
          <w:szCs w:val="24"/>
        </w:rPr>
        <w:t xml:space="preserve"> cumplimiento de sus deberes</w:t>
      </w:r>
      <w:r w:rsidRPr="00F9557C" w:rsidR="00091282">
        <w:rPr>
          <w:rFonts w:ascii="Arial" w:hAnsi="Arial" w:cs="Arial"/>
          <w:sz w:val="24"/>
          <w:szCs w:val="24"/>
        </w:rPr>
        <w:t xml:space="preserve"> institucionales</w:t>
      </w:r>
      <w:r w:rsidRPr="00F9557C" w:rsidR="00112A66">
        <w:rPr>
          <w:rFonts w:ascii="Arial" w:hAnsi="Arial" w:cs="Arial"/>
          <w:sz w:val="24"/>
          <w:szCs w:val="24"/>
        </w:rPr>
        <w:t>.</w:t>
      </w:r>
      <w:r w:rsidRPr="00F9557C" w:rsidR="00D47D2D">
        <w:rPr>
          <w:rFonts w:ascii="Arial" w:hAnsi="Arial" w:cs="Arial"/>
          <w:sz w:val="24"/>
          <w:szCs w:val="24"/>
        </w:rPr>
        <w:t xml:space="preserve"> Mucho menos</w:t>
      </w:r>
      <w:r w:rsidRPr="00F9557C" w:rsidR="003B22B4">
        <w:rPr>
          <w:rFonts w:ascii="Arial" w:hAnsi="Arial" w:cs="Arial"/>
          <w:sz w:val="24"/>
          <w:szCs w:val="24"/>
        </w:rPr>
        <w:t xml:space="preserve"> se </w:t>
      </w:r>
      <w:r w:rsidRPr="00F9557C" w:rsidR="007120FB">
        <w:rPr>
          <w:rFonts w:ascii="Arial" w:hAnsi="Arial" w:cs="Arial"/>
          <w:sz w:val="24"/>
          <w:szCs w:val="24"/>
        </w:rPr>
        <w:t>vulner</w:t>
      </w:r>
      <w:r w:rsidRPr="00F9557C" w:rsidR="003B22B4">
        <w:rPr>
          <w:rFonts w:ascii="Arial" w:hAnsi="Arial" w:cs="Arial"/>
          <w:sz w:val="24"/>
          <w:szCs w:val="24"/>
        </w:rPr>
        <w:t xml:space="preserve">ó </w:t>
      </w:r>
      <w:r w:rsidRPr="00F9557C" w:rsidR="007120FB">
        <w:rPr>
          <w:rFonts w:ascii="Arial" w:hAnsi="Arial" w:cs="Arial"/>
          <w:sz w:val="24"/>
          <w:szCs w:val="24"/>
        </w:rPr>
        <w:t>el derecho colectivo al libre tránsito de la comunidad ni al espacio público</w:t>
      </w:r>
      <w:r w:rsidRPr="00F9557C" w:rsidR="00F50E05">
        <w:rPr>
          <w:rFonts w:ascii="Arial" w:hAnsi="Arial" w:cs="Arial"/>
          <w:sz w:val="24"/>
          <w:szCs w:val="24"/>
        </w:rPr>
        <w:t>,</w:t>
      </w:r>
      <w:r w:rsidRPr="00F9557C" w:rsidR="007120FB">
        <w:rPr>
          <w:rFonts w:ascii="Arial" w:hAnsi="Arial" w:cs="Arial"/>
          <w:sz w:val="24"/>
          <w:szCs w:val="24"/>
        </w:rPr>
        <w:t xml:space="preserve"> puesto que no se demostró que </w:t>
      </w:r>
      <w:r w:rsidRPr="00F9557C" w:rsidR="0086760C">
        <w:rPr>
          <w:rFonts w:ascii="Arial" w:hAnsi="Arial" w:cs="Arial"/>
          <w:sz w:val="24"/>
          <w:szCs w:val="24"/>
        </w:rPr>
        <w:t>se hubieren desacatado las recomendaciones del Instituto de Tránsito de Boyacá</w:t>
      </w:r>
      <w:r w:rsidRPr="00F9557C" w:rsidR="00A40151">
        <w:rPr>
          <w:rFonts w:ascii="Arial" w:hAnsi="Arial" w:cs="Arial"/>
          <w:sz w:val="24"/>
          <w:szCs w:val="24"/>
        </w:rPr>
        <w:t xml:space="preserve"> o que las vías hubieren sido obstruidas </w:t>
      </w:r>
      <w:r w:rsidRPr="00F9557C" w:rsidR="00B40C3A">
        <w:rPr>
          <w:rFonts w:ascii="Arial" w:hAnsi="Arial" w:cs="Arial"/>
          <w:sz w:val="24"/>
          <w:szCs w:val="24"/>
        </w:rPr>
        <w:t>de manera permanente.</w:t>
      </w:r>
      <w:r w:rsidRPr="00F9557C" w:rsidR="00E83A05">
        <w:rPr>
          <w:rFonts w:ascii="Arial" w:hAnsi="Arial" w:cs="Arial"/>
          <w:sz w:val="24"/>
          <w:szCs w:val="24"/>
        </w:rPr>
        <w:t xml:space="preserve"> </w:t>
      </w:r>
      <w:r w:rsidRPr="00F9557C" w:rsidR="00B40C3A">
        <w:rPr>
          <w:rFonts w:ascii="Arial" w:hAnsi="Arial" w:cs="Arial"/>
          <w:sz w:val="24"/>
          <w:szCs w:val="24"/>
        </w:rPr>
        <w:t>Hubo cierres viales intermitentes por lapsos de 20 minutos durante 4 meses</w:t>
      </w:r>
      <w:r w:rsidRPr="00F9557C" w:rsidR="00E83A05">
        <w:rPr>
          <w:rFonts w:ascii="Arial" w:hAnsi="Arial" w:cs="Arial"/>
          <w:sz w:val="24"/>
          <w:szCs w:val="24"/>
        </w:rPr>
        <w:t>.</w:t>
      </w:r>
    </w:p>
    <w:p xmlns:wp14="http://schemas.microsoft.com/office/word/2010/wordml" w:rsidRPr="00F9557C" w:rsidR="00084D76" w:rsidP="00767733" w:rsidRDefault="00084D76" w14:paraId="5023141B" wp14:textId="77777777">
      <w:pPr>
        <w:jc w:val="both"/>
        <w:rPr>
          <w:rFonts w:ascii="Arial" w:hAnsi="Arial" w:cs="Arial"/>
          <w:sz w:val="24"/>
          <w:szCs w:val="24"/>
        </w:rPr>
      </w:pPr>
    </w:p>
    <w:p xmlns:wp14="http://schemas.microsoft.com/office/word/2010/wordml" w:rsidRPr="00F9557C" w:rsidR="00043E38" w:rsidP="00767733" w:rsidRDefault="003105FD" w14:paraId="738CC9C9" wp14:textId="77777777">
      <w:pPr>
        <w:jc w:val="both"/>
        <w:rPr>
          <w:rFonts w:ascii="Arial" w:hAnsi="Arial" w:cs="Arial"/>
          <w:sz w:val="24"/>
          <w:szCs w:val="24"/>
        </w:rPr>
      </w:pPr>
      <w:r w:rsidRPr="00F9557C">
        <w:rPr>
          <w:rFonts w:ascii="Arial" w:hAnsi="Arial" w:cs="Arial"/>
          <w:sz w:val="24"/>
          <w:szCs w:val="24"/>
        </w:rPr>
        <w:t xml:space="preserve">Aun cuando </w:t>
      </w:r>
      <w:r w:rsidRPr="00F9557C" w:rsidR="00276AAA">
        <w:rPr>
          <w:rFonts w:ascii="Arial" w:hAnsi="Arial" w:cs="Arial"/>
          <w:sz w:val="24"/>
          <w:szCs w:val="24"/>
        </w:rPr>
        <w:t xml:space="preserve">no era necesario que los propietarios, poseedores o tenedores de los inmuebles </w:t>
      </w:r>
      <w:r w:rsidRPr="00F9557C" w:rsidR="00847B4B">
        <w:rPr>
          <w:rFonts w:ascii="Arial" w:hAnsi="Arial" w:cs="Arial"/>
          <w:sz w:val="24"/>
          <w:szCs w:val="24"/>
        </w:rPr>
        <w:t xml:space="preserve">circundantes </w:t>
      </w:r>
      <w:r w:rsidRPr="00F9557C" w:rsidR="00276AAA">
        <w:rPr>
          <w:rFonts w:ascii="Arial" w:hAnsi="Arial" w:cs="Arial"/>
          <w:sz w:val="24"/>
          <w:szCs w:val="24"/>
        </w:rPr>
        <w:t xml:space="preserve">otorgaran permiso para </w:t>
      </w:r>
      <w:r w:rsidRPr="00F9557C" w:rsidR="00B86096">
        <w:rPr>
          <w:rFonts w:ascii="Arial" w:hAnsi="Arial" w:cs="Arial"/>
          <w:sz w:val="24"/>
          <w:szCs w:val="24"/>
        </w:rPr>
        <w:t>la realizació</w:t>
      </w:r>
      <w:r w:rsidRPr="00F9557C" w:rsidR="00136CB7">
        <w:rPr>
          <w:rFonts w:ascii="Arial" w:hAnsi="Arial" w:cs="Arial"/>
          <w:sz w:val="24"/>
          <w:szCs w:val="24"/>
        </w:rPr>
        <w:t>n</w:t>
      </w:r>
      <w:r w:rsidRPr="00F9557C" w:rsidR="00D4765E">
        <w:rPr>
          <w:rFonts w:ascii="Arial" w:hAnsi="Arial" w:cs="Arial"/>
          <w:sz w:val="24"/>
          <w:szCs w:val="24"/>
        </w:rPr>
        <w:t xml:space="preserve"> </w:t>
      </w:r>
      <w:r w:rsidRPr="00F9557C" w:rsidR="00CC13B2">
        <w:rPr>
          <w:rFonts w:ascii="Arial" w:hAnsi="Arial" w:cs="Arial"/>
          <w:sz w:val="24"/>
          <w:szCs w:val="24"/>
        </w:rPr>
        <w:t xml:space="preserve">de </w:t>
      </w:r>
      <w:r w:rsidRPr="00F9557C" w:rsidR="00D4765E">
        <w:rPr>
          <w:rFonts w:ascii="Arial" w:hAnsi="Arial" w:cs="Arial"/>
          <w:sz w:val="24"/>
          <w:szCs w:val="24"/>
        </w:rPr>
        <w:t>act</w:t>
      </w:r>
      <w:r w:rsidRPr="00F9557C" w:rsidR="00CC13B2">
        <w:rPr>
          <w:rFonts w:ascii="Arial" w:hAnsi="Arial" w:cs="Arial"/>
          <w:sz w:val="24"/>
          <w:szCs w:val="24"/>
        </w:rPr>
        <w:t>ividades de exploración sísmica,</w:t>
      </w:r>
      <w:r w:rsidRPr="00F9557C" w:rsidR="00D4765E">
        <w:rPr>
          <w:rFonts w:ascii="Arial" w:hAnsi="Arial" w:cs="Arial"/>
          <w:sz w:val="24"/>
          <w:szCs w:val="24"/>
        </w:rPr>
        <w:t xml:space="preserve"> C.G.L. cumplió con sus obligaciones legales de dar aviso formal de iniciación de</w:t>
      </w:r>
      <w:r w:rsidRPr="00F9557C" w:rsidR="00D75DDB">
        <w:rPr>
          <w:rFonts w:ascii="Arial" w:hAnsi="Arial" w:cs="Arial"/>
          <w:sz w:val="24"/>
          <w:szCs w:val="24"/>
        </w:rPr>
        <w:t xml:space="preserve"> </w:t>
      </w:r>
      <w:r w:rsidRPr="00F9557C" w:rsidR="00D4765E">
        <w:rPr>
          <w:rFonts w:ascii="Arial" w:hAnsi="Arial" w:cs="Arial"/>
          <w:sz w:val="24"/>
          <w:szCs w:val="24"/>
        </w:rPr>
        <w:t xml:space="preserve">trabajos </w:t>
      </w:r>
      <w:r w:rsidRPr="00F9557C" w:rsidR="00D75DDB">
        <w:rPr>
          <w:rFonts w:ascii="Arial" w:hAnsi="Arial" w:cs="Arial"/>
          <w:sz w:val="24"/>
          <w:szCs w:val="24"/>
        </w:rPr>
        <w:t xml:space="preserve">y de pagar por la intervención </w:t>
      </w:r>
      <w:r w:rsidRPr="00F9557C" w:rsidR="00DA7ABB">
        <w:rPr>
          <w:rFonts w:ascii="Arial" w:hAnsi="Arial" w:cs="Arial"/>
          <w:sz w:val="24"/>
          <w:szCs w:val="24"/>
        </w:rPr>
        <w:t xml:space="preserve">transitoria </w:t>
      </w:r>
      <w:r w:rsidRPr="00F9557C" w:rsidR="00D75DDB">
        <w:rPr>
          <w:rFonts w:ascii="Arial" w:hAnsi="Arial" w:cs="Arial"/>
          <w:sz w:val="24"/>
          <w:szCs w:val="24"/>
        </w:rPr>
        <w:t xml:space="preserve">de la línea sísmica. Dichos pagos se </w:t>
      </w:r>
      <w:r w:rsidRPr="00F9557C" w:rsidR="00714E74">
        <w:rPr>
          <w:rFonts w:ascii="Arial" w:hAnsi="Arial" w:cs="Arial"/>
          <w:sz w:val="24"/>
          <w:szCs w:val="24"/>
        </w:rPr>
        <w:t xml:space="preserve">efectuaron </w:t>
      </w:r>
      <w:r w:rsidRPr="00F9557C" w:rsidR="00D75DDB">
        <w:rPr>
          <w:rFonts w:ascii="Arial" w:hAnsi="Arial" w:cs="Arial"/>
          <w:sz w:val="24"/>
          <w:szCs w:val="24"/>
        </w:rPr>
        <w:t xml:space="preserve">con </w:t>
      </w:r>
      <w:r w:rsidRPr="00F9557C" w:rsidR="00714E74">
        <w:rPr>
          <w:rFonts w:ascii="Arial" w:hAnsi="Arial" w:cs="Arial"/>
          <w:sz w:val="24"/>
          <w:szCs w:val="24"/>
        </w:rPr>
        <w:t xml:space="preserve">base en referencias otorgadas por </w:t>
      </w:r>
      <w:proofErr w:type="spellStart"/>
      <w:r w:rsidRPr="00F9557C" w:rsidR="00D3028A">
        <w:rPr>
          <w:rFonts w:ascii="Arial" w:hAnsi="Arial" w:cs="Arial"/>
          <w:sz w:val="24"/>
          <w:szCs w:val="24"/>
        </w:rPr>
        <w:t>Fedelonjas</w:t>
      </w:r>
      <w:proofErr w:type="spellEnd"/>
      <w:r w:rsidRPr="00F9557C" w:rsidR="00D3028A">
        <w:rPr>
          <w:rFonts w:ascii="Arial" w:hAnsi="Arial" w:cs="Arial"/>
          <w:sz w:val="24"/>
          <w:szCs w:val="24"/>
        </w:rPr>
        <w:t xml:space="preserve"> y </w:t>
      </w:r>
      <w:r w:rsidRPr="00F9557C" w:rsidR="004B473A">
        <w:rPr>
          <w:rFonts w:ascii="Arial" w:hAnsi="Arial" w:cs="Arial"/>
          <w:sz w:val="24"/>
          <w:szCs w:val="24"/>
        </w:rPr>
        <w:t>por</w:t>
      </w:r>
      <w:r w:rsidRPr="00F9557C" w:rsidR="00D3028A">
        <w:rPr>
          <w:rFonts w:ascii="Arial" w:hAnsi="Arial" w:cs="Arial"/>
          <w:sz w:val="24"/>
          <w:szCs w:val="24"/>
        </w:rPr>
        <w:t xml:space="preserve"> los municipios</w:t>
      </w:r>
      <w:r w:rsidRPr="00F9557C" w:rsidR="00714E74">
        <w:rPr>
          <w:rFonts w:ascii="Arial" w:hAnsi="Arial" w:cs="Arial"/>
          <w:sz w:val="24"/>
          <w:szCs w:val="24"/>
        </w:rPr>
        <w:t xml:space="preserve"> involucrados.</w:t>
      </w:r>
    </w:p>
    <w:p xmlns:wp14="http://schemas.microsoft.com/office/word/2010/wordml" w:rsidRPr="00F9557C" w:rsidR="00176F99" w:rsidP="00767733" w:rsidRDefault="00176F99" w14:paraId="1F3B1409" wp14:textId="77777777">
      <w:pPr>
        <w:jc w:val="both"/>
        <w:rPr>
          <w:rFonts w:ascii="Arial" w:hAnsi="Arial" w:cs="Arial"/>
          <w:sz w:val="24"/>
          <w:szCs w:val="24"/>
        </w:rPr>
      </w:pPr>
    </w:p>
    <w:p xmlns:wp14="http://schemas.microsoft.com/office/word/2010/wordml" w:rsidRPr="00F9557C" w:rsidR="00163E1B" w:rsidP="00767733" w:rsidRDefault="00475B08" w14:paraId="2DE9A859" wp14:textId="77777777">
      <w:pPr>
        <w:jc w:val="both"/>
        <w:rPr>
          <w:rFonts w:ascii="Arial" w:hAnsi="Arial" w:cs="Arial"/>
          <w:sz w:val="24"/>
          <w:szCs w:val="24"/>
        </w:rPr>
      </w:pPr>
      <w:r w:rsidRPr="00F9557C">
        <w:rPr>
          <w:rFonts w:ascii="Arial" w:hAnsi="Arial" w:cs="Arial"/>
          <w:sz w:val="24"/>
          <w:szCs w:val="24"/>
        </w:rPr>
        <w:lastRenderedPageBreak/>
        <w:t>La</w:t>
      </w:r>
      <w:r w:rsidRPr="00F9557C" w:rsidR="00163E1B">
        <w:rPr>
          <w:rFonts w:ascii="Arial" w:hAnsi="Arial" w:cs="Arial"/>
          <w:sz w:val="24"/>
          <w:szCs w:val="24"/>
        </w:rPr>
        <w:t xml:space="preserve"> electrobomba que M&amp;P le donó a la Vereda Alcaparral del Municipio de </w:t>
      </w:r>
      <w:r w:rsidRPr="00F9557C" w:rsidR="003A517E">
        <w:rPr>
          <w:rFonts w:ascii="Arial" w:hAnsi="Arial" w:cs="Arial"/>
          <w:sz w:val="24"/>
          <w:szCs w:val="24"/>
        </w:rPr>
        <w:t xml:space="preserve">Firavitoba, </w:t>
      </w:r>
      <w:r w:rsidRPr="00F9557C" w:rsidR="00AB3E3A">
        <w:rPr>
          <w:rFonts w:ascii="Arial" w:hAnsi="Arial" w:cs="Arial"/>
          <w:sz w:val="24"/>
          <w:szCs w:val="24"/>
        </w:rPr>
        <w:t>tiene la connotación</w:t>
      </w:r>
      <w:r w:rsidRPr="00F9557C" w:rsidR="003A517E">
        <w:rPr>
          <w:rFonts w:ascii="Arial" w:hAnsi="Arial" w:cs="Arial"/>
          <w:sz w:val="24"/>
          <w:szCs w:val="24"/>
        </w:rPr>
        <w:t xml:space="preserve"> de a</w:t>
      </w:r>
      <w:r w:rsidRPr="00F9557C" w:rsidR="008B2952">
        <w:rPr>
          <w:rFonts w:ascii="Arial" w:hAnsi="Arial" w:cs="Arial"/>
          <w:sz w:val="24"/>
          <w:szCs w:val="24"/>
        </w:rPr>
        <w:t xml:space="preserve">porte social voluntario </w:t>
      </w:r>
      <w:r w:rsidRPr="00F9557C" w:rsidR="00AB3E3A">
        <w:rPr>
          <w:rFonts w:ascii="Arial" w:hAnsi="Arial" w:cs="Arial"/>
          <w:sz w:val="24"/>
          <w:szCs w:val="24"/>
        </w:rPr>
        <w:t xml:space="preserve">y </w:t>
      </w:r>
      <w:r w:rsidRPr="00F9557C" w:rsidR="00A3298F">
        <w:rPr>
          <w:rFonts w:ascii="Arial" w:hAnsi="Arial" w:cs="Arial"/>
          <w:sz w:val="24"/>
          <w:szCs w:val="24"/>
        </w:rPr>
        <w:t xml:space="preserve">tuvo por </w:t>
      </w:r>
      <w:r w:rsidRPr="00F9557C" w:rsidR="00D51A8A">
        <w:rPr>
          <w:rFonts w:ascii="Arial" w:hAnsi="Arial" w:cs="Arial"/>
          <w:sz w:val="24"/>
          <w:szCs w:val="24"/>
        </w:rPr>
        <w:t>objeto remediar la problemática relacionada con el suministro de agua</w:t>
      </w:r>
      <w:r w:rsidRPr="00F9557C" w:rsidR="00377981">
        <w:rPr>
          <w:rFonts w:ascii="Arial" w:hAnsi="Arial" w:cs="Arial"/>
          <w:sz w:val="24"/>
          <w:szCs w:val="24"/>
        </w:rPr>
        <w:t xml:space="preserve"> en esa jurisdicción.</w:t>
      </w:r>
    </w:p>
    <w:p xmlns:wp14="http://schemas.microsoft.com/office/word/2010/wordml" w:rsidRPr="00F9557C" w:rsidR="00073B47" w:rsidP="00767733" w:rsidRDefault="00073B47" w14:paraId="562C75D1" wp14:textId="77777777">
      <w:pPr>
        <w:jc w:val="both"/>
        <w:rPr>
          <w:rFonts w:ascii="Arial" w:hAnsi="Arial" w:cs="Arial"/>
          <w:sz w:val="24"/>
          <w:szCs w:val="24"/>
        </w:rPr>
      </w:pPr>
    </w:p>
    <w:p xmlns:wp14="http://schemas.microsoft.com/office/word/2010/wordml" w:rsidRPr="00F9557C" w:rsidR="00785962" w:rsidP="00767733" w:rsidRDefault="0079070A" w14:paraId="37BAE9F9" wp14:textId="77777777">
      <w:pPr>
        <w:jc w:val="both"/>
        <w:rPr>
          <w:rFonts w:ascii="Arial" w:hAnsi="Arial" w:cs="Arial"/>
          <w:sz w:val="24"/>
          <w:szCs w:val="24"/>
        </w:rPr>
      </w:pPr>
      <w:r w:rsidRPr="00F9557C">
        <w:rPr>
          <w:rFonts w:ascii="Arial" w:hAnsi="Arial" w:cs="Arial"/>
          <w:sz w:val="24"/>
          <w:szCs w:val="24"/>
        </w:rPr>
        <w:t xml:space="preserve">Se descartó </w:t>
      </w:r>
      <w:r w:rsidRPr="00F9557C" w:rsidR="00720A37">
        <w:rPr>
          <w:rFonts w:ascii="Arial" w:hAnsi="Arial" w:cs="Arial"/>
          <w:sz w:val="24"/>
          <w:szCs w:val="24"/>
        </w:rPr>
        <w:t>cualquier</w:t>
      </w:r>
      <w:r w:rsidRPr="00F9557C">
        <w:rPr>
          <w:rFonts w:ascii="Arial" w:hAnsi="Arial" w:cs="Arial"/>
          <w:sz w:val="24"/>
          <w:szCs w:val="24"/>
        </w:rPr>
        <w:t xml:space="preserve"> tipo de vulneración por </w:t>
      </w:r>
      <w:r w:rsidRPr="00F9557C" w:rsidR="00797F03">
        <w:rPr>
          <w:rFonts w:ascii="Arial" w:hAnsi="Arial" w:cs="Arial"/>
          <w:sz w:val="24"/>
          <w:szCs w:val="24"/>
        </w:rPr>
        <w:t xml:space="preserve">una posible falta de abastecimiento de agua en el </w:t>
      </w:r>
      <w:r w:rsidRPr="00F9557C" w:rsidR="00720A37">
        <w:rPr>
          <w:rFonts w:ascii="Arial" w:hAnsi="Arial" w:cs="Arial"/>
          <w:sz w:val="24"/>
          <w:szCs w:val="24"/>
        </w:rPr>
        <w:t>m</w:t>
      </w:r>
      <w:r w:rsidRPr="00F9557C" w:rsidR="00797F03">
        <w:rPr>
          <w:rFonts w:ascii="Arial" w:hAnsi="Arial" w:cs="Arial"/>
          <w:sz w:val="24"/>
          <w:szCs w:val="24"/>
        </w:rPr>
        <w:t xml:space="preserve">unicipio de Firavitoba, toda vez que, </w:t>
      </w:r>
      <w:r w:rsidRPr="00F9557C" w:rsidR="00785962">
        <w:rPr>
          <w:rFonts w:ascii="Arial" w:hAnsi="Arial" w:cs="Arial"/>
          <w:sz w:val="24"/>
          <w:szCs w:val="24"/>
        </w:rPr>
        <w:t>aunque no se logr</w:t>
      </w:r>
      <w:r w:rsidRPr="00F9557C" w:rsidR="00720A37">
        <w:rPr>
          <w:rFonts w:ascii="Arial" w:hAnsi="Arial" w:cs="Arial"/>
          <w:sz w:val="24"/>
          <w:szCs w:val="24"/>
        </w:rPr>
        <w:t>aron</w:t>
      </w:r>
      <w:r w:rsidRPr="00F9557C" w:rsidR="00785962">
        <w:rPr>
          <w:rFonts w:ascii="Arial" w:hAnsi="Arial" w:cs="Arial"/>
          <w:sz w:val="24"/>
          <w:szCs w:val="24"/>
        </w:rPr>
        <w:t xml:space="preserve"> identificar las causas del daño de la red principal </w:t>
      </w:r>
      <w:r w:rsidRPr="00F9557C" w:rsidR="008305AB">
        <w:rPr>
          <w:rFonts w:ascii="Arial" w:hAnsi="Arial" w:cs="Arial"/>
          <w:sz w:val="24"/>
          <w:szCs w:val="24"/>
        </w:rPr>
        <w:t xml:space="preserve">del acueducto de </w:t>
      </w:r>
      <w:r w:rsidRPr="00F9557C" w:rsidR="00DA0B18">
        <w:rPr>
          <w:rFonts w:ascii="Arial" w:hAnsi="Arial" w:cs="Arial"/>
          <w:sz w:val="24"/>
          <w:szCs w:val="24"/>
        </w:rPr>
        <w:t xml:space="preserve">ese </w:t>
      </w:r>
      <w:r w:rsidRPr="00F9557C" w:rsidR="00720A37">
        <w:rPr>
          <w:rFonts w:ascii="Arial" w:hAnsi="Arial" w:cs="Arial"/>
          <w:sz w:val="24"/>
          <w:szCs w:val="24"/>
        </w:rPr>
        <w:t>ente territorial</w:t>
      </w:r>
      <w:r w:rsidRPr="00F9557C" w:rsidR="00DA0B18">
        <w:rPr>
          <w:rFonts w:ascii="Arial" w:hAnsi="Arial" w:cs="Arial"/>
          <w:sz w:val="24"/>
          <w:szCs w:val="24"/>
        </w:rPr>
        <w:t xml:space="preserve"> </w:t>
      </w:r>
      <w:r w:rsidRPr="00F9557C" w:rsidR="008305AB">
        <w:rPr>
          <w:rFonts w:ascii="Arial" w:hAnsi="Arial" w:cs="Arial"/>
          <w:sz w:val="24"/>
          <w:szCs w:val="24"/>
        </w:rPr>
        <w:t xml:space="preserve">en su paso por el </w:t>
      </w:r>
      <w:r w:rsidRPr="00F9557C" w:rsidR="00720A37">
        <w:rPr>
          <w:rFonts w:ascii="Arial" w:hAnsi="Arial" w:cs="Arial"/>
          <w:sz w:val="24"/>
          <w:szCs w:val="24"/>
        </w:rPr>
        <w:t>m</w:t>
      </w:r>
      <w:r w:rsidRPr="00F9557C" w:rsidR="008305AB">
        <w:rPr>
          <w:rFonts w:ascii="Arial" w:hAnsi="Arial" w:cs="Arial"/>
          <w:sz w:val="24"/>
          <w:szCs w:val="24"/>
        </w:rPr>
        <w:t>unicipio de Iza</w:t>
      </w:r>
      <w:r w:rsidRPr="00F9557C" w:rsidR="00266DE9">
        <w:rPr>
          <w:rFonts w:ascii="Arial" w:hAnsi="Arial" w:cs="Arial"/>
          <w:sz w:val="24"/>
          <w:szCs w:val="24"/>
        </w:rPr>
        <w:t xml:space="preserve">, </w:t>
      </w:r>
      <w:r w:rsidRPr="00F9557C" w:rsidR="00572F3A">
        <w:rPr>
          <w:rFonts w:ascii="Arial" w:hAnsi="Arial" w:cs="Arial"/>
          <w:sz w:val="24"/>
          <w:szCs w:val="24"/>
        </w:rPr>
        <w:t xml:space="preserve">sí </w:t>
      </w:r>
      <w:r w:rsidRPr="00F9557C" w:rsidR="00266DE9">
        <w:rPr>
          <w:rFonts w:ascii="Arial" w:hAnsi="Arial" w:cs="Arial"/>
          <w:sz w:val="24"/>
          <w:szCs w:val="24"/>
        </w:rPr>
        <w:t>se demostró que el mismo fue reparado por C.G.L. a solicitud de la Alcaldía Municipal</w:t>
      </w:r>
      <w:r w:rsidRPr="00F9557C" w:rsidR="00B01BB3">
        <w:rPr>
          <w:rFonts w:ascii="Arial" w:hAnsi="Arial" w:cs="Arial"/>
          <w:sz w:val="24"/>
          <w:szCs w:val="24"/>
        </w:rPr>
        <w:t>.</w:t>
      </w:r>
    </w:p>
    <w:p xmlns:wp14="http://schemas.microsoft.com/office/word/2010/wordml" w:rsidRPr="00F9557C" w:rsidR="00785962" w:rsidP="00767733" w:rsidRDefault="00785962" w14:paraId="664355AD" wp14:textId="77777777">
      <w:pPr>
        <w:jc w:val="both"/>
        <w:rPr>
          <w:rFonts w:ascii="Arial" w:hAnsi="Arial" w:cs="Arial"/>
          <w:sz w:val="24"/>
          <w:szCs w:val="24"/>
        </w:rPr>
      </w:pPr>
    </w:p>
    <w:p xmlns:wp14="http://schemas.microsoft.com/office/word/2010/wordml" w:rsidRPr="00F9557C" w:rsidR="00073B47" w:rsidP="00767733" w:rsidRDefault="004F0447" w14:paraId="4170F788" wp14:textId="77777777">
      <w:pPr>
        <w:jc w:val="both"/>
        <w:rPr>
          <w:rFonts w:ascii="Arial" w:hAnsi="Arial" w:cs="Arial"/>
          <w:sz w:val="24"/>
          <w:szCs w:val="24"/>
        </w:rPr>
      </w:pPr>
      <w:r w:rsidRPr="00F9557C">
        <w:rPr>
          <w:rFonts w:ascii="Arial" w:hAnsi="Arial" w:cs="Arial"/>
          <w:sz w:val="24"/>
          <w:szCs w:val="24"/>
        </w:rPr>
        <w:t>E</w:t>
      </w:r>
      <w:r w:rsidRPr="00F9557C" w:rsidR="00DF76F0">
        <w:rPr>
          <w:rFonts w:ascii="Arial" w:hAnsi="Arial" w:cs="Arial"/>
          <w:sz w:val="24"/>
          <w:szCs w:val="24"/>
        </w:rPr>
        <w:t xml:space="preserve">l Tribunal </w:t>
      </w:r>
      <w:r w:rsidRPr="00F9557C">
        <w:rPr>
          <w:rFonts w:ascii="Arial" w:hAnsi="Arial" w:cs="Arial"/>
          <w:sz w:val="24"/>
          <w:szCs w:val="24"/>
        </w:rPr>
        <w:t xml:space="preserve">también </w:t>
      </w:r>
      <w:r w:rsidRPr="00F9557C" w:rsidR="00DF76F0">
        <w:rPr>
          <w:rFonts w:ascii="Arial" w:hAnsi="Arial" w:cs="Arial"/>
          <w:sz w:val="24"/>
          <w:szCs w:val="24"/>
        </w:rPr>
        <w:t xml:space="preserve">advirtió que </w:t>
      </w:r>
      <w:r w:rsidRPr="00F9557C">
        <w:rPr>
          <w:rFonts w:ascii="Arial" w:hAnsi="Arial" w:cs="Arial"/>
          <w:sz w:val="24"/>
          <w:szCs w:val="24"/>
        </w:rPr>
        <w:t xml:space="preserve">aunque </w:t>
      </w:r>
      <w:r w:rsidRPr="00F9557C" w:rsidR="00DF76F0">
        <w:rPr>
          <w:rFonts w:ascii="Arial" w:hAnsi="Arial" w:cs="Arial"/>
          <w:sz w:val="24"/>
          <w:szCs w:val="24"/>
        </w:rPr>
        <w:t>n</w:t>
      </w:r>
      <w:r w:rsidRPr="00F9557C" w:rsidR="00073B47">
        <w:rPr>
          <w:rFonts w:ascii="Arial" w:hAnsi="Arial" w:cs="Arial"/>
          <w:sz w:val="24"/>
          <w:szCs w:val="24"/>
        </w:rPr>
        <w:t xml:space="preserve">o se garantizó el derecho a la participación de las comunidades de los municipios de Sogamoso, Iza, </w:t>
      </w:r>
      <w:proofErr w:type="spellStart"/>
      <w:r w:rsidRPr="00F9557C" w:rsidR="00073B47">
        <w:rPr>
          <w:rFonts w:ascii="Arial" w:hAnsi="Arial" w:cs="Arial"/>
          <w:sz w:val="24"/>
          <w:szCs w:val="24"/>
        </w:rPr>
        <w:t>Cuítiva</w:t>
      </w:r>
      <w:proofErr w:type="spellEnd"/>
      <w:r w:rsidRPr="00F9557C" w:rsidR="00073B47">
        <w:rPr>
          <w:rFonts w:ascii="Arial" w:hAnsi="Arial" w:cs="Arial"/>
          <w:sz w:val="24"/>
          <w:szCs w:val="24"/>
        </w:rPr>
        <w:t xml:space="preserve">, </w:t>
      </w:r>
      <w:proofErr w:type="spellStart"/>
      <w:r w:rsidRPr="00F9557C" w:rsidR="00073B47">
        <w:rPr>
          <w:rFonts w:ascii="Arial" w:hAnsi="Arial" w:cs="Arial"/>
          <w:sz w:val="24"/>
          <w:szCs w:val="24"/>
        </w:rPr>
        <w:t>Firavitoba</w:t>
      </w:r>
      <w:proofErr w:type="spellEnd"/>
      <w:r w:rsidRPr="00F9557C" w:rsidR="00073B47">
        <w:rPr>
          <w:rFonts w:ascii="Arial" w:hAnsi="Arial" w:cs="Arial"/>
          <w:sz w:val="24"/>
          <w:szCs w:val="24"/>
        </w:rPr>
        <w:t>, Pesca y Tota, antes de que se expidiera la Resolución N.º 2000 de 16 de octubre de 2009, “</w:t>
      </w:r>
      <w:r w:rsidRPr="00F9557C" w:rsidR="00073B47">
        <w:rPr>
          <w:rFonts w:ascii="Arial" w:hAnsi="Arial" w:cs="Arial"/>
          <w:i/>
          <w:sz w:val="24"/>
          <w:szCs w:val="24"/>
        </w:rPr>
        <w:t xml:space="preserve">por la cual se otorga una licencia ambiental para el proyecto área </w:t>
      </w:r>
      <w:r w:rsidRPr="00F9557C" w:rsidR="00776F09">
        <w:rPr>
          <w:rFonts w:ascii="Arial" w:hAnsi="Arial" w:cs="Arial"/>
          <w:i/>
          <w:sz w:val="24"/>
          <w:szCs w:val="24"/>
        </w:rPr>
        <w:t>de interés exploratorio Muisca</w:t>
      </w:r>
      <w:r w:rsidRPr="00F9557C" w:rsidR="00776F09">
        <w:rPr>
          <w:rFonts w:ascii="Arial" w:hAnsi="Arial" w:cs="Arial"/>
          <w:sz w:val="24"/>
          <w:szCs w:val="24"/>
        </w:rPr>
        <w:t>”</w:t>
      </w:r>
      <w:r w:rsidRPr="00F9557C">
        <w:rPr>
          <w:rFonts w:ascii="Arial" w:hAnsi="Arial" w:cs="Arial"/>
          <w:sz w:val="24"/>
          <w:szCs w:val="24"/>
        </w:rPr>
        <w:t>, los</w:t>
      </w:r>
      <w:r w:rsidRPr="00F9557C" w:rsidR="00073B47">
        <w:rPr>
          <w:rFonts w:ascii="Arial" w:hAnsi="Arial" w:cs="Arial"/>
          <w:sz w:val="24"/>
          <w:szCs w:val="24"/>
        </w:rPr>
        <w:t xml:space="preserve"> espacios de socialización </w:t>
      </w:r>
      <w:r w:rsidRPr="00F9557C">
        <w:rPr>
          <w:rFonts w:ascii="Arial" w:hAnsi="Arial" w:cs="Arial"/>
          <w:sz w:val="24"/>
          <w:szCs w:val="24"/>
        </w:rPr>
        <w:t xml:space="preserve">efectivamente </w:t>
      </w:r>
      <w:r w:rsidRPr="00F9557C" w:rsidR="00073B47">
        <w:rPr>
          <w:rFonts w:ascii="Arial" w:hAnsi="Arial" w:cs="Arial"/>
          <w:sz w:val="24"/>
          <w:szCs w:val="24"/>
        </w:rPr>
        <w:t xml:space="preserve">tuvieron cabida en el marco de la actividad sísmica. </w:t>
      </w:r>
    </w:p>
    <w:p xmlns:wp14="http://schemas.microsoft.com/office/word/2010/wordml" w:rsidRPr="00F9557C" w:rsidR="00FF4922" w:rsidP="00767733" w:rsidRDefault="00FF4922" w14:paraId="1A965116" wp14:textId="77777777">
      <w:pPr>
        <w:jc w:val="both"/>
        <w:rPr>
          <w:rFonts w:ascii="Arial" w:hAnsi="Arial" w:cs="Arial"/>
          <w:sz w:val="24"/>
          <w:szCs w:val="24"/>
        </w:rPr>
      </w:pPr>
    </w:p>
    <w:p xmlns:wp14="http://schemas.microsoft.com/office/word/2010/wordml" w:rsidRPr="00F9557C" w:rsidR="00073B47" w:rsidP="00767733" w:rsidRDefault="00073B47" w14:paraId="3243FFFC" wp14:textId="77777777">
      <w:pPr>
        <w:jc w:val="both"/>
        <w:rPr>
          <w:rFonts w:ascii="Arial" w:hAnsi="Arial" w:cs="Arial"/>
          <w:sz w:val="24"/>
          <w:szCs w:val="24"/>
        </w:rPr>
      </w:pPr>
      <w:r w:rsidRPr="00F9557C" w:rsidR="00073B47">
        <w:rPr>
          <w:rFonts w:ascii="Arial" w:hAnsi="Arial" w:cs="Arial"/>
          <w:sz w:val="24"/>
          <w:szCs w:val="24"/>
        </w:rPr>
        <w:t xml:space="preserve">Por </w:t>
      </w:r>
      <w:r w:rsidRPr="00F9557C" w:rsidR="00FF4922">
        <w:rPr>
          <w:rFonts w:ascii="Arial" w:hAnsi="Arial" w:cs="Arial"/>
          <w:sz w:val="24"/>
          <w:szCs w:val="24"/>
        </w:rPr>
        <w:t xml:space="preserve">todo lo anterior, </w:t>
      </w:r>
      <w:r w:rsidRPr="00F9557C" w:rsidR="00FF4922">
        <w:rPr>
          <w:rFonts w:ascii="Arial" w:hAnsi="Arial" w:cs="Arial"/>
          <w:b w:val="1"/>
          <w:bCs w:val="1"/>
          <w:sz w:val="24"/>
          <w:szCs w:val="24"/>
        </w:rPr>
        <w:t>el Tribunal</w:t>
      </w:r>
      <w:r w:rsidRPr="00F9557C" w:rsidR="00FF4922">
        <w:rPr>
          <w:rFonts w:ascii="Arial" w:hAnsi="Arial" w:cs="Arial"/>
          <w:sz w:val="24"/>
          <w:szCs w:val="24"/>
        </w:rPr>
        <w:t xml:space="preserve">, mediante </w:t>
      </w:r>
      <w:r w:rsidRPr="00F9557C" w:rsidR="00FF4922">
        <w:rPr>
          <w:rFonts w:ascii="Arial" w:hAnsi="Arial" w:cs="Arial"/>
          <w:b w:val="1"/>
          <w:bCs w:val="1"/>
          <w:sz w:val="24"/>
          <w:szCs w:val="24"/>
        </w:rPr>
        <w:t>sentencia de 29 de agosto de 2018</w:t>
      </w:r>
      <w:r w:rsidRPr="00F9557C" w:rsidR="00FF4922">
        <w:rPr>
          <w:rStyle w:val="Refdenotaalpie"/>
          <w:rFonts w:ascii="Arial" w:hAnsi="Arial" w:cs="Arial"/>
          <w:sz w:val="24"/>
          <w:szCs w:val="24"/>
        </w:rPr>
        <w:footnoteReference w:id="21"/>
      </w:r>
      <w:r w:rsidRPr="00F9557C" w:rsidR="00FF4922">
        <w:rPr>
          <w:rFonts w:ascii="Arial" w:hAnsi="Arial" w:cs="Arial"/>
          <w:sz w:val="24"/>
          <w:szCs w:val="24"/>
        </w:rPr>
        <w:t>, decidió amparar</w:t>
      </w:r>
      <w:r w:rsidRPr="00F9557C" w:rsidR="00073B47">
        <w:rPr>
          <w:rFonts w:ascii="Arial" w:hAnsi="Arial" w:cs="Arial"/>
          <w:sz w:val="24"/>
          <w:szCs w:val="24"/>
        </w:rPr>
        <w:t xml:space="preserve"> el derecho colectivo a la participación de las comunidades mencionadas</w:t>
      </w:r>
      <w:r w:rsidRPr="00F9557C" w:rsidR="00FF4922">
        <w:rPr>
          <w:rFonts w:ascii="Arial" w:hAnsi="Arial" w:cs="Arial"/>
          <w:sz w:val="24"/>
          <w:szCs w:val="24"/>
        </w:rPr>
        <w:t>, así como denegar las demás</w:t>
      </w:r>
      <w:r w:rsidRPr="00F9557C" w:rsidR="00776F09">
        <w:rPr>
          <w:rFonts w:ascii="Arial" w:hAnsi="Arial" w:cs="Arial"/>
          <w:sz w:val="24"/>
          <w:szCs w:val="24"/>
        </w:rPr>
        <w:t xml:space="preserve"> pretensiones y, en </w:t>
      </w:r>
      <w:r w:rsidRPr="00F9557C" w:rsidR="00776F09">
        <w:rPr>
          <w:rFonts w:ascii="Arial" w:hAnsi="Arial" w:cs="Arial"/>
          <w:sz w:val="24"/>
          <w:szCs w:val="24"/>
          <w:lang w:val="es-CO"/>
        </w:rPr>
        <w:t>consecuencia</w:t>
      </w:r>
      <w:r w:rsidRPr="00F9557C" w:rsidR="00776F09">
        <w:rPr>
          <w:rFonts w:ascii="Arial" w:hAnsi="Arial" w:cs="Arial"/>
          <w:sz w:val="24"/>
          <w:szCs w:val="24"/>
        </w:rPr>
        <w:t xml:space="preserve">, </w:t>
      </w:r>
      <w:r w:rsidRPr="00F9557C" w:rsidR="00776F09">
        <w:rPr>
          <w:rFonts w:ascii="Arial" w:hAnsi="Arial" w:cs="Arial"/>
          <w:sz w:val="24"/>
          <w:szCs w:val="24"/>
          <w:lang w:val="es-CO"/>
        </w:rPr>
        <w:t>resolvió</w:t>
      </w:r>
      <w:r w:rsidRPr="00F9557C" w:rsidR="00FF4922">
        <w:rPr>
          <w:rFonts w:ascii="Arial" w:hAnsi="Arial" w:cs="Arial"/>
          <w:sz w:val="24"/>
          <w:szCs w:val="24"/>
        </w:rPr>
        <w:t>:</w:t>
      </w:r>
      <w:r w:rsidRPr="00F9557C" w:rsidR="00073B47">
        <w:rPr>
          <w:rFonts w:ascii="Arial" w:hAnsi="Arial" w:cs="Arial"/>
          <w:sz w:val="24"/>
          <w:szCs w:val="24"/>
        </w:rPr>
        <w:t xml:space="preserve">   </w:t>
      </w:r>
    </w:p>
    <w:p xmlns:wp14="http://schemas.microsoft.com/office/word/2010/wordml" w:rsidRPr="00F9557C" w:rsidR="0049289A" w:rsidP="00767733" w:rsidRDefault="0049289A" w14:paraId="7DF4E37C" wp14:textId="77777777">
      <w:pPr>
        <w:jc w:val="both"/>
        <w:rPr>
          <w:rFonts w:ascii="Arial" w:hAnsi="Arial" w:cs="Arial"/>
          <w:sz w:val="24"/>
          <w:szCs w:val="24"/>
        </w:rPr>
      </w:pPr>
    </w:p>
    <w:p xmlns:wp14="http://schemas.microsoft.com/office/word/2010/wordml" w:rsidRPr="00F9557C" w:rsidR="0049289A" w:rsidP="00767733" w:rsidRDefault="0049289A" w14:paraId="72C6C112" wp14:textId="77777777">
      <w:pPr>
        <w:jc w:val="both"/>
        <w:rPr>
          <w:rFonts w:ascii="Arial" w:hAnsi="Arial" w:cs="Arial"/>
          <w:sz w:val="24"/>
          <w:szCs w:val="24"/>
        </w:rPr>
      </w:pPr>
      <w:r w:rsidRPr="00F9557C">
        <w:rPr>
          <w:rFonts w:ascii="Arial" w:hAnsi="Arial" w:cs="Arial"/>
          <w:i/>
          <w:sz w:val="24"/>
          <w:szCs w:val="24"/>
        </w:rPr>
        <w:t xml:space="preserve">“PRIMERO: </w:t>
      </w:r>
      <w:r w:rsidRPr="00F9557C" w:rsidR="009E05DA">
        <w:rPr>
          <w:rFonts w:ascii="Arial" w:hAnsi="Arial" w:cs="Arial"/>
          <w:i/>
          <w:sz w:val="24"/>
          <w:szCs w:val="24"/>
        </w:rPr>
        <w:t xml:space="preserve">AMPARAR el derecho colectivo a la participación de las comunidades de los municipios </w:t>
      </w:r>
      <w:r w:rsidRPr="00F9557C" w:rsidR="009E05DA">
        <w:rPr>
          <w:rFonts w:ascii="Arial" w:hAnsi="Arial" w:cs="Arial"/>
          <w:i/>
          <w:sz w:val="24"/>
          <w:szCs w:val="24"/>
          <w:u w:val="single"/>
        </w:rPr>
        <w:t xml:space="preserve">de Sogamoso, Monguí, Tuta, Firavitoba, Toca, Iza, Pesca, Aquitania, </w:t>
      </w:r>
      <w:proofErr w:type="spellStart"/>
      <w:r w:rsidRPr="00F9557C" w:rsidR="00641753">
        <w:rPr>
          <w:rFonts w:ascii="Arial" w:hAnsi="Arial" w:cs="Arial"/>
          <w:i/>
          <w:sz w:val="24"/>
          <w:szCs w:val="24"/>
          <w:u w:val="single"/>
        </w:rPr>
        <w:t>Cuítiva</w:t>
      </w:r>
      <w:proofErr w:type="spellEnd"/>
      <w:r w:rsidRPr="00F9557C" w:rsidR="00641753">
        <w:rPr>
          <w:rFonts w:ascii="Arial" w:hAnsi="Arial" w:cs="Arial"/>
          <w:i/>
          <w:sz w:val="24"/>
          <w:szCs w:val="24"/>
        </w:rPr>
        <w:t xml:space="preserve"> </w:t>
      </w:r>
      <w:r w:rsidRPr="00F9557C" w:rsidR="009E05DA">
        <w:rPr>
          <w:rFonts w:ascii="Arial" w:hAnsi="Arial" w:cs="Arial"/>
          <w:i/>
          <w:sz w:val="24"/>
          <w:szCs w:val="24"/>
        </w:rPr>
        <w:t xml:space="preserve">que pueden verse afectadas con la ejecución de la fase de explotación que realizará la empresa </w:t>
      </w:r>
      <w:proofErr w:type="spellStart"/>
      <w:r w:rsidRPr="00F9557C" w:rsidR="009E05DA">
        <w:rPr>
          <w:rFonts w:ascii="Arial" w:hAnsi="Arial" w:cs="Arial"/>
          <w:i/>
          <w:sz w:val="24"/>
          <w:szCs w:val="24"/>
        </w:rPr>
        <w:t>Maurel</w:t>
      </w:r>
      <w:proofErr w:type="spellEnd"/>
      <w:r w:rsidRPr="00F9557C" w:rsidR="009E05DA">
        <w:rPr>
          <w:rFonts w:ascii="Arial" w:hAnsi="Arial" w:cs="Arial"/>
          <w:i/>
          <w:sz w:val="24"/>
          <w:szCs w:val="24"/>
        </w:rPr>
        <w:t xml:space="preserve"> &amp; </w:t>
      </w:r>
      <w:proofErr w:type="spellStart"/>
      <w:r w:rsidRPr="00F9557C" w:rsidR="009E05DA">
        <w:rPr>
          <w:rFonts w:ascii="Arial" w:hAnsi="Arial" w:cs="Arial"/>
          <w:i/>
          <w:sz w:val="24"/>
          <w:szCs w:val="24"/>
        </w:rPr>
        <w:t>Prom</w:t>
      </w:r>
      <w:proofErr w:type="spellEnd"/>
      <w:r w:rsidRPr="00F9557C">
        <w:rPr>
          <w:rFonts w:ascii="Arial" w:hAnsi="Arial" w:cs="Arial"/>
          <w:i/>
          <w:sz w:val="24"/>
          <w:szCs w:val="24"/>
        </w:rPr>
        <w:t>.</w:t>
      </w:r>
    </w:p>
    <w:p xmlns:wp14="http://schemas.microsoft.com/office/word/2010/wordml" w:rsidRPr="00F9557C" w:rsidR="0049289A" w:rsidP="00767733" w:rsidRDefault="0049289A" w14:paraId="44FB30F8" wp14:textId="77777777">
      <w:pPr>
        <w:jc w:val="both"/>
        <w:rPr>
          <w:rFonts w:ascii="Arial" w:hAnsi="Arial" w:cs="Arial"/>
          <w:i/>
          <w:sz w:val="24"/>
          <w:szCs w:val="24"/>
        </w:rPr>
      </w:pPr>
    </w:p>
    <w:p xmlns:wp14="http://schemas.microsoft.com/office/word/2010/wordml" w:rsidRPr="00F9557C" w:rsidR="0049289A" w:rsidP="00767733" w:rsidRDefault="0049289A" w14:paraId="3B56D372" wp14:textId="77777777">
      <w:pPr>
        <w:jc w:val="both"/>
        <w:rPr>
          <w:rFonts w:ascii="Arial" w:hAnsi="Arial" w:cs="Arial"/>
          <w:i/>
          <w:sz w:val="24"/>
          <w:szCs w:val="24"/>
        </w:rPr>
      </w:pPr>
      <w:r w:rsidRPr="00F9557C">
        <w:rPr>
          <w:rFonts w:ascii="Arial" w:hAnsi="Arial" w:cs="Arial"/>
          <w:i/>
          <w:sz w:val="24"/>
          <w:szCs w:val="24"/>
        </w:rPr>
        <w:t xml:space="preserve">SEGUNDO: </w:t>
      </w:r>
      <w:r w:rsidRPr="00F9557C" w:rsidR="009E05DA">
        <w:rPr>
          <w:rFonts w:ascii="Arial" w:hAnsi="Arial" w:cs="Arial"/>
          <w:i/>
          <w:sz w:val="24"/>
          <w:szCs w:val="24"/>
        </w:rPr>
        <w:t>ORDENAR</w:t>
      </w:r>
      <w:r w:rsidRPr="00F9557C" w:rsidR="000A7062">
        <w:rPr>
          <w:rFonts w:ascii="Arial" w:hAnsi="Arial" w:cs="Arial"/>
          <w:i/>
          <w:sz w:val="24"/>
          <w:szCs w:val="24"/>
        </w:rPr>
        <w:t xml:space="preserve"> </w:t>
      </w:r>
      <w:r w:rsidRPr="00F9557C" w:rsidR="009E05DA">
        <w:rPr>
          <w:rFonts w:ascii="Arial" w:hAnsi="Arial" w:cs="Arial"/>
          <w:i/>
          <w:sz w:val="24"/>
          <w:szCs w:val="24"/>
        </w:rPr>
        <w:t xml:space="preserve">a </w:t>
      </w:r>
      <w:proofErr w:type="spellStart"/>
      <w:r w:rsidRPr="00F9557C" w:rsidR="009E05DA">
        <w:rPr>
          <w:rFonts w:ascii="Arial" w:hAnsi="Arial" w:cs="Arial"/>
          <w:i/>
          <w:sz w:val="24"/>
          <w:szCs w:val="24"/>
        </w:rPr>
        <w:t>Maurel</w:t>
      </w:r>
      <w:proofErr w:type="spellEnd"/>
      <w:r w:rsidRPr="00F9557C" w:rsidR="009E05DA">
        <w:rPr>
          <w:rFonts w:ascii="Arial" w:hAnsi="Arial" w:cs="Arial"/>
          <w:i/>
          <w:sz w:val="24"/>
          <w:szCs w:val="24"/>
        </w:rPr>
        <w:t xml:space="preserve"> &amp; </w:t>
      </w:r>
      <w:proofErr w:type="spellStart"/>
      <w:r w:rsidRPr="00F9557C" w:rsidR="009E05DA">
        <w:rPr>
          <w:rFonts w:ascii="Arial" w:hAnsi="Arial" w:cs="Arial"/>
          <w:i/>
          <w:sz w:val="24"/>
          <w:szCs w:val="24"/>
        </w:rPr>
        <w:t>Prom</w:t>
      </w:r>
      <w:proofErr w:type="spellEnd"/>
      <w:r w:rsidRPr="00F9557C" w:rsidR="009E05DA">
        <w:rPr>
          <w:rFonts w:ascii="Arial" w:hAnsi="Arial" w:cs="Arial"/>
          <w:i/>
          <w:sz w:val="24"/>
          <w:szCs w:val="24"/>
        </w:rPr>
        <w:t xml:space="preserve"> que garantice espacios de concertación a las comunidades de los citados municipios, informando y explicando </w:t>
      </w:r>
      <w:r w:rsidRPr="00F9557C" w:rsidR="00F41A54">
        <w:rPr>
          <w:rFonts w:ascii="Arial" w:hAnsi="Arial" w:cs="Arial"/>
          <w:i/>
          <w:sz w:val="24"/>
          <w:szCs w:val="24"/>
        </w:rPr>
        <w:t xml:space="preserve">en qué consiste, cómo se realizará, las consecuencias que tiene, los métodos de explotación que se usarán, y en el marco de estos espacios, diseñar en conjunto con la comunidad las medidas de compensación </w:t>
      </w:r>
      <w:r w:rsidRPr="00F9557C" w:rsidR="00721E4D">
        <w:rPr>
          <w:rFonts w:ascii="Arial" w:hAnsi="Arial" w:cs="Arial"/>
          <w:i/>
          <w:sz w:val="24"/>
          <w:szCs w:val="24"/>
        </w:rPr>
        <w:t xml:space="preserve">y corrección, con el fin de que no se trate </w:t>
      </w:r>
      <w:r w:rsidRPr="00F9557C" w:rsidR="00A05DC3">
        <w:rPr>
          <w:rFonts w:ascii="Arial" w:hAnsi="Arial" w:cs="Arial"/>
          <w:i/>
          <w:sz w:val="24"/>
          <w:szCs w:val="24"/>
        </w:rPr>
        <w:t>de recibir mera información y socialización, todo lo anterior previo a realizar</w:t>
      </w:r>
      <w:r w:rsidRPr="00F9557C" w:rsidR="00AF3081">
        <w:rPr>
          <w:rFonts w:ascii="Arial" w:hAnsi="Arial" w:cs="Arial"/>
          <w:i/>
          <w:sz w:val="24"/>
          <w:szCs w:val="24"/>
        </w:rPr>
        <w:t xml:space="preserve"> </w:t>
      </w:r>
      <w:r w:rsidRPr="00F9557C" w:rsidR="00791C1E">
        <w:rPr>
          <w:rFonts w:ascii="Arial" w:hAnsi="Arial" w:cs="Arial"/>
          <w:i/>
          <w:sz w:val="24"/>
          <w:szCs w:val="24"/>
          <w:u w:val="single"/>
        </w:rPr>
        <w:t>actividades de explotación</w:t>
      </w:r>
      <w:r w:rsidRPr="00F9557C" w:rsidR="00791C1E">
        <w:rPr>
          <w:rFonts w:ascii="Arial" w:hAnsi="Arial" w:cs="Arial"/>
          <w:i/>
          <w:sz w:val="24"/>
          <w:szCs w:val="24"/>
        </w:rPr>
        <w:t xml:space="preserve"> en la citada zona</w:t>
      </w:r>
      <w:r w:rsidRPr="00F9557C">
        <w:rPr>
          <w:rFonts w:ascii="Arial" w:hAnsi="Arial" w:cs="Arial"/>
          <w:i/>
          <w:sz w:val="24"/>
          <w:szCs w:val="24"/>
        </w:rPr>
        <w:t xml:space="preserve">. </w:t>
      </w:r>
    </w:p>
    <w:p xmlns:wp14="http://schemas.microsoft.com/office/word/2010/wordml" w:rsidRPr="00F9557C" w:rsidR="0049289A" w:rsidP="00767733" w:rsidRDefault="0049289A" w14:paraId="1DA6542E" wp14:textId="77777777">
      <w:pPr>
        <w:jc w:val="both"/>
        <w:rPr>
          <w:rFonts w:ascii="Arial" w:hAnsi="Arial" w:cs="Arial"/>
          <w:i/>
          <w:sz w:val="24"/>
          <w:szCs w:val="24"/>
        </w:rPr>
      </w:pPr>
    </w:p>
    <w:p xmlns:wp14="http://schemas.microsoft.com/office/word/2010/wordml" w:rsidRPr="00F9557C" w:rsidR="00EB6BA1" w:rsidP="00767733" w:rsidRDefault="00EB6BA1" w14:paraId="004190F3" wp14:textId="77777777">
      <w:pPr>
        <w:jc w:val="both"/>
        <w:rPr>
          <w:rFonts w:ascii="Arial" w:hAnsi="Arial" w:cs="Arial"/>
          <w:i/>
          <w:sz w:val="24"/>
          <w:szCs w:val="24"/>
        </w:rPr>
      </w:pPr>
      <w:r w:rsidRPr="00F9557C">
        <w:rPr>
          <w:rFonts w:ascii="Arial" w:hAnsi="Arial" w:cs="Arial"/>
          <w:i/>
          <w:sz w:val="24"/>
          <w:szCs w:val="24"/>
        </w:rPr>
        <w:t xml:space="preserve">Dichos espacios de concertación </w:t>
      </w:r>
      <w:r w:rsidRPr="00F9557C" w:rsidR="00FE5308">
        <w:rPr>
          <w:rFonts w:ascii="Arial" w:hAnsi="Arial" w:cs="Arial"/>
          <w:i/>
          <w:sz w:val="24"/>
          <w:szCs w:val="24"/>
        </w:rPr>
        <w:t xml:space="preserve">deberán realizarse con el acompañamiento de las autoridades municipales </w:t>
      </w:r>
      <w:r w:rsidRPr="00F9557C" w:rsidR="00BA6EAB">
        <w:rPr>
          <w:rFonts w:ascii="Arial" w:hAnsi="Arial" w:cs="Arial"/>
          <w:i/>
          <w:sz w:val="24"/>
          <w:szCs w:val="24"/>
        </w:rPr>
        <w:t>(alcaldía, personería), de la autoridad ambiental CORPOBOYACÁ</w:t>
      </w:r>
      <w:r w:rsidRPr="00F9557C" w:rsidR="000A7062">
        <w:rPr>
          <w:rFonts w:ascii="Arial" w:hAnsi="Arial" w:cs="Arial"/>
          <w:i/>
          <w:sz w:val="24"/>
          <w:szCs w:val="24"/>
        </w:rPr>
        <w:t xml:space="preserve"> y el Procurador 2 Ambiental y Agrario delegado ante esta Corporación.</w:t>
      </w:r>
      <w:r w:rsidRPr="00F9557C">
        <w:rPr>
          <w:rFonts w:ascii="Arial" w:hAnsi="Arial" w:cs="Arial"/>
          <w:i/>
          <w:sz w:val="24"/>
          <w:szCs w:val="24"/>
        </w:rPr>
        <w:t xml:space="preserve"> </w:t>
      </w:r>
    </w:p>
    <w:p xmlns:wp14="http://schemas.microsoft.com/office/word/2010/wordml" w:rsidRPr="00F9557C" w:rsidR="00EB6BA1" w:rsidP="00767733" w:rsidRDefault="00EB6BA1" w14:paraId="3041E394" wp14:textId="77777777">
      <w:pPr>
        <w:jc w:val="both"/>
        <w:rPr>
          <w:rFonts w:ascii="Arial" w:hAnsi="Arial" w:cs="Arial"/>
          <w:i/>
          <w:sz w:val="24"/>
          <w:szCs w:val="24"/>
        </w:rPr>
      </w:pPr>
    </w:p>
    <w:p xmlns:wp14="http://schemas.microsoft.com/office/word/2010/wordml" w:rsidRPr="00F9557C" w:rsidR="0049289A" w:rsidP="00767733" w:rsidRDefault="0049289A" w14:paraId="27D33877" wp14:textId="77777777">
      <w:pPr>
        <w:jc w:val="both"/>
        <w:rPr>
          <w:rFonts w:ascii="Arial" w:hAnsi="Arial" w:cs="Arial"/>
          <w:i/>
          <w:sz w:val="24"/>
          <w:szCs w:val="24"/>
        </w:rPr>
      </w:pPr>
      <w:r w:rsidRPr="00F9557C">
        <w:rPr>
          <w:rFonts w:ascii="Arial" w:hAnsi="Arial" w:cs="Arial"/>
          <w:i/>
          <w:sz w:val="24"/>
          <w:szCs w:val="24"/>
        </w:rPr>
        <w:t xml:space="preserve">TERCERO: </w:t>
      </w:r>
      <w:r w:rsidRPr="00F9557C" w:rsidR="00D57546">
        <w:rPr>
          <w:rFonts w:ascii="Arial" w:hAnsi="Arial" w:cs="Arial"/>
          <w:i/>
          <w:sz w:val="24"/>
          <w:szCs w:val="24"/>
        </w:rPr>
        <w:t xml:space="preserve">Para </w:t>
      </w:r>
      <w:r w:rsidRPr="00F9557C" w:rsidR="007F6E28">
        <w:rPr>
          <w:rFonts w:ascii="Arial" w:hAnsi="Arial" w:cs="Arial"/>
          <w:i/>
          <w:sz w:val="24"/>
          <w:szCs w:val="24"/>
        </w:rPr>
        <w:t xml:space="preserve">la verificación del cumplimiento de la decisión que en la providencia se adopta, conforme al artículo 34 de la Ley 472 de 1998, se dispondrá la conformación </w:t>
      </w:r>
      <w:r w:rsidRPr="00F9557C" w:rsidR="00547277">
        <w:rPr>
          <w:rFonts w:ascii="Arial" w:hAnsi="Arial" w:cs="Arial"/>
          <w:i/>
          <w:sz w:val="24"/>
          <w:szCs w:val="24"/>
        </w:rPr>
        <w:t xml:space="preserve">de un comité conformado por </w:t>
      </w:r>
      <w:r w:rsidRPr="00F9557C" w:rsidR="00170832">
        <w:rPr>
          <w:rFonts w:ascii="Arial" w:hAnsi="Arial" w:cs="Arial"/>
          <w:i/>
          <w:sz w:val="24"/>
          <w:szCs w:val="24"/>
        </w:rPr>
        <w:t xml:space="preserve">los actores populares, </w:t>
      </w:r>
      <w:proofErr w:type="spellStart"/>
      <w:r w:rsidRPr="00F9557C" w:rsidR="00170832">
        <w:rPr>
          <w:rFonts w:ascii="Arial" w:hAnsi="Arial" w:cs="Arial"/>
          <w:i/>
          <w:sz w:val="24"/>
          <w:szCs w:val="24"/>
        </w:rPr>
        <w:t>Maurel</w:t>
      </w:r>
      <w:proofErr w:type="spellEnd"/>
      <w:r w:rsidRPr="00F9557C" w:rsidR="00170832">
        <w:rPr>
          <w:rFonts w:ascii="Arial" w:hAnsi="Arial" w:cs="Arial"/>
          <w:i/>
          <w:sz w:val="24"/>
          <w:szCs w:val="24"/>
        </w:rPr>
        <w:t xml:space="preserve"> &amp; </w:t>
      </w:r>
      <w:proofErr w:type="spellStart"/>
      <w:r w:rsidRPr="00F9557C" w:rsidR="00170832">
        <w:rPr>
          <w:rFonts w:ascii="Arial" w:hAnsi="Arial" w:cs="Arial"/>
          <w:i/>
          <w:sz w:val="24"/>
          <w:szCs w:val="24"/>
        </w:rPr>
        <w:t>Prom</w:t>
      </w:r>
      <w:proofErr w:type="spellEnd"/>
      <w:r w:rsidRPr="00F9557C" w:rsidR="00170832">
        <w:rPr>
          <w:rFonts w:ascii="Arial" w:hAnsi="Arial" w:cs="Arial"/>
          <w:i/>
          <w:sz w:val="24"/>
          <w:szCs w:val="24"/>
        </w:rPr>
        <w:t>, el Ministerio de Ambiente y Desarrollo S</w:t>
      </w:r>
      <w:r w:rsidRPr="00F9557C" w:rsidR="00500490">
        <w:rPr>
          <w:rFonts w:ascii="Arial" w:hAnsi="Arial" w:cs="Arial"/>
          <w:i/>
          <w:sz w:val="24"/>
          <w:szCs w:val="24"/>
        </w:rPr>
        <w:t>os</w:t>
      </w:r>
      <w:r w:rsidRPr="00F9557C" w:rsidR="00170832">
        <w:rPr>
          <w:rFonts w:ascii="Arial" w:hAnsi="Arial" w:cs="Arial"/>
          <w:i/>
          <w:sz w:val="24"/>
          <w:szCs w:val="24"/>
        </w:rPr>
        <w:t xml:space="preserve">tenible, </w:t>
      </w:r>
      <w:r w:rsidRPr="00F9557C" w:rsidR="00533536">
        <w:rPr>
          <w:rFonts w:ascii="Arial" w:hAnsi="Arial" w:cs="Arial"/>
          <w:i/>
          <w:sz w:val="24"/>
          <w:szCs w:val="24"/>
        </w:rPr>
        <w:t>CORPOBOYACÁ, el municipio de Firavitoba y la Procuraduría delegada</w:t>
      </w:r>
      <w:r w:rsidRPr="00F9557C" w:rsidR="00306AB5">
        <w:rPr>
          <w:rFonts w:ascii="Arial" w:hAnsi="Arial" w:cs="Arial"/>
          <w:i/>
          <w:sz w:val="24"/>
          <w:szCs w:val="24"/>
        </w:rPr>
        <w:t xml:space="preserve"> para asuntos ambientales y agrarios que lo presidirá, con la finalidad de que verifiquen el cumplimiento de la orden impartida, en los términos del art</w:t>
      </w:r>
      <w:r w:rsidRPr="00F9557C" w:rsidR="0017156A">
        <w:rPr>
          <w:rFonts w:ascii="Arial" w:hAnsi="Arial" w:cs="Arial"/>
          <w:i/>
          <w:sz w:val="24"/>
          <w:szCs w:val="24"/>
        </w:rPr>
        <w:t>ículo 34 de la Ley 472 de 199</w:t>
      </w:r>
      <w:r w:rsidRPr="00F9557C" w:rsidR="00306AB5">
        <w:rPr>
          <w:rFonts w:ascii="Arial" w:hAnsi="Arial" w:cs="Arial"/>
          <w:i/>
          <w:sz w:val="24"/>
          <w:szCs w:val="24"/>
        </w:rPr>
        <w:t>8</w:t>
      </w:r>
      <w:r w:rsidRPr="00F9557C">
        <w:rPr>
          <w:rFonts w:ascii="Arial" w:hAnsi="Arial" w:cs="Arial"/>
          <w:i/>
          <w:sz w:val="24"/>
          <w:szCs w:val="24"/>
        </w:rPr>
        <w:t xml:space="preserve">. </w:t>
      </w:r>
    </w:p>
    <w:p xmlns:wp14="http://schemas.microsoft.com/office/word/2010/wordml" w:rsidRPr="00F9557C" w:rsidR="0049289A" w:rsidP="00767733" w:rsidRDefault="0049289A" w14:paraId="722B00AE" wp14:textId="77777777">
      <w:pPr>
        <w:jc w:val="both"/>
        <w:rPr>
          <w:rFonts w:ascii="Arial" w:hAnsi="Arial" w:cs="Arial"/>
          <w:i/>
          <w:sz w:val="24"/>
          <w:szCs w:val="24"/>
        </w:rPr>
      </w:pPr>
    </w:p>
    <w:p xmlns:wp14="http://schemas.microsoft.com/office/word/2010/wordml" w:rsidRPr="00F9557C" w:rsidR="0049289A" w:rsidP="00767733" w:rsidRDefault="0049289A" w14:paraId="6C4D0160" wp14:textId="77777777">
      <w:pPr>
        <w:jc w:val="both"/>
        <w:rPr>
          <w:rFonts w:ascii="Arial" w:hAnsi="Arial" w:cs="Arial"/>
          <w:i/>
          <w:sz w:val="24"/>
          <w:szCs w:val="24"/>
        </w:rPr>
      </w:pPr>
      <w:r w:rsidRPr="00F9557C">
        <w:rPr>
          <w:rFonts w:ascii="Arial" w:hAnsi="Arial" w:cs="Arial"/>
          <w:i/>
          <w:sz w:val="24"/>
          <w:szCs w:val="24"/>
        </w:rPr>
        <w:t xml:space="preserve">CUARTO: </w:t>
      </w:r>
      <w:r w:rsidRPr="00F9557C" w:rsidR="0017156A">
        <w:rPr>
          <w:rFonts w:ascii="Arial" w:hAnsi="Arial" w:cs="Arial"/>
          <w:i/>
          <w:sz w:val="24"/>
          <w:szCs w:val="24"/>
        </w:rPr>
        <w:t>Negar las demás pretensiones de la demanda</w:t>
      </w:r>
      <w:r w:rsidRPr="00F9557C" w:rsidR="00F6615B">
        <w:rPr>
          <w:rFonts w:ascii="Arial" w:hAnsi="Arial" w:cs="Arial"/>
          <w:i/>
          <w:sz w:val="24"/>
          <w:szCs w:val="24"/>
        </w:rPr>
        <w:t>, por las razones dadas</w:t>
      </w:r>
      <w:r w:rsidRPr="00F9557C" w:rsidR="0017156A">
        <w:rPr>
          <w:rFonts w:ascii="Arial" w:hAnsi="Arial" w:cs="Arial"/>
          <w:i/>
          <w:sz w:val="24"/>
          <w:szCs w:val="24"/>
        </w:rPr>
        <w:t>.</w:t>
      </w:r>
    </w:p>
    <w:p xmlns:wp14="http://schemas.microsoft.com/office/word/2010/wordml" w:rsidRPr="00F9557C" w:rsidR="0049289A" w:rsidP="00767733" w:rsidRDefault="0049289A" w14:paraId="42C6D796" wp14:textId="77777777">
      <w:pPr>
        <w:jc w:val="both"/>
        <w:rPr>
          <w:rFonts w:ascii="Arial" w:hAnsi="Arial" w:cs="Arial"/>
          <w:i/>
          <w:sz w:val="24"/>
          <w:szCs w:val="24"/>
        </w:rPr>
      </w:pPr>
    </w:p>
    <w:p xmlns:wp14="http://schemas.microsoft.com/office/word/2010/wordml" w:rsidRPr="00F9557C" w:rsidR="0049289A" w:rsidP="00767733" w:rsidRDefault="0049289A" w14:paraId="77CBF3FA" wp14:textId="77777777">
      <w:pPr>
        <w:jc w:val="both"/>
        <w:rPr>
          <w:rFonts w:ascii="Arial" w:hAnsi="Arial" w:cs="Arial"/>
          <w:i/>
          <w:sz w:val="24"/>
          <w:szCs w:val="24"/>
        </w:rPr>
      </w:pPr>
      <w:r w:rsidRPr="00F9557C">
        <w:rPr>
          <w:rFonts w:ascii="Arial" w:hAnsi="Arial" w:cs="Arial"/>
          <w:i/>
          <w:sz w:val="24"/>
          <w:szCs w:val="24"/>
        </w:rPr>
        <w:t xml:space="preserve">QUINTO: </w:t>
      </w:r>
      <w:r w:rsidRPr="00F9557C" w:rsidR="0017156A">
        <w:rPr>
          <w:rFonts w:ascii="Arial" w:hAnsi="Arial" w:cs="Arial"/>
          <w:i/>
          <w:sz w:val="24"/>
          <w:szCs w:val="24"/>
        </w:rPr>
        <w:t xml:space="preserve">Sin condena en costas </w:t>
      </w:r>
      <w:r w:rsidRPr="00F9557C" w:rsidR="00B70605">
        <w:rPr>
          <w:rFonts w:ascii="Arial" w:hAnsi="Arial" w:cs="Arial"/>
          <w:i/>
          <w:sz w:val="24"/>
          <w:szCs w:val="24"/>
        </w:rPr>
        <w:t xml:space="preserve">ni agencias en derecho </w:t>
      </w:r>
      <w:r w:rsidRPr="00F9557C" w:rsidR="00A1244C">
        <w:rPr>
          <w:rFonts w:ascii="Arial" w:hAnsi="Arial" w:cs="Arial"/>
          <w:i/>
          <w:sz w:val="24"/>
          <w:szCs w:val="24"/>
        </w:rPr>
        <w:t>a la parte demandante</w:t>
      </w:r>
      <w:r w:rsidRPr="00F9557C">
        <w:rPr>
          <w:rFonts w:ascii="Arial" w:hAnsi="Arial" w:cs="Arial"/>
          <w:i/>
          <w:sz w:val="24"/>
          <w:szCs w:val="24"/>
        </w:rPr>
        <w:t xml:space="preserve">. </w:t>
      </w:r>
      <w:r w:rsidRPr="00F9557C">
        <w:rPr>
          <w:rFonts w:ascii="Arial" w:hAnsi="Arial" w:cs="Arial"/>
          <w:sz w:val="24"/>
          <w:szCs w:val="24"/>
        </w:rPr>
        <w:t>[…]”.</w:t>
      </w:r>
    </w:p>
    <w:p xmlns:wp14="http://schemas.microsoft.com/office/word/2010/wordml" w:rsidRPr="00F9557C" w:rsidR="0049289A" w:rsidP="00767733" w:rsidRDefault="0049289A" w14:paraId="6E1831B3" wp14:textId="77777777">
      <w:pPr>
        <w:jc w:val="both"/>
        <w:rPr>
          <w:rFonts w:ascii="Arial" w:hAnsi="Arial" w:cs="Arial"/>
          <w:sz w:val="24"/>
          <w:szCs w:val="24"/>
        </w:rPr>
      </w:pPr>
    </w:p>
    <w:p xmlns:wp14="http://schemas.microsoft.com/office/word/2010/wordml" w:rsidRPr="00F9557C" w:rsidR="005445E5" w:rsidP="00767733" w:rsidRDefault="005445E5" w14:paraId="54E11D2A" wp14:textId="77777777">
      <w:pPr>
        <w:jc w:val="both"/>
        <w:rPr>
          <w:rFonts w:ascii="Arial" w:hAnsi="Arial" w:cs="Arial"/>
          <w:sz w:val="24"/>
          <w:szCs w:val="24"/>
        </w:rPr>
      </w:pPr>
    </w:p>
    <w:p xmlns:wp14="http://schemas.microsoft.com/office/word/2010/wordml" w:rsidRPr="00F9557C" w:rsidR="0049289A" w:rsidP="00767733" w:rsidRDefault="0049289A" w14:paraId="60F8C325" wp14:textId="77777777">
      <w:pPr>
        <w:pStyle w:val="Ttulo1"/>
        <w:numPr>
          <w:ilvl w:val="0"/>
          <w:numId w:val="3"/>
        </w:numPr>
        <w:spacing w:line="240" w:lineRule="auto"/>
        <w:ind w:left="0" w:hanging="284"/>
        <w:rPr>
          <w:rFonts w:ascii="Arial" w:hAnsi="Arial" w:cs="Arial"/>
          <w:sz w:val="24"/>
          <w:szCs w:val="24"/>
        </w:rPr>
      </w:pPr>
      <w:bookmarkStart w:name="_Hlk7339561" w:id="6"/>
      <w:bookmarkEnd w:id="5"/>
      <w:r w:rsidRPr="00F9557C">
        <w:rPr>
          <w:rFonts w:ascii="Arial" w:hAnsi="Arial" w:cs="Arial"/>
          <w:sz w:val="24"/>
          <w:szCs w:val="24"/>
        </w:rPr>
        <w:t>FUNDAMENTOS DE LOS RECURSOS DE APELACIÓN</w:t>
      </w:r>
    </w:p>
    <w:p xmlns:wp14="http://schemas.microsoft.com/office/word/2010/wordml" w:rsidRPr="00F9557C" w:rsidR="0049289A" w:rsidP="00767733" w:rsidRDefault="0049289A" w14:paraId="31126E5D" wp14:textId="77777777">
      <w:pPr>
        <w:jc w:val="both"/>
        <w:rPr>
          <w:rFonts w:ascii="Arial" w:hAnsi="Arial" w:cs="Arial"/>
          <w:sz w:val="24"/>
          <w:szCs w:val="24"/>
        </w:rPr>
      </w:pPr>
    </w:p>
    <w:p xmlns:wp14="http://schemas.microsoft.com/office/word/2010/wordml" w:rsidRPr="00F9557C" w:rsidR="00792132" w:rsidP="00767733" w:rsidRDefault="005A2646" w14:paraId="6A514DEE" wp14:textId="77777777">
      <w:pPr>
        <w:jc w:val="both"/>
        <w:rPr>
          <w:rFonts w:ascii="Arial" w:hAnsi="Arial" w:cs="Arial"/>
          <w:sz w:val="24"/>
          <w:szCs w:val="24"/>
        </w:rPr>
      </w:pPr>
      <w:r w:rsidRPr="10F7A677" w:rsidR="005A2646">
        <w:rPr>
          <w:rFonts w:ascii="Arial" w:hAnsi="Arial" w:cs="Arial"/>
          <w:b w:val="1"/>
          <w:bCs w:val="1"/>
          <w:sz w:val="24"/>
          <w:szCs w:val="24"/>
        </w:rPr>
        <w:t>V</w:t>
      </w:r>
      <w:r w:rsidRPr="10F7A677" w:rsidR="0049289A">
        <w:rPr>
          <w:rFonts w:ascii="Arial" w:hAnsi="Arial" w:cs="Arial"/>
          <w:b w:val="1"/>
          <w:bCs w:val="1"/>
          <w:sz w:val="24"/>
          <w:szCs w:val="24"/>
        </w:rPr>
        <w:t xml:space="preserve">.1. </w:t>
      </w:r>
      <w:r w:rsidRPr="00F9557C" w:rsidR="0049289A">
        <w:rPr>
          <w:rFonts w:ascii="Arial" w:hAnsi="Arial" w:cs="Arial"/>
          <w:sz w:val="24"/>
          <w:szCs w:val="24"/>
        </w:rPr>
        <w:t>El apoderado judicial de la</w:t>
      </w:r>
      <w:r w:rsidRPr="00F9557C" w:rsidR="00B511AD">
        <w:rPr>
          <w:rFonts w:ascii="Arial" w:hAnsi="Arial" w:cs="Arial"/>
          <w:sz w:val="24"/>
          <w:szCs w:val="24"/>
        </w:rPr>
        <w:t xml:space="preserve"> sociedad </w:t>
      </w:r>
      <w:proofErr w:type="spellStart"/>
      <w:r w:rsidRPr="10F7A677" w:rsidR="00B511AD">
        <w:rPr>
          <w:rFonts w:ascii="Arial" w:hAnsi="Arial" w:cs="Arial"/>
          <w:b w:val="1"/>
          <w:bCs w:val="1"/>
          <w:sz w:val="24"/>
          <w:szCs w:val="24"/>
        </w:rPr>
        <w:t>Maurel</w:t>
      </w:r>
      <w:proofErr w:type="spellEnd"/>
      <w:r w:rsidRPr="10F7A677" w:rsidR="00B511AD">
        <w:rPr>
          <w:rFonts w:ascii="Arial" w:hAnsi="Arial" w:cs="Arial"/>
          <w:b w:val="1"/>
          <w:bCs w:val="1"/>
          <w:sz w:val="24"/>
          <w:szCs w:val="24"/>
        </w:rPr>
        <w:t xml:space="preserve"> &amp; </w:t>
      </w:r>
      <w:proofErr w:type="spellStart"/>
      <w:r w:rsidRPr="10F7A677" w:rsidR="00B511AD">
        <w:rPr>
          <w:rFonts w:ascii="Arial" w:hAnsi="Arial" w:cs="Arial"/>
          <w:b w:val="1"/>
          <w:bCs w:val="1"/>
          <w:sz w:val="24"/>
          <w:szCs w:val="24"/>
        </w:rPr>
        <w:t>Prom</w:t>
      </w:r>
      <w:proofErr w:type="spellEnd"/>
      <w:r w:rsidRPr="10F7A677" w:rsidR="00B511AD">
        <w:rPr>
          <w:rFonts w:ascii="Arial" w:hAnsi="Arial" w:cs="Arial"/>
          <w:b w:val="1"/>
          <w:bCs w:val="1"/>
          <w:sz w:val="24"/>
          <w:szCs w:val="24"/>
        </w:rPr>
        <w:t xml:space="preserve"> Colombia B. V.</w:t>
      </w:r>
      <w:r w:rsidRPr="00F9557C" w:rsidR="0049289A">
        <w:rPr>
          <w:rFonts w:ascii="Arial" w:hAnsi="Arial" w:cs="Arial"/>
          <w:sz w:val="24"/>
          <w:szCs w:val="24"/>
        </w:rPr>
        <w:t xml:space="preserve">, </w:t>
      </w:r>
      <w:r w:rsidRPr="00F9557C" w:rsidR="00991560">
        <w:rPr>
          <w:rFonts w:ascii="Arial" w:hAnsi="Arial" w:cs="Arial"/>
          <w:sz w:val="24"/>
          <w:szCs w:val="24"/>
        </w:rPr>
        <w:t xml:space="preserve">en su recurso de apelación </w:t>
      </w:r>
      <w:r w:rsidRPr="00F9557C" w:rsidR="003E7B6A">
        <w:rPr>
          <w:rFonts w:ascii="Arial" w:hAnsi="Arial" w:cs="Arial"/>
          <w:sz w:val="24"/>
          <w:szCs w:val="24"/>
        </w:rPr>
        <w:t>de</w:t>
      </w:r>
      <w:r w:rsidRPr="00F9557C" w:rsidR="00B511AD">
        <w:rPr>
          <w:rFonts w:ascii="Arial" w:hAnsi="Arial" w:cs="Arial"/>
          <w:sz w:val="24"/>
          <w:szCs w:val="24"/>
        </w:rPr>
        <w:t xml:space="preserve"> 1</w:t>
      </w:r>
      <w:r w:rsidRPr="00F9557C" w:rsidR="0049289A">
        <w:rPr>
          <w:rFonts w:ascii="Arial" w:hAnsi="Arial" w:cs="Arial"/>
          <w:sz w:val="24"/>
          <w:szCs w:val="24"/>
        </w:rPr>
        <w:t xml:space="preserve">0 de </w:t>
      </w:r>
      <w:r w:rsidRPr="00F9557C" w:rsidR="00B511AD">
        <w:rPr>
          <w:rFonts w:ascii="Arial" w:hAnsi="Arial" w:cs="Arial"/>
          <w:sz w:val="24"/>
          <w:szCs w:val="24"/>
        </w:rPr>
        <w:t xml:space="preserve">septiembre </w:t>
      </w:r>
      <w:r w:rsidRPr="00F9557C" w:rsidR="0049289A">
        <w:rPr>
          <w:rFonts w:ascii="Arial" w:hAnsi="Arial" w:cs="Arial"/>
          <w:sz w:val="24"/>
          <w:szCs w:val="24"/>
        </w:rPr>
        <w:t>de 2018</w:t>
      </w:r>
      <w:r w:rsidRPr="00F9557C" w:rsidR="0049289A">
        <w:rPr>
          <w:rStyle w:val="Refdenotaalpie"/>
          <w:rFonts w:ascii="Arial" w:hAnsi="Arial" w:cs="Arial"/>
          <w:sz w:val="24"/>
          <w:szCs w:val="24"/>
        </w:rPr>
        <w:footnoteReference w:id="22"/>
      </w:r>
      <w:r w:rsidRPr="00F9557C" w:rsidR="0049289A">
        <w:rPr>
          <w:rFonts w:ascii="Arial" w:hAnsi="Arial" w:cs="Arial"/>
          <w:sz w:val="24"/>
          <w:szCs w:val="24"/>
        </w:rPr>
        <w:t xml:space="preserve">, </w:t>
      </w:r>
      <w:r w:rsidRPr="00F9557C" w:rsidR="0049289A">
        <w:rPr>
          <w:rFonts w:ascii="Arial" w:hAnsi="Arial" w:cs="Arial"/>
          <w:sz w:val="24"/>
          <w:szCs w:val="24"/>
          <w:lang w:val="es-CO"/>
        </w:rPr>
        <w:t>solicit</w:t>
      </w:r>
      <w:r w:rsidRPr="00F9557C" w:rsidR="005E0526">
        <w:rPr>
          <w:rFonts w:ascii="Arial" w:hAnsi="Arial" w:cs="Arial"/>
          <w:sz w:val="24"/>
          <w:szCs w:val="24"/>
          <w:lang w:val="es-CO"/>
        </w:rPr>
        <w:t>ó</w:t>
      </w:r>
      <w:r w:rsidRPr="00F9557C" w:rsidR="0049289A">
        <w:rPr>
          <w:rFonts w:ascii="Arial" w:hAnsi="Arial" w:cs="Arial"/>
          <w:sz w:val="24"/>
          <w:szCs w:val="24"/>
          <w:lang w:val="es-CO"/>
        </w:rPr>
        <w:t xml:space="preserve"> </w:t>
      </w:r>
      <w:r w:rsidRPr="00F9557C" w:rsidR="003E7B6A">
        <w:rPr>
          <w:rFonts w:ascii="Arial" w:hAnsi="Arial" w:cs="Arial"/>
          <w:sz w:val="24"/>
          <w:szCs w:val="24"/>
          <w:lang w:val="es-CO"/>
        </w:rPr>
        <w:t>la revocatoria de</w:t>
      </w:r>
      <w:r w:rsidRPr="00F9557C" w:rsidR="0049289A">
        <w:rPr>
          <w:rFonts w:ascii="Arial" w:hAnsi="Arial" w:cs="Arial"/>
          <w:sz w:val="24"/>
          <w:szCs w:val="24"/>
          <w:lang w:val="es-CO"/>
        </w:rPr>
        <w:t xml:space="preserve"> los ordinales </w:t>
      </w:r>
      <w:r w:rsidRPr="00F9557C" w:rsidR="005A2646">
        <w:rPr>
          <w:rFonts w:ascii="Arial" w:hAnsi="Arial" w:cs="Arial"/>
          <w:sz w:val="24"/>
          <w:szCs w:val="24"/>
          <w:lang w:val="es-CO"/>
        </w:rPr>
        <w:t xml:space="preserve">primero, segundo y tercero </w:t>
      </w:r>
      <w:r w:rsidRPr="00F9557C" w:rsidR="0049289A">
        <w:rPr>
          <w:rFonts w:ascii="Arial" w:hAnsi="Arial" w:cs="Arial"/>
          <w:sz w:val="24"/>
          <w:szCs w:val="24"/>
          <w:lang w:val="es-CO"/>
        </w:rPr>
        <w:t>de la sentencia de primera instancia</w:t>
      </w:r>
      <w:r w:rsidRPr="00F9557C" w:rsidR="005E0526">
        <w:rPr>
          <w:rFonts w:ascii="Arial" w:hAnsi="Arial" w:cs="Arial"/>
          <w:sz w:val="24"/>
          <w:szCs w:val="24"/>
          <w:lang w:val="es-CO"/>
        </w:rPr>
        <w:t xml:space="preserve"> para</w:t>
      </w:r>
      <w:r w:rsidRPr="00F9557C" w:rsidR="003E7B6A">
        <w:rPr>
          <w:rFonts w:ascii="Arial" w:hAnsi="Arial" w:cs="Arial"/>
          <w:sz w:val="24"/>
          <w:szCs w:val="24"/>
          <w:lang w:val="es-CO"/>
        </w:rPr>
        <w:t xml:space="preserve"> que</w:t>
      </w:r>
      <w:r w:rsidRPr="00F9557C" w:rsidR="005E0526">
        <w:rPr>
          <w:rFonts w:ascii="Arial" w:hAnsi="Arial" w:cs="Arial"/>
          <w:sz w:val="24"/>
          <w:szCs w:val="24"/>
          <w:lang w:val="es-CO"/>
        </w:rPr>
        <w:t xml:space="preserve">, en su lugar, </w:t>
      </w:r>
      <w:r w:rsidRPr="00F9557C" w:rsidR="00991560">
        <w:rPr>
          <w:rFonts w:ascii="Arial" w:hAnsi="Arial" w:cs="Arial"/>
          <w:sz w:val="24"/>
          <w:szCs w:val="24"/>
          <w:lang w:val="es-CO"/>
        </w:rPr>
        <w:t>las pretensiones de la demanda fueran negadas</w:t>
      </w:r>
      <w:r w:rsidRPr="00F9557C" w:rsidR="003E7B6A">
        <w:rPr>
          <w:rFonts w:ascii="Arial" w:hAnsi="Arial" w:cs="Arial"/>
          <w:sz w:val="24"/>
          <w:szCs w:val="24"/>
          <w:lang w:val="es-CO"/>
        </w:rPr>
        <w:t xml:space="preserve"> </w:t>
      </w:r>
      <w:r w:rsidRPr="00F9557C" w:rsidR="00112021">
        <w:rPr>
          <w:rFonts w:ascii="Arial" w:hAnsi="Arial" w:cs="Arial"/>
          <w:sz w:val="24"/>
          <w:szCs w:val="24"/>
          <w:lang w:val="es-CO"/>
        </w:rPr>
        <w:t>por tres razones</w:t>
      </w:r>
      <w:r w:rsidRPr="00F9557C" w:rsidR="00EA3C20">
        <w:rPr>
          <w:rFonts w:ascii="Arial" w:hAnsi="Arial" w:cs="Arial"/>
          <w:sz w:val="24"/>
          <w:szCs w:val="24"/>
        </w:rPr>
        <w:t xml:space="preserve">. </w:t>
      </w:r>
    </w:p>
    <w:p xmlns:wp14="http://schemas.microsoft.com/office/word/2010/wordml" w:rsidRPr="00F9557C" w:rsidR="00991560" w:rsidP="00767733" w:rsidRDefault="00991560" w14:paraId="2DE403A5" wp14:textId="77777777">
      <w:pPr>
        <w:jc w:val="both"/>
        <w:rPr>
          <w:rFonts w:ascii="Arial" w:hAnsi="Arial" w:cs="Arial"/>
          <w:sz w:val="24"/>
          <w:szCs w:val="24"/>
        </w:rPr>
      </w:pPr>
    </w:p>
    <w:p xmlns:wp14="http://schemas.microsoft.com/office/word/2010/wordml" w:rsidRPr="00F9557C" w:rsidR="00792132" w:rsidP="00A7357A" w:rsidRDefault="00792132" w14:paraId="785476C0" wp14:textId="77777777">
      <w:pPr>
        <w:pStyle w:val="NormalWeb"/>
        <w:shd w:val="clear" w:color="auto" w:fill="FFFFFF"/>
        <w:spacing w:before="0" w:beforeAutospacing="0" w:after="0" w:afterAutospacing="0"/>
        <w:jc w:val="both"/>
        <w:rPr>
          <w:rFonts w:ascii="Arial" w:hAnsi="Arial" w:cs="Arial"/>
          <w:color w:val="000000"/>
          <w:bdr w:val="none" w:color="auto" w:sz="0" w:space="0" w:frame="1"/>
        </w:rPr>
      </w:pPr>
      <w:r w:rsidRPr="00F9557C">
        <w:rPr>
          <w:rFonts w:ascii="Arial" w:hAnsi="Arial" w:cs="Arial"/>
          <w:color w:val="000000"/>
          <w:bdr w:val="none" w:color="auto" w:sz="0" w:space="0" w:frame="1"/>
        </w:rPr>
        <w:t xml:space="preserve">En </w:t>
      </w:r>
      <w:r w:rsidRPr="00F9557C" w:rsidR="00991560">
        <w:rPr>
          <w:rFonts w:ascii="Arial" w:hAnsi="Arial" w:cs="Arial"/>
          <w:color w:val="000000"/>
          <w:bdr w:val="none" w:color="auto" w:sz="0" w:space="0" w:frame="1"/>
        </w:rPr>
        <w:t>primer lugar</w:t>
      </w:r>
      <w:r w:rsidRPr="00F9557C">
        <w:rPr>
          <w:rFonts w:ascii="Arial" w:hAnsi="Arial" w:cs="Arial"/>
          <w:color w:val="000000"/>
          <w:bdr w:val="none" w:color="auto" w:sz="0" w:space="0" w:frame="1"/>
        </w:rPr>
        <w:t xml:space="preserve">, </w:t>
      </w:r>
      <w:r w:rsidRPr="00F9557C" w:rsidR="00991560">
        <w:rPr>
          <w:rFonts w:ascii="Arial" w:hAnsi="Arial" w:cs="Arial"/>
          <w:color w:val="000000"/>
          <w:bdr w:val="none" w:color="auto" w:sz="0" w:space="0" w:frame="1"/>
        </w:rPr>
        <w:t xml:space="preserve">puso de presente </w:t>
      </w:r>
      <w:r w:rsidRPr="00F9557C">
        <w:rPr>
          <w:rFonts w:ascii="Arial" w:hAnsi="Arial" w:cs="Arial"/>
          <w:color w:val="000000"/>
          <w:bdr w:val="none" w:color="auto" w:sz="0" w:space="0" w:frame="1"/>
        </w:rPr>
        <w:t>que el </w:t>
      </w:r>
      <w:r w:rsidRPr="00F9557C">
        <w:rPr>
          <w:rFonts w:ascii="Arial" w:hAnsi="Arial" w:cs="Arial"/>
          <w:i/>
          <w:iCs/>
          <w:color w:val="000000"/>
          <w:bdr w:val="none" w:color="auto" w:sz="0" w:space="0" w:frame="1"/>
        </w:rPr>
        <w:t>a quo</w:t>
      </w:r>
      <w:r w:rsidRPr="00F9557C">
        <w:rPr>
          <w:rFonts w:ascii="Arial" w:hAnsi="Arial" w:cs="Arial"/>
          <w:color w:val="000000"/>
          <w:bdr w:val="none" w:color="auto" w:sz="0" w:space="0" w:frame="1"/>
        </w:rPr>
        <w:t> </w:t>
      </w:r>
      <w:r w:rsidRPr="00F9557C" w:rsidR="00991560">
        <w:rPr>
          <w:rFonts w:ascii="Arial" w:hAnsi="Arial" w:cs="Arial"/>
          <w:color w:val="000000"/>
          <w:bdr w:val="none" w:color="auto" w:sz="0" w:space="0" w:frame="1"/>
        </w:rPr>
        <w:t xml:space="preserve">declaró la no vulneración de los derechos colectivos </w:t>
      </w:r>
      <w:r w:rsidRPr="00F9557C">
        <w:rPr>
          <w:rFonts w:ascii="Arial" w:hAnsi="Arial" w:cs="Arial"/>
          <w:color w:val="000000"/>
          <w:bdr w:val="none" w:color="auto" w:sz="0" w:space="0" w:frame="1"/>
        </w:rPr>
        <w:t>indicados por los actores populares por cuanto “</w:t>
      </w:r>
      <w:r w:rsidRPr="00F9557C">
        <w:rPr>
          <w:rFonts w:ascii="Arial" w:hAnsi="Arial" w:cs="Arial"/>
          <w:i/>
          <w:iCs/>
          <w:color w:val="000000"/>
          <w:bdr w:val="none" w:color="auto" w:sz="0" w:space="0" w:frame="1"/>
        </w:rPr>
        <w:t>la licencia ambiental fue expedida en debida forma</w:t>
      </w:r>
      <w:r w:rsidRPr="00F9557C">
        <w:rPr>
          <w:rFonts w:ascii="Arial" w:hAnsi="Arial" w:cs="Arial"/>
          <w:color w:val="000000"/>
          <w:bdr w:val="none" w:color="auto" w:sz="0" w:space="0" w:frame="1"/>
        </w:rPr>
        <w:t xml:space="preserve">” y, sin embargo, </w:t>
      </w:r>
      <w:r w:rsidRPr="00F9557C" w:rsidR="00991560">
        <w:rPr>
          <w:rFonts w:ascii="Arial" w:hAnsi="Arial" w:cs="Arial"/>
          <w:color w:val="000000"/>
          <w:bdr w:val="none" w:color="auto" w:sz="0" w:space="0" w:frame="1"/>
        </w:rPr>
        <w:t xml:space="preserve">ordenó </w:t>
      </w:r>
      <w:r w:rsidRPr="00F9557C">
        <w:rPr>
          <w:rFonts w:ascii="Arial" w:hAnsi="Arial" w:cs="Arial"/>
          <w:color w:val="000000"/>
          <w:bdr w:val="none" w:color="auto" w:sz="0" w:space="0" w:frame="1"/>
        </w:rPr>
        <w:t>el restablecimiento de un derecho cuya protección no fue solicitada</w:t>
      </w:r>
      <w:r w:rsidRPr="00F9557C" w:rsidR="00991560">
        <w:rPr>
          <w:rFonts w:ascii="Arial" w:hAnsi="Arial" w:cs="Arial"/>
          <w:color w:val="000000"/>
          <w:bdr w:val="none" w:color="auto" w:sz="0" w:space="0" w:frame="1"/>
        </w:rPr>
        <w:t>, lo que</w:t>
      </w:r>
      <w:r w:rsidRPr="00F9557C" w:rsidR="0A00CA2C">
        <w:rPr>
          <w:rFonts w:ascii="Arial" w:hAnsi="Arial" w:cs="Arial"/>
          <w:color w:val="000000"/>
          <w:bdr w:val="none" w:color="auto" w:sz="0" w:space="0" w:frame="1"/>
        </w:rPr>
        <w:t>,</w:t>
      </w:r>
      <w:r w:rsidRPr="00F9557C" w:rsidR="00991560">
        <w:rPr>
          <w:rFonts w:ascii="Arial" w:hAnsi="Arial" w:cs="Arial"/>
          <w:color w:val="000000"/>
          <w:bdr w:val="none" w:color="auto" w:sz="0" w:space="0" w:frame="1"/>
        </w:rPr>
        <w:t xml:space="preserve"> en su criterio, desconoce la jurisprudencia de unificación del Consejo de Estado sobre las facultades </w:t>
      </w:r>
      <w:r w:rsidRPr="00F9557C" w:rsidR="00991560">
        <w:rPr>
          <w:rFonts w:ascii="Arial" w:hAnsi="Arial" w:cs="Arial"/>
          <w:i/>
          <w:iCs/>
          <w:color w:val="000000"/>
          <w:bdr w:val="none" w:color="auto" w:sz="0" w:space="0" w:frame="1"/>
        </w:rPr>
        <w:t xml:space="preserve">extra </w:t>
      </w:r>
      <w:proofErr w:type="spellStart"/>
      <w:r w:rsidRPr="00F9557C" w:rsidR="00991560">
        <w:rPr>
          <w:rFonts w:ascii="Arial" w:hAnsi="Arial" w:cs="Arial"/>
          <w:i/>
          <w:iCs/>
          <w:color w:val="000000"/>
          <w:bdr w:val="none" w:color="auto" w:sz="0" w:space="0" w:frame="1"/>
        </w:rPr>
        <w:t>petita</w:t>
      </w:r>
      <w:proofErr w:type="spellEnd"/>
      <w:r w:rsidRPr="00F9557C" w:rsidR="00991560">
        <w:rPr>
          <w:rFonts w:ascii="Arial" w:hAnsi="Arial" w:cs="Arial"/>
          <w:color w:val="000000"/>
          <w:bdr w:val="none" w:color="auto" w:sz="0" w:space="0" w:frame="1"/>
        </w:rPr>
        <w:t> del juez de la acción popular.</w:t>
      </w:r>
    </w:p>
    <w:p xmlns:wp14="http://schemas.microsoft.com/office/word/2010/wordml" w:rsidRPr="00F9557C" w:rsidR="00792132" w:rsidP="00767733" w:rsidRDefault="00792132" w14:paraId="62431CDC" wp14:textId="77777777">
      <w:pPr>
        <w:pStyle w:val="NormalWeb"/>
        <w:shd w:val="clear" w:color="auto" w:fill="FFFFFF"/>
        <w:spacing w:before="0" w:beforeAutospacing="0" w:after="0" w:afterAutospacing="0"/>
        <w:jc w:val="both"/>
        <w:rPr>
          <w:rFonts w:ascii="Arial" w:hAnsi="Arial" w:cs="Arial"/>
          <w:color w:val="000000"/>
          <w:bdr w:val="none" w:color="auto" w:sz="0" w:space="0" w:frame="1"/>
        </w:rPr>
      </w:pPr>
    </w:p>
    <w:p xmlns:wp14="http://schemas.microsoft.com/office/word/2010/wordml" w:rsidRPr="00F9557C" w:rsidR="00792132" w:rsidP="00767733" w:rsidRDefault="00792132" w14:paraId="67093636" wp14:textId="77777777">
      <w:pPr>
        <w:pStyle w:val="NormalWeb"/>
        <w:shd w:val="clear" w:color="auto" w:fill="FFFFFF"/>
        <w:spacing w:before="0" w:beforeAutospacing="0" w:after="0" w:afterAutospacing="0"/>
        <w:jc w:val="both"/>
        <w:rPr>
          <w:rFonts w:ascii="Arial" w:hAnsi="Arial" w:cs="Arial"/>
          <w:color w:val="000000"/>
          <w:lang w:val="es-CO" w:eastAsia="es-CO"/>
        </w:rPr>
      </w:pPr>
      <w:r w:rsidRPr="00F9557C">
        <w:rPr>
          <w:rFonts w:ascii="Arial" w:hAnsi="Arial" w:cs="Arial"/>
          <w:color w:val="000000"/>
          <w:bdr w:val="none" w:color="auto" w:sz="0" w:space="0" w:frame="1"/>
        </w:rPr>
        <w:t>Además, agregó que la licencia ambiental constituye un acto administrativo del que se presume su legalidad. Esa suposición cobija el cumplimiento de los requisitos de participación comunitaria contemplados en el artículo 2.2.2.3.3.3.</w:t>
      </w:r>
      <w:r w:rsidRPr="00F9557C" w:rsidR="0059564E">
        <w:rPr>
          <w:rFonts w:ascii="Arial" w:hAnsi="Arial" w:cs="Arial"/>
          <w:color w:val="000000"/>
          <w:bdr w:val="none" w:color="auto" w:sz="0" w:space="0" w:frame="1"/>
        </w:rPr>
        <w:t xml:space="preserve"> de Decreto 1076 de 2015, lo que significa que</w:t>
      </w:r>
      <w:r w:rsidRPr="00F9557C">
        <w:rPr>
          <w:rFonts w:ascii="Arial" w:hAnsi="Arial" w:cs="Arial"/>
          <w:color w:val="000000"/>
          <w:bdr w:val="none" w:color="auto" w:sz="0" w:space="0" w:frame="1"/>
        </w:rPr>
        <w:t xml:space="preserve"> si existió participación de las comunidades en el trámite previo a la expedición de la licencia.</w:t>
      </w:r>
    </w:p>
    <w:p xmlns:wp14="http://schemas.microsoft.com/office/word/2010/wordml" w:rsidRPr="00F9557C" w:rsidR="00792132" w:rsidP="00767733" w:rsidRDefault="00792132" w14:paraId="6E7BEAA2" wp14:textId="77777777">
      <w:pPr>
        <w:pStyle w:val="NormalWeb"/>
        <w:shd w:val="clear" w:color="auto" w:fill="FFFFFF"/>
        <w:spacing w:before="0" w:beforeAutospacing="0" w:after="0" w:afterAutospacing="0"/>
        <w:jc w:val="both"/>
        <w:rPr>
          <w:rFonts w:ascii="Arial" w:hAnsi="Arial" w:cs="Arial"/>
          <w:color w:val="000000"/>
        </w:rPr>
      </w:pPr>
      <w:r w:rsidRPr="00F9557C">
        <w:rPr>
          <w:rFonts w:ascii="Arial" w:hAnsi="Arial" w:cs="Arial"/>
          <w:color w:val="000000"/>
          <w:bdr w:val="none" w:color="auto" w:sz="0" w:space="0" w:frame="1"/>
        </w:rPr>
        <w:t> </w:t>
      </w:r>
    </w:p>
    <w:p xmlns:wp14="http://schemas.microsoft.com/office/word/2010/wordml" w:rsidRPr="00F9557C" w:rsidR="00792132" w:rsidP="00767733" w:rsidRDefault="00792132" w14:paraId="60F5FF37" wp14:textId="77777777">
      <w:pPr>
        <w:pStyle w:val="NormalWeb"/>
        <w:shd w:val="clear" w:color="auto" w:fill="FFFFFF"/>
        <w:spacing w:before="0" w:beforeAutospacing="0" w:after="0" w:afterAutospacing="0"/>
        <w:jc w:val="both"/>
        <w:rPr>
          <w:rFonts w:ascii="Arial" w:hAnsi="Arial" w:cs="Arial"/>
          <w:color w:val="000000"/>
        </w:rPr>
      </w:pPr>
      <w:r w:rsidRPr="00F9557C">
        <w:rPr>
          <w:rFonts w:ascii="Arial" w:hAnsi="Arial" w:cs="Arial"/>
          <w:color w:val="000000"/>
          <w:bdr w:val="none" w:color="auto" w:sz="0" w:space="0" w:frame="1"/>
        </w:rPr>
        <w:t>En cuanto al segundo reproche, precisó que la obligación legal de socialización previa del proyecto con la comunidad, es una labor de naturaleza informativa. En dicha etapa el solicitante está facultado potestativamente para incorporar los aportes de la comun</w:t>
      </w:r>
      <w:r w:rsidRPr="00F9557C" w:rsidR="00991560">
        <w:rPr>
          <w:rFonts w:ascii="Arial" w:hAnsi="Arial" w:cs="Arial"/>
          <w:color w:val="000000"/>
          <w:bdr w:val="none" w:color="auto" w:sz="0" w:space="0" w:frame="1"/>
        </w:rPr>
        <w:t>idad que considere pertinentes y , por e</w:t>
      </w:r>
      <w:r w:rsidRPr="00F9557C" w:rsidR="004F0447">
        <w:rPr>
          <w:rFonts w:ascii="Arial" w:hAnsi="Arial" w:cs="Arial"/>
          <w:color w:val="000000"/>
          <w:bdr w:val="none" w:color="auto" w:sz="0" w:space="0" w:frame="1"/>
        </w:rPr>
        <w:t>ll</w:t>
      </w:r>
      <w:r w:rsidRPr="00F9557C" w:rsidR="00991560">
        <w:rPr>
          <w:rFonts w:ascii="Arial" w:hAnsi="Arial" w:cs="Arial"/>
          <w:color w:val="000000"/>
          <w:bdr w:val="none" w:color="auto" w:sz="0" w:space="0" w:frame="1"/>
        </w:rPr>
        <w:t>o, n</w:t>
      </w:r>
      <w:r w:rsidRPr="00F9557C">
        <w:rPr>
          <w:rFonts w:ascii="Arial" w:hAnsi="Arial" w:cs="Arial"/>
          <w:color w:val="000000"/>
          <w:bdr w:val="none" w:color="auto" w:sz="0" w:space="0" w:frame="1"/>
        </w:rPr>
        <w:t>i siquiera en el escenario de la consulta previa</w:t>
      </w:r>
      <w:r w:rsidRPr="00F9557C" w:rsidR="00991560">
        <w:rPr>
          <w:rFonts w:ascii="Arial" w:hAnsi="Arial" w:cs="Arial"/>
          <w:color w:val="000000"/>
          <w:bdr w:val="none" w:color="auto" w:sz="0" w:space="0" w:frame="1"/>
        </w:rPr>
        <w:t>,</w:t>
      </w:r>
      <w:r w:rsidRPr="00F9557C">
        <w:rPr>
          <w:rFonts w:ascii="Arial" w:hAnsi="Arial" w:cs="Arial"/>
          <w:color w:val="000000"/>
          <w:bdr w:val="none" w:color="auto" w:sz="0" w:space="0" w:frame="1"/>
        </w:rPr>
        <w:t xml:space="preserve"> la legislación exige una concertación total con la comunidad. Luego el juez popular no puede establecer una exigencia que no contempla la ley </w:t>
      </w:r>
      <w:r w:rsidRPr="00F9557C" w:rsidR="00991560">
        <w:rPr>
          <w:rFonts w:ascii="Arial" w:hAnsi="Arial" w:cs="Arial"/>
          <w:color w:val="000000"/>
          <w:bdr w:val="none" w:color="auto" w:sz="0" w:space="0" w:frame="1"/>
        </w:rPr>
        <w:t xml:space="preserve">ni </w:t>
      </w:r>
      <w:r w:rsidRPr="00F9557C" w:rsidR="004F0447">
        <w:rPr>
          <w:rFonts w:ascii="Arial" w:hAnsi="Arial" w:cs="Arial"/>
          <w:color w:val="000000"/>
          <w:bdr w:val="none" w:color="auto" w:sz="0" w:space="0" w:frame="1"/>
        </w:rPr>
        <w:t>aun en</w:t>
      </w:r>
      <w:r w:rsidRPr="00F9557C" w:rsidR="00991560">
        <w:rPr>
          <w:rFonts w:ascii="Arial" w:hAnsi="Arial" w:cs="Arial"/>
          <w:color w:val="000000"/>
          <w:bdr w:val="none" w:color="auto" w:sz="0" w:space="0" w:frame="1"/>
        </w:rPr>
        <w:t xml:space="preserve"> </w:t>
      </w:r>
      <w:r w:rsidRPr="00F9557C">
        <w:rPr>
          <w:rFonts w:ascii="Arial" w:hAnsi="Arial" w:cs="Arial"/>
          <w:color w:val="000000"/>
          <w:bdr w:val="none" w:color="auto" w:sz="0" w:space="0" w:frame="1"/>
        </w:rPr>
        <w:t>el evento más estricto de par</w:t>
      </w:r>
      <w:r w:rsidRPr="00F9557C" w:rsidR="00991560">
        <w:rPr>
          <w:rFonts w:ascii="Arial" w:hAnsi="Arial" w:cs="Arial"/>
          <w:color w:val="000000"/>
          <w:bdr w:val="none" w:color="auto" w:sz="0" w:space="0" w:frame="1"/>
        </w:rPr>
        <w:t>ticipación con minorías étnicas</w:t>
      </w:r>
      <w:r w:rsidRPr="00F9557C">
        <w:rPr>
          <w:rFonts w:ascii="Arial" w:hAnsi="Arial" w:cs="Arial"/>
          <w:color w:val="000000"/>
          <w:bdr w:val="none" w:color="auto" w:sz="0" w:space="0" w:frame="1"/>
        </w:rPr>
        <w:t>.</w:t>
      </w:r>
    </w:p>
    <w:p xmlns:wp14="http://schemas.microsoft.com/office/word/2010/wordml" w:rsidRPr="00F9557C" w:rsidR="00792132" w:rsidP="00767733" w:rsidRDefault="00792132" w14:paraId="63E4A9CD" wp14:textId="77777777">
      <w:pPr>
        <w:pStyle w:val="NormalWeb"/>
        <w:shd w:val="clear" w:color="auto" w:fill="FFFFFF"/>
        <w:spacing w:before="0" w:beforeAutospacing="0" w:after="0" w:afterAutospacing="0"/>
        <w:jc w:val="both"/>
        <w:rPr>
          <w:rFonts w:ascii="Arial" w:hAnsi="Arial" w:cs="Arial"/>
          <w:color w:val="000000"/>
        </w:rPr>
      </w:pPr>
      <w:r w:rsidRPr="00F9557C">
        <w:rPr>
          <w:rFonts w:ascii="Arial" w:hAnsi="Arial" w:cs="Arial"/>
          <w:color w:val="000000"/>
          <w:bdr w:val="none" w:color="auto" w:sz="0" w:space="0" w:frame="1"/>
        </w:rPr>
        <w:t> </w:t>
      </w:r>
    </w:p>
    <w:p xmlns:wp14="http://schemas.microsoft.com/office/word/2010/wordml" w:rsidRPr="00F9557C" w:rsidR="00792132" w:rsidP="00767733" w:rsidRDefault="00792132" w14:paraId="5EACDE72" wp14:textId="77777777">
      <w:pPr>
        <w:pStyle w:val="NormalWeb"/>
        <w:shd w:val="clear" w:color="auto" w:fill="FFFFFF"/>
        <w:spacing w:before="0" w:beforeAutospacing="0" w:after="0" w:afterAutospacing="0"/>
        <w:jc w:val="both"/>
        <w:rPr>
          <w:rFonts w:ascii="Arial" w:hAnsi="Arial" w:cs="Arial"/>
          <w:color w:val="000000"/>
        </w:rPr>
      </w:pPr>
      <w:r w:rsidRPr="00F9557C">
        <w:rPr>
          <w:rFonts w:ascii="Arial" w:hAnsi="Arial" w:cs="Arial"/>
          <w:color w:val="000000"/>
          <w:bdr w:val="none" w:color="auto" w:sz="0" w:space="0" w:frame="1"/>
        </w:rPr>
        <w:t>Finalmente, consideró que la ANLA, las autoridades locales de Boyacá, Corpoboyacá y la Procuraduría Agraria y Ambiental no están facultadas para crear y llevar a cabo el trámite de concertación requerido por el </w:t>
      </w:r>
      <w:r w:rsidRPr="00F9557C">
        <w:rPr>
          <w:rFonts w:ascii="Arial" w:hAnsi="Arial" w:cs="Arial"/>
          <w:i/>
          <w:iCs/>
          <w:color w:val="000000"/>
          <w:bdr w:val="none" w:color="auto" w:sz="0" w:space="0" w:frame="1"/>
        </w:rPr>
        <w:t>a quo</w:t>
      </w:r>
      <w:r w:rsidRPr="00F9557C" w:rsidR="00991560">
        <w:rPr>
          <w:rFonts w:ascii="Arial" w:hAnsi="Arial" w:cs="Arial"/>
          <w:color w:val="000000"/>
          <w:bdr w:val="none" w:color="auto" w:sz="0" w:space="0" w:frame="1"/>
        </w:rPr>
        <w:t xml:space="preserve"> dado que</w:t>
      </w:r>
      <w:r w:rsidRPr="00F9557C">
        <w:rPr>
          <w:rFonts w:ascii="Arial" w:hAnsi="Arial" w:cs="Arial"/>
          <w:color w:val="000000"/>
          <w:bdr w:val="none" w:color="auto" w:sz="0" w:space="0" w:frame="1"/>
        </w:rPr>
        <w:t xml:space="preserve"> los servidores </w:t>
      </w:r>
      <w:r w:rsidRPr="00F9557C" w:rsidR="00991560">
        <w:rPr>
          <w:rFonts w:ascii="Arial" w:hAnsi="Arial" w:cs="Arial"/>
          <w:color w:val="000000"/>
          <w:bdr w:val="none" w:color="auto" w:sz="0" w:space="0" w:frame="1"/>
        </w:rPr>
        <w:t>públicos son responsables por</w:t>
      </w:r>
      <w:r w:rsidRPr="00F9557C" w:rsidR="00330B9E">
        <w:rPr>
          <w:rFonts w:ascii="Arial" w:hAnsi="Arial" w:cs="Arial"/>
          <w:color w:val="000000"/>
          <w:bdr w:val="none" w:color="auto" w:sz="0" w:space="0" w:frame="1"/>
        </w:rPr>
        <w:t xml:space="preserve"> </w:t>
      </w:r>
      <w:r w:rsidRPr="00F9557C">
        <w:rPr>
          <w:rFonts w:ascii="Arial" w:hAnsi="Arial" w:cs="Arial"/>
          <w:color w:val="000000"/>
          <w:bdr w:val="none" w:color="auto" w:sz="0" w:space="0" w:frame="1"/>
        </w:rPr>
        <w:t xml:space="preserve">extralimitación en </w:t>
      </w:r>
      <w:r w:rsidRPr="00F9557C" w:rsidR="00991560">
        <w:rPr>
          <w:rFonts w:ascii="Arial" w:hAnsi="Arial" w:cs="Arial"/>
          <w:color w:val="000000"/>
          <w:bdr w:val="none" w:color="auto" w:sz="0" w:space="0" w:frame="1"/>
        </w:rPr>
        <w:t xml:space="preserve">el ejercicio de </w:t>
      </w:r>
      <w:r w:rsidRPr="00F9557C">
        <w:rPr>
          <w:rFonts w:ascii="Arial" w:hAnsi="Arial" w:cs="Arial"/>
          <w:color w:val="000000"/>
          <w:bdr w:val="none" w:color="auto" w:sz="0" w:space="0" w:frame="1"/>
        </w:rPr>
        <w:t>sus funciones.</w:t>
      </w:r>
    </w:p>
    <w:p xmlns:wp14="http://schemas.microsoft.com/office/word/2010/wordml" w:rsidRPr="00F9557C" w:rsidR="0049289A" w:rsidP="00767733" w:rsidRDefault="0049289A" w14:paraId="49E398E2" wp14:textId="77777777">
      <w:pPr>
        <w:jc w:val="both"/>
        <w:rPr>
          <w:rFonts w:ascii="Arial" w:hAnsi="Arial" w:cs="Arial"/>
          <w:sz w:val="24"/>
          <w:szCs w:val="24"/>
          <w:lang w:val="es-CO"/>
        </w:rPr>
      </w:pPr>
    </w:p>
    <w:p xmlns:wp14="http://schemas.microsoft.com/office/word/2010/wordml" w:rsidRPr="00F9557C" w:rsidR="00D36532" w:rsidP="00767733" w:rsidRDefault="0049289A" w14:paraId="056F5639" wp14:textId="77777777">
      <w:pPr>
        <w:jc w:val="both"/>
        <w:rPr>
          <w:rFonts w:ascii="Arial" w:hAnsi="Arial" w:cs="Arial"/>
          <w:sz w:val="24"/>
          <w:szCs w:val="24"/>
        </w:rPr>
      </w:pPr>
      <w:r w:rsidRPr="10F7A677" w:rsidR="0049289A">
        <w:rPr>
          <w:rFonts w:ascii="Arial" w:hAnsi="Arial" w:cs="Arial"/>
          <w:b w:val="1"/>
          <w:bCs w:val="1"/>
          <w:sz w:val="24"/>
          <w:szCs w:val="24"/>
        </w:rPr>
        <w:t xml:space="preserve">V.2. </w:t>
      </w:r>
      <w:r w:rsidRPr="00F9557C" w:rsidR="00B511AD">
        <w:rPr>
          <w:rFonts w:ascii="Arial" w:hAnsi="Arial" w:cs="Arial"/>
          <w:sz w:val="24"/>
          <w:szCs w:val="24"/>
        </w:rPr>
        <w:t>El</w:t>
      </w:r>
      <w:r w:rsidRPr="10F7A677" w:rsidR="0049289A">
        <w:rPr>
          <w:rFonts w:ascii="Arial" w:hAnsi="Arial" w:cs="Arial"/>
          <w:b w:val="1"/>
          <w:bCs w:val="1"/>
          <w:sz w:val="24"/>
          <w:szCs w:val="24"/>
        </w:rPr>
        <w:t xml:space="preserve"> </w:t>
      </w:r>
      <w:r w:rsidRPr="00F9557C" w:rsidR="00B511AD">
        <w:rPr>
          <w:rFonts w:ascii="Arial" w:hAnsi="Arial" w:cs="Arial"/>
          <w:sz w:val="24"/>
          <w:szCs w:val="24"/>
        </w:rPr>
        <w:t>apoderado</w:t>
      </w:r>
      <w:r w:rsidRPr="00F9557C" w:rsidR="0049289A">
        <w:rPr>
          <w:rFonts w:ascii="Arial" w:hAnsi="Arial" w:cs="Arial"/>
          <w:sz w:val="24"/>
          <w:szCs w:val="24"/>
        </w:rPr>
        <w:t xml:space="preserve"> judicial de </w:t>
      </w:r>
      <w:r w:rsidRPr="00F9557C" w:rsidR="005445E5">
        <w:rPr>
          <w:rFonts w:ascii="Arial" w:hAnsi="Arial" w:cs="Arial"/>
          <w:sz w:val="24"/>
          <w:szCs w:val="24"/>
        </w:rPr>
        <w:t xml:space="preserve">la </w:t>
      </w:r>
      <w:r w:rsidRPr="10F7A677" w:rsidR="005445E5">
        <w:rPr>
          <w:rFonts w:ascii="Arial" w:hAnsi="Arial" w:cs="Arial"/>
          <w:b w:val="1"/>
          <w:bCs w:val="1"/>
          <w:sz w:val="24"/>
          <w:szCs w:val="24"/>
        </w:rPr>
        <w:t>parte actora</w:t>
      </w:r>
      <w:r w:rsidRPr="00F9557C" w:rsidR="00B511AD">
        <w:rPr>
          <w:rFonts w:ascii="Arial" w:hAnsi="Arial" w:cs="Arial"/>
          <w:sz w:val="24"/>
          <w:szCs w:val="24"/>
        </w:rPr>
        <w:t>,</w:t>
      </w:r>
      <w:r w:rsidRPr="00F9557C" w:rsidR="0049289A">
        <w:rPr>
          <w:rFonts w:ascii="Arial" w:hAnsi="Arial" w:cs="Arial"/>
          <w:sz w:val="24"/>
          <w:szCs w:val="24"/>
        </w:rPr>
        <w:t xml:space="preserve"> mediante escrito </w:t>
      </w:r>
      <w:r w:rsidRPr="00F9557C" w:rsidR="00D36532">
        <w:rPr>
          <w:rFonts w:ascii="Arial" w:hAnsi="Arial" w:cs="Arial"/>
          <w:sz w:val="24"/>
          <w:szCs w:val="24"/>
        </w:rPr>
        <w:t>de</w:t>
      </w:r>
      <w:r w:rsidRPr="00F9557C" w:rsidR="0049289A">
        <w:rPr>
          <w:rFonts w:ascii="Arial" w:hAnsi="Arial" w:cs="Arial"/>
          <w:sz w:val="24"/>
          <w:szCs w:val="24"/>
        </w:rPr>
        <w:t xml:space="preserve"> </w:t>
      </w:r>
      <w:r w:rsidRPr="00F9557C" w:rsidR="00237750">
        <w:rPr>
          <w:rFonts w:ascii="Arial" w:hAnsi="Arial" w:cs="Arial"/>
          <w:sz w:val="24"/>
          <w:szCs w:val="24"/>
        </w:rPr>
        <w:t>20</w:t>
      </w:r>
      <w:r w:rsidRPr="00F9557C" w:rsidR="0049289A">
        <w:rPr>
          <w:rFonts w:ascii="Arial" w:hAnsi="Arial" w:cs="Arial"/>
          <w:sz w:val="24"/>
          <w:szCs w:val="24"/>
        </w:rPr>
        <w:t xml:space="preserve"> de </w:t>
      </w:r>
      <w:r w:rsidRPr="00F9557C" w:rsidR="00237750">
        <w:rPr>
          <w:rFonts w:ascii="Arial" w:hAnsi="Arial" w:cs="Arial"/>
          <w:sz w:val="24"/>
          <w:szCs w:val="24"/>
        </w:rPr>
        <w:t xml:space="preserve">septiembre </w:t>
      </w:r>
      <w:r w:rsidRPr="00F9557C" w:rsidR="0049289A">
        <w:rPr>
          <w:rFonts w:ascii="Arial" w:hAnsi="Arial" w:cs="Arial"/>
          <w:sz w:val="24"/>
          <w:szCs w:val="24"/>
        </w:rPr>
        <w:t>de 2018</w:t>
      </w:r>
      <w:r w:rsidRPr="00F9557C">
        <w:rPr>
          <w:rStyle w:val="Refdenotaalpie"/>
          <w:rFonts w:ascii="Arial" w:hAnsi="Arial" w:cs="Arial"/>
          <w:sz w:val="24"/>
          <w:szCs w:val="24"/>
        </w:rPr>
        <w:footnoteReference w:id="23"/>
      </w:r>
      <w:r w:rsidRPr="00F9557C" w:rsidR="0049289A">
        <w:rPr>
          <w:rFonts w:ascii="Arial" w:hAnsi="Arial" w:cs="Arial"/>
          <w:sz w:val="24"/>
          <w:szCs w:val="24"/>
        </w:rPr>
        <w:t xml:space="preserve">, interpuso recurso de apelación </w:t>
      </w:r>
      <w:r w:rsidRPr="00F9557C" w:rsidR="00237750">
        <w:rPr>
          <w:rFonts w:ascii="Arial" w:hAnsi="Arial" w:cs="Arial"/>
          <w:sz w:val="24"/>
          <w:szCs w:val="24"/>
        </w:rPr>
        <w:t xml:space="preserve">adhesiva </w:t>
      </w:r>
      <w:r w:rsidRPr="00F9557C" w:rsidR="007A464E">
        <w:rPr>
          <w:rFonts w:ascii="Arial" w:hAnsi="Arial" w:cs="Arial"/>
          <w:sz w:val="24"/>
          <w:szCs w:val="24"/>
        </w:rPr>
        <w:t xml:space="preserve">solicitando que se revoque la sentencia de primera instancia </w:t>
      </w:r>
      <w:r w:rsidRPr="00F9557C" w:rsidR="005445E5">
        <w:rPr>
          <w:rFonts w:ascii="Arial" w:hAnsi="Arial" w:cs="Arial"/>
          <w:sz w:val="24"/>
          <w:szCs w:val="24"/>
        </w:rPr>
        <w:t xml:space="preserve">y </w:t>
      </w:r>
      <w:r w:rsidRPr="00F9557C" w:rsidR="00776F09">
        <w:rPr>
          <w:rFonts w:ascii="Arial" w:hAnsi="Arial" w:cs="Arial"/>
          <w:sz w:val="24"/>
          <w:szCs w:val="24"/>
        </w:rPr>
        <w:t xml:space="preserve">que </w:t>
      </w:r>
      <w:r w:rsidRPr="00F9557C" w:rsidR="005445E5">
        <w:rPr>
          <w:rFonts w:ascii="Arial" w:hAnsi="Arial" w:cs="Arial"/>
          <w:sz w:val="24"/>
          <w:szCs w:val="24"/>
        </w:rPr>
        <w:t>se amparen</w:t>
      </w:r>
      <w:r w:rsidRPr="00F9557C" w:rsidR="00683C57">
        <w:rPr>
          <w:rFonts w:ascii="Arial" w:hAnsi="Arial" w:cs="Arial"/>
          <w:sz w:val="24"/>
          <w:szCs w:val="24"/>
        </w:rPr>
        <w:t xml:space="preserve"> </w:t>
      </w:r>
      <w:r w:rsidRPr="00F9557C" w:rsidR="009B7523">
        <w:rPr>
          <w:rFonts w:ascii="Arial" w:hAnsi="Arial" w:cs="Arial"/>
          <w:sz w:val="24"/>
          <w:szCs w:val="24"/>
        </w:rPr>
        <w:t>l</w:t>
      </w:r>
      <w:r w:rsidRPr="00F9557C" w:rsidR="00776F09">
        <w:rPr>
          <w:rFonts w:ascii="Arial" w:hAnsi="Arial" w:cs="Arial"/>
          <w:sz w:val="24"/>
          <w:szCs w:val="24"/>
        </w:rPr>
        <w:t xml:space="preserve">os derechos colectivos </w:t>
      </w:r>
      <w:r w:rsidRPr="00F9557C" w:rsidR="008E0938">
        <w:rPr>
          <w:rFonts w:ascii="Arial" w:hAnsi="Arial" w:cs="Arial"/>
          <w:sz w:val="24"/>
          <w:szCs w:val="24"/>
        </w:rPr>
        <w:t>invocados</w:t>
      </w:r>
      <w:r w:rsidRPr="00F9557C" w:rsidR="00D36532">
        <w:rPr>
          <w:rFonts w:ascii="Arial" w:hAnsi="Arial" w:cs="Arial"/>
          <w:sz w:val="24"/>
          <w:szCs w:val="24"/>
        </w:rPr>
        <w:t>. S</w:t>
      </w:r>
      <w:r w:rsidRPr="00F9557C" w:rsidR="00E73038">
        <w:rPr>
          <w:rFonts w:ascii="Arial" w:hAnsi="Arial" w:cs="Arial"/>
          <w:sz w:val="24"/>
          <w:szCs w:val="24"/>
        </w:rPr>
        <w:t>eñaló que “</w:t>
      </w:r>
      <w:r w:rsidRPr="10F7A677" w:rsidR="00E73038">
        <w:rPr>
          <w:rFonts w:ascii="Arial" w:hAnsi="Arial" w:cs="Arial"/>
          <w:i w:val="1"/>
          <w:iCs w:val="1"/>
          <w:sz w:val="24"/>
          <w:szCs w:val="24"/>
        </w:rPr>
        <w:t xml:space="preserve">la comunidad de la provincia de </w:t>
      </w:r>
      <w:proofErr w:type="spellStart"/>
      <w:r w:rsidRPr="10F7A677" w:rsidR="00E73038">
        <w:rPr>
          <w:rFonts w:ascii="Arial" w:hAnsi="Arial" w:cs="Arial"/>
          <w:i w:val="1"/>
          <w:iCs w:val="1"/>
          <w:sz w:val="24"/>
          <w:szCs w:val="24"/>
        </w:rPr>
        <w:t>sugamuxi</w:t>
      </w:r>
      <w:proofErr w:type="spellEnd"/>
      <w:r w:rsidRPr="10F7A677" w:rsidR="00E73038">
        <w:rPr>
          <w:rFonts w:ascii="Arial" w:hAnsi="Arial" w:cs="Arial"/>
          <w:i w:val="1"/>
          <w:iCs w:val="1"/>
          <w:sz w:val="24"/>
          <w:szCs w:val="24"/>
        </w:rPr>
        <w:t xml:space="preserve"> </w:t>
      </w:r>
      <w:r w:rsidRPr="10F7A677" w:rsidR="008E0938">
        <w:rPr>
          <w:rFonts w:ascii="Arial" w:hAnsi="Arial" w:cs="Arial"/>
          <w:i w:val="1"/>
          <w:iCs w:val="1"/>
          <w:sz w:val="24"/>
          <w:szCs w:val="24"/>
        </w:rPr>
        <w:t>(…)</w:t>
      </w:r>
      <w:r w:rsidRPr="10F7A677" w:rsidR="00E73038">
        <w:rPr>
          <w:rFonts w:ascii="Arial" w:hAnsi="Arial" w:cs="Arial"/>
          <w:i w:val="1"/>
          <w:iCs w:val="1"/>
          <w:sz w:val="24"/>
          <w:szCs w:val="24"/>
        </w:rPr>
        <w:t xml:space="preserve"> se encuentra amenazada por </w:t>
      </w:r>
      <w:r w:rsidRPr="10F7A677" w:rsidR="008F5075">
        <w:rPr>
          <w:rFonts w:ascii="Arial" w:hAnsi="Arial" w:cs="Arial"/>
          <w:i w:val="1"/>
          <w:iCs w:val="1"/>
          <w:sz w:val="24"/>
          <w:szCs w:val="24"/>
        </w:rPr>
        <w:t xml:space="preserve">las </w:t>
      </w:r>
      <w:r w:rsidRPr="10F7A677" w:rsidR="00E73038">
        <w:rPr>
          <w:rFonts w:ascii="Arial" w:hAnsi="Arial" w:cs="Arial"/>
          <w:i w:val="1"/>
          <w:iCs w:val="1"/>
          <w:sz w:val="24"/>
          <w:szCs w:val="24"/>
        </w:rPr>
        <w:t>actividades de exploración y explotación de petróle</w:t>
      </w:r>
      <w:r w:rsidRPr="10F7A677" w:rsidR="008F5075">
        <w:rPr>
          <w:rFonts w:ascii="Arial" w:hAnsi="Arial" w:cs="Arial"/>
          <w:i w:val="1"/>
          <w:iCs w:val="1"/>
          <w:sz w:val="24"/>
          <w:szCs w:val="24"/>
        </w:rPr>
        <w:t xml:space="preserve">o que afecta al medio ambiente” </w:t>
      </w:r>
      <w:r w:rsidRPr="00F9557C" w:rsidR="008F5075">
        <w:rPr>
          <w:rFonts w:ascii="Arial" w:hAnsi="Arial" w:cs="Arial"/>
          <w:sz w:val="24"/>
          <w:szCs w:val="24"/>
        </w:rPr>
        <w:t xml:space="preserve">y </w:t>
      </w:r>
      <w:r w:rsidRPr="00F9557C" w:rsidR="00C24FE6">
        <w:rPr>
          <w:rFonts w:ascii="Arial" w:hAnsi="Arial" w:cs="Arial"/>
          <w:sz w:val="24"/>
          <w:szCs w:val="24"/>
        </w:rPr>
        <w:t>también</w:t>
      </w:r>
      <w:r w:rsidRPr="10F7A677" w:rsidR="008F5075">
        <w:rPr>
          <w:rFonts w:ascii="Arial" w:hAnsi="Arial" w:cs="Arial"/>
          <w:i w:val="1"/>
          <w:iCs w:val="1"/>
          <w:sz w:val="24"/>
          <w:szCs w:val="24"/>
        </w:rPr>
        <w:t xml:space="preserve"> “</w:t>
      </w:r>
      <w:r w:rsidRPr="10F7A677" w:rsidR="00E73038">
        <w:rPr>
          <w:rFonts w:ascii="Arial" w:hAnsi="Arial" w:cs="Arial"/>
          <w:i w:val="1"/>
          <w:iCs w:val="1"/>
          <w:sz w:val="24"/>
          <w:szCs w:val="24"/>
        </w:rPr>
        <w:t>afectaría al lago de tota”</w:t>
      </w:r>
      <w:r w:rsidRPr="10F7A677" w:rsidR="008E0938">
        <w:rPr>
          <w:rFonts w:ascii="Arial" w:hAnsi="Arial" w:cs="Arial"/>
          <w:i w:val="1"/>
          <w:iCs w:val="1"/>
          <w:sz w:val="24"/>
          <w:szCs w:val="24"/>
        </w:rPr>
        <w:t xml:space="preserve">. </w:t>
      </w:r>
      <w:r w:rsidRPr="00F9557C" w:rsidR="00E73038">
        <w:rPr>
          <w:rFonts w:ascii="Arial" w:hAnsi="Arial" w:cs="Arial"/>
          <w:sz w:val="24"/>
          <w:szCs w:val="24"/>
        </w:rPr>
        <w:t>Precisó que la Laguna de Tota carece de protección estatal a pesar de lo dispuesto en la Constitución Política, en el artículo 1</w:t>
      </w:r>
      <w:r w:rsidRPr="00F9557C" w:rsidR="00C24FE6">
        <w:rPr>
          <w:rFonts w:ascii="Arial" w:hAnsi="Arial" w:cs="Arial"/>
          <w:sz w:val="24"/>
          <w:szCs w:val="24"/>
        </w:rPr>
        <w:t>º (numeral 4</w:t>
      </w:r>
      <w:r w:rsidRPr="00F9557C" w:rsidR="00E73038">
        <w:rPr>
          <w:rFonts w:ascii="Arial" w:hAnsi="Arial" w:cs="Arial"/>
          <w:sz w:val="24"/>
          <w:szCs w:val="24"/>
        </w:rPr>
        <w:t>º) de la Ley 99 de 1993 y en el Convenio de Diversidad Biológica. Por eso, cuestionó el análisis del material probatorio efectuado por el Tribunal sobre la vulnerabilidad de</w:t>
      </w:r>
      <w:r w:rsidRPr="00F9557C" w:rsidR="008E0938">
        <w:rPr>
          <w:rFonts w:ascii="Arial" w:hAnsi="Arial" w:cs="Arial"/>
          <w:sz w:val="24"/>
          <w:szCs w:val="24"/>
        </w:rPr>
        <w:t xml:space="preserve"> ese cuerpo de agua que cuenta con </w:t>
      </w:r>
      <w:r w:rsidRPr="10F7A677" w:rsidR="003A02CB">
        <w:rPr>
          <w:rFonts w:ascii="Arial" w:hAnsi="Arial" w:cs="Arial"/>
          <w:i w:val="1"/>
          <w:iCs w:val="1"/>
          <w:sz w:val="24"/>
          <w:szCs w:val="24"/>
        </w:rPr>
        <w:t>“numerosos focos de contaminación”</w:t>
      </w:r>
      <w:r w:rsidRPr="00F9557C" w:rsidR="008E0938">
        <w:rPr>
          <w:rFonts w:ascii="Arial" w:hAnsi="Arial" w:cs="Arial"/>
          <w:sz w:val="24"/>
          <w:szCs w:val="24"/>
        </w:rPr>
        <w:t>.</w:t>
      </w:r>
    </w:p>
    <w:p xmlns:wp14="http://schemas.microsoft.com/office/word/2010/wordml" w:rsidRPr="00F9557C" w:rsidR="004822F8" w:rsidP="00767733" w:rsidRDefault="004822F8" w14:paraId="16287F21" wp14:textId="77777777">
      <w:pPr>
        <w:jc w:val="both"/>
        <w:rPr>
          <w:rFonts w:ascii="Arial" w:hAnsi="Arial" w:cs="Arial"/>
          <w:sz w:val="24"/>
          <w:szCs w:val="24"/>
        </w:rPr>
      </w:pPr>
    </w:p>
    <w:p xmlns:wp14="http://schemas.microsoft.com/office/word/2010/wordml" w:rsidRPr="00F9557C" w:rsidR="004822F8" w:rsidP="00767733" w:rsidRDefault="004822F8" w14:paraId="241290F8" wp14:textId="77777777">
      <w:pPr>
        <w:pStyle w:val="Ttulo1"/>
        <w:numPr>
          <w:ilvl w:val="0"/>
          <w:numId w:val="3"/>
        </w:numPr>
        <w:spacing w:line="240" w:lineRule="auto"/>
        <w:ind w:left="0"/>
        <w:rPr>
          <w:rFonts w:ascii="Arial" w:hAnsi="Arial" w:cs="Arial"/>
          <w:sz w:val="24"/>
          <w:szCs w:val="24"/>
        </w:rPr>
      </w:pPr>
      <w:r w:rsidRPr="00F9557C">
        <w:rPr>
          <w:rFonts w:ascii="Arial" w:hAnsi="Arial" w:cs="Arial"/>
          <w:sz w:val="24"/>
          <w:szCs w:val="24"/>
        </w:rPr>
        <w:t>ACTUACIÓN PROCESAL EN SEGUNDA INSTANCIA</w:t>
      </w:r>
    </w:p>
    <w:bookmarkEnd w:id="6"/>
    <w:p xmlns:wp14="http://schemas.microsoft.com/office/word/2010/wordml" w:rsidRPr="00F9557C" w:rsidR="00CC1367" w:rsidP="00767733" w:rsidRDefault="00CC1367" w14:paraId="5BE93A62" wp14:textId="77777777">
      <w:pPr>
        <w:pStyle w:val="Prrafodelista"/>
        <w:ind w:left="0"/>
        <w:jc w:val="both"/>
        <w:rPr>
          <w:rFonts w:ascii="Arial" w:hAnsi="Arial" w:cs="Arial"/>
          <w:sz w:val="24"/>
          <w:szCs w:val="24"/>
        </w:rPr>
      </w:pPr>
    </w:p>
    <w:p xmlns:wp14="http://schemas.microsoft.com/office/word/2010/wordml" w:rsidRPr="00F9557C" w:rsidR="00CC1367" w:rsidP="00767733" w:rsidRDefault="009B7523" w14:paraId="29FB25D4" wp14:textId="77777777">
      <w:pPr>
        <w:pStyle w:val="Prrafodelista"/>
        <w:ind w:left="0"/>
        <w:jc w:val="both"/>
        <w:rPr>
          <w:rFonts w:ascii="Arial" w:hAnsi="Arial" w:cs="Arial"/>
          <w:bCs/>
          <w:sz w:val="24"/>
          <w:szCs w:val="24"/>
        </w:rPr>
      </w:pPr>
      <w:r w:rsidRPr="00F9557C">
        <w:rPr>
          <w:rFonts w:ascii="Arial" w:hAnsi="Arial" w:cs="Arial"/>
          <w:b/>
          <w:sz w:val="24"/>
          <w:szCs w:val="24"/>
        </w:rPr>
        <w:t>VI.1.</w:t>
      </w:r>
      <w:r w:rsidRPr="00F9557C">
        <w:rPr>
          <w:rFonts w:ascii="Arial" w:hAnsi="Arial" w:cs="Arial"/>
          <w:sz w:val="24"/>
          <w:szCs w:val="24"/>
        </w:rPr>
        <w:t xml:space="preserve"> </w:t>
      </w:r>
      <w:r w:rsidRPr="00F9557C" w:rsidR="00CC1367">
        <w:rPr>
          <w:rFonts w:ascii="Arial" w:hAnsi="Arial" w:cs="Arial"/>
          <w:sz w:val="24"/>
          <w:szCs w:val="24"/>
        </w:rPr>
        <w:t>E</w:t>
      </w:r>
      <w:r w:rsidRPr="00F9557C" w:rsidR="004F0447">
        <w:rPr>
          <w:rFonts w:ascii="Arial" w:hAnsi="Arial" w:cs="Arial"/>
          <w:bCs/>
          <w:sz w:val="24"/>
          <w:szCs w:val="24"/>
        </w:rPr>
        <w:t>l Magistrado Sustanciador del proceso en esta instancia</w:t>
      </w:r>
      <w:r w:rsidRPr="00F9557C" w:rsidR="00CC1367">
        <w:rPr>
          <w:rFonts w:ascii="Arial" w:hAnsi="Arial" w:cs="Arial"/>
          <w:bCs/>
          <w:sz w:val="24"/>
          <w:szCs w:val="24"/>
        </w:rPr>
        <w:t xml:space="preserve">, mediante auto de 19 de diciembre de 2018, declaró la nulidad de la sentencia </w:t>
      </w:r>
      <w:r w:rsidRPr="00F9557C">
        <w:rPr>
          <w:rFonts w:ascii="Arial" w:hAnsi="Arial" w:cs="Arial"/>
          <w:bCs/>
          <w:sz w:val="24"/>
          <w:szCs w:val="24"/>
        </w:rPr>
        <w:t>de</w:t>
      </w:r>
      <w:r w:rsidRPr="00F9557C" w:rsidR="00CC1367">
        <w:rPr>
          <w:rFonts w:ascii="Arial" w:hAnsi="Arial" w:cs="Arial"/>
          <w:bCs/>
          <w:sz w:val="24"/>
          <w:szCs w:val="24"/>
        </w:rPr>
        <w:t xml:space="preserve"> 29 de agosto</w:t>
      </w:r>
      <w:r w:rsidRPr="00F9557C" w:rsidR="00FD1489">
        <w:rPr>
          <w:rFonts w:ascii="Arial" w:hAnsi="Arial" w:cs="Arial"/>
          <w:bCs/>
          <w:sz w:val="24"/>
          <w:szCs w:val="24"/>
        </w:rPr>
        <w:t xml:space="preserve"> de </w:t>
      </w:r>
      <w:r w:rsidRPr="00F9557C" w:rsidR="00FD1489">
        <w:rPr>
          <w:rFonts w:ascii="Arial" w:hAnsi="Arial" w:cs="Arial"/>
          <w:bCs/>
          <w:sz w:val="24"/>
          <w:szCs w:val="24"/>
        </w:rPr>
        <w:lastRenderedPageBreak/>
        <w:t>201</w:t>
      </w:r>
      <w:r w:rsidRPr="00F9557C" w:rsidR="004F0447">
        <w:rPr>
          <w:rFonts w:ascii="Arial" w:hAnsi="Arial" w:cs="Arial"/>
          <w:bCs/>
          <w:sz w:val="24"/>
          <w:szCs w:val="24"/>
        </w:rPr>
        <w:t>8</w:t>
      </w:r>
      <w:r w:rsidRPr="00F9557C" w:rsidR="00FD1489">
        <w:rPr>
          <w:rFonts w:ascii="Arial" w:hAnsi="Arial" w:cs="Arial"/>
          <w:bCs/>
          <w:sz w:val="24"/>
          <w:szCs w:val="24"/>
        </w:rPr>
        <w:t>, por cuanto durante el trámite de</w:t>
      </w:r>
      <w:r w:rsidRPr="00F9557C" w:rsidR="00CC1367">
        <w:rPr>
          <w:rFonts w:ascii="Arial" w:hAnsi="Arial" w:cs="Arial"/>
          <w:bCs/>
          <w:sz w:val="24"/>
          <w:szCs w:val="24"/>
        </w:rPr>
        <w:t xml:space="preserve"> primera instancia </w:t>
      </w:r>
      <w:r w:rsidRPr="00F9557C">
        <w:rPr>
          <w:rFonts w:ascii="Arial" w:hAnsi="Arial" w:cs="Arial"/>
          <w:bCs/>
          <w:sz w:val="24"/>
          <w:szCs w:val="24"/>
        </w:rPr>
        <w:t>no se vinculó a</w:t>
      </w:r>
      <w:r w:rsidRPr="00F9557C" w:rsidR="00CC1367">
        <w:rPr>
          <w:rFonts w:ascii="Arial" w:hAnsi="Arial" w:cs="Arial"/>
          <w:bCs/>
          <w:sz w:val="24"/>
          <w:szCs w:val="24"/>
        </w:rPr>
        <w:t xml:space="preserve"> la Autoridad Nacional de Licencias Ambientales</w:t>
      </w:r>
      <w:r w:rsidRPr="00F9557C" w:rsidR="004F0447">
        <w:rPr>
          <w:rFonts w:ascii="Arial" w:hAnsi="Arial" w:cs="Arial"/>
          <w:bCs/>
          <w:sz w:val="24"/>
          <w:szCs w:val="24"/>
        </w:rPr>
        <w:t xml:space="preserve"> - ANLA</w:t>
      </w:r>
      <w:r w:rsidRPr="00F9557C" w:rsidR="00CC1367">
        <w:rPr>
          <w:rFonts w:ascii="Arial" w:hAnsi="Arial" w:cs="Arial"/>
          <w:bCs/>
          <w:sz w:val="24"/>
          <w:szCs w:val="24"/>
        </w:rPr>
        <w:t>,</w:t>
      </w:r>
      <w:r w:rsidRPr="00F9557C" w:rsidR="002B261F">
        <w:rPr>
          <w:rFonts w:ascii="Arial" w:hAnsi="Arial" w:cs="Arial"/>
          <w:bCs/>
          <w:sz w:val="24"/>
          <w:szCs w:val="24"/>
        </w:rPr>
        <w:t xml:space="preserve"> entidad </w:t>
      </w:r>
      <w:r w:rsidRPr="00F9557C" w:rsidR="002B261F">
        <w:rPr>
          <w:rFonts w:ascii="Arial" w:hAnsi="Arial" w:cs="Arial"/>
          <w:bCs/>
          <w:sz w:val="24"/>
          <w:szCs w:val="24"/>
          <w:lang w:val="es-CO"/>
        </w:rPr>
        <w:t>pública</w:t>
      </w:r>
      <w:r w:rsidRPr="00F9557C" w:rsidR="002B261F">
        <w:rPr>
          <w:rFonts w:ascii="Arial" w:hAnsi="Arial" w:cs="Arial"/>
          <w:bCs/>
          <w:sz w:val="24"/>
          <w:szCs w:val="24"/>
        </w:rPr>
        <w:t xml:space="preserve"> </w:t>
      </w:r>
      <w:r w:rsidRPr="00F9557C">
        <w:rPr>
          <w:rFonts w:ascii="Arial" w:hAnsi="Arial" w:cs="Arial"/>
          <w:bCs/>
          <w:sz w:val="24"/>
          <w:szCs w:val="24"/>
        </w:rPr>
        <w:t>integrante del litisconsorcio necesario por pasiva</w:t>
      </w:r>
      <w:r w:rsidRPr="00F9557C" w:rsidR="00CC1367">
        <w:rPr>
          <w:rFonts w:ascii="Arial" w:hAnsi="Arial" w:cs="Arial"/>
          <w:bCs/>
          <w:sz w:val="24"/>
          <w:szCs w:val="24"/>
        </w:rPr>
        <w:t xml:space="preserve">. </w:t>
      </w:r>
    </w:p>
    <w:p xmlns:wp14="http://schemas.microsoft.com/office/word/2010/wordml" w:rsidRPr="00F9557C" w:rsidR="00CC1367" w:rsidP="00767733" w:rsidRDefault="00CC1367" w14:paraId="384BA73E" wp14:textId="77777777">
      <w:pPr>
        <w:pStyle w:val="Prrafodelista"/>
        <w:ind w:left="0"/>
        <w:jc w:val="both"/>
        <w:rPr>
          <w:rFonts w:ascii="Arial" w:hAnsi="Arial" w:cs="Arial"/>
          <w:bCs/>
          <w:sz w:val="24"/>
          <w:szCs w:val="24"/>
        </w:rPr>
      </w:pPr>
    </w:p>
    <w:p xmlns:wp14="http://schemas.microsoft.com/office/word/2010/wordml" w:rsidRPr="00F9557C" w:rsidR="00CC1367" w:rsidP="00767733" w:rsidRDefault="009B7523" w14:paraId="19CF415A" wp14:textId="77777777">
      <w:pPr>
        <w:pStyle w:val="Prrafodelista"/>
        <w:ind w:left="0"/>
        <w:jc w:val="both"/>
        <w:rPr>
          <w:rFonts w:ascii="Arial" w:hAnsi="Arial" w:cs="Arial"/>
          <w:bCs/>
          <w:sz w:val="24"/>
          <w:szCs w:val="24"/>
        </w:rPr>
      </w:pPr>
      <w:r w:rsidRPr="00F9557C">
        <w:rPr>
          <w:rFonts w:ascii="Arial" w:hAnsi="Arial" w:cs="Arial"/>
          <w:b/>
          <w:sz w:val="24"/>
          <w:szCs w:val="24"/>
        </w:rPr>
        <w:t>VI.2.</w:t>
      </w:r>
      <w:r w:rsidRPr="00F9557C">
        <w:rPr>
          <w:rFonts w:ascii="Arial" w:hAnsi="Arial" w:cs="Arial"/>
          <w:sz w:val="24"/>
          <w:szCs w:val="24"/>
        </w:rPr>
        <w:t xml:space="preserve"> </w:t>
      </w:r>
      <w:r w:rsidRPr="00F9557C" w:rsidR="00F23458">
        <w:rPr>
          <w:rFonts w:ascii="Arial" w:hAnsi="Arial" w:cs="Arial"/>
          <w:bCs/>
          <w:sz w:val="24"/>
          <w:szCs w:val="24"/>
        </w:rPr>
        <w:t>C</w:t>
      </w:r>
      <w:r w:rsidRPr="00F9557C" w:rsidR="00CC1367">
        <w:rPr>
          <w:rFonts w:ascii="Arial" w:hAnsi="Arial" w:cs="Arial"/>
          <w:bCs/>
          <w:sz w:val="24"/>
          <w:szCs w:val="24"/>
        </w:rPr>
        <w:t xml:space="preserve">on ocasión del recurso de reposición interpuesto por la sociedad comercial </w:t>
      </w:r>
      <w:proofErr w:type="spellStart"/>
      <w:r w:rsidRPr="00F9557C" w:rsidR="00CC1367">
        <w:rPr>
          <w:rFonts w:ascii="Arial" w:hAnsi="Arial" w:cs="Arial"/>
          <w:bCs/>
          <w:sz w:val="24"/>
          <w:szCs w:val="24"/>
        </w:rPr>
        <w:t>Maurel</w:t>
      </w:r>
      <w:proofErr w:type="spellEnd"/>
      <w:r w:rsidRPr="00F9557C" w:rsidR="00CC1367">
        <w:rPr>
          <w:rFonts w:ascii="Arial" w:hAnsi="Arial" w:cs="Arial"/>
          <w:bCs/>
          <w:sz w:val="24"/>
          <w:szCs w:val="24"/>
        </w:rPr>
        <w:t xml:space="preserve"> &amp; </w:t>
      </w:r>
      <w:proofErr w:type="spellStart"/>
      <w:r w:rsidRPr="00F9557C" w:rsidR="00CC1367">
        <w:rPr>
          <w:rFonts w:ascii="Arial" w:hAnsi="Arial" w:cs="Arial"/>
          <w:bCs/>
          <w:sz w:val="24"/>
          <w:szCs w:val="24"/>
        </w:rPr>
        <w:t>Prom</w:t>
      </w:r>
      <w:proofErr w:type="spellEnd"/>
      <w:r w:rsidRPr="00F9557C" w:rsidR="00CC1367">
        <w:rPr>
          <w:rFonts w:ascii="Arial" w:hAnsi="Arial" w:cs="Arial"/>
          <w:bCs/>
          <w:sz w:val="24"/>
          <w:szCs w:val="24"/>
        </w:rPr>
        <w:t xml:space="preserve"> Colombia B. V., por auto de 28 de junio de 2019, </w:t>
      </w:r>
      <w:r w:rsidRPr="00F9557C" w:rsidR="004F0447">
        <w:rPr>
          <w:rFonts w:ascii="Arial" w:hAnsi="Arial" w:cs="Arial"/>
          <w:bCs/>
          <w:sz w:val="24"/>
          <w:szCs w:val="24"/>
        </w:rPr>
        <w:t xml:space="preserve">el citado Despacho </w:t>
      </w:r>
      <w:r w:rsidRPr="00F9557C" w:rsidR="002B261F">
        <w:rPr>
          <w:rFonts w:ascii="Arial" w:hAnsi="Arial" w:cs="Arial"/>
          <w:bCs/>
          <w:sz w:val="24"/>
          <w:szCs w:val="24"/>
          <w:lang w:val="es-CO"/>
        </w:rPr>
        <w:t>decidió</w:t>
      </w:r>
      <w:r w:rsidRPr="00F9557C" w:rsidR="00CC1367">
        <w:rPr>
          <w:rFonts w:ascii="Arial" w:hAnsi="Arial" w:cs="Arial"/>
          <w:bCs/>
          <w:sz w:val="24"/>
          <w:szCs w:val="24"/>
        </w:rPr>
        <w:t xml:space="preserve"> reponer el auto de 19 de diciembre de 2018 y, en consecuenci</w:t>
      </w:r>
      <w:r w:rsidRPr="00F9557C" w:rsidR="002B261F">
        <w:rPr>
          <w:rFonts w:ascii="Arial" w:hAnsi="Arial" w:cs="Arial"/>
          <w:bCs/>
          <w:sz w:val="24"/>
          <w:szCs w:val="24"/>
        </w:rPr>
        <w:t>a, puso en conocimiento de la ANLA</w:t>
      </w:r>
      <w:r w:rsidRPr="00F9557C" w:rsidR="00CC1367">
        <w:rPr>
          <w:rFonts w:ascii="Arial" w:hAnsi="Arial" w:cs="Arial"/>
          <w:bCs/>
          <w:sz w:val="24"/>
          <w:szCs w:val="24"/>
        </w:rPr>
        <w:t xml:space="preserve"> la causal de nulidad contemplada en el numeral 8.º del artículo 133 del C.G.P., a fin de que se pronunciara sobre su posible declara</w:t>
      </w:r>
      <w:r w:rsidRPr="00F9557C" w:rsidR="002B261F">
        <w:rPr>
          <w:rFonts w:ascii="Arial" w:hAnsi="Arial" w:cs="Arial"/>
          <w:bCs/>
          <w:sz w:val="24"/>
          <w:szCs w:val="24"/>
        </w:rPr>
        <w:t>toria. Ante el silencio de la ANLA</w:t>
      </w:r>
      <w:r w:rsidRPr="00F9557C" w:rsidR="00CC1367">
        <w:rPr>
          <w:rFonts w:ascii="Arial" w:hAnsi="Arial" w:cs="Arial"/>
          <w:bCs/>
          <w:sz w:val="24"/>
          <w:szCs w:val="24"/>
        </w:rPr>
        <w:t xml:space="preserve">, mediante providencia de 15 de noviembre de 2019, </w:t>
      </w:r>
      <w:r w:rsidRPr="00F9557C">
        <w:rPr>
          <w:rFonts w:ascii="Arial" w:hAnsi="Arial" w:cs="Arial"/>
          <w:bCs/>
          <w:sz w:val="24"/>
          <w:szCs w:val="24"/>
        </w:rPr>
        <w:t xml:space="preserve">se </w:t>
      </w:r>
      <w:r w:rsidRPr="00F9557C" w:rsidR="00CC1367">
        <w:rPr>
          <w:rFonts w:ascii="Arial" w:hAnsi="Arial" w:cs="Arial"/>
          <w:bCs/>
          <w:sz w:val="24"/>
          <w:szCs w:val="24"/>
        </w:rPr>
        <w:t>declaró saneado el vicio de nulidad advertido.</w:t>
      </w:r>
    </w:p>
    <w:p xmlns:wp14="http://schemas.microsoft.com/office/word/2010/wordml" w:rsidRPr="00F9557C" w:rsidR="009B7523" w:rsidP="00767733" w:rsidRDefault="009B7523" w14:paraId="34B3F2EB" wp14:textId="77777777">
      <w:pPr>
        <w:pStyle w:val="Prrafodelista"/>
        <w:ind w:left="0"/>
        <w:jc w:val="both"/>
        <w:rPr>
          <w:rFonts w:ascii="Arial" w:hAnsi="Arial" w:cs="Arial"/>
          <w:bCs/>
          <w:sz w:val="24"/>
          <w:szCs w:val="24"/>
        </w:rPr>
      </w:pPr>
    </w:p>
    <w:p xmlns:wp14="http://schemas.microsoft.com/office/word/2010/wordml" w:rsidRPr="00F9557C" w:rsidR="009B7523" w:rsidP="00767733" w:rsidRDefault="009B7523" w14:paraId="561E33F6" wp14:textId="77777777">
      <w:pPr>
        <w:pStyle w:val="Prrafodelista"/>
        <w:ind w:left="0"/>
        <w:jc w:val="both"/>
        <w:rPr>
          <w:rFonts w:ascii="Arial" w:hAnsi="Arial" w:cs="Arial"/>
          <w:bCs/>
          <w:sz w:val="24"/>
          <w:szCs w:val="24"/>
        </w:rPr>
      </w:pPr>
      <w:r w:rsidRPr="10F7A677" w:rsidR="009B7523">
        <w:rPr>
          <w:rFonts w:ascii="Arial" w:hAnsi="Arial" w:cs="Arial"/>
          <w:b w:val="1"/>
          <w:bCs w:val="1"/>
          <w:sz w:val="24"/>
          <w:szCs w:val="24"/>
        </w:rPr>
        <w:t xml:space="preserve">VI.3. </w:t>
      </w:r>
      <w:r w:rsidRPr="00F9557C" w:rsidR="003C4CE0">
        <w:rPr>
          <w:rFonts w:ascii="Arial" w:hAnsi="Arial" w:cs="Arial"/>
          <w:sz w:val="24"/>
          <w:szCs w:val="24"/>
        </w:rPr>
        <w:t>En auto de</w:t>
      </w:r>
      <w:r w:rsidRPr="00F9557C" w:rsidR="009B7523">
        <w:rPr>
          <w:rFonts w:ascii="Arial" w:hAnsi="Arial" w:cs="Arial"/>
          <w:sz w:val="24"/>
          <w:szCs w:val="24"/>
        </w:rPr>
        <w:t xml:space="preserve"> </w:t>
      </w:r>
      <w:r w:rsidRPr="00F9557C" w:rsidR="00B91233">
        <w:rPr>
          <w:rFonts w:ascii="Arial" w:hAnsi="Arial" w:cs="Arial"/>
          <w:sz w:val="24"/>
          <w:szCs w:val="24"/>
        </w:rPr>
        <w:t>11</w:t>
      </w:r>
      <w:r w:rsidRPr="00F9557C" w:rsidR="009B7523">
        <w:rPr>
          <w:rFonts w:ascii="Arial" w:hAnsi="Arial" w:cs="Arial"/>
          <w:sz w:val="24"/>
          <w:szCs w:val="24"/>
        </w:rPr>
        <w:t xml:space="preserve"> de </w:t>
      </w:r>
      <w:r w:rsidRPr="00F9557C" w:rsidR="004B473A">
        <w:rPr>
          <w:rFonts w:ascii="Arial" w:hAnsi="Arial" w:cs="Arial"/>
          <w:sz w:val="24"/>
          <w:szCs w:val="24"/>
        </w:rPr>
        <w:t>diciembre</w:t>
      </w:r>
      <w:r w:rsidRPr="00F9557C" w:rsidR="009B7523">
        <w:rPr>
          <w:rFonts w:ascii="Arial" w:hAnsi="Arial" w:cs="Arial"/>
          <w:sz w:val="24"/>
          <w:szCs w:val="24"/>
        </w:rPr>
        <w:t xml:space="preserve"> de 2019</w:t>
      </w:r>
      <w:r w:rsidRPr="00F9557C" w:rsidR="00B91233">
        <w:rPr>
          <w:rStyle w:val="Refdenotaalpie"/>
          <w:rFonts w:ascii="Arial" w:hAnsi="Arial" w:cs="Arial"/>
          <w:sz w:val="24"/>
          <w:szCs w:val="24"/>
        </w:rPr>
        <w:footnoteReference w:id="24"/>
      </w:r>
      <w:r w:rsidRPr="00F9557C" w:rsidR="00B91233">
        <w:rPr>
          <w:rFonts w:ascii="Arial" w:hAnsi="Arial" w:cs="Arial"/>
          <w:sz w:val="24"/>
          <w:szCs w:val="24"/>
        </w:rPr>
        <w:t>,</w:t>
      </w:r>
      <w:r w:rsidRPr="00F9557C" w:rsidR="009B7523">
        <w:rPr>
          <w:rFonts w:ascii="Arial" w:hAnsi="Arial" w:cs="Arial"/>
          <w:sz w:val="24"/>
          <w:szCs w:val="24"/>
        </w:rPr>
        <w:t xml:space="preserve"> se corrió traslado a las partes para que presenta</w:t>
      </w:r>
      <w:r w:rsidRPr="00F9557C" w:rsidR="003C4CE0">
        <w:rPr>
          <w:rFonts w:ascii="Arial" w:hAnsi="Arial" w:cs="Arial"/>
          <w:sz w:val="24"/>
          <w:szCs w:val="24"/>
        </w:rPr>
        <w:t>ran sus alegatos de conclusión y al Ministerio Público para que, de considerarlo pertinente, rindiera concepto.</w:t>
      </w:r>
    </w:p>
    <w:p xmlns:wp14="http://schemas.microsoft.com/office/word/2010/wordml" w:rsidRPr="00F9557C" w:rsidR="0049289A" w:rsidP="00767733" w:rsidRDefault="0049289A" w14:paraId="7D34F5C7" wp14:textId="77777777">
      <w:pPr>
        <w:rPr>
          <w:rFonts w:ascii="Arial" w:hAnsi="Arial" w:cs="Arial"/>
          <w:sz w:val="24"/>
          <w:szCs w:val="24"/>
          <w:lang w:eastAsia="es-ES"/>
        </w:rPr>
      </w:pPr>
    </w:p>
    <w:p xmlns:wp14="http://schemas.microsoft.com/office/word/2010/wordml" w:rsidRPr="00F9557C" w:rsidR="0049289A" w:rsidP="00767733" w:rsidRDefault="00B91233" w14:paraId="2419E81F" wp14:textId="77777777">
      <w:pPr>
        <w:jc w:val="both"/>
        <w:rPr>
          <w:rFonts w:ascii="Arial" w:hAnsi="Arial" w:cs="Arial"/>
          <w:sz w:val="24"/>
          <w:szCs w:val="24"/>
        </w:rPr>
      </w:pPr>
      <w:r w:rsidRPr="10F7A677" w:rsidR="00B91233">
        <w:rPr>
          <w:rFonts w:ascii="Arial" w:hAnsi="Arial" w:cs="Arial"/>
          <w:b w:val="1"/>
          <w:bCs w:val="1"/>
          <w:sz w:val="24"/>
          <w:szCs w:val="24"/>
        </w:rPr>
        <w:t xml:space="preserve">VI.3.1. </w:t>
      </w:r>
      <w:r w:rsidRPr="00F9557C" w:rsidR="00DF0DFA">
        <w:rPr>
          <w:rFonts w:ascii="Arial" w:hAnsi="Arial" w:cs="Arial"/>
          <w:sz w:val="24"/>
          <w:szCs w:val="24"/>
        </w:rPr>
        <w:t>La apoderada</w:t>
      </w:r>
      <w:r w:rsidRPr="00F9557C" w:rsidR="0049289A">
        <w:rPr>
          <w:rFonts w:ascii="Arial" w:hAnsi="Arial" w:cs="Arial"/>
          <w:sz w:val="24"/>
          <w:szCs w:val="24"/>
        </w:rPr>
        <w:t xml:space="preserve"> judicial </w:t>
      </w:r>
      <w:r w:rsidRPr="00F9557C" w:rsidR="00B91233">
        <w:rPr>
          <w:rFonts w:ascii="Arial" w:hAnsi="Arial" w:cs="Arial"/>
          <w:sz w:val="24"/>
          <w:szCs w:val="24"/>
        </w:rPr>
        <w:t>del</w:t>
      </w:r>
      <w:r w:rsidRPr="10F7A677" w:rsidR="00790E06">
        <w:rPr>
          <w:rFonts w:ascii="Arial" w:hAnsi="Arial" w:cs="Arial"/>
          <w:b w:val="1"/>
          <w:bCs w:val="1"/>
          <w:sz w:val="24"/>
          <w:szCs w:val="24"/>
        </w:rPr>
        <w:t xml:space="preserve"> Ministerio de Minas y Energía</w:t>
      </w:r>
      <w:r w:rsidRPr="00F9557C" w:rsidR="0049289A">
        <w:rPr>
          <w:rFonts w:ascii="Arial" w:hAnsi="Arial" w:cs="Arial"/>
          <w:sz w:val="24"/>
          <w:szCs w:val="24"/>
        </w:rPr>
        <w:t xml:space="preserve">, mediante escrito </w:t>
      </w:r>
      <w:r w:rsidRPr="00F9557C" w:rsidR="00B91233">
        <w:rPr>
          <w:rFonts w:ascii="Arial" w:hAnsi="Arial" w:cs="Arial"/>
          <w:sz w:val="24"/>
          <w:szCs w:val="24"/>
        </w:rPr>
        <w:t>de</w:t>
      </w:r>
      <w:r w:rsidRPr="00F9557C" w:rsidR="0049289A">
        <w:rPr>
          <w:rFonts w:ascii="Arial" w:hAnsi="Arial" w:cs="Arial"/>
          <w:sz w:val="24"/>
          <w:szCs w:val="24"/>
        </w:rPr>
        <w:t xml:space="preserve"> </w:t>
      </w:r>
      <w:r w:rsidRPr="00F9557C" w:rsidR="00790E06">
        <w:rPr>
          <w:rFonts w:ascii="Arial" w:hAnsi="Arial" w:cs="Arial"/>
          <w:sz w:val="24"/>
          <w:szCs w:val="24"/>
        </w:rPr>
        <w:t>19</w:t>
      </w:r>
      <w:r w:rsidRPr="00F9557C" w:rsidR="0049289A">
        <w:rPr>
          <w:rFonts w:ascii="Arial" w:hAnsi="Arial" w:cs="Arial"/>
          <w:sz w:val="24"/>
          <w:szCs w:val="24"/>
        </w:rPr>
        <w:t xml:space="preserve"> de </w:t>
      </w:r>
      <w:r w:rsidRPr="00F9557C" w:rsidR="00790E06">
        <w:rPr>
          <w:rFonts w:ascii="Arial" w:hAnsi="Arial" w:cs="Arial"/>
          <w:sz w:val="24"/>
          <w:szCs w:val="24"/>
        </w:rPr>
        <w:t xml:space="preserve">diciembre </w:t>
      </w:r>
      <w:r w:rsidRPr="00F9557C" w:rsidR="0049289A">
        <w:rPr>
          <w:rFonts w:ascii="Arial" w:hAnsi="Arial" w:cs="Arial"/>
          <w:sz w:val="24"/>
          <w:szCs w:val="24"/>
        </w:rPr>
        <w:t>de 2019</w:t>
      </w:r>
      <w:r w:rsidRPr="00F9557C" w:rsidR="0049289A">
        <w:rPr>
          <w:rFonts w:ascii="Arial" w:hAnsi="Arial" w:cs="Arial"/>
          <w:sz w:val="24"/>
          <w:szCs w:val="24"/>
          <w:vertAlign w:val="superscript"/>
        </w:rPr>
        <w:footnoteReference w:id="25"/>
      </w:r>
      <w:r w:rsidRPr="00F9557C" w:rsidR="0049289A">
        <w:rPr>
          <w:rFonts w:ascii="Arial" w:hAnsi="Arial" w:cs="Arial"/>
          <w:sz w:val="24"/>
          <w:szCs w:val="24"/>
        </w:rPr>
        <w:t xml:space="preserve">, </w:t>
      </w:r>
      <w:r w:rsidRPr="00F9557C" w:rsidR="00B91233">
        <w:rPr>
          <w:rFonts w:ascii="Arial" w:hAnsi="Arial" w:cs="Arial"/>
          <w:sz w:val="24"/>
          <w:szCs w:val="24"/>
        </w:rPr>
        <w:t>solicitó nuevamente</w:t>
      </w:r>
      <w:r w:rsidRPr="00F9557C" w:rsidR="00C824DB">
        <w:rPr>
          <w:rFonts w:ascii="Arial" w:hAnsi="Arial" w:cs="Arial"/>
          <w:sz w:val="24"/>
          <w:szCs w:val="24"/>
        </w:rPr>
        <w:t xml:space="preserve"> </w:t>
      </w:r>
      <w:r w:rsidRPr="00F9557C" w:rsidR="0049289A">
        <w:rPr>
          <w:rFonts w:ascii="Arial" w:hAnsi="Arial" w:cs="Arial"/>
          <w:sz w:val="24"/>
          <w:szCs w:val="24"/>
        </w:rPr>
        <w:t xml:space="preserve">que </w:t>
      </w:r>
      <w:r w:rsidRPr="00F9557C" w:rsidR="00AB6079">
        <w:rPr>
          <w:rFonts w:ascii="Arial" w:hAnsi="Arial" w:cs="Arial"/>
          <w:sz w:val="24"/>
          <w:szCs w:val="24"/>
        </w:rPr>
        <w:t xml:space="preserve">se declare </w:t>
      </w:r>
      <w:r w:rsidRPr="00F9557C" w:rsidR="00D325C7">
        <w:rPr>
          <w:rFonts w:ascii="Arial" w:hAnsi="Arial" w:cs="Arial"/>
          <w:sz w:val="24"/>
          <w:szCs w:val="24"/>
        </w:rPr>
        <w:t>prob</w:t>
      </w:r>
      <w:r w:rsidRPr="00F9557C" w:rsidR="000A5131">
        <w:rPr>
          <w:rFonts w:ascii="Arial" w:hAnsi="Arial" w:cs="Arial"/>
          <w:sz w:val="24"/>
          <w:szCs w:val="24"/>
        </w:rPr>
        <w:t xml:space="preserve">ada </w:t>
      </w:r>
      <w:r w:rsidRPr="00F9557C" w:rsidR="00AB6079">
        <w:rPr>
          <w:rFonts w:ascii="Arial" w:hAnsi="Arial" w:cs="Arial"/>
          <w:sz w:val="24"/>
          <w:szCs w:val="24"/>
        </w:rPr>
        <w:t xml:space="preserve">la </w:t>
      </w:r>
      <w:r w:rsidRPr="00F9557C" w:rsidR="000A5131">
        <w:rPr>
          <w:rFonts w:ascii="Arial" w:hAnsi="Arial" w:cs="Arial"/>
          <w:sz w:val="24"/>
          <w:szCs w:val="24"/>
        </w:rPr>
        <w:t xml:space="preserve">excepción de </w:t>
      </w:r>
      <w:r w:rsidRPr="00F9557C" w:rsidR="00AB6079">
        <w:rPr>
          <w:rFonts w:ascii="Arial" w:hAnsi="Arial" w:cs="Arial"/>
          <w:sz w:val="24"/>
          <w:szCs w:val="24"/>
        </w:rPr>
        <w:t xml:space="preserve">falta de legitimación </w:t>
      </w:r>
      <w:r w:rsidRPr="00F9557C" w:rsidR="00837BAC">
        <w:rPr>
          <w:rFonts w:ascii="Arial" w:hAnsi="Arial" w:cs="Arial"/>
          <w:sz w:val="24"/>
          <w:szCs w:val="24"/>
        </w:rPr>
        <w:t xml:space="preserve">en la causa </w:t>
      </w:r>
      <w:r w:rsidRPr="00F9557C" w:rsidR="00AB6079">
        <w:rPr>
          <w:rFonts w:ascii="Arial" w:hAnsi="Arial" w:cs="Arial"/>
          <w:sz w:val="24"/>
          <w:szCs w:val="24"/>
        </w:rPr>
        <w:t>por pasiva</w:t>
      </w:r>
      <w:r w:rsidRPr="00F9557C" w:rsidR="003A4E38">
        <w:rPr>
          <w:rFonts w:ascii="Arial" w:hAnsi="Arial" w:cs="Arial"/>
          <w:sz w:val="24"/>
          <w:szCs w:val="24"/>
        </w:rPr>
        <w:t xml:space="preserve">, toda vez que no se demostró la vulneración de los derechos invocados ni </w:t>
      </w:r>
      <w:r w:rsidRPr="00F9557C" w:rsidR="0052401D">
        <w:rPr>
          <w:rFonts w:ascii="Arial" w:hAnsi="Arial" w:cs="Arial"/>
          <w:sz w:val="24"/>
          <w:szCs w:val="24"/>
        </w:rPr>
        <w:t xml:space="preserve">la posible responsabilidad de </w:t>
      </w:r>
      <w:r w:rsidRPr="00F9557C" w:rsidR="00131481">
        <w:rPr>
          <w:rFonts w:ascii="Arial" w:hAnsi="Arial" w:cs="Arial"/>
          <w:sz w:val="24"/>
          <w:szCs w:val="24"/>
        </w:rPr>
        <w:t>dicho</w:t>
      </w:r>
      <w:r w:rsidRPr="00F9557C" w:rsidR="009C7B62">
        <w:rPr>
          <w:rFonts w:ascii="Arial" w:hAnsi="Arial" w:cs="Arial"/>
          <w:sz w:val="24"/>
          <w:szCs w:val="24"/>
        </w:rPr>
        <w:t xml:space="preserve"> </w:t>
      </w:r>
      <w:r w:rsidRPr="00F9557C" w:rsidR="00131481">
        <w:rPr>
          <w:rFonts w:ascii="Arial" w:hAnsi="Arial" w:cs="Arial"/>
          <w:sz w:val="24"/>
          <w:szCs w:val="24"/>
        </w:rPr>
        <w:t>Ministerio</w:t>
      </w:r>
      <w:r w:rsidRPr="00F9557C" w:rsidR="0049289A">
        <w:rPr>
          <w:rFonts w:ascii="Arial" w:hAnsi="Arial" w:cs="Arial"/>
          <w:sz w:val="24"/>
          <w:szCs w:val="24"/>
        </w:rPr>
        <w:t>.</w:t>
      </w:r>
    </w:p>
    <w:p xmlns:wp14="http://schemas.microsoft.com/office/word/2010/wordml" w:rsidRPr="00F9557C" w:rsidR="0049289A" w:rsidP="00767733" w:rsidRDefault="0049289A" w14:paraId="0B4020A7" wp14:textId="77777777">
      <w:pPr>
        <w:jc w:val="both"/>
        <w:rPr>
          <w:rFonts w:ascii="Arial" w:hAnsi="Arial" w:cs="Arial"/>
          <w:sz w:val="24"/>
          <w:szCs w:val="24"/>
        </w:rPr>
      </w:pPr>
    </w:p>
    <w:p xmlns:wp14="http://schemas.microsoft.com/office/word/2010/wordml" w:rsidRPr="00F9557C" w:rsidR="0049289A" w:rsidP="00767733" w:rsidRDefault="004D4885" w14:paraId="09E76453" wp14:textId="77777777">
      <w:pPr>
        <w:jc w:val="both"/>
        <w:rPr>
          <w:rFonts w:ascii="Arial" w:hAnsi="Arial" w:cs="Arial"/>
          <w:sz w:val="24"/>
          <w:szCs w:val="24"/>
        </w:rPr>
      </w:pPr>
      <w:r w:rsidRPr="00F9557C" w:rsidR="004D4885">
        <w:rPr>
          <w:rFonts w:ascii="Arial" w:hAnsi="Arial" w:cs="Arial"/>
          <w:b w:val="1"/>
          <w:bCs w:val="1"/>
          <w:sz w:val="24"/>
          <w:szCs w:val="24"/>
        </w:rPr>
        <w:t xml:space="preserve">VI.3.2. </w:t>
      </w:r>
      <w:r w:rsidRPr="00F9557C" w:rsidR="00790E06">
        <w:rPr>
          <w:rFonts w:ascii="Arial" w:hAnsi="Arial" w:cs="Arial"/>
          <w:sz w:val="24"/>
          <w:szCs w:val="24"/>
        </w:rPr>
        <w:t>El apoderado</w:t>
      </w:r>
      <w:r w:rsidRPr="00F9557C" w:rsidR="0049289A">
        <w:rPr>
          <w:rFonts w:ascii="Arial" w:hAnsi="Arial" w:cs="Arial"/>
          <w:sz w:val="24"/>
          <w:szCs w:val="24"/>
        </w:rPr>
        <w:t xml:space="preserve"> judicial de la </w:t>
      </w:r>
      <w:r w:rsidRPr="00F9557C" w:rsidR="00790E06">
        <w:rPr>
          <w:rFonts w:ascii="Arial" w:hAnsi="Arial" w:cs="Arial"/>
          <w:b w:val="1"/>
          <w:bCs w:val="1"/>
          <w:sz w:val="24"/>
          <w:szCs w:val="24"/>
        </w:rPr>
        <w:t>Autoridad Nacional de Licencias Ambientales</w:t>
      </w:r>
      <w:r w:rsidRPr="00F9557C" w:rsidR="0049289A">
        <w:rPr>
          <w:rFonts w:ascii="Arial" w:hAnsi="Arial" w:cs="Arial"/>
          <w:sz w:val="24"/>
          <w:szCs w:val="24"/>
        </w:rPr>
        <w:t xml:space="preserve">, mediante escrito </w:t>
      </w:r>
      <w:r w:rsidRPr="00F9557C" w:rsidR="00B91233">
        <w:rPr>
          <w:rFonts w:ascii="Arial" w:hAnsi="Arial" w:cs="Arial"/>
          <w:sz w:val="24"/>
          <w:szCs w:val="24"/>
        </w:rPr>
        <w:t>de</w:t>
      </w:r>
      <w:r w:rsidRPr="00F9557C" w:rsidR="0049289A">
        <w:rPr>
          <w:rFonts w:ascii="Arial" w:hAnsi="Arial" w:cs="Arial"/>
          <w:sz w:val="24"/>
          <w:szCs w:val="24"/>
        </w:rPr>
        <w:t xml:space="preserve"> </w:t>
      </w:r>
      <w:r w:rsidRPr="00F9557C" w:rsidR="00790E06">
        <w:rPr>
          <w:rFonts w:ascii="Arial" w:hAnsi="Arial" w:cs="Arial"/>
          <w:sz w:val="24"/>
          <w:szCs w:val="24"/>
        </w:rPr>
        <w:t>19</w:t>
      </w:r>
      <w:r w:rsidRPr="00F9557C" w:rsidR="0049289A">
        <w:rPr>
          <w:rFonts w:ascii="Arial" w:hAnsi="Arial" w:cs="Arial"/>
          <w:sz w:val="24"/>
          <w:szCs w:val="24"/>
        </w:rPr>
        <w:t xml:space="preserve"> de </w:t>
      </w:r>
      <w:r w:rsidRPr="00F9557C" w:rsidR="00790E06">
        <w:rPr>
          <w:rFonts w:ascii="Arial" w:hAnsi="Arial" w:cs="Arial"/>
          <w:sz w:val="24"/>
          <w:szCs w:val="24"/>
        </w:rPr>
        <w:t xml:space="preserve">diciembre </w:t>
      </w:r>
      <w:r w:rsidRPr="00F9557C" w:rsidR="0049289A">
        <w:rPr>
          <w:rFonts w:ascii="Arial" w:hAnsi="Arial" w:cs="Arial"/>
          <w:sz w:val="24"/>
          <w:szCs w:val="24"/>
        </w:rPr>
        <w:t>de 2019</w:t>
      </w:r>
      <w:r w:rsidRPr="00F9557C" w:rsidR="0049289A">
        <w:rPr>
          <w:rFonts w:ascii="Arial" w:hAnsi="Arial" w:cs="Arial"/>
          <w:sz w:val="24"/>
          <w:szCs w:val="24"/>
          <w:vertAlign w:val="superscript"/>
        </w:rPr>
        <w:footnoteReference w:id="26"/>
      </w:r>
      <w:r w:rsidRPr="00F9557C" w:rsidR="0049289A">
        <w:rPr>
          <w:rFonts w:ascii="Arial" w:hAnsi="Arial" w:cs="Arial"/>
          <w:sz w:val="24"/>
          <w:szCs w:val="24"/>
        </w:rPr>
        <w:t xml:space="preserve">, </w:t>
      </w:r>
      <w:r w:rsidRPr="00F9557C" w:rsidR="00B91233">
        <w:rPr>
          <w:rFonts w:ascii="Arial" w:hAnsi="Arial" w:cs="Arial"/>
          <w:sz w:val="24"/>
          <w:szCs w:val="24"/>
        </w:rPr>
        <w:t>solicitó que se revocara la decisión de amparar el derec</w:t>
      </w:r>
      <w:r w:rsidRPr="00F9557C" w:rsidR="004D4885">
        <w:rPr>
          <w:rFonts w:ascii="Arial" w:hAnsi="Arial" w:cs="Arial"/>
          <w:sz w:val="24"/>
          <w:szCs w:val="24"/>
        </w:rPr>
        <w:t xml:space="preserve">ho colectivo a la participación </w:t>
      </w:r>
      <w:r w:rsidRPr="00F9557C" w:rsidR="00FD1489">
        <w:rPr>
          <w:rFonts w:ascii="Arial" w:hAnsi="Arial" w:cs="Arial"/>
          <w:sz w:val="24"/>
          <w:szCs w:val="24"/>
        </w:rPr>
        <w:t>por cuanto</w:t>
      </w:r>
      <w:r w:rsidRPr="00F9557C" w:rsidR="004D4885">
        <w:rPr>
          <w:rFonts w:ascii="Arial" w:hAnsi="Arial" w:cs="Arial"/>
          <w:sz w:val="24"/>
          <w:szCs w:val="24"/>
        </w:rPr>
        <w:t xml:space="preserve"> la comunidad sí participó durante el proceso de licenciamiento ambiental, según la información que reposa en el Expediente Administrativo LAM4437. Adicionalmente, sostuvo que carec</w:t>
      </w:r>
      <w:r w:rsidRPr="00F9557C" w:rsidR="00F11107">
        <w:rPr>
          <w:rFonts w:ascii="Arial" w:hAnsi="Arial" w:cs="Arial"/>
          <w:sz w:val="24"/>
          <w:szCs w:val="24"/>
        </w:rPr>
        <w:t>e de le</w:t>
      </w:r>
      <w:r w:rsidRPr="00F9557C" w:rsidR="00FD1489">
        <w:rPr>
          <w:rFonts w:ascii="Arial" w:hAnsi="Arial" w:cs="Arial"/>
          <w:sz w:val="24"/>
          <w:szCs w:val="24"/>
        </w:rPr>
        <w:t>gitimación en la causa</w:t>
      </w:r>
      <w:r w:rsidRPr="00F9557C" w:rsidR="004D4885">
        <w:rPr>
          <w:rFonts w:ascii="Arial" w:hAnsi="Arial" w:cs="Arial"/>
          <w:sz w:val="24"/>
          <w:szCs w:val="24"/>
        </w:rPr>
        <w:t xml:space="preserve"> po</w:t>
      </w:r>
      <w:r w:rsidRPr="00F9557C" w:rsidR="00F11107">
        <w:rPr>
          <w:rFonts w:ascii="Arial" w:hAnsi="Arial" w:cs="Arial"/>
          <w:sz w:val="24"/>
          <w:szCs w:val="24"/>
        </w:rPr>
        <w:t>r</w:t>
      </w:r>
      <w:r w:rsidRPr="00F9557C" w:rsidR="004D4885">
        <w:rPr>
          <w:rFonts w:ascii="Arial" w:hAnsi="Arial" w:cs="Arial"/>
          <w:sz w:val="24"/>
          <w:szCs w:val="24"/>
        </w:rPr>
        <w:t xml:space="preserve"> cuanto </w:t>
      </w:r>
      <w:r w:rsidRPr="00F9557C" w:rsidR="00B91233">
        <w:rPr>
          <w:rFonts w:ascii="Arial" w:hAnsi="Arial" w:cs="Arial"/>
          <w:sz w:val="24"/>
          <w:szCs w:val="24"/>
        </w:rPr>
        <w:t xml:space="preserve">no </w:t>
      </w:r>
      <w:r w:rsidRPr="00F9557C" w:rsidR="004D4885">
        <w:rPr>
          <w:rFonts w:ascii="Arial" w:hAnsi="Arial" w:cs="Arial"/>
          <w:sz w:val="24"/>
          <w:szCs w:val="24"/>
        </w:rPr>
        <w:t>afectó ninguno de</w:t>
      </w:r>
      <w:r w:rsidRPr="00F9557C" w:rsidR="00B91233">
        <w:rPr>
          <w:rFonts w:ascii="Arial" w:hAnsi="Arial" w:cs="Arial"/>
          <w:sz w:val="24"/>
          <w:szCs w:val="24"/>
        </w:rPr>
        <w:t xml:space="preserve"> los derechos colectivos invocados por los demandantes</w:t>
      </w:r>
      <w:r w:rsidRPr="00F9557C" w:rsidR="00F11107">
        <w:rPr>
          <w:rFonts w:ascii="Arial" w:hAnsi="Arial" w:cs="Arial"/>
          <w:sz w:val="24"/>
          <w:szCs w:val="24"/>
        </w:rPr>
        <w:t xml:space="preserve">. Finalmente, el apoderado resaltó que, en criterio del Tribunal, </w:t>
      </w:r>
      <w:r w:rsidRPr="00F9557C" w:rsidR="00833C4E">
        <w:rPr>
          <w:rFonts w:ascii="Arial" w:hAnsi="Arial" w:cs="Arial"/>
          <w:sz w:val="24"/>
          <w:szCs w:val="24"/>
        </w:rPr>
        <w:t xml:space="preserve">no </w:t>
      </w:r>
      <w:r w:rsidRPr="00F9557C" w:rsidR="775F543E">
        <w:rPr>
          <w:rFonts w:ascii="Arial" w:hAnsi="Arial" w:cs="Arial"/>
          <w:sz w:val="24"/>
          <w:szCs w:val="24"/>
        </w:rPr>
        <w:t>había</w:t>
      </w:r>
      <w:r w:rsidRPr="00F9557C" w:rsidR="00833C4E">
        <w:rPr>
          <w:rFonts w:ascii="Arial" w:hAnsi="Arial" w:cs="Arial"/>
          <w:sz w:val="24"/>
          <w:szCs w:val="24"/>
        </w:rPr>
        <w:t xml:space="preserve"> pruebas que </w:t>
      </w:r>
      <w:r w:rsidRPr="00F9557C" w:rsidR="00BC3DE6">
        <w:rPr>
          <w:rFonts w:ascii="Arial" w:hAnsi="Arial" w:cs="Arial"/>
          <w:sz w:val="24"/>
          <w:szCs w:val="24"/>
        </w:rPr>
        <w:t>demostraran que la licencia ambiental</w:t>
      </w:r>
      <w:r w:rsidRPr="00F9557C" w:rsidR="006954F9">
        <w:rPr>
          <w:rFonts w:ascii="Arial" w:hAnsi="Arial" w:cs="Arial"/>
          <w:sz w:val="24"/>
          <w:szCs w:val="24"/>
        </w:rPr>
        <w:t xml:space="preserve"> otorgada mediante la Resolución N.° 2000 de 2009, contaminara el ambiente o que pusiera en riesgo </w:t>
      </w:r>
      <w:r w:rsidRPr="00F9557C" w:rsidR="00B76C3B">
        <w:rPr>
          <w:rFonts w:ascii="Arial" w:hAnsi="Arial" w:cs="Arial"/>
          <w:sz w:val="24"/>
          <w:szCs w:val="24"/>
        </w:rPr>
        <w:t>el Lago de Tota</w:t>
      </w:r>
      <w:r w:rsidRPr="00F9557C" w:rsidR="00CB1291">
        <w:rPr>
          <w:rFonts w:ascii="Arial" w:hAnsi="Arial" w:cs="Arial"/>
          <w:sz w:val="24"/>
          <w:szCs w:val="24"/>
        </w:rPr>
        <w:t xml:space="preserve"> o el abastecimiento de los acueductos.</w:t>
      </w:r>
      <w:r w:rsidRPr="00F9557C" w:rsidR="00BC3DE6">
        <w:rPr>
          <w:rFonts w:ascii="Arial" w:hAnsi="Arial" w:cs="Arial"/>
          <w:sz w:val="24"/>
          <w:szCs w:val="24"/>
        </w:rPr>
        <w:t xml:space="preserve"> </w:t>
      </w:r>
    </w:p>
    <w:p xmlns:wp14="http://schemas.microsoft.com/office/word/2010/wordml" w:rsidRPr="00F9557C" w:rsidR="00006293" w:rsidP="00767733" w:rsidRDefault="00006293" w14:paraId="1D7B270A" wp14:textId="77777777">
      <w:pPr>
        <w:jc w:val="both"/>
        <w:rPr>
          <w:rFonts w:ascii="Arial" w:hAnsi="Arial" w:cs="Arial"/>
          <w:sz w:val="24"/>
          <w:szCs w:val="24"/>
        </w:rPr>
      </w:pPr>
    </w:p>
    <w:p xmlns:wp14="http://schemas.microsoft.com/office/word/2010/wordml" w:rsidRPr="00F9557C" w:rsidR="008B6382" w:rsidP="00767733" w:rsidRDefault="003C4CE0" w14:paraId="6E86D4CC" wp14:textId="77777777">
      <w:pPr>
        <w:jc w:val="both"/>
        <w:rPr>
          <w:rFonts w:ascii="Arial" w:hAnsi="Arial" w:cs="Arial"/>
          <w:sz w:val="24"/>
          <w:szCs w:val="24"/>
        </w:rPr>
      </w:pPr>
      <w:r w:rsidRPr="10F7A677" w:rsidR="003C4CE0">
        <w:rPr>
          <w:rFonts w:ascii="Arial" w:hAnsi="Arial" w:cs="Arial"/>
          <w:b w:val="1"/>
          <w:bCs w:val="1"/>
          <w:sz w:val="24"/>
          <w:szCs w:val="24"/>
        </w:rPr>
        <w:t xml:space="preserve">VI.3.3. </w:t>
      </w:r>
      <w:r w:rsidRPr="00F9557C" w:rsidR="0049289A">
        <w:rPr>
          <w:rFonts w:ascii="Arial" w:hAnsi="Arial" w:cs="Arial"/>
          <w:sz w:val="24"/>
          <w:szCs w:val="24"/>
        </w:rPr>
        <w:t xml:space="preserve">El apoderado judicial de la </w:t>
      </w:r>
      <w:r w:rsidRPr="00F9557C" w:rsidR="00790E06">
        <w:rPr>
          <w:rFonts w:ascii="Arial" w:hAnsi="Arial" w:cs="Arial"/>
          <w:sz w:val="24"/>
          <w:szCs w:val="24"/>
        </w:rPr>
        <w:t xml:space="preserve">sociedad comercial </w:t>
      </w:r>
      <w:proofErr w:type="spellStart"/>
      <w:r w:rsidRPr="10F7A677" w:rsidR="00790E06">
        <w:rPr>
          <w:rFonts w:ascii="Arial" w:hAnsi="Arial" w:cs="Arial"/>
          <w:b w:val="1"/>
          <w:bCs w:val="1"/>
          <w:sz w:val="24"/>
          <w:szCs w:val="24"/>
        </w:rPr>
        <w:t>Maurel</w:t>
      </w:r>
      <w:proofErr w:type="spellEnd"/>
      <w:r w:rsidRPr="10F7A677" w:rsidR="00790E06">
        <w:rPr>
          <w:rFonts w:ascii="Arial" w:hAnsi="Arial" w:cs="Arial"/>
          <w:b w:val="1"/>
          <w:bCs w:val="1"/>
          <w:sz w:val="24"/>
          <w:szCs w:val="24"/>
        </w:rPr>
        <w:t xml:space="preserve"> &amp; </w:t>
      </w:r>
      <w:proofErr w:type="spellStart"/>
      <w:r w:rsidRPr="10F7A677" w:rsidR="00790E06">
        <w:rPr>
          <w:rFonts w:ascii="Arial" w:hAnsi="Arial" w:cs="Arial"/>
          <w:b w:val="1"/>
          <w:bCs w:val="1"/>
          <w:sz w:val="24"/>
          <w:szCs w:val="24"/>
        </w:rPr>
        <w:t>Prom</w:t>
      </w:r>
      <w:proofErr w:type="spellEnd"/>
      <w:r w:rsidRPr="10F7A677" w:rsidR="00790E06">
        <w:rPr>
          <w:rFonts w:ascii="Arial" w:hAnsi="Arial" w:cs="Arial"/>
          <w:b w:val="1"/>
          <w:bCs w:val="1"/>
          <w:sz w:val="24"/>
          <w:szCs w:val="24"/>
        </w:rPr>
        <w:t xml:space="preserve"> Colombia B. V. </w:t>
      </w:r>
      <w:r w:rsidRPr="00F9557C" w:rsidR="00790E06">
        <w:rPr>
          <w:rFonts w:ascii="Arial" w:hAnsi="Arial" w:cs="Arial"/>
          <w:sz w:val="24"/>
          <w:szCs w:val="24"/>
        </w:rPr>
        <w:t>(</w:t>
      </w:r>
      <w:r w:rsidRPr="10F7A677" w:rsidR="00790E06">
        <w:rPr>
          <w:rFonts w:ascii="Arial" w:hAnsi="Arial" w:cs="Arial"/>
          <w:b w:val="1"/>
          <w:bCs w:val="1"/>
          <w:sz w:val="24"/>
          <w:szCs w:val="24"/>
        </w:rPr>
        <w:t>M&amp;P</w:t>
      </w:r>
      <w:r w:rsidRPr="00F9557C" w:rsidR="00790E06">
        <w:rPr>
          <w:rFonts w:ascii="Arial" w:hAnsi="Arial" w:cs="Arial"/>
          <w:sz w:val="24"/>
          <w:szCs w:val="24"/>
        </w:rPr>
        <w:t>)</w:t>
      </w:r>
      <w:r w:rsidRPr="00F9557C" w:rsidR="0049289A">
        <w:rPr>
          <w:rFonts w:ascii="Arial" w:hAnsi="Arial" w:cs="Arial"/>
          <w:sz w:val="24"/>
          <w:szCs w:val="24"/>
        </w:rPr>
        <w:t xml:space="preserve">, mediante escrito enviado el </w:t>
      </w:r>
      <w:r w:rsidRPr="00F9557C" w:rsidR="00117080">
        <w:rPr>
          <w:rFonts w:ascii="Arial" w:hAnsi="Arial" w:cs="Arial"/>
          <w:sz w:val="24"/>
          <w:szCs w:val="24"/>
        </w:rPr>
        <w:t xml:space="preserve">16 </w:t>
      </w:r>
      <w:r w:rsidRPr="00F9557C" w:rsidR="0049289A">
        <w:rPr>
          <w:rFonts w:ascii="Arial" w:hAnsi="Arial" w:cs="Arial"/>
          <w:sz w:val="24"/>
          <w:szCs w:val="24"/>
        </w:rPr>
        <w:t xml:space="preserve">de </w:t>
      </w:r>
      <w:r w:rsidRPr="00F9557C" w:rsidR="00117080">
        <w:rPr>
          <w:rFonts w:ascii="Arial" w:hAnsi="Arial" w:cs="Arial"/>
          <w:sz w:val="24"/>
          <w:szCs w:val="24"/>
        </w:rPr>
        <w:t>enero de 2020</w:t>
      </w:r>
      <w:r w:rsidRPr="00F9557C" w:rsidR="0049289A">
        <w:rPr>
          <w:rFonts w:ascii="Arial" w:hAnsi="Arial" w:cs="Arial"/>
          <w:sz w:val="24"/>
          <w:szCs w:val="24"/>
          <w:vertAlign w:val="superscript"/>
        </w:rPr>
        <w:footnoteReference w:id="27"/>
      </w:r>
      <w:r w:rsidRPr="00F9557C" w:rsidR="0049289A">
        <w:rPr>
          <w:rFonts w:ascii="Arial" w:hAnsi="Arial" w:cs="Arial"/>
          <w:sz w:val="24"/>
          <w:szCs w:val="24"/>
        </w:rPr>
        <w:t>, presentó alega</w:t>
      </w:r>
      <w:r w:rsidRPr="00F9557C" w:rsidR="00976E2E">
        <w:rPr>
          <w:rFonts w:ascii="Arial" w:hAnsi="Arial" w:cs="Arial"/>
          <w:sz w:val="24"/>
          <w:szCs w:val="24"/>
        </w:rPr>
        <w:t xml:space="preserve">tos </w:t>
      </w:r>
      <w:r w:rsidRPr="00F9557C" w:rsidR="00BD5316">
        <w:rPr>
          <w:rFonts w:ascii="Arial" w:hAnsi="Arial" w:cs="Arial"/>
          <w:sz w:val="24"/>
          <w:szCs w:val="24"/>
        </w:rPr>
        <w:t>de conclusión</w:t>
      </w:r>
      <w:r w:rsidRPr="00F9557C" w:rsidR="003C4CE0">
        <w:rPr>
          <w:rFonts w:ascii="Arial" w:hAnsi="Arial" w:cs="Arial"/>
          <w:sz w:val="24"/>
          <w:szCs w:val="24"/>
        </w:rPr>
        <w:t>, reiterando los mismos argumentos planteados en su</w:t>
      </w:r>
      <w:r w:rsidRPr="00F9557C" w:rsidR="00976E2E">
        <w:rPr>
          <w:rFonts w:ascii="Arial" w:hAnsi="Arial" w:cs="Arial"/>
          <w:sz w:val="24"/>
          <w:szCs w:val="24"/>
        </w:rPr>
        <w:t xml:space="preserve"> recurso de apelación</w:t>
      </w:r>
      <w:r w:rsidRPr="00F9557C" w:rsidR="005651FF">
        <w:rPr>
          <w:rFonts w:ascii="Arial" w:hAnsi="Arial" w:cs="Arial"/>
          <w:sz w:val="24"/>
          <w:szCs w:val="24"/>
        </w:rPr>
        <w:t xml:space="preserve">. </w:t>
      </w:r>
      <w:r w:rsidRPr="00F9557C" w:rsidR="00ED00C0">
        <w:rPr>
          <w:rFonts w:ascii="Arial" w:hAnsi="Arial" w:cs="Arial"/>
          <w:sz w:val="24"/>
          <w:szCs w:val="24"/>
        </w:rPr>
        <w:t>Además, explicó que el</w:t>
      </w:r>
      <w:r w:rsidRPr="00F9557C" w:rsidR="008860DE">
        <w:rPr>
          <w:rFonts w:ascii="Arial" w:hAnsi="Arial" w:cs="Arial"/>
          <w:sz w:val="24"/>
          <w:szCs w:val="24"/>
        </w:rPr>
        <w:t xml:space="preserve"> </w:t>
      </w:r>
      <w:r w:rsidRPr="00F9557C" w:rsidR="00ED00C0">
        <w:rPr>
          <w:rFonts w:ascii="Arial" w:hAnsi="Arial" w:cs="Arial"/>
          <w:sz w:val="24"/>
          <w:szCs w:val="24"/>
        </w:rPr>
        <w:t>período</w:t>
      </w:r>
      <w:r w:rsidRPr="00F9557C" w:rsidR="008860DE">
        <w:rPr>
          <w:rFonts w:ascii="Arial" w:hAnsi="Arial" w:cs="Arial"/>
          <w:sz w:val="24"/>
          <w:szCs w:val="24"/>
        </w:rPr>
        <w:t xml:space="preserve"> de exploración del proyecto no ha finalizado</w:t>
      </w:r>
      <w:r w:rsidRPr="00F9557C" w:rsidR="008205B1">
        <w:rPr>
          <w:rFonts w:ascii="Arial" w:hAnsi="Arial" w:cs="Arial"/>
          <w:sz w:val="24"/>
          <w:szCs w:val="24"/>
        </w:rPr>
        <w:t xml:space="preserve"> y </w:t>
      </w:r>
      <w:r w:rsidRPr="00F9557C" w:rsidR="003C4CE0">
        <w:rPr>
          <w:rFonts w:ascii="Arial" w:hAnsi="Arial" w:cs="Arial"/>
          <w:sz w:val="24"/>
          <w:szCs w:val="24"/>
        </w:rPr>
        <w:t>que</w:t>
      </w:r>
      <w:r w:rsidRPr="00F9557C" w:rsidR="004F0447">
        <w:rPr>
          <w:rFonts w:ascii="Arial" w:hAnsi="Arial" w:cs="Arial"/>
          <w:sz w:val="24"/>
          <w:szCs w:val="24"/>
        </w:rPr>
        <w:t>,</w:t>
      </w:r>
      <w:r w:rsidRPr="00F9557C" w:rsidR="003C4CE0">
        <w:rPr>
          <w:rFonts w:ascii="Arial" w:hAnsi="Arial" w:cs="Arial"/>
          <w:sz w:val="24"/>
          <w:szCs w:val="24"/>
        </w:rPr>
        <w:t xml:space="preserve"> </w:t>
      </w:r>
      <w:r w:rsidRPr="00F9557C" w:rsidR="008205B1">
        <w:rPr>
          <w:rFonts w:ascii="Arial" w:hAnsi="Arial" w:cs="Arial"/>
          <w:sz w:val="24"/>
          <w:szCs w:val="24"/>
        </w:rPr>
        <w:t>a la fecha</w:t>
      </w:r>
      <w:r w:rsidRPr="00F9557C" w:rsidR="004F0447">
        <w:rPr>
          <w:rFonts w:ascii="Arial" w:hAnsi="Arial" w:cs="Arial"/>
          <w:sz w:val="24"/>
          <w:szCs w:val="24"/>
        </w:rPr>
        <w:t>,</w:t>
      </w:r>
      <w:r w:rsidRPr="00F9557C" w:rsidR="008205B1">
        <w:rPr>
          <w:rFonts w:ascii="Arial" w:hAnsi="Arial" w:cs="Arial"/>
          <w:sz w:val="24"/>
          <w:szCs w:val="24"/>
        </w:rPr>
        <w:t xml:space="preserve"> no es posible determinar si existir</w:t>
      </w:r>
      <w:r w:rsidRPr="00F9557C" w:rsidR="00600F35">
        <w:rPr>
          <w:rFonts w:ascii="Arial" w:hAnsi="Arial" w:cs="Arial"/>
          <w:sz w:val="24"/>
          <w:szCs w:val="24"/>
        </w:rPr>
        <w:t>á o no e</w:t>
      </w:r>
      <w:r w:rsidRPr="00F9557C" w:rsidR="008205B1">
        <w:rPr>
          <w:rFonts w:ascii="Arial" w:hAnsi="Arial" w:cs="Arial"/>
          <w:sz w:val="24"/>
          <w:szCs w:val="24"/>
        </w:rPr>
        <w:t>tapa de explotación.</w:t>
      </w:r>
      <w:r w:rsidRPr="00F9557C" w:rsidR="008860DE">
        <w:rPr>
          <w:rFonts w:ascii="Arial" w:hAnsi="Arial" w:cs="Arial"/>
          <w:sz w:val="24"/>
          <w:szCs w:val="24"/>
        </w:rPr>
        <w:t xml:space="preserve"> </w:t>
      </w:r>
    </w:p>
    <w:p xmlns:wp14="http://schemas.microsoft.com/office/word/2010/wordml" w:rsidRPr="00F9557C" w:rsidR="00BD5316" w:rsidP="00767733" w:rsidRDefault="00BD5316" w14:paraId="4F904CB7" wp14:textId="77777777">
      <w:pPr>
        <w:jc w:val="both"/>
        <w:rPr>
          <w:rFonts w:ascii="Arial" w:hAnsi="Arial" w:cs="Arial"/>
          <w:sz w:val="24"/>
          <w:szCs w:val="24"/>
        </w:rPr>
      </w:pPr>
    </w:p>
    <w:p xmlns:wp14="http://schemas.microsoft.com/office/word/2010/wordml" w:rsidRPr="00F9557C" w:rsidR="000B5571" w:rsidP="00767733" w:rsidRDefault="003C4CE0" w14:paraId="5AD6CF99" wp14:textId="77777777">
      <w:pPr>
        <w:jc w:val="both"/>
        <w:rPr>
          <w:rFonts w:ascii="Arial" w:hAnsi="Arial" w:cs="Arial"/>
          <w:sz w:val="24"/>
          <w:szCs w:val="24"/>
        </w:rPr>
      </w:pPr>
      <w:r w:rsidRPr="10F7A677" w:rsidR="003C4CE0">
        <w:rPr>
          <w:rFonts w:ascii="Arial" w:hAnsi="Arial" w:cs="Arial"/>
          <w:b w:val="1"/>
          <w:bCs w:val="1"/>
          <w:sz w:val="24"/>
          <w:szCs w:val="24"/>
        </w:rPr>
        <w:t xml:space="preserve">VI.3.4. </w:t>
      </w:r>
      <w:r w:rsidRPr="00F9557C" w:rsidR="003C4CE0">
        <w:rPr>
          <w:rFonts w:ascii="Arial" w:hAnsi="Arial" w:cs="Arial"/>
          <w:sz w:val="24"/>
          <w:szCs w:val="24"/>
        </w:rPr>
        <w:t xml:space="preserve">La apoderada judicial del </w:t>
      </w:r>
      <w:r w:rsidRPr="10F7A677" w:rsidR="00AB6079">
        <w:rPr>
          <w:rFonts w:ascii="Arial" w:hAnsi="Arial" w:cs="Arial"/>
          <w:b w:val="1"/>
          <w:bCs w:val="1"/>
          <w:sz w:val="24"/>
          <w:szCs w:val="24"/>
        </w:rPr>
        <w:t>Ministerio de Ambiente y Desarrollo Sostenible</w:t>
      </w:r>
      <w:r w:rsidRPr="00F9557C" w:rsidR="00AB6079">
        <w:rPr>
          <w:rFonts w:ascii="Arial" w:hAnsi="Arial" w:cs="Arial"/>
          <w:sz w:val="24"/>
          <w:szCs w:val="24"/>
        </w:rPr>
        <w:t xml:space="preserve">, mediante escrito </w:t>
      </w:r>
      <w:r w:rsidRPr="00F9557C" w:rsidR="003C4CE0">
        <w:rPr>
          <w:rFonts w:ascii="Arial" w:hAnsi="Arial" w:cs="Arial"/>
          <w:sz w:val="24"/>
          <w:szCs w:val="24"/>
        </w:rPr>
        <w:t>de</w:t>
      </w:r>
      <w:r w:rsidRPr="00F9557C" w:rsidR="00AB6079">
        <w:rPr>
          <w:rFonts w:ascii="Arial" w:hAnsi="Arial" w:cs="Arial"/>
          <w:sz w:val="24"/>
          <w:szCs w:val="24"/>
        </w:rPr>
        <w:t xml:space="preserve"> 13 de enero de 2020</w:t>
      </w:r>
      <w:r w:rsidRPr="00F9557C" w:rsidR="00AB6079">
        <w:rPr>
          <w:rFonts w:ascii="Arial" w:hAnsi="Arial" w:cs="Arial"/>
          <w:sz w:val="24"/>
          <w:szCs w:val="24"/>
          <w:vertAlign w:val="superscript"/>
        </w:rPr>
        <w:footnoteReference w:id="28"/>
      </w:r>
      <w:r w:rsidRPr="00F9557C" w:rsidR="00AB6079">
        <w:rPr>
          <w:rFonts w:ascii="Arial" w:hAnsi="Arial" w:cs="Arial"/>
          <w:sz w:val="24"/>
          <w:szCs w:val="24"/>
        </w:rPr>
        <w:t xml:space="preserve">, </w:t>
      </w:r>
      <w:r w:rsidRPr="00F9557C" w:rsidR="003C4CE0">
        <w:rPr>
          <w:rFonts w:ascii="Arial" w:hAnsi="Arial" w:cs="Arial"/>
          <w:sz w:val="24"/>
          <w:szCs w:val="24"/>
        </w:rPr>
        <w:t>insistió en</w:t>
      </w:r>
      <w:r w:rsidRPr="00F9557C" w:rsidR="00EE1B06">
        <w:rPr>
          <w:rFonts w:ascii="Arial" w:hAnsi="Arial" w:cs="Arial"/>
          <w:sz w:val="24"/>
          <w:szCs w:val="24"/>
        </w:rPr>
        <w:t xml:space="preserve"> </w:t>
      </w:r>
      <w:r w:rsidRPr="00F9557C" w:rsidR="00C55383">
        <w:rPr>
          <w:rFonts w:ascii="Arial" w:hAnsi="Arial" w:cs="Arial"/>
          <w:sz w:val="24"/>
          <w:szCs w:val="24"/>
        </w:rPr>
        <w:t xml:space="preserve">que </w:t>
      </w:r>
      <w:r w:rsidRPr="00F9557C" w:rsidR="00EE1B06">
        <w:rPr>
          <w:rFonts w:ascii="Arial" w:hAnsi="Arial" w:cs="Arial"/>
          <w:sz w:val="24"/>
          <w:szCs w:val="24"/>
        </w:rPr>
        <w:t>la</w:t>
      </w:r>
      <w:r w:rsidRPr="00F9557C" w:rsidR="00FB3509">
        <w:rPr>
          <w:rFonts w:ascii="Arial" w:hAnsi="Arial" w:cs="Arial"/>
          <w:sz w:val="24"/>
          <w:szCs w:val="24"/>
        </w:rPr>
        <w:t>s personas legitimadas para</w:t>
      </w:r>
      <w:r w:rsidRPr="00F9557C" w:rsidR="00C55383">
        <w:rPr>
          <w:rFonts w:ascii="Arial" w:hAnsi="Arial" w:cs="Arial"/>
          <w:sz w:val="24"/>
          <w:szCs w:val="24"/>
        </w:rPr>
        <w:t xml:space="preserve"> atender las pret</w:t>
      </w:r>
      <w:r w:rsidRPr="00F9557C" w:rsidR="003C4CE0">
        <w:rPr>
          <w:rFonts w:ascii="Arial" w:hAnsi="Arial" w:cs="Arial"/>
          <w:sz w:val="24"/>
          <w:szCs w:val="24"/>
        </w:rPr>
        <w:t>ensiones de la demanda son la A</w:t>
      </w:r>
      <w:r w:rsidRPr="00F9557C" w:rsidR="00C55383">
        <w:rPr>
          <w:rFonts w:ascii="Arial" w:hAnsi="Arial" w:cs="Arial"/>
          <w:sz w:val="24"/>
          <w:szCs w:val="24"/>
        </w:rPr>
        <w:t xml:space="preserve">NLA, Corpoboyacá, el </w:t>
      </w:r>
      <w:r w:rsidRPr="00F9557C" w:rsidR="004F0447">
        <w:rPr>
          <w:rFonts w:ascii="Arial" w:hAnsi="Arial" w:cs="Arial"/>
          <w:sz w:val="24"/>
          <w:szCs w:val="24"/>
        </w:rPr>
        <w:t>d</w:t>
      </w:r>
      <w:r w:rsidRPr="00F9557C" w:rsidR="00C55383">
        <w:rPr>
          <w:rFonts w:ascii="Arial" w:hAnsi="Arial" w:cs="Arial"/>
          <w:sz w:val="24"/>
          <w:szCs w:val="24"/>
        </w:rPr>
        <w:t xml:space="preserve">epartamento de Boyacá y el </w:t>
      </w:r>
      <w:r w:rsidRPr="00F9557C" w:rsidR="004F0447">
        <w:rPr>
          <w:rFonts w:ascii="Arial" w:hAnsi="Arial" w:cs="Arial"/>
          <w:sz w:val="24"/>
          <w:szCs w:val="24"/>
        </w:rPr>
        <w:t>m</w:t>
      </w:r>
      <w:r w:rsidRPr="00F9557C" w:rsidR="00C55383">
        <w:rPr>
          <w:rFonts w:ascii="Arial" w:hAnsi="Arial" w:cs="Arial"/>
          <w:sz w:val="24"/>
          <w:szCs w:val="24"/>
        </w:rPr>
        <w:t>unicipio de Firavitoba.</w:t>
      </w:r>
    </w:p>
    <w:p xmlns:wp14="http://schemas.microsoft.com/office/word/2010/wordml" w:rsidRPr="00F9557C" w:rsidR="003C4CE0" w:rsidP="00767733" w:rsidRDefault="003C4CE0" w14:paraId="06971CD3" wp14:textId="77777777">
      <w:pPr>
        <w:jc w:val="both"/>
        <w:rPr>
          <w:rFonts w:ascii="Arial" w:hAnsi="Arial" w:cs="Arial"/>
          <w:sz w:val="24"/>
          <w:szCs w:val="24"/>
        </w:rPr>
      </w:pPr>
    </w:p>
    <w:p xmlns:wp14="http://schemas.microsoft.com/office/word/2010/wordml" w:rsidRPr="00F9557C" w:rsidR="000B5571" w:rsidP="00767733" w:rsidRDefault="003C4CE0" w14:paraId="354673CF" wp14:textId="77777777">
      <w:pPr>
        <w:jc w:val="both"/>
        <w:rPr>
          <w:rFonts w:ascii="Arial" w:hAnsi="Arial" w:cs="Arial"/>
          <w:sz w:val="24"/>
          <w:szCs w:val="24"/>
        </w:rPr>
      </w:pPr>
      <w:r w:rsidRPr="00F9557C">
        <w:rPr>
          <w:rFonts w:ascii="Arial" w:hAnsi="Arial" w:cs="Arial"/>
          <w:b/>
          <w:sz w:val="24"/>
          <w:szCs w:val="24"/>
        </w:rPr>
        <w:t xml:space="preserve">VI.3.5. </w:t>
      </w:r>
      <w:r w:rsidRPr="00F9557C" w:rsidR="000B5571">
        <w:rPr>
          <w:rFonts w:ascii="Arial" w:hAnsi="Arial" w:cs="Arial"/>
          <w:sz w:val="24"/>
          <w:szCs w:val="24"/>
        </w:rPr>
        <w:t>L</w:t>
      </w:r>
      <w:r w:rsidRPr="00F9557C" w:rsidR="004F0447">
        <w:rPr>
          <w:rFonts w:ascii="Arial" w:hAnsi="Arial" w:cs="Arial"/>
          <w:sz w:val="24"/>
          <w:szCs w:val="24"/>
        </w:rPr>
        <w:t>a</w:t>
      </w:r>
      <w:r w:rsidRPr="00F9557C" w:rsidR="000B5571">
        <w:rPr>
          <w:rFonts w:ascii="Arial" w:hAnsi="Arial" w:cs="Arial"/>
          <w:sz w:val="24"/>
          <w:szCs w:val="24"/>
        </w:rPr>
        <w:t xml:space="preserve">s demás </w:t>
      </w:r>
      <w:r w:rsidRPr="00F9557C" w:rsidR="004F0447">
        <w:rPr>
          <w:rFonts w:ascii="Arial" w:hAnsi="Arial" w:cs="Arial"/>
          <w:sz w:val="24"/>
          <w:szCs w:val="24"/>
        </w:rPr>
        <w:t>parte</w:t>
      </w:r>
      <w:r w:rsidRPr="00F9557C" w:rsidR="000B5571">
        <w:rPr>
          <w:rFonts w:ascii="Arial" w:hAnsi="Arial" w:cs="Arial"/>
          <w:sz w:val="24"/>
          <w:szCs w:val="24"/>
        </w:rPr>
        <w:t>s</w:t>
      </w:r>
      <w:r w:rsidRPr="00F9557C" w:rsidR="00A55E57">
        <w:rPr>
          <w:rFonts w:ascii="Arial" w:hAnsi="Arial" w:cs="Arial"/>
          <w:sz w:val="24"/>
          <w:szCs w:val="24"/>
        </w:rPr>
        <w:t xml:space="preserve"> guardaron silencio en esta etapa procesal.</w:t>
      </w:r>
    </w:p>
    <w:p xmlns:wp14="http://schemas.microsoft.com/office/word/2010/wordml" w:rsidRPr="00F9557C" w:rsidR="00C3449D" w:rsidP="00767733" w:rsidRDefault="00C3449D" w14:paraId="2A1F701D" wp14:textId="77777777">
      <w:pPr>
        <w:rPr>
          <w:rFonts w:ascii="Arial" w:hAnsi="Arial" w:cs="Arial"/>
          <w:sz w:val="24"/>
          <w:szCs w:val="24"/>
          <w:lang w:eastAsia="es-ES"/>
        </w:rPr>
      </w:pPr>
    </w:p>
    <w:p xmlns:wp14="http://schemas.microsoft.com/office/word/2010/wordml" w:rsidRPr="00F9557C" w:rsidR="000011A9" w:rsidP="00767733" w:rsidRDefault="003C4CE0" w14:paraId="388C1DFE" wp14:textId="77777777">
      <w:pPr>
        <w:jc w:val="both"/>
        <w:rPr>
          <w:rFonts w:ascii="Arial" w:hAnsi="Arial" w:cs="Arial"/>
          <w:sz w:val="24"/>
          <w:szCs w:val="24"/>
        </w:rPr>
      </w:pPr>
      <w:r w:rsidRPr="00F9557C" w:rsidR="003C4CE0">
        <w:rPr>
          <w:rFonts w:ascii="Arial" w:hAnsi="Arial" w:cs="Arial"/>
          <w:b w:val="1"/>
          <w:bCs w:val="1"/>
          <w:sz w:val="24"/>
          <w:szCs w:val="24"/>
        </w:rPr>
        <w:t xml:space="preserve">VI.3.6. </w:t>
      </w:r>
      <w:r w:rsidRPr="00F9557C" w:rsidR="0049289A">
        <w:rPr>
          <w:rFonts w:ascii="Arial" w:hAnsi="Arial" w:cs="Arial"/>
          <w:sz w:val="24"/>
          <w:szCs w:val="24"/>
        </w:rPr>
        <w:t>El</w:t>
      </w:r>
      <w:r w:rsidRPr="00F9557C" w:rsidR="0049289A">
        <w:rPr>
          <w:rFonts w:ascii="Arial" w:hAnsi="Arial" w:cs="Arial"/>
          <w:b w:val="1"/>
          <w:bCs w:val="1"/>
          <w:sz w:val="24"/>
          <w:szCs w:val="24"/>
        </w:rPr>
        <w:t xml:space="preserve"> Procurador Delegado para la Conciliación Administrativa</w:t>
      </w:r>
      <w:r w:rsidRPr="00F9557C" w:rsidR="0049289A">
        <w:rPr>
          <w:rFonts w:ascii="Arial" w:hAnsi="Arial" w:cs="Arial"/>
          <w:sz w:val="24"/>
          <w:szCs w:val="24"/>
        </w:rPr>
        <w:t xml:space="preserve">, mediante escrito aportado el </w:t>
      </w:r>
      <w:r w:rsidRPr="00F9557C" w:rsidR="00AB6079">
        <w:rPr>
          <w:rFonts w:ascii="Arial" w:hAnsi="Arial" w:cs="Arial"/>
          <w:sz w:val="24"/>
          <w:szCs w:val="24"/>
        </w:rPr>
        <w:t>24</w:t>
      </w:r>
      <w:r w:rsidRPr="00F9557C" w:rsidR="0049289A">
        <w:rPr>
          <w:rFonts w:ascii="Arial" w:hAnsi="Arial" w:cs="Arial"/>
          <w:sz w:val="24"/>
          <w:szCs w:val="24"/>
        </w:rPr>
        <w:t xml:space="preserve"> de </w:t>
      </w:r>
      <w:r w:rsidRPr="00F9557C" w:rsidR="00AB6079">
        <w:rPr>
          <w:rFonts w:ascii="Arial" w:hAnsi="Arial" w:cs="Arial"/>
          <w:sz w:val="24"/>
          <w:szCs w:val="24"/>
        </w:rPr>
        <w:t>enero de 2020</w:t>
      </w:r>
      <w:r w:rsidRPr="00F9557C" w:rsidR="0049289A">
        <w:rPr>
          <w:rStyle w:val="Refdenotaalpie"/>
          <w:rFonts w:ascii="Arial" w:hAnsi="Arial" w:cs="Arial"/>
          <w:sz w:val="24"/>
          <w:szCs w:val="24"/>
          <w:lang w:eastAsia="es-ES"/>
        </w:rPr>
        <w:footnoteReference w:id="29"/>
      </w:r>
      <w:r w:rsidRPr="00F9557C" w:rsidR="0049289A">
        <w:rPr>
          <w:rFonts w:ascii="Arial" w:hAnsi="Arial" w:cs="Arial"/>
          <w:sz w:val="24"/>
          <w:szCs w:val="24"/>
        </w:rPr>
        <w:t xml:space="preserve">, conceptuó en </w:t>
      </w:r>
      <w:r w:rsidRPr="00F9557C" w:rsidR="004975BD">
        <w:rPr>
          <w:rFonts w:ascii="Arial" w:hAnsi="Arial" w:cs="Arial"/>
          <w:sz w:val="24"/>
          <w:szCs w:val="24"/>
        </w:rPr>
        <w:t xml:space="preserve">el sentido de </w:t>
      </w:r>
      <w:r w:rsidRPr="00F9557C" w:rsidR="00184113">
        <w:rPr>
          <w:rFonts w:ascii="Arial" w:hAnsi="Arial" w:cs="Arial"/>
          <w:sz w:val="24"/>
          <w:szCs w:val="24"/>
        </w:rPr>
        <w:t>solicitar</w:t>
      </w:r>
      <w:r w:rsidRPr="00F9557C" w:rsidR="00BF375E">
        <w:rPr>
          <w:rFonts w:ascii="Arial" w:hAnsi="Arial" w:cs="Arial"/>
          <w:sz w:val="24"/>
          <w:szCs w:val="24"/>
        </w:rPr>
        <w:t xml:space="preserve"> </w:t>
      </w:r>
      <w:r w:rsidRPr="00F9557C" w:rsidR="001C10B9">
        <w:rPr>
          <w:rFonts w:ascii="Arial" w:hAnsi="Arial" w:cs="Arial"/>
          <w:sz w:val="24"/>
          <w:szCs w:val="24"/>
        </w:rPr>
        <w:t xml:space="preserve">que </w:t>
      </w:r>
      <w:r w:rsidRPr="00F9557C" w:rsidR="001C10B9">
        <w:rPr>
          <w:rFonts w:ascii="Arial" w:hAnsi="Arial" w:cs="Arial"/>
          <w:sz w:val="24"/>
          <w:szCs w:val="24"/>
        </w:rPr>
        <w:lastRenderedPageBreak/>
        <w:t>la sentencia de primera instancia sea confirmada en su integridad</w:t>
      </w:r>
      <w:r w:rsidRPr="00F9557C" w:rsidR="004975BD">
        <w:rPr>
          <w:rFonts w:ascii="Arial" w:hAnsi="Arial" w:cs="Arial"/>
          <w:sz w:val="24"/>
          <w:szCs w:val="24"/>
        </w:rPr>
        <w:t>.</w:t>
      </w:r>
      <w:r w:rsidRPr="00F9557C" w:rsidR="003C4CE0">
        <w:rPr>
          <w:rFonts w:ascii="Arial" w:hAnsi="Arial" w:cs="Arial"/>
          <w:sz w:val="24"/>
          <w:szCs w:val="24"/>
        </w:rPr>
        <w:t xml:space="preserve"> E</w:t>
      </w:r>
      <w:r w:rsidRPr="00F9557C" w:rsidR="007148F8">
        <w:rPr>
          <w:rFonts w:ascii="Arial" w:hAnsi="Arial" w:cs="Arial"/>
          <w:sz w:val="24"/>
          <w:szCs w:val="24"/>
        </w:rPr>
        <w:t xml:space="preserve">l </w:t>
      </w:r>
      <w:r w:rsidRPr="00F9557C" w:rsidR="003C4CE0">
        <w:rPr>
          <w:rFonts w:ascii="Arial" w:hAnsi="Arial" w:cs="Arial"/>
          <w:sz w:val="24"/>
          <w:szCs w:val="24"/>
        </w:rPr>
        <w:t>a</w:t>
      </w:r>
      <w:r w:rsidRPr="00F9557C" w:rsidR="007148F8">
        <w:rPr>
          <w:rFonts w:ascii="Arial" w:hAnsi="Arial" w:cs="Arial"/>
          <w:sz w:val="24"/>
          <w:szCs w:val="24"/>
        </w:rPr>
        <w:t>gente del Ministerio Público m</w:t>
      </w:r>
      <w:r w:rsidRPr="00F9557C" w:rsidR="001C10B9">
        <w:rPr>
          <w:rFonts w:ascii="Arial" w:hAnsi="Arial" w:cs="Arial"/>
          <w:sz w:val="24"/>
          <w:szCs w:val="24"/>
        </w:rPr>
        <w:t xml:space="preserve">anifestó que </w:t>
      </w:r>
      <w:r w:rsidRPr="00F9557C" w:rsidR="00C336CC">
        <w:rPr>
          <w:rFonts w:ascii="Arial" w:hAnsi="Arial" w:cs="Arial"/>
          <w:sz w:val="24"/>
          <w:szCs w:val="24"/>
        </w:rPr>
        <w:t>es</w:t>
      </w:r>
      <w:r w:rsidRPr="00F9557C" w:rsidR="006250F7">
        <w:rPr>
          <w:rFonts w:ascii="Arial" w:hAnsi="Arial" w:cs="Arial"/>
          <w:sz w:val="24"/>
          <w:szCs w:val="24"/>
        </w:rPr>
        <w:t xml:space="preserve"> necesario garantizar el derecho de las comunidades a participar en los proyectos de exploración y explotación </w:t>
      </w:r>
      <w:r w:rsidRPr="00F9557C" w:rsidR="00A61AB4">
        <w:rPr>
          <w:rFonts w:ascii="Arial" w:hAnsi="Arial" w:cs="Arial"/>
          <w:sz w:val="24"/>
          <w:szCs w:val="24"/>
        </w:rPr>
        <w:t xml:space="preserve">de hidrocarburos que puedan llegar a afectarlas. </w:t>
      </w:r>
      <w:r w:rsidRPr="00F9557C" w:rsidR="00FC0560">
        <w:rPr>
          <w:rFonts w:ascii="Arial" w:hAnsi="Arial" w:cs="Arial"/>
          <w:sz w:val="24"/>
          <w:szCs w:val="24"/>
        </w:rPr>
        <w:t>Adicionalmente, consideró</w:t>
      </w:r>
      <w:r w:rsidRPr="00F9557C" w:rsidR="003C4CE0">
        <w:rPr>
          <w:rFonts w:ascii="Arial" w:hAnsi="Arial" w:cs="Arial"/>
          <w:sz w:val="24"/>
          <w:szCs w:val="24"/>
        </w:rPr>
        <w:t xml:space="preserve"> que la ANL</w:t>
      </w:r>
      <w:r w:rsidRPr="00F9557C" w:rsidR="00FC0560">
        <w:rPr>
          <w:rFonts w:ascii="Arial" w:hAnsi="Arial" w:cs="Arial"/>
          <w:sz w:val="24"/>
          <w:szCs w:val="24"/>
        </w:rPr>
        <w:t>A debe hacer parte del comité para el cumplimiento de la sentencia, en atención a que es la autoridad encargada de concede</w:t>
      </w:r>
      <w:r w:rsidRPr="00F9557C" w:rsidR="00AB2403">
        <w:rPr>
          <w:rFonts w:ascii="Arial" w:hAnsi="Arial" w:cs="Arial"/>
          <w:sz w:val="24"/>
          <w:szCs w:val="24"/>
        </w:rPr>
        <w:t xml:space="preserve">r las licencias ambientales.   </w:t>
      </w:r>
    </w:p>
    <w:p xmlns:wp14="http://schemas.microsoft.com/office/word/2010/wordml" w:rsidRPr="00F9557C" w:rsidR="00F569E8" w:rsidP="00767733" w:rsidRDefault="00F569E8" w14:paraId="03EFCA41" wp14:textId="77777777">
      <w:pPr>
        <w:pStyle w:val="Textoindependiente"/>
        <w:spacing w:line="240" w:lineRule="auto"/>
        <w:rPr>
          <w:rFonts w:ascii="Arial" w:hAnsi="Arial" w:cs="Arial"/>
          <w:sz w:val="24"/>
          <w:szCs w:val="24"/>
          <w:lang w:eastAsia="en-US"/>
        </w:rPr>
      </w:pPr>
    </w:p>
    <w:p xmlns:wp14="http://schemas.microsoft.com/office/word/2010/wordml" w:rsidRPr="00F9557C" w:rsidR="00F569E8" w:rsidP="00767733" w:rsidRDefault="00F569E8" w14:paraId="5F96A722" wp14:textId="77777777">
      <w:pPr>
        <w:pStyle w:val="Textoindependiente"/>
        <w:spacing w:line="240" w:lineRule="auto"/>
        <w:rPr>
          <w:rFonts w:ascii="Arial" w:hAnsi="Arial" w:cs="Arial"/>
          <w:sz w:val="24"/>
          <w:szCs w:val="24"/>
          <w:lang w:eastAsia="en-US"/>
        </w:rPr>
      </w:pPr>
    </w:p>
    <w:p xmlns:wp14="http://schemas.microsoft.com/office/word/2010/wordml" w:rsidRPr="00F9557C" w:rsidR="0049289A" w:rsidP="00767733" w:rsidRDefault="0049289A" w14:paraId="1980271D" wp14:textId="77777777">
      <w:pPr>
        <w:pStyle w:val="Ttulo1"/>
        <w:numPr>
          <w:ilvl w:val="0"/>
          <w:numId w:val="3"/>
        </w:numPr>
        <w:spacing w:line="240" w:lineRule="auto"/>
        <w:ind w:left="0"/>
        <w:rPr>
          <w:rFonts w:ascii="Arial" w:hAnsi="Arial" w:cs="Arial"/>
          <w:sz w:val="24"/>
          <w:szCs w:val="24"/>
        </w:rPr>
      </w:pPr>
      <w:r w:rsidRPr="00F9557C">
        <w:rPr>
          <w:rFonts w:ascii="Arial" w:hAnsi="Arial" w:cs="Arial"/>
          <w:sz w:val="24"/>
          <w:szCs w:val="24"/>
        </w:rPr>
        <w:t>CONSIDERACIONES DE LA SALA</w:t>
      </w:r>
    </w:p>
    <w:p xmlns:wp14="http://schemas.microsoft.com/office/word/2010/wordml" w:rsidRPr="00F9557C" w:rsidR="0049289A" w:rsidP="00767733" w:rsidRDefault="0049289A" w14:paraId="5B95CD12" wp14:textId="77777777">
      <w:pPr>
        <w:jc w:val="both"/>
        <w:rPr>
          <w:rFonts w:ascii="Arial" w:hAnsi="Arial" w:cs="Arial"/>
          <w:b/>
          <w:bCs/>
          <w:sz w:val="24"/>
          <w:szCs w:val="24"/>
        </w:rPr>
      </w:pPr>
    </w:p>
    <w:p xmlns:wp14="http://schemas.microsoft.com/office/word/2010/wordml" w:rsidRPr="00F9557C" w:rsidR="00AA0D00" w:rsidP="00767733" w:rsidRDefault="00AA0D00" w14:paraId="5220BBB2" wp14:textId="77777777">
      <w:pPr>
        <w:jc w:val="both"/>
        <w:rPr>
          <w:rFonts w:ascii="Arial" w:hAnsi="Arial" w:cs="Arial"/>
          <w:b/>
          <w:bCs/>
          <w:sz w:val="24"/>
          <w:szCs w:val="24"/>
        </w:rPr>
      </w:pPr>
    </w:p>
    <w:p xmlns:wp14="http://schemas.microsoft.com/office/word/2010/wordml" w:rsidRPr="00F9557C" w:rsidR="0049289A" w:rsidP="00767733" w:rsidRDefault="0088575C" w14:paraId="4FB83A61" wp14:textId="77777777">
      <w:pPr>
        <w:pStyle w:val="Subttulo"/>
        <w:jc w:val="both"/>
        <w:rPr>
          <w:rFonts w:ascii="Arial" w:hAnsi="Arial" w:cs="Arial"/>
          <w:b/>
          <w:color w:val="auto"/>
          <w:sz w:val="24"/>
          <w:szCs w:val="24"/>
          <w:lang w:eastAsia="es-ES"/>
        </w:rPr>
      </w:pPr>
      <w:r w:rsidRPr="00F9557C">
        <w:rPr>
          <w:rFonts w:ascii="Arial" w:hAnsi="Arial" w:cs="Arial"/>
          <w:b/>
          <w:bCs/>
          <w:color w:val="auto"/>
          <w:sz w:val="24"/>
          <w:szCs w:val="24"/>
        </w:rPr>
        <w:t>VI</w:t>
      </w:r>
      <w:r w:rsidRPr="00F9557C" w:rsidR="0049289A">
        <w:rPr>
          <w:rFonts w:ascii="Arial" w:hAnsi="Arial" w:cs="Arial"/>
          <w:b/>
          <w:bCs/>
          <w:color w:val="auto"/>
          <w:sz w:val="24"/>
          <w:szCs w:val="24"/>
        </w:rPr>
        <w:t xml:space="preserve">I.1. </w:t>
      </w:r>
      <w:r w:rsidRPr="00F9557C" w:rsidR="0049289A">
        <w:rPr>
          <w:rFonts w:ascii="Arial" w:hAnsi="Arial" w:cs="Arial"/>
          <w:b/>
          <w:color w:val="auto"/>
          <w:sz w:val="24"/>
          <w:szCs w:val="24"/>
          <w:lang w:eastAsia="es-ES"/>
        </w:rPr>
        <w:t>Competencia</w:t>
      </w:r>
    </w:p>
    <w:p xmlns:wp14="http://schemas.microsoft.com/office/word/2010/wordml" w:rsidRPr="00F9557C" w:rsidR="0049289A" w:rsidP="00767733" w:rsidRDefault="0049289A" w14:paraId="13CB595B" wp14:textId="77777777">
      <w:pPr>
        <w:pStyle w:val="Prrafodelista"/>
        <w:ind w:left="0"/>
        <w:jc w:val="both"/>
        <w:rPr>
          <w:rFonts w:ascii="Arial" w:hAnsi="Arial" w:cs="Arial"/>
          <w:b/>
          <w:sz w:val="24"/>
          <w:szCs w:val="24"/>
          <w:lang w:eastAsia="es-ES"/>
        </w:rPr>
      </w:pPr>
    </w:p>
    <w:p xmlns:wp14="http://schemas.microsoft.com/office/word/2010/wordml" w:rsidRPr="00F9557C" w:rsidR="0049289A" w:rsidP="00767733" w:rsidRDefault="0049289A" w14:paraId="34A530A7" wp14:textId="77777777">
      <w:pPr>
        <w:jc w:val="both"/>
        <w:rPr>
          <w:rFonts w:ascii="Arial" w:hAnsi="Arial" w:cs="Arial"/>
          <w:sz w:val="24"/>
          <w:szCs w:val="24"/>
          <w:lang w:eastAsia="es-ES"/>
        </w:rPr>
      </w:pPr>
      <w:r w:rsidRPr="00F9557C" w:rsidR="0049289A">
        <w:rPr>
          <w:rFonts w:ascii="Arial" w:hAnsi="Arial" w:cs="Arial"/>
          <w:sz w:val="24"/>
          <w:szCs w:val="24"/>
          <w:lang w:eastAsia="es-ES"/>
        </w:rPr>
        <w:t>De conformidad con lo establecido en el artículo 37 de la Ley 472 de 1998</w:t>
      </w:r>
      <w:r w:rsidRPr="00F9557C">
        <w:rPr>
          <w:rStyle w:val="Refdenotaalpie"/>
          <w:rFonts w:ascii="Arial" w:hAnsi="Arial" w:cs="Arial"/>
          <w:sz w:val="24"/>
          <w:szCs w:val="24"/>
        </w:rPr>
        <w:footnoteReference w:id="30"/>
      </w:r>
      <w:r w:rsidRPr="00F9557C" w:rsidR="000011A9">
        <w:rPr>
          <w:rFonts w:ascii="Arial" w:hAnsi="Arial" w:cs="Arial"/>
          <w:sz w:val="24"/>
          <w:szCs w:val="24"/>
          <w:lang w:eastAsia="es-ES"/>
        </w:rPr>
        <w:t xml:space="preserve"> y</w:t>
      </w:r>
      <w:r w:rsidRPr="00F9557C" w:rsidR="0049289A">
        <w:rPr>
          <w:rFonts w:ascii="Arial" w:hAnsi="Arial" w:cs="Arial"/>
          <w:sz w:val="24"/>
          <w:szCs w:val="24"/>
          <w:lang w:eastAsia="es-ES"/>
        </w:rPr>
        <w:t xml:space="preserve"> en el artículo 150 del Código de Procedimiento Administrativo y de lo Contencioso Administrativo</w:t>
      </w:r>
      <w:r w:rsidRPr="00F9557C">
        <w:rPr>
          <w:rStyle w:val="Refdenotaalpie"/>
          <w:rFonts w:ascii="Arial" w:hAnsi="Arial" w:cs="Arial"/>
          <w:sz w:val="24"/>
          <w:szCs w:val="24"/>
        </w:rPr>
        <w:footnoteReference w:id="31"/>
      </w:r>
      <w:r w:rsidRPr="00F9557C" w:rsidR="008F78B4">
        <w:rPr>
          <w:rFonts w:ascii="Arial" w:hAnsi="Arial" w:cs="Arial"/>
          <w:sz w:val="24"/>
          <w:szCs w:val="24"/>
          <w:lang w:eastAsia="es-ES"/>
        </w:rPr>
        <w:t xml:space="preserve">, </w:t>
      </w:r>
      <w:r w:rsidRPr="00F9557C" w:rsidR="006E476D">
        <w:rPr>
          <w:rFonts w:ascii="Arial" w:hAnsi="Arial" w:cs="Arial"/>
          <w:sz w:val="24"/>
          <w:szCs w:val="24"/>
          <w:lang w:eastAsia="es-ES"/>
        </w:rPr>
        <w:t>la Sección Primera del Consejo de Estado es competente para conocer en segunda instancia de los recursos de apelación interpuestos en contra de las sentencias proferidas en primera instancia por los Tribunales Administrativos, en el marco de las acciones populares.</w:t>
      </w:r>
    </w:p>
    <w:p xmlns:wp14="http://schemas.microsoft.com/office/word/2010/wordml" w:rsidRPr="00F9557C" w:rsidR="0049289A" w:rsidP="00767733" w:rsidRDefault="0049289A" w14:paraId="6D9C8D39" wp14:textId="77777777">
      <w:pPr>
        <w:pStyle w:val="Piedepgina"/>
        <w:contextualSpacing/>
        <w:jc w:val="both"/>
        <w:rPr>
          <w:rFonts w:ascii="Arial" w:hAnsi="Arial" w:cs="Arial"/>
          <w:sz w:val="24"/>
          <w:szCs w:val="24"/>
        </w:rPr>
      </w:pPr>
      <w:bookmarkStart w:name="_Hlk33983611" w:id="7"/>
    </w:p>
    <w:p xmlns:wp14="http://schemas.microsoft.com/office/word/2010/wordml" w:rsidRPr="00F9557C" w:rsidR="0049289A" w:rsidP="00767733" w:rsidRDefault="0088575C" w14:paraId="388990F2" wp14:textId="77777777">
      <w:pPr>
        <w:pStyle w:val="Subttulo"/>
        <w:jc w:val="both"/>
        <w:rPr>
          <w:rFonts w:ascii="Arial" w:hAnsi="Arial" w:cs="Arial"/>
          <w:b/>
          <w:color w:val="auto"/>
          <w:sz w:val="24"/>
          <w:szCs w:val="24"/>
        </w:rPr>
      </w:pPr>
      <w:r w:rsidRPr="00F9557C">
        <w:rPr>
          <w:rFonts w:ascii="Arial" w:hAnsi="Arial" w:cs="Arial"/>
          <w:b/>
          <w:bCs/>
          <w:color w:val="auto"/>
          <w:sz w:val="24"/>
          <w:szCs w:val="24"/>
        </w:rPr>
        <w:t>VII</w:t>
      </w:r>
      <w:r w:rsidRPr="00F9557C" w:rsidR="0049289A">
        <w:rPr>
          <w:rFonts w:ascii="Arial" w:hAnsi="Arial" w:cs="Arial"/>
          <w:b/>
          <w:color w:val="auto"/>
          <w:sz w:val="24"/>
          <w:szCs w:val="24"/>
        </w:rPr>
        <w:t>.</w:t>
      </w:r>
      <w:r w:rsidRPr="00F9557C" w:rsidR="00C3449D">
        <w:rPr>
          <w:rFonts w:ascii="Arial" w:hAnsi="Arial" w:cs="Arial"/>
          <w:b/>
          <w:color w:val="auto"/>
          <w:sz w:val="24"/>
          <w:szCs w:val="24"/>
        </w:rPr>
        <w:t>2</w:t>
      </w:r>
      <w:r w:rsidRPr="00F9557C" w:rsidR="0049289A">
        <w:rPr>
          <w:rFonts w:ascii="Arial" w:hAnsi="Arial" w:cs="Arial"/>
          <w:b/>
          <w:color w:val="auto"/>
          <w:sz w:val="24"/>
          <w:szCs w:val="24"/>
        </w:rPr>
        <w:t xml:space="preserve">. Planteamiento del problema </w:t>
      </w:r>
    </w:p>
    <w:p xmlns:wp14="http://schemas.microsoft.com/office/word/2010/wordml" w:rsidRPr="00F9557C" w:rsidR="0049289A" w:rsidP="00767733" w:rsidRDefault="0049289A" w14:paraId="675E05EE" wp14:textId="77777777">
      <w:pPr>
        <w:jc w:val="both"/>
        <w:rPr>
          <w:rFonts w:ascii="Arial" w:hAnsi="Arial" w:cs="Arial"/>
          <w:b/>
          <w:sz w:val="24"/>
          <w:szCs w:val="24"/>
        </w:rPr>
      </w:pPr>
    </w:p>
    <w:p xmlns:wp14="http://schemas.microsoft.com/office/word/2010/wordml" w:rsidRPr="00F9557C" w:rsidR="00A17845" w:rsidP="00767733" w:rsidRDefault="0088575C" w14:paraId="4196A299" wp14:textId="77777777">
      <w:pPr>
        <w:jc w:val="both"/>
        <w:rPr>
          <w:rFonts w:ascii="Arial" w:hAnsi="Arial" w:cs="Arial"/>
          <w:sz w:val="24"/>
          <w:szCs w:val="24"/>
        </w:rPr>
      </w:pPr>
      <w:r w:rsidRPr="00F9557C">
        <w:rPr>
          <w:rFonts w:ascii="Arial" w:hAnsi="Arial" w:cs="Arial"/>
          <w:b/>
          <w:bCs/>
          <w:sz w:val="24"/>
          <w:szCs w:val="24"/>
        </w:rPr>
        <w:t>VII</w:t>
      </w:r>
      <w:r w:rsidRPr="00F9557C" w:rsidR="0049289A">
        <w:rPr>
          <w:rFonts w:ascii="Arial" w:hAnsi="Arial" w:cs="Arial"/>
          <w:b/>
          <w:sz w:val="24"/>
          <w:szCs w:val="24"/>
        </w:rPr>
        <w:t>.</w:t>
      </w:r>
      <w:r w:rsidRPr="00F9557C" w:rsidR="00C3449D">
        <w:rPr>
          <w:rFonts w:ascii="Arial" w:hAnsi="Arial" w:cs="Arial"/>
          <w:b/>
          <w:sz w:val="24"/>
          <w:szCs w:val="24"/>
        </w:rPr>
        <w:t>2</w:t>
      </w:r>
      <w:r w:rsidRPr="00F9557C" w:rsidR="0049289A">
        <w:rPr>
          <w:rFonts w:ascii="Arial" w:hAnsi="Arial" w:cs="Arial"/>
          <w:b/>
          <w:sz w:val="24"/>
          <w:szCs w:val="24"/>
        </w:rPr>
        <w:t>.1.</w:t>
      </w:r>
      <w:r w:rsidRPr="00F9557C" w:rsidR="00161EBC">
        <w:rPr>
          <w:rFonts w:ascii="Arial" w:hAnsi="Arial" w:cs="Arial"/>
          <w:sz w:val="24"/>
          <w:szCs w:val="24"/>
        </w:rPr>
        <w:t xml:space="preserve"> En el asunto bajo análisis, la parte actora atribuy</w:t>
      </w:r>
      <w:r w:rsidRPr="00F9557C" w:rsidR="00AA24CF">
        <w:rPr>
          <w:rFonts w:ascii="Arial" w:hAnsi="Arial" w:cs="Arial"/>
          <w:sz w:val="24"/>
          <w:szCs w:val="24"/>
        </w:rPr>
        <w:t>e</w:t>
      </w:r>
      <w:r w:rsidRPr="00F9557C" w:rsidR="00A17845">
        <w:rPr>
          <w:rFonts w:ascii="Arial" w:hAnsi="Arial" w:cs="Arial"/>
          <w:sz w:val="24"/>
          <w:szCs w:val="24"/>
        </w:rPr>
        <w:t xml:space="preserve"> al </w:t>
      </w:r>
      <w:r w:rsidRPr="00F9557C" w:rsidR="00A17845">
        <w:rPr>
          <w:rFonts w:ascii="Arial" w:hAnsi="Arial" w:cs="Arial"/>
          <w:bCs/>
          <w:sz w:val="24"/>
          <w:szCs w:val="24"/>
          <w:lang w:eastAsia="es-ES"/>
        </w:rPr>
        <w:t xml:space="preserve">Ministerio de Ambiente y Desarrollo Sostenible, al </w:t>
      </w:r>
      <w:proofErr w:type="spellStart"/>
      <w:proofErr w:type="gramStart"/>
      <w:r w:rsidRPr="00F9557C" w:rsidR="00A17845">
        <w:rPr>
          <w:rFonts w:ascii="Arial" w:hAnsi="Arial" w:cs="Arial"/>
          <w:bCs/>
          <w:sz w:val="24"/>
          <w:szCs w:val="24"/>
          <w:lang w:eastAsia="es-ES"/>
        </w:rPr>
        <w:t>Minist</w:t>
      </w:r>
      <w:proofErr w:type="spellEnd"/>
      <w:r w:rsidRPr="00F9557C" w:rsidR="00B4516E">
        <w:rPr>
          <w:rFonts w:ascii="Arial" w:hAnsi="Arial" w:cs="Arial"/>
          <w:bCs/>
          <w:sz w:val="24"/>
          <w:szCs w:val="24"/>
          <w:lang w:eastAsia="es-ES"/>
        </w:rPr>
        <w:t xml:space="preserve"> </w:t>
      </w:r>
      <w:r w:rsidRPr="00F9557C" w:rsidR="00712385">
        <w:rPr>
          <w:rFonts w:ascii="Arial" w:hAnsi="Arial" w:cs="Arial"/>
          <w:bCs/>
          <w:sz w:val="24"/>
          <w:szCs w:val="24"/>
          <w:lang w:eastAsia="es-ES"/>
        </w:rPr>
        <w:t xml:space="preserve"> </w:t>
      </w:r>
      <w:proofErr w:type="spellStart"/>
      <w:r w:rsidRPr="00F9557C" w:rsidR="00A17845">
        <w:rPr>
          <w:rFonts w:ascii="Arial" w:hAnsi="Arial" w:cs="Arial"/>
          <w:bCs/>
          <w:sz w:val="24"/>
          <w:szCs w:val="24"/>
          <w:lang w:eastAsia="es-ES"/>
        </w:rPr>
        <w:t>erio</w:t>
      </w:r>
      <w:proofErr w:type="spellEnd"/>
      <w:proofErr w:type="gramEnd"/>
      <w:r w:rsidRPr="00F9557C" w:rsidR="00A17845">
        <w:rPr>
          <w:rFonts w:ascii="Arial" w:hAnsi="Arial" w:cs="Arial"/>
          <w:bCs/>
          <w:sz w:val="24"/>
          <w:szCs w:val="24"/>
          <w:lang w:eastAsia="es-ES"/>
        </w:rPr>
        <w:t xml:space="preserve"> de</w:t>
      </w:r>
      <w:r w:rsidRPr="00F9557C" w:rsidR="00A17845">
        <w:rPr>
          <w:rFonts w:ascii="Arial" w:hAnsi="Arial" w:cs="Arial"/>
          <w:sz w:val="24"/>
          <w:szCs w:val="24"/>
          <w:lang w:eastAsia="es-ES"/>
        </w:rPr>
        <w:t xml:space="preserve"> </w:t>
      </w:r>
      <w:r w:rsidRPr="00F9557C" w:rsidR="00A17845">
        <w:rPr>
          <w:rFonts w:ascii="Arial" w:hAnsi="Arial" w:cs="Arial"/>
          <w:bCs/>
          <w:sz w:val="24"/>
          <w:szCs w:val="24"/>
          <w:lang w:eastAsia="es-ES"/>
        </w:rPr>
        <w:t>Minas y Energía</w:t>
      </w:r>
      <w:r w:rsidRPr="00F9557C" w:rsidR="00A17845">
        <w:rPr>
          <w:rFonts w:ascii="Arial" w:hAnsi="Arial" w:cs="Arial"/>
          <w:sz w:val="24"/>
          <w:szCs w:val="24"/>
          <w:lang w:eastAsia="es-ES"/>
        </w:rPr>
        <w:t>, a la</w:t>
      </w:r>
      <w:r w:rsidRPr="00F9557C" w:rsidR="00A17845">
        <w:rPr>
          <w:rFonts w:ascii="Arial" w:hAnsi="Arial" w:cs="Arial"/>
          <w:bCs/>
          <w:sz w:val="24"/>
          <w:szCs w:val="24"/>
          <w:lang w:eastAsia="es-ES"/>
        </w:rPr>
        <w:t xml:space="preserve"> Corporación Autónoma Regional de Boyacá</w:t>
      </w:r>
      <w:r w:rsidRPr="00F9557C" w:rsidR="00A17845">
        <w:rPr>
          <w:rFonts w:ascii="Arial" w:hAnsi="Arial" w:cs="Arial"/>
          <w:sz w:val="24"/>
          <w:szCs w:val="24"/>
          <w:lang w:eastAsia="es-ES"/>
        </w:rPr>
        <w:t xml:space="preserve">, al </w:t>
      </w:r>
      <w:r w:rsidRPr="00F9557C" w:rsidR="00A17845">
        <w:rPr>
          <w:rFonts w:ascii="Arial" w:hAnsi="Arial" w:cs="Arial"/>
          <w:bCs/>
          <w:sz w:val="24"/>
          <w:szCs w:val="24"/>
          <w:lang w:eastAsia="es-ES"/>
        </w:rPr>
        <w:t>municipio de Firavitoba y a</w:t>
      </w:r>
      <w:r w:rsidRPr="00F9557C" w:rsidR="00A17845">
        <w:rPr>
          <w:rFonts w:ascii="Arial" w:hAnsi="Arial" w:cs="Arial"/>
          <w:sz w:val="24"/>
          <w:szCs w:val="24"/>
          <w:lang w:eastAsia="es-ES"/>
        </w:rPr>
        <w:t xml:space="preserve"> las sociedades </w:t>
      </w:r>
      <w:proofErr w:type="spellStart"/>
      <w:r w:rsidRPr="00F9557C" w:rsidR="00A17845">
        <w:rPr>
          <w:rFonts w:ascii="Arial" w:hAnsi="Arial" w:cs="Arial"/>
          <w:bCs/>
          <w:sz w:val="24"/>
          <w:szCs w:val="24"/>
          <w:lang w:eastAsia="es-ES"/>
        </w:rPr>
        <w:t>Maurel</w:t>
      </w:r>
      <w:proofErr w:type="spellEnd"/>
      <w:r w:rsidRPr="00F9557C" w:rsidR="00A17845">
        <w:rPr>
          <w:rFonts w:ascii="Arial" w:hAnsi="Arial" w:cs="Arial"/>
          <w:bCs/>
          <w:sz w:val="24"/>
          <w:szCs w:val="24"/>
          <w:lang w:eastAsia="es-ES"/>
        </w:rPr>
        <w:t xml:space="preserve"> &amp; </w:t>
      </w:r>
      <w:proofErr w:type="spellStart"/>
      <w:r w:rsidRPr="00F9557C" w:rsidR="00A17845">
        <w:rPr>
          <w:rFonts w:ascii="Arial" w:hAnsi="Arial" w:cs="Arial"/>
          <w:bCs/>
          <w:sz w:val="24"/>
          <w:szCs w:val="24"/>
          <w:lang w:eastAsia="es-ES"/>
        </w:rPr>
        <w:t>Prom</w:t>
      </w:r>
      <w:proofErr w:type="spellEnd"/>
      <w:r w:rsidRPr="00F9557C" w:rsidR="00A17845">
        <w:rPr>
          <w:rFonts w:ascii="Arial" w:hAnsi="Arial" w:cs="Arial"/>
          <w:bCs/>
          <w:sz w:val="24"/>
          <w:szCs w:val="24"/>
          <w:lang w:eastAsia="es-ES"/>
        </w:rPr>
        <w:t xml:space="preserve"> Colombia B. V. </w:t>
      </w:r>
      <w:r w:rsidRPr="00F9557C" w:rsidR="00A17845">
        <w:rPr>
          <w:rFonts w:ascii="Arial" w:hAnsi="Arial" w:cs="Arial"/>
          <w:sz w:val="24"/>
          <w:szCs w:val="24"/>
          <w:lang w:eastAsia="es-ES"/>
        </w:rPr>
        <w:t xml:space="preserve">y </w:t>
      </w:r>
      <w:r w:rsidRPr="00F9557C" w:rsidR="00A17845">
        <w:rPr>
          <w:rFonts w:ascii="Arial" w:hAnsi="Arial" w:cs="Arial"/>
          <w:bCs/>
          <w:sz w:val="24"/>
          <w:szCs w:val="24"/>
          <w:lang w:eastAsia="es-ES"/>
        </w:rPr>
        <w:t>CGL Compañía Geofísica Latinoamericana S.A.S.</w:t>
      </w:r>
      <w:r w:rsidRPr="00F9557C" w:rsidR="00A17845">
        <w:rPr>
          <w:rFonts w:ascii="Arial" w:hAnsi="Arial" w:cs="Arial"/>
          <w:sz w:val="24"/>
          <w:szCs w:val="24"/>
          <w:lang w:eastAsia="es-ES"/>
        </w:rPr>
        <w:t xml:space="preserve">, </w:t>
      </w:r>
      <w:r w:rsidRPr="00F9557C" w:rsidR="00A17845">
        <w:rPr>
          <w:rFonts w:ascii="Arial" w:hAnsi="Arial" w:cs="Arial"/>
          <w:sz w:val="24"/>
          <w:szCs w:val="24"/>
        </w:rPr>
        <w:t>la vulneración de los derechos colectivos al goce de un ambiente sano, a la existencia del equilibrio ecológico, a la moralidad administrativa</w:t>
      </w:r>
      <w:r w:rsidRPr="00F9557C">
        <w:rPr>
          <w:rFonts w:ascii="Arial" w:hAnsi="Arial" w:cs="Arial"/>
          <w:sz w:val="24"/>
          <w:szCs w:val="24"/>
        </w:rPr>
        <w:t xml:space="preserve"> y</w:t>
      </w:r>
      <w:r w:rsidRPr="00F9557C" w:rsidR="00A17845">
        <w:rPr>
          <w:rFonts w:ascii="Arial" w:hAnsi="Arial" w:cs="Arial"/>
          <w:sz w:val="24"/>
          <w:szCs w:val="24"/>
        </w:rPr>
        <w:t xml:space="preserve"> al goce y a la defensa del espacio público. </w:t>
      </w:r>
      <w:r w:rsidRPr="00F9557C" w:rsidR="00AA24CF">
        <w:rPr>
          <w:rFonts w:ascii="Arial" w:hAnsi="Arial" w:cs="Arial"/>
          <w:sz w:val="24"/>
          <w:szCs w:val="24"/>
        </w:rPr>
        <w:t>Los accionantes sostienen que</w:t>
      </w:r>
      <w:r w:rsidRPr="00F9557C" w:rsidR="00A17845">
        <w:rPr>
          <w:rFonts w:ascii="Arial" w:hAnsi="Arial" w:cs="Arial"/>
          <w:sz w:val="24"/>
          <w:szCs w:val="24"/>
        </w:rPr>
        <w:t xml:space="preserve"> las actividades de exploración sísmica terrestre</w:t>
      </w:r>
      <w:r w:rsidRPr="00F9557C" w:rsidR="00AA24CF">
        <w:rPr>
          <w:rFonts w:ascii="Arial" w:hAnsi="Arial" w:cs="Arial"/>
          <w:sz w:val="24"/>
          <w:szCs w:val="24"/>
        </w:rPr>
        <w:t>,</w:t>
      </w:r>
      <w:r w:rsidRPr="00F9557C" w:rsidR="00F979EB">
        <w:rPr>
          <w:rFonts w:ascii="Arial" w:hAnsi="Arial" w:cs="Arial"/>
          <w:sz w:val="24"/>
          <w:szCs w:val="24"/>
        </w:rPr>
        <w:t xml:space="preserve"> la futura explotación de </w:t>
      </w:r>
      <w:r w:rsidRPr="00F9557C" w:rsidR="00F979EB">
        <w:rPr>
          <w:rFonts w:ascii="Arial" w:hAnsi="Arial" w:cs="Arial"/>
          <w:sz w:val="24"/>
          <w:szCs w:val="24"/>
          <w:lang w:val="es-CO"/>
        </w:rPr>
        <w:t>hidrocarburos</w:t>
      </w:r>
      <w:r w:rsidRPr="00F9557C" w:rsidR="00A17845">
        <w:rPr>
          <w:rFonts w:ascii="Arial" w:hAnsi="Arial" w:cs="Arial"/>
          <w:sz w:val="24"/>
          <w:szCs w:val="24"/>
        </w:rPr>
        <w:t xml:space="preserve"> </w:t>
      </w:r>
      <w:r w:rsidRPr="00F9557C" w:rsidR="006E476D">
        <w:rPr>
          <w:rFonts w:ascii="Arial" w:hAnsi="Arial" w:cs="Arial"/>
          <w:sz w:val="24"/>
          <w:szCs w:val="24"/>
        </w:rPr>
        <w:t>autori</w:t>
      </w:r>
      <w:r w:rsidRPr="00F9557C" w:rsidR="00AB2403">
        <w:rPr>
          <w:rFonts w:ascii="Arial" w:hAnsi="Arial" w:cs="Arial"/>
          <w:sz w:val="24"/>
          <w:szCs w:val="24"/>
        </w:rPr>
        <w:t>zada</w:t>
      </w:r>
      <w:r w:rsidRPr="00F9557C" w:rsidR="006E476D">
        <w:rPr>
          <w:rFonts w:ascii="Arial" w:hAnsi="Arial" w:cs="Arial"/>
          <w:sz w:val="24"/>
          <w:szCs w:val="24"/>
        </w:rPr>
        <w:t xml:space="preserve"> </w:t>
      </w:r>
      <w:r w:rsidRPr="00F9557C" w:rsidR="00A17845">
        <w:rPr>
          <w:rFonts w:ascii="Arial" w:hAnsi="Arial" w:cs="Arial"/>
          <w:sz w:val="24"/>
          <w:szCs w:val="24"/>
        </w:rPr>
        <w:t xml:space="preserve">en la “Provincia de </w:t>
      </w:r>
      <w:proofErr w:type="spellStart"/>
      <w:r w:rsidRPr="00F9557C" w:rsidR="00A17845">
        <w:rPr>
          <w:rFonts w:ascii="Arial" w:hAnsi="Arial" w:cs="Arial"/>
          <w:sz w:val="24"/>
          <w:szCs w:val="24"/>
        </w:rPr>
        <w:t>Suga</w:t>
      </w:r>
      <w:r w:rsidRPr="00F9557C" w:rsidR="00212E54">
        <w:rPr>
          <w:rFonts w:ascii="Arial" w:hAnsi="Arial" w:cs="Arial"/>
          <w:sz w:val="24"/>
          <w:szCs w:val="24"/>
        </w:rPr>
        <w:t>muxi</w:t>
      </w:r>
      <w:proofErr w:type="spellEnd"/>
      <w:r w:rsidRPr="00F9557C" w:rsidR="00212E54">
        <w:rPr>
          <w:rFonts w:ascii="Arial" w:hAnsi="Arial" w:cs="Arial"/>
          <w:sz w:val="24"/>
          <w:szCs w:val="24"/>
        </w:rPr>
        <w:t>”</w:t>
      </w:r>
      <w:r w:rsidRPr="00F9557C" w:rsidR="00AA24CF">
        <w:rPr>
          <w:rFonts w:ascii="Arial" w:hAnsi="Arial" w:cs="Arial"/>
          <w:sz w:val="24"/>
          <w:szCs w:val="24"/>
        </w:rPr>
        <w:t xml:space="preserve"> y</w:t>
      </w:r>
      <w:r w:rsidRPr="00F9557C" w:rsidR="00A17845">
        <w:rPr>
          <w:rFonts w:ascii="Arial" w:hAnsi="Arial" w:cs="Arial"/>
          <w:sz w:val="24"/>
          <w:szCs w:val="24"/>
        </w:rPr>
        <w:t xml:space="preserve"> diversas actuaciones del entonces </w:t>
      </w:r>
      <w:r w:rsidRPr="00F9557C" w:rsidR="00AA24CF">
        <w:rPr>
          <w:rFonts w:ascii="Arial" w:hAnsi="Arial" w:cs="Arial"/>
          <w:bCs/>
          <w:sz w:val="24"/>
          <w:szCs w:val="24"/>
        </w:rPr>
        <w:t>alcalde municipal de Firavitoba,</w:t>
      </w:r>
      <w:r w:rsidRPr="00F9557C" w:rsidR="00AA24CF">
        <w:rPr>
          <w:rFonts w:ascii="Arial" w:hAnsi="Arial" w:cs="Arial"/>
          <w:sz w:val="24"/>
          <w:szCs w:val="24"/>
        </w:rPr>
        <w:t xml:space="preserve"> son la causa de la trasgresión. </w:t>
      </w:r>
    </w:p>
    <w:p xmlns:wp14="http://schemas.microsoft.com/office/word/2010/wordml" w:rsidRPr="00F9557C" w:rsidR="00E769C3" w:rsidP="00767733" w:rsidRDefault="00E769C3" w14:paraId="2FC17F8B" wp14:textId="77777777">
      <w:pPr>
        <w:tabs>
          <w:tab w:val="left" w:pos="426"/>
        </w:tabs>
        <w:jc w:val="both"/>
        <w:rPr>
          <w:rFonts w:ascii="Arial" w:hAnsi="Arial" w:cs="Arial"/>
          <w:sz w:val="24"/>
          <w:szCs w:val="24"/>
        </w:rPr>
      </w:pPr>
    </w:p>
    <w:p xmlns:wp14="http://schemas.microsoft.com/office/word/2010/wordml" w:rsidRPr="00F9557C" w:rsidR="0049289A" w:rsidP="00767733" w:rsidRDefault="0088575C" w14:paraId="5A3D6117" wp14:textId="77777777">
      <w:pPr>
        <w:jc w:val="both"/>
        <w:rPr>
          <w:rFonts w:ascii="Arial" w:hAnsi="Arial" w:cs="Arial"/>
          <w:sz w:val="24"/>
          <w:szCs w:val="24"/>
        </w:rPr>
      </w:pPr>
      <w:r w:rsidRPr="00F9557C">
        <w:rPr>
          <w:rFonts w:ascii="Arial" w:hAnsi="Arial" w:cs="Arial"/>
          <w:b/>
          <w:bCs/>
          <w:sz w:val="24"/>
          <w:szCs w:val="24"/>
        </w:rPr>
        <w:t>VII</w:t>
      </w:r>
      <w:r w:rsidRPr="00F9557C">
        <w:rPr>
          <w:rFonts w:ascii="Arial" w:hAnsi="Arial" w:cs="Arial"/>
          <w:b/>
          <w:sz w:val="24"/>
          <w:szCs w:val="24"/>
        </w:rPr>
        <w:t xml:space="preserve">.2.2. </w:t>
      </w:r>
      <w:r w:rsidRPr="00F9557C" w:rsidR="009744D7">
        <w:rPr>
          <w:rFonts w:ascii="Arial" w:hAnsi="Arial" w:cs="Arial"/>
          <w:sz w:val="24"/>
          <w:szCs w:val="24"/>
        </w:rPr>
        <w:t>La Sala de Decisión N.º 2 de</w:t>
      </w:r>
      <w:r w:rsidRPr="00F9557C" w:rsidR="0049289A">
        <w:rPr>
          <w:rFonts w:ascii="Arial" w:hAnsi="Arial" w:cs="Arial"/>
          <w:sz w:val="24"/>
          <w:szCs w:val="24"/>
        </w:rPr>
        <w:t xml:space="preserve">l Tribunal Administrativo de </w:t>
      </w:r>
      <w:r w:rsidRPr="00F9557C" w:rsidR="009744D7">
        <w:rPr>
          <w:rFonts w:ascii="Arial" w:hAnsi="Arial" w:cs="Arial"/>
          <w:sz w:val="24"/>
          <w:szCs w:val="24"/>
        </w:rPr>
        <w:t>Boyacá</w:t>
      </w:r>
      <w:r w:rsidRPr="00F9557C" w:rsidR="0049289A">
        <w:rPr>
          <w:rFonts w:ascii="Arial" w:hAnsi="Arial" w:cs="Arial"/>
          <w:sz w:val="24"/>
          <w:szCs w:val="24"/>
        </w:rPr>
        <w:t xml:space="preserve">, mediante sentencia de </w:t>
      </w:r>
      <w:r w:rsidRPr="00F9557C" w:rsidR="009744D7">
        <w:rPr>
          <w:rFonts w:ascii="Arial" w:hAnsi="Arial" w:cs="Arial"/>
          <w:sz w:val="24"/>
          <w:szCs w:val="24"/>
        </w:rPr>
        <w:t>29</w:t>
      </w:r>
      <w:r w:rsidRPr="00F9557C" w:rsidR="0049289A">
        <w:rPr>
          <w:rFonts w:ascii="Arial" w:hAnsi="Arial" w:cs="Arial"/>
          <w:sz w:val="24"/>
          <w:szCs w:val="24"/>
        </w:rPr>
        <w:t xml:space="preserve"> de </w:t>
      </w:r>
      <w:r w:rsidRPr="00F9557C" w:rsidR="009744D7">
        <w:rPr>
          <w:rFonts w:ascii="Arial" w:hAnsi="Arial" w:cs="Arial"/>
          <w:sz w:val="24"/>
          <w:szCs w:val="24"/>
        </w:rPr>
        <w:t>agosto</w:t>
      </w:r>
      <w:r w:rsidRPr="00F9557C" w:rsidR="00AA24CF">
        <w:rPr>
          <w:rFonts w:ascii="Arial" w:hAnsi="Arial" w:cs="Arial"/>
          <w:sz w:val="24"/>
          <w:szCs w:val="24"/>
        </w:rPr>
        <w:t xml:space="preserve"> de 2018, </w:t>
      </w:r>
      <w:r w:rsidRPr="00F9557C" w:rsidR="00AA24CF">
        <w:rPr>
          <w:rFonts w:ascii="Arial" w:hAnsi="Arial" w:cs="Arial"/>
          <w:sz w:val="24"/>
          <w:szCs w:val="24"/>
          <w:lang w:val="es-CO"/>
        </w:rPr>
        <w:t>encontró</w:t>
      </w:r>
      <w:r w:rsidRPr="00F9557C" w:rsidR="0049289A">
        <w:rPr>
          <w:rFonts w:ascii="Arial" w:hAnsi="Arial" w:cs="Arial"/>
          <w:sz w:val="24"/>
          <w:szCs w:val="24"/>
        </w:rPr>
        <w:t xml:space="preserve"> que</w:t>
      </w:r>
      <w:r w:rsidRPr="00F9557C" w:rsidR="00C9463A">
        <w:rPr>
          <w:rFonts w:ascii="Arial" w:hAnsi="Arial" w:cs="Arial"/>
          <w:sz w:val="24"/>
          <w:szCs w:val="24"/>
        </w:rPr>
        <w:t xml:space="preserve"> </w:t>
      </w:r>
      <w:r w:rsidRPr="00F9557C" w:rsidR="00E55B68">
        <w:rPr>
          <w:rFonts w:ascii="Arial" w:hAnsi="Arial" w:cs="Arial"/>
          <w:sz w:val="24"/>
          <w:szCs w:val="24"/>
        </w:rPr>
        <w:t xml:space="preserve">la vulneración de </w:t>
      </w:r>
      <w:r w:rsidRPr="00F9557C" w:rsidR="00C9463A">
        <w:rPr>
          <w:rFonts w:ascii="Arial" w:hAnsi="Arial" w:cs="Arial"/>
          <w:sz w:val="24"/>
          <w:szCs w:val="24"/>
        </w:rPr>
        <w:t>los derechos colectivos</w:t>
      </w:r>
      <w:r w:rsidRPr="00F9557C">
        <w:rPr>
          <w:rFonts w:ascii="Arial" w:hAnsi="Arial" w:cs="Arial"/>
          <w:sz w:val="24"/>
          <w:szCs w:val="24"/>
        </w:rPr>
        <w:t xml:space="preserve"> invocados</w:t>
      </w:r>
      <w:r w:rsidRPr="00F9557C" w:rsidR="00161EBC">
        <w:rPr>
          <w:rFonts w:ascii="Arial" w:hAnsi="Arial" w:cs="Arial"/>
          <w:sz w:val="24"/>
          <w:szCs w:val="24"/>
        </w:rPr>
        <w:t xml:space="preserve"> no fue acreditada</w:t>
      </w:r>
      <w:r w:rsidRPr="00F9557C" w:rsidR="00C9463A">
        <w:rPr>
          <w:rFonts w:ascii="Arial" w:hAnsi="Arial" w:cs="Arial"/>
          <w:sz w:val="24"/>
          <w:szCs w:val="24"/>
        </w:rPr>
        <w:t>.</w:t>
      </w:r>
      <w:r w:rsidRPr="00F9557C" w:rsidR="001405C5">
        <w:rPr>
          <w:rFonts w:ascii="Arial" w:hAnsi="Arial" w:cs="Arial"/>
          <w:sz w:val="24"/>
          <w:szCs w:val="24"/>
        </w:rPr>
        <w:t xml:space="preserve"> </w:t>
      </w:r>
      <w:r w:rsidRPr="00F9557C" w:rsidR="00161EBC">
        <w:rPr>
          <w:rFonts w:ascii="Arial" w:hAnsi="Arial" w:cs="Arial"/>
          <w:sz w:val="24"/>
          <w:szCs w:val="24"/>
        </w:rPr>
        <w:t xml:space="preserve">Sin embargo, el </w:t>
      </w:r>
      <w:r w:rsidRPr="00F9557C" w:rsidR="00161EBC">
        <w:rPr>
          <w:rFonts w:ascii="Arial" w:hAnsi="Arial" w:cs="Arial"/>
          <w:i/>
          <w:sz w:val="24"/>
          <w:szCs w:val="24"/>
        </w:rPr>
        <w:t xml:space="preserve">a </w:t>
      </w:r>
      <w:r w:rsidRPr="00F9557C" w:rsidR="00161EBC">
        <w:rPr>
          <w:rFonts w:ascii="Arial" w:hAnsi="Arial" w:cs="Arial"/>
          <w:i/>
          <w:sz w:val="24"/>
          <w:szCs w:val="24"/>
          <w:lang w:val="es-CO"/>
        </w:rPr>
        <w:t>quo</w:t>
      </w:r>
      <w:r w:rsidRPr="00F9557C" w:rsidR="00161EBC">
        <w:rPr>
          <w:rFonts w:ascii="Arial" w:hAnsi="Arial" w:cs="Arial"/>
          <w:sz w:val="24"/>
          <w:szCs w:val="24"/>
          <w:lang w:val="es-CO"/>
        </w:rPr>
        <w:t xml:space="preserve"> </w:t>
      </w:r>
      <w:r w:rsidRPr="00F9557C" w:rsidR="00AA24CF">
        <w:rPr>
          <w:rFonts w:ascii="Arial" w:hAnsi="Arial" w:cs="Arial"/>
          <w:sz w:val="24"/>
          <w:szCs w:val="24"/>
        </w:rPr>
        <w:t xml:space="preserve">advirtió </w:t>
      </w:r>
      <w:r w:rsidRPr="00F9557C" w:rsidR="008C652F">
        <w:rPr>
          <w:rFonts w:ascii="Arial" w:hAnsi="Arial" w:cs="Arial"/>
          <w:sz w:val="24"/>
          <w:szCs w:val="24"/>
        </w:rPr>
        <w:t>que</w:t>
      </w:r>
      <w:r w:rsidRPr="00F9557C" w:rsidR="00212E54">
        <w:rPr>
          <w:rFonts w:ascii="Arial" w:hAnsi="Arial" w:cs="Arial"/>
          <w:sz w:val="24"/>
          <w:szCs w:val="24"/>
        </w:rPr>
        <w:t>, antes de la expedición de la Resolución N.º 2000 de 2009, la sociedad</w:t>
      </w:r>
      <w:r w:rsidRPr="00F9557C" w:rsidR="00A73CC3">
        <w:rPr>
          <w:rFonts w:ascii="Arial" w:hAnsi="Arial" w:cs="Arial"/>
          <w:sz w:val="24"/>
          <w:szCs w:val="24"/>
        </w:rPr>
        <w:t xml:space="preserve"> M&amp;P</w:t>
      </w:r>
      <w:r w:rsidRPr="00F9557C" w:rsidR="001405C5">
        <w:rPr>
          <w:rFonts w:ascii="Arial" w:hAnsi="Arial" w:cs="Arial"/>
          <w:sz w:val="24"/>
          <w:szCs w:val="24"/>
        </w:rPr>
        <w:t xml:space="preserve"> </w:t>
      </w:r>
      <w:r w:rsidRPr="00F9557C" w:rsidR="008C652F">
        <w:rPr>
          <w:rFonts w:ascii="Arial" w:hAnsi="Arial" w:cs="Arial"/>
          <w:sz w:val="24"/>
          <w:szCs w:val="24"/>
        </w:rPr>
        <w:t xml:space="preserve">no </w:t>
      </w:r>
      <w:r w:rsidRPr="00F9557C" w:rsidR="001405C5">
        <w:rPr>
          <w:rFonts w:ascii="Arial" w:hAnsi="Arial" w:cs="Arial"/>
          <w:sz w:val="24"/>
          <w:szCs w:val="24"/>
        </w:rPr>
        <w:t xml:space="preserve">había garantizado </w:t>
      </w:r>
      <w:r w:rsidRPr="00F9557C" w:rsidR="008C652F">
        <w:rPr>
          <w:rFonts w:ascii="Arial" w:hAnsi="Arial" w:cs="Arial"/>
          <w:sz w:val="24"/>
          <w:szCs w:val="24"/>
        </w:rPr>
        <w:t xml:space="preserve">el derecho a la participación de las comunidades de los municipios de Sogamoso, Monguí, Tuta, Toca, Aquitania Iza, </w:t>
      </w:r>
      <w:proofErr w:type="spellStart"/>
      <w:r w:rsidRPr="00F9557C" w:rsidR="008C652F">
        <w:rPr>
          <w:rFonts w:ascii="Arial" w:hAnsi="Arial" w:cs="Arial"/>
          <w:sz w:val="24"/>
          <w:szCs w:val="24"/>
        </w:rPr>
        <w:t>Cu</w:t>
      </w:r>
      <w:r w:rsidRPr="00F9557C" w:rsidR="00FD1489">
        <w:rPr>
          <w:rFonts w:ascii="Arial" w:hAnsi="Arial" w:cs="Arial"/>
          <w:sz w:val="24"/>
          <w:szCs w:val="24"/>
        </w:rPr>
        <w:t>ítiva</w:t>
      </w:r>
      <w:proofErr w:type="spellEnd"/>
      <w:r w:rsidRPr="00F9557C" w:rsidR="00FD1489">
        <w:rPr>
          <w:rFonts w:ascii="Arial" w:hAnsi="Arial" w:cs="Arial"/>
          <w:sz w:val="24"/>
          <w:szCs w:val="24"/>
        </w:rPr>
        <w:t xml:space="preserve">, </w:t>
      </w:r>
      <w:proofErr w:type="spellStart"/>
      <w:r w:rsidRPr="00F9557C" w:rsidR="00FD1489">
        <w:rPr>
          <w:rFonts w:ascii="Arial" w:hAnsi="Arial" w:cs="Arial"/>
          <w:sz w:val="24"/>
          <w:szCs w:val="24"/>
        </w:rPr>
        <w:t>Firavitoba</w:t>
      </w:r>
      <w:proofErr w:type="spellEnd"/>
      <w:r w:rsidRPr="00F9557C" w:rsidR="00FD1489">
        <w:rPr>
          <w:rFonts w:ascii="Arial" w:hAnsi="Arial" w:cs="Arial"/>
          <w:sz w:val="24"/>
          <w:szCs w:val="24"/>
        </w:rPr>
        <w:t>, Pesca y Tota y,</w:t>
      </w:r>
      <w:r w:rsidRPr="00F9557C" w:rsidR="008C652F">
        <w:rPr>
          <w:rFonts w:ascii="Arial" w:hAnsi="Arial" w:cs="Arial"/>
          <w:sz w:val="24"/>
          <w:szCs w:val="24"/>
        </w:rPr>
        <w:t xml:space="preserve"> </w:t>
      </w:r>
      <w:r w:rsidRPr="00F9557C" w:rsidR="00FD1489">
        <w:rPr>
          <w:rFonts w:ascii="Arial" w:hAnsi="Arial" w:cs="Arial"/>
          <w:sz w:val="24"/>
          <w:szCs w:val="24"/>
        </w:rPr>
        <w:t>p</w:t>
      </w:r>
      <w:r w:rsidRPr="00F9557C" w:rsidR="00212E54">
        <w:rPr>
          <w:rFonts w:ascii="Arial" w:hAnsi="Arial" w:cs="Arial"/>
          <w:sz w:val="24"/>
          <w:szCs w:val="24"/>
        </w:rPr>
        <w:t>or eso</w:t>
      </w:r>
      <w:r w:rsidRPr="00F9557C" w:rsidR="00C44473">
        <w:rPr>
          <w:rFonts w:ascii="Arial" w:hAnsi="Arial" w:cs="Arial"/>
          <w:sz w:val="24"/>
          <w:szCs w:val="24"/>
        </w:rPr>
        <w:t xml:space="preserve">, </w:t>
      </w:r>
      <w:r w:rsidRPr="00F9557C" w:rsidR="00212E54">
        <w:rPr>
          <w:rFonts w:ascii="Arial" w:hAnsi="Arial" w:cs="Arial"/>
          <w:sz w:val="24"/>
          <w:szCs w:val="24"/>
        </w:rPr>
        <w:t>ordenó a esa sociedad</w:t>
      </w:r>
      <w:r w:rsidRPr="00F9557C" w:rsidR="00C44473">
        <w:rPr>
          <w:rFonts w:ascii="Arial" w:hAnsi="Arial" w:cs="Arial"/>
          <w:sz w:val="24"/>
          <w:szCs w:val="24"/>
        </w:rPr>
        <w:t xml:space="preserve"> </w:t>
      </w:r>
      <w:r w:rsidRPr="00F9557C" w:rsidR="00212E54">
        <w:rPr>
          <w:rFonts w:ascii="Arial" w:hAnsi="Arial" w:cs="Arial"/>
          <w:sz w:val="24"/>
          <w:szCs w:val="24"/>
        </w:rPr>
        <w:t>garantizar</w:t>
      </w:r>
      <w:r w:rsidRPr="00F9557C" w:rsidR="00161EBC">
        <w:rPr>
          <w:rFonts w:ascii="Arial" w:hAnsi="Arial" w:cs="Arial"/>
          <w:sz w:val="24"/>
          <w:szCs w:val="24"/>
        </w:rPr>
        <w:t xml:space="preserve"> los respectivos espacios de concertación</w:t>
      </w:r>
      <w:r w:rsidRPr="00F9557C" w:rsidR="00212E54">
        <w:rPr>
          <w:rFonts w:ascii="Arial" w:hAnsi="Arial" w:cs="Arial"/>
          <w:sz w:val="24"/>
          <w:szCs w:val="24"/>
        </w:rPr>
        <w:t xml:space="preserve"> comunitaria previo</w:t>
      </w:r>
      <w:r w:rsidRPr="00F9557C" w:rsidR="00AA24CF">
        <w:rPr>
          <w:rFonts w:ascii="Arial" w:hAnsi="Arial" w:cs="Arial"/>
          <w:sz w:val="24"/>
          <w:szCs w:val="24"/>
        </w:rPr>
        <w:t xml:space="preserve"> al</w:t>
      </w:r>
      <w:r w:rsidRPr="00F9557C" w:rsidR="00212E54">
        <w:rPr>
          <w:rFonts w:ascii="Arial" w:hAnsi="Arial" w:cs="Arial"/>
          <w:sz w:val="24"/>
          <w:szCs w:val="24"/>
        </w:rPr>
        <w:t xml:space="preserve"> inicio de</w:t>
      </w:r>
      <w:r w:rsidRPr="00F9557C" w:rsidR="00142968">
        <w:rPr>
          <w:rFonts w:ascii="Arial" w:hAnsi="Arial" w:cs="Arial"/>
          <w:sz w:val="24"/>
          <w:szCs w:val="24"/>
        </w:rPr>
        <w:t xml:space="preserve"> la etapa </w:t>
      </w:r>
      <w:r w:rsidRPr="00F9557C" w:rsidR="00212E54">
        <w:rPr>
          <w:rFonts w:ascii="Arial" w:hAnsi="Arial" w:cs="Arial"/>
          <w:sz w:val="24"/>
          <w:szCs w:val="24"/>
        </w:rPr>
        <w:t>de explotación</w:t>
      </w:r>
      <w:r w:rsidRPr="00F9557C" w:rsidR="00142968">
        <w:rPr>
          <w:rFonts w:ascii="Arial" w:hAnsi="Arial" w:cs="Arial"/>
          <w:sz w:val="24"/>
          <w:szCs w:val="24"/>
        </w:rPr>
        <w:t>.</w:t>
      </w:r>
      <w:r w:rsidRPr="00F9557C" w:rsidR="000853D1">
        <w:rPr>
          <w:rFonts w:ascii="Arial" w:hAnsi="Arial" w:cs="Arial"/>
          <w:sz w:val="24"/>
          <w:szCs w:val="24"/>
        </w:rPr>
        <w:t xml:space="preserve"> </w:t>
      </w:r>
      <w:r w:rsidRPr="00F9557C" w:rsidR="00C44473">
        <w:rPr>
          <w:rFonts w:ascii="Arial" w:hAnsi="Arial" w:cs="Arial"/>
          <w:sz w:val="24"/>
          <w:szCs w:val="24"/>
        </w:rPr>
        <w:t xml:space="preserve">  </w:t>
      </w:r>
    </w:p>
    <w:p xmlns:wp14="http://schemas.microsoft.com/office/word/2010/wordml" w:rsidRPr="00F9557C" w:rsidR="00C44473" w:rsidP="00767733" w:rsidRDefault="00C44473" w14:paraId="0A4F7224" wp14:textId="77777777">
      <w:pPr>
        <w:jc w:val="both"/>
        <w:rPr>
          <w:rFonts w:ascii="Arial" w:hAnsi="Arial" w:cs="Arial"/>
          <w:sz w:val="24"/>
          <w:szCs w:val="24"/>
        </w:rPr>
      </w:pPr>
    </w:p>
    <w:p xmlns:wp14="http://schemas.microsoft.com/office/word/2010/wordml" w:rsidRPr="00F9557C" w:rsidR="0049289A" w:rsidP="00767733" w:rsidRDefault="0088575C" w14:paraId="3DD682E7" wp14:textId="77777777">
      <w:pPr>
        <w:pStyle w:val="Sangra3detindependiente"/>
        <w:spacing w:line="240" w:lineRule="auto"/>
        <w:ind w:firstLine="0"/>
        <w:rPr>
          <w:rFonts w:ascii="Arial" w:hAnsi="Arial" w:cs="Arial"/>
          <w:sz w:val="24"/>
          <w:szCs w:val="24"/>
        </w:rPr>
      </w:pPr>
      <w:r w:rsidRPr="00F9557C">
        <w:rPr>
          <w:rFonts w:ascii="Arial" w:hAnsi="Arial" w:cs="Arial"/>
          <w:b/>
          <w:bCs/>
          <w:sz w:val="24"/>
          <w:szCs w:val="24"/>
        </w:rPr>
        <w:t>VII</w:t>
      </w:r>
      <w:r w:rsidRPr="00F9557C">
        <w:rPr>
          <w:rFonts w:ascii="Arial" w:hAnsi="Arial" w:cs="Arial"/>
          <w:b/>
          <w:sz w:val="24"/>
          <w:szCs w:val="24"/>
        </w:rPr>
        <w:t xml:space="preserve">.2.3. </w:t>
      </w:r>
      <w:r w:rsidRPr="00F9557C" w:rsidR="0049289A">
        <w:rPr>
          <w:rFonts w:ascii="Arial" w:hAnsi="Arial" w:cs="Arial"/>
          <w:sz w:val="24"/>
          <w:szCs w:val="24"/>
        </w:rPr>
        <w:t xml:space="preserve">Inconformes con la determinación de primera instancia, </w:t>
      </w:r>
      <w:r w:rsidRPr="00F9557C" w:rsidR="00AD08AE">
        <w:rPr>
          <w:rFonts w:ascii="Arial" w:hAnsi="Arial" w:cs="Arial"/>
          <w:sz w:val="24"/>
          <w:szCs w:val="24"/>
        </w:rPr>
        <w:t>lo</w:t>
      </w:r>
      <w:r w:rsidRPr="00F9557C" w:rsidR="000F3E37">
        <w:rPr>
          <w:rFonts w:ascii="Arial" w:hAnsi="Arial" w:cs="Arial"/>
          <w:sz w:val="24"/>
          <w:szCs w:val="24"/>
        </w:rPr>
        <w:t xml:space="preserve">s dos </w:t>
      </w:r>
      <w:r w:rsidRPr="00F9557C" w:rsidR="00AD08AE">
        <w:rPr>
          <w:rFonts w:ascii="Arial" w:hAnsi="Arial" w:cs="Arial"/>
          <w:sz w:val="24"/>
          <w:szCs w:val="24"/>
        </w:rPr>
        <w:t>extremos procesales</w:t>
      </w:r>
      <w:r w:rsidRPr="00F9557C" w:rsidR="0049289A">
        <w:rPr>
          <w:rFonts w:ascii="Arial" w:hAnsi="Arial" w:cs="Arial"/>
          <w:sz w:val="24"/>
          <w:szCs w:val="24"/>
        </w:rPr>
        <w:t xml:space="preserve"> recur</w:t>
      </w:r>
      <w:r w:rsidRPr="00F9557C" w:rsidR="00AD08AE">
        <w:rPr>
          <w:rFonts w:ascii="Arial" w:hAnsi="Arial" w:cs="Arial"/>
          <w:sz w:val="24"/>
          <w:szCs w:val="24"/>
        </w:rPr>
        <w:t>rieron l</w:t>
      </w:r>
      <w:r w:rsidRPr="00F9557C" w:rsidR="008F78B4">
        <w:rPr>
          <w:rFonts w:ascii="Arial" w:hAnsi="Arial" w:cs="Arial"/>
          <w:sz w:val="24"/>
          <w:szCs w:val="24"/>
        </w:rPr>
        <w:t>a sentencia</w:t>
      </w:r>
      <w:r w:rsidRPr="00F9557C" w:rsidR="00AD08AE">
        <w:rPr>
          <w:rFonts w:ascii="Arial" w:hAnsi="Arial" w:cs="Arial"/>
          <w:sz w:val="24"/>
          <w:szCs w:val="24"/>
        </w:rPr>
        <w:t xml:space="preserve">. </w:t>
      </w:r>
      <w:r w:rsidRPr="00F9557C" w:rsidR="00F979EB">
        <w:rPr>
          <w:rFonts w:ascii="Arial" w:hAnsi="Arial" w:cs="Arial"/>
          <w:sz w:val="24"/>
          <w:szCs w:val="24"/>
        </w:rPr>
        <w:t>L</w:t>
      </w:r>
      <w:r w:rsidRPr="00F9557C" w:rsidR="000F3E37">
        <w:rPr>
          <w:rFonts w:ascii="Arial" w:hAnsi="Arial" w:cs="Arial"/>
          <w:sz w:val="24"/>
          <w:szCs w:val="24"/>
        </w:rPr>
        <w:t xml:space="preserve">a sociedad comercial M&amp;P </w:t>
      </w:r>
      <w:r w:rsidRPr="00F9557C" w:rsidR="00AD08AE">
        <w:rPr>
          <w:rFonts w:ascii="Arial" w:hAnsi="Arial" w:cs="Arial"/>
          <w:sz w:val="24"/>
          <w:szCs w:val="24"/>
        </w:rPr>
        <w:t xml:space="preserve">sostuvo </w:t>
      </w:r>
      <w:r w:rsidRPr="00F9557C" w:rsidR="0049289A">
        <w:rPr>
          <w:rFonts w:ascii="Arial" w:hAnsi="Arial" w:cs="Arial"/>
          <w:sz w:val="24"/>
          <w:szCs w:val="24"/>
        </w:rPr>
        <w:t xml:space="preserve">que </w:t>
      </w:r>
      <w:r w:rsidRPr="00F9557C" w:rsidR="002D0B89">
        <w:rPr>
          <w:rFonts w:ascii="Arial" w:hAnsi="Arial" w:cs="Arial"/>
          <w:sz w:val="24"/>
          <w:szCs w:val="24"/>
        </w:rPr>
        <w:t>el fallo</w:t>
      </w:r>
      <w:r w:rsidRPr="00F9557C" w:rsidR="007F35F6">
        <w:rPr>
          <w:rFonts w:ascii="Arial" w:hAnsi="Arial" w:cs="Arial"/>
          <w:sz w:val="24"/>
          <w:szCs w:val="24"/>
        </w:rPr>
        <w:t xml:space="preserve"> deviene incongruente,</w:t>
      </w:r>
      <w:r w:rsidRPr="00F9557C" w:rsidR="001405C5">
        <w:rPr>
          <w:rFonts w:ascii="Arial" w:hAnsi="Arial" w:cs="Arial"/>
          <w:sz w:val="24"/>
          <w:szCs w:val="24"/>
        </w:rPr>
        <w:t xml:space="preserve"> carece de motivación</w:t>
      </w:r>
      <w:r w:rsidRPr="00F9557C" w:rsidR="007F35F6">
        <w:rPr>
          <w:rFonts w:ascii="Arial" w:hAnsi="Arial" w:cs="Arial"/>
          <w:sz w:val="24"/>
          <w:szCs w:val="24"/>
        </w:rPr>
        <w:t xml:space="preserve"> y, además, </w:t>
      </w:r>
      <w:r w:rsidRPr="00F9557C" w:rsidR="00F979EB">
        <w:rPr>
          <w:rFonts w:ascii="Arial" w:hAnsi="Arial" w:cs="Arial"/>
          <w:sz w:val="24"/>
          <w:szCs w:val="24"/>
        </w:rPr>
        <w:t>desconoce</w:t>
      </w:r>
      <w:r w:rsidRPr="00F9557C" w:rsidR="007F35F6">
        <w:rPr>
          <w:rFonts w:ascii="Arial" w:hAnsi="Arial" w:cs="Arial"/>
          <w:sz w:val="24"/>
          <w:szCs w:val="24"/>
        </w:rPr>
        <w:t xml:space="preserve"> </w:t>
      </w:r>
      <w:r w:rsidRPr="00F9557C" w:rsidR="00F979EB">
        <w:rPr>
          <w:rFonts w:ascii="Arial" w:hAnsi="Arial" w:cs="Arial"/>
          <w:sz w:val="24"/>
          <w:szCs w:val="24"/>
          <w:lang w:val="es-CO"/>
        </w:rPr>
        <w:t>los lí</w:t>
      </w:r>
      <w:r w:rsidRPr="00F9557C" w:rsidR="007F35F6">
        <w:rPr>
          <w:rFonts w:ascii="Arial" w:hAnsi="Arial" w:cs="Arial"/>
          <w:sz w:val="24"/>
          <w:szCs w:val="24"/>
          <w:lang w:val="es-CO"/>
        </w:rPr>
        <w:t xml:space="preserve">mites de los procesos de participación </w:t>
      </w:r>
      <w:r w:rsidRPr="00F9557C" w:rsidR="00F979EB">
        <w:rPr>
          <w:rFonts w:ascii="Arial" w:hAnsi="Arial" w:cs="Arial"/>
          <w:sz w:val="24"/>
          <w:szCs w:val="24"/>
          <w:lang w:val="es-CO"/>
        </w:rPr>
        <w:t>en el trá</w:t>
      </w:r>
      <w:r w:rsidRPr="00F9557C" w:rsidR="007F35F6">
        <w:rPr>
          <w:rFonts w:ascii="Arial" w:hAnsi="Arial" w:cs="Arial"/>
          <w:sz w:val="24"/>
          <w:szCs w:val="24"/>
          <w:lang w:val="es-CO"/>
        </w:rPr>
        <w:t>mite de las licencias ambientales</w:t>
      </w:r>
      <w:r w:rsidRPr="00F9557C" w:rsidR="00624F4E">
        <w:rPr>
          <w:rFonts w:ascii="Arial" w:hAnsi="Arial" w:cs="Arial"/>
          <w:sz w:val="24"/>
          <w:szCs w:val="24"/>
        </w:rPr>
        <w:t xml:space="preserve">. </w:t>
      </w:r>
      <w:r w:rsidRPr="00F9557C" w:rsidR="00F979EB">
        <w:rPr>
          <w:rFonts w:ascii="Arial" w:hAnsi="Arial" w:cs="Arial"/>
          <w:sz w:val="24"/>
          <w:szCs w:val="24"/>
        </w:rPr>
        <w:t>L</w:t>
      </w:r>
      <w:r w:rsidRPr="00F9557C" w:rsidR="00624F4E">
        <w:rPr>
          <w:rFonts w:ascii="Arial" w:hAnsi="Arial" w:cs="Arial"/>
          <w:sz w:val="24"/>
          <w:szCs w:val="24"/>
        </w:rPr>
        <w:t xml:space="preserve">os demandantes insistieron en que las actividades de exploración y explotación de </w:t>
      </w:r>
      <w:r w:rsidRPr="00F9557C" w:rsidR="00624F4E">
        <w:rPr>
          <w:rFonts w:ascii="Arial" w:hAnsi="Arial" w:cs="Arial"/>
          <w:sz w:val="24"/>
          <w:szCs w:val="24"/>
        </w:rPr>
        <w:lastRenderedPageBreak/>
        <w:t xml:space="preserve">petróleo </w:t>
      </w:r>
      <w:r w:rsidRPr="00F9557C" w:rsidR="007659A3">
        <w:rPr>
          <w:rFonts w:ascii="Arial" w:hAnsi="Arial" w:cs="Arial"/>
          <w:sz w:val="24"/>
          <w:szCs w:val="24"/>
        </w:rPr>
        <w:t xml:space="preserve">desarrolladas por M&amp;P </w:t>
      </w:r>
      <w:r w:rsidRPr="00F9557C" w:rsidR="00624F4E">
        <w:rPr>
          <w:rFonts w:ascii="Arial" w:hAnsi="Arial" w:cs="Arial"/>
          <w:sz w:val="24"/>
          <w:szCs w:val="24"/>
        </w:rPr>
        <w:t xml:space="preserve">afectan </w:t>
      </w:r>
      <w:r w:rsidRPr="00F9557C" w:rsidR="008E40DD">
        <w:rPr>
          <w:rFonts w:ascii="Arial" w:hAnsi="Arial" w:cs="Arial"/>
          <w:sz w:val="24"/>
          <w:szCs w:val="24"/>
        </w:rPr>
        <w:t>al Lago de Tota</w:t>
      </w:r>
      <w:r w:rsidRPr="00F9557C" w:rsidR="001405C5">
        <w:rPr>
          <w:rFonts w:ascii="Arial" w:hAnsi="Arial" w:cs="Arial"/>
          <w:sz w:val="24"/>
          <w:szCs w:val="24"/>
        </w:rPr>
        <w:t xml:space="preserve"> y que dicho ecosistema</w:t>
      </w:r>
      <w:r w:rsidRPr="00F9557C" w:rsidR="00FD1489">
        <w:rPr>
          <w:rFonts w:ascii="Arial" w:hAnsi="Arial" w:cs="Arial"/>
          <w:sz w:val="24"/>
          <w:szCs w:val="24"/>
        </w:rPr>
        <w:t xml:space="preserve"> es objeto de </w:t>
      </w:r>
      <w:r w:rsidRPr="00F9557C" w:rsidR="00FD1489">
        <w:rPr>
          <w:rFonts w:ascii="Arial" w:hAnsi="Arial" w:cs="Arial"/>
          <w:sz w:val="24"/>
          <w:szCs w:val="24"/>
          <w:lang w:val="es-CO"/>
        </w:rPr>
        <w:t xml:space="preserve">múltiples </w:t>
      </w:r>
      <w:r w:rsidRPr="00F9557C" w:rsidR="00FD1489">
        <w:rPr>
          <w:rFonts w:ascii="Arial" w:hAnsi="Arial" w:cs="Arial"/>
          <w:sz w:val="24"/>
          <w:szCs w:val="24"/>
        </w:rPr>
        <w:t xml:space="preserve">focos de </w:t>
      </w:r>
      <w:r w:rsidRPr="00F9557C" w:rsidR="00FD1489">
        <w:rPr>
          <w:rFonts w:ascii="Arial" w:hAnsi="Arial" w:cs="Arial"/>
          <w:sz w:val="24"/>
          <w:szCs w:val="24"/>
          <w:lang w:val="es-CO"/>
        </w:rPr>
        <w:t>contaminación</w:t>
      </w:r>
      <w:r w:rsidRPr="00F9557C" w:rsidR="00FD1489">
        <w:rPr>
          <w:rFonts w:ascii="Arial" w:hAnsi="Arial" w:cs="Arial"/>
          <w:sz w:val="24"/>
          <w:szCs w:val="24"/>
        </w:rPr>
        <w:t xml:space="preserve"> por lo que</w:t>
      </w:r>
      <w:r w:rsidRPr="00F9557C" w:rsidR="001405C5">
        <w:rPr>
          <w:rFonts w:ascii="Arial" w:hAnsi="Arial" w:cs="Arial"/>
          <w:sz w:val="24"/>
          <w:szCs w:val="24"/>
        </w:rPr>
        <w:t xml:space="preserve"> debe ser protegido</w:t>
      </w:r>
      <w:r w:rsidRPr="00F9557C" w:rsidR="00F979EB">
        <w:rPr>
          <w:rFonts w:ascii="Arial" w:hAnsi="Arial" w:cs="Arial"/>
          <w:sz w:val="24"/>
          <w:szCs w:val="24"/>
        </w:rPr>
        <w:t>.</w:t>
      </w:r>
    </w:p>
    <w:p xmlns:wp14="http://schemas.microsoft.com/office/word/2010/wordml" w:rsidRPr="00F9557C" w:rsidR="0049289A" w:rsidP="00767733" w:rsidRDefault="0049289A" w14:paraId="5AE48A43" wp14:textId="77777777">
      <w:pPr>
        <w:pStyle w:val="Sangra3detindependiente"/>
        <w:spacing w:line="240" w:lineRule="auto"/>
        <w:rPr>
          <w:rFonts w:ascii="Arial" w:hAnsi="Arial" w:cs="Arial"/>
          <w:sz w:val="24"/>
          <w:szCs w:val="24"/>
        </w:rPr>
      </w:pPr>
    </w:p>
    <w:p xmlns:wp14="http://schemas.microsoft.com/office/word/2010/wordml" w:rsidRPr="00F9557C" w:rsidR="002C2691" w:rsidP="00767733" w:rsidRDefault="0088575C" w14:paraId="0F25BC07" wp14:textId="77777777">
      <w:pPr>
        <w:pStyle w:val="Prrafodelista"/>
        <w:tabs>
          <w:tab w:val="left" w:pos="142"/>
        </w:tabs>
        <w:ind w:left="0"/>
        <w:jc w:val="both"/>
        <w:rPr>
          <w:rFonts w:ascii="Arial" w:hAnsi="Arial" w:cs="Arial"/>
          <w:i/>
          <w:sz w:val="24"/>
          <w:szCs w:val="24"/>
        </w:rPr>
      </w:pPr>
      <w:bookmarkStart w:name="_Hlk33984375" w:id="8"/>
      <w:r w:rsidRPr="00F9557C">
        <w:rPr>
          <w:rFonts w:ascii="Arial" w:hAnsi="Arial" w:cs="Arial"/>
          <w:b/>
          <w:bCs/>
          <w:sz w:val="24"/>
          <w:szCs w:val="24"/>
        </w:rPr>
        <w:t>VII</w:t>
      </w:r>
      <w:r w:rsidRPr="00F9557C">
        <w:rPr>
          <w:rFonts w:ascii="Arial" w:hAnsi="Arial" w:cs="Arial"/>
          <w:b/>
          <w:sz w:val="24"/>
          <w:szCs w:val="24"/>
        </w:rPr>
        <w:t xml:space="preserve">.2.4. </w:t>
      </w:r>
      <w:r w:rsidRPr="00F9557C" w:rsidR="0049289A">
        <w:rPr>
          <w:rFonts w:ascii="Arial" w:hAnsi="Arial" w:cs="Arial"/>
          <w:sz w:val="24"/>
          <w:szCs w:val="24"/>
        </w:rPr>
        <w:t xml:space="preserve">Así las cosas, </w:t>
      </w:r>
      <w:r w:rsidRPr="00F9557C" w:rsidR="006E476D">
        <w:rPr>
          <w:rFonts w:ascii="Arial" w:hAnsi="Arial" w:cs="Arial"/>
          <w:sz w:val="24"/>
          <w:szCs w:val="24"/>
        </w:rPr>
        <w:t xml:space="preserve">a la Sala </w:t>
      </w:r>
      <w:r w:rsidRPr="00F9557C" w:rsidR="0049289A">
        <w:rPr>
          <w:rFonts w:ascii="Arial" w:hAnsi="Arial" w:cs="Arial"/>
          <w:sz w:val="24"/>
          <w:szCs w:val="24"/>
        </w:rPr>
        <w:t>le corresponde determinar</w:t>
      </w:r>
      <w:r w:rsidRPr="00F9557C" w:rsidR="00C5541B">
        <w:rPr>
          <w:rFonts w:ascii="Arial" w:hAnsi="Arial" w:cs="Arial"/>
          <w:sz w:val="24"/>
          <w:szCs w:val="24"/>
        </w:rPr>
        <w:t>, de un lado,</w:t>
      </w:r>
      <w:r w:rsidRPr="00F9557C" w:rsidR="0049289A">
        <w:rPr>
          <w:rFonts w:ascii="Arial" w:hAnsi="Arial" w:cs="Arial"/>
          <w:sz w:val="24"/>
          <w:szCs w:val="24"/>
        </w:rPr>
        <w:t xml:space="preserve"> si </w:t>
      </w:r>
      <w:r w:rsidRPr="00F9557C" w:rsidR="00F457F2">
        <w:rPr>
          <w:rFonts w:ascii="Arial" w:hAnsi="Arial" w:cs="Arial"/>
          <w:i/>
          <w:sz w:val="24"/>
          <w:szCs w:val="24"/>
        </w:rPr>
        <w:t>¿la sentencia de primera instancia deviene incongruente por cuanto el a quo no estaba fac</w:t>
      </w:r>
      <w:r w:rsidRPr="00F9557C" w:rsidR="00912679">
        <w:rPr>
          <w:rFonts w:ascii="Arial" w:hAnsi="Arial" w:cs="Arial"/>
          <w:i/>
          <w:sz w:val="24"/>
          <w:szCs w:val="24"/>
        </w:rPr>
        <w:t>u</w:t>
      </w:r>
      <w:r w:rsidRPr="00F9557C" w:rsidR="00F457F2">
        <w:rPr>
          <w:rFonts w:ascii="Arial" w:hAnsi="Arial" w:cs="Arial"/>
          <w:i/>
          <w:sz w:val="24"/>
          <w:szCs w:val="24"/>
        </w:rPr>
        <w:t>ltado para pronunciarse sobre la afectación del derecho colectivo a la participación</w:t>
      </w:r>
      <w:r w:rsidRPr="00F9557C" w:rsidR="002C2691">
        <w:rPr>
          <w:rFonts w:ascii="Arial" w:hAnsi="Arial" w:cs="Arial"/>
          <w:i/>
          <w:sz w:val="24"/>
          <w:szCs w:val="24"/>
        </w:rPr>
        <w:t xml:space="preserve"> de las comunidades de Sogamoso, Monguí, Tuta, Toca, Aquitania Iza, </w:t>
      </w:r>
      <w:proofErr w:type="spellStart"/>
      <w:r w:rsidRPr="00F9557C" w:rsidR="002C2691">
        <w:rPr>
          <w:rFonts w:ascii="Arial" w:hAnsi="Arial" w:cs="Arial"/>
          <w:i/>
          <w:sz w:val="24"/>
          <w:szCs w:val="24"/>
        </w:rPr>
        <w:t>Cuítiva</w:t>
      </w:r>
      <w:proofErr w:type="spellEnd"/>
      <w:r w:rsidRPr="00F9557C" w:rsidR="002C2691">
        <w:rPr>
          <w:rFonts w:ascii="Arial" w:hAnsi="Arial" w:cs="Arial"/>
          <w:i/>
          <w:sz w:val="24"/>
          <w:szCs w:val="24"/>
        </w:rPr>
        <w:t xml:space="preserve">, </w:t>
      </w:r>
      <w:proofErr w:type="spellStart"/>
      <w:r w:rsidRPr="00F9557C" w:rsidR="002C2691">
        <w:rPr>
          <w:rFonts w:ascii="Arial" w:hAnsi="Arial" w:cs="Arial"/>
          <w:i/>
          <w:sz w:val="24"/>
          <w:szCs w:val="24"/>
        </w:rPr>
        <w:t>Firavitoba</w:t>
      </w:r>
      <w:proofErr w:type="spellEnd"/>
      <w:r w:rsidRPr="00F9557C" w:rsidR="002C2691">
        <w:rPr>
          <w:rFonts w:ascii="Arial" w:hAnsi="Arial" w:cs="Arial"/>
          <w:i/>
          <w:sz w:val="24"/>
          <w:szCs w:val="24"/>
        </w:rPr>
        <w:t>, Pesca y Tota</w:t>
      </w:r>
      <w:r w:rsidRPr="00F9557C" w:rsidR="00F457F2">
        <w:rPr>
          <w:rFonts w:ascii="Arial" w:hAnsi="Arial" w:cs="Arial"/>
          <w:i/>
          <w:sz w:val="24"/>
          <w:szCs w:val="24"/>
        </w:rPr>
        <w:t>?</w:t>
      </w:r>
    </w:p>
    <w:p xmlns:wp14="http://schemas.microsoft.com/office/word/2010/wordml" w:rsidRPr="00F9557C" w:rsidR="002C2691" w:rsidP="00767733" w:rsidRDefault="002C2691" w14:paraId="50F40DEB" wp14:textId="77777777">
      <w:pPr>
        <w:pStyle w:val="Prrafodelista"/>
        <w:tabs>
          <w:tab w:val="left" w:pos="142"/>
        </w:tabs>
        <w:ind w:left="0"/>
        <w:jc w:val="both"/>
        <w:rPr>
          <w:rFonts w:ascii="Arial" w:hAnsi="Arial" w:cs="Arial"/>
          <w:i/>
          <w:sz w:val="24"/>
          <w:szCs w:val="24"/>
        </w:rPr>
      </w:pPr>
    </w:p>
    <w:p xmlns:wp14="http://schemas.microsoft.com/office/word/2010/wordml" w:rsidRPr="00F9557C" w:rsidR="001405C5" w:rsidP="00767733" w:rsidRDefault="002C2691" w14:paraId="6FFFB1E1" wp14:textId="77777777">
      <w:pPr>
        <w:pStyle w:val="Prrafodelista"/>
        <w:tabs>
          <w:tab w:val="left" w:pos="142"/>
        </w:tabs>
        <w:ind w:left="0"/>
        <w:jc w:val="both"/>
        <w:rPr>
          <w:rFonts w:ascii="Arial" w:hAnsi="Arial" w:cs="Arial"/>
          <w:i/>
          <w:sz w:val="24"/>
          <w:szCs w:val="24"/>
          <w:shd w:val="clear" w:color="auto" w:fill="FFFFFF"/>
          <w:lang w:val="es-ES_tradnl" w:eastAsia="es-CO" w:bidi="he-IL"/>
        </w:rPr>
      </w:pPr>
      <w:r w:rsidRPr="00F9557C">
        <w:rPr>
          <w:rFonts w:ascii="Arial" w:hAnsi="Arial" w:cs="Arial"/>
          <w:sz w:val="24"/>
          <w:szCs w:val="24"/>
        </w:rPr>
        <w:t>D</w:t>
      </w:r>
      <w:r w:rsidRPr="00F9557C" w:rsidR="00F457F2">
        <w:rPr>
          <w:rFonts w:ascii="Arial" w:hAnsi="Arial" w:cs="Arial"/>
          <w:sz w:val="24"/>
          <w:szCs w:val="24"/>
        </w:rPr>
        <w:t>e resultar falsa la anterior premisa</w:t>
      </w:r>
      <w:r w:rsidRPr="00F9557C" w:rsidR="00F457F2">
        <w:rPr>
          <w:rFonts w:ascii="Arial" w:hAnsi="Arial" w:cs="Arial"/>
          <w:i/>
          <w:sz w:val="24"/>
          <w:szCs w:val="24"/>
        </w:rPr>
        <w:t xml:space="preserve">, </w:t>
      </w:r>
      <w:r w:rsidRPr="00F9557C" w:rsidR="00F457F2">
        <w:rPr>
          <w:rFonts w:ascii="Arial" w:hAnsi="Arial" w:cs="Arial"/>
          <w:sz w:val="24"/>
          <w:szCs w:val="24"/>
        </w:rPr>
        <w:t>evaluar si</w:t>
      </w:r>
      <w:r w:rsidRPr="00F9557C" w:rsidR="00F457F2">
        <w:rPr>
          <w:rFonts w:ascii="Arial" w:hAnsi="Arial" w:cs="Arial"/>
          <w:i/>
          <w:sz w:val="24"/>
          <w:szCs w:val="24"/>
        </w:rPr>
        <w:t xml:space="preserve"> </w:t>
      </w:r>
      <w:r w:rsidRPr="00F9557C" w:rsidR="00912679">
        <w:rPr>
          <w:rFonts w:ascii="Arial" w:hAnsi="Arial" w:cs="Arial"/>
          <w:i/>
          <w:sz w:val="24"/>
          <w:szCs w:val="24"/>
        </w:rPr>
        <w:t>¿</w:t>
      </w:r>
      <w:r w:rsidRPr="00F9557C" w:rsidR="00F457F2">
        <w:rPr>
          <w:rFonts w:ascii="Arial" w:hAnsi="Arial" w:cs="Arial"/>
          <w:i/>
          <w:sz w:val="24"/>
          <w:szCs w:val="24"/>
        </w:rPr>
        <w:t xml:space="preserve">la parte demandada </w:t>
      </w:r>
      <w:r w:rsidRPr="00F9557C" w:rsidR="00912679">
        <w:rPr>
          <w:rFonts w:ascii="Arial" w:hAnsi="Arial" w:cs="Arial"/>
          <w:i/>
          <w:sz w:val="24"/>
          <w:szCs w:val="24"/>
        </w:rPr>
        <w:t>vulne</w:t>
      </w:r>
      <w:r w:rsidRPr="00F9557C" w:rsidR="00F457F2">
        <w:rPr>
          <w:rFonts w:ascii="Arial" w:hAnsi="Arial" w:cs="Arial"/>
          <w:i/>
          <w:sz w:val="24"/>
          <w:szCs w:val="24"/>
        </w:rPr>
        <w:t>ró tal</w:t>
      </w:r>
      <w:r w:rsidRPr="00F9557C">
        <w:rPr>
          <w:rFonts w:ascii="Arial" w:hAnsi="Arial" w:cs="Arial"/>
          <w:i/>
          <w:sz w:val="24"/>
          <w:szCs w:val="24"/>
        </w:rPr>
        <w:t xml:space="preserve"> derecho</w:t>
      </w:r>
      <w:r w:rsidRPr="00F9557C" w:rsidR="00F457F2">
        <w:rPr>
          <w:rFonts w:ascii="Arial" w:hAnsi="Arial" w:cs="Arial"/>
          <w:i/>
          <w:sz w:val="24"/>
          <w:szCs w:val="24"/>
        </w:rPr>
        <w:t xml:space="preserve"> en el marco del licenciamiento ambiental </w:t>
      </w:r>
      <w:r w:rsidRPr="00F9557C" w:rsidR="00912679">
        <w:rPr>
          <w:rFonts w:ascii="Arial" w:hAnsi="Arial" w:cs="Arial"/>
          <w:i/>
          <w:sz w:val="24"/>
          <w:szCs w:val="24"/>
        </w:rPr>
        <w:t>d</w:t>
      </w:r>
      <w:r w:rsidRPr="00F9557C" w:rsidR="00F457F2">
        <w:rPr>
          <w:rFonts w:ascii="Arial" w:hAnsi="Arial" w:cs="Arial"/>
          <w:i/>
          <w:sz w:val="24"/>
          <w:szCs w:val="24"/>
          <w:shd w:val="clear" w:color="auto" w:fill="FFFFFF"/>
          <w:lang w:val="es-ES_tradnl" w:eastAsia="es-CO" w:bidi="he-IL"/>
        </w:rPr>
        <w:t>el proyecto “Área de Interés Exploratorio Muisca”</w:t>
      </w:r>
      <w:r w:rsidRPr="00F9557C" w:rsidR="00912679">
        <w:rPr>
          <w:rFonts w:ascii="Arial" w:hAnsi="Arial" w:cs="Arial"/>
          <w:i/>
          <w:sz w:val="24"/>
          <w:szCs w:val="24"/>
          <w:shd w:val="clear" w:color="auto" w:fill="FFFFFF"/>
          <w:lang w:val="es-ES_tradnl" w:eastAsia="es-CO" w:bidi="he-IL"/>
        </w:rPr>
        <w:t>?</w:t>
      </w:r>
    </w:p>
    <w:p xmlns:wp14="http://schemas.microsoft.com/office/word/2010/wordml" w:rsidRPr="00F9557C" w:rsidR="00912679" w:rsidP="00767733" w:rsidRDefault="00912679" w14:paraId="77A52294" wp14:textId="77777777">
      <w:pPr>
        <w:pStyle w:val="Prrafodelista"/>
        <w:tabs>
          <w:tab w:val="left" w:pos="142"/>
        </w:tabs>
        <w:ind w:left="0"/>
        <w:jc w:val="both"/>
        <w:rPr>
          <w:rFonts w:ascii="Arial" w:hAnsi="Arial" w:cs="Arial"/>
          <w:sz w:val="24"/>
          <w:szCs w:val="24"/>
          <w:lang w:val="es-ES_tradnl"/>
        </w:rPr>
      </w:pPr>
    </w:p>
    <w:p xmlns:wp14="http://schemas.microsoft.com/office/word/2010/wordml" w:rsidRPr="00F9557C" w:rsidR="00912679" w:rsidP="00767733" w:rsidRDefault="00F979EB" w14:paraId="0D2238B9"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rPr>
        <w:t>De otro lado</w:t>
      </w:r>
      <w:r w:rsidRPr="00F9557C" w:rsidR="00912679">
        <w:rPr>
          <w:rFonts w:ascii="Arial" w:hAnsi="Arial" w:cs="Arial"/>
          <w:sz w:val="24"/>
          <w:szCs w:val="24"/>
        </w:rPr>
        <w:t>, establecer</w:t>
      </w:r>
      <w:r w:rsidRPr="00F9557C" w:rsidR="002C2691">
        <w:rPr>
          <w:rFonts w:ascii="Arial" w:hAnsi="Arial" w:cs="Arial"/>
          <w:sz w:val="24"/>
          <w:szCs w:val="24"/>
        </w:rPr>
        <w:t xml:space="preserve"> si la</w:t>
      </w:r>
      <w:r w:rsidRPr="00F9557C" w:rsidR="00AA24CF">
        <w:rPr>
          <w:rFonts w:ascii="Arial" w:hAnsi="Arial" w:cs="Arial"/>
          <w:sz w:val="24"/>
          <w:szCs w:val="24"/>
        </w:rPr>
        <w:t>s actividades desarrolladas por la sociedad demandada en l</w:t>
      </w:r>
      <w:r w:rsidRPr="00F9557C" w:rsidR="002C2691">
        <w:rPr>
          <w:rFonts w:ascii="Arial" w:hAnsi="Arial" w:cs="Arial"/>
          <w:sz w:val="24"/>
          <w:szCs w:val="24"/>
        </w:rPr>
        <w:t>a</w:t>
      </w:r>
      <w:r w:rsidRPr="00F9557C" w:rsidR="00AA24CF">
        <w:rPr>
          <w:rFonts w:ascii="Arial" w:hAnsi="Arial" w:cs="Arial"/>
          <w:sz w:val="24"/>
          <w:szCs w:val="24"/>
        </w:rPr>
        <w:t xml:space="preserve"> “Provincia de </w:t>
      </w:r>
      <w:proofErr w:type="spellStart"/>
      <w:r w:rsidRPr="00F9557C" w:rsidR="00AA24CF">
        <w:rPr>
          <w:rFonts w:ascii="Arial" w:hAnsi="Arial" w:cs="Arial"/>
          <w:sz w:val="24"/>
          <w:szCs w:val="24"/>
        </w:rPr>
        <w:t>Sugamuxi</w:t>
      </w:r>
      <w:proofErr w:type="spellEnd"/>
      <w:r w:rsidRPr="00F9557C" w:rsidR="00AA24CF">
        <w:rPr>
          <w:rFonts w:ascii="Arial" w:hAnsi="Arial" w:cs="Arial"/>
          <w:sz w:val="24"/>
          <w:szCs w:val="24"/>
        </w:rPr>
        <w:t>, amenazan o vulneran</w:t>
      </w:r>
      <w:r w:rsidRPr="00F9557C" w:rsidR="002C2691">
        <w:rPr>
          <w:rFonts w:ascii="Arial" w:hAnsi="Arial" w:cs="Arial"/>
          <w:sz w:val="24"/>
          <w:szCs w:val="24"/>
        </w:rPr>
        <w:t xml:space="preserve"> los derechos colectivos previstos en los literales</w:t>
      </w:r>
      <w:r w:rsidRPr="00F9557C" w:rsidR="002D0B89">
        <w:rPr>
          <w:rFonts w:ascii="Arial" w:hAnsi="Arial" w:cs="Arial"/>
          <w:sz w:val="24"/>
          <w:szCs w:val="24"/>
        </w:rPr>
        <w:t xml:space="preserve"> a) y c) del artículo 4º de la l</w:t>
      </w:r>
      <w:r w:rsidRPr="00F9557C" w:rsidR="002C2691">
        <w:rPr>
          <w:rFonts w:ascii="Arial" w:hAnsi="Arial" w:cs="Arial"/>
          <w:sz w:val="24"/>
          <w:szCs w:val="24"/>
        </w:rPr>
        <w:t>ey 472. Para</w:t>
      </w:r>
      <w:r w:rsidRPr="00F9557C" w:rsidR="00AA0D00">
        <w:rPr>
          <w:rFonts w:ascii="Arial" w:hAnsi="Arial" w:cs="Arial"/>
          <w:sz w:val="24"/>
          <w:szCs w:val="24"/>
        </w:rPr>
        <w:t>,</w:t>
      </w:r>
      <w:r w:rsidRPr="00F9557C" w:rsidR="002C2691">
        <w:rPr>
          <w:rFonts w:ascii="Arial" w:hAnsi="Arial" w:cs="Arial"/>
          <w:sz w:val="24"/>
          <w:szCs w:val="24"/>
        </w:rPr>
        <w:t xml:space="preserve"> finalmente,</w:t>
      </w:r>
      <w:r w:rsidRPr="00F9557C" w:rsidR="00B73472">
        <w:rPr>
          <w:rFonts w:ascii="Arial" w:hAnsi="Arial" w:cs="Arial"/>
          <w:sz w:val="24"/>
          <w:szCs w:val="24"/>
        </w:rPr>
        <w:t xml:space="preserve"> valorar si resulta </w:t>
      </w:r>
      <w:r w:rsidRPr="00F9557C" w:rsidR="00255905">
        <w:rPr>
          <w:rFonts w:ascii="Arial" w:hAnsi="Arial" w:cs="Arial"/>
          <w:sz w:val="24"/>
          <w:szCs w:val="24"/>
        </w:rPr>
        <w:t xml:space="preserve">o no </w:t>
      </w:r>
      <w:r w:rsidRPr="00F9557C" w:rsidR="00B73472">
        <w:rPr>
          <w:rFonts w:ascii="Arial" w:hAnsi="Arial" w:cs="Arial"/>
          <w:sz w:val="24"/>
          <w:szCs w:val="24"/>
        </w:rPr>
        <w:t>necesario proferir ó</w:t>
      </w:r>
      <w:r w:rsidRPr="00F9557C" w:rsidR="002C2691">
        <w:rPr>
          <w:rFonts w:ascii="Arial" w:hAnsi="Arial" w:cs="Arial"/>
          <w:sz w:val="24"/>
          <w:szCs w:val="24"/>
        </w:rPr>
        <w:t>rdenes de amparo respecto de</w:t>
      </w:r>
      <w:r w:rsidRPr="00F9557C" w:rsidR="00912679">
        <w:rPr>
          <w:rFonts w:ascii="Arial" w:hAnsi="Arial" w:cs="Arial"/>
          <w:sz w:val="24"/>
          <w:szCs w:val="24"/>
        </w:rPr>
        <w:t>l ecosistema lacustre de Tota</w:t>
      </w:r>
      <w:r w:rsidRPr="00F9557C" w:rsidR="002C2691">
        <w:rPr>
          <w:rFonts w:ascii="Arial" w:hAnsi="Arial" w:cs="Arial"/>
          <w:sz w:val="24"/>
          <w:szCs w:val="24"/>
        </w:rPr>
        <w:t xml:space="preserve">. </w:t>
      </w:r>
    </w:p>
    <w:bookmarkEnd w:id="7"/>
    <w:bookmarkEnd w:id="8"/>
    <w:p xmlns:wp14="http://schemas.microsoft.com/office/word/2010/wordml" w:rsidRPr="00F9557C" w:rsidR="000040EF" w:rsidP="00767733" w:rsidRDefault="000040EF" w14:paraId="007DCDA8" wp14:textId="77777777">
      <w:pPr>
        <w:pStyle w:val="Prrafodelista"/>
        <w:tabs>
          <w:tab w:val="left" w:pos="142"/>
        </w:tabs>
        <w:ind w:left="0"/>
        <w:jc w:val="both"/>
        <w:rPr>
          <w:rFonts w:ascii="Arial" w:hAnsi="Arial" w:cs="Arial"/>
          <w:sz w:val="24"/>
          <w:szCs w:val="24"/>
        </w:rPr>
      </w:pPr>
    </w:p>
    <w:p xmlns:wp14="http://schemas.microsoft.com/office/word/2010/wordml" w:rsidRPr="00F9557C" w:rsidR="00F569E8" w:rsidP="00767733" w:rsidRDefault="0088575C" w14:paraId="524BA2CE" wp14:textId="77777777">
      <w:pPr>
        <w:pStyle w:val="Prrafodelista"/>
        <w:tabs>
          <w:tab w:val="left" w:pos="142"/>
        </w:tabs>
        <w:ind w:left="0"/>
        <w:jc w:val="both"/>
        <w:rPr>
          <w:rFonts w:ascii="Arial" w:hAnsi="Arial" w:cs="Arial"/>
          <w:sz w:val="24"/>
          <w:szCs w:val="24"/>
        </w:rPr>
      </w:pPr>
      <w:r w:rsidRPr="00F9557C">
        <w:rPr>
          <w:rFonts w:ascii="Arial" w:hAnsi="Arial" w:cs="Arial"/>
          <w:b/>
          <w:bCs/>
          <w:sz w:val="24"/>
          <w:szCs w:val="24"/>
        </w:rPr>
        <w:t xml:space="preserve">VII.2.5. </w:t>
      </w:r>
      <w:r w:rsidRPr="00F9557C" w:rsidR="00B73472">
        <w:rPr>
          <w:rFonts w:ascii="Arial" w:hAnsi="Arial" w:cs="Arial"/>
          <w:sz w:val="24"/>
          <w:szCs w:val="24"/>
        </w:rPr>
        <w:t>Como se observa</w:t>
      </w:r>
      <w:r w:rsidRPr="00F9557C" w:rsidR="00255905">
        <w:rPr>
          <w:rFonts w:ascii="Arial" w:hAnsi="Arial" w:cs="Arial"/>
          <w:sz w:val="24"/>
          <w:szCs w:val="24"/>
        </w:rPr>
        <w:t xml:space="preserve">, la presente controversia </w:t>
      </w:r>
      <w:r w:rsidRPr="00F9557C" w:rsidR="0049770F">
        <w:rPr>
          <w:rFonts w:ascii="Arial" w:hAnsi="Arial" w:cs="Arial"/>
          <w:sz w:val="24"/>
          <w:szCs w:val="24"/>
        </w:rPr>
        <w:t>versa sobre</w:t>
      </w:r>
      <w:r w:rsidRPr="00F9557C" w:rsidR="0037795D">
        <w:rPr>
          <w:rFonts w:ascii="Arial" w:hAnsi="Arial" w:cs="Arial"/>
          <w:sz w:val="24"/>
          <w:szCs w:val="24"/>
        </w:rPr>
        <w:t xml:space="preserve"> dos asuntos</w:t>
      </w:r>
      <w:r w:rsidRPr="00F9557C" w:rsidR="00F979EB">
        <w:rPr>
          <w:rFonts w:ascii="Arial" w:hAnsi="Arial" w:cs="Arial"/>
          <w:sz w:val="24"/>
          <w:szCs w:val="24"/>
        </w:rPr>
        <w:t xml:space="preserve"> </w:t>
      </w:r>
      <w:r w:rsidRPr="00F9557C" w:rsidR="00255905">
        <w:rPr>
          <w:rFonts w:ascii="Arial" w:hAnsi="Arial" w:cs="Arial"/>
          <w:sz w:val="24"/>
          <w:szCs w:val="24"/>
        </w:rPr>
        <w:t>relevancia</w:t>
      </w:r>
      <w:r w:rsidRPr="00F9557C" w:rsidR="0037795D">
        <w:rPr>
          <w:rFonts w:ascii="Arial" w:hAnsi="Arial" w:cs="Arial"/>
          <w:sz w:val="24"/>
          <w:szCs w:val="24"/>
        </w:rPr>
        <w:t xml:space="preserve"> nacional</w:t>
      </w:r>
      <w:r w:rsidRPr="00F9557C" w:rsidR="00255905">
        <w:rPr>
          <w:rFonts w:ascii="Arial" w:hAnsi="Arial" w:cs="Arial"/>
          <w:sz w:val="24"/>
          <w:szCs w:val="24"/>
        </w:rPr>
        <w:t xml:space="preserve">: </w:t>
      </w:r>
      <w:r w:rsidRPr="00F9557C" w:rsidR="00F979EB">
        <w:rPr>
          <w:rFonts w:ascii="Arial" w:hAnsi="Arial" w:cs="Arial"/>
          <w:sz w:val="24"/>
          <w:szCs w:val="24"/>
          <w:shd w:val="clear" w:color="auto" w:fill="FFFFFF"/>
        </w:rPr>
        <w:t xml:space="preserve">la explotación de </w:t>
      </w:r>
      <w:r w:rsidRPr="00F9557C" w:rsidR="00F979EB">
        <w:rPr>
          <w:rFonts w:ascii="Arial" w:hAnsi="Arial" w:cs="Arial"/>
          <w:sz w:val="24"/>
          <w:szCs w:val="24"/>
        </w:rPr>
        <w:t>hidrocarburos</w:t>
      </w:r>
      <w:r w:rsidRPr="00F9557C" w:rsidR="00F979EB">
        <w:rPr>
          <w:rFonts w:ascii="Arial" w:hAnsi="Arial" w:cs="Arial"/>
          <w:sz w:val="24"/>
          <w:szCs w:val="24"/>
          <w:shd w:val="clear" w:color="auto" w:fill="FFFFFF"/>
        </w:rPr>
        <w:t xml:space="preserve"> y el funcionamiento de los sistemas naturales</w:t>
      </w:r>
      <w:r w:rsidRPr="00F9557C" w:rsidR="00255905">
        <w:rPr>
          <w:rFonts w:ascii="Arial" w:hAnsi="Arial" w:cs="Arial"/>
          <w:sz w:val="24"/>
          <w:szCs w:val="24"/>
        </w:rPr>
        <w:t xml:space="preserve">. Por eso, </w:t>
      </w:r>
      <w:r w:rsidRPr="00F9557C" w:rsidR="00F457F2">
        <w:rPr>
          <w:rFonts w:ascii="Arial" w:hAnsi="Arial" w:cs="Arial"/>
          <w:sz w:val="24"/>
          <w:szCs w:val="24"/>
        </w:rPr>
        <w:t xml:space="preserve">antes de entrar a </w:t>
      </w:r>
      <w:r w:rsidRPr="00F9557C" w:rsidR="002D0B89">
        <w:rPr>
          <w:rFonts w:ascii="Arial" w:hAnsi="Arial" w:cs="Arial"/>
          <w:sz w:val="24"/>
          <w:szCs w:val="24"/>
        </w:rPr>
        <w:t>resolver los cargos</w:t>
      </w:r>
      <w:r w:rsidRPr="00F9557C" w:rsidR="00F457F2">
        <w:rPr>
          <w:rFonts w:ascii="Arial" w:hAnsi="Arial" w:cs="Arial"/>
          <w:sz w:val="24"/>
          <w:szCs w:val="24"/>
        </w:rPr>
        <w:t>, la Sala abordar</w:t>
      </w:r>
      <w:r w:rsidRPr="00F9557C" w:rsidR="00255905">
        <w:rPr>
          <w:rFonts w:ascii="Arial" w:hAnsi="Arial" w:cs="Arial"/>
          <w:sz w:val="24"/>
          <w:szCs w:val="24"/>
        </w:rPr>
        <w:t>á</w:t>
      </w:r>
      <w:r w:rsidRPr="00F9557C" w:rsidR="00F457F2">
        <w:rPr>
          <w:rFonts w:ascii="Arial" w:hAnsi="Arial" w:cs="Arial"/>
          <w:sz w:val="24"/>
          <w:szCs w:val="24"/>
        </w:rPr>
        <w:t xml:space="preserve"> el núcleo esencial de los derechos colectivos presuntamente vulnerados</w:t>
      </w:r>
      <w:r w:rsidRPr="00F9557C" w:rsidR="00212E54">
        <w:rPr>
          <w:rFonts w:ascii="Arial" w:hAnsi="Arial" w:cs="Arial"/>
          <w:sz w:val="24"/>
          <w:szCs w:val="24"/>
        </w:rPr>
        <w:t xml:space="preserve"> en el</w:t>
      </w:r>
      <w:r w:rsidRPr="00F9557C" w:rsidR="00212E54">
        <w:rPr>
          <w:rFonts w:ascii="Arial" w:hAnsi="Arial" w:cs="Arial"/>
          <w:sz w:val="24"/>
          <w:szCs w:val="24"/>
          <w:lang w:val="es-CO"/>
        </w:rPr>
        <w:t xml:space="preserve"> escenario de</w:t>
      </w:r>
      <w:r w:rsidRPr="00F9557C" w:rsidR="006E476D">
        <w:rPr>
          <w:rFonts w:ascii="Arial" w:hAnsi="Arial" w:cs="Arial"/>
          <w:sz w:val="24"/>
          <w:szCs w:val="24"/>
          <w:lang w:val="es-CO"/>
        </w:rPr>
        <w:t xml:space="preserve"> la</w:t>
      </w:r>
      <w:r w:rsidRPr="00F9557C" w:rsidR="00F979EB">
        <w:rPr>
          <w:rFonts w:ascii="Arial" w:hAnsi="Arial" w:cs="Arial"/>
          <w:sz w:val="24"/>
          <w:szCs w:val="24"/>
        </w:rPr>
        <w:t xml:space="preserve"> producción de petróleo. </w:t>
      </w:r>
    </w:p>
    <w:p xmlns:wp14="http://schemas.microsoft.com/office/word/2010/wordml" w:rsidRPr="00F9557C" w:rsidR="00F569E8" w:rsidP="00767733" w:rsidRDefault="00F569E8" w14:paraId="450EA2D7" wp14:textId="77777777">
      <w:pPr>
        <w:pStyle w:val="Prrafodelista"/>
        <w:tabs>
          <w:tab w:val="left" w:pos="142"/>
        </w:tabs>
        <w:ind w:left="0"/>
        <w:jc w:val="both"/>
        <w:rPr>
          <w:rFonts w:ascii="Arial" w:hAnsi="Arial" w:cs="Arial"/>
          <w:b/>
          <w:bCs/>
          <w:sz w:val="24"/>
          <w:szCs w:val="24"/>
        </w:rPr>
      </w:pPr>
    </w:p>
    <w:p xmlns:wp14="http://schemas.microsoft.com/office/word/2010/wordml" w:rsidRPr="00F9557C" w:rsidR="0088575C" w:rsidP="00767733" w:rsidRDefault="007026A8" w14:paraId="00BC15EA" wp14:textId="77777777">
      <w:pPr>
        <w:pStyle w:val="Prrafodelista"/>
        <w:tabs>
          <w:tab w:val="left" w:pos="142"/>
        </w:tabs>
        <w:ind w:left="0"/>
        <w:jc w:val="both"/>
        <w:rPr>
          <w:rFonts w:ascii="Arial" w:hAnsi="Arial" w:cs="Arial"/>
          <w:b/>
          <w:bCs/>
          <w:sz w:val="24"/>
          <w:szCs w:val="24"/>
        </w:rPr>
      </w:pPr>
      <w:r w:rsidRPr="00F9557C">
        <w:rPr>
          <w:rFonts w:ascii="Arial" w:hAnsi="Arial" w:cs="Arial"/>
          <w:b/>
          <w:bCs/>
          <w:sz w:val="24"/>
          <w:szCs w:val="24"/>
        </w:rPr>
        <w:t>VII</w:t>
      </w:r>
      <w:r w:rsidRPr="00F9557C">
        <w:rPr>
          <w:rFonts w:ascii="Arial" w:hAnsi="Arial" w:cs="Arial"/>
          <w:b/>
          <w:sz w:val="24"/>
          <w:szCs w:val="24"/>
        </w:rPr>
        <w:t xml:space="preserve">.2.6. </w:t>
      </w:r>
      <w:r w:rsidRPr="00F9557C" w:rsidR="0088575C">
        <w:rPr>
          <w:rFonts w:ascii="Arial" w:hAnsi="Arial" w:cs="Arial"/>
          <w:b/>
          <w:bCs/>
          <w:sz w:val="24"/>
          <w:szCs w:val="24"/>
        </w:rPr>
        <w:t>El sector de hidrocarburos y los derechos colectivos al goce de un ambiente sano, a la existencia del equilibrio ecológico y al manejo y aprovechamiento racional de los recursos naturales para garantizar su desarrollo sostenible, su conservación, restauración o sustitución.</w:t>
      </w:r>
    </w:p>
    <w:p xmlns:wp14="http://schemas.microsoft.com/office/word/2010/wordml" w:rsidRPr="00F9557C" w:rsidR="0088575C" w:rsidP="00767733" w:rsidRDefault="0088575C" w14:paraId="3DD355C9" wp14:textId="77777777">
      <w:pPr>
        <w:pStyle w:val="Prrafodelista"/>
        <w:tabs>
          <w:tab w:val="left" w:pos="142"/>
        </w:tabs>
        <w:ind w:left="0"/>
        <w:jc w:val="both"/>
        <w:rPr>
          <w:rFonts w:ascii="Arial" w:hAnsi="Arial" w:cs="Arial"/>
          <w:b/>
          <w:bCs/>
          <w:sz w:val="24"/>
          <w:szCs w:val="24"/>
        </w:rPr>
      </w:pPr>
    </w:p>
    <w:p xmlns:wp14="http://schemas.microsoft.com/office/word/2010/wordml" w:rsidRPr="00F9557C" w:rsidR="0088575C" w:rsidP="00767733" w:rsidRDefault="0088575C" w14:paraId="7A1E7C3F" wp14:textId="77777777">
      <w:pPr>
        <w:pStyle w:val="Prrafodelista"/>
        <w:tabs>
          <w:tab w:val="left" w:pos="142"/>
        </w:tabs>
        <w:ind w:left="0"/>
        <w:jc w:val="both"/>
        <w:rPr>
          <w:rFonts w:ascii="Arial" w:hAnsi="Arial" w:cs="Arial"/>
          <w:sz w:val="24"/>
          <w:szCs w:val="24"/>
        </w:rPr>
      </w:pPr>
      <w:r w:rsidRPr="00F9557C" w:rsidR="0088575C">
        <w:rPr>
          <w:rFonts w:ascii="Arial" w:hAnsi="Arial" w:cs="Arial"/>
          <w:sz w:val="24"/>
          <w:szCs w:val="24"/>
        </w:rPr>
        <w:t xml:space="preserve">La </w:t>
      </w:r>
      <w:r w:rsidRPr="10F7A677" w:rsidR="0088575C">
        <w:rPr>
          <w:rFonts w:ascii="Arial" w:hAnsi="Arial" w:cs="Arial"/>
          <w:sz w:val="24"/>
          <w:szCs w:val="24"/>
          <w:lang w:val="es-ES"/>
        </w:rPr>
        <w:t xml:space="preserve">preservación, conservación y salvaguarda del entorno natural </w:t>
      </w:r>
      <w:r w:rsidRPr="00F9557C" w:rsidR="0088575C">
        <w:rPr>
          <w:rFonts w:ascii="Arial" w:hAnsi="Arial" w:cs="Arial"/>
          <w:sz w:val="24"/>
          <w:szCs w:val="24"/>
        </w:rPr>
        <w:t>se soporta en 34 disposiciones de la Carta Política. La jurisprudencia constitucional denominó a este conjunto normativo: "Constitución Ecológica"</w:t>
      </w:r>
      <w:r w:rsidRPr="00F9557C">
        <w:rPr>
          <w:rFonts w:ascii="Arial" w:hAnsi="Arial" w:cs="Arial"/>
          <w:sz w:val="24"/>
          <w:szCs w:val="24"/>
          <w:vertAlign w:val="superscript"/>
        </w:rPr>
        <w:footnoteReference w:id="32"/>
      </w:r>
      <w:r w:rsidRPr="00F9557C" w:rsidR="0088575C">
        <w:rPr>
          <w:rFonts w:ascii="Arial" w:hAnsi="Arial" w:cs="Arial"/>
          <w:sz w:val="24"/>
          <w:szCs w:val="24"/>
        </w:rPr>
        <w:t>. Bajo dicho compendio, los artículos 8°, 58, 79, 80 y 95 superiores consagraron</w:t>
      </w:r>
      <w:r w:rsidRPr="00F9557C" w:rsidR="004D5099">
        <w:rPr>
          <w:rFonts w:ascii="Arial" w:hAnsi="Arial" w:cs="Arial"/>
          <w:sz w:val="24"/>
          <w:szCs w:val="24"/>
        </w:rPr>
        <w:t>, entre otros,</w:t>
      </w:r>
      <w:r w:rsidRPr="00F9557C" w:rsidR="006E476D">
        <w:rPr>
          <w:rFonts w:ascii="Arial" w:hAnsi="Arial" w:cs="Arial"/>
          <w:sz w:val="24"/>
          <w:szCs w:val="24"/>
        </w:rPr>
        <w:t xml:space="preserve"> </w:t>
      </w:r>
      <w:r w:rsidRPr="00F9557C" w:rsidR="0088575C">
        <w:rPr>
          <w:rFonts w:ascii="Arial" w:hAnsi="Arial" w:cs="Arial"/>
          <w:sz w:val="24"/>
          <w:szCs w:val="24"/>
        </w:rPr>
        <w:t xml:space="preserve">cuatro deberes que hoy llaman la atención de la Sala. Primero, la obligación </w:t>
      </w:r>
      <w:r w:rsidRPr="00F9557C" w:rsidR="002D0B89">
        <w:rPr>
          <w:rFonts w:ascii="Arial" w:hAnsi="Arial" w:cs="Arial"/>
          <w:sz w:val="24"/>
          <w:szCs w:val="24"/>
        </w:rPr>
        <w:t>del Estado y de las personas de</w:t>
      </w:r>
      <w:r w:rsidRPr="00F9557C" w:rsidR="0088575C">
        <w:rPr>
          <w:rFonts w:ascii="Arial" w:hAnsi="Arial" w:cs="Arial"/>
          <w:sz w:val="24"/>
          <w:szCs w:val="24"/>
        </w:rPr>
        <w:t xml:space="preserve"> proteger las</w:t>
      </w:r>
      <w:r w:rsidRPr="00F9557C" w:rsidR="002D0B89">
        <w:rPr>
          <w:rFonts w:ascii="Arial" w:hAnsi="Arial" w:cs="Arial"/>
          <w:sz w:val="24"/>
          <w:szCs w:val="24"/>
        </w:rPr>
        <w:t xml:space="preserve"> riquezas naturales</w:t>
      </w:r>
      <w:r w:rsidRPr="00F9557C" w:rsidR="0088575C">
        <w:rPr>
          <w:rFonts w:ascii="Arial" w:hAnsi="Arial" w:cs="Arial"/>
          <w:sz w:val="24"/>
          <w:szCs w:val="24"/>
        </w:rPr>
        <w:t>. Segundo, el deber, el derecho y el interés colectivo que implica el goce de un ambiente sano</w:t>
      </w:r>
      <w:r w:rsidRPr="00F9557C">
        <w:rPr>
          <w:rStyle w:val="Refdenotaalpie"/>
          <w:rFonts w:ascii="Arial" w:hAnsi="Arial" w:cs="Arial"/>
          <w:sz w:val="24"/>
          <w:szCs w:val="24"/>
        </w:rPr>
        <w:footnoteReference w:id="33"/>
      </w:r>
      <w:r w:rsidRPr="00F9557C" w:rsidR="0088575C">
        <w:rPr>
          <w:rFonts w:ascii="Arial" w:hAnsi="Arial" w:cs="Arial"/>
          <w:sz w:val="24"/>
          <w:szCs w:val="24"/>
        </w:rPr>
        <w:t xml:space="preserve">. Tercero, el deber del Estado de proteger la diversidad, conservar las áreas de especial importancia ecológica, </w:t>
      </w:r>
      <w:r w:rsidRPr="00F9557C" w:rsidR="0088575C">
        <w:rPr>
          <w:rFonts w:ascii="Arial" w:hAnsi="Arial" w:cs="Arial"/>
          <w:sz w:val="24"/>
          <w:szCs w:val="24"/>
        </w:rPr>
        <w:lastRenderedPageBreak/>
        <w:t>fomentar la educación ambiental y garantizar la participación ciudad</w:t>
      </w:r>
      <w:r w:rsidRPr="00F9557C" w:rsidR="002D0B89">
        <w:rPr>
          <w:rFonts w:ascii="Arial" w:hAnsi="Arial" w:cs="Arial"/>
          <w:sz w:val="24"/>
          <w:szCs w:val="24"/>
        </w:rPr>
        <w:t>ana en las decisiones que afecta</w:t>
      </w:r>
      <w:r w:rsidRPr="00F9557C" w:rsidR="0088575C">
        <w:rPr>
          <w:rFonts w:ascii="Arial" w:hAnsi="Arial" w:cs="Arial"/>
          <w:sz w:val="24"/>
          <w:szCs w:val="24"/>
        </w:rPr>
        <w:t>n el entorno natural. Y, cuarto, la obligación estatal de prevenir y controlar los factores de deterioro ambiental y sancionar y exigir la reparación de los daños causados a la naturaleza.</w:t>
      </w:r>
    </w:p>
    <w:p xmlns:wp14="http://schemas.microsoft.com/office/word/2010/wordml" w:rsidRPr="00F9557C" w:rsidR="0088575C" w:rsidP="00767733" w:rsidRDefault="0088575C" w14:paraId="1A81F0B1" wp14:textId="77777777">
      <w:pPr>
        <w:pStyle w:val="Prrafodelista"/>
        <w:tabs>
          <w:tab w:val="left" w:pos="142"/>
        </w:tabs>
        <w:ind w:left="0"/>
        <w:jc w:val="both"/>
        <w:rPr>
          <w:rFonts w:ascii="Arial" w:hAnsi="Arial" w:cs="Arial"/>
          <w:sz w:val="24"/>
          <w:szCs w:val="24"/>
        </w:rPr>
      </w:pPr>
    </w:p>
    <w:p xmlns:wp14="http://schemas.microsoft.com/office/word/2010/wordml" w:rsidRPr="00F9557C" w:rsidR="004D5099" w:rsidP="00767733" w:rsidRDefault="004D5099" w14:paraId="34E7B218" wp14:textId="77777777">
      <w:pPr>
        <w:pStyle w:val="Prrafodelista"/>
        <w:tabs>
          <w:tab w:val="left" w:pos="142"/>
        </w:tabs>
        <w:ind w:left="0"/>
        <w:jc w:val="both"/>
        <w:rPr>
          <w:rFonts w:ascii="Arial" w:hAnsi="Arial" w:cs="Arial"/>
          <w:sz w:val="24"/>
          <w:szCs w:val="24"/>
        </w:rPr>
      </w:pPr>
      <w:r w:rsidRPr="00F9557C" w:rsidR="004D5099">
        <w:rPr>
          <w:rFonts w:ascii="Arial" w:hAnsi="Arial" w:cs="Arial"/>
          <w:sz w:val="24"/>
          <w:szCs w:val="24"/>
        </w:rPr>
        <w:t>Conforme a nuestra Constitución</w:t>
      </w:r>
      <w:r w:rsidRPr="00F9557C" w:rsidR="006E476D">
        <w:rPr>
          <w:rFonts w:ascii="Arial" w:hAnsi="Arial" w:cs="Arial"/>
          <w:sz w:val="24"/>
          <w:szCs w:val="24"/>
        </w:rPr>
        <w:t>, la salvaguarda</w:t>
      </w:r>
      <w:r w:rsidRPr="00F9557C" w:rsidR="00212E54">
        <w:rPr>
          <w:rFonts w:ascii="Arial" w:hAnsi="Arial" w:cs="Arial"/>
          <w:sz w:val="24"/>
          <w:szCs w:val="24"/>
        </w:rPr>
        <w:t xml:space="preserve"> del ambiente</w:t>
      </w:r>
      <w:r w:rsidRPr="00F9557C" w:rsidR="0088575C">
        <w:rPr>
          <w:rFonts w:ascii="Arial" w:hAnsi="Arial" w:cs="Arial"/>
          <w:sz w:val="24"/>
          <w:szCs w:val="24"/>
        </w:rPr>
        <w:t xml:space="preserve"> es posible cuando se fijan límites</w:t>
      </w:r>
      <w:r w:rsidRPr="00F9557C" w:rsidR="00212E54">
        <w:rPr>
          <w:rFonts w:ascii="Arial" w:hAnsi="Arial" w:cs="Arial"/>
          <w:sz w:val="24"/>
          <w:szCs w:val="24"/>
        </w:rPr>
        <w:t xml:space="preserve"> sostenibles al modelo de </w:t>
      </w:r>
      <w:r w:rsidRPr="00F9557C" w:rsidR="00212E54">
        <w:rPr>
          <w:rFonts w:ascii="Arial" w:hAnsi="Arial" w:cs="Arial"/>
          <w:sz w:val="24"/>
          <w:szCs w:val="24"/>
          <w:lang w:val="es-CO"/>
        </w:rPr>
        <w:t>producción</w:t>
      </w:r>
      <w:r w:rsidRPr="00F9557C" w:rsidR="00212E54">
        <w:rPr>
          <w:rFonts w:ascii="Arial" w:hAnsi="Arial" w:cs="Arial"/>
          <w:sz w:val="24"/>
          <w:szCs w:val="24"/>
        </w:rPr>
        <w:t xml:space="preserve"> y </w:t>
      </w:r>
      <w:r w:rsidRPr="00F9557C" w:rsidR="0014621F">
        <w:rPr>
          <w:rFonts w:ascii="Arial" w:hAnsi="Arial" w:cs="Arial"/>
          <w:sz w:val="24"/>
          <w:szCs w:val="24"/>
        </w:rPr>
        <w:t xml:space="preserve">de </w:t>
      </w:r>
      <w:r w:rsidRPr="00F9557C" w:rsidR="00212E54">
        <w:rPr>
          <w:rFonts w:ascii="Arial" w:hAnsi="Arial" w:cs="Arial"/>
          <w:sz w:val="24"/>
          <w:szCs w:val="24"/>
        </w:rPr>
        <w:t>consumo</w:t>
      </w:r>
      <w:r w:rsidRPr="00F9557C" w:rsidR="002D0B89">
        <w:rPr>
          <w:rFonts w:ascii="Arial" w:hAnsi="Arial" w:cs="Arial"/>
          <w:sz w:val="24"/>
          <w:szCs w:val="24"/>
        </w:rPr>
        <w:t>.</w:t>
      </w:r>
      <w:r w:rsidRPr="00F9557C" w:rsidR="00212E54">
        <w:rPr>
          <w:rFonts w:ascii="Arial" w:hAnsi="Arial" w:cs="Arial"/>
          <w:sz w:val="24"/>
          <w:szCs w:val="24"/>
        </w:rPr>
        <w:t xml:space="preserve"> </w:t>
      </w:r>
      <w:r w:rsidRPr="00F9557C" w:rsidR="004D5099">
        <w:rPr>
          <w:rFonts w:ascii="Arial" w:hAnsi="Arial" w:cs="Arial"/>
          <w:sz w:val="24"/>
          <w:szCs w:val="24"/>
        </w:rPr>
        <w:t xml:space="preserve">Solo </w:t>
      </w:r>
      <w:r w:rsidRPr="00F9557C" w:rsidR="006E476D">
        <w:rPr>
          <w:rFonts w:ascii="Arial" w:hAnsi="Arial" w:cs="Arial"/>
          <w:sz w:val="24"/>
          <w:szCs w:val="24"/>
        </w:rPr>
        <w:t>la racionalización y</w:t>
      </w:r>
      <w:r w:rsidRPr="00F9557C" w:rsidR="00FD1489">
        <w:rPr>
          <w:rFonts w:ascii="Arial" w:hAnsi="Arial" w:cs="Arial"/>
          <w:sz w:val="24"/>
          <w:szCs w:val="24"/>
        </w:rPr>
        <w:t xml:space="preserve"> la</w:t>
      </w:r>
      <w:r w:rsidRPr="00F9557C" w:rsidR="0014621F">
        <w:rPr>
          <w:rFonts w:ascii="Arial" w:hAnsi="Arial" w:cs="Arial"/>
          <w:sz w:val="24"/>
          <w:szCs w:val="24"/>
          <w:shd w:val="clear" w:color="auto" w:fill="FFFFFF"/>
        </w:rPr>
        <w:t xml:space="preserve"> explotación mesurada de los recursos no renovables</w:t>
      </w:r>
      <w:r w:rsidRPr="00F9557C" w:rsidR="006E476D">
        <w:rPr>
          <w:rFonts w:ascii="Arial" w:hAnsi="Arial" w:cs="Arial"/>
          <w:sz w:val="24"/>
          <w:szCs w:val="24"/>
          <w:shd w:val="clear" w:color="auto" w:fill="FFFFFF"/>
        </w:rPr>
        <w:t>,</w:t>
      </w:r>
      <w:r w:rsidRPr="00F9557C" w:rsidR="0014621F">
        <w:rPr>
          <w:rFonts w:ascii="Arial" w:hAnsi="Arial" w:cs="Arial"/>
          <w:sz w:val="24"/>
          <w:szCs w:val="24"/>
          <w:shd w:val="clear" w:color="auto" w:fill="FFFFFF"/>
        </w:rPr>
        <w:t xml:space="preserve"> hace compatible su aprovechamiento con el funcionamiento de los sistemas naturales.</w:t>
      </w:r>
      <w:r w:rsidRPr="00F9557C" w:rsidR="00B35D8D">
        <w:rPr>
          <w:rFonts w:ascii="Arial" w:hAnsi="Arial" w:cs="Arial"/>
          <w:sz w:val="24"/>
          <w:szCs w:val="24"/>
          <w:shd w:val="clear" w:color="auto" w:fill="FFFFFF"/>
        </w:rPr>
        <w:t xml:space="preserve"> </w:t>
      </w:r>
      <w:r w:rsidRPr="00F9557C" w:rsidR="00AE5A9C">
        <w:rPr>
          <w:rFonts w:ascii="Arial" w:hAnsi="Arial" w:cs="Arial"/>
          <w:sz w:val="24"/>
          <w:szCs w:val="24"/>
          <w:shd w:val="clear" w:color="auto" w:fill="FFFFFF"/>
        </w:rPr>
        <w:t>E</w:t>
      </w:r>
      <w:r w:rsidRPr="00F9557C" w:rsidR="004D5099">
        <w:rPr>
          <w:rFonts w:ascii="Arial" w:hAnsi="Arial" w:cs="Arial"/>
          <w:sz w:val="24"/>
          <w:szCs w:val="24"/>
          <w:shd w:val="clear" w:color="auto" w:fill="FFFFFF"/>
        </w:rPr>
        <w:t>ntonces, l</w:t>
      </w:r>
      <w:r w:rsidRPr="00F9557C" w:rsidR="006E476D">
        <w:rPr>
          <w:rFonts w:ascii="Arial" w:hAnsi="Arial" w:cs="Arial"/>
          <w:sz w:val="24"/>
          <w:szCs w:val="24"/>
        </w:rPr>
        <w:t xml:space="preserve">a libertad de empresa </w:t>
      </w:r>
      <w:r w:rsidRPr="00F9557C" w:rsidR="00FD1489">
        <w:rPr>
          <w:rFonts w:ascii="Arial" w:hAnsi="Arial" w:cs="Arial"/>
          <w:sz w:val="24"/>
          <w:szCs w:val="24"/>
        </w:rPr>
        <w:t xml:space="preserve">y el respeto de </w:t>
      </w:r>
      <w:r w:rsidRPr="00F9557C" w:rsidR="004D5099">
        <w:rPr>
          <w:rFonts w:ascii="Arial" w:hAnsi="Arial" w:cs="Arial"/>
          <w:sz w:val="24"/>
          <w:szCs w:val="24"/>
        </w:rPr>
        <w:t xml:space="preserve">los componentes bióticos son garantías ligadas a la obediencia de un único propósito: el desarrollo sostenible. </w:t>
      </w:r>
      <w:r w:rsidRPr="00F9557C" w:rsidR="0099234E">
        <w:rPr>
          <w:rFonts w:ascii="Arial" w:hAnsi="Arial" w:cs="Arial"/>
          <w:sz w:val="24"/>
          <w:szCs w:val="24"/>
        </w:rPr>
        <w:t xml:space="preserve">Por ello, </w:t>
      </w:r>
      <w:r w:rsidRPr="00F9557C" w:rsidR="0049770F">
        <w:rPr>
          <w:rFonts w:ascii="Arial" w:hAnsi="Arial" w:cs="Arial"/>
          <w:sz w:val="24"/>
          <w:szCs w:val="24"/>
        </w:rPr>
        <w:t xml:space="preserve">es necesario concatenar </w:t>
      </w:r>
      <w:r w:rsidRPr="00F9557C" w:rsidR="0099234E">
        <w:rPr>
          <w:rFonts w:ascii="Arial" w:hAnsi="Arial" w:cs="Arial"/>
          <w:sz w:val="24"/>
          <w:szCs w:val="24"/>
        </w:rPr>
        <w:t>el crecimiento económico,</w:t>
      </w:r>
      <w:r w:rsidRPr="00F9557C" w:rsidR="0049770F">
        <w:rPr>
          <w:rFonts w:ascii="Arial" w:hAnsi="Arial" w:cs="Arial"/>
          <w:sz w:val="24"/>
          <w:szCs w:val="24"/>
        </w:rPr>
        <w:t xml:space="preserve"> a</w:t>
      </w:r>
      <w:r w:rsidRPr="00F9557C" w:rsidR="0099234E">
        <w:rPr>
          <w:rFonts w:ascii="Arial" w:hAnsi="Arial" w:cs="Arial"/>
          <w:sz w:val="24"/>
          <w:szCs w:val="24"/>
        </w:rPr>
        <w:t xml:space="preserve"> la sostenibilidad fiscal,</w:t>
      </w:r>
      <w:r w:rsidRPr="00F9557C" w:rsidR="0049770F">
        <w:rPr>
          <w:rFonts w:ascii="Arial" w:hAnsi="Arial" w:cs="Arial"/>
          <w:sz w:val="24"/>
          <w:szCs w:val="24"/>
        </w:rPr>
        <w:t xml:space="preserve"> a</w:t>
      </w:r>
      <w:r w:rsidRPr="00F9557C" w:rsidR="0099234E">
        <w:rPr>
          <w:rFonts w:ascii="Arial" w:hAnsi="Arial" w:cs="Arial"/>
          <w:sz w:val="24"/>
          <w:szCs w:val="24"/>
        </w:rPr>
        <w:t xml:space="preserve"> la equidad socia</w:t>
      </w:r>
      <w:r w:rsidRPr="00F9557C" w:rsidR="0049770F">
        <w:rPr>
          <w:rFonts w:ascii="Arial" w:hAnsi="Arial" w:cs="Arial"/>
          <w:sz w:val="24"/>
          <w:szCs w:val="24"/>
        </w:rPr>
        <w:t xml:space="preserve">l y a la </w:t>
      </w:r>
      <w:r w:rsidRPr="00F9557C" w:rsidR="0049770F">
        <w:rPr>
          <w:rFonts w:ascii="Arial" w:hAnsi="Arial" w:cs="Arial"/>
          <w:sz w:val="24"/>
          <w:szCs w:val="24"/>
          <w:lang w:val="es-CO"/>
        </w:rPr>
        <w:t>protección</w:t>
      </w:r>
      <w:r w:rsidRPr="00F9557C" w:rsidR="0049770F">
        <w:rPr>
          <w:rFonts w:ascii="Arial" w:hAnsi="Arial" w:cs="Arial"/>
          <w:sz w:val="24"/>
          <w:szCs w:val="24"/>
        </w:rPr>
        <w:t xml:space="preserve"> del ambiente</w:t>
      </w:r>
      <w:r w:rsidRPr="10F7A677" w:rsidR="0099234E">
        <w:rPr>
          <w:rFonts w:ascii="Arial" w:hAnsi="Arial" w:cs="Arial"/>
          <w:b w:val="1"/>
          <w:bCs w:val="1"/>
          <w:sz w:val="24"/>
          <w:szCs w:val="24"/>
          <w:vertAlign w:val="superscript"/>
        </w:rPr>
        <w:footnoteReference w:id="34"/>
      </w:r>
      <w:r w:rsidRPr="00F9557C" w:rsidR="0099234E">
        <w:rPr>
          <w:rFonts w:ascii="Arial" w:hAnsi="Arial" w:cs="Arial"/>
          <w:sz w:val="24"/>
          <w:szCs w:val="24"/>
        </w:rPr>
        <w:t xml:space="preserve">. </w:t>
      </w:r>
    </w:p>
    <w:p xmlns:wp14="http://schemas.microsoft.com/office/word/2010/wordml" w:rsidRPr="00F9557C" w:rsidR="0049770F" w:rsidP="00767733" w:rsidRDefault="0049770F" w14:paraId="717AAFBA" wp14:textId="77777777">
      <w:pPr>
        <w:pStyle w:val="Prrafodelista"/>
        <w:tabs>
          <w:tab w:val="left" w:pos="142"/>
        </w:tabs>
        <w:ind w:left="0"/>
        <w:jc w:val="both"/>
        <w:rPr>
          <w:rFonts w:ascii="Arial" w:hAnsi="Arial" w:cs="Arial"/>
          <w:sz w:val="24"/>
          <w:szCs w:val="24"/>
        </w:rPr>
      </w:pPr>
    </w:p>
    <w:p xmlns:wp14="http://schemas.microsoft.com/office/word/2010/wordml" w:rsidRPr="00F9557C" w:rsidR="00D3668B" w:rsidP="00767733" w:rsidRDefault="00AE5A9C" w14:paraId="02E52E9B"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rPr>
        <w:t>Todos estos</w:t>
      </w:r>
      <w:r w:rsidRPr="00F9557C" w:rsidR="0037795D">
        <w:rPr>
          <w:rFonts w:ascii="Arial" w:hAnsi="Arial" w:cs="Arial"/>
          <w:sz w:val="24"/>
          <w:szCs w:val="24"/>
        </w:rPr>
        <w:t xml:space="preserve"> fines constitucionales </w:t>
      </w:r>
      <w:r w:rsidRPr="00F9557C" w:rsidR="00EC5BAC">
        <w:rPr>
          <w:rFonts w:ascii="Arial" w:hAnsi="Arial" w:cs="Arial"/>
          <w:sz w:val="24"/>
          <w:szCs w:val="24"/>
        </w:rPr>
        <w:t>tiene</w:t>
      </w:r>
      <w:r w:rsidRPr="00F9557C" w:rsidR="0037795D">
        <w:rPr>
          <w:rFonts w:ascii="Arial" w:hAnsi="Arial" w:cs="Arial"/>
          <w:sz w:val="24"/>
          <w:szCs w:val="24"/>
        </w:rPr>
        <w:t xml:space="preserve">n que equilibrarse. El </w:t>
      </w:r>
      <w:r w:rsidRPr="00F9557C" w:rsidR="00D3668B">
        <w:rPr>
          <w:rFonts w:ascii="Arial" w:hAnsi="Arial" w:cs="Arial"/>
          <w:sz w:val="24"/>
          <w:szCs w:val="24"/>
        </w:rPr>
        <w:t>progreso</w:t>
      </w:r>
      <w:r w:rsidRPr="00F9557C" w:rsidR="0049770F">
        <w:rPr>
          <w:rFonts w:ascii="Arial" w:hAnsi="Arial" w:cs="Arial"/>
          <w:sz w:val="24"/>
          <w:szCs w:val="24"/>
        </w:rPr>
        <w:t xml:space="preserve"> del sector de hidrocarburos no debe</w:t>
      </w:r>
      <w:r w:rsidRPr="00F9557C" w:rsidR="00D3668B">
        <w:rPr>
          <w:rFonts w:ascii="Arial" w:hAnsi="Arial" w:cs="Arial"/>
          <w:sz w:val="24"/>
          <w:szCs w:val="24"/>
        </w:rPr>
        <w:t xml:space="preserve"> desconocer los </w:t>
      </w:r>
      <w:r w:rsidRPr="00F9557C" w:rsidR="00D3668B">
        <w:rPr>
          <w:rFonts w:ascii="Arial" w:hAnsi="Arial" w:cs="Arial"/>
          <w:sz w:val="24"/>
          <w:szCs w:val="24"/>
          <w:bdr w:val="none" w:color="auto" w:sz="0" w:space="0" w:frame="1"/>
          <w:lang w:eastAsia="es-ES"/>
        </w:rPr>
        <w:t>fines asociados a</w:t>
      </w:r>
      <w:r w:rsidRPr="00F9557C" w:rsidR="0049770F">
        <w:rPr>
          <w:rFonts w:ascii="Arial" w:hAnsi="Arial" w:cs="Arial"/>
          <w:sz w:val="24"/>
          <w:szCs w:val="24"/>
          <w:bdr w:val="none" w:color="auto" w:sz="0" w:space="0" w:frame="1"/>
          <w:lang w:eastAsia="es-ES"/>
        </w:rPr>
        <w:t xml:space="preserve"> la preservación del ambiente. Ni l</w:t>
      </w:r>
      <w:r w:rsidRPr="00F9557C" w:rsidR="00D3668B">
        <w:rPr>
          <w:rFonts w:ascii="Arial" w:hAnsi="Arial" w:cs="Arial"/>
          <w:sz w:val="24"/>
          <w:szCs w:val="24"/>
          <w:bdr w:val="none" w:color="auto" w:sz="0" w:space="0" w:frame="1"/>
          <w:lang w:eastAsia="es-ES"/>
        </w:rPr>
        <w:t>a conservación de los recursos naturales</w:t>
      </w:r>
      <w:r w:rsidRPr="00F9557C" w:rsidR="00EC5BAC">
        <w:rPr>
          <w:rFonts w:ascii="Arial" w:hAnsi="Arial" w:cs="Arial"/>
          <w:sz w:val="24"/>
          <w:szCs w:val="24"/>
          <w:bdr w:val="none" w:color="auto" w:sz="0" w:space="0" w:frame="1"/>
          <w:lang w:eastAsia="es-ES"/>
        </w:rPr>
        <w:t xml:space="preserve"> </w:t>
      </w:r>
      <w:r w:rsidRPr="00F9557C" w:rsidR="0037795D">
        <w:rPr>
          <w:rFonts w:ascii="Arial" w:hAnsi="Arial" w:cs="Arial"/>
          <w:sz w:val="24"/>
          <w:szCs w:val="24"/>
          <w:bdr w:val="none" w:color="auto" w:sz="0" w:space="0" w:frame="1"/>
          <w:lang w:eastAsia="es-ES"/>
        </w:rPr>
        <w:t>puede</w:t>
      </w:r>
      <w:r w:rsidRPr="00F9557C" w:rsidR="00EE60A9">
        <w:rPr>
          <w:rFonts w:ascii="Arial" w:hAnsi="Arial" w:cs="Arial"/>
          <w:sz w:val="24"/>
          <w:szCs w:val="24"/>
          <w:bdr w:val="none" w:color="auto" w:sz="0" w:space="0" w:frame="1"/>
          <w:lang w:eastAsia="es-ES"/>
        </w:rPr>
        <w:t xml:space="preserve"> superponer</w:t>
      </w:r>
      <w:r w:rsidRPr="00F9557C" w:rsidR="00EC5BAC">
        <w:rPr>
          <w:rFonts w:ascii="Arial" w:hAnsi="Arial" w:cs="Arial"/>
          <w:sz w:val="24"/>
          <w:szCs w:val="24"/>
          <w:bdr w:val="none" w:color="auto" w:sz="0" w:space="0" w:frame="1"/>
          <w:lang w:eastAsia="es-ES"/>
        </w:rPr>
        <w:t>se</w:t>
      </w:r>
      <w:r w:rsidRPr="00F9557C" w:rsidR="00D3668B">
        <w:rPr>
          <w:rFonts w:ascii="Arial" w:hAnsi="Arial" w:cs="Arial"/>
          <w:sz w:val="24"/>
          <w:szCs w:val="24"/>
          <w:bdr w:val="none" w:color="auto" w:sz="0" w:space="0" w:frame="1"/>
          <w:lang w:eastAsia="es-ES"/>
        </w:rPr>
        <w:t xml:space="preserve"> al avance de esa </w:t>
      </w:r>
      <w:r w:rsidRPr="00F9557C" w:rsidR="00D3668B">
        <w:rPr>
          <w:rFonts w:ascii="Arial" w:hAnsi="Arial" w:cs="Arial"/>
          <w:sz w:val="24"/>
          <w:szCs w:val="24"/>
        </w:rPr>
        <w:t xml:space="preserve">industria. </w:t>
      </w:r>
      <w:r w:rsidRPr="00F9557C" w:rsidR="001749E9">
        <w:rPr>
          <w:rFonts w:ascii="Arial" w:hAnsi="Arial" w:cs="Arial"/>
          <w:sz w:val="24"/>
          <w:szCs w:val="24"/>
        </w:rPr>
        <w:t xml:space="preserve">Debe recordarse </w:t>
      </w:r>
      <w:r w:rsidRPr="00F9557C" w:rsidR="001749E9">
        <w:rPr>
          <w:rFonts w:ascii="Arial" w:hAnsi="Arial" w:cs="Arial"/>
          <w:sz w:val="24"/>
          <w:szCs w:val="24"/>
          <w:lang w:val="es-CO"/>
        </w:rPr>
        <w:t xml:space="preserve">que </w:t>
      </w:r>
      <w:r w:rsidRPr="00F9557C" w:rsidR="001749E9">
        <w:rPr>
          <w:rFonts w:ascii="Arial" w:hAnsi="Arial" w:cs="Arial"/>
          <w:sz w:val="24"/>
          <w:szCs w:val="24"/>
        </w:rPr>
        <w:t>e</w:t>
      </w:r>
      <w:r w:rsidRPr="00F9557C" w:rsidR="00EE60A9">
        <w:rPr>
          <w:rFonts w:ascii="Arial" w:hAnsi="Arial" w:cs="Arial"/>
          <w:sz w:val="24"/>
          <w:szCs w:val="24"/>
        </w:rPr>
        <w:t>ste sector</w:t>
      </w:r>
      <w:r w:rsidRPr="00F9557C" w:rsidR="00D3668B">
        <w:rPr>
          <w:rFonts w:ascii="Arial" w:hAnsi="Arial" w:cs="Arial"/>
          <w:sz w:val="24"/>
          <w:szCs w:val="24"/>
        </w:rPr>
        <w:t xml:space="preserve"> </w:t>
      </w:r>
      <w:r w:rsidRPr="00F9557C" w:rsidR="00EE60A9">
        <w:rPr>
          <w:rFonts w:ascii="Arial" w:hAnsi="Arial" w:cs="Arial"/>
          <w:sz w:val="24"/>
          <w:szCs w:val="24"/>
        </w:rPr>
        <w:t xml:space="preserve">fue </w:t>
      </w:r>
      <w:r w:rsidRPr="00F9557C" w:rsidR="00D3668B">
        <w:rPr>
          <w:rFonts w:ascii="Arial" w:hAnsi="Arial" w:cs="Arial"/>
          <w:sz w:val="24"/>
          <w:szCs w:val="24"/>
        </w:rPr>
        <w:t>catalogado como de utilidad pública</w:t>
      </w:r>
      <w:r w:rsidRPr="00F9557C" w:rsidR="006C3B69">
        <w:rPr>
          <w:rFonts w:ascii="Arial" w:hAnsi="Arial" w:cs="Arial"/>
          <w:sz w:val="24"/>
          <w:szCs w:val="24"/>
        </w:rPr>
        <w:t xml:space="preserve"> por la importancia que tiene la actividad; sin embargo, es una actividad de </w:t>
      </w:r>
      <w:r w:rsidRPr="00F9557C" w:rsidR="00D3668B">
        <w:rPr>
          <w:rFonts w:ascii="Arial" w:hAnsi="Arial" w:cs="Arial"/>
          <w:sz w:val="24"/>
          <w:szCs w:val="24"/>
        </w:rPr>
        <w:t>alto riesgo que representa la búsqueda</w:t>
      </w:r>
      <w:r w:rsidRPr="00F9557C" w:rsidR="003B024B">
        <w:rPr>
          <w:rFonts w:ascii="Arial" w:hAnsi="Arial" w:cs="Arial"/>
          <w:sz w:val="24"/>
          <w:szCs w:val="24"/>
        </w:rPr>
        <w:t xml:space="preserve"> de petróleo, lo cual</w:t>
      </w:r>
      <w:r w:rsidRPr="00F9557C" w:rsidR="00D3668B">
        <w:rPr>
          <w:rFonts w:ascii="Arial" w:hAnsi="Arial" w:cs="Arial"/>
          <w:sz w:val="24"/>
          <w:szCs w:val="24"/>
        </w:rPr>
        <w:t xml:space="preserve"> no significa que su exploración, explotación, refinación, transporte y distribución pueda ejecut</w:t>
      </w:r>
      <w:r w:rsidRPr="00F9557C" w:rsidR="00B2664D">
        <w:rPr>
          <w:rFonts w:ascii="Arial" w:hAnsi="Arial" w:cs="Arial"/>
          <w:sz w:val="24"/>
          <w:szCs w:val="24"/>
        </w:rPr>
        <w:t>arse indiscriminadamente. Por el contrario</w:t>
      </w:r>
      <w:r w:rsidRPr="00F9557C" w:rsidR="00330B9E">
        <w:rPr>
          <w:rFonts w:ascii="Arial" w:hAnsi="Arial" w:cs="Arial"/>
          <w:sz w:val="24"/>
          <w:szCs w:val="24"/>
        </w:rPr>
        <w:t>,</w:t>
      </w:r>
      <w:r w:rsidRPr="00F9557C" w:rsidR="00B2664D">
        <w:rPr>
          <w:rFonts w:ascii="Arial" w:hAnsi="Arial" w:cs="Arial"/>
          <w:sz w:val="24"/>
          <w:szCs w:val="24"/>
        </w:rPr>
        <w:t xml:space="preserve"> </w:t>
      </w:r>
      <w:r w:rsidRPr="00F9557C" w:rsidR="00FD1489">
        <w:rPr>
          <w:rFonts w:ascii="Arial" w:hAnsi="Arial" w:cs="Arial"/>
          <w:sz w:val="24"/>
          <w:szCs w:val="24"/>
        </w:rPr>
        <w:t>implica que los particulares y</w:t>
      </w:r>
      <w:r w:rsidRPr="00F9557C" w:rsidR="006C3B69">
        <w:rPr>
          <w:rFonts w:ascii="Arial" w:hAnsi="Arial" w:cs="Arial"/>
          <w:sz w:val="24"/>
          <w:szCs w:val="24"/>
        </w:rPr>
        <w:t xml:space="preserve"> </w:t>
      </w:r>
      <w:r w:rsidRPr="00F9557C" w:rsidR="00AC3B34">
        <w:rPr>
          <w:rFonts w:ascii="Arial" w:hAnsi="Arial" w:cs="Arial"/>
          <w:sz w:val="24"/>
          <w:szCs w:val="24"/>
        </w:rPr>
        <w:t>la</w:t>
      </w:r>
      <w:r w:rsidRPr="00F9557C" w:rsidR="006C3B69">
        <w:rPr>
          <w:rFonts w:ascii="Arial" w:hAnsi="Arial" w:cs="Arial"/>
          <w:sz w:val="24"/>
          <w:szCs w:val="24"/>
        </w:rPr>
        <w:t xml:space="preserve"> empresa  </w:t>
      </w:r>
      <w:r w:rsidRPr="00F9557C" w:rsidR="00FD1489">
        <w:rPr>
          <w:rFonts w:ascii="Arial" w:hAnsi="Arial" w:cs="Arial"/>
          <w:sz w:val="24"/>
          <w:szCs w:val="24"/>
        </w:rPr>
        <w:t>pública</w:t>
      </w:r>
      <w:r w:rsidRPr="00F9557C" w:rsidR="006C3B69">
        <w:rPr>
          <w:rFonts w:ascii="Arial" w:hAnsi="Arial" w:cs="Arial"/>
          <w:sz w:val="24"/>
          <w:szCs w:val="24"/>
        </w:rPr>
        <w:t xml:space="preserve"> o privada</w:t>
      </w:r>
      <w:r w:rsidRPr="00F9557C" w:rsidR="00FD1489">
        <w:rPr>
          <w:rFonts w:ascii="Arial" w:hAnsi="Arial" w:cs="Arial"/>
          <w:sz w:val="24"/>
          <w:szCs w:val="24"/>
        </w:rPr>
        <w:t xml:space="preserve"> </w:t>
      </w:r>
      <w:r w:rsidRPr="00F9557C" w:rsidR="003B024B">
        <w:rPr>
          <w:rFonts w:ascii="Arial" w:hAnsi="Arial" w:cs="Arial"/>
          <w:sz w:val="24"/>
          <w:szCs w:val="24"/>
        </w:rPr>
        <w:t xml:space="preserve">que pretenda ejercer esta actividad, </w:t>
      </w:r>
      <w:proofErr w:type="spellStart"/>
      <w:r w:rsidRPr="00F9557C" w:rsidR="00D3668B">
        <w:rPr>
          <w:rFonts w:ascii="Arial" w:hAnsi="Arial" w:cs="Arial"/>
          <w:sz w:val="24"/>
          <w:szCs w:val="24"/>
        </w:rPr>
        <w:t>debá</w:t>
      </w:r>
      <w:r w:rsidRPr="00F9557C" w:rsidR="00FD1489">
        <w:rPr>
          <w:rFonts w:ascii="Arial" w:hAnsi="Arial" w:cs="Arial"/>
          <w:sz w:val="24"/>
          <w:szCs w:val="24"/>
        </w:rPr>
        <w:t>n</w:t>
      </w:r>
      <w:proofErr w:type="spellEnd"/>
      <w:r w:rsidRPr="00F9557C" w:rsidR="00D3668B">
        <w:rPr>
          <w:rFonts w:ascii="Arial" w:hAnsi="Arial" w:cs="Arial"/>
          <w:sz w:val="24"/>
          <w:szCs w:val="24"/>
        </w:rPr>
        <w:t xml:space="preserve"> obedecer l</w:t>
      </w:r>
      <w:r w:rsidRPr="00F9557C" w:rsidR="00AA0D00">
        <w:rPr>
          <w:rFonts w:ascii="Arial" w:hAnsi="Arial" w:cs="Arial"/>
          <w:sz w:val="24"/>
          <w:szCs w:val="24"/>
        </w:rPr>
        <w:t>as obligaciones</w:t>
      </w:r>
      <w:r w:rsidRPr="00F9557C" w:rsidR="00D3668B">
        <w:rPr>
          <w:rFonts w:ascii="Arial" w:hAnsi="Arial" w:cs="Arial"/>
          <w:sz w:val="24"/>
          <w:szCs w:val="24"/>
          <w:bdr w:val="none" w:color="auto" w:sz="0" w:space="0" w:frame="1"/>
          <w:lang w:eastAsia="es-ES"/>
        </w:rPr>
        <w:t xml:space="preserve"> y ejercer adecuadamente los derechos reconocidos en los </w:t>
      </w:r>
      <w:r w:rsidRPr="00F9557C" w:rsidR="00D3668B">
        <w:rPr>
          <w:rFonts w:ascii="Arial" w:hAnsi="Arial" w:cs="Arial"/>
          <w:sz w:val="24"/>
          <w:szCs w:val="24"/>
        </w:rPr>
        <w:t xml:space="preserve">contratos, los permisos, los trámites y las autorizaciones </w:t>
      </w:r>
      <w:r w:rsidRPr="00F9557C" w:rsidR="00AA0D00">
        <w:rPr>
          <w:rFonts w:ascii="Arial" w:hAnsi="Arial" w:cs="Arial"/>
          <w:sz w:val="24"/>
          <w:szCs w:val="24"/>
        </w:rPr>
        <w:t>señaladas en la ley</w:t>
      </w:r>
      <w:r w:rsidRPr="00F9557C" w:rsidR="00D3668B">
        <w:rPr>
          <w:rFonts w:ascii="Arial" w:hAnsi="Arial" w:cs="Arial"/>
          <w:sz w:val="24"/>
          <w:szCs w:val="24"/>
        </w:rPr>
        <w:t>.</w:t>
      </w:r>
    </w:p>
    <w:p xmlns:wp14="http://schemas.microsoft.com/office/word/2010/wordml" w:rsidRPr="00F9557C" w:rsidR="0088575C" w:rsidP="00767733" w:rsidRDefault="0088575C" w14:paraId="56EE48EE" wp14:textId="77777777">
      <w:pPr>
        <w:pStyle w:val="Prrafodelista"/>
        <w:tabs>
          <w:tab w:val="left" w:pos="142"/>
        </w:tabs>
        <w:ind w:left="0"/>
        <w:jc w:val="both"/>
        <w:rPr>
          <w:rFonts w:ascii="Arial" w:hAnsi="Arial" w:cs="Arial"/>
          <w:sz w:val="24"/>
          <w:szCs w:val="24"/>
        </w:rPr>
      </w:pPr>
    </w:p>
    <w:p xmlns:wp14="http://schemas.microsoft.com/office/word/2010/wordml" w:rsidRPr="00F9557C" w:rsidR="0088575C" w:rsidP="00767733" w:rsidRDefault="004B473A" w14:paraId="1425E4B8"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rPr>
        <w:t>Dos grandes requisitos previos deben</w:t>
      </w:r>
      <w:r w:rsidRPr="00F9557C" w:rsidR="0088575C">
        <w:rPr>
          <w:rFonts w:ascii="Arial" w:hAnsi="Arial" w:cs="Arial"/>
          <w:sz w:val="24"/>
          <w:szCs w:val="24"/>
        </w:rPr>
        <w:t xml:space="preserve"> cumplir quien</w:t>
      </w:r>
      <w:r w:rsidRPr="00F9557C" w:rsidR="003F09DD">
        <w:rPr>
          <w:rFonts w:ascii="Arial" w:hAnsi="Arial" w:cs="Arial"/>
          <w:sz w:val="24"/>
          <w:szCs w:val="24"/>
        </w:rPr>
        <w:t>es</w:t>
      </w:r>
      <w:r w:rsidRPr="00F9557C" w:rsidR="0088575C">
        <w:rPr>
          <w:rFonts w:ascii="Arial" w:hAnsi="Arial" w:cs="Arial"/>
          <w:sz w:val="24"/>
          <w:szCs w:val="24"/>
        </w:rPr>
        <w:t xml:space="preserve"> pretenda</w:t>
      </w:r>
      <w:r w:rsidRPr="00F9557C" w:rsidR="003F09DD">
        <w:rPr>
          <w:rFonts w:ascii="Arial" w:hAnsi="Arial" w:cs="Arial"/>
          <w:sz w:val="24"/>
          <w:szCs w:val="24"/>
        </w:rPr>
        <w:t>n</w:t>
      </w:r>
      <w:r w:rsidRPr="00F9557C" w:rsidR="0088575C">
        <w:rPr>
          <w:rFonts w:ascii="Arial" w:hAnsi="Arial" w:cs="Arial"/>
          <w:sz w:val="24"/>
          <w:szCs w:val="24"/>
        </w:rPr>
        <w:t xml:space="preserve"> ejercer esta actividad en Colombia. Estos son: i</w:t>
      </w:r>
      <w:r w:rsidRPr="00F9557C" w:rsidR="00FD1489">
        <w:rPr>
          <w:rFonts w:ascii="Arial" w:hAnsi="Arial" w:cs="Arial"/>
          <w:sz w:val="24"/>
          <w:szCs w:val="24"/>
        </w:rPr>
        <w:t>) los exigidos para</w:t>
      </w:r>
      <w:r w:rsidRPr="00F9557C" w:rsidR="0088575C">
        <w:rPr>
          <w:rFonts w:ascii="Arial" w:hAnsi="Arial" w:cs="Arial"/>
          <w:sz w:val="24"/>
          <w:szCs w:val="24"/>
        </w:rPr>
        <w:t xml:space="preserve"> la administración integral de las reservas de hidrocarburos; y ii) los relacionados con el control y el manejo de los impactos ambientales y sociales derivados de</w:t>
      </w:r>
      <w:r w:rsidRPr="00F9557C" w:rsidR="00EE60A9">
        <w:rPr>
          <w:rFonts w:ascii="Arial" w:hAnsi="Arial" w:cs="Arial"/>
          <w:sz w:val="24"/>
          <w:szCs w:val="24"/>
        </w:rPr>
        <w:t xml:space="preserve"> los proyectos</w:t>
      </w:r>
      <w:r w:rsidRPr="00F9557C" w:rsidR="00AA0D00">
        <w:rPr>
          <w:rFonts w:ascii="Arial" w:hAnsi="Arial" w:cs="Arial"/>
          <w:sz w:val="24"/>
          <w:szCs w:val="24"/>
        </w:rPr>
        <w:t>.</w:t>
      </w:r>
      <w:r w:rsidRPr="00F9557C" w:rsidR="0088575C">
        <w:rPr>
          <w:rFonts w:ascii="Arial" w:hAnsi="Arial" w:cs="Arial"/>
          <w:sz w:val="24"/>
          <w:szCs w:val="24"/>
        </w:rPr>
        <w:t xml:space="preserve"> </w:t>
      </w:r>
      <w:r w:rsidRPr="00F9557C" w:rsidR="00AA0D00">
        <w:rPr>
          <w:rFonts w:ascii="Arial" w:hAnsi="Arial" w:cs="Arial"/>
          <w:sz w:val="24"/>
          <w:szCs w:val="24"/>
        </w:rPr>
        <w:t>A</w:t>
      </w:r>
      <w:r w:rsidRPr="00F9557C" w:rsidR="0088575C">
        <w:rPr>
          <w:rFonts w:ascii="Arial" w:hAnsi="Arial" w:cs="Arial"/>
          <w:sz w:val="24"/>
          <w:szCs w:val="24"/>
        </w:rPr>
        <w:t xml:space="preserve">mbos </w:t>
      </w:r>
      <w:r w:rsidRPr="00F9557C" w:rsidR="00AA0D00">
        <w:rPr>
          <w:rFonts w:ascii="Arial" w:hAnsi="Arial" w:cs="Arial"/>
          <w:sz w:val="24"/>
          <w:szCs w:val="24"/>
        </w:rPr>
        <w:t>parámetros</w:t>
      </w:r>
      <w:r w:rsidRPr="00F9557C" w:rsidR="0088575C">
        <w:rPr>
          <w:rFonts w:ascii="Arial" w:hAnsi="Arial" w:cs="Arial"/>
          <w:sz w:val="24"/>
          <w:szCs w:val="24"/>
        </w:rPr>
        <w:t>, en todo caso, responden a criterios de sostenibilidad y legalidad.</w:t>
      </w:r>
    </w:p>
    <w:p xmlns:wp14="http://schemas.microsoft.com/office/word/2010/wordml" w:rsidRPr="00F9557C" w:rsidR="0088575C" w:rsidP="00767733" w:rsidRDefault="0088575C" w14:paraId="2908EB2C" wp14:textId="77777777">
      <w:pPr>
        <w:pStyle w:val="Prrafodelista"/>
        <w:tabs>
          <w:tab w:val="left" w:pos="142"/>
        </w:tabs>
        <w:ind w:left="0"/>
        <w:jc w:val="both"/>
        <w:rPr>
          <w:rFonts w:ascii="Arial" w:hAnsi="Arial" w:cs="Arial"/>
          <w:sz w:val="24"/>
          <w:szCs w:val="24"/>
        </w:rPr>
      </w:pPr>
    </w:p>
    <w:p xmlns:wp14="http://schemas.microsoft.com/office/word/2010/wordml" w:rsidRPr="00F9557C" w:rsidR="0088575C" w:rsidP="00767733" w:rsidRDefault="00590203" w14:paraId="36176085" wp14:textId="77777777">
      <w:pPr>
        <w:pStyle w:val="Prrafodelista"/>
        <w:tabs>
          <w:tab w:val="left" w:pos="142"/>
        </w:tabs>
        <w:ind w:left="0"/>
        <w:jc w:val="both"/>
        <w:rPr>
          <w:rFonts w:ascii="Arial" w:hAnsi="Arial" w:cs="Arial"/>
          <w:sz w:val="24"/>
          <w:szCs w:val="24"/>
        </w:rPr>
      </w:pPr>
      <w:r w:rsidRPr="00F9557C" w:rsidR="00590203">
        <w:rPr>
          <w:rFonts w:ascii="Arial" w:hAnsi="Arial" w:cs="Arial"/>
          <w:sz w:val="24"/>
          <w:szCs w:val="24"/>
          <w:bdr w:val="none" w:color="auto" w:sz="0" w:space="0" w:frame="1"/>
          <w:lang w:eastAsia="es-ES"/>
        </w:rPr>
        <w:t>Respecto de los primeros</w:t>
      </w:r>
      <w:r w:rsidRPr="00F9557C" w:rsidR="0088575C">
        <w:rPr>
          <w:rFonts w:ascii="Arial" w:hAnsi="Arial" w:cs="Arial"/>
          <w:sz w:val="24"/>
          <w:szCs w:val="24"/>
        </w:rPr>
        <w:t xml:space="preserve">, la compañía </w:t>
      </w:r>
      <w:proofErr w:type="spellStart"/>
      <w:r w:rsidRPr="00F9557C" w:rsidR="0088575C">
        <w:rPr>
          <w:rFonts w:ascii="Arial" w:hAnsi="Arial" w:cs="Arial"/>
          <w:sz w:val="24"/>
          <w:szCs w:val="24"/>
        </w:rPr>
        <w:t>hidrocarburífera</w:t>
      </w:r>
      <w:proofErr w:type="spellEnd"/>
      <w:r w:rsidRPr="00F9557C" w:rsidR="0088575C">
        <w:rPr>
          <w:rFonts w:ascii="Arial" w:hAnsi="Arial" w:cs="Arial"/>
          <w:sz w:val="24"/>
          <w:szCs w:val="24"/>
        </w:rPr>
        <w:t xml:space="preserve"> debe celebrar un contrato de exploración petrolera con la Agencia </w:t>
      </w:r>
      <w:r w:rsidRPr="00F9557C" w:rsidR="00EE60A9">
        <w:rPr>
          <w:rFonts w:ascii="Arial" w:hAnsi="Arial" w:cs="Arial"/>
          <w:sz w:val="24"/>
          <w:szCs w:val="24"/>
        </w:rPr>
        <w:t>Nac</w:t>
      </w:r>
      <w:r w:rsidRPr="00F9557C" w:rsidR="006C3B69">
        <w:rPr>
          <w:rFonts w:ascii="Arial" w:hAnsi="Arial" w:cs="Arial"/>
          <w:sz w:val="24"/>
          <w:szCs w:val="24"/>
        </w:rPr>
        <w:t>ional de Hidrocarburos – ANH y si las condiciones de prospección son las adecuadas, eventualmente, podrá firmarse un contrato de explotación.</w:t>
      </w:r>
      <w:r w:rsidRPr="00F9557C" w:rsidR="00EC5BAC">
        <w:rPr>
          <w:rFonts w:ascii="Arial" w:hAnsi="Arial" w:cs="Arial"/>
          <w:sz w:val="24"/>
          <w:szCs w:val="24"/>
        </w:rPr>
        <w:t xml:space="preserve"> Este</w:t>
      </w:r>
      <w:r w:rsidRPr="00F9557C" w:rsidR="00EE60A9">
        <w:rPr>
          <w:rFonts w:ascii="Arial" w:hAnsi="Arial" w:cs="Arial"/>
          <w:sz w:val="24"/>
          <w:szCs w:val="24"/>
        </w:rPr>
        <w:t xml:space="preserve"> acuerdo se rige por el régimen contemplado</w:t>
      </w:r>
      <w:r w:rsidRPr="00F9557C" w:rsidR="0088575C">
        <w:rPr>
          <w:rFonts w:ascii="Arial" w:hAnsi="Arial" w:cs="Arial"/>
          <w:sz w:val="24"/>
          <w:szCs w:val="24"/>
        </w:rPr>
        <w:t xml:space="preserve"> e</w:t>
      </w:r>
      <w:r w:rsidRPr="00F9557C" w:rsidR="00EE60A9">
        <w:rPr>
          <w:rFonts w:ascii="Arial" w:hAnsi="Arial" w:cs="Arial"/>
          <w:sz w:val="24"/>
          <w:szCs w:val="24"/>
          <w:bdr w:val="none" w:color="auto" w:sz="0" w:space="0" w:frame="1"/>
          <w:lang w:eastAsia="es-ES"/>
        </w:rPr>
        <w:t>n el</w:t>
      </w:r>
      <w:r w:rsidRPr="00F9557C" w:rsidR="0088575C">
        <w:rPr>
          <w:rFonts w:ascii="Arial" w:hAnsi="Arial" w:cs="Arial"/>
          <w:sz w:val="24"/>
          <w:szCs w:val="24"/>
          <w:bdr w:val="none" w:color="auto" w:sz="0" w:space="0" w:frame="1"/>
          <w:lang w:eastAsia="es-ES"/>
        </w:rPr>
        <w:t xml:space="preserve"> </w:t>
      </w:r>
      <w:r w:rsidRPr="00F9557C" w:rsidR="0088575C">
        <w:rPr>
          <w:rFonts w:ascii="Arial" w:hAnsi="Arial" w:cs="Arial"/>
          <w:sz w:val="24"/>
          <w:szCs w:val="24"/>
        </w:rPr>
        <w:t>artículo 332 de la Constitución Política</w:t>
      </w:r>
      <w:r w:rsidRPr="00F9557C" w:rsidR="0088575C">
        <w:rPr>
          <w:rStyle w:val="Refdenotaalpie"/>
          <w:rFonts w:ascii="Arial" w:hAnsi="Arial" w:cs="Arial"/>
          <w:sz w:val="24"/>
          <w:szCs w:val="24"/>
        </w:rPr>
        <w:footnoteReference w:id="35"/>
      </w:r>
      <w:r w:rsidRPr="00F9557C" w:rsidR="00EE60A9">
        <w:rPr>
          <w:rFonts w:ascii="Arial" w:hAnsi="Arial" w:cs="Arial"/>
          <w:sz w:val="24"/>
          <w:szCs w:val="24"/>
        </w:rPr>
        <w:t xml:space="preserve">, en </w:t>
      </w:r>
      <w:r w:rsidRPr="00F9557C" w:rsidR="0088575C">
        <w:rPr>
          <w:rFonts w:ascii="Arial" w:hAnsi="Arial" w:cs="Arial"/>
          <w:sz w:val="24"/>
          <w:szCs w:val="24"/>
        </w:rPr>
        <w:t>el artículo 2º</w:t>
      </w:r>
      <w:r w:rsidRPr="00F9557C" w:rsidR="0088575C">
        <w:rPr>
          <w:rStyle w:val="Refdenotaalpie"/>
          <w:rFonts w:ascii="Arial" w:hAnsi="Arial" w:cs="Arial"/>
          <w:sz w:val="24"/>
          <w:szCs w:val="24"/>
        </w:rPr>
        <w:footnoteReference w:id="36"/>
      </w:r>
      <w:r w:rsidRPr="00F9557C" w:rsidR="0088575C">
        <w:rPr>
          <w:rFonts w:ascii="Arial" w:hAnsi="Arial" w:cs="Arial"/>
          <w:sz w:val="24"/>
          <w:szCs w:val="24"/>
        </w:rPr>
        <w:t xml:space="preserve"> del Código de Petról</w:t>
      </w:r>
      <w:r w:rsidRPr="00F9557C" w:rsidR="00EE60A9">
        <w:rPr>
          <w:rFonts w:ascii="Arial" w:hAnsi="Arial" w:cs="Arial"/>
          <w:sz w:val="24"/>
          <w:szCs w:val="24"/>
        </w:rPr>
        <w:t xml:space="preserve">eos y en </w:t>
      </w:r>
      <w:r w:rsidRPr="00F9557C" w:rsidR="0088575C">
        <w:rPr>
          <w:rFonts w:ascii="Arial" w:hAnsi="Arial" w:cs="Arial"/>
          <w:sz w:val="24"/>
          <w:szCs w:val="24"/>
        </w:rPr>
        <w:t xml:space="preserve">el artículo 76 de la Ley 80 de 1993. </w:t>
      </w:r>
    </w:p>
    <w:p xmlns:wp14="http://schemas.microsoft.com/office/word/2010/wordml" w:rsidRPr="00F9557C" w:rsidR="00AA0D00" w:rsidP="00767733" w:rsidRDefault="00AA0D00" w14:paraId="121FD38A" wp14:textId="77777777">
      <w:pPr>
        <w:pStyle w:val="Prrafodelista"/>
        <w:tabs>
          <w:tab w:val="left" w:pos="142"/>
        </w:tabs>
        <w:ind w:left="0"/>
        <w:jc w:val="both"/>
        <w:rPr>
          <w:rFonts w:ascii="Arial" w:hAnsi="Arial" w:cs="Arial"/>
          <w:sz w:val="24"/>
          <w:szCs w:val="24"/>
        </w:rPr>
      </w:pPr>
    </w:p>
    <w:p xmlns:wp14="http://schemas.microsoft.com/office/word/2010/wordml" w:rsidRPr="00F9557C" w:rsidR="004047BE" w:rsidP="00767733" w:rsidRDefault="00590203" w14:paraId="3DC55F5F" wp14:textId="77777777">
      <w:pPr>
        <w:pStyle w:val="Prrafodelista"/>
        <w:tabs>
          <w:tab w:val="left" w:pos="142"/>
        </w:tabs>
        <w:ind w:left="0"/>
        <w:jc w:val="both"/>
        <w:rPr>
          <w:rFonts w:ascii="Arial" w:hAnsi="Arial" w:cs="Arial"/>
          <w:sz w:val="24"/>
          <w:szCs w:val="24"/>
        </w:rPr>
      </w:pPr>
      <w:r w:rsidRPr="00F9557C" w:rsidR="00590203">
        <w:rPr>
          <w:rFonts w:ascii="Arial" w:hAnsi="Arial" w:cs="Arial"/>
          <w:sz w:val="24"/>
          <w:szCs w:val="24"/>
        </w:rPr>
        <w:t>En cuanto a los segundos</w:t>
      </w:r>
      <w:r w:rsidRPr="00F9557C" w:rsidR="0088575C">
        <w:rPr>
          <w:rFonts w:ascii="Arial" w:hAnsi="Arial" w:cs="Arial"/>
          <w:sz w:val="24"/>
          <w:szCs w:val="24"/>
        </w:rPr>
        <w:t xml:space="preserve">, </w:t>
      </w:r>
      <w:r w:rsidRPr="00F9557C" w:rsidR="0037795D">
        <w:rPr>
          <w:rFonts w:ascii="Arial" w:hAnsi="Arial" w:cs="Arial"/>
          <w:sz w:val="24"/>
          <w:szCs w:val="24"/>
        </w:rPr>
        <w:t xml:space="preserve">la </w:t>
      </w:r>
      <w:r w:rsidRPr="00F9557C" w:rsidR="0037795D">
        <w:rPr>
          <w:rFonts w:ascii="Arial" w:hAnsi="Arial" w:cs="Arial"/>
          <w:sz w:val="24"/>
          <w:szCs w:val="24"/>
          <w:lang w:val="es-CO"/>
        </w:rPr>
        <w:t>compañía</w:t>
      </w:r>
      <w:r w:rsidRPr="00F9557C" w:rsidR="0037795D">
        <w:rPr>
          <w:rFonts w:ascii="Arial" w:hAnsi="Arial" w:cs="Arial"/>
          <w:sz w:val="24"/>
          <w:szCs w:val="24"/>
        </w:rPr>
        <w:t xml:space="preserve"> </w:t>
      </w:r>
      <w:proofErr w:type="spellStart"/>
      <w:r w:rsidRPr="00F9557C" w:rsidR="0037795D">
        <w:rPr>
          <w:rFonts w:ascii="Arial" w:hAnsi="Arial" w:cs="Arial"/>
          <w:sz w:val="24"/>
          <w:szCs w:val="24"/>
        </w:rPr>
        <w:t>hidrocarburífera</w:t>
      </w:r>
      <w:proofErr w:type="spellEnd"/>
      <w:r w:rsidRPr="00F9557C" w:rsidR="0037795D">
        <w:rPr>
          <w:rFonts w:ascii="Arial" w:hAnsi="Arial" w:cs="Arial"/>
          <w:sz w:val="24"/>
          <w:szCs w:val="24"/>
        </w:rPr>
        <w:t xml:space="preserve"> </w:t>
      </w:r>
      <w:r w:rsidRPr="00F9557C" w:rsidR="004B473A">
        <w:rPr>
          <w:rFonts w:ascii="Arial" w:hAnsi="Arial" w:cs="Arial"/>
          <w:sz w:val="24"/>
          <w:szCs w:val="24"/>
        </w:rPr>
        <w:t>tendrá</w:t>
      </w:r>
      <w:r w:rsidRPr="00F9557C" w:rsidR="00E9303D">
        <w:rPr>
          <w:rFonts w:ascii="Arial" w:hAnsi="Arial" w:cs="Arial"/>
          <w:sz w:val="24"/>
          <w:szCs w:val="24"/>
        </w:rPr>
        <w:t xml:space="preserve"> que</w:t>
      </w:r>
      <w:r w:rsidRPr="00F9557C" w:rsidR="0088575C">
        <w:rPr>
          <w:rFonts w:ascii="Arial" w:hAnsi="Arial" w:cs="Arial"/>
          <w:sz w:val="24"/>
          <w:szCs w:val="24"/>
        </w:rPr>
        <w:t xml:space="preserve"> tramitar la respectiva licencia ambiental</w:t>
      </w:r>
      <w:r w:rsidRPr="00F9557C" w:rsidR="00B2664D">
        <w:rPr>
          <w:rFonts w:ascii="Arial" w:hAnsi="Arial" w:cs="Arial"/>
          <w:sz w:val="24"/>
          <w:szCs w:val="24"/>
        </w:rPr>
        <w:t xml:space="preserve"> según</w:t>
      </w:r>
      <w:r w:rsidRPr="00F9557C" w:rsidR="004047BE">
        <w:rPr>
          <w:rFonts w:ascii="Arial" w:hAnsi="Arial" w:cs="Arial"/>
          <w:sz w:val="24"/>
          <w:szCs w:val="24"/>
        </w:rPr>
        <w:t xml:space="preserve"> lo dispuesto</w:t>
      </w:r>
      <w:r w:rsidRPr="00F9557C" w:rsidR="00E9303D">
        <w:rPr>
          <w:rFonts w:ascii="Arial" w:hAnsi="Arial" w:cs="Arial"/>
          <w:sz w:val="24"/>
          <w:szCs w:val="24"/>
        </w:rPr>
        <w:t xml:space="preserve"> en el t</w:t>
      </w:r>
      <w:r w:rsidRPr="00F9557C" w:rsidR="00B2664D">
        <w:rPr>
          <w:rFonts w:ascii="Arial" w:hAnsi="Arial" w:cs="Arial"/>
          <w:sz w:val="24"/>
          <w:szCs w:val="24"/>
        </w:rPr>
        <w:t xml:space="preserve">ítulo VIII de la Ley 99 de </w:t>
      </w:r>
      <w:r w:rsidRPr="00F9557C" w:rsidR="00B2664D">
        <w:rPr>
          <w:rFonts w:ascii="Arial" w:hAnsi="Arial" w:cs="Arial"/>
          <w:sz w:val="24"/>
          <w:szCs w:val="24"/>
        </w:rPr>
        <w:lastRenderedPageBreak/>
        <w:t>1993</w:t>
      </w:r>
      <w:r w:rsidRPr="00F9557C" w:rsidR="0088575C">
        <w:rPr>
          <w:rFonts w:ascii="Arial" w:hAnsi="Arial" w:cs="Arial"/>
          <w:sz w:val="24"/>
          <w:szCs w:val="24"/>
        </w:rPr>
        <w:t xml:space="preserve">. </w:t>
      </w:r>
      <w:r w:rsidRPr="00F9557C" w:rsidR="004047BE">
        <w:rPr>
          <w:rFonts w:ascii="Arial" w:hAnsi="Arial" w:cs="Arial"/>
          <w:sz w:val="24"/>
          <w:szCs w:val="24"/>
        </w:rPr>
        <w:t>La licencia ambiental es</w:t>
      </w:r>
      <w:r w:rsidRPr="00F9557C" w:rsidR="004047BE">
        <w:rPr>
          <w:rFonts w:ascii="Arial" w:hAnsi="Arial" w:cs="Arial"/>
          <w:sz w:val="24"/>
          <w:szCs w:val="24"/>
          <w:lang w:eastAsia="es-ES"/>
        </w:rPr>
        <w:t xml:space="preserve"> </w:t>
      </w:r>
      <w:r w:rsidRPr="10F7A677" w:rsidR="004047BE">
        <w:rPr>
          <w:rFonts w:ascii="Arial" w:hAnsi="Arial" w:cs="Arial"/>
          <w:i w:val="1"/>
          <w:iCs w:val="1"/>
          <w:sz w:val="24"/>
          <w:szCs w:val="24"/>
        </w:rPr>
        <w:t>“[…] aquella autorización que otorga la autoridad ambiental competente a una persona, mediante acto administrativo, para que emprenda la ejecución de un proyecto, obra o actividad que puede llegar a producir deterioro grave a los recursos naturales renovables o al medio ambiente o introducir modificaciones considerables o notorias al paisaje, estableciendo los requisitos, obligaciones y condiciones que el beneficiario de la Licencia Ambiental debe cumplir para prevenir, mitigar, corregir, compensar y manejar los efectos ambientales del proyecto, obra o actividad autorizada […]”</w:t>
      </w:r>
      <w:r w:rsidRPr="00F9557C" w:rsidR="004047BE">
        <w:rPr>
          <w:rFonts w:ascii="Arial" w:hAnsi="Arial" w:cs="Arial"/>
          <w:sz w:val="24"/>
          <w:szCs w:val="24"/>
          <w:vertAlign w:val="superscript"/>
        </w:rPr>
        <w:footnoteReference w:id="37"/>
      </w:r>
      <w:r w:rsidRPr="10F7A677" w:rsidR="004047BE">
        <w:rPr>
          <w:rFonts w:ascii="Arial" w:hAnsi="Arial" w:cs="Arial"/>
          <w:i w:val="1"/>
          <w:iCs w:val="1"/>
          <w:sz w:val="24"/>
          <w:szCs w:val="24"/>
        </w:rPr>
        <w:t>.</w:t>
      </w:r>
      <w:r w:rsidRPr="00F9557C" w:rsidR="004047BE">
        <w:rPr>
          <w:rFonts w:ascii="Arial" w:hAnsi="Arial" w:cs="Arial"/>
          <w:sz w:val="24"/>
          <w:szCs w:val="24"/>
        </w:rPr>
        <w:t xml:space="preserve"> E</w:t>
      </w:r>
      <w:r w:rsidRPr="00F9557C" w:rsidR="00AA0D00">
        <w:rPr>
          <w:rFonts w:ascii="Arial" w:hAnsi="Arial" w:cs="Arial"/>
          <w:sz w:val="24"/>
          <w:szCs w:val="24"/>
        </w:rPr>
        <w:t>l anterior</w:t>
      </w:r>
      <w:r w:rsidRPr="00F9557C" w:rsidR="004047BE">
        <w:rPr>
          <w:rFonts w:ascii="Arial" w:hAnsi="Arial" w:cs="Arial"/>
          <w:sz w:val="24"/>
          <w:szCs w:val="24"/>
        </w:rPr>
        <w:t xml:space="preserve"> concepto emana de lo dispuesto en los artículos 49 y 50 de la Ley 99 de 1993</w:t>
      </w:r>
      <w:r w:rsidRPr="00F9557C" w:rsidR="00B2664D">
        <w:rPr>
          <w:rFonts w:ascii="Arial" w:hAnsi="Arial" w:cs="Arial"/>
          <w:sz w:val="24"/>
          <w:szCs w:val="24"/>
        </w:rPr>
        <w:t>.</w:t>
      </w:r>
    </w:p>
    <w:p xmlns:wp14="http://schemas.microsoft.com/office/word/2010/wordml" w:rsidRPr="00F9557C" w:rsidR="004047BE" w:rsidP="00767733" w:rsidRDefault="004047BE" w14:paraId="1FE2DD96" wp14:textId="77777777">
      <w:pPr>
        <w:pStyle w:val="Prrafodelista"/>
        <w:tabs>
          <w:tab w:val="left" w:pos="142"/>
        </w:tabs>
        <w:ind w:left="0"/>
        <w:jc w:val="both"/>
        <w:rPr>
          <w:rFonts w:ascii="Arial" w:hAnsi="Arial" w:cs="Arial"/>
          <w:sz w:val="24"/>
          <w:szCs w:val="24"/>
        </w:rPr>
      </w:pPr>
    </w:p>
    <w:p xmlns:wp14="http://schemas.microsoft.com/office/word/2010/wordml" w:rsidRPr="00F9557C" w:rsidR="00E9303D" w:rsidP="00767733" w:rsidRDefault="00B2664D" w14:paraId="2D019586" wp14:textId="77777777">
      <w:pPr>
        <w:pStyle w:val="Prrafodelista"/>
        <w:tabs>
          <w:tab w:val="left" w:pos="142"/>
        </w:tabs>
        <w:ind w:left="0"/>
        <w:jc w:val="both"/>
        <w:rPr>
          <w:rFonts w:ascii="Arial" w:hAnsi="Arial" w:cs="Arial"/>
          <w:sz w:val="24"/>
          <w:szCs w:val="24"/>
        </w:rPr>
      </w:pPr>
      <w:r w:rsidRPr="00F9557C" w:rsidR="00B2664D">
        <w:rPr>
          <w:rFonts w:ascii="Arial" w:hAnsi="Arial" w:cs="Arial"/>
          <w:sz w:val="24"/>
          <w:szCs w:val="24"/>
        </w:rPr>
        <w:t xml:space="preserve">Cabe aclarar que la competencia privativa de conferir el licenciamiento de las </w:t>
      </w:r>
      <w:r w:rsidRPr="10F7A677" w:rsidR="00B2664D">
        <w:rPr>
          <w:rFonts w:ascii="Arial" w:hAnsi="Arial" w:cs="Arial"/>
          <w:i w:val="1"/>
          <w:iCs w:val="1"/>
          <w:sz w:val="24"/>
          <w:szCs w:val="24"/>
        </w:rPr>
        <w:t>“obras y actividades de exploración, explotación, transporte, conducción y depósito de hidrocarburos y construcción de refinerías</w:t>
      </w:r>
      <w:r w:rsidRPr="00F9557C" w:rsidR="00B2664D">
        <w:rPr>
          <w:rFonts w:ascii="Arial" w:hAnsi="Arial" w:cs="Arial"/>
          <w:sz w:val="24"/>
          <w:szCs w:val="24"/>
        </w:rPr>
        <w:t xml:space="preserve">” fue conferida </w:t>
      </w:r>
      <w:r w:rsidRPr="00F9557C" w:rsidR="008B026B">
        <w:rPr>
          <w:rFonts w:ascii="Arial" w:hAnsi="Arial" w:cs="Arial"/>
          <w:sz w:val="24"/>
          <w:szCs w:val="24"/>
        </w:rPr>
        <w:t xml:space="preserve">inicialmente al </w:t>
      </w:r>
      <w:r w:rsidRPr="00F9557C" w:rsidR="00B2664D">
        <w:rPr>
          <w:rFonts w:ascii="Arial" w:hAnsi="Arial" w:cs="Arial"/>
          <w:sz w:val="24"/>
          <w:szCs w:val="24"/>
        </w:rPr>
        <w:t>Ministerio del Medio Ambiente, hoy MADS, por e</w:t>
      </w:r>
      <w:r w:rsidRPr="00F9557C" w:rsidR="00E9303D">
        <w:rPr>
          <w:rFonts w:ascii="Arial" w:hAnsi="Arial" w:cs="Arial"/>
          <w:sz w:val="24"/>
          <w:szCs w:val="24"/>
        </w:rPr>
        <w:t>l</w:t>
      </w:r>
      <w:r w:rsidRPr="00F9557C" w:rsidR="004047BE">
        <w:rPr>
          <w:rFonts w:ascii="Arial" w:hAnsi="Arial" w:cs="Arial"/>
          <w:sz w:val="24"/>
          <w:szCs w:val="24"/>
        </w:rPr>
        <w:t xml:space="preserve"> artículo 54 de la Ley 99</w:t>
      </w:r>
      <w:r w:rsidRPr="00F9557C" w:rsidR="00E9303D">
        <w:rPr>
          <w:rFonts w:ascii="Arial" w:hAnsi="Arial" w:cs="Arial"/>
          <w:sz w:val="24"/>
          <w:szCs w:val="24"/>
        </w:rPr>
        <w:t>.</w:t>
      </w:r>
      <w:r w:rsidRPr="00F9557C" w:rsidR="00B2664D">
        <w:rPr>
          <w:rFonts w:ascii="Arial" w:hAnsi="Arial" w:cs="Arial"/>
          <w:sz w:val="24"/>
          <w:szCs w:val="24"/>
        </w:rPr>
        <w:t xml:space="preserve"> Sin embargo</w:t>
      </w:r>
      <w:r w:rsidRPr="00F9557C" w:rsidR="430770A4">
        <w:rPr>
          <w:rFonts w:ascii="Arial" w:hAnsi="Arial" w:cs="Arial"/>
          <w:sz w:val="24"/>
          <w:szCs w:val="24"/>
        </w:rPr>
        <w:t>, en</w:t>
      </w:r>
      <w:r w:rsidRPr="00F9557C" w:rsidR="00B2664D">
        <w:rPr>
          <w:rFonts w:ascii="Arial" w:hAnsi="Arial" w:cs="Arial"/>
          <w:sz w:val="24"/>
          <w:szCs w:val="24"/>
        </w:rPr>
        <w:t xml:space="preserve"> el año</w:t>
      </w:r>
      <w:r w:rsidRPr="00F9557C" w:rsidR="005738B7">
        <w:rPr>
          <w:rFonts w:ascii="Arial" w:hAnsi="Arial" w:cs="Arial"/>
          <w:sz w:val="24"/>
          <w:szCs w:val="24"/>
        </w:rPr>
        <w:t xml:space="preserve"> 2011</w:t>
      </w:r>
      <w:r w:rsidRPr="00F9557C" w:rsidR="00B2664D">
        <w:rPr>
          <w:rFonts w:ascii="Arial" w:hAnsi="Arial" w:cs="Arial"/>
          <w:sz w:val="24"/>
          <w:szCs w:val="24"/>
        </w:rPr>
        <w:t xml:space="preserve">, </w:t>
      </w:r>
      <w:r w:rsidRPr="00F9557C" w:rsidR="00AA0D00">
        <w:rPr>
          <w:rFonts w:ascii="Arial" w:hAnsi="Arial" w:cs="Arial"/>
          <w:sz w:val="24"/>
          <w:szCs w:val="24"/>
        </w:rPr>
        <w:t>tan importante atribución</w:t>
      </w:r>
      <w:r w:rsidRPr="00F9557C" w:rsidR="005738B7">
        <w:rPr>
          <w:rFonts w:ascii="Arial" w:hAnsi="Arial" w:cs="Arial"/>
          <w:sz w:val="24"/>
          <w:szCs w:val="24"/>
        </w:rPr>
        <w:t xml:space="preserve"> </w:t>
      </w:r>
      <w:r w:rsidRPr="00F9557C" w:rsidR="00E9303D">
        <w:rPr>
          <w:rFonts w:ascii="Arial" w:hAnsi="Arial" w:cs="Arial"/>
          <w:sz w:val="24"/>
          <w:szCs w:val="24"/>
        </w:rPr>
        <w:t>fue trasladada a la Autoridad Nacional de Licencias Ambientales</w:t>
      </w:r>
      <w:r w:rsidRPr="00F9557C" w:rsidR="00D3668B">
        <w:rPr>
          <w:rStyle w:val="Refdenotaalpie"/>
          <w:rFonts w:ascii="Arial" w:hAnsi="Arial" w:cs="Arial"/>
          <w:sz w:val="24"/>
          <w:szCs w:val="24"/>
        </w:rPr>
        <w:footnoteReference w:id="38"/>
      </w:r>
      <w:r w:rsidRPr="00F9557C" w:rsidR="00D3668B">
        <w:rPr>
          <w:rFonts w:ascii="Arial" w:hAnsi="Arial" w:cs="Arial"/>
          <w:sz w:val="24"/>
          <w:szCs w:val="24"/>
        </w:rPr>
        <w:t>.</w:t>
      </w:r>
    </w:p>
    <w:p xmlns:wp14="http://schemas.microsoft.com/office/word/2010/wordml" w:rsidRPr="00F9557C" w:rsidR="00C22293" w:rsidP="00767733" w:rsidRDefault="00C22293" w14:paraId="27357532" wp14:textId="77777777">
      <w:pPr>
        <w:pStyle w:val="Prrafodelista"/>
        <w:tabs>
          <w:tab w:val="left" w:pos="142"/>
        </w:tabs>
        <w:ind w:left="0"/>
        <w:jc w:val="both"/>
        <w:rPr>
          <w:rFonts w:ascii="Arial" w:hAnsi="Arial" w:cs="Arial"/>
          <w:sz w:val="24"/>
          <w:szCs w:val="24"/>
        </w:rPr>
      </w:pPr>
    </w:p>
    <w:p xmlns:wp14="http://schemas.microsoft.com/office/word/2010/wordml" w:rsidRPr="00F9557C" w:rsidR="00B2664D" w:rsidP="00767733" w:rsidRDefault="00001742" w14:paraId="094961D5" wp14:textId="77777777">
      <w:pPr>
        <w:pStyle w:val="Prrafodelista"/>
        <w:tabs>
          <w:tab w:val="left" w:pos="142"/>
        </w:tabs>
        <w:ind w:left="0"/>
        <w:jc w:val="both"/>
        <w:rPr>
          <w:rFonts w:ascii="Arial" w:hAnsi="Arial" w:cs="Arial"/>
          <w:sz w:val="24"/>
          <w:szCs w:val="24"/>
        </w:rPr>
      </w:pPr>
      <w:r w:rsidRPr="00F9557C" w:rsidR="00001742">
        <w:rPr>
          <w:rFonts w:ascii="Arial" w:hAnsi="Arial" w:cs="Arial"/>
          <w:sz w:val="24"/>
          <w:szCs w:val="24"/>
        </w:rPr>
        <w:t>U</w:t>
      </w:r>
      <w:r w:rsidRPr="00F9557C" w:rsidR="0088575C">
        <w:rPr>
          <w:rFonts w:ascii="Arial" w:hAnsi="Arial" w:cs="Arial"/>
          <w:sz w:val="24"/>
          <w:szCs w:val="24"/>
        </w:rPr>
        <w:t>na vez otorgado el licenci</w:t>
      </w:r>
      <w:r w:rsidRPr="00F9557C" w:rsidR="00B2664D">
        <w:rPr>
          <w:rFonts w:ascii="Arial" w:hAnsi="Arial" w:cs="Arial"/>
          <w:sz w:val="24"/>
          <w:szCs w:val="24"/>
        </w:rPr>
        <w:t xml:space="preserve">amiento, la ANLA es </w:t>
      </w:r>
      <w:r w:rsidRPr="00F9557C" w:rsidR="007E0340">
        <w:rPr>
          <w:rFonts w:ascii="Arial" w:hAnsi="Arial" w:cs="Arial"/>
          <w:sz w:val="24"/>
          <w:szCs w:val="24"/>
        </w:rPr>
        <w:t>responsable de</w:t>
      </w:r>
      <w:r w:rsidRPr="00F9557C" w:rsidR="0088575C">
        <w:rPr>
          <w:rFonts w:ascii="Arial" w:hAnsi="Arial" w:cs="Arial"/>
          <w:sz w:val="24"/>
          <w:szCs w:val="24"/>
        </w:rPr>
        <w:t xml:space="preserve"> hacer seguimie</w:t>
      </w:r>
      <w:r w:rsidRPr="00F9557C" w:rsidR="00B2664D">
        <w:rPr>
          <w:rFonts w:ascii="Arial" w:hAnsi="Arial" w:cs="Arial"/>
          <w:sz w:val="24"/>
          <w:szCs w:val="24"/>
        </w:rPr>
        <w:t xml:space="preserve">nto a los compromisos pactados, </w:t>
      </w:r>
      <w:r w:rsidRPr="00F9557C" w:rsidR="00B2664D">
        <w:rPr>
          <w:rFonts w:ascii="Arial" w:hAnsi="Arial" w:cs="Arial"/>
          <w:sz w:val="24"/>
          <w:szCs w:val="24"/>
          <w:lang w:val="es-CO"/>
        </w:rPr>
        <w:t xml:space="preserve">así </w:t>
      </w:r>
      <w:r w:rsidRPr="00F9557C" w:rsidR="00B2664D">
        <w:rPr>
          <w:rFonts w:ascii="Arial" w:hAnsi="Arial" w:cs="Arial"/>
          <w:sz w:val="24"/>
          <w:szCs w:val="24"/>
        </w:rPr>
        <w:t>como de</w:t>
      </w:r>
      <w:r w:rsidRPr="00F9557C" w:rsidR="0088575C">
        <w:rPr>
          <w:rFonts w:ascii="Arial" w:hAnsi="Arial" w:cs="Arial"/>
          <w:sz w:val="24"/>
          <w:szCs w:val="24"/>
        </w:rPr>
        <w:t xml:space="preserve"> modificarlos</w:t>
      </w:r>
      <w:r w:rsidRPr="00F9557C" w:rsidR="00B2664D">
        <w:rPr>
          <w:rFonts w:ascii="Arial" w:hAnsi="Arial" w:cs="Arial"/>
          <w:sz w:val="24"/>
          <w:szCs w:val="24"/>
        </w:rPr>
        <w:t xml:space="preserve"> </w:t>
      </w:r>
      <w:r w:rsidRPr="00F9557C" w:rsidR="0088575C">
        <w:rPr>
          <w:rFonts w:ascii="Arial" w:hAnsi="Arial" w:cs="Arial"/>
          <w:sz w:val="24"/>
          <w:szCs w:val="24"/>
        </w:rPr>
        <w:t xml:space="preserve">de resultar necesario. </w:t>
      </w:r>
      <w:r w:rsidRPr="10F7A677" w:rsidR="00001742">
        <w:rPr>
          <w:rFonts w:ascii="Arial" w:hAnsi="Arial" w:cs="Arial"/>
          <w:sz w:val="24"/>
          <w:szCs w:val="24"/>
        </w:rPr>
        <w:t>Las causales</w:t>
      </w:r>
      <w:r w:rsidRPr="00F9557C" w:rsidR="00001742">
        <w:rPr>
          <w:rFonts w:ascii="Arial" w:hAnsi="Arial" w:cs="Arial"/>
          <w:sz w:val="24"/>
          <w:szCs w:val="24"/>
        </w:rPr>
        <w:t xml:space="preserve"> de procedencia de </w:t>
      </w:r>
      <w:r w:rsidRPr="00F9557C" w:rsidR="0088575C">
        <w:rPr>
          <w:rFonts w:ascii="Arial" w:hAnsi="Arial" w:cs="Arial"/>
          <w:sz w:val="24"/>
          <w:szCs w:val="24"/>
        </w:rPr>
        <w:t>tal escenario</w:t>
      </w:r>
      <w:r w:rsidRPr="00F9557C" w:rsidR="004047BE">
        <w:rPr>
          <w:rFonts w:ascii="Arial" w:hAnsi="Arial" w:cs="Arial"/>
          <w:sz w:val="24"/>
          <w:szCs w:val="24"/>
        </w:rPr>
        <w:t xml:space="preserve"> </w:t>
      </w:r>
      <w:r w:rsidRPr="00F9557C" w:rsidR="00AA0D00">
        <w:rPr>
          <w:rFonts w:ascii="Arial" w:hAnsi="Arial" w:cs="Arial"/>
          <w:sz w:val="24"/>
          <w:szCs w:val="24"/>
        </w:rPr>
        <w:t>se encuentran</w:t>
      </w:r>
      <w:r w:rsidRPr="00F9557C" w:rsidR="00F54F74">
        <w:rPr>
          <w:rFonts w:ascii="Arial" w:hAnsi="Arial" w:cs="Arial"/>
          <w:sz w:val="24"/>
          <w:szCs w:val="24"/>
        </w:rPr>
        <w:t xml:space="preserve"> en</w:t>
      </w:r>
      <w:r w:rsidRPr="00F9557C" w:rsidR="00001742">
        <w:rPr>
          <w:rFonts w:ascii="Arial" w:hAnsi="Arial" w:cs="Arial"/>
          <w:sz w:val="24"/>
          <w:szCs w:val="24"/>
        </w:rPr>
        <w:t xml:space="preserve"> </w:t>
      </w:r>
      <w:r w:rsidRPr="00F9557C" w:rsidR="0088575C">
        <w:rPr>
          <w:rFonts w:ascii="Arial" w:hAnsi="Arial" w:cs="Arial"/>
          <w:sz w:val="24"/>
          <w:szCs w:val="24"/>
        </w:rPr>
        <w:t>el artículo 29 del Decreto 2041 de 2014</w:t>
      </w:r>
      <w:r w:rsidRPr="00F9557C" w:rsidR="0088575C">
        <w:rPr>
          <w:rStyle w:val="Refdenotaalpie"/>
          <w:rFonts w:ascii="Arial" w:hAnsi="Arial" w:cs="Arial"/>
          <w:sz w:val="24"/>
          <w:szCs w:val="24"/>
        </w:rPr>
        <w:footnoteReference w:id="39"/>
      </w:r>
      <w:r w:rsidRPr="00F9557C" w:rsidR="004047BE">
        <w:rPr>
          <w:rFonts w:ascii="Arial" w:hAnsi="Arial" w:cs="Arial"/>
          <w:sz w:val="24"/>
          <w:szCs w:val="24"/>
        </w:rPr>
        <w:t>,</w:t>
      </w:r>
      <w:r w:rsidRPr="00F9557C" w:rsidR="00EE60A9">
        <w:rPr>
          <w:rFonts w:ascii="Arial" w:hAnsi="Arial" w:cs="Arial"/>
          <w:sz w:val="24"/>
          <w:szCs w:val="24"/>
        </w:rPr>
        <w:t xml:space="preserve"> compilado </w:t>
      </w:r>
      <w:r w:rsidRPr="00F9557C" w:rsidR="00F54F74">
        <w:rPr>
          <w:rFonts w:ascii="Arial" w:hAnsi="Arial" w:cs="Arial"/>
          <w:sz w:val="24"/>
          <w:szCs w:val="24"/>
        </w:rPr>
        <w:t>en</w:t>
      </w:r>
      <w:r w:rsidRPr="00F9557C" w:rsidR="0088575C">
        <w:rPr>
          <w:rFonts w:ascii="Arial" w:hAnsi="Arial" w:cs="Arial"/>
          <w:sz w:val="24"/>
          <w:szCs w:val="24"/>
        </w:rPr>
        <w:t xml:space="preserve"> </w:t>
      </w:r>
      <w:r w:rsidRPr="10F7A677" w:rsidR="00001742">
        <w:rPr>
          <w:rFonts w:ascii="Arial" w:hAnsi="Arial" w:cs="Arial"/>
          <w:sz w:val="24"/>
          <w:szCs w:val="24"/>
        </w:rPr>
        <w:t>el Decreto 1076</w:t>
      </w:r>
      <w:r w:rsidRPr="10F7A677" w:rsidR="008B026B">
        <w:rPr>
          <w:rFonts w:ascii="Arial" w:hAnsi="Arial" w:cs="Arial"/>
          <w:sz w:val="24"/>
          <w:szCs w:val="24"/>
        </w:rPr>
        <w:t xml:space="preserve"> de 2015</w:t>
      </w:r>
      <w:r w:rsidRPr="10F7A677" w:rsidR="00C22293">
        <w:rPr>
          <w:rFonts w:ascii="Arial" w:hAnsi="Arial" w:cs="Arial"/>
          <w:i w:val="1"/>
          <w:iCs w:val="1"/>
          <w:sz w:val="24"/>
          <w:szCs w:val="24"/>
        </w:rPr>
        <w:t>.</w:t>
      </w:r>
      <w:r w:rsidRPr="10F7A677" w:rsidR="00C22293">
        <w:rPr>
          <w:rFonts w:ascii="Arial" w:hAnsi="Arial" w:cs="Arial"/>
          <w:sz w:val="24"/>
          <w:szCs w:val="24"/>
        </w:rPr>
        <w:t xml:space="preserve"> </w:t>
      </w:r>
      <w:r w:rsidRPr="00F9557C" w:rsidR="00B2664D">
        <w:rPr>
          <w:rFonts w:ascii="Arial" w:hAnsi="Arial" w:cs="Arial"/>
          <w:sz w:val="24"/>
          <w:szCs w:val="24"/>
          <w:lang w:eastAsia="es-ES"/>
        </w:rPr>
        <w:t>L</w:t>
      </w:r>
      <w:r w:rsidRPr="00F9557C" w:rsidR="00B2664D">
        <w:rPr>
          <w:rFonts w:ascii="Arial" w:hAnsi="Arial" w:cs="Arial"/>
          <w:sz w:val="24"/>
          <w:szCs w:val="24"/>
        </w:rPr>
        <w:t xml:space="preserve">a modificación de la licencia ambiental, </w:t>
      </w:r>
      <w:r w:rsidRPr="00F9557C" w:rsidR="00B2664D">
        <w:rPr>
          <w:rFonts w:ascii="Arial" w:hAnsi="Arial" w:cs="Arial"/>
          <w:sz w:val="24"/>
          <w:szCs w:val="24"/>
          <w:lang w:val="es-CO"/>
        </w:rPr>
        <w:t>igualmente</w:t>
      </w:r>
      <w:r w:rsidRPr="00F9557C" w:rsidR="00B2664D">
        <w:rPr>
          <w:rFonts w:ascii="Arial" w:hAnsi="Arial" w:cs="Arial"/>
          <w:sz w:val="24"/>
          <w:szCs w:val="24"/>
        </w:rPr>
        <w:t>, es condición previa para el ejercicio de los derechos derivados de la reforma de otros permisos públicos (artículo 2.2.2.3.1.5 del Decreto 1076).</w:t>
      </w:r>
    </w:p>
    <w:p xmlns:wp14="http://schemas.microsoft.com/office/word/2010/wordml" w:rsidRPr="00F9557C" w:rsidR="00B2664D" w:rsidP="00767733" w:rsidRDefault="00B2664D" w14:paraId="07F023C8" wp14:textId="77777777">
      <w:pPr>
        <w:pStyle w:val="Prrafodelista"/>
        <w:tabs>
          <w:tab w:val="left" w:pos="142"/>
        </w:tabs>
        <w:ind w:left="0"/>
        <w:jc w:val="both"/>
        <w:rPr>
          <w:rFonts w:ascii="Arial" w:hAnsi="Arial" w:cs="Arial"/>
          <w:bCs/>
          <w:sz w:val="24"/>
          <w:szCs w:val="24"/>
        </w:rPr>
      </w:pPr>
    </w:p>
    <w:p xmlns:wp14="http://schemas.microsoft.com/office/word/2010/wordml" w:rsidRPr="00F9557C" w:rsidR="00594BE5" w:rsidP="00767733" w:rsidRDefault="00B2664D" w14:paraId="3ED82507" wp14:textId="77777777">
      <w:pPr>
        <w:pStyle w:val="Prrafodelista"/>
        <w:tabs>
          <w:tab w:val="left" w:pos="142"/>
        </w:tabs>
        <w:ind w:left="0"/>
        <w:jc w:val="both"/>
        <w:rPr>
          <w:rFonts w:ascii="Arial" w:hAnsi="Arial" w:cs="Arial"/>
          <w:sz w:val="24"/>
          <w:szCs w:val="24"/>
          <w:lang w:eastAsia="es-ES"/>
        </w:rPr>
      </w:pPr>
      <w:r w:rsidRPr="00F9557C">
        <w:rPr>
          <w:rFonts w:ascii="Arial" w:hAnsi="Arial" w:cs="Arial"/>
          <w:bCs/>
          <w:sz w:val="24"/>
          <w:szCs w:val="24"/>
        </w:rPr>
        <w:t>Al respecto</w:t>
      </w:r>
      <w:r w:rsidRPr="00F9557C" w:rsidR="00AA0D00">
        <w:rPr>
          <w:rFonts w:ascii="Arial" w:hAnsi="Arial" w:cs="Arial"/>
          <w:bCs/>
          <w:sz w:val="24"/>
          <w:szCs w:val="24"/>
        </w:rPr>
        <w:t>,</w:t>
      </w:r>
      <w:r w:rsidRPr="00F9557C">
        <w:rPr>
          <w:rFonts w:ascii="Arial" w:hAnsi="Arial" w:cs="Arial"/>
          <w:bCs/>
          <w:sz w:val="24"/>
          <w:szCs w:val="24"/>
        </w:rPr>
        <w:t xml:space="preserve"> y por relacionarse con el caso</w:t>
      </w:r>
      <w:r w:rsidRPr="00F9557C" w:rsidR="00AA0D00">
        <w:rPr>
          <w:rFonts w:ascii="Arial" w:hAnsi="Arial" w:cs="Arial"/>
          <w:bCs/>
          <w:sz w:val="24"/>
          <w:szCs w:val="24"/>
        </w:rPr>
        <w:t xml:space="preserve"> que nos ocupa</w:t>
      </w:r>
      <w:r w:rsidRPr="00F9557C">
        <w:rPr>
          <w:rFonts w:ascii="Arial" w:hAnsi="Arial" w:cs="Arial"/>
          <w:bCs/>
          <w:sz w:val="24"/>
          <w:szCs w:val="24"/>
        </w:rPr>
        <w:t>, debemos</w:t>
      </w:r>
      <w:r w:rsidRPr="00F9557C" w:rsidR="00C22293">
        <w:rPr>
          <w:rFonts w:ascii="Arial" w:hAnsi="Arial" w:cs="Arial"/>
          <w:bCs/>
          <w:sz w:val="24"/>
          <w:szCs w:val="24"/>
        </w:rPr>
        <w:t xml:space="preserve"> citar </w:t>
      </w:r>
      <w:r w:rsidRPr="00F9557C" w:rsidR="00AA0D00">
        <w:rPr>
          <w:rFonts w:ascii="Arial" w:hAnsi="Arial" w:cs="Arial"/>
          <w:bCs/>
          <w:sz w:val="24"/>
          <w:szCs w:val="24"/>
        </w:rPr>
        <w:t>los</w:t>
      </w:r>
      <w:r w:rsidRPr="00F9557C" w:rsidR="00C22293">
        <w:rPr>
          <w:rFonts w:ascii="Arial" w:hAnsi="Arial" w:cs="Arial"/>
          <w:bCs/>
          <w:sz w:val="24"/>
          <w:szCs w:val="24"/>
        </w:rPr>
        <w:t xml:space="preserve"> evento</w:t>
      </w:r>
      <w:r w:rsidRPr="00F9557C" w:rsidR="00AA0D00">
        <w:rPr>
          <w:rFonts w:ascii="Arial" w:hAnsi="Arial" w:cs="Arial"/>
          <w:bCs/>
          <w:sz w:val="24"/>
          <w:szCs w:val="24"/>
        </w:rPr>
        <w:t>s</w:t>
      </w:r>
      <w:r w:rsidRPr="00F9557C" w:rsidR="00C22293">
        <w:rPr>
          <w:rFonts w:ascii="Arial" w:hAnsi="Arial" w:cs="Arial"/>
          <w:bCs/>
          <w:sz w:val="24"/>
          <w:szCs w:val="24"/>
        </w:rPr>
        <w:t xml:space="preserve"> en que</w:t>
      </w:r>
      <w:r w:rsidRPr="00F9557C" w:rsidR="0059564E">
        <w:rPr>
          <w:rFonts w:ascii="Arial" w:hAnsi="Arial" w:cs="Arial"/>
          <w:bCs/>
          <w:sz w:val="24"/>
          <w:szCs w:val="24"/>
        </w:rPr>
        <w:t xml:space="preserve"> es obligatorio adelantar el </w:t>
      </w:r>
      <w:r w:rsidRPr="00F9557C" w:rsidR="0059564E">
        <w:rPr>
          <w:rFonts w:ascii="Arial" w:hAnsi="Arial" w:cs="Arial"/>
          <w:bCs/>
          <w:sz w:val="24"/>
          <w:szCs w:val="24"/>
          <w:lang w:val="es-CO"/>
        </w:rPr>
        <w:t>trámite</w:t>
      </w:r>
      <w:r w:rsidRPr="00F9557C" w:rsidR="0059564E">
        <w:rPr>
          <w:rFonts w:ascii="Arial" w:hAnsi="Arial" w:cs="Arial"/>
          <w:bCs/>
          <w:sz w:val="24"/>
          <w:szCs w:val="24"/>
        </w:rPr>
        <w:t xml:space="preserve"> de </w:t>
      </w:r>
      <w:r w:rsidRPr="00F9557C" w:rsidR="0059564E">
        <w:rPr>
          <w:rFonts w:ascii="Arial" w:hAnsi="Arial" w:cs="Arial"/>
          <w:bCs/>
          <w:sz w:val="24"/>
          <w:szCs w:val="24"/>
          <w:lang w:val="es-CO"/>
        </w:rPr>
        <w:t>modificación</w:t>
      </w:r>
      <w:r w:rsidRPr="00F9557C" w:rsidR="00AA0D00">
        <w:rPr>
          <w:rFonts w:ascii="Arial" w:hAnsi="Arial" w:cs="Arial"/>
          <w:bCs/>
          <w:sz w:val="24"/>
          <w:szCs w:val="24"/>
          <w:lang w:val="es-CO"/>
        </w:rPr>
        <w:t>, a saber</w:t>
      </w:r>
      <w:r w:rsidRPr="00F9557C" w:rsidR="00C22293">
        <w:rPr>
          <w:rFonts w:ascii="Arial" w:hAnsi="Arial" w:cs="Arial"/>
          <w:bCs/>
          <w:sz w:val="24"/>
          <w:szCs w:val="24"/>
        </w:rPr>
        <w:t xml:space="preserve">: i) </w:t>
      </w:r>
      <w:r w:rsidRPr="00F9557C" w:rsidR="00AA0D00">
        <w:rPr>
          <w:rFonts w:ascii="Arial" w:hAnsi="Arial" w:cs="Arial"/>
          <w:bCs/>
          <w:sz w:val="24"/>
          <w:szCs w:val="24"/>
        </w:rPr>
        <w:t xml:space="preserve">cuando </w:t>
      </w:r>
      <w:r w:rsidRPr="00F9557C" w:rsidR="00C22293">
        <w:rPr>
          <w:rFonts w:ascii="Arial" w:hAnsi="Arial" w:cs="Arial"/>
          <w:sz w:val="24"/>
          <w:szCs w:val="24"/>
          <w:lang w:eastAsia="es-ES"/>
        </w:rPr>
        <w:t>el t</w:t>
      </w:r>
      <w:r w:rsidRPr="00F9557C" w:rsidR="007E0340">
        <w:rPr>
          <w:rFonts w:ascii="Arial" w:hAnsi="Arial" w:cs="Arial"/>
          <w:sz w:val="24"/>
          <w:szCs w:val="24"/>
          <w:lang w:eastAsia="es-ES"/>
        </w:rPr>
        <w:t>itular de la licencia</w:t>
      </w:r>
      <w:r w:rsidRPr="00F9557C" w:rsidR="00C22293">
        <w:rPr>
          <w:rFonts w:ascii="Arial" w:hAnsi="Arial" w:cs="Arial"/>
          <w:sz w:val="24"/>
          <w:szCs w:val="24"/>
          <w:lang w:eastAsia="es-ES"/>
        </w:rPr>
        <w:t xml:space="preserve"> pretend</w:t>
      </w:r>
      <w:r w:rsidRPr="00F9557C" w:rsidR="00001742">
        <w:rPr>
          <w:rFonts w:ascii="Arial" w:hAnsi="Arial" w:cs="Arial"/>
          <w:sz w:val="24"/>
          <w:szCs w:val="24"/>
          <w:lang w:eastAsia="es-ES"/>
        </w:rPr>
        <w:t>e</w:t>
      </w:r>
      <w:r w:rsidRPr="00F9557C" w:rsidR="00C22293">
        <w:rPr>
          <w:rFonts w:ascii="Arial" w:hAnsi="Arial" w:cs="Arial"/>
          <w:sz w:val="24"/>
          <w:szCs w:val="24"/>
          <w:lang w:eastAsia="es-ES"/>
        </w:rPr>
        <w:t xml:space="preserve"> </w:t>
      </w:r>
      <w:r w:rsidRPr="00F9557C" w:rsidR="00AE5A9C">
        <w:rPr>
          <w:rFonts w:ascii="Arial" w:hAnsi="Arial" w:cs="Arial"/>
          <w:sz w:val="24"/>
          <w:szCs w:val="24"/>
          <w:lang w:eastAsia="es-ES"/>
        </w:rPr>
        <w:t>cambiar</w:t>
      </w:r>
      <w:r w:rsidRPr="00F9557C" w:rsidR="00C22293">
        <w:rPr>
          <w:rFonts w:ascii="Arial" w:hAnsi="Arial" w:cs="Arial"/>
          <w:sz w:val="24"/>
          <w:szCs w:val="24"/>
          <w:lang w:eastAsia="es-ES"/>
        </w:rPr>
        <w:t xml:space="preserve"> el proyecto generando impactos ambientales adicionales; </w:t>
      </w:r>
      <w:r w:rsidRPr="00F9557C" w:rsidR="00C22293">
        <w:rPr>
          <w:rFonts w:ascii="Arial" w:hAnsi="Arial" w:cs="Arial"/>
          <w:i/>
          <w:sz w:val="24"/>
          <w:szCs w:val="24"/>
          <w:lang w:eastAsia="es-ES"/>
        </w:rPr>
        <w:t>(ii)</w:t>
      </w:r>
      <w:r w:rsidRPr="00F9557C" w:rsidR="00C22293">
        <w:rPr>
          <w:rFonts w:ascii="Arial" w:hAnsi="Arial" w:cs="Arial"/>
          <w:sz w:val="24"/>
          <w:szCs w:val="24"/>
          <w:lang w:eastAsia="es-ES"/>
        </w:rPr>
        <w:t xml:space="preserve"> </w:t>
      </w:r>
      <w:r w:rsidRPr="00F9557C" w:rsidR="00AA0D00">
        <w:rPr>
          <w:rFonts w:ascii="Arial" w:hAnsi="Arial" w:cs="Arial"/>
          <w:sz w:val="24"/>
          <w:szCs w:val="24"/>
          <w:lang w:eastAsia="es-ES"/>
        </w:rPr>
        <w:t xml:space="preserve">cuando </w:t>
      </w:r>
      <w:proofErr w:type="spellStart"/>
      <w:r w:rsidRPr="00F9557C" w:rsidR="003F09DD">
        <w:rPr>
          <w:rFonts w:ascii="Arial" w:hAnsi="Arial" w:cs="Arial"/>
          <w:sz w:val="24"/>
          <w:szCs w:val="24"/>
          <w:lang w:eastAsia="es-ES"/>
        </w:rPr>
        <w:t>varia</w:t>
      </w:r>
      <w:r w:rsidRPr="00F9557C" w:rsidR="00AA0D00">
        <w:rPr>
          <w:rFonts w:ascii="Arial" w:hAnsi="Arial" w:cs="Arial"/>
          <w:sz w:val="24"/>
          <w:szCs w:val="24"/>
          <w:lang w:eastAsia="es-ES"/>
        </w:rPr>
        <w:t>n</w:t>
      </w:r>
      <w:proofErr w:type="spellEnd"/>
      <w:r w:rsidRPr="00F9557C" w:rsidR="00C22293">
        <w:rPr>
          <w:rFonts w:ascii="Arial" w:hAnsi="Arial" w:cs="Arial"/>
          <w:sz w:val="24"/>
          <w:szCs w:val="24"/>
          <w:lang w:eastAsia="es-ES"/>
        </w:rPr>
        <w:t xml:space="preserve"> negativamente las condiciones de uso, aprovechamiento o afectación de un recurso natural renovable; </w:t>
      </w:r>
      <w:r w:rsidRPr="00F9557C" w:rsidR="00C22293">
        <w:rPr>
          <w:rFonts w:ascii="Arial" w:hAnsi="Arial" w:cs="Arial"/>
          <w:i/>
          <w:sz w:val="24"/>
          <w:szCs w:val="24"/>
          <w:lang w:eastAsia="es-ES"/>
        </w:rPr>
        <w:t>(iii)</w:t>
      </w:r>
      <w:r w:rsidRPr="00F9557C" w:rsidR="00C22293">
        <w:rPr>
          <w:rFonts w:ascii="Arial" w:hAnsi="Arial" w:cs="Arial"/>
          <w:sz w:val="24"/>
          <w:szCs w:val="24"/>
          <w:lang w:eastAsia="es-ES"/>
        </w:rPr>
        <w:t xml:space="preserve"> </w:t>
      </w:r>
      <w:r w:rsidRPr="00F9557C" w:rsidR="00AA0D00">
        <w:rPr>
          <w:rFonts w:ascii="Arial" w:hAnsi="Arial" w:cs="Arial"/>
          <w:sz w:val="24"/>
          <w:szCs w:val="24"/>
          <w:lang w:eastAsia="es-ES"/>
        </w:rPr>
        <w:t xml:space="preserve">cuando </w:t>
      </w:r>
      <w:r w:rsidRPr="00F9557C" w:rsidR="003F09DD">
        <w:rPr>
          <w:rFonts w:ascii="Arial" w:hAnsi="Arial" w:cs="Arial"/>
          <w:sz w:val="24"/>
          <w:szCs w:val="24"/>
          <w:lang w:eastAsia="es-ES"/>
        </w:rPr>
        <w:t>solicita</w:t>
      </w:r>
      <w:r w:rsidRPr="00F9557C" w:rsidR="00C22293">
        <w:rPr>
          <w:rFonts w:ascii="Arial" w:hAnsi="Arial" w:cs="Arial"/>
          <w:sz w:val="24"/>
          <w:szCs w:val="24"/>
          <w:lang w:eastAsia="es-ES"/>
        </w:rPr>
        <w:t xml:space="preserve"> reducir el área licenci</w:t>
      </w:r>
      <w:r w:rsidRPr="00F9557C" w:rsidR="00F54F74">
        <w:rPr>
          <w:rFonts w:ascii="Arial" w:hAnsi="Arial" w:cs="Arial"/>
          <w:sz w:val="24"/>
          <w:szCs w:val="24"/>
          <w:lang w:eastAsia="es-ES"/>
        </w:rPr>
        <w:t xml:space="preserve">ada; o, cuando </w:t>
      </w:r>
      <w:r w:rsidRPr="00F9557C" w:rsidR="00001742">
        <w:rPr>
          <w:rFonts w:ascii="Arial" w:hAnsi="Arial" w:cs="Arial"/>
          <w:i/>
          <w:sz w:val="24"/>
          <w:szCs w:val="24"/>
          <w:lang w:eastAsia="es-ES"/>
        </w:rPr>
        <w:t xml:space="preserve">(iv) </w:t>
      </w:r>
      <w:r w:rsidRPr="00F9557C" w:rsidR="00F54F74">
        <w:rPr>
          <w:rFonts w:ascii="Arial" w:hAnsi="Arial" w:cs="Arial"/>
          <w:sz w:val="24"/>
          <w:szCs w:val="24"/>
          <w:lang w:eastAsia="es-ES"/>
        </w:rPr>
        <w:t>la autoridad advierte</w:t>
      </w:r>
      <w:r w:rsidRPr="00F9557C" w:rsidR="007E0340">
        <w:rPr>
          <w:rFonts w:ascii="Arial" w:hAnsi="Arial" w:cs="Arial"/>
          <w:sz w:val="24"/>
          <w:szCs w:val="24"/>
          <w:lang w:eastAsia="es-ES"/>
        </w:rPr>
        <w:t xml:space="preserve"> impactos distint</w:t>
      </w:r>
      <w:r w:rsidRPr="00F9557C" w:rsidR="00AE5A9C">
        <w:rPr>
          <w:rFonts w:ascii="Arial" w:hAnsi="Arial" w:cs="Arial"/>
          <w:sz w:val="24"/>
          <w:szCs w:val="24"/>
          <w:lang w:eastAsia="es-ES"/>
        </w:rPr>
        <w:t>o</w:t>
      </w:r>
      <w:r w:rsidRPr="00F9557C" w:rsidR="007E0340">
        <w:rPr>
          <w:rFonts w:ascii="Arial" w:hAnsi="Arial" w:cs="Arial"/>
          <w:sz w:val="24"/>
          <w:szCs w:val="24"/>
          <w:lang w:eastAsia="es-ES"/>
        </w:rPr>
        <w:t xml:space="preserve">s </w:t>
      </w:r>
      <w:r w:rsidRPr="00F9557C" w:rsidR="00F54F74">
        <w:rPr>
          <w:rFonts w:ascii="Arial" w:hAnsi="Arial" w:cs="Arial"/>
          <w:sz w:val="24"/>
          <w:szCs w:val="24"/>
          <w:lang w:eastAsia="es-ES"/>
        </w:rPr>
        <w:t xml:space="preserve">a los contenidos </w:t>
      </w:r>
      <w:r w:rsidRPr="00F9557C" w:rsidR="00C22293">
        <w:rPr>
          <w:rFonts w:ascii="Arial" w:hAnsi="Arial" w:cs="Arial"/>
          <w:sz w:val="24"/>
          <w:szCs w:val="24"/>
          <w:lang w:eastAsia="es-ES"/>
        </w:rPr>
        <w:t>en los estudio</w:t>
      </w:r>
      <w:r w:rsidRPr="00F9557C" w:rsidR="00F54F74">
        <w:rPr>
          <w:rFonts w:ascii="Arial" w:hAnsi="Arial" w:cs="Arial"/>
          <w:sz w:val="24"/>
          <w:szCs w:val="24"/>
          <w:lang w:eastAsia="es-ES"/>
        </w:rPr>
        <w:t>s iniciales.</w:t>
      </w:r>
      <w:r w:rsidRPr="00F9557C" w:rsidR="004047BE">
        <w:rPr>
          <w:rFonts w:ascii="Arial" w:hAnsi="Arial" w:cs="Arial"/>
          <w:sz w:val="24"/>
          <w:szCs w:val="24"/>
          <w:lang w:eastAsia="es-ES"/>
        </w:rPr>
        <w:t xml:space="preserve"> </w:t>
      </w:r>
    </w:p>
    <w:p xmlns:wp14="http://schemas.microsoft.com/office/word/2010/wordml" w:rsidRPr="00F9557C" w:rsidR="00B2664D" w:rsidP="00767733" w:rsidRDefault="00B2664D" w14:paraId="4BDB5498" wp14:textId="77777777">
      <w:pPr>
        <w:pStyle w:val="Prrafodelista"/>
        <w:tabs>
          <w:tab w:val="left" w:pos="142"/>
        </w:tabs>
        <w:ind w:left="0"/>
        <w:jc w:val="both"/>
        <w:rPr>
          <w:rFonts w:ascii="Arial" w:hAnsi="Arial" w:cs="Arial"/>
          <w:sz w:val="24"/>
          <w:szCs w:val="24"/>
        </w:rPr>
      </w:pPr>
    </w:p>
    <w:p xmlns:wp14="http://schemas.microsoft.com/office/word/2010/wordml" w:rsidRPr="00F9557C" w:rsidR="0059564E" w:rsidP="00767733" w:rsidRDefault="007E0340" w14:paraId="10A929F3"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rPr>
        <w:t>Pues bien</w:t>
      </w:r>
      <w:r w:rsidRPr="00F9557C" w:rsidR="00B20BC5">
        <w:rPr>
          <w:rFonts w:ascii="Arial" w:hAnsi="Arial" w:cs="Arial"/>
          <w:sz w:val="24"/>
          <w:szCs w:val="24"/>
        </w:rPr>
        <w:t>,</w:t>
      </w:r>
      <w:r w:rsidRPr="00F9557C" w:rsidR="005738B7">
        <w:rPr>
          <w:rFonts w:ascii="Arial" w:hAnsi="Arial" w:cs="Arial"/>
          <w:sz w:val="24"/>
          <w:szCs w:val="24"/>
        </w:rPr>
        <w:t xml:space="preserve"> lo hasta ahora estudiado deja ver que</w:t>
      </w:r>
      <w:r w:rsidRPr="00F9557C" w:rsidR="00B20BC5">
        <w:rPr>
          <w:rFonts w:ascii="Arial" w:hAnsi="Arial" w:cs="Arial"/>
          <w:sz w:val="24"/>
          <w:szCs w:val="24"/>
        </w:rPr>
        <w:t xml:space="preserve"> </w:t>
      </w:r>
      <w:r w:rsidRPr="00F9557C">
        <w:rPr>
          <w:rFonts w:ascii="Arial" w:hAnsi="Arial" w:cs="Arial"/>
          <w:sz w:val="24"/>
          <w:szCs w:val="24"/>
        </w:rPr>
        <w:t xml:space="preserve">los titulares </w:t>
      </w:r>
      <w:r w:rsidRPr="00F9557C" w:rsidR="00AE5A9C">
        <w:rPr>
          <w:rFonts w:ascii="Arial" w:hAnsi="Arial" w:cs="Arial"/>
          <w:sz w:val="24"/>
          <w:szCs w:val="24"/>
        </w:rPr>
        <w:t>d</w:t>
      </w:r>
      <w:r w:rsidRPr="00F9557C" w:rsidR="0059564E">
        <w:rPr>
          <w:rFonts w:ascii="Arial" w:hAnsi="Arial" w:cs="Arial"/>
          <w:sz w:val="24"/>
          <w:szCs w:val="24"/>
        </w:rPr>
        <w:t xml:space="preserve">e esta </w:t>
      </w:r>
      <w:r w:rsidRPr="00F9557C">
        <w:rPr>
          <w:rFonts w:ascii="Arial" w:hAnsi="Arial" w:cs="Arial"/>
          <w:sz w:val="24"/>
          <w:szCs w:val="24"/>
          <w:lang w:val="es-CO"/>
        </w:rPr>
        <w:t>actividad</w:t>
      </w:r>
      <w:r w:rsidRPr="00F9557C" w:rsidR="0059564E">
        <w:rPr>
          <w:rFonts w:ascii="Arial" w:hAnsi="Arial" w:cs="Arial"/>
          <w:sz w:val="24"/>
          <w:szCs w:val="24"/>
          <w:lang w:val="es-CO"/>
        </w:rPr>
        <w:t xml:space="preserve"> extractiva</w:t>
      </w:r>
      <w:r w:rsidRPr="00F9557C">
        <w:rPr>
          <w:rFonts w:ascii="Arial" w:hAnsi="Arial" w:cs="Arial"/>
          <w:sz w:val="24"/>
          <w:szCs w:val="24"/>
          <w:lang w:val="es-CO"/>
        </w:rPr>
        <w:t xml:space="preserve"> </w:t>
      </w:r>
      <w:r w:rsidRPr="00F9557C" w:rsidR="0059564E">
        <w:rPr>
          <w:rFonts w:ascii="Arial" w:hAnsi="Arial" w:cs="Arial"/>
          <w:sz w:val="24"/>
          <w:szCs w:val="24"/>
          <w:lang w:val="es-CO"/>
        </w:rPr>
        <w:t xml:space="preserve">tienen </w:t>
      </w:r>
      <w:r w:rsidRPr="00F9557C" w:rsidR="005738B7">
        <w:rPr>
          <w:rFonts w:ascii="Arial" w:hAnsi="Arial" w:cs="Arial"/>
          <w:sz w:val="24"/>
          <w:szCs w:val="24"/>
          <w:lang w:val="es-CO"/>
        </w:rPr>
        <w:t xml:space="preserve">que </w:t>
      </w:r>
      <w:r w:rsidRPr="00F9557C">
        <w:rPr>
          <w:rFonts w:ascii="Arial" w:hAnsi="Arial" w:cs="Arial"/>
          <w:sz w:val="24"/>
          <w:szCs w:val="24"/>
        </w:rPr>
        <w:t>res</w:t>
      </w:r>
      <w:r w:rsidRPr="00F9557C" w:rsidR="00AE5A9C">
        <w:rPr>
          <w:rFonts w:ascii="Arial" w:hAnsi="Arial" w:cs="Arial"/>
          <w:sz w:val="24"/>
          <w:szCs w:val="24"/>
        </w:rPr>
        <w:t>p</w:t>
      </w:r>
      <w:r w:rsidRPr="00F9557C" w:rsidR="005738B7">
        <w:rPr>
          <w:rFonts w:ascii="Arial" w:hAnsi="Arial" w:cs="Arial"/>
          <w:sz w:val="24"/>
          <w:szCs w:val="24"/>
        </w:rPr>
        <w:t>etar</w:t>
      </w:r>
      <w:r w:rsidRPr="00F9557C">
        <w:rPr>
          <w:rFonts w:ascii="Arial" w:hAnsi="Arial" w:cs="Arial"/>
          <w:sz w:val="24"/>
          <w:szCs w:val="24"/>
        </w:rPr>
        <w:t xml:space="preserve"> </w:t>
      </w:r>
      <w:r w:rsidRPr="00F9557C" w:rsidR="00B20BC5">
        <w:rPr>
          <w:rFonts w:ascii="Arial" w:hAnsi="Arial" w:cs="Arial"/>
          <w:sz w:val="24"/>
          <w:szCs w:val="24"/>
        </w:rPr>
        <w:t xml:space="preserve">los lineamientos ambientales establecidos por el legislador y por el ejecutivo </w:t>
      </w:r>
      <w:r w:rsidRPr="00F9557C" w:rsidR="0037795D">
        <w:rPr>
          <w:rFonts w:ascii="Arial" w:hAnsi="Arial" w:cs="Arial"/>
          <w:sz w:val="24"/>
          <w:szCs w:val="24"/>
        </w:rPr>
        <w:t>d</w:t>
      </w:r>
      <w:r w:rsidRPr="00F9557C" w:rsidR="00E9303D">
        <w:rPr>
          <w:rFonts w:ascii="Arial" w:hAnsi="Arial" w:cs="Arial"/>
          <w:sz w:val="24"/>
          <w:szCs w:val="24"/>
        </w:rPr>
        <w:t xml:space="preserve">urante todo el ciclo </w:t>
      </w:r>
      <w:r w:rsidRPr="00F9557C" w:rsidR="00B20BC5">
        <w:rPr>
          <w:rFonts w:ascii="Arial" w:hAnsi="Arial" w:cs="Arial"/>
          <w:sz w:val="24"/>
          <w:szCs w:val="24"/>
        </w:rPr>
        <w:t xml:space="preserve">de vida </w:t>
      </w:r>
      <w:r w:rsidRPr="00F9557C" w:rsidR="00E9303D">
        <w:rPr>
          <w:rFonts w:ascii="Arial" w:hAnsi="Arial" w:cs="Arial"/>
          <w:sz w:val="24"/>
          <w:szCs w:val="24"/>
        </w:rPr>
        <w:t xml:space="preserve">del proyecto de </w:t>
      </w:r>
      <w:r w:rsidRPr="00F9557C" w:rsidR="0088575C">
        <w:rPr>
          <w:rFonts w:ascii="Arial" w:hAnsi="Arial" w:cs="Arial"/>
          <w:sz w:val="24"/>
          <w:szCs w:val="24"/>
        </w:rPr>
        <w:t>exploración</w:t>
      </w:r>
      <w:r w:rsidRPr="00F9557C" w:rsidR="00B20BC5">
        <w:rPr>
          <w:rFonts w:ascii="Arial" w:hAnsi="Arial" w:cs="Arial"/>
          <w:sz w:val="24"/>
          <w:szCs w:val="24"/>
        </w:rPr>
        <w:t xml:space="preserve"> y explotación de hidrocarburos</w:t>
      </w:r>
      <w:r w:rsidRPr="00F9557C" w:rsidR="0059564E">
        <w:rPr>
          <w:rFonts w:ascii="Arial" w:hAnsi="Arial" w:cs="Arial"/>
          <w:sz w:val="24"/>
          <w:szCs w:val="24"/>
        </w:rPr>
        <w:t xml:space="preserve">; compromisos que </w:t>
      </w:r>
      <w:r w:rsidRPr="00F9557C" w:rsidR="00B20BC5">
        <w:rPr>
          <w:rFonts w:ascii="Arial" w:hAnsi="Arial" w:cs="Arial"/>
          <w:sz w:val="24"/>
          <w:szCs w:val="24"/>
        </w:rPr>
        <w:t xml:space="preserve">evolucionan </w:t>
      </w:r>
      <w:r w:rsidRPr="00F9557C" w:rsidR="0059564E">
        <w:rPr>
          <w:rFonts w:ascii="Arial" w:hAnsi="Arial" w:cs="Arial"/>
          <w:sz w:val="24"/>
          <w:szCs w:val="24"/>
        </w:rPr>
        <w:t xml:space="preserve">según </w:t>
      </w:r>
      <w:r w:rsidRPr="00F9557C" w:rsidR="00AE5A9C">
        <w:rPr>
          <w:rFonts w:ascii="Arial" w:hAnsi="Arial" w:cs="Arial"/>
          <w:sz w:val="24"/>
          <w:szCs w:val="24"/>
        </w:rPr>
        <w:t>e</w:t>
      </w:r>
      <w:r w:rsidRPr="00F9557C" w:rsidR="00B20BC5">
        <w:rPr>
          <w:rFonts w:ascii="Arial" w:hAnsi="Arial" w:cs="Arial"/>
          <w:sz w:val="24"/>
          <w:szCs w:val="24"/>
        </w:rPr>
        <w:t>l contexto.</w:t>
      </w:r>
    </w:p>
    <w:p xmlns:wp14="http://schemas.microsoft.com/office/word/2010/wordml" w:rsidRPr="00F9557C" w:rsidR="0059564E" w:rsidP="00767733" w:rsidRDefault="0059564E" w14:paraId="2916C19D" wp14:textId="77777777">
      <w:pPr>
        <w:pStyle w:val="Prrafodelista"/>
        <w:tabs>
          <w:tab w:val="left" w:pos="142"/>
        </w:tabs>
        <w:ind w:left="0"/>
        <w:jc w:val="both"/>
        <w:rPr>
          <w:rFonts w:ascii="Arial" w:hAnsi="Arial" w:cs="Arial"/>
          <w:sz w:val="24"/>
          <w:szCs w:val="24"/>
        </w:rPr>
      </w:pPr>
    </w:p>
    <w:p xmlns:wp14="http://schemas.microsoft.com/office/word/2010/wordml" w:rsidRPr="00F9557C" w:rsidR="00A15438" w:rsidP="00767733" w:rsidRDefault="00AE5A9C" w14:paraId="6526BAE3"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rPr>
        <w:t>Sin embargo</w:t>
      </w:r>
      <w:r w:rsidRPr="00F9557C" w:rsidR="00A15438">
        <w:rPr>
          <w:rFonts w:ascii="Arial" w:hAnsi="Arial" w:cs="Arial"/>
          <w:sz w:val="24"/>
          <w:szCs w:val="24"/>
        </w:rPr>
        <w:t>,</w:t>
      </w:r>
      <w:r w:rsidRPr="00F9557C" w:rsidR="0059564E">
        <w:rPr>
          <w:rFonts w:ascii="Arial" w:hAnsi="Arial" w:cs="Arial"/>
          <w:sz w:val="24"/>
          <w:szCs w:val="24"/>
        </w:rPr>
        <w:t xml:space="preserve"> las etapas de exploración y de explotaci</w:t>
      </w:r>
      <w:r w:rsidRPr="00F9557C" w:rsidR="00A15438">
        <w:rPr>
          <w:rFonts w:ascii="Arial" w:hAnsi="Arial" w:cs="Arial"/>
          <w:sz w:val="24"/>
          <w:szCs w:val="24"/>
        </w:rPr>
        <w:t>ón</w:t>
      </w:r>
      <w:r w:rsidRPr="00F9557C" w:rsidR="0059564E">
        <w:rPr>
          <w:rFonts w:ascii="Arial" w:hAnsi="Arial" w:cs="Arial"/>
          <w:sz w:val="24"/>
          <w:szCs w:val="24"/>
        </w:rPr>
        <w:t xml:space="preserve"> generan distintos impactos y</w:t>
      </w:r>
      <w:r w:rsidRPr="00F9557C" w:rsidR="00A15438">
        <w:rPr>
          <w:rFonts w:ascii="Arial" w:hAnsi="Arial" w:cs="Arial"/>
          <w:sz w:val="24"/>
          <w:szCs w:val="24"/>
        </w:rPr>
        <w:t>,</w:t>
      </w:r>
      <w:r w:rsidRPr="00F9557C" w:rsidR="0059564E">
        <w:rPr>
          <w:rFonts w:ascii="Arial" w:hAnsi="Arial" w:cs="Arial"/>
          <w:sz w:val="24"/>
          <w:szCs w:val="24"/>
        </w:rPr>
        <w:t xml:space="preserve"> por </w:t>
      </w:r>
      <w:r w:rsidRPr="00F9557C" w:rsidR="00AA0D00">
        <w:rPr>
          <w:rFonts w:ascii="Arial" w:hAnsi="Arial" w:cs="Arial"/>
          <w:sz w:val="24"/>
          <w:szCs w:val="24"/>
        </w:rPr>
        <w:t>ello</w:t>
      </w:r>
      <w:r w:rsidRPr="00F9557C" w:rsidR="0059564E">
        <w:rPr>
          <w:rFonts w:ascii="Arial" w:hAnsi="Arial" w:cs="Arial"/>
          <w:sz w:val="24"/>
          <w:szCs w:val="24"/>
        </w:rPr>
        <w:t xml:space="preserve"> nuestra legislaci</w:t>
      </w:r>
      <w:r w:rsidRPr="00F9557C" w:rsidR="00A15438">
        <w:rPr>
          <w:rFonts w:ascii="Arial" w:hAnsi="Arial" w:cs="Arial"/>
          <w:sz w:val="24"/>
          <w:szCs w:val="24"/>
        </w:rPr>
        <w:t>ón contempló que</w:t>
      </w:r>
      <w:r w:rsidRPr="00F9557C" w:rsidR="0059564E">
        <w:rPr>
          <w:rFonts w:ascii="Arial" w:hAnsi="Arial" w:cs="Arial"/>
          <w:sz w:val="24"/>
          <w:szCs w:val="24"/>
        </w:rPr>
        <w:t xml:space="preserve"> </w:t>
      </w:r>
      <w:r w:rsidRPr="00F9557C" w:rsidR="00A15438">
        <w:rPr>
          <w:rFonts w:ascii="Arial" w:hAnsi="Arial" w:cs="Arial"/>
          <w:sz w:val="24"/>
          <w:szCs w:val="24"/>
        </w:rPr>
        <w:t>no todas la</w:t>
      </w:r>
      <w:r w:rsidRPr="00F9557C" w:rsidR="0088575C">
        <w:rPr>
          <w:rFonts w:ascii="Arial" w:hAnsi="Arial" w:cs="Arial"/>
          <w:sz w:val="24"/>
          <w:szCs w:val="24"/>
        </w:rPr>
        <w:t xml:space="preserve">s </w:t>
      </w:r>
      <w:r w:rsidRPr="00F9557C" w:rsidR="00A15438">
        <w:rPr>
          <w:rFonts w:ascii="Arial" w:hAnsi="Arial" w:cs="Arial"/>
          <w:sz w:val="24"/>
          <w:szCs w:val="24"/>
        </w:rPr>
        <w:t xml:space="preserve">actividades </w:t>
      </w:r>
      <w:r w:rsidRPr="00F9557C" w:rsidR="0088575C">
        <w:rPr>
          <w:rFonts w:ascii="Arial" w:hAnsi="Arial" w:cs="Arial"/>
          <w:sz w:val="24"/>
          <w:szCs w:val="24"/>
        </w:rPr>
        <w:t>ejecutad</w:t>
      </w:r>
      <w:r w:rsidRPr="00F9557C" w:rsidR="00A15438">
        <w:rPr>
          <w:rFonts w:ascii="Arial" w:hAnsi="Arial" w:cs="Arial"/>
          <w:sz w:val="24"/>
          <w:szCs w:val="24"/>
        </w:rPr>
        <w:t>a</w:t>
      </w:r>
      <w:r w:rsidRPr="00F9557C" w:rsidR="0088575C">
        <w:rPr>
          <w:rFonts w:ascii="Arial" w:hAnsi="Arial" w:cs="Arial"/>
          <w:sz w:val="24"/>
          <w:szCs w:val="24"/>
        </w:rPr>
        <w:t>s durante la etapa exploratoria cuentan con la virtualidad de impactar gra</w:t>
      </w:r>
      <w:r w:rsidRPr="00F9557C" w:rsidR="00A15438">
        <w:rPr>
          <w:rFonts w:ascii="Arial" w:hAnsi="Arial" w:cs="Arial"/>
          <w:sz w:val="24"/>
          <w:szCs w:val="24"/>
        </w:rPr>
        <w:t xml:space="preserve">vemente los recursos naturales y, en consecuencia, </w:t>
      </w:r>
      <w:r w:rsidRPr="00F9557C" w:rsidR="0088575C">
        <w:rPr>
          <w:rFonts w:ascii="Arial" w:hAnsi="Arial" w:cs="Arial"/>
          <w:sz w:val="24"/>
          <w:szCs w:val="24"/>
        </w:rPr>
        <w:t>el eje</w:t>
      </w:r>
      <w:r w:rsidRPr="00F9557C" w:rsidR="00B20BC5">
        <w:rPr>
          <w:rFonts w:ascii="Arial" w:hAnsi="Arial" w:cs="Arial"/>
          <w:sz w:val="24"/>
          <w:szCs w:val="24"/>
        </w:rPr>
        <w:t xml:space="preserve">cutivo discriminó los componentes </w:t>
      </w:r>
      <w:r w:rsidRPr="00F9557C" w:rsidR="00001742">
        <w:rPr>
          <w:rFonts w:ascii="Arial" w:hAnsi="Arial" w:cs="Arial"/>
          <w:sz w:val="24"/>
          <w:szCs w:val="24"/>
        </w:rPr>
        <w:t>en que</w:t>
      </w:r>
      <w:r w:rsidRPr="00F9557C" w:rsidR="007E0340">
        <w:rPr>
          <w:rFonts w:ascii="Arial" w:hAnsi="Arial" w:cs="Arial"/>
          <w:sz w:val="24"/>
          <w:szCs w:val="24"/>
        </w:rPr>
        <w:t xml:space="preserve"> no</w:t>
      </w:r>
      <w:r w:rsidRPr="00F9557C" w:rsidR="005738B7">
        <w:rPr>
          <w:rFonts w:ascii="Arial" w:hAnsi="Arial" w:cs="Arial"/>
          <w:sz w:val="24"/>
          <w:szCs w:val="24"/>
        </w:rPr>
        <w:t xml:space="preserve"> </w:t>
      </w:r>
      <w:proofErr w:type="spellStart"/>
      <w:r w:rsidRPr="00F9557C" w:rsidR="005738B7">
        <w:rPr>
          <w:rFonts w:ascii="Arial" w:hAnsi="Arial" w:cs="Arial"/>
          <w:sz w:val="24"/>
          <w:szCs w:val="24"/>
        </w:rPr>
        <w:t>seria</w:t>
      </w:r>
      <w:proofErr w:type="spellEnd"/>
      <w:r w:rsidRPr="00F9557C" w:rsidR="0088575C">
        <w:rPr>
          <w:rFonts w:ascii="Arial" w:hAnsi="Arial" w:cs="Arial"/>
          <w:sz w:val="24"/>
          <w:szCs w:val="24"/>
        </w:rPr>
        <w:t xml:space="preserve"> necesario obtener el li</w:t>
      </w:r>
      <w:r w:rsidRPr="00F9557C" w:rsidR="00B20BC5">
        <w:rPr>
          <w:rFonts w:ascii="Arial" w:hAnsi="Arial" w:cs="Arial"/>
          <w:sz w:val="24"/>
          <w:szCs w:val="24"/>
        </w:rPr>
        <w:t>cenciamiento</w:t>
      </w:r>
      <w:r w:rsidRPr="00F9557C" w:rsidR="00A15438">
        <w:rPr>
          <w:rFonts w:ascii="Arial" w:hAnsi="Arial" w:cs="Arial"/>
          <w:sz w:val="24"/>
          <w:szCs w:val="24"/>
        </w:rPr>
        <w:t>.</w:t>
      </w:r>
    </w:p>
    <w:p xmlns:wp14="http://schemas.microsoft.com/office/word/2010/wordml" w:rsidRPr="00F9557C" w:rsidR="00A15438" w:rsidP="00767733" w:rsidRDefault="00A15438" w14:paraId="74869460" wp14:textId="77777777">
      <w:pPr>
        <w:pStyle w:val="Prrafodelista"/>
        <w:tabs>
          <w:tab w:val="left" w:pos="142"/>
        </w:tabs>
        <w:ind w:left="0"/>
        <w:jc w:val="both"/>
        <w:rPr>
          <w:rFonts w:ascii="Arial" w:hAnsi="Arial" w:cs="Arial"/>
          <w:sz w:val="24"/>
          <w:szCs w:val="24"/>
        </w:rPr>
      </w:pPr>
    </w:p>
    <w:p xmlns:wp14="http://schemas.microsoft.com/office/word/2010/wordml" w:rsidRPr="00F9557C" w:rsidR="0088575C" w:rsidP="00767733" w:rsidRDefault="00E64339" w14:paraId="66075C58"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rPr>
        <w:t>En el</w:t>
      </w:r>
      <w:r w:rsidRPr="00F9557C" w:rsidR="00A15438">
        <w:rPr>
          <w:rFonts w:ascii="Arial" w:hAnsi="Arial" w:cs="Arial"/>
          <w:sz w:val="24"/>
          <w:szCs w:val="24"/>
        </w:rPr>
        <w:t xml:space="preserve"> c</w:t>
      </w:r>
      <w:r w:rsidRPr="00F9557C">
        <w:rPr>
          <w:rFonts w:ascii="Arial" w:hAnsi="Arial" w:cs="Arial"/>
          <w:sz w:val="24"/>
          <w:szCs w:val="24"/>
        </w:rPr>
        <w:t xml:space="preserve">aso concreto, el titular </w:t>
      </w:r>
      <w:r w:rsidRPr="00F9557C" w:rsidR="00A15438">
        <w:rPr>
          <w:rFonts w:ascii="Arial" w:hAnsi="Arial" w:cs="Arial"/>
          <w:sz w:val="24"/>
          <w:szCs w:val="24"/>
        </w:rPr>
        <w:t>dema</w:t>
      </w:r>
      <w:r w:rsidRPr="00F9557C">
        <w:rPr>
          <w:rFonts w:ascii="Arial" w:hAnsi="Arial" w:cs="Arial"/>
          <w:sz w:val="24"/>
          <w:szCs w:val="24"/>
        </w:rPr>
        <w:t xml:space="preserve">ndado </w:t>
      </w:r>
      <w:r w:rsidRPr="00F9557C" w:rsidR="42ED0DA5">
        <w:rPr>
          <w:rFonts w:ascii="Arial" w:hAnsi="Arial" w:cs="Arial"/>
          <w:sz w:val="24"/>
          <w:szCs w:val="24"/>
        </w:rPr>
        <w:t>tenía</w:t>
      </w:r>
      <w:r w:rsidRPr="00F9557C">
        <w:rPr>
          <w:rFonts w:ascii="Arial" w:hAnsi="Arial" w:cs="Arial"/>
          <w:sz w:val="24"/>
          <w:szCs w:val="24"/>
        </w:rPr>
        <w:t xml:space="preserve"> que cumplir con ese </w:t>
      </w:r>
      <w:r w:rsidRPr="00F9557C" w:rsidR="00B2664D">
        <w:rPr>
          <w:rFonts w:ascii="Arial" w:hAnsi="Arial" w:cs="Arial"/>
          <w:sz w:val="24"/>
          <w:szCs w:val="24"/>
        </w:rPr>
        <w:t>requisito</w:t>
      </w:r>
      <w:r w:rsidRPr="00F9557C">
        <w:rPr>
          <w:rFonts w:ascii="Arial" w:hAnsi="Arial" w:cs="Arial"/>
          <w:sz w:val="24"/>
          <w:szCs w:val="24"/>
        </w:rPr>
        <w:t xml:space="preserve"> respecto de</w:t>
      </w:r>
      <w:r w:rsidRPr="00F9557C" w:rsidR="0088575C">
        <w:rPr>
          <w:rFonts w:ascii="Arial" w:hAnsi="Arial" w:cs="Arial"/>
          <w:sz w:val="24"/>
          <w:szCs w:val="24"/>
        </w:rPr>
        <w:t xml:space="preserve"> las siguientes actividades:</w:t>
      </w:r>
    </w:p>
    <w:p xmlns:wp14="http://schemas.microsoft.com/office/word/2010/wordml" w:rsidRPr="00F9557C" w:rsidR="0088575C" w:rsidP="00767733" w:rsidRDefault="0088575C" w14:paraId="187F57B8" wp14:textId="77777777">
      <w:pPr>
        <w:shd w:val="clear" w:color="auto" w:fill="FFFFFF"/>
        <w:jc w:val="both"/>
        <w:textAlignment w:val="baseline"/>
        <w:rPr>
          <w:rFonts w:ascii="Arial" w:hAnsi="Arial" w:cs="Arial"/>
          <w:i/>
          <w:sz w:val="24"/>
          <w:szCs w:val="24"/>
        </w:rPr>
      </w:pPr>
    </w:p>
    <w:p xmlns:wp14="http://schemas.microsoft.com/office/word/2010/wordml" w:rsidRPr="00F9557C" w:rsidR="0088575C" w:rsidP="00767733" w:rsidRDefault="0088575C" w14:paraId="0E0E0E63" wp14:textId="77777777">
      <w:pPr>
        <w:shd w:val="clear" w:color="auto" w:fill="FFFFFF"/>
        <w:jc w:val="both"/>
        <w:textAlignment w:val="baseline"/>
        <w:rPr>
          <w:rFonts w:ascii="Arial" w:hAnsi="Arial" w:cs="Arial"/>
          <w:i/>
          <w:sz w:val="24"/>
          <w:szCs w:val="24"/>
        </w:rPr>
      </w:pPr>
      <w:r w:rsidRPr="00F9557C">
        <w:rPr>
          <w:rFonts w:ascii="Arial" w:hAnsi="Arial" w:cs="Arial"/>
          <w:i/>
          <w:sz w:val="24"/>
          <w:szCs w:val="24"/>
        </w:rPr>
        <w:t xml:space="preserve">“a) Las actividades de exploración sísmica que requieran la construcción de vías para el tránsito vehicular; </w:t>
      </w:r>
    </w:p>
    <w:p xmlns:wp14="http://schemas.microsoft.com/office/word/2010/wordml" w:rsidRPr="00F9557C" w:rsidR="0088575C" w:rsidP="00767733" w:rsidRDefault="0088575C" w14:paraId="54738AF4" wp14:textId="77777777">
      <w:pPr>
        <w:shd w:val="clear" w:color="auto" w:fill="FFFFFF"/>
        <w:jc w:val="both"/>
        <w:textAlignment w:val="baseline"/>
        <w:rPr>
          <w:rFonts w:ascii="Arial" w:hAnsi="Arial" w:cs="Arial"/>
          <w:i/>
          <w:sz w:val="24"/>
          <w:szCs w:val="24"/>
        </w:rPr>
      </w:pPr>
    </w:p>
    <w:p xmlns:wp14="http://schemas.microsoft.com/office/word/2010/wordml" w:rsidRPr="00F9557C" w:rsidR="0088575C" w:rsidP="00767733" w:rsidRDefault="0088575C" w14:paraId="117718D7" wp14:textId="77777777">
      <w:pPr>
        <w:shd w:val="clear" w:color="auto" w:fill="FFFFFF"/>
        <w:jc w:val="both"/>
        <w:textAlignment w:val="baseline"/>
        <w:rPr>
          <w:rFonts w:ascii="Arial" w:hAnsi="Arial" w:cs="Arial"/>
          <w:i/>
          <w:sz w:val="24"/>
          <w:szCs w:val="24"/>
        </w:rPr>
      </w:pPr>
      <w:r w:rsidRPr="00F9557C">
        <w:rPr>
          <w:rFonts w:ascii="Arial" w:hAnsi="Arial" w:cs="Arial"/>
          <w:i/>
          <w:sz w:val="24"/>
          <w:szCs w:val="24"/>
        </w:rPr>
        <w:lastRenderedPageBreak/>
        <w:t>b) Los proyectos de perforación exploratoria, por fuera de campos de producción de hidrocarburos existentes, de acuerdo con el área de interés que declare el peticionario;</w:t>
      </w:r>
    </w:p>
    <w:p xmlns:wp14="http://schemas.microsoft.com/office/word/2010/wordml" w:rsidRPr="00F9557C" w:rsidR="0088575C" w:rsidP="00767733" w:rsidRDefault="0088575C" w14:paraId="0A6959E7" wp14:textId="77777777">
      <w:pPr>
        <w:shd w:val="clear" w:color="auto" w:fill="FFFFFF"/>
        <w:jc w:val="both"/>
        <w:textAlignment w:val="baseline"/>
        <w:rPr>
          <w:rFonts w:ascii="Arial" w:hAnsi="Arial" w:cs="Arial"/>
          <w:i/>
          <w:sz w:val="24"/>
          <w:szCs w:val="24"/>
        </w:rPr>
      </w:pPr>
      <w:r w:rsidRPr="00F9557C">
        <w:rPr>
          <w:rFonts w:ascii="Arial" w:hAnsi="Arial" w:cs="Arial"/>
          <w:i/>
          <w:sz w:val="24"/>
          <w:szCs w:val="24"/>
        </w:rPr>
        <w:t xml:space="preserve"> </w:t>
      </w:r>
    </w:p>
    <w:p xmlns:wp14="http://schemas.microsoft.com/office/word/2010/wordml" w:rsidRPr="00F9557C" w:rsidR="0088575C" w:rsidP="00767733" w:rsidRDefault="0088575C" w14:paraId="07BD956F" wp14:textId="77777777">
      <w:pPr>
        <w:shd w:val="clear" w:color="auto" w:fill="FFFFFF"/>
        <w:jc w:val="both"/>
        <w:textAlignment w:val="baseline"/>
        <w:rPr>
          <w:rFonts w:ascii="Arial" w:hAnsi="Arial" w:cs="Arial"/>
          <w:i/>
          <w:sz w:val="24"/>
          <w:szCs w:val="24"/>
        </w:rPr>
      </w:pPr>
      <w:r w:rsidRPr="00F9557C">
        <w:rPr>
          <w:rFonts w:ascii="Arial" w:hAnsi="Arial" w:cs="Arial"/>
          <w:i/>
          <w:sz w:val="24"/>
          <w:szCs w:val="24"/>
        </w:rPr>
        <w:t xml:space="preserve">c) La explotación de hidrocarburos que incluye las instalaciones propias de la actividad y obras complementarias incluidas el transporte interno del campo por ductos y su almacenamiento interno, las vías y demás infraestructura asociada; </w:t>
      </w:r>
    </w:p>
    <w:p xmlns:wp14="http://schemas.microsoft.com/office/word/2010/wordml" w:rsidRPr="00F9557C" w:rsidR="0088575C" w:rsidP="00767733" w:rsidRDefault="0088575C" w14:paraId="46ABBD8F" wp14:textId="77777777">
      <w:pPr>
        <w:shd w:val="clear" w:color="auto" w:fill="FFFFFF"/>
        <w:jc w:val="both"/>
        <w:textAlignment w:val="baseline"/>
        <w:rPr>
          <w:rFonts w:ascii="Arial" w:hAnsi="Arial" w:cs="Arial"/>
          <w:i/>
          <w:sz w:val="24"/>
          <w:szCs w:val="24"/>
        </w:rPr>
      </w:pPr>
    </w:p>
    <w:p xmlns:wp14="http://schemas.microsoft.com/office/word/2010/wordml" w:rsidRPr="00F9557C" w:rsidR="0088575C" w:rsidP="00767733" w:rsidRDefault="0088575C" w14:paraId="313973AC" wp14:textId="77777777">
      <w:pPr>
        <w:shd w:val="clear" w:color="auto" w:fill="FFFFFF"/>
        <w:jc w:val="both"/>
        <w:textAlignment w:val="baseline"/>
        <w:rPr>
          <w:rFonts w:ascii="Arial" w:hAnsi="Arial" w:cs="Arial"/>
          <w:i/>
          <w:sz w:val="24"/>
          <w:szCs w:val="24"/>
        </w:rPr>
      </w:pPr>
      <w:r w:rsidRPr="00F9557C">
        <w:rPr>
          <w:rFonts w:ascii="Arial" w:hAnsi="Arial" w:cs="Arial"/>
          <w:i/>
          <w:sz w:val="24"/>
          <w:szCs w:val="24"/>
        </w:rPr>
        <w:t xml:space="preserve">d) El transporte y conducción de hidrocarburos líquidos que se desarrollen por fuera de los campos de explotación que impliquen la construcción y montaje de infraestructura de líneas de conducción con diámetros iguales o superiores a 6 pulgadas (15.24 cm), y el transporte de hidrocarburos gaseosos que se desarrollen por fuera de los campos de explotación y que reúnan las siguientes condiciones: Longitudes mayores de diez (10) kilómetros, diámetros mayores a seis (6) pulgadas y presión de operación superior a veintiocho (28) bares (400 psi), incluyendo estaciones de bombeo y/o reducción de presión y la correspondiente infraestructura de almacenamiento y control de flujo; e) Los terminales de entrega y estaciones de transferencia de hidrocarburos líquidos, entendidos como la infraestructura de almacenamiento asociada al transporte por ductos; </w:t>
      </w:r>
    </w:p>
    <w:p xmlns:wp14="http://schemas.microsoft.com/office/word/2010/wordml" w:rsidRPr="00F9557C" w:rsidR="0088575C" w:rsidP="00767733" w:rsidRDefault="0088575C" w14:paraId="06BBA33E" wp14:textId="77777777">
      <w:pPr>
        <w:shd w:val="clear" w:color="auto" w:fill="FFFFFF"/>
        <w:jc w:val="both"/>
        <w:textAlignment w:val="baseline"/>
        <w:rPr>
          <w:rFonts w:ascii="Arial" w:hAnsi="Arial" w:cs="Arial"/>
          <w:i/>
          <w:sz w:val="24"/>
          <w:szCs w:val="24"/>
        </w:rPr>
      </w:pPr>
    </w:p>
    <w:p xmlns:wp14="http://schemas.microsoft.com/office/word/2010/wordml" w:rsidRPr="00F9557C" w:rsidR="0088575C" w:rsidP="00767733" w:rsidRDefault="0088575C" w14:paraId="119D6D18" wp14:textId="77777777">
      <w:pPr>
        <w:shd w:val="clear" w:color="auto" w:fill="FFFFFF"/>
        <w:jc w:val="both"/>
        <w:textAlignment w:val="baseline"/>
        <w:rPr>
          <w:rFonts w:ascii="Arial" w:hAnsi="Arial" w:cs="Arial"/>
          <w:i/>
          <w:sz w:val="24"/>
          <w:szCs w:val="24"/>
        </w:rPr>
      </w:pPr>
      <w:r w:rsidRPr="10F7A677" w:rsidR="0088575C">
        <w:rPr>
          <w:rFonts w:ascii="Arial" w:hAnsi="Arial" w:cs="Arial"/>
          <w:i w:val="1"/>
          <w:iCs w:val="1"/>
          <w:sz w:val="24"/>
          <w:szCs w:val="24"/>
        </w:rPr>
        <w:t>f) La construcción y operación de refinerías y los desarrollos petroquímicos que formen parte de un complejo de refinación”</w:t>
      </w:r>
      <w:r w:rsidRPr="10F7A677">
        <w:rPr>
          <w:rStyle w:val="Refdenotaalpie"/>
          <w:rFonts w:ascii="Arial" w:hAnsi="Arial" w:cs="Arial"/>
          <w:i w:val="1"/>
          <w:iCs w:val="1"/>
          <w:sz w:val="24"/>
          <w:szCs w:val="24"/>
        </w:rPr>
        <w:footnoteReference w:id="40"/>
      </w:r>
      <w:r w:rsidRPr="10F7A677" w:rsidR="0088575C">
        <w:rPr>
          <w:rFonts w:ascii="Arial" w:hAnsi="Arial" w:cs="Arial"/>
          <w:i w:val="1"/>
          <w:iCs w:val="1"/>
          <w:sz w:val="24"/>
          <w:szCs w:val="24"/>
        </w:rPr>
        <w:t>.</w:t>
      </w:r>
    </w:p>
    <w:p xmlns:wp14="http://schemas.microsoft.com/office/word/2010/wordml" w:rsidRPr="00F9557C" w:rsidR="0088575C" w:rsidP="00767733" w:rsidRDefault="0088575C" w14:paraId="464FCBC1" wp14:textId="77777777">
      <w:pPr>
        <w:shd w:val="clear" w:color="auto" w:fill="FFFFFF"/>
        <w:jc w:val="both"/>
        <w:textAlignment w:val="baseline"/>
        <w:rPr>
          <w:rFonts w:ascii="Arial" w:hAnsi="Arial" w:cs="Arial"/>
          <w:sz w:val="24"/>
          <w:szCs w:val="24"/>
        </w:rPr>
      </w:pPr>
    </w:p>
    <w:p xmlns:wp14="http://schemas.microsoft.com/office/word/2010/wordml" w:rsidRPr="00F9557C" w:rsidR="0088575C" w:rsidP="00767733" w:rsidRDefault="0088575C" w14:paraId="31C67C3D" wp14:textId="77777777">
      <w:pPr>
        <w:shd w:val="clear" w:color="auto" w:fill="FFFFFF"/>
        <w:jc w:val="both"/>
        <w:textAlignment w:val="baseline"/>
        <w:rPr>
          <w:rFonts w:ascii="Arial" w:hAnsi="Arial" w:cs="Arial"/>
          <w:sz w:val="24"/>
          <w:szCs w:val="24"/>
        </w:rPr>
      </w:pPr>
      <w:r w:rsidRPr="00F9557C">
        <w:rPr>
          <w:rFonts w:ascii="Arial" w:hAnsi="Arial" w:cs="Arial"/>
          <w:sz w:val="24"/>
          <w:szCs w:val="24"/>
        </w:rPr>
        <w:t xml:space="preserve">Igualmente, la </w:t>
      </w:r>
      <w:r w:rsidRPr="00F9557C">
        <w:rPr>
          <w:rFonts w:ascii="Arial" w:hAnsi="Arial" w:cs="Arial"/>
          <w:sz w:val="24"/>
          <w:szCs w:val="24"/>
          <w:shd w:val="clear" w:color="auto" w:fill="FFFFFF"/>
          <w:lang w:val="es-ES_tradnl" w:eastAsia="es-CO" w:bidi="he-IL"/>
        </w:rPr>
        <w:t>Guía Básica Ambiental para Programas de Explorac</w:t>
      </w:r>
      <w:r w:rsidRPr="00F9557C" w:rsidR="005738B7">
        <w:rPr>
          <w:rFonts w:ascii="Arial" w:hAnsi="Arial" w:cs="Arial"/>
          <w:sz w:val="24"/>
          <w:szCs w:val="24"/>
          <w:shd w:val="clear" w:color="auto" w:fill="FFFFFF"/>
          <w:lang w:val="es-ES_tradnl" w:eastAsia="es-CO" w:bidi="he-IL"/>
        </w:rPr>
        <w:t xml:space="preserve">ión Sísmica Terrestre, </w:t>
      </w:r>
      <w:r w:rsidRPr="00F9557C" w:rsidR="005738B7">
        <w:rPr>
          <w:rFonts w:ascii="Arial" w:hAnsi="Arial" w:cs="Arial"/>
          <w:sz w:val="24"/>
          <w:szCs w:val="24"/>
          <w:shd w:val="clear" w:color="auto" w:fill="FFFFFF"/>
          <w:lang w:val="es-CO" w:eastAsia="es-CO" w:bidi="he-IL"/>
        </w:rPr>
        <w:t xml:space="preserve">reconoció </w:t>
      </w:r>
      <w:r w:rsidRPr="00F9557C">
        <w:rPr>
          <w:rFonts w:ascii="Arial" w:hAnsi="Arial" w:cs="Arial"/>
          <w:sz w:val="24"/>
          <w:szCs w:val="24"/>
          <w:shd w:val="clear" w:color="auto" w:fill="FFFFFF"/>
          <w:lang w:val="es-ES_tradnl" w:eastAsia="es-CO" w:bidi="he-IL"/>
        </w:rPr>
        <w:t xml:space="preserve">en su numeral 1.1., </w:t>
      </w:r>
      <w:r w:rsidRPr="00F9557C">
        <w:rPr>
          <w:rFonts w:ascii="Arial" w:hAnsi="Arial" w:cs="Arial"/>
          <w:sz w:val="24"/>
          <w:szCs w:val="24"/>
        </w:rPr>
        <w:t>que</w:t>
      </w:r>
      <w:r w:rsidRPr="00F9557C">
        <w:rPr>
          <w:rFonts w:ascii="Arial" w:hAnsi="Arial" w:cs="Arial"/>
          <w:sz w:val="24"/>
          <w:szCs w:val="24"/>
          <w:shd w:val="clear" w:color="auto" w:fill="FFFFFF"/>
          <w:lang w:val="es-ES_tradnl" w:eastAsia="es-CO" w:bidi="he-IL"/>
        </w:rPr>
        <w:t xml:space="preserve"> los </w:t>
      </w:r>
      <w:r w:rsidRPr="00F9557C">
        <w:rPr>
          <w:rFonts w:ascii="Arial" w:hAnsi="Arial" w:cs="Arial"/>
          <w:sz w:val="24"/>
          <w:szCs w:val="24"/>
        </w:rPr>
        <w:t>p</w:t>
      </w:r>
      <w:r w:rsidRPr="00F9557C" w:rsidR="005738B7">
        <w:rPr>
          <w:rFonts w:ascii="Arial" w:hAnsi="Arial" w:cs="Arial"/>
          <w:sz w:val="24"/>
          <w:szCs w:val="24"/>
        </w:rPr>
        <w:t xml:space="preserve">rogramas sísmicos no </w:t>
      </w:r>
      <w:r w:rsidRPr="00F9557C" w:rsidR="00C24FE6">
        <w:rPr>
          <w:rFonts w:ascii="Arial" w:hAnsi="Arial" w:cs="Arial"/>
          <w:sz w:val="24"/>
          <w:szCs w:val="24"/>
        </w:rPr>
        <w:t>requerían</w:t>
      </w:r>
      <w:r w:rsidRPr="00F9557C" w:rsidR="001C4631">
        <w:rPr>
          <w:rFonts w:ascii="Arial" w:hAnsi="Arial" w:cs="Arial"/>
          <w:sz w:val="24"/>
          <w:szCs w:val="24"/>
        </w:rPr>
        <w:t xml:space="preserve"> </w:t>
      </w:r>
      <w:r w:rsidRPr="00F9557C">
        <w:rPr>
          <w:rFonts w:ascii="Arial" w:hAnsi="Arial" w:cs="Arial"/>
          <w:sz w:val="24"/>
          <w:szCs w:val="24"/>
        </w:rPr>
        <w:t>licencia cuando:</w:t>
      </w:r>
    </w:p>
    <w:p xmlns:wp14="http://schemas.microsoft.com/office/word/2010/wordml" w:rsidRPr="00F9557C" w:rsidR="0088575C" w:rsidP="00767733" w:rsidRDefault="0088575C" w14:paraId="5C8C6B09" wp14:textId="77777777">
      <w:pPr>
        <w:shd w:val="clear" w:color="auto" w:fill="FFFFFF"/>
        <w:jc w:val="both"/>
        <w:textAlignment w:val="baseline"/>
        <w:rPr>
          <w:rFonts w:ascii="Arial" w:hAnsi="Arial" w:cs="Arial"/>
          <w:sz w:val="24"/>
          <w:szCs w:val="24"/>
        </w:rPr>
      </w:pPr>
    </w:p>
    <w:p xmlns:wp14="http://schemas.microsoft.com/office/word/2010/wordml" w:rsidRPr="00F9557C" w:rsidR="0088575C" w:rsidP="00767733" w:rsidRDefault="0088575C" w14:paraId="0068D4C8" wp14:textId="77777777">
      <w:pPr>
        <w:shd w:val="clear" w:color="auto" w:fill="FFFFFF"/>
        <w:jc w:val="both"/>
        <w:textAlignment w:val="baseline"/>
        <w:rPr>
          <w:rFonts w:ascii="Arial" w:hAnsi="Arial" w:cs="Arial"/>
          <w:i/>
          <w:sz w:val="24"/>
          <w:szCs w:val="24"/>
        </w:rPr>
      </w:pPr>
      <w:r w:rsidRPr="00F9557C">
        <w:rPr>
          <w:rFonts w:ascii="Arial" w:hAnsi="Arial" w:cs="Arial"/>
          <w:i/>
          <w:sz w:val="24"/>
          <w:szCs w:val="24"/>
        </w:rPr>
        <w:t xml:space="preserve">“No impliquen la construcción de vías que permitan el tránsito de vehículos. </w:t>
      </w:r>
    </w:p>
    <w:p xmlns:wp14="http://schemas.microsoft.com/office/word/2010/wordml" w:rsidRPr="00F9557C" w:rsidR="005738B7" w:rsidP="00767733" w:rsidRDefault="005738B7" w14:paraId="3382A365" wp14:textId="77777777">
      <w:pPr>
        <w:shd w:val="clear" w:color="auto" w:fill="FFFFFF"/>
        <w:jc w:val="both"/>
        <w:textAlignment w:val="baseline"/>
        <w:rPr>
          <w:rFonts w:ascii="Arial" w:hAnsi="Arial" w:cs="Arial"/>
          <w:i/>
          <w:sz w:val="24"/>
          <w:szCs w:val="24"/>
        </w:rPr>
      </w:pPr>
    </w:p>
    <w:p xmlns:wp14="http://schemas.microsoft.com/office/word/2010/wordml" w:rsidRPr="00F9557C" w:rsidR="0088575C" w:rsidP="00767733" w:rsidRDefault="0088575C" w14:paraId="5D20182F" wp14:textId="77777777">
      <w:pPr>
        <w:shd w:val="clear" w:color="auto" w:fill="FFFFFF"/>
        <w:jc w:val="both"/>
        <w:textAlignment w:val="baseline"/>
        <w:rPr>
          <w:rFonts w:ascii="Arial" w:hAnsi="Arial" w:cs="Arial"/>
          <w:i/>
          <w:sz w:val="24"/>
          <w:szCs w:val="24"/>
        </w:rPr>
      </w:pPr>
      <w:r w:rsidRPr="00F9557C">
        <w:rPr>
          <w:rFonts w:ascii="Arial" w:hAnsi="Arial" w:cs="Arial"/>
          <w:i/>
          <w:sz w:val="24"/>
          <w:szCs w:val="24"/>
        </w:rPr>
        <w:t>No se pretendan adelantar en zonas de</w:t>
      </w:r>
      <w:r w:rsidRPr="00F9557C" w:rsidR="00C24FE6">
        <w:rPr>
          <w:rFonts w:ascii="Arial" w:hAnsi="Arial" w:cs="Arial"/>
          <w:i/>
          <w:sz w:val="24"/>
          <w:szCs w:val="24"/>
        </w:rPr>
        <w:t xml:space="preserve"> ordenamiento jurídico especial,</w:t>
      </w:r>
      <w:r w:rsidRPr="00F9557C">
        <w:rPr>
          <w:rFonts w:ascii="Arial" w:hAnsi="Arial" w:cs="Arial"/>
          <w:i/>
          <w:sz w:val="24"/>
          <w:szCs w:val="24"/>
        </w:rPr>
        <w:t xml:space="preserve"> tales como el Sistema de Parques Nacionales Naturales, las zonas de reserva forestal, de páramos o manglares, entre otros.</w:t>
      </w:r>
    </w:p>
    <w:p xmlns:wp14="http://schemas.microsoft.com/office/word/2010/wordml" w:rsidRPr="00F9557C" w:rsidR="003F09DD" w:rsidP="00767733" w:rsidRDefault="003F09DD" w14:paraId="5C71F136" wp14:textId="77777777">
      <w:pPr>
        <w:shd w:val="clear" w:color="auto" w:fill="FFFFFF"/>
        <w:jc w:val="both"/>
        <w:textAlignment w:val="baseline"/>
        <w:rPr>
          <w:rFonts w:ascii="Arial" w:hAnsi="Arial" w:cs="Arial"/>
          <w:i/>
          <w:sz w:val="24"/>
          <w:szCs w:val="24"/>
        </w:rPr>
      </w:pPr>
    </w:p>
    <w:p xmlns:wp14="http://schemas.microsoft.com/office/word/2010/wordml" w:rsidRPr="00F9557C" w:rsidR="00230E73" w:rsidP="00A7357A" w:rsidRDefault="0088575C" w14:paraId="45FACAC4" wp14:textId="77777777">
      <w:pPr>
        <w:shd w:val="clear" w:color="auto" w:fill="FFFFFF"/>
        <w:jc w:val="both"/>
        <w:textAlignment w:val="baseline"/>
        <w:rPr>
          <w:rFonts w:ascii="Arial" w:hAnsi="Arial" w:cs="Arial"/>
          <w:sz w:val="24"/>
          <w:szCs w:val="24"/>
          <w:shd w:val="clear" w:color="auto" w:fill="FFFFFF"/>
          <w:lang w:eastAsia="es-CO" w:bidi="he-IL"/>
        </w:rPr>
      </w:pPr>
      <w:r w:rsidRPr="00F9557C" w:rsidR="0088575C">
        <w:rPr>
          <w:rFonts w:ascii="Arial" w:hAnsi="Arial" w:cs="Arial"/>
          <w:sz w:val="24"/>
          <w:szCs w:val="24"/>
        </w:rPr>
        <w:t>De la lectura de la Ley 99, del Decreto 1220 de 2005</w:t>
      </w:r>
      <w:r w:rsidRPr="00F9557C" w:rsidR="00B20BC5">
        <w:rPr>
          <w:rStyle w:val="Refdenotaalpie"/>
          <w:rFonts w:ascii="Arial" w:hAnsi="Arial" w:cs="Arial"/>
          <w:sz w:val="24"/>
          <w:szCs w:val="24"/>
        </w:rPr>
        <w:footnoteReference w:id="41"/>
      </w:r>
      <w:r w:rsidRPr="00F9557C" w:rsidR="00AC3B34">
        <w:rPr>
          <w:rFonts w:ascii="Arial" w:hAnsi="Arial" w:cs="Arial"/>
          <w:sz w:val="24"/>
          <w:szCs w:val="24"/>
        </w:rPr>
        <w:t xml:space="preserve"> -</w:t>
      </w:r>
      <w:r w:rsidRPr="00F9557C" w:rsidR="008B026B">
        <w:rPr>
          <w:rFonts w:ascii="Arial" w:hAnsi="Arial" w:cs="Arial"/>
          <w:sz w:val="24"/>
          <w:szCs w:val="24"/>
        </w:rPr>
        <w:t>vigente para la época en que se desarrollan los hechos de la demanda</w:t>
      </w:r>
      <w:r w:rsidRPr="00F9557C" w:rsidR="00AC3B34">
        <w:rPr>
          <w:rFonts w:ascii="Arial" w:hAnsi="Arial" w:cs="Arial"/>
          <w:sz w:val="24"/>
          <w:szCs w:val="24"/>
        </w:rPr>
        <w:t>-</w:t>
      </w:r>
      <w:r w:rsidRPr="00F9557C" w:rsidR="008B026B">
        <w:rPr>
          <w:rFonts w:ascii="Arial" w:hAnsi="Arial" w:cs="Arial"/>
          <w:sz w:val="24"/>
          <w:szCs w:val="24"/>
        </w:rPr>
        <w:t xml:space="preserve"> </w:t>
      </w:r>
      <w:r w:rsidRPr="00F9557C" w:rsidR="0088575C">
        <w:rPr>
          <w:rFonts w:ascii="Arial" w:hAnsi="Arial" w:cs="Arial"/>
          <w:sz w:val="24"/>
          <w:szCs w:val="24"/>
        </w:rPr>
        <w:t xml:space="preserve">y de la mencionada </w:t>
      </w:r>
      <w:r w:rsidRPr="00F9557C" w:rsidR="003D4630">
        <w:rPr>
          <w:rFonts w:ascii="Arial" w:hAnsi="Arial" w:cs="Arial"/>
          <w:sz w:val="24"/>
          <w:szCs w:val="24"/>
        </w:rPr>
        <w:t>G</w:t>
      </w:r>
      <w:r w:rsidRPr="00F9557C" w:rsidR="0088575C">
        <w:rPr>
          <w:rFonts w:ascii="Arial" w:hAnsi="Arial" w:cs="Arial"/>
          <w:sz w:val="24"/>
          <w:szCs w:val="24"/>
        </w:rPr>
        <w:t xml:space="preserve">uía, </w:t>
      </w:r>
      <w:r w:rsidRPr="00F9557C" w:rsidR="00D3668B">
        <w:rPr>
          <w:rFonts w:ascii="Arial" w:hAnsi="Arial" w:cs="Arial"/>
          <w:sz w:val="24"/>
          <w:szCs w:val="24"/>
        </w:rPr>
        <w:t xml:space="preserve">se </w:t>
      </w:r>
      <w:r w:rsidRPr="00F9557C" w:rsidR="0088575C">
        <w:rPr>
          <w:rFonts w:ascii="Arial" w:hAnsi="Arial" w:cs="Arial"/>
          <w:sz w:val="24"/>
          <w:szCs w:val="24"/>
        </w:rPr>
        <w:t xml:space="preserve">observa que </w:t>
      </w:r>
      <w:r w:rsidRPr="00F9557C" w:rsidR="00D3668B">
        <w:rPr>
          <w:rFonts w:ascii="Arial" w:hAnsi="Arial" w:cs="Arial"/>
          <w:sz w:val="24"/>
          <w:szCs w:val="24"/>
        </w:rPr>
        <w:t>la exploración sís</w:t>
      </w:r>
      <w:r w:rsidRPr="00F9557C" w:rsidR="007E0340">
        <w:rPr>
          <w:rFonts w:ascii="Arial" w:hAnsi="Arial" w:cs="Arial"/>
          <w:sz w:val="24"/>
          <w:szCs w:val="24"/>
        </w:rPr>
        <w:t xml:space="preserve">mica </w:t>
      </w:r>
      <w:r w:rsidRPr="00F9557C" w:rsidR="00A15438">
        <w:rPr>
          <w:rFonts w:ascii="Arial" w:hAnsi="Arial" w:cs="Arial"/>
          <w:sz w:val="24"/>
          <w:szCs w:val="24"/>
          <w:lang w:val="es-CO"/>
        </w:rPr>
        <w:t xml:space="preserve">debería </w:t>
      </w:r>
      <w:r w:rsidRPr="00F9557C" w:rsidR="007E0340">
        <w:rPr>
          <w:rFonts w:ascii="Arial" w:hAnsi="Arial" w:cs="Arial"/>
          <w:sz w:val="24"/>
          <w:szCs w:val="24"/>
        </w:rPr>
        <w:t xml:space="preserve">autorizarse </w:t>
      </w:r>
      <w:r w:rsidRPr="00F9557C" w:rsidR="00001742">
        <w:rPr>
          <w:rFonts w:ascii="Arial" w:hAnsi="Arial" w:cs="Arial"/>
          <w:sz w:val="24"/>
          <w:szCs w:val="24"/>
        </w:rPr>
        <w:t>en</w:t>
      </w:r>
      <w:r w:rsidRPr="00F9557C" w:rsidR="0088575C">
        <w:rPr>
          <w:rFonts w:ascii="Arial" w:hAnsi="Arial" w:cs="Arial"/>
          <w:sz w:val="24"/>
          <w:szCs w:val="24"/>
        </w:rPr>
        <w:t xml:space="preserve"> dos </w:t>
      </w:r>
      <w:r w:rsidRPr="00F9557C" w:rsidR="00001742">
        <w:rPr>
          <w:rFonts w:ascii="Arial" w:hAnsi="Arial" w:cs="Arial"/>
          <w:sz w:val="24"/>
          <w:szCs w:val="24"/>
        </w:rPr>
        <w:t>escenarios</w:t>
      </w:r>
      <w:r w:rsidRPr="00F9557C" w:rsidR="00A41D91">
        <w:rPr>
          <w:rFonts w:ascii="Arial" w:hAnsi="Arial" w:cs="Arial"/>
          <w:sz w:val="24"/>
          <w:szCs w:val="24"/>
        </w:rPr>
        <w:t>:</w:t>
      </w:r>
      <w:r w:rsidRPr="00F9557C" w:rsidR="0088575C">
        <w:rPr>
          <w:rFonts w:ascii="Arial" w:hAnsi="Arial" w:cs="Arial"/>
          <w:sz w:val="24"/>
          <w:szCs w:val="24"/>
        </w:rPr>
        <w:t xml:space="preserve"> cuando se construyen vías para el tránsito vehicular o </w:t>
      </w:r>
      <w:r w:rsidRPr="00F9557C" w:rsidR="0088575C">
        <w:rPr>
          <w:rFonts w:ascii="Arial" w:hAnsi="Arial" w:cs="Arial"/>
          <w:sz w:val="24"/>
          <w:szCs w:val="24"/>
          <w:shd w:val="clear" w:color="auto" w:fill="FFFFFF"/>
          <w:lang w:eastAsia="es-CO" w:bidi="he-IL"/>
        </w:rPr>
        <w:t xml:space="preserve">si el proyecto se adelanta en zonas declaradas de conservación. En los demás </w:t>
      </w:r>
      <w:r w:rsidRPr="00F9557C" w:rsidR="00D82D5C">
        <w:rPr>
          <w:rFonts w:ascii="Arial" w:hAnsi="Arial" w:cs="Arial"/>
          <w:sz w:val="24"/>
          <w:szCs w:val="24"/>
          <w:shd w:val="clear" w:color="auto" w:fill="FFFFFF"/>
          <w:lang w:eastAsia="es-CO" w:bidi="he-IL"/>
        </w:rPr>
        <w:t>eventos</w:t>
      </w:r>
      <w:r w:rsidRPr="00F9557C" w:rsidR="00D3668B">
        <w:rPr>
          <w:rFonts w:ascii="Arial" w:hAnsi="Arial" w:cs="Arial"/>
          <w:sz w:val="24"/>
          <w:szCs w:val="24"/>
          <w:shd w:val="clear" w:color="auto" w:fill="FFFFFF"/>
          <w:lang w:eastAsia="es-CO" w:bidi="he-IL"/>
        </w:rPr>
        <w:t>,</w:t>
      </w:r>
      <w:r w:rsidRPr="00F9557C" w:rsidR="0088575C">
        <w:rPr>
          <w:rFonts w:ascii="Arial" w:hAnsi="Arial" w:cs="Arial"/>
          <w:sz w:val="24"/>
          <w:szCs w:val="24"/>
          <w:shd w:val="clear" w:color="auto" w:fill="FFFFFF"/>
          <w:lang w:eastAsia="es-CO" w:bidi="he-IL"/>
        </w:rPr>
        <w:t xml:space="preserve"> </w:t>
      </w:r>
      <w:r w:rsidRPr="00F9557C" w:rsidR="007E0340">
        <w:rPr>
          <w:rFonts w:ascii="Arial" w:hAnsi="Arial" w:cs="Arial"/>
          <w:sz w:val="24"/>
          <w:szCs w:val="24"/>
        </w:rPr>
        <w:t xml:space="preserve">el interesado </w:t>
      </w:r>
      <w:r w:rsidRPr="00F9557C" w:rsidR="0088575C">
        <w:rPr>
          <w:rFonts w:ascii="Arial" w:hAnsi="Arial" w:cs="Arial"/>
          <w:sz w:val="24"/>
          <w:szCs w:val="24"/>
        </w:rPr>
        <w:t>planifica ambi</w:t>
      </w:r>
      <w:r w:rsidRPr="00F9557C" w:rsidR="007E0340">
        <w:rPr>
          <w:rFonts w:ascii="Arial" w:hAnsi="Arial" w:cs="Arial"/>
          <w:sz w:val="24"/>
          <w:szCs w:val="24"/>
        </w:rPr>
        <w:t xml:space="preserve">entalmente el proyecto y </w:t>
      </w:r>
      <w:r w:rsidRPr="00F9557C" w:rsidR="00483338">
        <w:rPr>
          <w:rFonts w:ascii="Arial" w:hAnsi="Arial" w:cs="Arial"/>
          <w:sz w:val="24"/>
          <w:szCs w:val="24"/>
        </w:rPr>
        <w:t>obt</w:t>
      </w:r>
      <w:r w:rsidRPr="00F9557C" w:rsidR="00A15438">
        <w:rPr>
          <w:rFonts w:ascii="Arial" w:hAnsi="Arial" w:cs="Arial"/>
          <w:sz w:val="24"/>
          <w:szCs w:val="24"/>
        </w:rPr>
        <w:t>iene</w:t>
      </w:r>
      <w:r w:rsidRPr="00F9557C" w:rsidR="0088575C">
        <w:rPr>
          <w:rFonts w:ascii="Arial" w:hAnsi="Arial" w:cs="Arial"/>
          <w:sz w:val="24"/>
          <w:szCs w:val="24"/>
        </w:rPr>
        <w:t xml:space="preserve"> los permisos exigibles según las características del lugar, </w:t>
      </w:r>
      <w:r w:rsidRPr="00F9557C" w:rsidR="00001742">
        <w:rPr>
          <w:rFonts w:ascii="Arial" w:hAnsi="Arial" w:cs="Arial"/>
          <w:sz w:val="24"/>
          <w:szCs w:val="24"/>
        </w:rPr>
        <w:t xml:space="preserve">sin que </w:t>
      </w:r>
      <w:r w:rsidRPr="00F9557C" w:rsidR="008E0119">
        <w:rPr>
          <w:rFonts w:ascii="Arial" w:hAnsi="Arial" w:cs="Arial"/>
          <w:sz w:val="24"/>
          <w:szCs w:val="24"/>
        </w:rPr>
        <w:t>la actividad sísmica</w:t>
      </w:r>
      <w:r w:rsidRPr="00F9557C" w:rsidR="008B026B">
        <w:rPr>
          <w:rFonts w:ascii="Arial" w:hAnsi="Arial" w:cs="Arial"/>
          <w:sz w:val="24"/>
          <w:szCs w:val="24"/>
        </w:rPr>
        <w:t xml:space="preserve"> requiera tramitar una </w:t>
      </w:r>
      <w:r w:rsidRPr="00F9557C" w:rsidR="0088575C">
        <w:rPr>
          <w:rFonts w:ascii="Arial" w:hAnsi="Arial" w:cs="Arial"/>
          <w:sz w:val="24"/>
          <w:szCs w:val="24"/>
        </w:rPr>
        <w:t xml:space="preserve">licencia </w:t>
      </w:r>
      <w:r w:rsidRPr="00F9557C" w:rsidR="008B026B">
        <w:rPr>
          <w:rFonts w:ascii="Arial" w:hAnsi="Arial" w:cs="Arial"/>
          <w:sz w:val="24"/>
          <w:szCs w:val="24"/>
        </w:rPr>
        <w:t>ambiental</w:t>
      </w:r>
      <w:r w:rsidRPr="00F9557C" w:rsidR="0088575C">
        <w:rPr>
          <w:rFonts w:ascii="Arial" w:hAnsi="Arial" w:cs="Arial"/>
          <w:sz w:val="24"/>
          <w:szCs w:val="24"/>
        </w:rPr>
        <w:t>. Además</w:t>
      </w:r>
      <w:r w:rsidRPr="00F9557C" w:rsidR="00230E73">
        <w:rPr>
          <w:rFonts w:ascii="Arial" w:hAnsi="Arial" w:cs="Arial"/>
          <w:sz w:val="24"/>
          <w:szCs w:val="24"/>
        </w:rPr>
        <w:t>,</w:t>
      </w:r>
      <w:r w:rsidRPr="00F9557C" w:rsidR="0088575C">
        <w:rPr>
          <w:rFonts w:ascii="Arial" w:hAnsi="Arial" w:cs="Arial"/>
          <w:sz w:val="24"/>
          <w:szCs w:val="24"/>
        </w:rPr>
        <w:t xml:space="preserve"> </w:t>
      </w:r>
      <w:r w:rsidRPr="00F9557C" w:rsidR="00A15438">
        <w:rPr>
          <w:rFonts w:ascii="Arial" w:hAnsi="Arial" w:cs="Arial"/>
          <w:sz w:val="24"/>
          <w:szCs w:val="24"/>
        </w:rPr>
        <w:t>es</w:t>
      </w:r>
      <w:r w:rsidRPr="00F9557C" w:rsidR="0088575C">
        <w:rPr>
          <w:rFonts w:ascii="Arial" w:hAnsi="Arial" w:cs="Arial"/>
          <w:sz w:val="24"/>
          <w:szCs w:val="24"/>
        </w:rPr>
        <w:t xml:space="preserve"> obligatorio acatar los requisitos contemplados en la </w:t>
      </w:r>
      <w:r w:rsidRPr="00F9557C" w:rsidR="0088575C">
        <w:rPr>
          <w:rFonts w:ascii="Arial" w:hAnsi="Arial" w:cs="Arial"/>
          <w:sz w:val="24"/>
          <w:szCs w:val="24"/>
          <w:shd w:val="clear" w:color="auto" w:fill="FFFFFF"/>
          <w:lang w:eastAsia="es-CO" w:bidi="he-IL"/>
        </w:rPr>
        <w:t>Guía Básica Ambiental para Programas de Exploración Sísmica Terrestre (1997)</w:t>
      </w:r>
      <w:r w:rsidRPr="00F9557C">
        <w:rPr>
          <w:rStyle w:val="Refdenotaalpie"/>
          <w:rFonts w:ascii="Arial" w:hAnsi="Arial" w:cs="Arial"/>
          <w:sz w:val="24"/>
          <w:szCs w:val="24"/>
          <w:shd w:val="clear" w:color="auto" w:fill="FFFFFF"/>
          <w:lang w:eastAsia="es-CO" w:bidi="he-IL"/>
        </w:rPr>
        <w:footnoteReference w:id="42"/>
      </w:r>
      <w:r w:rsidRPr="00F9557C" w:rsidR="00A41D91">
        <w:rPr>
          <w:rFonts w:ascii="Arial" w:hAnsi="Arial" w:cs="Arial"/>
          <w:sz w:val="24"/>
          <w:szCs w:val="24"/>
          <w:shd w:val="clear" w:color="auto" w:fill="FFFFFF"/>
          <w:lang w:eastAsia="es-CO" w:bidi="he-IL"/>
        </w:rPr>
        <w:t xml:space="preserve">. </w:t>
      </w:r>
    </w:p>
    <w:p xmlns:wp14="http://schemas.microsoft.com/office/word/2010/wordml" w:rsidRPr="00F9557C" w:rsidR="00A15438" w:rsidP="00767733" w:rsidRDefault="00A15438" w14:paraId="62199465" wp14:textId="77777777">
      <w:pPr>
        <w:shd w:val="clear" w:color="auto" w:fill="FFFFFF"/>
        <w:jc w:val="both"/>
        <w:textAlignment w:val="baseline"/>
        <w:rPr>
          <w:rFonts w:ascii="Arial" w:hAnsi="Arial" w:cs="Arial"/>
          <w:sz w:val="24"/>
          <w:szCs w:val="24"/>
          <w:shd w:val="clear" w:color="auto" w:fill="FFFFFF"/>
          <w:lang w:val="es-CO" w:eastAsia="es-CO" w:bidi="he-IL"/>
        </w:rPr>
      </w:pPr>
    </w:p>
    <w:p xmlns:wp14="http://schemas.microsoft.com/office/word/2010/wordml" w:rsidRPr="00F9557C" w:rsidR="00D82D5C" w:rsidP="00767733" w:rsidRDefault="007E0340" w14:paraId="3F055760" wp14:textId="77777777">
      <w:pPr>
        <w:jc w:val="both"/>
        <w:rPr>
          <w:rFonts w:ascii="Arial" w:hAnsi="Arial" w:cs="Arial"/>
          <w:sz w:val="24"/>
          <w:szCs w:val="24"/>
          <w:shd w:val="clear" w:color="auto" w:fill="FFFFFF"/>
          <w:lang w:eastAsia="es-CO" w:bidi="he-IL"/>
        </w:rPr>
      </w:pPr>
      <w:r w:rsidRPr="10F7A677" w:rsidR="007E0340">
        <w:rPr>
          <w:rFonts w:ascii="Arial" w:hAnsi="Arial" w:cs="Arial"/>
          <w:sz w:val="24"/>
          <w:szCs w:val="24"/>
          <w:shd w:val="clear" w:color="auto" w:fill="FFFFFF"/>
          <w:lang w:val="es-ES" w:eastAsia="es-CO" w:bidi="he-IL"/>
        </w:rPr>
        <w:t>Según</w:t>
      </w:r>
      <w:r w:rsidRPr="10F7A677" w:rsidR="0088575C">
        <w:rPr>
          <w:rFonts w:ascii="Arial" w:hAnsi="Arial" w:cs="Arial"/>
          <w:sz w:val="24"/>
          <w:szCs w:val="24"/>
          <w:shd w:val="clear" w:color="auto" w:fill="FFFFFF"/>
          <w:lang w:val="es-ES" w:eastAsia="es-CO" w:bidi="he-IL"/>
        </w:rPr>
        <w:t xml:space="preserve"> la citada Guía,</w:t>
      </w:r>
      <w:r w:rsidRPr="10F7A677" w:rsidR="00D82D5C">
        <w:rPr>
          <w:rFonts w:ascii="Arial" w:hAnsi="Arial" w:cs="Arial"/>
          <w:sz w:val="24"/>
          <w:szCs w:val="24"/>
          <w:shd w:val="clear" w:color="auto" w:fill="FFFFFF"/>
          <w:lang w:val="es-ES" w:eastAsia="es-CO" w:bidi="he-IL"/>
        </w:rPr>
        <w:t xml:space="preserve"> adoptada</w:t>
      </w:r>
      <w:r w:rsidRPr="10F7A677" w:rsidR="0088575C">
        <w:rPr>
          <w:rFonts w:ascii="Arial" w:hAnsi="Arial" w:cs="Arial"/>
          <w:sz w:val="24"/>
          <w:szCs w:val="24"/>
          <w:shd w:val="clear" w:color="auto" w:fill="FFFFFF"/>
          <w:lang w:val="es-ES" w:eastAsia="es-CO" w:bidi="he-IL"/>
        </w:rPr>
        <w:t xml:space="preserve"> </w:t>
      </w:r>
      <w:r w:rsidRPr="10F7A677" w:rsidR="00D82D5C">
        <w:rPr>
          <w:rFonts w:ascii="Arial" w:hAnsi="Arial" w:cs="Arial"/>
          <w:sz w:val="24"/>
          <w:szCs w:val="24"/>
          <w:shd w:val="clear" w:color="auto" w:fill="FFFFFF"/>
          <w:lang w:val="es-ES" w:eastAsia="es-CO" w:bidi="he-IL"/>
        </w:rPr>
        <w:t>como instrumento de autogestión y autorregulación mediante Resolución 1023 de 2005</w:t>
      </w:r>
      <w:r w:rsidRPr="10F7A677" w:rsidR="00D82D5C">
        <w:rPr>
          <w:rStyle w:val="Refdenotaalpie"/>
          <w:rFonts w:ascii="Arial" w:hAnsi="Arial" w:cs="Arial"/>
          <w:sz w:val="24"/>
          <w:szCs w:val="24"/>
          <w:shd w:val="clear" w:color="auto" w:fill="FFFFFF"/>
          <w:lang w:val="es-ES" w:eastAsia="es-CO" w:bidi="he-IL"/>
        </w:rPr>
        <w:footnoteReference w:id="43"/>
      </w:r>
      <w:r w:rsidRPr="10F7A677" w:rsidR="00D82D5C">
        <w:rPr>
          <w:rFonts w:ascii="Arial" w:hAnsi="Arial" w:cs="Arial"/>
          <w:sz w:val="24"/>
          <w:szCs w:val="24"/>
          <w:shd w:val="clear" w:color="auto" w:fill="FFFFFF"/>
          <w:lang w:val="es-ES" w:eastAsia="es-CO" w:bidi="he-IL"/>
        </w:rPr>
        <w:t xml:space="preserve">, </w:t>
      </w:r>
      <w:r w:rsidRPr="10F7A677" w:rsidR="00AC3B34">
        <w:rPr>
          <w:rFonts w:ascii="Arial" w:hAnsi="Arial" w:cs="Arial"/>
          <w:sz w:val="24"/>
          <w:szCs w:val="24"/>
          <w:shd w:val="clear" w:color="auto" w:fill="FFFFFF"/>
          <w:lang w:val="es-ES" w:eastAsia="es-CO" w:bidi="he-IL"/>
        </w:rPr>
        <w:t>tres</w:t>
      </w:r>
      <w:r w:rsidRPr="10F7A677" w:rsidR="0088575C">
        <w:rPr>
          <w:rFonts w:ascii="Arial" w:hAnsi="Arial" w:cs="Arial"/>
          <w:sz w:val="24"/>
          <w:szCs w:val="24"/>
          <w:shd w:val="clear" w:color="auto" w:fill="FFFFFF"/>
          <w:lang w:val="es-ES" w:eastAsia="es-CO" w:bidi="he-IL"/>
        </w:rPr>
        <w:t xml:space="preserve"> son las obligaciones del dueño del proyecto</w:t>
      </w:r>
      <w:r w:rsidRPr="00F9557C" w:rsidR="0088575C">
        <w:rPr>
          <w:rFonts w:ascii="Arial" w:hAnsi="Arial" w:cs="Arial"/>
          <w:sz w:val="24"/>
          <w:szCs w:val="24"/>
          <w:shd w:val="clear" w:color="auto" w:fill="FFFFFF"/>
          <w:lang w:eastAsia="es-CO" w:bidi="he-IL"/>
        </w:rPr>
        <w:t xml:space="preserve"> de exploración sísmica terrestre. En primer lug</w:t>
      </w:r>
      <w:r w:rsidRPr="00F9557C" w:rsidR="00A15438">
        <w:rPr>
          <w:rFonts w:ascii="Arial" w:hAnsi="Arial" w:cs="Arial"/>
          <w:sz w:val="24"/>
          <w:szCs w:val="24"/>
          <w:shd w:val="clear" w:color="auto" w:fill="FFFFFF"/>
          <w:lang w:eastAsia="es-CO" w:bidi="he-IL"/>
        </w:rPr>
        <w:t>ar, debe</w:t>
      </w:r>
      <w:r w:rsidRPr="00F9557C" w:rsidR="0088575C">
        <w:rPr>
          <w:rFonts w:ascii="Arial" w:hAnsi="Arial" w:cs="Arial"/>
          <w:sz w:val="24"/>
          <w:szCs w:val="24"/>
          <w:shd w:val="clear" w:color="auto" w:fill="FFFFFF"/>
          <w:lang w:eastAsia="es-CO" w:bidi="he-IL"/>
        </w:rPr>
        <w:t xml:space="preserve"> </w:t>
      </w:r>
      <w:r w:rsidRPr="00F9557C" w:rsidR="00AC3B34">
        <w:rPr>
          <w:rFonts w:ascii="Arial" w:hAnsi="Arial" w:cs="Arial"/>
          <w:sz w:val="24"/>
          <w:szCs w:val="24"/>
          <w:shd w:val="clear" w:color="auto" w:fill="FFFFFF"/>
          <w:lang w:eastAsia="es-CO" w:bidi="he-IL"/>
        </w:rPr>
        <w:t>inicia</w:t>
      </w:r>
      <w:r w:rsidRPr="00F9557C" w:rsidR="003D4630">
        <w:rPr>
          <w:rFonts w:ascii="Arial" w:hAnsi="Arial" w:cs="Arial"/>
          <w:sz w:val="24"/>
          <w:szCs w:val="24"/>
          <w:shd w:val="clear" w:color="auto" w:fill="FFFFFF"/>
          <w:lang w:eastAsia="es-CO" w:bidi="he-IL"/>
        </w:rPr>
        <w:t>r,</w:t>
      </w:r>
      <w:r w:rsidRPr="00F9557C" w:rsidR="0088575C">
        <w:rPr>
          <w:rFonts w:ascii="Arial" w:hAnsi="Arial" w:cs="Arial"/>
          <w:sz w:val="24"/>
          <w:szCs w:val="24"/>
          <w:shd w:val="clear" w:color="auto" w:fill="FFFFFF"/>
          <w:lang w:eastAsia="es-CO" w:bidi="he-IL"/>
        </w:rPr>
        <w:t xml:space="preserve"> a</w:t>
      </w:r>
      <w:r w:rsidRPr="00F9557C" w:rsidR="00D82D5C">
        <w:rPr>
          <w:rFonts w:ascii="Arial" w:hAnsi="Arial" w:cs="Arial"/>
          <w:sz w:val="24"/>
          <w:szCs w:val="24"/>
          <w:shd w:val="clear" w:color="auto" w:fill="FFFFFF"/>
          <w:lang w:eastAsia="es-CO" w:bidi="he-IL"/>
        </w:rPr>
        <w:t xml:space="preserve">nte la </w:t>
      </w:r>
      <w:r w:rsidRPr="00F9557C" w:rsidR="003D4630">
        <w:rPr>
          <w:rFonts w:ascii="Arial" w:hAnsi="Arial" w:cs="Arial"/>
          <w:sz w:val="24"/>
          <w:szCs w:val="24"/>
          <w:shd w:val="clear" w:color="auto" w:fill="FFFFFF"/>
          <w:lang w:eastAsia="es-CO" w:bidi="he-IL"/>
        </w:rPr>
        <w:t xml:space="preserve">respectiva </w:t>
      </w:r>
      <w:r w:rsidRPr="00F9557C" w:rsidR="00D82D5C">
        <w:rPr>
          <w:rFonts w:ascii="Arial" w:hAnsi="Arial" w:cs="Arial"/>
          <w:sz w:val="24"/>
          <w:szCs w:val="24"/>
          <w:shd w:val="clear" w:color="auto" w:fill="FFFFFF"/>
          <w:lang w:eastAsia="es-CO" w:bidi="he-IL"/>
        </w:rPr>
        <w:t>CAR</w:t>
      </w:r>
      <w:r w:rsidRPr="00F9557C" w:rsidR="003D4630">
        <w:rPr>
          <w:rFonts w:ascii="Arial" w:hAnsi="Arial" w:cs="Arial"/>
          <w:sz w:val="24"/>
          <w:szCs w:val="24"/>
          <w:shd w:val="clear" w:color="auto" w:fill="FFFFFF"/>
          <w:lang w:eastAsia="es-CO" w:bidi="he-IL"/>
        </w:rPr>
        <w:t>,</w:t>
      </w:r>
      <w:r w:rsidRPr="00F9557C" w:rsidR="0088575C">
        <w:rPr>
          <w:rFonts w:ascii="Arial" w:hAnsi="Arial" w:cs="Arial"/>
          <w:sz w:val="24"/>
          <w:szCs w:val="24"/>
          <w:shd w:val="clear" w:color="auto" w:fill="FFFFFF"/>
          <w:lang w:eastAsia="es-CO" w:bidi="he-IL"/>
        </w:rPr>
        <w:t xml:space="preserve"> el trámite para la obtención de los permisos de uso, aprovechamiento o afectación de recursos naturales renovables que requiera. Asimismo, tendrá que agotar las etapas y mecanismos de participación ciudadana, especialmente aquellos relativos a indígenas y negritudes. Y, finalmente, elabor</w:t>
      </w:r>
      <w:r w:rsidRPr="00F9557C" w:rsidR="00A15438">
        <w:rPr>
          <w:rFonts w:ascii="Arial" w:hAnsi="Arial" w:cs="Arial"/>
          <w:sz w:val="24"/>
          <w:szCs w:val="24"/>
          <w:shd w:val="clear" w:color="auto" w:fill="FFFFFF"/>
          <w:lang w:eastAsia="es-CO" w:bidi="he-IL"/>
        </w:rPr>
        <w:t>a</w:t>
      </w:r>
      <w:r w:rsidRPr="00F9557C" w:rsidR="003D4630">
        <w:rPr>
          <w:rFonts w:ascii="Arial" w:hAnsi="Arial" w:cs="Arial"/>
          <w:sz w:val="24"/>
          <w:szCs w:val="24"/>
          <w:shd w:val="clear" w:color="auto" w:fill="FFFFFF"/>
          <w:lang w:eastAsia="es-CO" w:bidi="he-IL"/>
        </w:rPr>
        <w:t>rá</w:t>
      </w:r>
      <w:r w:rsidRPr="00F9557C" w:rsidR="00A15438">
        <w:rPr>
          <w:rFonts w:ascii="Arial" w:hAnsi="Arial" w:cs="Arial"/>
          <w:sz w:val="24"/>
          <w:szCs w:val="24"/>
          <w:shd w:val="clear" w:color="auto" w:fill="FFFFFF"/>
          <w:lang w:eastAsia="es-CO" w:bidi="he-IL"/>
        </w:rPr>
        <w:t xml:space="preserve"> y cumpl</w:t>
      </w:r>
      <w:r w:rsidRPr="00F9557C" w:rsidR="003D4630">
        <w:rPr>
          <w:rFonts w:ascii="Arial" w:hAnsi="Arial" w:cs="Arial"/>
          <w:sz w:val="24"/>
          <w:szCs w:val="24"/>
          <w:shd w:val="clear" w:color="auto" w:fill="FFFFFF"/>
          <w:lang w:eastAsia="es-CO" w:bidi="he-IL"/>
        </w:rPr>
        <w:t>irá</w:t>
      </w:r>
      <w:r w:rsidRPr="00F9557C" w:rsidR="00A15438">
        <w:rPr>
          <w:rFonts w:ascii="Arial" w:hAnsi="Arial" w:cs="Arial"/>
          <w:sz w:val="24"/>
          <w:szCs w:val="24"/>
          <w:shd w:val="clear" w:color="auto" w:fill="FFFFFF"/>
          <w:lang w:eastAsia="es-CO" w:bidi="he-IL"/>
        </w:rPr>
        <w:t xml:space="preserve"> su</w:t>
      </w:r>
      <w:r w:rsidRPr="00F9557C" w:rsidR="0088575C">
        <w:rPr>
          <w:rFonts w:ascii="Arial" w:hAnsi="Arial" w:cs="Arial"/>
          <w:sz w:val="24"/>
          <w:szCs w:val="24"/>
          <w:shd w:val="clear" w:color="auto" w:fill="FFFFFF"/>
          <w:lang w:eastAsia="es-CO" w:bidi="he-IL"/>
        </w:rPr>
        <w:t xml:space="preserve"> respect</w:t>
      </w:r>
      <w:r w:rsidRPr="00F9557C" w:rsidR="00D3668B">
        <w:rPr>
          <w:rFonts w:ascii="Arial" w:hAnsi="Arial" w:cs="Arial"/>
          <w:sz w:val="24"/>
          <w:szCs w:val="24"/>
          <w:shd w:val="clear" w:color="auto" w:fill="FFFFFF"/>
          <w:lang w:eastAsia="es-CO" w:bidi="he-IL"/>
        </w:rPr>
        <w:t>ivo Plan de Manejo Ambiental – PM</w:t>
      </w:r>
      <w:r w:rsidRPr="00F9557C" w:rsidR="0088575C">
        <w:rPr>
          <w:rFonts w:ascii="Arial" w:hAnsi="Arial" w:cs="Arial"/>
          <w:sz w:val="24"/>
          <w:szCs w:val="24"/>
          <w:shd w:val="clear" w:color="auto" w:fill="FFFFFF"/>
          <w:lang w:eastAsia="es-CO" w:bidi="he-IL"/>
        </w:rPr>
        <w:t xml:space="preserve">A.  </w:t>
      </w:r>
    </w:p>
    <w:p xmlns:wp14="http://schemas.microsoft.com/office/word/2010/wordml" w:rsidRPr="00F9557C" w:rsidR="00D82D5C" w:rsidP="00767733" w:rsidRDefault="00D82D5C" w14:paraId="0DA123B1" wp14:textId="77777777">
      <w:pPr>
        <w:jc w:val="both"/>
        <w:rPr>
          <w:rFonts w:ascii="Arial" w:hAnsi="Arial" w:cs="Arial"/>
          <w:sz w:val="24"/>
          <w:szCs w:val="24"/>
          <w:shd w:val="clear" w:color="auto" w:fill="FFFFFF"/>
          <w:lang w:eastAsia="es-CO" w:bidi="he-IL"/>
        </w:rPr>
      </w:pPr>
    </w:p>
    <w:p xmlns:wp14="http://schemas.microsoft.com/office/word/2010/wordml" w:rsidRPr="00F9557C" w:rsidR="003C2CCA" w:rsidP="00767733" w:rsidRDefault="003C2CCA" w14:paraId="5FD3328B" wp14:textId="77777777">
      <w:pPr>
        <w:jc w:val="both"/>
        <w:rPr>
          <w:rFonts w:ascii="Arial" w:hAnsi="Arial" w:cs="Arial"/>
          <w:sz w:val="24"/>
          <w:szCs w:val="24"/>
        </w:rPr>
      </w:pPr>
      <w:r w:rsidRPr="00F9557C">
        <w:rPr>
          <w:rFonts w:ascii="Arial" w:hAnsi="Arial" w:cs="Arial"/>
          <w:sz w:val="24"/>
          <w:szCs w:val="24"/>
        </w:rPr>
        <w:t>Una vez</w:t>
      </w:r>
      <w:r w:rsidRPr="00F9557C" w:rsidR="003D4630">
        <w:rPr>
          <w:rFonts w:ascii="Arial" w:hAnsi="Arial" w:cs="Arial"/>
          <w:sz w:val="24"/>
          <w:szCs w:val="24"/>
        </w:rPr>
        <w:t xml:space="preserve"> obtenid</w:t>
      </w:r>
      <w:r w:rsidRPr="00F9557C">
        <w:rPr>
          <w:rFonts w:ascii="Arial" w:hAnsi="Arial" w:cs="Arial"/>
          <w:sz w:val="24"/>
          <w:szCs w:val="24"/>
        </w:rPr>
        <w:t xml:space="preserve">a la viabilidad contractual ante la ANH para </w:t>
      </w:r>
      <w:r w:rsidRPr="00F9557C" w:rsidR="003D4630">
        <w:rPr>
          <w:rFonts w:ascii="Arial" w:hAnsi="Arial" w:cs="Arial"/>
          <w:sz w:val="24"/>
          <w:szCs w:val="24"/>
        </w:rPr>
        <w:t xml:space="preserve">efectos de </w:t>
      </w:r>
      <w:r w:rsidRPr="00F9557C">
        <w:rPr>
          <w:rFonts w:ascii="Arial" w:hAnsi="Arial" w:cs="Arial"/>
          <w:sz w:val="24"/>
          <w:szCs w:val="24"/>
        </w:rPr>
        <w:t xml:space="preserve">la realización de la sísmica, la </w:t>
      </w:r>
      <w:r w:rsidRPr="00F9557C" w:rsidR="003D4630">
        <w:rPr>
          <w:rFonts w:ascii="Arial" w:hAnsi="Arial" w:cs="Arial"/>
          <w:sz w:val="24"/>
          <w:szCs w:val="24"/>
        </w:rPr>
        <w:t>e</w:t>
      </w:r>
      <w:r w:rsidRPr="00F9557C">
        <w:rPr>
          <w:rFonts w:ascii="Arial" w:hAnsi="Arial" w:cs="Arial"/>
          <w:sz w:val="24"/>
          <w:szCs w:val="24"/>
        </w:rPr>
        <w:t xml:space="preserve">mpresa deberá dar cumplimiento a la </w:t>
      </w:r>
      <w:proofErr w:type="spellStart"/>
      <w:r w:rsidRPr="00F9557C">
        <w:rPr>
          <w:rFonts w:ascii="Arial" w:hAnsi="Arial" w:cs="Arial"/>
          <w:sz w:val="24"/>
          <w:szCs w:val="24"/>
        </w:rPr>
        <w:t>Guia</w:t>
      </w:r>
      <w:proofErr w:type="spellEnd"/>
      <w:r w:rsidRPr="00F9557C">
        <w:rPr>
          <w:rFonts w:ascii="Arial" w:hAnsi="Arial" w:cs="Arial"/>
          <w:sz w:val="24"/>
          <w:szCs w:val="24"/>
        </w:rPr>
        <w:t xml:space="preserve"> </w:t>
      </w:r>
      <w:r w:rsidRPr="00F9557C">
        <w:rPr>
          <w:rFonts w:ascii="Arial" w:hAnsi="Arial" w:cs="Arial"/>
          <w:sz w:val="24"/>
          <w:szCs w:val="24"/>
          <w:shd w:val="clear" w:color="auto" w:fill="FFFFFF"/>
          <w:lang w:eastAsia="es-CO" w:bidi="he-IL"/>
        </w:rPr>
        <w:t xml:space="preserve">Básica Ambiental para Programas de Exploración Sísmica Terrestre (1997) </w:t>
      </w:r>
      <w:r w:rsidRPr="00F9557C" w:rsidR="003D4630">
        <w:rPr>
          <w:rFonts w:ascii="Arial" w:hAnsi="Arial" w:cs="Arial"/>
          <w:sz w:val="24"/>
          <w:szCs w:val="24"/>
          <w:shd w:val="clear" w:color="auto" w:fill="FFFFFF"/>
          <w:lang w:eastAsia="es-CO" w:bidi="he-IL"/>
        </w:rPr>
        <w:t>e implementar</w:t>
      </w:r>
      <w:r w:rsidRPr="00F9557C">
        <w:rPr>
          <w:rFonts w:ascii="Arial" w:hAnsi="Arial" w:cs="Arial"/>
          <w:sz w:val="24"/>
          <w:szCs w:val="24"/>
          <w:shd w:val="clear" w:color="auto" w:fill="FFFFFF"/>
          <w:lang w:eastAsia="es-CO" w:bidi="he-IL"/>
        </w:rPr>
        <w:t xml:space="preserve"> unas Medidas de Manejo Ambiental </w:t>
      </w:r>
      <w:r w:rsidRPr="00F9557C" w:rsidR="003D4630">
        <w:rPr>
          <w:rFonts w:ascii="Arial" w:hAnsi="Arial" w:cs="Arial"/>
          <w:sz w:val="24"/>
          <w:szCs w:val="24"/>
          <w:shd w:val="clear" w:color="auto" w:fill="FFFFFF"/>
          <w:lang w:eastAsia="es-CO" w:bidi="he-IL"/>
        </w:rPr>
        <w:t xml:space="preserve">– MMA </w:t>
      </w:r>
      <w:r w:rsidRPr="00F9557C">
        <w:rPr>
          <w:rFonts w:ascii="Arial" w:hAnsi="Arial" w:cs="Arial"/>
          <w:sz w:val="24"/>
          <w:szCs w:val="24"/>
          <w:shd w:val="clear" w:color="auto" w:fill="FFFFFF"/>
          <w:lang w:eastAsia="es-CO" w:bidi="he-IL"/>
        </w:rPr>
        <w:t xml:space="preserve">que  indiquen de forma clara las actividades que se realizarán y las medidas de  prevención, mitigación, compensación y remediación de los impactos generados y, en aquellos casos, en que la sísmica se realice en territorios donde las Corporación Ambientales </w:t>
      </w:r>
      <w:proofErr w:type="spellStart"/>
      <w:r w:rsidRPr="00F9557C">
        <w:rPr>
          <w:rFonts w:ascii="Arial" w:hAnsi="Arial" w:cs="Arial"/>
          <w:sz w:val="24"/>
          <w:szCs w:val="24"/>
          <w:shd w:val="clear" w:color="auto" w:fill="FFFFFF"/>
          <w:lang w:eastAsia="es-CO" w:bidi="he-IL"/>
        </w:rPr>
        <w:t>Autonomas</w:t>
      </w:r>
      <w:proofErr w:type="spellEnd"/>
      <w:r w:rsidRPr="00F9557C">
        <w:rPr>
          <w:rFonts w:ascii="Arial" w:hAnsi="Arial" w:cs="Arial"/>
          <w:sz w:val="24"/>
          <w:szCs w:val="24"/>
          <w:shd w:val="clear" w:color="auto" w:fill="FFFFFF"/>
          <w:lang w:eastAsia="es-CO" w:bidi="he-IL"/>
        </w:rPr>
        <w:t xml:space="preserve"> hayan generado medidas </w:t>
      </w:r>
      <w:proofErr w:type="spellStart"/>
      <w:r w:rsidRPr="00F9557C">
        <w:rPr>
          <w:rFonts w:ascii="Arial" w:hAnsi="Arial" w:cs="Arial"/>
          <w:sz w:val="24"/>
          <w:szCs w:val="24"/>
          <w:shd w:val="clear" w:color="auto" w:fill="FFFFFF"/>
          <w:lang w:eastAsia="es-CO" w:bidi="he-IL"/>
        </w:rPr>
        <w:t>especificas</w:t>
      </w:r>
      <w:proofErr w:type="spellEnd"/>
      <w:r w:rsidRPr="00F9557C">
        <w:rPr>
          <w:rFonts w:ascii="Arial" w:hAnsi="Arial" w:cs="Arial"/>
          <w:sz w:val="24"/>
          <w:szCs w:val="24"/>
          <w:shd w:val="clear" w:color="auto" w:fill="FFFFFF"/>
          <w:lang w:eastAsia="es-CO" w:bidi="he-IL"/>
        </w:rPr>
        <w:t xml:space="preserve"> para la realización de las actividades, estas medidas deberán hacerse siguiendo los lineamientos expuestos por la autoridad local. </w:t>
      </w:r>
    </w:p>
    <w:p xmlns:wp14="http://schemas.microsoft.com/office/word/2010/wordml" w:rsidRPr="00F9557C" w:rsidR="00D82D5C" w:rsidP="00767733" w:rsidRDefault="00D82D5C" w14:paraId="4C4CEA3D" wp14:textId="77777777">
      <w:pPr>
        <w:jc w:val="both"/>
        <w:rPr>
          <w:rFonts w:ascii="Arial" w:hAnsi="Arial" w:cs="Arial"/>
          <w:sz w:val="24"/>
          <w:szCs w:val="24"/>
          <w:shd w:val="clear" w:color="auto" w:fill="FFFFFF"/>
          <w:lang w:eastAsia="es-CO" w:bidi="he-IL"/>
        </w:rPr>
      </w:pPr>
    </w:p>
    <w:p xmlns:wp14="http://schemas.microsoft.com/office/word/2010/wordml" w:rsidRPr="00F9557C" w:rsidR="00D82D5C" w:rsidP="00767733" w:rsidRDefault="0088575C" w14:paraId="4C04FE4A" wp14:textId="77777777">
      <w:pPr>
        <w:jc w:val="both"/>
        <w:rPr>
          <w:rFonts w:ascii="Arial" w:hAnsi="Arial" w:cs="Arial"/>
          <w:color w:val="00B0F0"/>
          <w:sz w:val="24"/>
          <w:szCs w:val="24"/>
        </w:rPr>
      </w:pPr>
      <w:r w:rsidRPr="00F9557C" w:rsidR="0088575C">
        <w:rPr>
          <w:rFonts w:ascii="Arial" w:hAnsi="Arial" w:cs="Arial"/>
          <w:sz w:val="24"/>
          <w:szCs w:val="24"/>
        </w:rPr>
        <w:t xml:space="preserve">Sin embargo, en la </w:t>
      </w:r>
      <w:r w:rsidRPr="10F7A677" w:rsidR="0088575C">
        <w:rPr>
          <w:rFonts w:ascii="Arial" w:hAnsi="Arial" w:cs="Arial"/>
          <w:i w:val="1"/>
          <w:iCs w:val="1"/>
          <w:sz w:val="24"/>
          <w:szCs w:val="24"/>
        </w:rPr>
        <w:t xml:space="preserve">praxis </w:t>
      </w:r>
      <w:r w:rsidRPr="00F9557C" w:rsidR="0088575C">
        <w:rPr>
          <w:rFonts w:ascii="Arial" w:hAnsi="Arial" w:cs="Arial"/>
          <w:sz w:val="24"/>
          <w:szCs w:val="24"/>
        </w:rPr>
        <w:t xml:space="preserve">son diversas las circunstancias previsibles y no previsibles en virtud de las cuales las compañías petroleras pueden ocasionar impactos negativos no </w:t>
      </w:r>
      <w:r w:rsidRPr="00F9557C" w:rsidR="00230E73">
        <w:rPr>
          <w:rFonts w:ascii="Arial" w:hAnsi="Arial" w:cs="Arial"/>
          <w:sz w:val="24"/>
          <w:szCs w:val="24"/>
        </w:rPr>
        <w:t xml:space="preserve">controlados </w:t>
      </w:r>
      <w:r w:rsidRPr="00F9557C" w:rsidR="00F65A3A">
        <w:rPr>
          <w:rFonts w:ascii="Arial" w:hAnsi="Arial" w:cs="Arial"/>
          <w:sz w:val="24"/>
          <w:szCs w:val="24"/>
        </w:rPr>
        <w:t xml:space="preserve">en los instrumentos </w:t>
      </w:r>
      <w:proofErr w:type="spellStart"/>
      <w:r w:rsidRPr="00F9557C" w:rsidR="00F65A3A">
        <w:rPr>
          <w:rFonts w:ascii="Arial" w:hAnsi="Arial" w:cs="Arial"/>
          <w:sz w:val="24"/>
          <w:szCs w:val="24"/>
        </w:rPr>
        <w:t>abientales</w:t>
      </w:r>
      <w:proofErr w:type="spellEnd"/>
      <w:r w:rsidRPr="00F9557C" w:rsidR="00F65A3A">
        <w:rPr>
          <w:rFonts w:ascii="Arial" w:hAnsi="Arial" w:cs="Arial"/>
          <w:sz w:val="24"/>
          <w:szCs w:val="24"/>
        </w:rPr>
        <w:t xml:space="preserve"> iniciales</w:t>
      </w:r>
      <w:r w:rsidRPr="00F9557C" w:rsidR="00230E73">
        <w:rPr>
          <w:rFonts w:ascii="Arial" w:hAnsi="Arial" w:cs="Arial"/>
          <w:sz w:val="24"/>
          <w:szCs w:val="24"/>
        </w:rPr>
        <w:t>.</w:t>
      </w:r>
      <w:r w:rsidRPr="00F9557C" w:rsidR="0088575C">
        <w:rPr>
          <w:rFonts w:ascii="Arial" w:hAnsi="Arial" w:cs="Arial"/>
          <w:sz w:val="24"/>
          <w:szCs w:val="24"/>
        </w:rPr>
        <w:t xml:space="preserve"> En ese contexto resulta aplicable el principio </w:t>
      </w:r>
      <w:r w:rsidRPr="10F7A677" w:rsidR="0088575C">
        <w:rPr>
          <w:rFonts w:ascii="Arial" w:hAnsi="Arial" w:cs="Arial"/>
          <w:i w:val="1"/>
          <w:iCs w:val="1"/>
          <w:sz w:val="24"/>
          <w:szCs w:val="24"/>
        </w:rPr>
        <w:t xml:space="preserve">“contaminador- pagador” </w:t>
      </w:r>
      <w:r w:rsidRPr="00F9557C" w:rsidR="0088575C">
        <w:rPr>
          <w:rFonts w:ascii="Arial" w:hAnsi="Arial" w:cs="Arial"/>
          <w:sz w:val="24"/>
          <w:szCs w:val="24"/>
        </w:rPr>
        <w:t>que guía nuestra legislación ambiental</w:t>
      </w:r>
      <w:r w:rsidRPr="10F7A677">
        <w:rPr>
          <w:rStyle w:val="Refdenotaalpie"/>
          <w:rFonts w:ascii="Arial" w:hAnsi="Arial" w:cs="Arial"/>
          <w:i w:val="1"/>
          <w:iCs w:val="1"/>
          <w:sz w:val="24"/>
          <w:szCs w:val="24"/>
        </w:rPr>
        <w:footnoteReference w:id="44"/>
      </w:r>
      <w:r w:rsidRPr="00F9557C" w:rsidR="0088575C">
        <w:rPr>
          <w:rFonts w:ascii="Arial" w:hAnsi="Arial" w:cs="Arial"/>
          <w:sz w:val="24"/>
          <w:szCs w:val="24"/>
        </w:rPr>
        <w:t xml:space="preserve">. </w:t>
      </w:r>
      <w:r w:rsidRPr="00F9557C" w:rsidR="00271ECA">
        <w:rPr>
          <w:rFonts w:ascii="Arial" w:hAnsi="Arial" w:cs="Arial"/>
          <w:sz w:val="24"/>
          <w:szCs w:val="24"/>
        </w:rPr>
        <w:t>La doctrina denomina</w:t>
      </w:r>
      <w:r w:rsidRPr="00F9557C" w:rsidR="00E64339">
        <w:rPr>
          <w:rFonts w:ascii="Arial" w:hAnsi="Arial" w:cs="Arial"/>
          <w:sz w:val="24"/>
          <w:szCs w:val="24"/>
        </w:rPr>
        <w:t xml:space="preserve"> a</w:t>
      </w:r>
      <w:r w:rsidRPr="00F9557C" w:rsidR="00271ECA">
        <w:rPr>
          <w:rFonts w:ascii="Arial" w:hAnsi="Arial" w:cs="Arial"/>
          <w:sz w:val="24"/>
          <w:szCs w:val="24"/>
        </w:rPr>
        <w:t xml:space="preserve"> e</w:t>
      </w:r>
      <w:r w:rsidRPr="00F9557C" w:rsidR="00E4570B">
        <w:rPr>
          <w:rFonts w:ascii="Arial" w:hAnsi="Arial" w:cs="Arial"/>
          <w:sz w:val="24"/>
          <w:szCs w:val="24"/>
        </w:rPr>
        <w:t>se a</w:t>
      </w:r>
      <w:r w:rsidRPr="00F9557C" w:rsidR="00D82D5C">
        <w:rPr>
          <w:rFonts w:ascii="Arial" w:hAnsi="Arial" w:cs="Arial"/>
          <w:sz w:val="24"/>
          <w:szCs w:val="24"/>
        </w:rPr>
        <w:t>contecimiento</w:t>
      </w:r>
      <w:r w:rsidRPr="00F9557C" w:rsidR="00E4570B">
        <w:rPr>
          <w:rFonts w:ascii="Arial" w:hAnsi="Arial" w:cs="Arial"/>
          <w:sz w:val="24"/>
          <w:szCs w:val="24"/>
        </w:rPr>
        <w:t xml:space="preserve">: </w:t>
      </w:r>
      <w:r w:rsidRPr="00F9557C" w:rsidR="0088575C">
        <w:rPr>
          <w:rFonts w:ascii="Arial" w:hAnsi="Arial" w:cs="Arial"/>
          <w:sz w:val="24"/>
          <w:szCs w:val="24"/>
        </w:rPr>
        <w:t xml:space="preserve">pasivo ambiental. </w:t>
      </w:r>
    </w:p>
    <w:p xmlns:wp14="http://schemas.microsoft.com/office/word/2010/wordml" w:rsidRPr="00F9557C" w:rsidR="00D82D5C" w:rsidP="00767733" w:rsidRDefault="00D82D5C" w14:paraId="50895670" wp14:textId="77777777">
      <w:pPr>
        <w:jc w:val="both"/>
        <w:rPr>
          <w:rFonts w:ascii="Arial" w:hAnsi="Arial" w:cs="Arial"/>
          <w:sz w:val="24"/>
          <w:szCs w:val="24"/>
          <w:shd w:val="clear" w:color="auto" w:fill="FFFFFF"/>
          <w:lang w:eastAsia="es-CO" w:bidi="he-IL"/>
        </w:rPr>
      </w:pPr>
    </w:p>
    <w:p xmlns:wp14="http://schemas.microsoft.com/office/word/2010/wordml" w:rsidRPr="00F9557C" w:rsidR="00E4570B" w:rsidP="00767733" w:rsidRDefault="0088575C" w14:paraId="3A9636C5" wp14:textId="77777777">
      <w:pPr>
        <w:jc w:val="both"/>
        <w:rPr>
          <w:rFonts w:ascii="Arial" w:hAnsi="Arial" w:cs="Arial"/>
          <w:sz w:val="24"/>
          <w:szCs w:val="24"/>
          <w:shd w:val="clear" w:color="auto" w:fill="FFFFFF"/>
          <w:lang w:eastAsia="es-CO" w:bidi="he-IL"/>
        </w:rPr>
      </w:pPr>
      <w:r w:rsidRPr="00F9557C" w:rsidR="0088575C">
        <w:rPr>
          <w:rFonts w:ascii="Arial" w:hAnsi="Arial" w:cs="Arial"/>
          <w:sz w:val="24"/>
          <w:szCs w:val="24"/>
        </w:rPr>
        <w:t xml:space="preserve">Los pasivos ambientales </w:t>
      </w:r>
      <w:r w:rsidRPr="00F9557C" w:rsidR="003D4630">
        <w:rPr>
          <w:rFonts w:ascii="Arial" w:hAnsi="Arial" w:cs="Arial"/>
          <w:sz w:val="24"/>
          <w:szCs w:val="24"/>
        </w:rPr>
        <w:t>son concebidos como el</w:t>
      </w:r>
      <w:r w:rsidRPr="00F9557C" w:rsidR="0088575C">
        <w:rPr>
          <w:rFonts w:ascii="Arial" w:hAnsi="Arial" w:cs="Arial"/>
          <w:sz w:val="24"/>
          <w:szCs w:val="24"/>
        </w:rPr>
        <w:t xml:space="preserve"> </w:t>
      </w:r>
      <w:r w:rsidRPr="10F7A677" w:rsidR="0088575C">
        <w:rPr>
          <w:rFonts w:ascii="Arial" w:hAnsi="Arial" w:cs="Arial"/>
          <w:i w:val="1"/>
          <w:iCs w:val="1"/>
          <w:sz w:val="24"/>
          <w:szCs w:val="24"/>
        </w:rPr>
        <w:t>“</w:t>
      </w:r>
      <w:r w:rsidRPr="10F7A677" w:rsidR="0088575C">
        <w:rPr>
          <w:rFonts w:ascii="Arial" w:hAnsi="Arial" w:cs="Arial"/>
          <w:b w:val="1"/>
          <w:bCs w:val="1"/>
          <w:i w:val="1"/>
          <w:iCs w:val="1"/>
          <w:sz w:val="24"/>
          <w:szCs w:val="24"/>
        </w:rPr>
        <w:t>impacto ambiental negativo, susceptible de ser medido, ubicado y delimitado geográficamente</w:t>
      </w:r>
      <w:r w:rsidRPr="10F7A677" w:rsidR="0088575C">
        <w:rPr>
          <w:rFonts w:ascii="Arial" w:hAnsi="Arial" w:cs="Arial"/>
          <w:i w:val="1"/>
          <w:iCs w:val="1"/>
          <w:sz w:val="24"/>
          <w:szCs w:val="24"/>
        </w:rPr>
        <w:t xml:space="preserve">, que se identifica </w:t>
      </w:r>
      <w:r w:rsidRPr="10F7A677" w:rsidR="0088575C">
        <w:rPr>
          <w:rFonts w:ascii="Arial" w:hAnsi="Arial" w:cs="Arial"/>
          <w:b w:val="1"/>
          <w:bCs w:val="1"/>
          <w:i w:val="1"/>
          <w:iCs w:val="1"/>
          <w:sz w:val="24"/>
          <w:szCs w:val="24"/>
        </w:rPr>
        <w:t>con posterioridad a la finalización de la actividad, obra o proyecto que lo provocó,</w:t>
      </w:r>
      <w:r w:rsidRPr="10F7A677" w:rsidR="0088575C">
        <w:rPr>
          <w:rFonts w:ascii="Arial" w:hAnsi="Arial" w:cs="Arial"/>
          <w:i w:val="1"/>
          <w:iCs w:val="1"/>
          <w:sz w:val="24"/>
          <w:szCs w:val="24"/>
        </w:rPr>
        <w:t xml:space="preserve"> que genera un nivel de riesgo no aceptable a la salud humana o al ambiente; de acuerdo con lo establecido por las autoridades ambientales, </w:t>
      </w:r>
      <w:r w:rsidRPr="10F7A677" w:rsidR="0088575C">
        <w:rPr>
          <w:rFonts w:ascii="Arial" w:hAnsi="Arial" w:cs="Arial"/>
          <w:b w:val="1"/>
          <w:bCs w:val="1"/>
          <w:i w:val="1"/>
          <w:iCs w:val="1"/>
          <w:sz w:val="24"/>
          <w:szCs w:val="24"/>
        </w:rPr>
        <w:t>y para cuyo control no hay un instrumento ambiental vigente</w:t>
      </w:r>
      <w:r w:rsidRPr="10F7A677" w:rsidR="0088575C">
        <w:rPr>
          <w:rFonts w:ascii="Arial" w:hAnsi="Arial" w:cs="Arial"/>
          <w:i w:val="1"/>
          <w:iCs w:val="1"/>
          <w:sz w:val="24"/>
          <w:szCs w:val="24"/>
        </w:rPr>
        <w:t>”</w:t>
      </w:r>
      <w:r w:rsidRPr="00F9557C">
        <w:rPr>
          <w:rStyle w:val="Refdenotaalpie"/>
          <w:rFonts w:ascii="Arial" w:hAnsi="Arial" w:cs="Arial"/>
          <w:sz w:val="24"/>
          <w:szCs w:val="24"/>
        </w:rPr>
        <w:footnoteReference w:id="45"/>
      </w:r>
      <w:r w:rsidRPr="00F9557C" w:rsidR="0088575C">
        <w:rPr>
          <w:rFonts w:ascii="Arial" w:hAnsi="Arial" w:cs="Arial"/>
          <w:sz w:val="24"/>
          <w:szCs w:val="24"/>
        </w:rPr>
        <w:t xml:space="preserve"> (Bases del Plan </w:t>
      </w:r>
      <w:r w:rsidRPr="00F9557C" w:rsidR="0088575C">
        <w:rPr>
          <w:rFonts w:ascii="Arial" w:hAnsi="Arial" w:cs="Arial"/>
          <w:sz w:val="24"/>
          <w:szCs w:val="24"/>
        </w:rPr>
        <w:lastRenderedPageBreak/>
        <w:t>Nacional de Desarrollo 2018-2022). Se entiende, entonces, que el término “</w:t>
      </w:r>
      <w:r w:rsidRPr="10F7A677" w:rsidR="0088575C">
        <w:rPr>
          <w:rFonts w:ascii="Arial" w:hAnsi="Arial" w:cs="Arial"/>
          <w:i w:val="1"/>
          <w:iCs w:val="1"/>
          <w:sz w:val="24"/>
          <w:szCs w:val="24"/>
        </w:rPr>
        <w:t>pasivo ambiental</w:t>
      </w:r>
      <w:r w:rsidRPr="00F9557C" w:rsidR="0088575C">
        <w:rPr>
          <w:rFonts w:ascii="Arial" w:hAnsi="Arial" w:cs="Arial"/>
          <w:sz w:val="24"/>
          <w:szCs w:val="24"/>
        </w:rPr>
        <w:t>” se relaciona con los conceptos de “</w:t>
      </w:r>
      <w:r w:rsidRPr="10F7A677" w:rsidR="0088575C">
        <w:rPr>
          <w:rFonts w:ascii="Arial" w:hAnsi="Arial" w:cs="Arial"/>
          <w:i w:val="1"/>
          <w:iCs w:val="1"/>
          <w:sz w:val="24"/>
          <w:szCs w:val="24"/>
        </w:rPr>
        <w:t>impacto ambiental</w:t>
      </w:r>
      <w:r w:rsidRPr="00F9557C" w:rsidR="0088575C">
        <w:rPr>
          <w:rFonts w:ascii="Arial" w:hAnsi="Arial" w:cs="Arial"/>
          <w:sz w:val="24"/>
          <w:szCs w:val="24"/>
        </w:rPr>
        <w:t>” y de “</w:t>
      </w:r>
      <w:r w:rsidRPr="10F7A677" w:rsidR="0088575C">
        <w:rPr>
          <w:rFonts w:ascii="Arial" w:hAnsi="Arial" w:cs="Arial"/>
          <w:i w:val="1"/>
          <w:iCs w:val="1"/>
          <w:sz w:val="24"/>
          <w:szCs w:val="24"/>
        </w:rPr>
        <w:t>daño ambiental”.</w:t>
      </w:r>
      <w:r w:rsidRPr="00F9557C" w:rsidR="0088575C">
        <w:rPr>
          <w:rFonts w:ascii="Arial" w:hAnsi="Arial" w:cs="Arial"/>
          <w:sz w:val="24"/>
          <w:szCs w:val="24"/>
        </w:rPr>
        <w:t xml:space="preserve"> </w:t>
      </w:r>
    </w:p>
    <w:p xmlns:wp14="http://schemas.microsoft.com/office/word/2010/wordml" w:rsidRPr="00F9557C" w:rsidR="00E4570B" w:rsidP="00767733" w:rsidRDefault="00E4570B" w14:paraId="38C1F859" wp14:textId="77777777">
      <w:pPr>
        <w:jc w:val="both"/>
        <w:rPr>
          <w:rFonts w:ascii="Arial" w:hAnsi="Arial" w:cs="Arial"/>
          <w:sz w:val="24"/>
          <w:szCs w:val="24"/>
          <w:shd w:val="clear" w:color="auto" w:fill="FFFFFF"/>
          <w:lang w:eastAsia="es-CO" w:bidi="he-IL"/>
        </w:rPr>
      </w:pPr>
    </w:p>
    <w:p xmlns:wp14="http://schemas.microsoft.com/office/word/2010/wordml" w:rsidRPr="00F9557C" w:rsidR="00E4570B" w:rsidP="00767733" w:rsidRDefault="0088575C" w14:paraId="186FDBC6" wp14:textId="77777777">
      <w:pPr>
        <w:jc w:val="both"/>
        <w:rPr>
          <w:rFonts w:ascii="Arial" w:hAnsi="Arial" w:cs="Arial"/>
          <w:sz w:val="24"/>
          <w:szCs w:val="24"/>
          <w:shd w:val="clear" w:color="auto" w:fill="FFFFFF"/>
          <w:lang w:eastAsia="es-CO" w:bidi="he-IL"/>
        </w:rPr>
      </w:pPr>
      <w:r w:rsidRPr="00F9557C" w:rsidR="0088575C">
        <w:rPr>
          <w:rFonts w:ascii="Arial" w:hAnsi="Arial" w:cs="Arial"/>
          <w:sz w:val="24"/>
          <w:szCs w:val="24"/>
        </w:rPr>
        <w:t xml:space="preserve">El </w:t>
      </w:r>
      <w:r w:rsidRPr="10F7A677" w:rsidR="0088575C">
        <w:rPr>
          <w:rFonts w:ascii="Arial" w:hAnsi="Arial" w:cs="Arial"/>
          <w:i w:val="1"/>
          <w:iCs w:val="1"/>
          <w:sz w:val="24"/>
          <w:szCs w:val="24"/>
        </w:rPr>
        <w:t>“impacto ambiental”</w:t>
      </w:r>
      <w:r w:rsidRPr="00F9557C" w:rsidR="0088575C">
        <w:rPr>
          <w:rFonts w:ascii="Arial" w:hAnsi="Arial" w:cs="Arial"/>
          <w:sz w:val="24"/>
          <w:szCs w:val="24"/>
        </w:rPr>
        <w:t xml:space="preserve"> es “c</w:t>
      </w:r>
      <w:r w:rsidRPr="10F7A677" w:rsidR="0088575C">
        <w:rPr>
          <w:rFonts w:ascii="Arial" w:hAnsi="Arial" w:cs="Arial"/>
          <w:i w:val="1"/>
          <w:iCs w:val="1"/>
          <w:sz w:val="24"/>
          <w:szCs w:val="24"/>
        </w:rPr>
        <w:t>ualquier alteración en el medio ambiental biótico, abiótico y socioeconómico, que sea adverso o beneficioso, total o parcial, que pueda ser atribuido al desarrollo de un proyecto, obra o actividad”</w:t>
      </w:r>
      <w:r w:rsidRPr="00F9557C" w:rsidR="0088575C">
        <w:rPr>
          <w:rFonts w:ascii="Arial" w:hAnsi="Arial" w:cs="Arial"/>
          <w:sz w:val="24"/>
          <w:szCs w:val="24"/>
        </w:rPr>
        <w:t xml:space="preserve"> (artículo 1° del Decreto 2041 de 2014). Mientras que el “</w:t>
      </w:r>
      <w:r w:rsidRPr="10F7A677" w:rsidR="0088575C">
        <w:rPr>
          <w:rFonts w:ascii="Arial" w:hAnsi="Arial" w:cs="Arial"/>
          <w:i w:val="1"/>
          <w:iCs w:val="1"/>
          <w:sz w:val="24"/>
          <w:szCs w:val="24"/>
        </w:rPr>
        <w:t>daño ambiental</w:t>
      </w:r>
      <w:r w:rsidRPr="00F9557C" w:rsidR="0088575C">
        <w:rPr>
          <w:rFonts w:ascii="Arial" w:hAnsi="Arial" w:cs="Arial"/>
          <w:sz w:val="24"/>
          <w:szCs w:val="24"/>
        </w:rPr>
        <w:t xml:space="preserve">” comprende un juicio de responsabilidad respecto de la </w:t>
      </w:r>
      <w:r w:rsidRPr="10F7A677" w:rsidR="0088575C">
        <w:rPr>
          <w:rFonts w:ascii="Arial" w:hAnsi="Arial" w:cs="Arial"/>
          <w:i w:val="1"/>
          <w:iCs w:val="1"/>
          <w:sz w:val="24"/>
          <w:szCs w:val="24"/>
        </w:rPr>
        <w:t>“agresión derivada de la actividad humana en el medio natural, que causa como consecuencia la modificación o alteración en los bienes y recursos disponibles, o efectos nocivos en la salud e integridad de las personas”</w:t>
      </w:r>
      <w:r w:rsidRPr="00F9557C">
        <w:rPr>
          <w:rFonts w:ascii="Arial" w:hAnsi="Arial" w:cs="Arial"/>
          <w:sz w:val="24"/>
          <w:szCs w:val="24"/>
          <w:vertAlign w:val="superscript"/>
        </w:rPr>
        <w:footnoteReference w:id="46"/>
      </w:r>
      <w:r w:rsidRPr="10F7A677" w:rsidR="0088575C">
        <w:rPr>
          <w:rFonts w:ascii="Arial" w:hAnsi="Arial" w:cs="Arial"/>
          <w:i w:val="1"/>
          <w:iCs w:val="1"/>
          <w:sz w:val="24"/>
          <w:szCs w:val="24"/>
        </w:rPr>
        <w:t xml:space="preserve">. </w:t>
      </w:r>
      <w:r w:rsidRPr="00F9557C" w:rsidR="0088575C">
        <w:rPr>
          <w:rFonts w:ascii="Arial" w:hAnsi="Arial" w:cs="Arial"/>
          <w:sz w:val="24"/>
          <w:szCs w:val="24"/>
        </w:rPr>
        <w:t>Por eso, el pasivo refiere a una tipología específica de impacto ambiental negativo, causada durante la ejecución y/o finalización de un proyecto</w:t>
      </w:r>
      <w:r w:rsidRPr="00F9557C" w:rsidR="00271ECA">
        <w:rPr>
          <w:rFonts w:ascii="Arial" w:hAnsi="Arial" w:cs="Arial"/>
          <w:sz w:val="24"/>
          <w:szCs w:val="24"/>
        </w:rPr>
        <w:t xml:space="preserve"> </w:t>
      </w:r>
      <w:r w:rsidRPr="00F9557C" w:rsidR="0088575C">
        <w:rPr>
          <w:rFonts w:ascii="Arial" w:hAnsi="Arial" w:cs="Arial"/>
          <w:sz w:val="24"/>
          <w:szCs w:val="24"/>
        </w:rPr>
        <w:t>que no fue prevista a través de los permisos ambientales concedid</w:t>
      </w:r>
      <w:r w:rsidRPr="00F9557C" w:rsidR="00271ECA">
        <w:rPr>
          <w:rFonts w:ascii="Arial" w:hAnsi="Arial" w:cs="Arial"/>
          <w:sz w:val="24"/>
          <w:szCs w:val="24"/>
        </w:rPr>
        <w:t>o</w:t>
      </w:r>
      <w:r w:rsidRPr="00F9557C" w:rsidR="0088575C">
        <w:rPr>
          <w:rFonts w:ascii="Arial" w:hAnsi="Arial" w:cs="Arial"/>
          <w:sz w:val="24"/>
          <w:szCs w:val="24"/>
        </w:rPr>
        <w:t xml:space="preserve">s. Sin embargo, </w:t>
      </w:r>
      <w:r w:rsidRPr="00F9557C" w:rsidR="00E4570B">
        <w:rPr>
          <w:rFonts w:ascii="Arial" w:hAnsi="Arial" w:cs="Arial"/>
          <w:sz w:val="24"/>
          <w:szCs w:val="24"/>
        </w:rPr>
        <w:t>este</w:t>
      </w:r>
      <w:r w:rsidRPr="00F9557C" w:rsidR="0088575C">
        <w:rPr>
          <w:rFonts w:ascii="Arial" w:hAnsi="Arial" w:cs="Arial"/>
          <w:sz w:val="24"/>
          <w:szCs w:val="24"/>
        </w:rPr>
        <w:t xml:space="preserve"> solo será catalogado como daño cuando la autoridad competente atribuya a un sujeto (público o privado) la aminoración del medio ambiente, en el marco de un juicio de responsabilidad.</w:t>
      </w:r>
    </w:p>
    <w:p xmlns:wp14="http://schemas.microsoft.com/office/word/2010/wordml" w:rsidRPr="00F9557C" w:rsidR="00E4570B" w:rsidP="00767733" w:rsidRDefault="00E4570B" w14:paraId="0C8FE7CE" wp14:textId="77777777">
      <w:pPr>
        <w:jc w:val="both"/>
        <w:rPr>
          <w:rFonts w:ascii="Arial" w:hAnsi="Arial" w:cs="Arial"/>
          <w:sz w:val="24"/>
          <w:szCs w:val="24"/>
          <w:shd w:val="clear" w:color="auto" w:fill="FFFFFF"/>
          <w:lang w:eastAsia="es-CO" w:bidi="he-IL"/>
        </w:rPr>
      </w:pPr>
    </w:p>
    <w:p xmlns:wp14="http://schemas.microsoft.com/office/word/2010/wordml" w:rsidRPr="00F9557C" w:rsidR="005738B7" w:rsidP="00767733" w:rsidRDefault="0088575C" w14:paraId="21A526DA" wp14:textId="77777777">
      <w:pPr>
        <w:jc w:val="both"/>
        <w:rPr>
          <w:rFonts w:ascii="Arial" w:hAnsi="Arial" w:cs="Arial"/>
          <w:sz w:val="24"/>
          <w:szCs w:val="24"/>
        </w:rPr>
      </w:pPr>
      <w:r w:rsidRPr="00F9557C" w:rsidR="0088575C">
        <w:rPr>
          <w:rFonts w:ascii="Arial" w:hAnsi="Arial" w:cs="Arial"/>
          <w:sz w:val="24"/>
          <w:szCs w:val="24"/>
        </w:rPr>
        <w:t>Ahora bien, nuestra legislación interna, a diferencia del régimen jurídico de la comunidad europea</w:t>
      </w:r>
      <w:r w:rsidRPr="00F9557C">
        <w:rPr>
          <w:rStyle w:val="Refdenotaalpie"/>
          <w:rFonts w:ascii="Arial" w:hAnsi="Arial" w:cs="Arial"/>
          <w:sz w:val="24"/>
          <w:szCs w:val="24"/>
        </w:rPr>
        <w:footnoteReference w:id="47"/>
      </w:r>
      <w:r w:rsidRPr="00F9557C" w:rsidR="0088575C">
        <w:rPr>
          <w:rFonts w:ascii="Arial" w:hAnsi="Arial" w:cs="Arial"/>
          <w:sz w:val="24"/>
          <w:szCs w:val="24"/>
        </w:rPr>
        <w:t xml:space="preserve"> y de países como Estados Unidos de Norteamérica</w:t>
      </w:r>
      <w:r w:rsidRPr="00F9557C">
        <w:rPr>
          <w:rStyle w:val="Refdenotaalpie"/>
          <w:rFonts w:ascii="Arial" w:hAnsi="Arial" w:cs="Arial"/>
          <w:sz w:val="24"/>
          <w:szCs w:val="24"/>
        </w:rPr>
        <w:footnoteReference w:id="48"/>
      </w:r>
      <w:r w:rsidRPr="00F9557C" w:rsidR="0088575C">
        <w:rPr>
          <w:rFonts w:ascii="Arial" w:hAnsi="Arial" w:cs="Arial"/>
          <w:sz w:val="24"/>
          <w:szCs w:val="24"/>
        </w:rPr>
        <w:t xml:space="preserve">, </w:t>
      </w:r>
      <w:r w:rsidRPr="00F9557C" w:rsidR="0088575C">
        <w:rPr>
          <w:rFonts w:ascii="Arial" w:hAnsi="Arial" w:cs="Arial"/>
          <w:sz w:val="24"/>
          <w:szCs w:val="24"/>
          <w:shd w:val="clear" w:color="auto" w:fill="FFFFFF"/>
        </w:rPr>
        <w:t>Perú</w:t>
      </w:r>
      <w:r w:rsidRPr="00F9557C">
        <w:rPr>
          <w:rStyle w:val="Refdenotaalpie"/>
          <w:rFonts w:ascii="Arial" w:hAnsi="Arial" w:cs="Arial"/>
          <w:sz w:val="24"/>
          <w:szCs w:val="24"/>
          <w:shd w:val="clear" w:color="auto" w:fill="FFFFFF"/>
        </w:rPr>
        <w:footnoteReference w:id="49"/>
      </w:r>
      <w:r w:rsidRPr="00F9557C" w:rsidR="0088575C">
        <w:rPr>
          <w:rFonts w:ascii="Arial" w:hAnsi="Arial" w:cs="Arial"/>
          <w:sz w:val="24"/>
          <w:szCs w:val="24"/>
          <w:shd w:val="clear" w:color="auto" w:fill="FFFFFF"/>
        </w:rPr>
        <w:t>, Argentina</w:t>
      </w:r>
      <w:r w:rsidRPr="00F9557C">
        <w:rPr>
          <w:rStyle w:val="Refdenotaalpie"/>
          <w:rFonts w:ascii="Arial" w:hAnsi="Arial" w:cs="Arial"/>
          <w:sz w:val="24"/>
          <w:szCs w:val="24"/>
          <w:shd w:val="clear" w:color="auto" w:fill="FFFFFF"/>
        </w:rPr>
        <w:footnoteReference w:id="50"/>
      </w:r>
      <w:r w:rsidRPr="00F9557C" w:rsidR="0088575C">
        <w:rPr>
          <w:rFonts w:ascii="Arial" w:hAnsi="Arial" w:cs="Arial"/>
          <w:sz w:val="24"/>
          <w:szCs w:val="24"/>
          <w:shd w:val="clear" w:color="auto" w:fill="FFFFFF"/>
        </w:rPr>
        <w:t>, México</w:t>
      </w:r>
      <w:r w:rsidRPr="00F9557C">
        <w:rPr>
          <w:rStyle w:val="Refdenotaalpie"/>
          <w:rFonts w:ascii="Arial" w:hAnsi="Arial" w:cs="Arial"/>
          <w:sz w:val="24"/>
          <w:szCs w:val="24"/>
          <w:shd w:val="clear" w:color="auto" w:fill="FFFFFF"/>
        </w:rPr>
        <w:footnoteReference w:id="51"/>
      </w:r>
      <w:r w:rsidRPr="00F9557C" w:rsidR="0088575C">
        <w:rPr>
          <w:rFonts w:ascii="Arial" w:hAnsi="Arial" w:cs="Arial"/>
          <w:sz w:val="24"/>
          <w:szCs w:val="24"/>
          <w:shd w:val="clear" w:color="auto" w:fill="FFFFFF"/>
        </w:rPr>
        <w:t xml:space="preserve"> y </w:t>
      </w:r>
      <w:r w:rsidRPr="00F9557C" w:rsidR="0088575C">
        <w:rPr>
          <w:rFonts w:ascii="Arial" w:hAnsi="Arial" w:cs="Arial"/>
          <w:sz w:val="24"/>
          <w:szCs w:val="24"/>
        </w:rPr>
        <w:t>Bolivia</w:t>
      </w:r>
      <w:r w:rsidRPr="00F9557C">
        <w:rPr>
          <w:rStyle w:val="Refdenotaalpie"/>
          <w:rFonts w:ascii="Arial" w:hAnsi="Arial" w:cs="Arial"/>
          <w:sz w:val="24"/>
          <w:szCs w:val="24"/>
        </w:rPr>
        <w:footnoteReference w:id="52"/>
      </w:r>
      <w:r w:rsidRPr="00F9557C" w:rsidR="0088575C">
        <w:rPr>
          <w:rFonts w:ascii="Arial" w:hAnsi="Arial" w:cs="Arial"/>
          <w:sz w:val="24"/>
          <w:szCs w:val="24"/>
        </w:rPr>
        <w:t>,</w:t>
      </w:r>
      <w:r w:rsidRPr="00F9557C" w:rsidR="0088575C">
        <w:rPr>
          <w:rFonts w:ascii="Arial" w:hAnsi="Arial" w:cs="Arial"/>
          <w:sz w:val="24"/>
          <w:szCs w:val="24"/>
          <w:shd w:val="clear" w:color="auto" w:fill="FFFFFF"/>
        </w:rPr>
        <w:t xml:space="preserve"> carece de instrumentos tendientes a controlar administrativamente la gestión de los pasivos ambientales. Por ello, mientras el </w:t>
      </w:r>
      <w:r w:rsidRPr="00F9557C" w:rsidR="0088575C">
        <w:rPr>
          <w:rFonts w:ascii="Arial" w:hAnsi="Arial" w:cs="Arial"/>
          <w:sz w:val="24"/>
          <w:szCs w:val="24"/>
          <w:shd w:val="clear" w:color="auto" w:fill="FFFFFF"/>
        </w:rPr>
        <w:lastRenderedPageBreak/>
        <w:t xml:space="preserve">legislador define los mecanismos dirigidos a </w:t>
      </w:r>
      <w:r w:rsidRPr="00F9557C" w:rsidR="00E4570B">
        <w:rPr>
          <w:rFonts w:ascii="Arial" w:hAnsi="Arial" w:cs="Arial"/>
          <w:sz w:val="24"/>
          <w:szCs w:val="24"/>
        </w:rPr>
        <w:t xml:space="preserve">corregir </w:t>
      </w:r>
      <w:r w:rsidRPr="00F9557C" w:rsidR="0088575C">
        <w:rPr>
          <w:rFonts w:ascii="Arial" w:hAnsi="Arial" w:cs="Arial"/>
          <w:sz w:val="24"/>
          <w:szCs w:val="24"/>
        </w:rPr>
        <w:t>tales externalidades</w:t>
      </w:r>
      <w:r w:rsidRPr="00F9557C">
        <w:rPr>
          <w:rStyle w:val="Refdenotaalpie"/>
          <w:rFonts w:ascii="Arial" w:hAnsi="Arial" w:cs="Arial"/>
          <w:sz w:val="24"/>
          <w:szCs w:val="24"/>
        </w:rPr>
        <w:footnoteReference w:id="53"/>
      </w:r>
      <w:r w:rsidRPr="00F9557C" w:rsidR="0088575C">
        <w:rPr>
          <w:rFonts w:ascii="Arial" w:hAnsi="Arial" w:cs="Arial"/>
          <w:sz w:val="24"/>
          <w:szCs w:val="24"/>
        </w:rPr>
        <w:t xml:space="preserve">, esos aspectos están llamados a ser </w:t>
      </w:r>
      <w:r w:rsidRPr="00F9557C" w:rsidR="00E4570B">
        <w:rPr>
          <w:rFonts w:ascii="Arial" w:hAnsi="Arial" w:cs="Arial"/>
          <w:sz w:val="24"/>
          <w:szCs w:val="24"/>
        </w:rPr>
        <w:t>subsanados</w:t>
      </w:r>
      <w:r w:rsidRPr="00F9557C" w:rsidR="0088575C">
        <w:rPr>
          <w:rFonts w:ascii="Arial" w:hAnsi="Arial" w:cs="Arial"/>
          <w:sz w:val="24"/>
          <w:szCs w:val="24"/>
        </w:rPr>
        <w:t xml:space="preserve"> en el escenario ambiental sancionatorio y/o en los estrados judiciales.</w:t>
      </w:r>
    </w:p>
    <w:p xmlns:wp14="http://schemas.microsoft.com/office/word/2010/wordml" w:rsidRPr="00F9557C" w:rsidR="005738B7" w:rsidP="00767733" w:rsidRDefault="005738B7" w14:paraId="41004F19" wp14:textId="77777777">
      <w:pPr>
        <w:jc w:val="both"/>
        <w:rPr>
          <w:rFonts w:ascii="Arial" w:hAnsi="Arial" w:cs="Arial"/>
          <w:sz w:val="24"/>
          <w:szCs w:val="24"/>
        </w:rPr>
      </w:pPr>
    </w:p>
    <w:p xmlns:wp14="http://schemas.microsoft.com/office/word/2010/wordml" w:rsidRPr="00F9557C" w:rsidR="00E4570B" w:rsidP="00767733" w:rsidRDefault="0088575C" w14:paraId="58C106CC" wp14:textId="77777777">
      <w:pPr>
        <w:jc w:val="both"/>
        <w:rPr>
          <w:rFonts w:ascii="Arial" w:hAnsi="Arial" w:cs="Arial"/>
          <w:sz w:val="24"/>
          <w:szCs w:val="24"/>
          <w:shd w:val="clear" w:color="auto" w:fill="FFFFFF"/>
          <w:lang w:eastAsia="es-CO" w:bidi="he-IL"/>
        </w:rPr>
      </w:pPr>
      <w:r w:rsidRPr="00F9557C" w:rsidR="0088575C">
        <w:rPr>
          <w:rFonts w:ascii="Arial" w:hAnsi="Arial" w:cs="Arial"/>
          <w:sz w:val="24"/>
          <w:szCs w:val="24"/>
        </w:rPr>
        <w:t>Respecto del modelo de responsabilidad administrativa sancionatoria es necesario remitirse a lo</w:t>
      </w:r>
      <w:r w:rsidRPr="00F9557C" w:rsidR="00E4570B">
        <w:rPr>
          <w:rFonts w:ascii="Arial" w:hAnsi="Arial" w:cs="Arial"/>
          <w:sz w:val="24"/>
          <w:szCs w:val="24"/>
        </w:rPr>
        <w:t xml:space="preserve"> dispuesto en los</w:t>
      </w:r>
      <w:r w:rsidRPr="00F9557C" w:rsidR="0088575C">
        <w:rPr>
          <w:rFonts w:ascii="Arial" w:hAnsi="Arial" w:cs="Arial"/>
          <w:sz w:val="24"/>
          <w:szCs w:val="24"/>
        </w:rPr>
        <w:t xml:space="preserve"> artículos 16 de la Ley 23 de 1973, 42 (literal C) de la Ley 99 de 1993, 1° y 5° de la Ley 1333 de 2009. En lo atinente a la labor del juez popular, </w:t>
      </w:r>
      <w:r w:rsidRPr="00F9557C" w:rsidR="001C4631">
        <w:rPr>
          <w:rFonts w:ascii="Arial" w:hAnsi="Arial" w:cs="Arial"/>
          <w:sz w:val="24"/>
          <w:szCs w:val="24"/>
          <w:shd w:val="clear" w:color="auto" w:fill="FFFFFF"/>
        </w:rPr>
        <w:t>esta Sección abordó aquella temática</w:t>
      </w:r>
      <w:r w:rsidRPr="00F9557C" w:rsidR="0088575C">
        <w:rPr>
          <w:rFonts w:ascii="Arial" w:hAnsi="Arial" w:cs="Arial"/>
          <w:sz w:val="24"/>
          <w:szCs w:val="24"/>
        </w:rPr>
        <w:t xml:space="preserve"> </w:t>
      </w:r>
      <w:r w:rsidRPr="00F9557C" w:rsidR="001C4631">
        <w:rPr>
          <w:rFonts w:ascii="Arial" w:hAnsi="Arial" w:cs="Arial"/>
          <w:sz w:val="24"/>
          <w:szCs w:val="24"/>
        </w:rPr>
        <w:t xml:space="preserve">en </w:t>
      </w:r>
      <w:r w:rsidRPr="00F9557C" w:rsidR="0088575C">
        <w:rPr>
          <w:rFonts w:ascii="Arial" w:hAnsi="Arial" w:cs="Arial"/>
          <w:sz w:val="24"/>
          <w:szCs w:val="24"/>
        </w:rPr>
        <w:t>las sentencias de</w:t>
      </w:r>
      <w:r w:rsidRPr="00F9557C" w:rsidR="0088575C">
        <w:rPr>
          <w:rFonts w:ascii="Arial" w:hAnsi="Arial" w:cs="Arial"/>
          <w:sz w:val="24"/>
          <w:szCs w:val="24"/>
          <w:shd w:val="clear" w:color="auto" w:fill="FFFFFF"/>
        </w:rPr>
        <w:t xml:space="preserve"> </w:t>
      </w:r>
      <w:r w:rsidRPr="00F9557C" w:rsidR="0088575C">
        <w:rPr>
          <w:rFonts w:ascii="Arial" w:hAnsi="Arial" w:cs="Arial"/>
          <w:sz w:val="24"/>
          <w:szCs w:val="24"/>
          <w:bdr w:val="none" w:color="auto" w:sz="0" w:space="0" w:frame="1"/>
          <w:shd w:val="clear" w:color="auto" w:fill="FFFFFF"/>
          <w:lang w:val="es-CO"/>
        </w:rPr>
        <w:t>28 de marzo de 2014</w:t>
      </w:r>
      <w:r w:rsidRPr="00F9557C">
        <w:rPr>
          <w:rStyle w:val="Refdenotaalpie"/>
          <w:rFonts w:ascii="Arial" w:hAnsi="Arial" w:cs="Arial"/>
          <w:sz w:val="24"/>
          <w:szCs w:val="24"/>
          <w:bdr w:val="none" w:color="auto" w:sz="0" w:space="0" w:frame="1"/>
          <w:shd w:val="clear" w:color="auto" w:fill="FFFFFF"/>
        </w:rPr>
        <w:footnoteReference w:id="54"/>
      </w:r>
      <w:r w:rsidRPr="00F9557C" w:rsidR="0088575C">
        <w:rPr>
          <w:rFonts w:ascii="Arial" w:hAnsi="Arial" w:cs="Arial"/>
          <w:sz w:val="24"/>
          <w:szCs w:val="24"/>
          <w:bdr w:val="none" w:color="auto" w:sz="0" w:space="0" w:frame="1"/>
          <w:shd w:val="clear" w:color="auto" w:fill="FFFFFF"/>
          <w:lang w:val="es-CO"/>
        </w:rPr>
        <w:t>,  19 de julio de 2018</w:t>
      </w:r>
      <w:r w:rsidRPr="00F9557C">
        <w:rPr>
          <w:rStyle w:val="Refdenotaalpie"/>
          <w:rFonts w:ascii="Arial" w:hAnsi="Arial" w:cs="Arial"/>
          <w:sz w:val="24"/>
          <w:szCs w:val="24"/>
          <w:bdr w:val="none" w:color="auto" w:sz="0" w:space="0" w:frame="1"/>
          <w:shd w:val="clear" w:color="auto" w:fill="FFFFFF"/>
        </w:rPr>
        <w:footnoteReference w:id="55"/>
      </w:r>
      <w:r w:rsidRPr="00F9557C" w:rsidR="0088575C">
        <w:rPr>
          <w:rFonts w:ascii="Arial" w:hAnsi="Arial" w:cs="Arial"/>
          <w:sz w:val="24"/>
          <w:szCs w:val="24"/>
          <w:bdr w:val="none" w:color="auto" w:sz="0" w:space="0" w:frame="1"/>
          <w:shd w:val="clear" w:color="auto" w:fill="FFFFFF"/>
          <w:lang w:val="es-CO"/>
        </w:rPr>
        <w:t>, 28 de junio de 2019</w:t>
      </w:r>
      <w:r w:rsidRPr="00F9557C">
        <w:rPr>
          <w:rStyle w:val="Refdenotaalpie"/>
          <w:rFonts w:ascii="Arial" w:hAnsi="Arial" w:cs="Arial"/>
          <w:sz w:val="24"/>
          <w:szCs w:val="24"/>
          <w:bdr w:val="none" w:color="auto" w:sz="0" w:space="0" w:frame="1"/>
          <w:shd w:val="clear" w:color="auto" w:fill="FFFFFF"/>
        </w:rPr>
        <w:footnoteReference w:id="56"/>
      </w:r>
      <w:r w:rsidRPr="00F9557C" w:rsidR="0088575C">
        <w:rPr>
          <w:rFonts w:ascii="Arial" w:hAnsi="Arial" w:cs="Arial"/>
          <w:sz w:val="24"/>
          <w:szCs w:val="24"/>
          <w:bdr w:val="none" w:color="auto" w:sz="0" w:space="0" w:frame="1"/>
          <w:shd w:val="clear" w:color="auto" w:fill="FFFFFF"/>
          <w:lang w:val="es-CO"/>
        </w:rPr>
        <w:t xml:space="preserve"> y  </w:t>
      </w:r>
      <w:r w:rsidRPr="00F9557C" w:rsidR="0088575C">
        <w:rPr>
          <w:rFonts w:ascii="Arial" w:hAnsi="Arial" w:cs="Arial"/>
          <w:sz w:val="24"/>
          <w:szCs w:val="24"/>
          <w:shd w:val="clear" w:color="auto" w:fill="FFFFFF"/>
        </w:rPr>
        <w:t>11 de julio de 2019</w:t>
      </w:r>
      <w:r w:rsidRPr="00F9557C">
        <w:rPr>
          <w:rStyle w:val="Refdenotaalpie"/>
          <w:rFonts w:ascii="Arial" w:hAnsi="Arial" w:cs="Arial"/>
          <w:sz w:val="24"/>
          <w:szCs w:val="24"/>
          <w:shd w:val="clear" w:color="auto" w:fill="FFFFFF"/>
        </w:rPr>
        <w:footnoteReference w:id="57"/>
      </w:r>
      <w:r w:rsidRPr="00F9557C" w:rsidR="0088575C">
        <w:rPr>
          <w:rFonts w:ascii="Arial" w:hAnsi="Arial" w:cs="Arial"/>
          <w:sz w:val="24"/>
          <w:szCs w:val="24"/>
          <w:shd w:val="clear" w:color="auto" w:fill="FFFFFF"/>
        </w:rPr>
        <w:t xml:space="preserve">. </w:t>
      </w:r>
    </w:p>
    <w:p xmlns:wp14="http://schemas.microsoft.com/office/word/2010/wordml" w:rsidRPr="00F9557C" w:rsidR="00E4570B" w:rsidP="00767733" w:rsidRDefault="00E4570B" w14:paraId="67C0C651" wp14:textId="77777777">
      <w:pPr>
        <w:jc w:val="both"/>
        <w:rPr>
          <w:rFonts w:ascii="Arial" w:hAnsi="Arial" w:cs="Arial"/>
          <w:sz w:val="24"/>
          <w:szCs w:val="24"/>
          <w:shd w:val="clear" w:color="auto" w:fill="FFFFFF"/>
          <w:lang w:eastAsia="es-CO" w:bidi="he-IL"/>
        </w:rPr>
      </w:pPr>
    </w:p>
    <w:p xmlns:wp14="http://schemas.microsoft.com/office/word/2010/wordml" w:rsidRPr="00F9557C" w:rsidR="00B24DAF" w:rsidP="00767733" w:rsidRDefault="0088575C" w14:paraId="6DCAD29C" wp14:textId="77777777">
      <w:pPr>
        <w:jc w:val="both"/>
        <w:rPr>
          <w:rFonts w:ascii="Arial" w:hAnsi="Arial" w:cs="Arial"/>
          <w:bCs/>
          <w:sz w:val="24"/>
          <w:szCs w:val="24"/>
        </w:rPr>
      </w:pPr>
      <w:r w:rsidRPr="00F9557C">
        <w:rPr>
          <w:rFonts w:ascii="Arial" w:hAnsi="Arial" w:cs="Arial"/>
          <w:sz w:val="24"/>
          <w:szCs w:val="24"/>
        </w:rPr>
        <w:t xml:space="preserve">En este orden de ideas, el ordenamiento jurídico regula y protege los derechos económicos de la compañía </w:t>
      </w:r>
      <w:proofErr w:type="spellStart"/>
      <w:r w:rsidRPr="00F9557C" w:rsidR="004B473A">
        <w:rPr>
          <w:rFonts w:ascii="Arial" w:hAnsi="Arial" w:cs="Arial"/>
          <w:sz w:val="24"/>
          <w:szCs w:val="24"/>
        </w:rPr>
        <w:t>hidrocarburífera</w:t>
      </w:r>
      <w:proofErr w:type="spellEnd"/>
      <w:r w:rsidRPr="00F9557C" w:rsidR="00271ECA">
        <w:rPr>
          <w:rFonts w:ascii="Arial" w:hAnsi="Arial" w:cs="Arial"/>
          <w:sz w:val="24"/>
          <w:szCs w:val="24"/>
        </w:rPr>
        <w:t xml:space="preserve"> </w:t>
      </w:r>
      <w:r w:rsidRPr="00F9557C" w:rsidR="00230E73">
        <w:rPr>
          <w:rFonts w:ascii="Arial" w:hAnsi="Arial" w:cs="Arial"/>
          <w:sz w:val="24"/>
          <w:szCs w:val="24"/>
        </w:rPr>
        <w:t xml:space="preserve">a través de un escenario equilibrado de ponderación de </w:t>
      </w:r>
      <w:r w:rsidRPr="00F9557C" w:rsidR="00E4570B">
        <w:rPr>
          <w:rFonts w:ascii="Arial" w:hAnsi="Arial" w:cs="Arial"/>
          <w:sz w:val="24"/>
          <w:szCs w:val="24"/>
        </w:rPr>
        <w:t>intereses</w:t>
      </w:r>
      <w:r w:rsidRPr="00F9557C" w:rsidR="001C4631">
        <w:rPr>
          <w:rFonts w:ascii="Arial" w:hAnsi="Arial" w:cs="Arial"/>
          <w:sz w:val="24"/>
          <w:szCs w:val="24"/>
        </w:rPr>
        <w:t xml:space="preserve"> y fines constitucionales</w:t>
      </w:r>
      <w:r w:rsidRPr="00F9557C" w:rsidR="00ED1AB0">
        <w:rPr>
          <w:rFonts w:ascii="Arial" w:hAnsi="Arial" w:cs="Arial"/>
          <w:sz w:val="24"/>
          <w:szCs w:val="24"/>
        </w:rPr>
        <w:t xml:space="preserve"> ambientales y económicos</w:t>
      </w:r>
      <w:r w:rsidRPr="00F9557C" w:rsidR="00E4570B">
        <w:rPr>
          <w:rFonts w:ascii="Arial" w:hAnsi="Arial" w:cs="Arial"/>
          <w:sz w:val="24"/>
          <w:szCs w:val="24"/>
        </w:rPr>
        <w:t xml:space="preserve">. </w:t>
      </w:r>
      <w:r w:rsidRPr="00F9557C" w:rsidR="00271ECA">
        <w:rPr>
          <w:rFonts w:ascii="Arial" w:hAnsi="Arial" w:cs="Arial"/>
          <w:sz w:val="24"/>
          <w:szCs w:val="24"/>
        </w:rPr>
        <w:t>Los contratos,</w:t>
      </w:r>
      <w:r w:rsidRPr="00F9557C" w:rsidR="00ED1AB0">
        <w:rPr>
          <w:rFonts w:ascii="Arial" w:hAnsi="Arial" w:cs="Arial"/>
          <w:sz w:val="24"/>
          <w:szCs w:val="24"/>
        </w:rPr>
        <w:t xml:space="preserve"> las</w:t>
      </w:r>
      <w:r w:rsidRPr="00F9557C">
        <w:rPr>
          <w:rFonts w:ascii="Arial" w:hAnsi="Arial" w:cs="Arial"/>
          <w:sz w:val="24"/>
          <w:szCs w:val="24"/>
        </w:rPr>
        <w:t xml:space="preserve"> autorizaciones, </w:t>
      </w:r>
      <w:r w:rsidRPr="00F9557C" w:rsidR="00ED1AB0">
        <w:rPr>
          <w:rFonts w:ascii="Arial" w:hAnsi="Arial" w:cs="Arial"/>
          <w:sz w:val="24"/>
          <w:szCs w:val="24"/>
        </w:rPr>
        <w:t xml:space="preserve">los </w:t>
      </w:r>
      <w:r w:rsidRPr="00F9557C">
        <w:rPr>
          <w:rFonts w:ascii="Arial" w:hAnsi="Arial" w:cs="Arial"/>
          <w:sz w:val="24"/>
          <w:szCs w:val="24"/>
        </w:rPr>
        <w:t xml:space="preserve">permisos, </w:t>
      </w:r>
      <w:r w:rsidRPr="00F9557C" w:rsidR="00ED1AB0">
        <w:rPr>
          <w:rFonts w:ascii="Arial" w:hAnsi="Arial" w:cs="Arial"/>
          <w:sz w:val="24"/>
          <w:szCs w:val="24"/>
        </w:rPr>
        <w:t xml:space="preserve">las </w:t>
      </w:r>
      <w:r w:rsidRPr="00F9557C">
        <w:rPr>
          <w:rFonts w:ascii="Arial" w:hAnsi="Arial" w:cs="Arial"/>
          <w:sz w:val="24"/>
          <w:szCs w:val="24"/>
        </w:rPr>
        <w:t>licencias o</w:t>
      </w:r>
      <w:r w:rsidRPr="00F9557C" w:rsidR="00ED1AB0">
        <w:rPr>
          <w:rFonts w:ascii="Arial" w:hAnsi="Arial" w:cs="Arial"/>
          <w:sz w:val="24"/>
          <w:szCs w:val="24"/>
        </w:rPr>
        <w:t xml:space="preserve"> sus</w:t>
      </w:r>
      <w:r w:rsidRPr="00F9557C">
        <w:rPr>
          <w:rFonts w:ascii="Arial" w:hAnsi="Arial" w:cs="Arial"/>
          <w:sz w:val="24"/>
          <w:szCs w:val="24"/>
        </w:rPr>
        <w:t xml:space="preserve"> modificaciones </w:t>
      </w:r>
      <w:r w:rsidRPr="00F9557C" w:rsidR="00271ECA">
        <w:rPr>
          <w:rFonts w:ascii="Arial" w:hAnsi="Arial" w:cs="Arial"/>
          <w:sz w:val="24"/>
          <w:szCs w:val="24"/>
        </w:rPr>
        <w:t>técnica</w:t>
      </w:r>
      <w:r w:rsidRPr="00F9557C" w:rsidR="00ED1AB0">
        <w:rPr>
          <w:rFonts w:ascii="Arial" w:hAnsi="Arial" w:cs="Arial"/>
          <w:sz w:val="24"/>
          <w:szCs w:val="24"/>
        </w:rPr>
        <w:t>s</w:t>
      </w:r>
      <w:r w:rsidRPr="00F9557C" w:rsidR="00271ECA">
        <w:rPr>
          <w:rFonts w:ascii="Arial" w:hAnsi="Arial" w:cs="Arial"/>
          <w:sz w:val="24"/>
          <w:szCs w:val="24"/>
        </w:rPr>
        <w:t xml:space="preserve"> y </w:t>
      </w:r>
      <w:r w:rsidRPr="00F9557C">
        <w:rPr>
          <w:rFonts w:ascii="Arial" w:hAnsi="Arial" w:cs="Arial"/>
          <w:sz w:val="24"/>
          <w:szCs w:val="24"/>
        </w:rPr>
        <w:t>ambiental</w:t>
      </w:r>
      <w:r w:rsidRPr="00F9557C" w:rsidR="00ED1AB0">
        <w:rPr>
          <w:rFonts w:ascii="Arial" w:hAnsi="Arial" w:cs="Arial"/>
          <w:sz w:val="24"/>
          <w:szCs w:val="24"/>
        </w:rPr>
        <w:t>es</w:t>
      </w:r>
      <w:r w:rsidRPr="00F9557C" w:rsidR="00271ECA">
        <w:rPr>
          <w:rFonts w:ascii="Arial" w:hAnsi="Arial" w:cs="Arial"/>
          <w:sz w:val="24"/>
          <w:szCs w:val="24"/>
        </w:rPr>
        <w:t xml:space="preserve"> </w:t>
      </w:r>
      <w:r w:rsidRPr="00F9557C" w:rsidR="00ED1AB0">
        <w:rPr>
          <w:rFonts w:ascii="Arial" w:hAnsi="Arial" w:cs="Arial"/>
          <w:sz w:val="24"/>
          <w:szCs w:val="24"/>
        </w:rPr>
        <w:t>permiten</w:t>
      </w:r>
      <w:r w:rsidRPr="00F9557C" w:rsidR="00271ECA">
        <w:rPr>
          <w:rFonts w:ascii="Arial" w:hAnsi="Arial" w:cs="Arial"/>
          <w:sz w:val="24"/>
          <w:szCs w:val="24"/>
        </w:rPr>
        <w:t xml:space="preserve"> es</w:t>
      </w:r>
      <w:r w:rsidRPr="00F9557C" w:rsidR="00ED1AB0">
        <w:rPr>
          <w:rFonts w:ascii="Arial" w:hAnsi="Arial" w:cs="Arial"/>
          <w:sz w:val="24"/>
          <w:szCs w:val="24"/>
        </w:rPr>
        <w:t>t</w:t>
      </w:r>
      <w:r w:rsidRPr="00F9557C" w:rsidR="00271ECA">
        <w:rPr>
          <w:rFonts w:ascii="Arial" w:hAnsi="Arial" w:cs="Arial"/>
          <w:sz w:val="24"/>
          <w:szCs w:val="24"/>
        </w:rPr>
        <w:t>o</w:t>
      </w:r>
      <w:r w:rsidRPr="00F9557C">
        <w:rPr>
          <w:rFonts w:ascii="Arial" w:hAnsi="Arial" w:cs="Arial"/>
          <w:sz w:val="24"/>
          <w:szCs w:val="24"/>
        </w:rPr>
        <w:t xml:space="preserve">. </w:t>
      </w:r>
      <w:r w:rsidRPr="00F9557C" w:rsidR="00B24DAF">
        <w:rPr>
          <w:rFonts w:ascii="Arial" w:hAnsi="Arial" w:cs="Arial"/>
          <w:sz w:val="24"/>
          <w:szCs w:val="24"/>
        </w:rPr>
        <w:t xml:space="preserve">De llegarse a identificar </w:t>
      </w:r>
      <w:r w:rsidRPr="00F9557C" w:rsidR="003D4630">
        <w:rPr>
          <w:rFonts w:ascii="Arial" w:hAnsi="Arial" w:cs="Arial"/>
          <w:sz w:val="24"/>
          <w:szCs w:val="24"/>
        </w:rPr>
        <w:t xml:space="preserve">impactos </w:t>
      </w:r>
      <w:r w:rsidRPr="00F9557C" w:rsidR="00B24DAF">
        <w:rPr>
          <w:rFonts w:ascii="Arial" w:hAnsi="Arial" w:cs="Arial"/>
          <w:sz w:val="24"/>
          <w:szCs w:val="24"/>
        </w:rPr>
        <w:t>ambientales durante las distintas etapas del proyecto extractivo, los mismos debe</w:t>
      </w:r>
      <w:r w:rsidRPr="00F9557C" w:rsidR="00230E73">
        <w:rPr>
          <w:rFonts w:ascii="Arial" w:hAnsi="Arial" w:cs="Arial"/>
          <w:sz w:val="24"/>
          <w:szCs w:val="24"/>
        </w:rPr>
        <w:t>n</w:t>
      </w:r>
      <w:r w:rsidRPr="00F9557C" w:rsidR="00B24DAF">
        <w:rPr>
          <w:rFonts w:ascii="Arial" w:hAnsi="Arial" w:cs="Arial"/>
          <w:sz w:val="24"/>
          <w:szCs w:val="24"/>
        </w:rPr>
        <w:t xml:space="preserve"> ser corregidos</w:t>
      </w:r>
      <w:r w:rsidRPr="00F9557C" w:rsidR="009D3484">
        <w:rPr>
          <w:rFonts w:ascii="Arial" w:hAnsi="Arial" w:cs="Arial"/>
          <w:sz w:val="24"/>
          <w:szCs w:val="24"/>
        </w:rPr>
        <w:t>, remediados</w:t>
      </w:r>
      <w:r w:rsidRPr="00F9557C" w:rsidR="00B24DAF">
        <w:rPr>
          <w:rFonts w:ascii="Arial" w:hAnsi="Arial" w:cs="Arial"/>
          <w:sz w:val="24"/>
          <w:szCs w:val="24"/>
        </w:rPr>
        <w:t xml:space="preserve"> o compensados </w:t>
      </w:r>
      <w:r w:rsidRPr="00F9557C" w:rsidR="00230E73">
        <w:rPr>
          <w:rFonts w:ascii="Arial" w:hAnsi="Arial" w:cs="Arial"/>
          <w:sz w:val="24"/>
          <w:szCs w:val="24"/>
        </w:rPr>
        <w:t xml:space="preserve">para promover con ello el desarrollo sostenible de esta </w:t>
      </w:r>
      <w:r w:rsidRPr="00F9557C" w:rsidR="002022DA">
        <w:rPr>
          <w:rFonts w:ascii="Arial" w:hAnsi="Arial" w:cs="Arial"/>
          <w:sz w:val="24"/>
          <w:szCs w:val="24"/>
        </w:rPr>
        <w:t>industria</w:t>
      </w:r>
      <w:r w:rsidRPr="00F9557C" w:rsidR="00B24DAF">
        <w:rPr>
          <w:rFonts w:ascii="Arial" w:hAnsi="Arial" w:cs="Arial"/>
          <w:sz w:val="24"/>
          <w:szCs w:val="24"/>
        </w:rPr>
        <w:t xml:space="preserve">. </w:t>
      </w:r>
      <w:r w:rsidRPr="00F9557C" w:rsidR="00230E73">
        <w:rPr>
          <w:rFonts w:ascii="Arial" w:hAnsi="Arial" w:cs="Arial"/>
          <w:sz w:val="24"/>
          <w:szCs w:val="24"/>
        </w:rPr>
        <w:t>Solo a</w:t>
      </w:r>
      <w:r w:rsidRPr="00F9557C" w:rsidR="00AB2403">
        <w:rPr>
          <w:rFonts w:ascii="Arial" w:hAnsi="Arial" w:cs="Arial"/>
          <w:sz w:val="24"/>
          <w:szCs w:val="24"/>
        </w:rPr>
        <w:t>sí</w:t>
      </w:r>
      <w:r w:rsidRPr="00F9557C" w:rsidR="00B24DAF">
        <w:rPr>
          <w:rFonts w:ascii="Arial" w:hAnsi="Arial" w:cs="Arial"/>
          <w:sz w:val="24"/>
          <w:szCs w:val="24"/>
        </w:rPr>
        <w:t xml:space="preserve"> es factible </w:t>
      </w:r>
      <w:r w:rsidRPr="00F9557C" w:rsidR="00230E73">
        <w:rPr>
          <w:rFonts w:ascii="Arial" w:hAnsi="Arial" w:cs="Arial"/>
          <w:sz w:val="24"/>
          <w:szCs w:val="24"/>
        </w:rPr>
        <w:t>el</w:t>
      </w:r>
      <w:r w:rsidRPr="00F9557C" w:rsidR="005738B7">
        <w:rPr>
          <w:rFonts w:ascii="Arial" w:hAnsi="Arial" w:cs="Arial"/>
          <w:sz w:val="24"/>
          <w:szCs w:val="24"/>
        </w:rPr>
        <w:t xml:space="preserve"> respet</w:t>
      </w:r>
      <w:r w:rsidRPr="00F9557C" w:rsidR="00230E73">
        <w:rPr>
          <w:rFonts w:ascii="Arial" w:hAnsi="Arial" w:cs="Arial"/>
          <w:sz w:val="24"/>
          <w:szCs w:val="24"/>
        </w:rPr>
        <w:t>o y la salvaguarda de</w:t>
      </w:r>
      <w:r w:rsidRPr="00F9557C" w:rsidR="00B24DAF">
        <w:rPr>
          <w:rFonts w:ascii="Arial" w:hAnsi="Arial" w:cs="Arial"/>
          <w:bCs/>
          <w:sz w:val="24"/>
          <w:szCs w:val="24"/>
        </w:rPr>
        <w:t xml:space="preserve"> los derechos colectivos al goce de un ambiente sano,</w:t>
      </w:r>
      <w:r w:rsidRPr="00F9557C" w:rsidR="003D4630">
        <w:rPr>
          <w:rFonts w:ascii="Arial" w:hAnsi="Arial" w:cs="Arial"/>
          <w:bCs/>
          <w:sz w:val="24"/>
          <w:szCs w:val="24"/>
        </w:rPr>
        <w:t xml:space="preserve"> y</w:t>
      </w:r>
      <w:r w:rsidRPr="00F9557C" w:rsidR="00B24DAF">
        <w:rPr>
          <w:rFonts w:ascii="Arial" w:hAnsi="Arial" w:cs="Arial"/>
          <w:bCs/>
          <w:sz w:val="24"/>
          <w:szCs w:val="24"/>
        </w:rPr>
        <w:t xml:space="preserve"> a la existencia del equilibrio ecológico y manejo y aprovechamiento racional de los recursos naturales</w:t>
      </w:r>
      <w:r w:rsidRPr="00F9557C" w:rsidR="005738B7">
        <w:rPr>
          <w:rFonts w:ascii="Arial" w:hAnsi="Arial" w:cs="Arial"/>
          <w:bCs/>
          <w:sz w:val="24"/>
          <w:szCs w:val="24"/>
        </w:rPr>
        <w:t>.</w:t>
      </w:r>
    </w:p>
    <w:p xmlns:wp14="http://schemas.microsoft.com/office/word/2010/wordml" w:rsidRPr="00F9557C" w:rsidR="00F569E8" w:rsidP="00767733" w:rsidRDefault="00F569E8" w14:paraId="308D56CC" wp14:textId="77777777">
      <w:pPr>
        <w:rPr>
          <w:rFonts w:ascii="Arial" w:hAnsi="Arial" w:cs="Arial"/>
          <w:sz w:val="24"/>
          <w:szCs w:val="24"/>
        </w:rPr>
      </w:pPr>
    </w:p>
    <w:p xmlns:wp14="http://schemas.microsoft.com/office/word/2010/wordml" w:rsidRPr="00F9557C" w:rsidR="007026A8" w:rsidP="00767733" w:rsidRDefault="007026A8" w14:paraId="73DD3191" wp14:textId="77777777">
      <w:pPr>
        <w:pStyle w:val="Subttulo"/>
        <w:jc w:val="both"/>
        <w:rPr>
          <w:rFonts w:ascii="Arial" w:hAnsi="Arial" w:cs="Arial"/>
          <w:b/>
          <w:color w:val="auto"/>
          <w:sz w:val="24"/>
          <w:szCs w:val="24"/>
        </w:rPr>
      </w:pPr>
      <w:r w:rsidRPr="00F9557C">
        <w:rPr>
          <w:rFonts w:ascii="Arial" w:hAnsi="Arial" w:cs="Arial"/>
          <w:b/>
          <w:bCs/>
          <w:color w:val="auto"/>
          <w:sz w:val="24"/>
          <w:szCs w:val="24"/>
        </w:rPr>
        <w:t>VII</w:t>
      </w:r>
      <w:r w:rsidRPr="00F9557C">
        <w:rPr>
          <w:rFonts w:ascii="Arial" w:hAnsi="Arial" w:cs="Arial"/>
          <w:b/>
          <w:color w:val="auto"/>
          <w:sz w:val="24"/>
          <w:szCs w:val="24"/>
        </w:rPr>
        <w:t xml:space="preserve">.3. </w:t>
      </w:r>
      <w:r w:rsidRPr="00F9557C" w:rsidR="00F37E67">
        <w:rPr>
          <w:rFonts w:ascii="Arial" w:hAnsi="Arial" w:cs="Arial"/>
          <w:b/>
          <w:color w:val="auto"/>
          <w:sz w:val="24"/>
          <w:szCs w:val="24"/>
        </w:rPr>
        <w:t>La solución del caso concreto</w:t>
      </w:r>
      <w:r w:rsidRPr="00F9557C">
        <w:rPr>
          <w:rFonts w:ascii="Arial" w:hAnsi="Arial" w:cs="Arial"/>
          <w:b/>
          <w:color w:val="auto"/>
          <w:sz w:val="24"/>
          <w:szCs w:val="24"/>
        </w:rPr>
        <w:t xml:space="preserve"> </w:t>
      </w:r>
    </w:p>
    <w:p xmlns:wp14="http://schemas.microsoft.com/office/word/2010/wordml" w:rsidRPr="00F9557C" w:rsidR="0049289A" w:rsidP="00767733" w:rsidRDefault="0049289A" w14:paraId="797E50C6" wp14:textId="77777777">
      <w:pPr>
        <w:pStyle w:val="Sangra3detindependiente"/>
        <w:spacing w:line="240" w:lineRule="auto"/>
        <w:ind w:firstLine="0"/>
        <w:rPr>
          <w:rFonts w:ascii="Arial" w:hAnsi="Arial" w:cs="Arial"/>
          <w:sz w:val="24"/>
          <w:szCs w:val="24"/>
          <w:shd w:val="clear" w:color="auto" w:fill="FFFFFF"/>
          <w:lang w:eastAsia="es-CO" w:bidi="he-IL"/>
        </w:rPr>
      </w:pPr>
    </w:p>
    <w:p xmlns:wp14="http://schemas.microsoft.com/office/word/2010/wordml" w:rsidRPr="00F9557C" w:rsidR="00C97AE2" w:rsidP="00767733" w:rsidRDefault="0049289A" w14:paraId="69225D42" wp14:textId="77777777">
      <w:pPr>
        <w:jc w:val="both"/>
        <w:rPr>
          <w:rFonts w:ascii="Arial" w:hAnsi="Arial" w:cs="Arial"/>
          <w:sz w:val="24"/>
          <w:szCs w:val="24"/>
        </w:rPr>
      </w:pPr>
      <w:r w:rsidRPr="00F9557C">
        <w:rPr>
          <w:rFonts w:ascii="Arial" w:hAnsi="Arial" w:cs="Arial"/>
          <w:sz w:val="24"/>
          <w:szCs w:val="24"/>
          <w:shd w:val="clear" w:color="auto" w:fill="FFFFFF"/>
          <w:lang w:val="es-ES_tradnl" w:eastAsia="es-CO" w:bidi="he-IL"/>
        </w:rPr>
        <w:t xml:space="preserve">De conformidad con lo indicado en el planteamiento del problema jurídico </w:t>
      </w:r>
      <w:r w:rsidRPr="00F9557C" w:rsidR="00E979F6">
        <w:rPr>
          <w:rFonts w:ascii="Arial" w:hAnsi="Arial" w:cs="Arial"/>
          <w:sz w:val="24"/>
          <w:szCs w:val="24"/>
        </w:rPr>
        <w:t xml:space="preserve">y por razones metodológicas, la Sala </w:t>
      </w:r>
      <w:r w:rsidRPr="00F9557C" w:rsidR="00636439">
        <w:rPr>
          <w:rFonts w:ascii="Arial" w:hAnsi="Arial" w:cs="Arial"/>
          <w:sz w:val="24"/>
          <w:szCs w:val="24"/>
        </w:rPr>
        <w:t xml:space="preserve">se </w:t>
      </w:r>
      <w:r w:rsidRPr="00F9557C" w:rsidR="004B473A">
        <w:rPr>
          <w:rFonts w:ascii="Arial" w:hAnsi="Arial" w:cs="Arial"/>
          <w:sz w:val="24"/>
          <w:szCs w:val="24"/>
        </w:rPr>
        <w:t>pronunciará</w:t>
      </w:r>
      <w:r w:rsidRPr="00F9557C" w:rsidR="00636439">
        <w:rPr>
          <w:rFonts w:ascii="Arial" w:hAnsi="Arial" w:cs="Arial"/>
          <w:sz w:val="24"/>
          <w:szCs w:val="24"/>
        </w:rPr>
        <w:t xml:space="preserve"> sobre </w:t>
      </w:r>
      <w:r w:rsidRPr="00F9557C" w:rsidR="00E979F6">
        <w:rPr>
          <w:rFonts w:ascii="Arial" w:hAnsi="Arial" w:cs="Arial"/>
          <w:sz w:val="24"/>
          <w:szCs w:val="24"/>
        </w:rPr>
        <w:t>la procedencia de los cargos p</w:t>
      </w:r>
      <w:r w:rsidRPr="00F9557C" w:rsidR="00636382">
        <w:rPr>
          <w:rFonts w:ascii="Arial" w:hAnsi="Arial" w:cs="Arial"/>
          <w:sz w:val="24"/>
          <w:szCs w:val="24"/>
        </w:rPr>
        <w:t>lanteados</w:t>
      </w:r>
      <w:r w:rsidRPr="00F9557C" w:rsidR="00E979F6">
        <w:rPr>
          <w:rFonts w:ascii="Arial" w:hAnsi="Arial" w:cs="Arial"/>
          <w:sz w:val="24"/>
          <w:szCs w:val="24"/>
        </w:rPr>
        <w:t xml:space="preserve"> por las partes</w:t>
      </w:r>
      <w:r w:rsidRPr="00F9557C" w:rsidR="00636382">
        <w:rPr>
          <w:rFonts w:ascii="Arial" w:hAnsi="Arial" w:cs="Arial"/>
          <w:sz w:val="24"/>
          <w:szCs w:val="24"/>
        </w:rPr>
        <w:t xml:space="preserve"> de forma independiente. </w:t>
      </w:r>
    </w:p>
    <w:p xmlns:wp14="http://schemas.microsoft.com/office/word/2010/wordml" w:rsidRPr="00F9557C" w:rsidR="005738B7" w:rsidP="00767733" w:rsidRDefault="005738B7" w14:paraId="7B04FA47"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AB24B2" w:rsidP="00767733" w:rsidRDefault="005738B7" w14:paraId="77F5A2FE" wp14:textId="77777777">
      <w:pPr>
        <w:jc w:val="both"/>
        <w:rPr>
          <w:rFonts w:ascii="Arial" w:hAnsi="Arial" w:cs="Arial"/>
          <w:sz w:val="24"/>
          <w:szCs w:val="24"/>
          <w:shd w:val="clear" w:color="auto" w:fill="FFFFFF"/>
          <w:lang w:val="es-ES_tradnl" w:eastAsia="es-CO" w:bidi="he-IL"/>
        </w:rPr>
      </w:pPr>
      <w:r w:rsidRPr="00F9557C">
        <w:rPr>
          <w:rFonts w:ascii="Arial" w:hAnsi="Arial" w:cs="Arial"/>
          <w:b/>
          <w:bCs/>
          <w:sz w:val="24"/>
          <w:szCs w:val="24"/>
        </w:rPr>
        <w:t>VII</w:t>
      </w:r>
      <w:r w:rsidRPr="00F9557C">
        <w:rPr>
          <w:rFonts w:ascii="Arial" w:hAnsi="Arial" w:cs="Arial"/>
          <w:b/>
          <w:sz w:val="24"/>
          <w:szCs w:val="24"/>
        </w:rPr>
        <w:t xml:space="preserve">.3.1. </w:t>
      </w:r>
      <w:r w:rsidRPr="00F9557C">
        <w:rPr>
          <w:rFonts w:ascii="Arial" w:hAnsi="Arial" w:cs="Arial"/>
          <w:b/>
          <w:sz w:val="24"/>
          <w:szCs w:val="24"/>
          <w:shd w:val="clear" w:color="auto" w:fill="FFFFFF"/>
          <w:lang w:val="es-ES_tradnl" w:eastAsia="es-CO" w:bidi="he-IL"/>
        </w:rPr>
        <w:t xml:space="preserve">El recurso de apelación interpuesto por la sociedad mercantil </w:t>
      </w:r>
      <w:proofErr w:type="spellStart"/>
      <w:r w:rsidRPr="00F9557C">
        <w:rPr>
          <w:rFonts w:ascii="Arial" w:hAnsi="Arial" w:cs="Arial"/>
          <w:b/>
          <w:sz w:val="24"/>
          <w:szCs w:val="24"/>
          <w:shd w:val="clear" w:color="auto" w:fill="FFFFFF"/>
          <w:lang w:val="es-ES_tradnl" w:eastAsia="es-CO" w:bidi="he-IL"/>
        </w:rPr>
        <w:t>Maurel</w:t>
      </w:r>
      <w:proofErr w:type="spellEnd"/>
      <w:r w:rsidRPr="00F9557C">
        <w:rPr>
          <w:rFonts w:ascii="Arial" w:hAnsi="Arial" w:cs="Arial"/>
          <w:b/>
          <w:sz w:val="24"/>
          <w:szCs w:val="24"/>
          <w:shd w:val="clear" w:color="auto" w:fill="FFFFFF"/>
          <w:lang w:val="es-ES_tradnl" w:eastAsia="es-CO" w:bidi="he-IL"/>
        </w:rPr>
        <w:t xml:space="preserve"> &amp; </w:t>
      </w:r>
      <w:proofErr w:type="spellStart"/>
      <w:r w:rsidRPr="00F9557C">
        <w:rPr>
          <w:rFonts w:ascii="Arial" w:hAnsi="Arial" w:cs="Arial"/>
          <w:b/>
          <w:sz w:val="24"/>
          <w:szCs w:val="24"/>
          <w:shd w:val="clear" w:color="auto" w:fill="FFFFFF"/>
          <w:lang w:val="es-ES_tradnl" w:eastAsia="es-CO" w:bidi="he-IL"/>
        </w:rPr>
        <w:t>Prom</w:t>
      </w:r>
      <w:proofErr w:type="spellEnd"/>
      <w:r w:rsidRPr="00F9557C">
        <w:rPr>
          <w:rFonts w:ascii="Arial" w:hAnsi="Arial" w:cs="Arial"/>
          <w:b/>
          <w:sz w:val="24"/>
          <w:szCs w:val="24"/>
          <w:shd w:val="clear" w:color="auto" w:fill="FFFFFF"/>
          <w:lang w:val="es-ES_tradnl" w:eastAsia="es-CO" w:bidi="he-IL"/>
        </w:rPr>
        <w:t xml:space="preserve"> Colombia B. V. - M&amp;P</w:t>
      </w: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5738B7" w:rsidP="00767733" w:rsidRDefault="005738B7" w14:paraId="568C698B"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DC710F" w:rsidP="00767733" w:rsidRDefault="00DC710F" w14:paraId="386D09F2" wp14:textId="77777777">
      <w:pPr>
        <w:jc w:val="both"/>
        <w:rPr>
          <w:rFonts w:ascii="Arial" w:hAnsi="Arial" w:cs="Arial"/>
          <w:sz w:val="24"/>
          <w:szCs w:val="24"/>
        </w:rPr>
      </w:pPr>
      <w:r w:rsidRPr="00F9557C">
        <w:rPr>
          <w:rFonts w:ascii="Arial" w:hAnsi="Arial" w:cs="Arial"/>
          <w:sz w:val="24"/>
          <w:szCs w:val="24"/>
        </w:rPr>
        <w:t xml:space="preserve">En este componente de la providencia, </w:t>
      </w:r>
      <w:r w:rsidRPr="00F9557C" w:rsidR="00ED1AB0">
        <w:rPr>
          <w:rFonts w:ascii="Arial" w:hAnsi="Arial" w:cs="Arial"/>
          <w:sz w:val="24"/>
          <w:szCs w:val="24"/>
        </w:rPr>
        <w:t>la Sala</w:t>
      </w:r>
      <w:r w:rsidRPr="00F9557C">
        <w:rPr>
          <w:rFonts w:ascii="Arial" w:hAnsi="Arial" w:cs="Arial"/>
          <w:sz w:val="24"/>
          <w:szCs w:val="24"/>
        </w:rPr>
        <w:t xml:space="preserve"> abordará </w:t>
      </w:r>
      <w:r w:rsidRPr="00F9557C">
        <w:rPr>
          <w:rFonts w:ascii="Arial" w:hAnsi="Arial" w:cs="Arial"/>
          <w:i/>
          <w:sz w:val="24"/>
          <w:szCs w:val="24"/>
        </w:rPr>
        <w:t xml:space="preserve">(i) </w:t>
      </w:r>
      <w:r w:rsidRPr="00F9557C">
        <w:rPr>
          <w:rFonts w:ascii="Arial" w:hAnsi="Arial" w:cs="Arial"/>
          <w:sz w:val="24"/>
          <w:szCs w:val="24"/>
        </w:rPr>
        <w:t>el principio de congruencia procesal respecto de la sentencia de 29 de ago</w:t>
      </w:r>
      <w:r w:rsidRPr="00F9557C" w:rsidR="00E64339">
        <w:rPr>
          <w:rFonts w:ascii="Arial" w:hAnsi="Arial" w:cs="Arial"/>
          <w:sz w:val="24"/>
          <w:szCs w:val="24"/>
        </w:rPr>
        <w:t xml:space="preserve">sto de 2018. Posteriormente, </w:t>
      </w:r>
      <w:r w:rsidRPr="00F9557C">
        <w:rPr>
          <w:rFonts w:ascii="Arial" w:hAnsi="Arial" w:cs="Arial"/>
          <w:sz w:val="24"/>
          <w:szCs w:val="24"/>
        </w:rPr>
        <w:t xml:space="preserve">analizará </w:t>
      </w:r>
      <w:r w:rsidRPr="00F9557C">
        <w:rPr>
          <w:rFonts w:ascii="Arial" w:hAnsi="Arial" w:cs="Arial"/>
          <w:i/>
          <w:sz w:val="24"/>
          <w:szCs w:val="24"/>
        </w:rPr>
        <w:t>(ii)</w:t>
      </w:r>
      <w:r w:rsidRPr="00F9557C">
        <w:rPr>
          <w:rFonts w:ascii="Arial" w:hAnsi="Arial" w:cs="Arial"/>
          <w:sz w:val="24"/>
          <w:szCs w:val="24"/>
        </w:rPr>
        <w:t xml:space="preserve"> el alcance de la participación ciudadana en asuntos ambientales en materia de exploración y explotación de hidrocarburos. Para, finalmente, descender </w:t>
      </w:r>
      <w:r w:rsidRPr="00F9557C">
        <w:rPr>
          <w:rFonts w:ascii="Arial" w:hAnsi="Arial" w:cs="Arial"/>
          <w:i/>
          <w:sz w:val="24"/>
          <w:szCs w:val="24"/>
        </w:rPr>
        <w:t>(iii)</w:t>
      </w:r>
      <w:r w:rsidRPr="00F9557C">
        <w:rPr>
          <w:rFonts w:ascii="Arial" w:hAnsi="Arial" w:cs="Arial"/>
          <w:sz w:val="24"/>
          <w:szCs w:val="24"/>
        </w:rPr>
        <w:t xml:space="preserve"> en la falta de motivación de la sentencia de primera instancia y en las estrategias participativas evidenciadas en el acervo probatorio.</w:t>
      </w:r>
    </w:p>
    <w:p xmlns:wp14="http://schemas.microsoft.com/office/word/2010/wordml" w:rsidRPr="00F9557C" w:rsidR="00DC710F" w:rsidP="00767733" w:rsidRDefault="00DC710F" w14:paraId="1A939487"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595682" w:rsidP="00767733" w:rsidRDefault="00595682" w14:paraId="2862710A" wp14:textId="77777777">
      <w:pPr>
        <w:jc w:val="both"/>
        <w:rPr>
          <w:rFonts w:ascii="Arial" w:hAnsi="Arial" w:cs="Arial"/>
          <w:sz w:val="24"/>
          <w:szCs w:val="24"/>
          <w:shd w:val="clear" w:color="auto" w:fill="FFFFFF"/>
          <w:lang w:val="es-ES_tradnl" w:eastAsia="es-CO" w:bidi="he-IL"/>
        </w:rPr>
      </w:pPr>
      <w:r w:rsidRPr="00F9557C">
        <w:rPr>
          <w:rFonts w:ascii="Arial" w:hAnsi="Arial" w:cs="Arial"/>
          <w:b/>
          <w:bCs/>
          <w:sz w:val="24"/>
          <w:szCs w:val="24"/>
        </w:rPr>
        <w:t>VII</w:t>
      </w:r>
      <w:r w:rsidRPr="00F9557C">
        <w:rPr>
          <w:rFonts w:ascii="Arial" w:hAnsi="Arial" w:cs="Arial"/>
          <w:b/>
          <w:sz w:val="24"/>
          <w:szCs w:val="24"/>
        </w:rPr>
        <w:t>.3.</w:t>
      </w:r>
      <w:r w:rsidRPr="00F9557C" w:rsidR="009A73D4">
        <w:rPr>
          <w:rFonts w:ascii="Arial" w:hAnsi="Arial" w:cs="Arial"/>
          <w:b/>
          <w:sz w:val="24"/>
          <w:szCs w:val="24"/>
        </w:rPr>
        <w:t>1.</w:t>
      </w:r>
      <w:r w:rsidRPr="00F9557C" w:rsidR="005738B7">
        <w:rPr>
          <w:rFonts w:ascii="Arial" w:hAnsi="Arial" w:cs="Arial"/>
          <w:b/>
          <w:sz w:val="24"/>
          <w:szCs w:val="24"/>
        </w:rPr>
        <w:t>1.</w:t>
      </w:r>
      <w:r w:rsidRPr="00F9557C">
        <w:rPr>
          <w:rFonts w:ascii="Arial" w:hAnsi="Arial" w:cs="Arial"/>
          <w:b/>
          <w:sz w:val="24"/>
          <w:szCs w:val="24"/>
        </w:rPr>
        <w:t xml:space="preserve"> </w:t>
      </w:r>
      <w:r w:rsidRPr="00F9557C" w:rsidR="00D839AA">
        <w:rPr>
          <w:rFonts w:ascii="Arial" w:hAnsi="Arial" w:cs="Arial"/>
          <w:b/>
          <w:sz w:val="24"/>
          <w:szCs w:val="24"/>
        </w:rPr>
        <w:t>El cargo relacionado</w:t>
      </w:r>
      <w:r w:rsidRPr="00F9557C" w:rsidR="00BF7593">
        <w:rPr>
          <w:rFonts w:ascii="Arial" w:hAnsi="Arial" w:cs="Arial"/>
          <w:b/>
          <w:sz w:val="24"/>
          <w:szCs w:val="24"/>
        </w:rPr>
        <w:t xml:space="preserve"> con </w:t>
      </w:r>
      <w:r w:rsidRPr="00F9557C" w:rsidR="003D4630">
        <w:rPr>
          <w:rFonts w:ascii="Arial" w:hAnsi="Arial" w:cs="Arial"/>
          <w:b/>
          <w:sz w:val="24"/>
          <w:szCs w:val="24"/>
        </w:rPr>
        <w:t>la</w:t>
      </w:r>
      <w:r w:rsidRPr="00F9557C" w:rsidR="00D14F57">
        <w:rPr>
          <w:rFonts w:ascii="Arial" w:hAnsi="Arial" w:cs="Arial"/>
          <w:b/>
          <w:sz w:val="24"/>
          <w:szCs w:val="24"/>
        </w:rPr>
        <w:t xml:space="preserve"> incongruen</w:t>
      </w:r>
      <w:r w:rsidRPr="00F9557C" w:rsidR="003D4630">
        <w:rPr>
          <w:rFonts w:ascii="Arial" w:hAnsi="Arial" w:cs="Arial"/>
          <w:b/>
          <w:sz w:val="24"/>
          <w:szCs w:val="24"/>
        </w:rPr>
        <w:t>cia</w:t>
      </w:r>
      <w:r w:rsidRPr="00F9557C" w:rsidR="00D14F57">
        <w:rPr>
          <w:rFonts w:ascii="Arial" w:hAnsi="Arial" w:cs="Arial"/>
          <w:b/>
          <w:sz w:val="24"/>
          <w:szCs w:val="24"/>
        </w:rPr>
        <w:t xml:space="preserve"> de</w:t>
      </w:r>
      <w:r w:rsidRPr="00F9557C" w:rsidR="00F37E67">
        <w:rPr>
          <w:rFonts w:ascii="Arial" w:hAnsi="Arial" w:cs="Arial"/>
          <w:b/>
          <w:sz w:val="24"/>
          <w:szCs w:val="24"/>
        </w:rPr>
        <w:t xml:space="preserve"> la sentencia </w:t>
      </w:r>
      <w:r w:rsidRPr="00F9557C" w:rsidR="004B473A">
        <w:rPr>
          <w:rFonts w:ascii="Arial" w:hAnsi="Arial" w:cs="Arial"/>
          <w:b/>
          <w:sz w:val="24"/>
          <w:szCs w:val="24"/>
        </w:rPr>
        <w:t>de 29</w:t>
      </w:r>
      <w:r w:rsidRPr="00F9557C" w:rsidR="00F37E67">
        <w:rPr>
          <w:rFonts w:ascii="Arial" w:hAnsi="Arial" w:cs="Arial"/>
          <w:b/>
          <w:sz w:val="24"/>
          <w:szCs w:val="24"/>
        </w:rPr>
        <w:t xml:space="preserve"> de agosto de 2018</w:t>
      </w:r>
    </w:p>
    <w:p xmlns:wp14="http://schemas.microsoft.com/office/word/2010/wordml" w:rsidRPr="00F9557C" w:rsidR="00C97AE2" w:rsidP="00767733" w:rsidRDefault="00C97AE2" w14:paraId="6AA258D8" wp14:textId="77777777">
      <w:pPr>
        <w:pStyle w:val="Prrafodelista"/>
        <w:tabs>
          <w:tab w:val="left" w:pos="142"/>
        </w:tabs>
        <w:ind w:left="0"/>
        <w:jc w:val="both"/>
        <w:rPr>
          <w:rFonts w:ascii="Arial" w:hAnsi="Arial" w:cs="Arial"/>
          <w:sz w:val="24"/>
          <w:szCs w:val="24"/>
          <w:shd w:val="clear" w:color="auto" w:fill="FFFFFF"/>
          <w:lang w:val="es-ES_tradnl" w:bidi="he-IL"/>
        </w:rPr>
      </w:pPr>
    </w:p>
    <w:p xmlns:wp14="http://schemas.microsoft.com/office/word/2010/wordml" w:rsidRPr="00F9557C" w:rsidR="00DB356E" w:rsidP="00767733" w:rsidRDefault="00C97AE2" w14:paraId="6B2E0160" wp14:textId="77777777">
      <w:pPr>
        <w:pStyle w:val="Prrafodelista"/>
        <w:tabs>
          <w:tab w:val="left" w:pos="142"/>
        </w:tabs>
        <w:ind w:left="0"/>
        <w:jc w:val="both"/>
        <w:rPr>
          <w:rFonts w:ascii="Arial" w:hAnsi="Arial" w:cs="Arial"/>
          <w:sz w:val="24"/>
          <w:szCs w:val="24"/>
          <w:shd w:val="clear" w:color="auto" w:fill="FFFFFF"/>
          <w:lang w:bidi="he-IL"/>
        </w:rPr>
      </w:pPr>
      <w:r w:rsidRPr="00F9557C" w:rsidR="00C97AE2">
        <w:rPr>
          <w:rFonts w:ascii="Arial" w:hAnsi="Arial" w:cs="Arial"/>
          <w:sz w:val="24"/>
          <w:szCs w:val="24"/>
          <w:shd w:val="clear" w:color="auto" w:fill="FFFFFF"/>
          <w:lang w:bidi="he-IL"/>
        </w:rPr>
        <w:lastRenderedPageBreak/>
        <w:t>En desarrollo del principio y derecho fundamental al debido proceso</w:t>
      </w:r>
      <w:r w:rsidRPr="00F9557C">
        <w:rPr>
          <w:rStyle w:val="Refdenotaalpie"/>
          <w:rFonts w:ascii="Arial" w:hAnsi="Arial" w:cs="Arial"/>
          <w:sz w:val="24"/>
          <w:szCs w:val="24"/>
          <w:shd w:val="clear" w:color="auto" w:fill="FFFFFF"/>
          <w:lang w:bidi="he-IL"/>
        </w:rPr>
        <w:footnoteReference w:id="58"/>
      </w:r>
      <w:r w:rsidRPr="00F9557C" w:rsidR="00C97AE2">
        <w:rPr>
          <w:rFonts w:ascii="Arial" w:hAnsi="Arial" w:cs="Arial"/>
          <w:sz w:val="24"/>
          <w:szCs w:val="24"/>
          <w:shd w:val="clear" w:color="auto" w:fill="FFFFFF"/>
          <w:lang w:bidi="he-IL"/>
        </w:rPr>
        <w:t>, el artículo 281</w:t>
      </w:r>
      <w:r w:rsidRPr="00F9557C" w:rsidR="00F16F8D">
        <w:rPr>
          <w:rFonts w:ascii="Arial" w:hAnsi="Arial" w:cs="Arial"/>
          <w:sz w:val="24"/>
          <w:szCs w:val="24"/>
          <w:shd w:val="clear" w:color="auto" w:fill="FFFFFF"/>
          <w:lang w:bidi="he-IL"/>
        </w:rPr>
        <w:t xml:space="preserve"> </w:t>
      </w:r>
      <w:r w:rsidRPr="00F9557C" w:rsidR="00F37E67">
        <w:rPr>
          <w:rFonts w:ascii="Arial" w:hAnsi="Arial" w:cs="Arial"/>
          <w:sz w:val="24"/>
          <w:szCs w:val="24"/>
          <w:shd w:val="clear" w:color="auto" w:fill="FFFFFF"/>
          <w:lang w:bidi="he-IL"/>
        </w:rPr>
        <w:t>del CGP</w:t>
      </w:r>
      <w:r w:rsidRPr="00F9557C" w:rsidR="00533B24">
        <w:rPr>
          <w:rStyle w:val="Refdenotaalpie"/>
          <w:rFonts w:ascii="Arial" w:hAnsi="Arial" w:cs="Arial"/>
          <w:sz w:val="24"/>
          <w:szCs w:val="24"/>
          <w:shd w:val="clear" w:color="auto" w:fill="FFFFFF"/>
          <w:lang w:bidi="he-IL"/>
        </w:rPr>
        <w:footnoteReference w:id="59"/>
      </w:r>
      <w:r w:rsidRPr="00F9557C" w:rsidR="00533B24">
        <w:rPr>
          <w:rFonts w:ascii="Arial" w:hAnsi="Arial" w:cs="Arial"/>
          <w:sz w:val="24"/>
          <w:szCs w:val="24"/>
          <w:shd w:val="clear" w:color="auto" w:fill="FFFFFF"/>
          <w:lang w:bidi="he-IL"/>
        </w:rPr>
        <w:t xml:space="preserve"> </w:t>
      </w:r>
      <w:r w:rsidRPr="00F9557C" w:rsidR="00C97AE2">
        <w:rPr>
          <w:rFonts w:ascii="Arial" w:hAnsi="Arial" w:cs="Arial"/>
          <w:sz w:val="24"/>
          <w:szCs w:val="24"/>
          <w:shd w:val="clear" w:color="auto" w:fill="FFFFFF"/>
          <w:lang w:bidi="he-IL"/>
        </w:rPr>
        <w:t>estableció la regla técnica de la congruencia</w:t>
      </w:r>
      <w:r w:rsidRPr="00F9557C" w:rsidR="00882E44">
        <w:rPr>
          <w:rFonts w:ascii="Arial" w:hAnsi="Arial" w:cs="Arial"/>
          <w:sz w:val="24"/>
          <w:szCs w:val="24"/>
          <w:shd w:val="clear" w:color="auto" w:fill="FFFFFF"/>
          <w:lang w:bidi="he-IL"/>
        </w:rPr>
        <w:t>. Conforme al citado mandato</w:t>
      </w:r>
      <w:r w:rsidRPr="00F9557C" w:rsidR="00F37E67">
        <w:rPr>
          <w:rFonts w:ascii="Arial" w:hAnsi="Arial" w:cs="Arial"/>
          <w:sz w:val="24"/>
          <w:szCs w:val="24"/>
          <w:shd w:val="clear" w:color="auto" w:fill="FFFFFF"/>
          <w:lang w:bidi="he-IL"/>
        </w:rPr>
        <w:t xml:space="preserve"> l</w:t>
      </w:r>
      <w:r w:rsidRPr="00F9557C" w:rsidR="00C97AE2">
        <w:rPr>
          <w:rFonts w:ascii="Arial" w:hAnsi="Arial" w:cs="Arial"/>
          <w:sz w:val="24"/>
          <w:szCs w:val="24"/>
          <w:shd w:val="clear" w:color="auto" w:fill="FFFFFF"/>
          <w:lang w:bidi="he-IL"/>
        </w:rPr>
        <w:t>a sentencia debe atender al contenido mismo de la controversia</w:t>
      </w:r>
      <w:r w:rsidRPr="00F9557C" w:rsidR="00ED1AB0">
        <w:rPr>
          <w:rFonts w:ascii="Arial" w:hAnsi="Arial" w:cs="Arial"/>
          <w:sz w:val="24"/>
          <w:szCs w:val="24"/>
          <w:shd w:val="clear" w:color="auto" w:fill="FFFFFF"/>
          <w:lang w:bidi="he-IL"/>
        </w:rPr>
        <w:t xml:space="preserve"> </w:t>
      </w:r>
      <w:r w:rsidRPr="00F9557C" w:rsidR="006D13AB">
        <w:rPr>
          <w:rFonts w:ascii="Arial" w:hAnsi="Arial" w:cs="Arial"/>
          <w:sz w:val="24"/>
          <w:szCs w:val="24"/>
          <w:shd w:val="clear" w:color="auto" w:fill="FFFFFF"/>
          <w:lang w:bidi="he-IL"/>
        </w:rPr>
        <w:t xml:space="preserve">y, </w:t>
      </w:r>
      <w:r w:rsidRPr="00F9557C" w:rsidR="00DB356E">
        <w:rPr>
          <w:rFonts w:ascii="Arial" w:hAnsi="Arial" w:cs="Arial"/>
          <w:sz w:val="24"/>
          <w:szCs w:val="24"/>
          <w:shd w:val="clear" w:color="auto" w:fill="FFFFFF"/>
          <w:lang w:bidi="he-IL"/>
        </w:rPr>
        <w:t>por ello</w:t>
      </w:r>
      <w:r w:rsidRPr="00F9557C" w:rsidR="006D13AB">
        <w:rPr>
          <w:rFonts w:ascii="Arial" w:hAnsi="Arial" w:cs="Arial"/>
          <w:sz w:val="24"/>
          <w:szCs w:val="24"/>
          <w:shd w:val="clear" w:color="auto" w:fill="FFFFFF"/>
          <w:lang w:bidi="he-IL"/>
        </w:rPr>
        <w:t>,</w:t>
      </w:r>
      <w:r w:rsidRPr="00F9557C" w:rsidR="00ED1AB0">
        <w:rPr>
          <w:rFonts w:ascii="Arial" w:hAnsi="Arial" w:cs="Arial"/>
          <w:sz w:val="24"/>
          <w:szCs w:val="24"/>
          <w:shd w:val="clear" w:color="auto" w:fill="FFFFFF"/>
          <w:lang w:bidi="he-IL"/>
        </w:rPr>
        <w:t xml:space="preserve"> l</w:t>
      </w:r>
      <w:r w:rsidRPr="00F9557C" w:rsidR="00F37E67">
        <w:rPr>
          <w:rFonts w:ascii="Arial" w:hAnsi="Arial" w:cs="Arial"/>
          <w:sz w:val="24"/>
          <w:szCs w:val="24"/>
          <w:shd w:val="clear" w:color="auto" w:fill="FFFFFF"/>
          <w:lang w:bidi="he-IL"/>
        </w:rPr>
        <w:t xml:space="preserve">a autoridad judicial </w:t>
      </w:r>
      <w:r w:rsidRPr="00F9557C" w:rsidR="00B24DAF">
        <w:rPr>
          <w:rFonts w:ascii="Arial" w:hAnsi="Arial" w:cs="Arial"/>
          <w:sz w:val="24"/>
          <w:szCs w:val="24"/>
          <w:shd w:val="clear" w:color="auto" w:fill="FFFFFF"/>
          <w:lang w:bidi="he-IL"/>
        </w:rPr>
        <w:t>t</w:t>
      </w:r>
      <w:r w:rsidRPr="00F9557C" w:rsidR="00ED1AB0">
        <w:rPr>
          <w:rFonts w:ascii="Arial" w:hAnsi="Arial" w:cs="Arial"/>
          <w:sz w:val="24"/>
          <w:szCs w:val="24"/>
          <w:shd w:val="clear" w:color="auto" w:fill="FFFFFF"/>
          <w:lang w:bidi="he-IL"/>
        </w:rPr>
        <w:t xml:space="preserve">iene </w:t>
      </w:r>
      <w:r w:rsidRPr="00F9557C" w:rsidR="00B24DAF">
        <w:rPr>
          <w:rFonts w:ascii="Arial" w:hAnsi="Arial" w:cs="Arial"/>
          <w:sz w:val="24"/>
          <w:szCs w:val="24"/>
          <w:shd w:val="clear" w:color="auto" w:fill="FFFFFF"/>
          <w:lang w:bidi="he-IL"/>
        </w:rPr>
        <w:t>que</w:t>
      </w:r>
      <w:r w:rsidRPr="00F9557C" w:rsidR="00852DC2">
        <w:rPr>
          <w:rFonts w:ascii="Arial" w:hAnsi="Arial" w:cs="Arial"/>
          <w:sz w:val="24"/>
          <w:szCs w:val="24"/>
          <w:shd w:val="clear" w:color="auto" w:fill="FFFFFF"/>
          <w:lang w:bidi="he-IL"/>
        </w:rPr>
        <w:t xml:space="preserve"> </w:t>
      </w:r>
      <w:r w:rsidRPr="00F9557C" w:rsidR="00F37E67">
        <w:rPr>
          <w:rFonts w:ascii="Arial" w:hAnsi="Arial" w:cs="Arial"/>
          <w:sz w:val="24"/>
          <w:szCs w:val="24"/>
          <w:shd w:val="clear" w:color="auto" w:fill="FFFFFF"/>
          <w:lang w:bidi="he-IL"/>
        </w:rPr>
        <w:t>pronunciarse</w:t>
      </w:r>
      <w:r w:rsidRPr="00F9557C" w:rsidR="00ED1AB0">
        <w:rPr>
          <w:rFonts w:ascii="Arial" w:hAnsi="Arial" w:cs="Arial"/>
          <w:sz w:val="24"/>
          <w:szCs w:val="24"/>
          <w:shd w:val="clear" w:color="auto" w:fill="FFFFFF"/>
          <w:lang w:bidi="he-IL"/>
        </w:rPr>
        <w:t xml:space="preserve"> </w:t>
      </w:r>
      <w:r w:rsidRPr="00F9557C" w:rsidR="00F37E67">
        <w:rPr>
          <w:rFonts w:ascii="Arial" w:hAnsi="Arial" w:cs="Arial"/>
          <w:sz w:val="24"/>
          <w:szCs w:val="24"/>
          <w:shd w:val="clear" w:color="auto" w:fill="FFFFFF"/>
          <w:lang w:bidi="he-IL"/>
        </w:rPr>
        <w:t>sobre</w:t>
      </w:r>
      <w:r w:rsidRPr="00F9557C" w:rsidR="00DC710F">
        <w:rPr>
          <w:rFonts w:ascii="Arial" w:hAnsi="Arial" w:cs="Arial"/>
          <w:sz w:val="24"/>
          <w:szCs w:val="24"/>
          <w:shd w:val="clear" w:color="auto" w:fill="FFFFFF"/>
          <w:lang w:bidi="he-IL"/>
        </w:rPr>
        <w:t xml:space="preserve"> todas</w:t>
      </w:r>
      <w:r w:rsidRPr="00F9557C" w:rsidR="00F37E67">
        <w:rPr>
          <w:rFonts w:ascii="Arial" w:hAnsi="Arial" w:cs="Arial"/>
          <w:sz w:val="24"/>
          <w:szCs w:val="24"/>
          <w:shd w:val="clear" w:color="auto" w:fill="FFFFFF"/>
          <w:lang w:bidi="he-IL"/>
        </w:rPr>
        <w:t xml:space="preserve"> las pretensiones, </w:t>
      </w:r>
      <w:r w:rsidRPr="00F9557C" w:rsidR="00C97AE2">
        <w:rPr>
          <w:rFonts w:ascii="Arial" w:hAnsi="Arial" w:cs="Arial"/>
          <w:sz w:val="24"/>
          <w:szCs w:val="24"/>
          <w:shd w:val="clear" w:color="auto" w:fill="FFFFFF"/>
          <w:lang w:bidi="he-IL"/>
        </w:rPr>
        <w:t>los hechos</w:t>
      </w:r>
      <w:r w:rsidRPr="00F9557C" w:rsidR="00F37E67">
        <w:rPr>
          <w:rFonts w:ascii="Arial" w:hAnsi="Arial" w:cs="Arial"/>
          <w:sz w:val="24"/>
          <w:szCs w:val="24"/>
          <w:shd w:val="clear" w:color="auto" w:fill="FFFFFF"/>
          <w:lang w:bidi="he-IL"/>
        </w:rPr>
        <w:t xml:space="preserve"> que le</w:t>
      </w:r>
      <w:r w:rsidRPr="00F9557C" w:rsidR="00533B24">
        <w:rPr>
          <w:rFonts w:ascii="Arial" w:hAnsi="Arial" w:cs="Arial"/>
          <w:sz w:val="24"/>
          <w:szCs w:val="24"/>
          <w:shd w:val="clear" w:color="auto" w:fill="FFFFFF"/>
          <w:lang w:bidi="he-IL"/>
        </w:rPr>
        <w:t>s</w:t>
      </w:r>
      <w:r w:rsidRPr="00F9557C" w:rsidR="00F37E67">
        <w:rPr>
          <w:rFonts w:ascii="Arial" w:hAnsi="Arial" w:cs="Arial"/>
          <w:sz w:val="24"/>
          <w:szCs w:val="24"/>
          <w:shd w:val="clear" w:color="auto" w:fill="FFFFFF"/>
          <w:lang w:bidi="he-IL"/>
        </w:rPr>
        <w:t xml:space="preserve"> sirven de causa y </w:t>
      </w:r>
      <w:r w:rsidRPr="00F9557C" w:rsidR="00C97AE2">
        <w:rPr>
          <w:rFonts w:ascii="Arial" w:hAnsi="Arial" w:cs="Arial"/>
          <w:sz w:val="24"/>
          <w:szCs w:val="24"/>
          <w:shd w:val="clear" w:color="auto" w:fill="FFFFFF"/>
          <w:lang w:bidi="he-IL"/>
        </w:rPr>
        <w:t>las excepciones planteadas por los extremos procesales.</w:t>
      </w:r>
      <w:r w:rsidRPr="00F9557C" w:rsidR="00B4003B">
        <w:rPr>
          <w:rFonts w:ascii="Arial" w:hAnsi="Arial" w:cs="Arial"/>
          <w:sz w:val="24"/>
          <w:szCs w:val="24"/>
          <w:shd w:val="clear" w:color="auto" w:fill="FFFFFF"/>
          <w:lang w:bidi="he-IL"/>
        </w:rPr>
        <w:t xml:space="preserve"> </w:t>
      </w:r>
    </w:p>
    <w:p xmlns:wp14="http://schemas.microsoft.com/office/word/2010/wordml" w:rsidRPr="00F9557C" w:rsidR="00DB356E" w:rsidP="00767733" w:rsidRDefault="00DB356E" w14:paraId="6FFBD3EC" wp14:textId="77777777">
      <w:pPr>
        <w:pStyle w:val="Prrafodelista"/>
        <w:tabs>
          <w:tab w:val="left" w:pos="142"/>
        </w:tabs>
        <w:ind w:left="0"/>
        <w:jc w:val="both"/>
        <w:rPr>
          <w:rFonts w:ascii="Arial" w:hAnsi="Arial" w:cs="Arial"/>
          <w:sz w:val="24"/>
          <w:szCs w:val="24"/>
          <w:shd w:val="clear" w:color="auto" w:fill="FFFFFF"/>
          <w:lang w:bidi="he-IL"/>
        </w:rPr>
      </w:pPr>
    </w:p>
    <w:p xmlns:wp14="http://schemas.microsoft.com/office/word/2010/wordml" w:rsidRPr="00F9557C" w:rsidR="00E207B7" w:rsidP="00767733" w:rsidRDefault="00B24DAF" w14:paraId="5CF2BFC5" wp14:textId="77777777">
      <w:pPr>
        <w:pStyle w:val="Prrafodelista"/>
        <w:tabs>
          <w:tab w:val="left" w:pos="142"/>
        </w:tabs>
        <w:ind w:left="0"/>
        <w:jc w:val="both"/>
        <w:rPr>
          <w:rFonts w:ascii="Arial" w:hAnsi="Arial" w:cs="Arial"/>
          <w:sz w:val="24"/>
          <w:szCs w:val="24"/>
          <w:shd w:val="clear" w:color="auto" w:fill="FFFFFF"/>
          <w:lang w:bidi="he-IL"/>
        </w:rPr>
      </w:pPr>
      <w:r w:rsidRPr="00F9557C">
        <w:rPr>
          <w:rFonts w:ascii="Arial" w:hAnsi="Arial" w:cs="Arial"/>
          <w:sz w:val="24"/>
          <w:szCs w:val="24"/>
          <w:shd w:val="clear" w:color="auto" w:fill="FFFFFF"/>
          <w:lang w:bidi="he-IL"/>
        </w:rPr>
        <w:t>E</w:t>
      </w:r>
      <w:r w:rsidRPr="00F9557C" w:rsidR="00B4003B">
        <w:rPr>
          <w:rFonts w:ascii="Arial" w:hAnsi="Arial" w:cs="Arial"/>
          <w:sz w:val="24"/>
          <w:szCs w:val="24"/>
          <w:shd w:val="clear" w:color="auto" w:fill="FFFFFF"/>
          <w:lang w:bidi="he-IL"/>
        </w:rPr>
        <w:t>l</w:t>
      </w:r>
      <w:r w:rsidRPr="00F9557C">
        <w:rPr>
          <w:rFonts w:ascii="Arial" w:hAnsi="Arial" w:cs="Arial"/>
          <w:sz w:val="24"/>
          <w:szCs w:val="24"/>
          <w:shd w:val="clear" w:color="auto" w:fill="FFFFFF"/>
          <w:lang w:bidi="he-IL"/>
        </w:rPr>
        <w:t xml:space="preserve"> respeto del</w:t>
      </w:r>
      <w:r w:rsidRPr="00F9557C" w:rsidR="00B4003B">
        <w:rPr>
          <w:rFonts w:ascii="Arial" w:hAnsi="Arial" w:cs="Arial"/>
          <w:sz w:val="24"/>
          <w:szCs w:val="24"/>
          <w:shd w:val="clear" w:color="auto" w:fill="FFFFFF"/>
          <w:lang w:bidi="he-IL"/>
        </w:rPr>
        <w:t xml:space="preserve"> principio dispositivo y </w:t>
      </w:r>
      <w:r w:rsidRPr="00F9557C">
        <w:rPr>
          <w:rFonts w:ascii="Arial" w:hAnsi="Arial" w:cs="Arial"/>
          <w:sz w:val="24"/>
          <w:szCs w:val="24"/>
          <w:shd w:val="clear" w:color="auto" w:fill="FFFFFF"/>
          <w:lang w:bidi="he-IL"/>
        </w:rPr>
        <w:t>la demarcación de</w:t>
      </w:r>
      <w:r w:rsidRPr="00F9557C" w:rsidR="00510D47">
        <w:rPr>
          <w:rFonts w:ascii="Arial" w:hAnsi="Arial" w:cs="Arial"/>
          <w:sz w:val="24"/>
          <w:szCs w:val="24"/>
          <w:shd w:val="clear" w:color="auto" w:fill="FFFFFF"/>
          <w:lang w:bidi="he-IL"/>
        </w:rPr>
        <w:t xml:space="preserve"> las </w:t>
      </w:r>
      <w:r w:rsidRPr="00F9557C" w:rsidR="004B473A">
        <w:rPr>
          <w:rFonts w:ascii="Arial" w:hAnsi="Arial" w:cs="Arial"/>
          <w:sz w:val="24"/>
          <w:szCs w:val="24"/>
          <w:shd w:val="clear" w:color="auto" w:fill="FFFFFF"/>
          <w:lang w:bidi="he-IL"/>
        </w:rPr>
        <w:t>fronteras</w:t>
      </w:r>
      <w:r w:rsidRPr="00F9557C" w:rsidR="00510D47">
        <w:rPr>
          <w:rFonts w:ascii="Arial" w:hAnsi="Arial" w:cs="Arial"/>
          <w:sz w:val="24"/>
          <w:szCs w:val="24"/>
          <w:shd w:val="clear" w:color="auto" w:fill="FFFFFF"/>
          <w:lang w:bidi="he-IL"/>
        </w:rPr>
        <w:t xml:space="preserve"> del juzgador para emitir fallos</w:t>
      </w:r>
      <w:r w:rsidRPr="00F9557C" w:rsidR="003D4630">
        <w:rPr>
          <w:rFonts w:ascii="Arial" w:hAnsi="Arial" w:cs="Arial"/>
          <w:sz w:val="24"/>
          <w:szCs w:val="24"/>
          <w:shd w:val="clear" w:color="auto" w:fill="FFFFFF"/>
          <w:lang w:bidi="he-IL"/>
        </w:rPr>
        <w:t xml:space="preserve"> </w:t>
      </w:r>
      <w:r w:rsidRPr="00F9557C" w:rsidR="003D4630">
        <w:rPr>
          <w:rFonts w:ascii="Arial" w:hAnsi="Arial" w:cs="Arial"/>
          <w:i/>
          <w:iCs/>
          <w:sz w:val="24"/>
          <w:szCs w:val="24"/>
          <w:shd w:val="clear" w:color="auto" w:fill="FFFFFF"/>
          <w:lang w:bidi="he-IL"/>
        </w:rPr>
        <w:t>infra</w:t>
      </w:r>
      <w:r w:rsidRPr="00F9557C" w:rsidR="00510D47">
        <w:rPr>
          <w:rFonts w:ascii="Arial" w:hAnsi="Arial" w:cs="Arial"/>
          <w:i/>
          <w:iCs/>
          <w:sz w:val="24"/>
          <w:szCs w:val="24"/>
          <w:shd w:val="clear" w:color="auto" w:fill="FFFFFF"/>
          <w:lang w:bidi="he-IL"/>
        </w:rPr>
        <w:t xml:space="preserve">, ultra o extra </w:t>
      </w:r>
      <w:proofErr w:type="spellStart"/>
      <w:r w:rsidRPr="00F9557C" w:rsidR="00510D47">
        <w:rPr>
          <w:rFonts w:ascii="Arial" w:hAnsi="Arial" w:cs="Arial"/>
          <w:i/>
          <w:sz w:val="24"/>
          <w:szCs w:val="24"/>
          <w:shd w:val="clear" w:color="auto" w:fill="FFFFFF"/>
          <w:lang w:bidi="he-IL"/>
        </w:rPr>
        <w:t>petita</w:t>
      </w:r>
      <w:proofErr w:type="spellEnd"/>
      <w:r w:rsidRPr="00F9557C">
        <w:rPr>
          <w:rFonts w:ascii="Arial" w:hAnsi="Arial" w:cs="Arial"/>
          <w:i/>
          <w:sz w:val="24"/>
          <w:szCs w:val="24"/>
          <w:shd w:val="clear" w:color="auto" w:fill="FFFFFF"/>
          <w:lang w:bidi="he-IL"/>
        </w:rPr>
        <w:t xml:space="preserve">, </w:t>
      </w:r>
      <w:r w:rsidRPr="00F9557C">
        <w:rPr>
          <w:rFonts w:ascii="Arial" w:hAnsi="Arial" w:cs="Arial"/>
          <w:sz w:val="24"/>
          <w:szCs w:val="24"/>
          <w:shd w:val="clear" w:color="auto" w:fill="FFFFFF"/>
          <w:lang w:bidi="he-IL"/>
        </w:rPr>
        <w:t>depende de ello</w:t>
      </w:r>
      <w:r w:rsidRPr="00F9557C" w:rsidR="00B4003B">
        <w:rPr>
          <w:rFonts w:ascii="Arial" w:hAnsi="Arial" w:cs="Arial"/>
          <w:sz w:val="24"/>
          <w:szCs w:val="24"/>
          <w:shd w:val="clear" w:color="auto" w:fill="FFFFFF"/>
          <w:lang w:bidi="he-IL"/>
        </w:rPr>
        <w:t>.</w:t>
      </w:r>
      <w:r w:rsidRPr="00F9557C" w:rsidR="00C97AE2">
        <w:rPr>
          <w:rFonts w:ascii="Arial" w:hAnsi="Arial" w:cs="Arial"/>
          <w:sz w:val="24"/>
          <w:szCs w:val="24"/>
          <w:shd w:val="clear" w:color="auto" w:fill="FFFFFF"/>
          <w:lang w:bidi="he-IL"/>
        </w:rPr>
        <w:t xml:space="preserve"> </w:t>
      </w:r>
      <w:r w:rsidRPr="00F9557C" w:rsidR="00510D47">
        <w:rPr>
          <w:rFonts w:ascii="Arial" w:hAnsi="Arial" w:cs="Arial"/>
          <w:sz w:val="24"/>
          <w:szCs w:val="24"/>
          <w:shd w:val="clear" w:color="auto" w:fill="FFFFFF"/>
          <w:lang w:bidi="he-IL"/>
        </w:rPr>
        <w:t>Sin embargo</w:t>
      </w:r>
      <w:r w:rsidRPr="00F9557C" w:rsidR="00F37E67">
        <w:rPr>
          <w:rFonts w:ascii="Arial" w:hAnsi="Arial" w:cs="Arial"/>
          <w:sz w:val="24"/>
          <w:szCs w:val="24"/>
          <w:shd w:val="clear" w:color="auto" w:fill="FFFFFF"/>
          <w:lang w:bidi="he-IL"/>
        </w:rPr>
        <w:t xml:space="preserve">, </w:t>
      </w:r>
      <w:r w:rsidRPr="00F9557C" w:rsidR="00510D47">
        <w:rPr>
          <w:rFonts w:ascii="Arial" w:hAnsi="Arial" w:cs="Arial"/>
          <w:sz w:val="24"/>
          <w:szCs w:val="24"/>
          <w:shd w:val="clear" w:color="auto" w:fill="FFFFFF"/>
          <w:lang w:bidi="he-IL"/>
        </w:rPr>
        <w:t>aquella</w:t>
      </w:r>
      <w:r w:rsidRPr="00F9557C" w:rsidR="00C97AE2">
        <w:rPr>
          <w:rFonts w:ascii="Arial" w:hAnsi="Arial" w:cs="Arial"/>
          <w:sz w:val="24"/>
          <w:szCs w:val="24"/>
          <w:shd w:val="clear" w:color="auto" w:fill="FFFFFF"/>
          <w:lang w:bidi="he-IL"/>
        </w:rPr>
        <w:t xml:space="preserve"> regla no es absoluta</w:t>
      </w:r>
      <w:r w:rsidRPr="00F9557C" w:rsidR="00ED1AB0">
        <w:rPr>
          <w:rFonts w:ascii="Arial" w:hAnsi="Arial" w:cs="Arial"/>
          <w:sz w:val="24"/>
          <w:szCs w:val="24"/>
          <w:shd w:val="clear" w:color="auto" w:fill="FFFFFF"/>
          <w:lang w:bidi="he-IL"/>
        </w:rPr>
        <w:t xml:space="preserve"> pues</w:t>
      </w:r>
      <w:r w:rsidRPr="00F9557C" w:rsidR="00B4003B">
        <w:rPr>
          <w:rFonts w:ascii="Arial" w:hAnsi="Arial" w:cs="Arial"/>
          <w:sz w:val="24"/>
          <w:szCs w:val="24"/>
          <w:shd w:val="clear" w:color="auto" w:fill="FFFFFF"/>
          <w:lang w:bidi="he-IL"/>
        </w:rPr>
        <w:t xml:space="preserve"> </w:t>
      </w:r>
      <w:r w:rsidRPr="00F9557C" w:rsidR="00852DC2">
        <w:rPr>
          <w:rFonts w:ascii="Arial" w:hAnsi="Arial" w:cs="Arial"/>
          <w:sz w:val="24"/>
          <w:szCs w:val="24"/>
          <w:shd w:val="clear" w:color="auto" w:fill="FFFFFF"/>
          <w:lang w:bidi="he-IL"/>
        </w:rPr>
        <w:t>ha sido</w:t>
      </w:r>
      <w:r w:rsidRPr="00F9557C" w:rsidR="00B4003B">
        <w:rPr>
          <w:rFonts w:ascii="Arial" w:hAnsi="Arial" w:cs="Arial"/>
          <w:sz w:val="24"/>
          <w:szCs w:val="24"/>
          <w:shd w:val="clear" w:color="auto" w:fill="FFFFFF"/>
          <w:lang w:bidi="he-IL"/>
        </w:rPr>
        <w:t xml:space="preserve"> modulada e</w:t>
      </w:r>
      <w:r w:rsidRPr="00F9557C" w:rsidR="00C97AE2">
        <w:rPr>
          <w:rFonts w:ascii="Arial" w:hAnsi="Arial" w:cs="Arial"/>
          <w:sz w:val="24"/>
          <w:szCs w:val="24"/>
          <w:shd w:val="clear" w:color="auto" w:fill="FFFFFF"/>
          <w:lang w:bidi="he-IL"/>
        </w:rPr>
        <w:t xml:space="preserve">n consideración a determinadas hipótesis </w:t>
      </w:r>
      <w:r w:rsidRPr="00F9557C" w:rsidR="003D4630">
        <w:rPr>
          <w:rFonts w:ascii="Arial" w:hAnsi="Arial" w:cs="Arial"/>
          <w:sz w:val="24"/>
          <w:szCs w:val="24"/>
          <w:shd w:val="clear" w:color="auto" w:fill="FFFFFF"/>
          <w:lang w:bidi="he-IL"/>
        </w:rPr>
        <w:t xml:space="preserve">o </w:t>
      </w:r>
      <w:r w:rsidRPr="00F9557C" w:rsidR="00C97AE2">
        <w:rPr>
          <w:rFonts w:ascii="Arial" w:hAnsi="Arial" w:cs="Arial"/>
          <w:sz w:val="24"/>
          <w:szCs w:val="24"/>
          <w:shd w:val="clear" w:color="auto" w:fill="FFFFFF"/>
          <w:lang w:bidi="he-IL"/>
        </w:rPr>
        <w:t>a la naturaleza y características del medio de control</w:t>
      </w:r>
      <w:r w:rsidRPr="00F9557C" w:rsidR="00533B24">
        <w:rPr>
          <w:rFonts w:ascii="Arial" w:hAnsi="Arial" w:cs="Arial"/>
          <w:sz w:val="24"/>
          <w:szCs w:val="24"/>
          <w:shd w:val="clear" w:color="auto" w:fill="FFFFFF"/>
          <w:lang w:bidi="he-IL"/>
        </w:rPr>
        <w:t>. L</w:t>
      </w:r>
      <w:r w:rsidRPr="00F9557C" w:rsidR="00510D47">
        <w:rPr>
          <w:rFonts w:ascii="Arial" w:hAnsi="Arial" w:cs="Arial"/>
          <w:sz w:val="24"/>
          <w:szCs w:val="24"/>
          <w:shd w:val="clear" w:color="auto" w:fill="FFFFFF"/>
          <w:lang w:bidi="he-IL"/>
        </w:rPr>
        <w:t>a acción popular constituye un</w:t>
      </w:r>
      <w:r w:rsidRPr="00F9557C" w:rsidR="001A6A63">
        <w:rPr>
          <w:rFonts w:ascii="Arial" w:hAnsi="Arial" w:cs="Arial"/>
          <w:sz w:val="24"/>
          <w:szCs w:val="24"/>
          <w:shd w:val="clear" w:color="auto" w:fill="FFFFFF"/>
          <w:lang w:bidi="he-IL"/>
        </w:rPr>
        <w:t>a</w:t>
      </w:r>
      <w:r w:rsidRPr="00F9557C" w:rsidR="00510D47">
        <w:rPr>
          <w:rFonts w:ascii="Arial" w:hAnsi="Arial" w:cs="Arial"/>
          <w:sz w:val="24"/>
          <w:szCs w:val="24"/>
          <w:shd w:val="clear" w:color="auto" w:fill="FFFFFF"/>
          <w:lang w:bidi="he-IL"/>
        </w:rPr>
        <w:t xml:space="preserve"> </w:t>
      </w:r>
      <w:r w:rsidRPr="00F9557C" w:rsidR="004B473A">
        <w:rPr>
          <w:rFonts w:ascii="Arial" w:hAnsi="Arial" w:cs="Arial"/>
          <w:sz w:val="24"/>
          <w:szCs w:val="24"/>
          <w:shd w:val="clear" w:color="auto" w:fill="FFFFFF"/>
          <w:lang w:bidi="he-IL"/>
        </w:rPr>
        <w:t>excepción</w:t>
      </w:r>
      <w:r w:rsidRPr="00F9557C" w:rsidR="001A6A63">
        <w:rPr>
          <w:rFonts w:ascii="Arial" w:hAnsi="Arial" w:cs="Arial"/>
          <w:sz w:val="24"/>
          <w:szCs w:val="24"/>
          <w:shd w:val="clear" w:color="auto" w:fill="FFFFFF"/>
          <w:lang w:bidi="he-IL"/>
        </w:rPr>
        <w:t xml:space="preserve"> </w:t>
      </w:r>
      <w:r w:rsidRPr="00F9557C" w:rsidR="00DC710F">
        <w:rPr>
          <w:rFonts w:ascii="Arial" w:hAnsi="Arial" w:cs="Arial"/>
          <w:sz w:val="24"/>
          <w:szCs w:val="24"/>
          <w:shd w:val="clear" w:color="auto" w:fill="FFFFFF"/>
          <w:lang w:bidi="he-IL"/>
        </w:rPr>
        <w:t>de esta</w:t>
      </w:r>
      <w:r w:rsidRPr="00F9557C" w:rsidR="00533B24">
        <w:rPr>
          <w:rFonts w:ascii="Arial" w:hAnsi="Arial" w:cs="Arial"/>
          <w:sz w:val="24"/>
          <w:szCs w:val="24"/>
          <w:shd w:val="clear" w:color="auto" w:fill="FFFFFF"/>
          <w:lang w:bidi="he-IL"/>
        </w:rPr>
        <w:t xml:space="preserve"> </w:t>
      </w:r>
      <w:r w:rsidRPr="00F9557C" w:rsidR="001A6A63">
        <w:rPr>
          <w:rFonts w:ascii="Arial" w:hAnsi="Arial" w:cs="Arial"/>
          <w:sz w:val="24"/>
          <w:szCs w:val="24"/>
          <w:shd w:val="clear" w:color="auto" w:fill="FFFFFF"/>
          <w:lang w:bidi="he-IL"/>
        </w:rPr>
        <w:t>regla genérica</w:t>
      </w:r>
      <w:r w:rsidRPr="00F9557C" w:rsidR="00DB356E">
        <w:rPr>
          <w:rFonts w:ascii="Arial" w:hAnsi="Arial" w:cs="Arial"/>
          <w:sz w:val="24"/>
          <w:szCs w:val="24"/>
          <w:shd w:val="clear" w:color="auto" w:fill="FFFFFF"/>
          <w:lang w:bidi="he-IL"/>
        </w:rPr>
        <w:t xml:space="preserve"> dado que la</w:t>
      </w:r>
      <w:r w:rsidRPr="00F9557C" w:rsidR="00882E44">
        <w:rPr>
          <w:rFonts w:ascii="Arial" w:hAnsi="Arial" w:cs="Arial"/>
          <w:sz w:val="24"/>
          <w:szCs w:val="24"/>
          <w:shd w:val="clear" w:color="auto" w:fill="FFFFFF"/>
          <w:lang w:bidi="he-IL"/>
        </w:rPr>
        <w:t xml:space="preserve"> protección de l</w:t>
      </w:r>
      <w:r w:rsidRPr="00F9557C" w:rsidR="001A6A63">
        <w:rPr>
          <w:rFonts w:ascii="Arial" w:hAnsi="Arial" w:cs="Arial"/>
          <w:sz w:val="24"/>
          <w:szCs w:val="24"/>
          <w:shd w:val="clear" w:color="auto" w:fill="FFFFFF"/>
          <w:lang w:bidi="he-IL"/>
        </w:rPr>
        <w:t xml:space="preserve">os </w:t>
      </w:r>
      <w:r w:rsidRPr="00F9557C" w:rsidR="00510D47">
        <w:rPr>
          <w:rFonts w:ascii="Arial" w:hAnsi="Arial" w:cs="Arial"/>
          <w:sz w:val="24"/>
          <w:szCs w:val="24"/>
          <w:shd w:val="clear" w:color="auto" w:fill="FFFFFF"/>
          <w:lang w:bidi="he-IL"/>
        </w:rPr>
        <w:t>derechos</w:t>
      </w:r>
      <w:r w:rsidRPr="00F9557C" w:rsidR="001A6A63">
        <w:rPr>
          <w:rFonts w:ascii="Arial" w:hAnsi="Arial" w:cs="Arial"/>
          <w:sz w:val="24"/>
          <w:szCs w:val="24"/>
          <w:shd w:val="clear" w:color="auto" w:fill="FFFFFF"/>
          <w:lang w:bidi="he-IL"/>
        </w:rPr>
        <w:t xml:space="preserve"> de</w:t>
      </w:r>
      <w:r w:rsidRPr="00F9557C" w:rsidR="00510D47">
        <w:rPr>
          <w:rFonts w:ascii="Arial" w:hAnsi="Arial" w:cs="Arial"/>
          <w:sz w:val="24"/>
          <w:szCs w:val="24"/>
          <w:shd w:val="clear" w:color="auto" w:fill="FFFFFF"/>
          <w:lang w:bidi="he-IL"/>
        </w:rPr>
        <w:t xml:space="preserve"> la colectividad</w:t>
      </w:r>
      <w:r w:rsidRPr="00F9557C" w:rsidR="001A6A63">
        <w:rPr>
          <w:rFonts w:ascii="Arial" w:hAnsi="Arial" w:cs="Arial"/>
          <w:sz w:val="24"/>
          <w:szCs w:val="24"/>
          <w:shd w:val="clear" w:color="auto" w:fill="FFFFFF"/>
          <w:lang w:bidi="he-IL"/>
        </w:rPr>
        <w:t xml:space="preserve">, cuya </w:t>
      </w:r>
      <w:r w:rsidRPr="00F9557C" w:rsidR="00510D47">
        <w:rPr>
          <w:rFonts w:ascii="Arial" w:hAnsi="Arial" w:cs="Arial"/>
          <w:sz w:val="24"/>
          <w:szCs w:val="24"/>
          <w:shd w:val="clear" w:color="auto" w:fill="FFFFFF"/>
          <w:lang w:bidi="he-IL"/>
        </w:rPr>
        <w:t xml:space="preserve">naturaleza </w:t>
      </w:r>
      <w:r w:rsidRPr="00F9557C" w:rsidR="00DC710F">
        <w:rPr>
          <w:rFonts w:ascii="Arial" w:hAnsi="Arial" w:cs="Arial"/>
          <w:sz w:val="24"/>
          <w:szCs w:val="24"/>
          <w:shd w:val="clear" w:color="auto" w:fill="FFFFFF"/>
          <w:lang w:bidi="he-IL"/>
        </w:rPr>
        <w:t>es</w:t>
      </w:r>
      <w:r w:rsidRPr="00F9557C" w:rsidR="001A6A63">
        <w:rPr>
          <w:rFonts w:ascii="Arial" w:hAnsi="Arial" w:cs="Arial"/>
          <w:sz w:val="24"/>
          <w:szCs w:val="24"/>
          <w:shd w:val="clear" w:color="auto" w:fill="FFFFFF"/>
          <w:lang w:bidi="he-IL"/>
        </w:rPr>
        <w:t xml:space="preserve"> </w:t>
      </w:r>
      <w:r w:rsidRPr="00F9557C" w:rsidR="00510D47">
        <w:rPr>
          <w:rFonts w:ascii="Arial" w:hAnsi="Arial" w:cs="Arial"/>
          <w:sz w:val="24"/>
          <w:szCs w:val="24"/>
          <w:shd w:val="clear" w:color="auto" w:fill="FFFFFF"/>
          <w:lang w:bidi="he-IL"/>
        </w:rPr>
        <w:t>indisponible</w:t>
      </w:r>
      <w:r w:rsidRPr="00F9557C" w:rsidR="001A6A63">
        <w:rPr>
          <w:rFonts w:ascii="Arial" w:hAnsi="Arial" w:cs="Arial"/>
          <w:sz w:val="24"/>
          <w:szCs w:val="24"/>
          <w:shd w:val="clear" w:color="auto" w:fill="FFFFFF"/>
          <w:lang w:bidi="he-IL"/>
        </w:rPr>
        <w:t xml:space="preserve">, </w:t>
      </w:r>
      <w:r w:rsidRPr="00F9557C" w:rsidR="00882E44">
        <w:rPr>
          <w:rFonts w:ascii="Arial" w:hAnsi="Arial" w:cs="Arial"/>
          <w:sz w:val="24"/>
          <w:szCs w:val="24"/>
          <w:shd w:val="clear" w:color="auto" w:fill="FFFFFF"/>
          <w:lang w:bidi="he-IL"/>
        </w:rPr>
        <w:t xml:space="preserve">amerita la ampliación de las potestades judiciales </w:t>
      </w:r>
      <w:r w:rsidRPr="00F9557C" w:rsidR="00221845">
        <w:rPr>
          <w:rFonts w:ascii="Arial" w:hAnsi="Arial" w:cs="Arial"/>
          <w:sz w:val="24"/>
          <w:szCs w:val="24"/>
          <w:shd w:val="clear" w:color="auto" w:fill="FFFFFF"/>
          <w:lang w:bidi="he-IL"/>
        </w:rPr>
        <w:t>ultra o extra</w:t>
      </w:r>
      <w:r w:rsidRPr="00F9557C" w:rsidR="00221845">
        <w:rPr>
          <w:rFonts w:ascii="Arial" w:hAnsi="Arial" w:cs="Arial"/>
          <w:i/>
          <w:sz w:val="24"/>
          <w:szCs w:val="24"/>
          <w:shd w:val="clear" w:color="auto" w:fill="FFFFFF"/>
          <w:lang w:bidi="he-IL"/>
        </w:rPr>
        <w:t xml:space="preserve"> </w:t>
      </w:r>
      <w:proofErr w:type="spellStart"/>
      <w:r w:rsidRPr="00F9557C" w:rsidR="00221845">
        <w:rPr>
          <w:rFonts w:ascii="Arial" w:hAnsi="Arial" w:cs="Arial"/>
          <w:i/>
          <w:sz w:val="24"/>
          <w:szCs w:val="24"/>
          <w:shd w:val="clear" w:color="auto" w:fill="FFFFFF"/>
          <w:lang w:bidi="he-IL"/>
        </w:rPr>
        <w:t>petita</w:t>
      </w:r>
      <w:proofErr w:type="spellEnd"/>
      <w:r w:rsidRPr="00F9557C" w:rsidR="00221845">
        <w:rPr>
          <w:rFonts w:ascii="Arial" w:hAnsi="Arial" w:cs="Arial"/>
          <w:sz w:val="24"/>
          <w:szCs w:val="24"/>
          <w:shd w:val="clear" w:color="auto" w:fill="FFFFFF"/>
          <w:lang w:bidi="he-IL"/>
        </w:rPr>
        <w:t xml:space="preserve"> </w:t>
      </w:r>
      <w:r w:rsidRPr="00F9557C" w:rsidR="00DB356E">
        <w:rPr>
          <w:rFonts w:ascii="Arial" w:hAnsi="Arial" w:cs="Arial"/>
          <w:sz w:val="24"/>
          <w:szCs w:val="24"/>
          <w:shd w:val="clear" w:color="auto" w:fill="FFFFFF"/>
          <w:lang w:bidi="he-IL"/>
        </w:rPr>
        <w:t>para la resolución de</w:t>
      </w:r>
      <w:r w:rsidRPr="00F9557C" w:rsidR="001A6A63">
        <w:rPr>
          <w:rFonts w:ascii="Arial" w:hAnsi="Arial" w:cs="Arial"/>
          <w:sz w:val="24"/>
          <w:szCs w:val="24"/>
          <w:shd w:val="clear" w:color="auto" w:fill="FFFFFF"/>
          <w:lang w:bidi="he-IL"/>
        </w:rPr>
        <w:t xml:space="preserve"> la </w:t>
      </w:r>
      <w:r w:rsidRPr="00F9557C" w:rsidR="001A6A63">
        <w:rPr>
          <w:rFonts w:ascii="Arial" w:hAnsi="Arial" w:cs="Arial"/>
          <w:i/>
          <w:sz w:val="24"/>
          <w:szCs w:val="24"/>
          <w:shd w:val="clear" w:color="auto" w:fill="FFFFFF"/>
          <w:lang w:bidi="he-IL"/>
        </w:rPr>
        <w:t>litis</w:t>
      </w:r>
      <w:r w:rsidRPr="00F9557C" w:rsidR="001A6A63">
        <w:rPr>
          <w:rFonts w:ascii="Arial" w:hAnsi="Arial" w:cs="Arial"/>
          <w:sz w:val="24"/>
          <w:szCs w:val="24"/>
          <w:shd w:val="clear" w:color="auto" w:fill="FFFFFF"/>
          <w:lang w:bidi="he-IL"/>
        </w:rPr>
        <w:t>.</w:t>
      </w:r>
      <w:r w:rsidRPr="00F9557C" w:rsidR="00882E44">
        <w:rPr>
          <w:rFonts w:ascii="Arial" w:hAnsi="Arial" w:cs="Arial"/>
          <w:sz w:val="24"/>
          <w:szCs w:val="24"/>
          <w:shd w:val="clear" w:color="auto" w:fill="FFFFFF"/>
          <w:lang w:bidi="he-IL"/>
        </w:rPr>
        <w:t xml:space="preserve"> </w:t>
      </w:r>
    </w:p>
    <w:p xmlns:wp14="http://schemas.microsoft.com/office/word/2010/wordml" w:rsidRPr="00F9557C" w:rsidR="00E207B7" w:rsidP="00767733" w:rsidRDefault="00E207B7" w14:paraId="30DCCCAD" wp14:textId="77777777">
      <w:pPr>
        <w:pStyle w:val="Prrafodelista"/>
        <w:tabs>
          <w:tab w:val="left" w:pos="142"/>
        </w:tabs>
        <w:ind w:left="0"/>
        <w:jc w:val="both"/>
        <w:rPr>
          <w:rFonts w:ascii="Arial" w:hAnsi="Arial" w:cs="Arial"/>
          <w:sz w:val="24"/>
          <w:szCs w:val="24"/>
          <w:shd w:val="clear" w:color="auto" w:fill="FFFFFF"/>
          <w:lang w:bidi="he-IL"/>
        </w:rPr>
      </w:pPr>
    </w:p>
    <w:p xmlns:wp14="http://schemas.microsoft.com/office/word/2010/wordml" w:rsidRPr="00F9557C" w:rsidR="00C97AE2" w:rsidP="00767733" w:rsidRDefault="00221845" w14:paraId="0F5507F4" wp14:textId="77777777">
      <w:pPr>
        <w:pStyle w:val="Prrafodelista"/>
        <w:tabs>
          <w:tab w:val="left" w:pos="142"/>
        </w:tabs>
        <w:ind w:left="0"/>
        <w:jc w:val="both"/>
        <w:rPr>
          <w:rFonts w:ascii="Arial" w:hAnsi="Arial" w:cs="Arial"/>
          <w:sz w:val="24"/>
          <w:szCs w:val="24"/>
          <w:shd w:val="clear" w:color="auto" w:fill="FFFFFF"/>
          <w:lang w:bidi="he-IL"/>
        </w:rPr>
      </w:pPr>
      <w:r w:rsidRPr="00F9557C" w:rsidR="00221845">
        <w:rPr>
          <w:rFonts w:ascii="Arial" w:hAnsi="Arial" w:cs="Arial"/>
          <w:sz w:val="24"/>
          <w:szCs w:val="24"/>
          <w:shd w:val="clear" w:color="auto" w:fill="FFFFFF"/>
          <w:lang w:bidi="he-IL"/>
        </w:rPr>
        <w:t xml:space="preserve">Este asunto fue abordado por </w:t>
      </w:r>
      <w:r w:rsidRPr="10F7A677" w:rsidR="00C97AE2">
        <w:rPr>
          <w:rFonts w:ascii="Arial" w:hAnsi="Arial" w:cs="Arial"/>
          <w:sz w:val="24"/>
          <w:szCs w:val="24"/>
          <w:shd w:val="clear" w:color="auto" w:fill="FFFFFF"/>
          <w:lang w:val="es-ES" w:eastAsia="es-CO" w:bidi="he-IL"/>
        </w:rPr>
        <w:t>la Sa</w:t>
      </w:r>
      <w:r w:rsidRPr="10F7A677" w:rsidR="00533B24">
        <w:rPr>
          <w:rFonts w:ascii="Arial" w:hAnsi="Arial" w:cs="Arial"/>
          <w:sz w:val="24"/>
          <w:szCs w:val="24"/>
          <w:shd w:val="clear" w:color="auto" w:fill="FFFFFF"/>
          <w:lang w:val="es-ES" w:eastAsia="es-CO" w:bidi="he-IL"/>
        </w:rPr>
        <w:t xml:space="preserve">la Plena del Consejo de Estado </w:t>
      </w:r>
      <w:r w:rsidRPr="10F7A677" w:rsidR="00221845">
        <w:rPr>
          <w:rFonts w:ascii="Arial" w:hAnsi="Arial" w:cs="Arial"/>
          <w:sz w:val="24"/>
          <w:szCs w:val="24"/>
          <w:shd w:val="clear" w:color="auto" w:fill="FFFFFF"/>
          <w:lang w:val="es-ES" w:eastAsia="es-CO" w:bidi="he-IL"/>
        </w:rPr>
        <w:t>en la</w:t>
      </w:r>
      <w:r w:rsidRPr="10F7A677" w:rsidR="00C97AE2">
        <w:rPr>
          <w:rFonts w:ascii="Arial" w:hAnsi="Arial" w:cs="Arial"/>
          <w:sz w:val="24"/>
          <w:szCs w:val="24"/>
          <w:shd w:val="clear" w:color="auto" w:fill="FFFFFF"/>
          <w:lang w:val="es-ES" w:eastAsia="es-CO" w:bidi="he-IL"/>
        </w:rPr>
        <w:t xml:space="preserve"> sentencia de </w:t>
      </w:r>
      <w:r w:rsidRPr="10F7A677" w:rsidR="00B4003B">
        <w:rPr>
          <w:rFonts w:ascii="Arial" w:hAnsi="Arial" w:cs="Arial"/>
          <w:sz w:val="24"/>
          <w:szCs w:val="24"/>
          <w:shd w:val="clear" w:color="auto" w:fill="FFFFFF"/>
          <w:lang w:val="es-ES" w:eastAsia="es-CO" w:bidi="he-IL"/>
        </w:rPr>
        <w:t>5 de junio de 2018</w:t>
      </w:r>
      <w:r w:rsidRPr="10F7A677" w:rsidR="00C97AE2">
        <w:rPr>
          <w:rStyle w:val="Refdenotaalpie"/>
          <w:rFonts w:ascii="Arial" w:hAnsi="Arial" w:cs="Arial"/>
          <w:sz w:val="24"/>
          <w:szCs w:val="24"/>
          <w:shd w:val="clear" w:color="auto" w:fill="FFFFFF"/>
          <w:lang w:val="es-ES" w:eastAsia="es-CO" w:bidi="he-IL"/>
        </w:rPr>
        <w:footnoteReference w:id="60"/>
      </w:r>
      <w:r w:rsidRPr="10F7A677" w:rsidR="006D13AB">
        <w:rPr>
          <w:rFonts w:ascii="Arial" w:hAnsi="Arial" w:cs="Arial"/>
          <w:sz w:val="24"/>
          <w:szCs w:val="24"/>
          <w:shd w:val="clear" w:color="auto" w:fill="FFFFFF"/>
          <w:lang w:val="es-ES" w:eastAsia="es-CO" w:bidi="he-IL"/>
        </w:rPr>
        <w:t>, en los siguientes términos</w:t>
      </w:r>
      <w:r w:rsidRPr="10F7A677" w:rsidR="00C97AE2">
        <w:rPr>
          <w:rFonts w:ascii="Arial" w:hAnsi="Arial" w:cs="Arial"/>
          <w:sz w:val="24"/>
          <w:szCs w:val="24"/>
          <w:shd w:val="clear" w:color="auto" w:fill="FFFFFF"/>
          <w:lang w:val="es-ES" w:eastAsia="es-CO" w:bidi="he-IL"/>
        </w:rPr>
        <w:t>:</w:t>
      </w:r>
    </w:p>
    <w:p xmlns:wp14="http://schemas.microsoft.com/office/word/2010/wordml" w:rsidRPr="00F9557C" w:rsidR="00C97AE2" w:rsidP="00767733" w:rsidRDefault="00C97AE2" w14:paraId="36AF6883"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B4003B" w:rsidP="00767733" w:rsidRDefault="00B4003B" w14:paraId="79615A2C"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r w:rsidRPr="00F9557C" w:rsidR="00C97AE2">
        <w:rPr>
          <w:rFonts w:ascii="Arial" w:hAnsi="Arial" w:cs="Arial"/>
          <w:i/>
          <w:sz w:val="24"/>
          <w:szCs w:val="24"/>
          <w:shd w:val="clear" w:color="auto" w:fill="FFFFFF"/>
          <w:lang w:val="es-ES_tradnl" w:eastAsia="es-CO" w:bidi="he-IL"/>
        </w:rPr>
        <w:t xml:space="preserve">Sin embargo, la Sala considera que esta es la oportunidad pertinente para precisar dicha postura en el sentido de establecer que </w:t>
      </w:r>
      <w:r w:rsidRPr="00F9557C" w:rsidR="00C97AE2">
        <w:rPr>
          <w:rFonts w:ascii="Arial" w:hAnsi="Arial" w:cs="Arial"/>
          <w:b/>
          <w:i/>
          <w:sz w:val="24"/>
          <w:szCs w:val="24"/>
          <w:shd w:val="clear" w:color="auto" w:fill="FFFFFF"/>
          <w:lang w:val="es-ES_tradnl" w:eastAsia="es-CO" w:bidi="he-IL"/>
        </w:rPr>
        <w:t>el juez de la acción popular puede pronunciarse sobre derechos colectivos que no han sido invocados en la demanda como vulnerados o amenazados</w:t>
      </w:r>
      <w:r w:rsidRPr="00F9557C" w:rsidR="00C97AE2">
        <w:rPr>
          <w:rFonts w:ascii="Arial" w:hAnsi="Arial" w:cs="Arial"/>
          <w:i/>
          <w:sz w:val="24"/>
          <w:szCs w:val="24"/>
          <w:shd w:val="clear" w:color="auto" w:fill="FFFFFF"/>
          <w:lang w:val="es-ES_tradnl" w:eastAsia="es-CO" w:bidi="he-IL"/>
        </w:rPr>
        <w:t xml:space="preserve">, </w:t>
      </w:r>
      <w:r w:rsidRPr="00F9557C" w:rsidR="00C97AE2">
        <w:rPr>
          <w:rFonts w:ascii="Arial" w:hAnsi="Arial" w:cs="Arial"/>
          <w:b/>
          <w:i/>
          <w:sz w:val="24"/>
          <w:szCs w:val="24"/>
          <w:shd w:val="clear" w:color="auto" w:fill="FFFFFF"/>
          <w:lang w:val="es-ES_tradnl" w:eastAsia="es-CO" w:bidi="he-IL"/>
        </w:rPr>
        <w:t>siempre y cuando tengan una estrecha relación con los derechos respecto de los cuales sí haya existido una solicitud expresa de protección</w:t>
      </w:r>
      <w:r w:rsidRPr="00F9557C" w:rsidR="00C97AE2">
        <w:rPr>
          <w:rFonts w:ascii="Arial" w:hAnsi="Arial" w:cs="Arial"/>
          <w:i/>
          <w:sz w:val="24"/>
          <w:szCs w:val="24"/>
          <w:shd w:val="clear" w:color="auto" w:fill="FFFFFF"/>
          <w:lang w:val="es-ES_tradnl" w:eastAsia="es-CO" w:bidi="he-IL"/>
        </w:rPr>
        <w:t xml:space="preserve"> </w:t>
      </w:r>
      <w:r w:rsidRPr="00F9557C" w:rsidR="00C97AE2">
        <w:rPr>
          <w:rFonts w:ascii="Arial" w:hAnsi="Arial" w:cs="Arial"/>
          <w:b/>
          <w:i/>
          <w:sz w:val="24"/>
          <w:szCs w:val="24"/>
          <w:shd w:val="clear" w:color="auto" w:fill="FFFFFF"/>
          <w:lang w:val="es-ES_tradnl" w:eastAsia="es-CO" w:bidi="he-IL"/>
        </w:rPr>
        <w:t>y cuando la parte demandada</w:t>
      </w:r>
      <w:r w:rsidRPr="00F9557C" w:rsidR="00C97AE2">
        <w:rPr>
          <w:rFonts w:ascii="Arial" w:hAnsi="Arial" w:cs="Arial"/>
          <w:i/>
          <w:sz w:val="24"/>
          <w:szCs w:val="24"/>
          <w:shd w:val="clear" w:color="auto" w:fill="FFFFFF"/>
          <w:lang w:val="es-ES_tradnl" w:eastAsia="es-CO" w:bidi="he-IL"/>
        </w:rPr>
        <w:t xml:space="preserve"> se haya pronunciado sobre ellos a lo largo del proceso, es decir, que</w:t>
      </w:r>
      <w:r w:rsidRPr="00F9557C" w:rsidR="00C97AE2">
        <w:rPr>
          <w:rFonts w:ascii="Arial" w:hAnsi="Arial" w:cs="Arial"/>
          <w:b/>
          <w:i/>
          <w:sz w:val="24"/>
          <w:szCs w:val="24"/>
          <w:shd w:val="clear" w:color="auto" w:fill="FFFFFF"/>
          <w:lang w:val="es-ES_tradnl" w:eastAsia="es-CO" w:bidi="he-IL"/>
        </w:rPr>
        <w:t xml:space="preserve"> haya podido ejercer su derecho de defensa</w:t>
      </w:r>
      <w:r w:rsidRPr="00F9557C">
        <w:rPr>
          <w:rFonts w:ascii="Arial" w:hAnsi="Arial" w:cs="Arial"/>
          <w:i/>
          <w:sz w:val="24"/>
          <w:szCs w:val="24"/>
          <w:shd w:val="clear" w:color="auto" w:fill="FFFFFF"/>
          <w:lang w:val="es-ES_tradnl" w:eastAsia="es-CO" w:bidi="he-IL"/>
        </w:rPr>
        <w:t>.</w:t>
      </w: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B4003B" w:rsidP="00767733" w:rsidRDefault="00B4003B" w14:paraId="54C529ED"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C97AE2" w:rsidP="00767733" w:rsidRDefault="00C97AE2" w14:paraId="3BBFB10C"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eastAsia="es-CO" w:bidi="he-IL"/>
        </w:rPr>
        <w:t xml:space="preserve">Ahora, como lo ha sentado la jurisprudencia -antes relacionada- de esta Corporación, </w:t>
      </w:r>
      <w:r w:rsidRPr="00F9557C">
        <w:rPr>
          <w:rFonts w:ascii="Arial" w:hAnsi="Arial" w:cs="Arial"/>
          <w:b/>
          <w:i/>
          <w:sz w:val="24"/>
          <w:szCs w:val="24"/>
          <w:shd w:val="clear" w:color="auto" w:fill="FFFFFF"/>
          <w:lang w:eastAsia="es-CO" w:bidi="he-IL"/>
        </w:rPr>
        <w:t>nada obsta para que en el curso del trámite procesal se encuentre demostrada la vulneración de derechos o intereses colectivos que pese a que no se incluyeron en la demanda inicial sí se relacionan directamente con la causa petendi y frente a los cuales los demandados han tenido la oportunidad de pronunciarse</w:t>
      </w:r>
      <w:r w:rsidRPr="00F9557C">
        <w:rPr>
          <w:rFonts w:ascii="Arial" w:hAnsi="Arial" w:cs="Arial"/>
          <w:i/>
          <w:sz w:val="24"/>
          <w:szCs w:val="24"/>
          <w:shd w:val="clear" w:color="auto" w:fill="FFFFFF"/>
          <w:lang w:eastAsia="es-CO" w:bidi="he-IL"/>
        </w:rPr>
        <w:t xml:space="preserve">, </w:t>
      </w:r>
      <w:r w:rsidRPr="00F9557C">
        <w:rPr>
          <w:rFonts w:ascii="Arial" w:hAnsi="Arial" w:cs="Arial"/>
          <w:b/>
          <w:i/>
          <w:sz w:val="24"/>
          <w:szCs w:val="24"/>
          <w:shd w:val="clear" w:color="auto" w:fill="FFFFFF"/>
          <w:lang w:eastAsia="es-CO" w:bidi="he-IL"/>
        </w:rPr>
        <w:t>por lo que le es dable al juez popular emitir las órdenes que considere pertinentes para garantizar su protección</w:t>
      </w:r>
      <w:r w:rsidRPr="00F9557C">
        <w:rPr>
          <w:rFonts w:ascii="Arial" w:hAnsi="Arial" w:cs="Arial"/>
          <w:i/>
          <w:sz w:val="24"/>
          <w:szCs w:val="24"/>
          <w:shd w:val="clear" w:color="auto" w:fill="FFFFFF"/>
          <w:lang w:eastAsia="es-CO" w:bidi="he-IL"/>
        </w:rPr>
        <w:t>.</w:t>
      </w:r>
      <w:r w:rsidRPr="00F9557C">
        <w:rPr>
          <w:rFonts w:ascii="Arial" w:hAnsi="Arial" w:cs="Arial"/>
          <w:sz w:val="24"/>
          <w:szCs w:val="24"/>
          <w:shd w:val="clear" w:color="auto" w:fill="FFFFFF"/>
          <w:lang w:val="es-ES_tradnl" w:eastAsia="es-CO" w:bidi="he-IL"/>
        </w:rPr>
        <w:t>[…].</w:t>
      </w:r>
    </w:p>
    <w:p xmlns:wp14="http://schemas.microsoft.com/office/word/2010/wordml" w:rsidRPr="00F9557C" w:rsidR="00C97AE2" w:rsidP="00767733" w:rsidRDefault="00C97AE2" w14:paraId="1C0157D6" wp14:textId="77777777">
      <w:pPr>
        <w:jc w:val="both"/>
        <w:rPr>
          <w:rFonts w:ascii="Arial" w:hAnsi="Arial" w:cs="Arial"/>
          <w:i/>
          <w:sz w:val="24"/>
          <w:szCs w:val="24"/>
          <w:shd w:val="clear" w:color="auto" w:fill="FFFFFF"/>
          <w:lang w:eastAsia="es-CO" w:bidi="he-IL"/>
        </w:rPr>
      </w:pPr>
    </w:p>
    <w:p xmlns:wp14="http://schemas.microsoft.com/office/word/2010/wordml" w:rsidRPr="00F9557C" w:rsidR="00C97AE2" w:rsidP="00767733" w:rsidRDefault="00C97AE2" w14:paraId="64E49623" wp14:textId="77777777">
      <w:pPr>
        <w:jc w:val="both"/>
        <w:rPr>
          <w:rFonts w:ascii="Arial" w:hAnsi="Arial" w:cs="Arial"/>
          <w:i/>
          <w:sz w:val="24"/>
          <w:szCs w:val="24"/>
          <w:shd w:val="clear" w:color="auto" w:fill="FFFFFF"/>
          <w:lang w:eastAsia="es-CO" w:bidi="he-IL"/>
        </w:rPr>
      </w:pPr>
      <w:r w:rsidRPr="00F9557C">
        <w:rPr>
          <w:rFonts w:ascii="Arial" w:hAnsi="Arial" w:cs="Arial"/>
          <w:i/>
          <w:sz w:val="24"/>
          <w:szCs w:val="24"/>
          <w:shd w:val="clear" w:color="auto" w:fill="FFFFFF"/>
          <w:lang w:eastAsia="es-CO" w:bidi="he-IL"/>
        </w:rPr>
        <w:t xml:space="preserve">Por lo tanto, el juez popular puede pronunciarse respecto de derechos colectivos que no han sido invocados en la demanda como vulnerados o amenazados siempre y cuando, </w:t>
      </w:r>
      <w:r w:rsidRPr="00F9557C">
        <w:rPr>
          <w:rFonts w:ascii="Arial" w:hAnsi="Arial" w:cs="Arial"/>
          <w:b/>
          <w:i/>
          <w:sz w:val="24"/>
          <w:szCs w:val="24"/>
          <w:shd w:val="clear" w:color="auto" w:fill="FFFFFF"/>
          <w:lang w:eastAsia="es-CO" w:bidi="he-IL"/>
        </w:rPr>
        <w:t>éstos guarden una estrecha y directa relación o conexidad con los derechos respecto de los cuales sí existió una solicitud expresa de protección por parte del actor popular y frente a los cuales la parte demandada haya tenido la oportunidad de pronunciarse a lo largo del proceso</w:t>
      </w:r>
      <w:r w:rsidRPr="00F9557C">
        <w:rPr>
          <w:rFonts w:ascii="Arial" w:hAnsi="Arial" w:cs="Arial"/>
          <w:i/>
          <w:sz w:val="24"/>
          <w:szCs w:val="24"/>
          <w:shd w:val="clear" w:color="auto" w:fill="FFFFFF"/>
          <w:lang w:eastAsia="es-CO" w:bidi="he-IL"/>
        </w:rPr>
        <w:t xml:space="preserve">, es decir, frente a </w:t>
      </w:r>
      <w:r w:rsidRPr="00F9557C">
        <w:rPr>
          <w:rFonts w:ascii="Arial" w:hAnsi="Arial" w:cs="Arial"/>
          <w:i/>
          <w:sz w:val="24"/>
          <w:szCs w:val="24"/>
          <w:shd w:val="clear" w:color="auto" w:fill="FFFFFF"/>
          <w:lang w:eastAsia="es-CO" w:bidi="he-IL"/>
        </w:rPr>
        <w:lastRenderedPageBreak/>
        <w:t>los cuales pueda verificarse que conoció y pudo presentar argumentos de defensa.</w:t>
      </w:r>
      <w:r w:rsidRPr="00F9557C" w:rsidR="00B4003B">
        <w:rPr>
          <w:rFonts w:ascii="Arial" w:hAnsi="Arial" w:cs="Arial"/>
          <w:i/>
          <w:sz w:val="24"/>
          <w:szCs w:val="24"/>
          <w:shd w:val="clear" w:color="auto" w:fill="FFFFFF"/>
          <w:lang w:eastAsia="es-CO" w:bidi="he-IL"/>
        </w:rPr>
        <w:t xml:space="preserve"> </w:t>
      </w:r>
      <w:r w:rsidRPr="00F9557C">
        <w:rPr>
          <w:rFonts w:ascii="Arial" w:hAnsi="Arial" w:cs="Arial"/>
          <w:sz w:val="24"/>
          <w:szCs w:val="24"/>
          <w:shd w:val="clear" w:color="auto" w:fill="FFFFFF"/>
          <w:lang w:val="es-ES_tradnl" w:eastAsia="es-CO" w:bidi="he-IL"/>
        </w:rPr>
        <w:t>[…]”. [Resalta la Sala].</w:t>
      </w:r>
    </w:p>
    <w:p xmlns:wp14="http://schemas.microsoft.com/office/word/2010/wordml" w:rsidRPr="00F9557C" w:rsidR="00C97AE2" w:rsidP="00767733" w:rsidRDefault="00C97AE2" w14:paraId="3691E7B2" wp14:textId="77777777">
      <w:pPr>
        <w:jc w:val="both"/>
        <w:rPr>
          <w:rFonts w:ascii="Arial" w:hAnsi="Arial" w:cs="Arial"/>
          <w:sz w:val="24"/>
          <w:szCs w:val="24"/>
          <w:shd w:val="clear" w:color="auto" w:fill="FFFFFF"/>
          <w:lang w:val="es-CO" w:eastAsia="es-CO" w:bidi="he-IL"/>
        </w:rPr>
      </w:pPr>
    </w:p>
    <w:p xmlns:wp14="http://schemas.microsoft.com/office/word/2010/wordml" w:rsidRPr="00F9557C" w:rsidR="00C97AE2" w:rsidP="00767733" w:rsidRDefault="00882E44" w14:paraId="70DB832E" wp14:textId="77777777">
      <w:pPr>
        <w:pStyle w:val="Prrafodelista"/>
        <w:tabs>
          <w:tab w:val="left" w:pos="142"/>
        </w:tabs>
        <w:ind w:left="0"/>
        <w:jc w:val="both"/>
        <w:rPr>
          <w:rFonts w:ascii="Arial" w:hAnsi="Arial" w:cs="Arial"/>
          <w:sz w:val="24"/>
          <w:szCs w:val="24"/>
          <w:shd w:val="clear" w:color="auto" w:fill="FFFFFF"/>
          <w:lang w:bidi="he-IL"/>
        </w:rPr>
      </w:pPr>
      <w:r w:rsidRPr="00F9557C">
        <w:rPr>
          <w:rFonts w:ascii="Arial" w:hAnsi="Arial" w:cs="Arial"/>
          <w:sz w:val="24"/>
          <w:szCs w:val="24"/>
          <w:shd w:val="clear" w:color="auto" w:fill="FFFFFF"/>
          <w:lang w:bidi="he-IL"/>
        </w:rPr>
        <w:t>Como se observa</w:t>
      </w:r>
      <w:r w:rsidRPr="00F9557C" w:rsidR="00C97AE2">
        <w:rPr>
          <w:rFonts w:ascii="Arial" w:hAnsi="Arial" w:cs="Arial"/>
          <w:sz w:val="24"/>
          <w:szCs w:val="24"/>
          <w:shd w:val="clear" w:color="auto" w:fill="FFFFFF"/>
          <w:lang w:bidi="he-IL"/>
        </w:rPr>
        <w:t xml:space="preserve">, el juez de la acción popular está facultado para amparar derechos colectivos cuya protección no </w:t>
      </w:r>
      <w:r w:rsidRPr="00F9557C" w:rsidR="00221845">
        <w:rPr>
          <w:rFonts w:ascii="Arial" w:hAnsi="Arial" w:cs="Arial"/>
          <w:sz w:val="24"/>
          <w:szCs w:val="24"/>
          <w:shd w:val="clear" w:color="auto" w:fill="FFFFFF"/>
          <w:lang w:bidi="he-IL"/>
        </w:rPr>
        <w:t>hubiese sido expresamente</w:t>
      </w:r>
      <w:r w:rsidRPr="00F9557C" w:rsidR="00C97AE2">
        <w:rPr>
          <w:rFonts w:ascii="Arial" w:hAnsi="Arial" w:cs="Arial"/>
          <w:sz w:val="24"/>
          <w:szCs w:val="24"/>
          <w:shd w:val="clear" w:color="auto" w:fill="FFFFFF"/>
          <w:lang w:bidi="he-IL"/>
        </w:rPr>
        <w:t xml:space="preserve"> solicitada y, en consecuencia, adoptar las medidas que considere adecuadas para garantizar el debido ejercicio de los mismos</w:t>
      </w:r>
      <w:r w:rsidRPr="00F9557C" w:rsidR="003A6C6D">
        <w:rPr>
          <w:rFonts w:ascii="Arial" w:hAnsi="Arial" w:cs="Arial"/>
          <w:sz w:val="24"/>
          <w:szCs w:val="24"/>
          <w:shd w:val="clear" w:color="auto" w:fill="FFFFFF"/>
          <w:lang w:bidi="he-IL"/>
        </w:rPr>
        <w:t>.</w:t>
      </w:r>
      <w:r w:rsidRPr="00F9557C" w:rsidR="00542656">
        <w:rPr>
          <w:rFonts w:ascii="Arial" w:hAnsi="Arial" w:cs="Arial"/>
          <w:sz w:val="24"/>
          <w:szCs w:val="24"/>
          <w:shd w:val="clear" w:color="auto" w:fill="FFFFFF"/>
          <w:lang w:bidi="he-IL"/>
        </w:rPr>
        <w:t xml:space="preserve"> Sin embargo, p</w:t>
      </w:r>
      <w:r w:rsidRPr="00F9557C" w:rsidR="003A6C6D">
        <w:rPr>
          <w:rFonts w:ascii="Arial" w:hAnsi="Arial" w:cs="Arial"/>
          <w:sz w:val="24"/>
          <w:szCs w:val="24"/>
          <w:shd w:val="clear" w:color="auto" w:fill="FFFFFF"/>
          <w:lang w:bidi="he-IL"/>
        </w:rPr>
        <w:t xml:space="preserve">ara </w:t>
      </w:r>
      <w:r w:rsidRPr="00F9557C" w:rsidR="00542656">
        <w:rPr>
          <w:rFonts w:ascii="Arial" w:hAnsi="Arial" w:cs="Arial"/>
          <w:sz w:val="24"/>
          <w:szCs w:val="24"/>
          <w:shd w:val="clear" w:color="auto" w:fill="FFFFFF"/>
          <w:lang w:bidi="he-IL"/>
        </w:rPr>
        <w:t>ese p</w:t>
      </w:r>
      <w:r w:rsidRPr="00F9557C" w:rsidR="003A6C6D">
        <w:rPr>
          <w:rFonts w:ascii="Arial" w:hAnsi="Arial" w:cs="Arial"/>
          <w:sz w:val="24"/>
          <w:szCs w:val="24"/>
          <w:shd w:val="clear" w:color="auto" w:fill="FFFFFF"/>
          <w:lang w:bidi="he-IL"/>
        </w:rPr>
        <w:t>r</w:t>
      </w:r>
      <w:r w:rsidRPr="00F9557C" w:rsidR="00542656">
        <w:rPr>
          <w:rFonts w:ascii="Arial" w:hAnsi="Arial" w:cs="Arial"/>
          <w:sz w:val="24"/>
          <w:szCs w:val="24"/>
          <w:shd w:val="clear" w:color="auto" w:fill="FFFFFF"/>
          <w:lang w:bidi="he-IL"/>
        </w:rPr>
        <w:t>o</w:t>
      </w:r>
      <w:r w:rsidRPr="00F9557C" w:rsidR="003A6C6D">
        <w:rPr>
          <w:rFonts w:ascii="Arial" w:hAnsi="Arial" w:cs="Arial"/>
          <w:sz w:val="24"/>
          <w:szCs w:val="24"/>
          <w:shd w:val="clear" w:color="auto" w:fill="FFFFFF"/>
          <w:lang w:bidi="he-IL"/>
        </w:rPr>
        <w:t>p</w:t>
      </w:r>
      <w:r w:rsidRPr="00F9557C" w:rsidR="00542656">
        <w:rPr>
          <w:rFonts w:ascii="Arial" w:hAnsi="Arial" w:cs="Arial"/>
          <w:sz w:val="24"/>
          <w:szCs w:val="24"/>
          <w:shd w:val="clear" w:color="auto" w:fill="FFFFFF"/>
          <w:lang w:bidi="he-IL"/>
        </w:rPr>
        <w:t>ó</w:t>
      </w:r>
      <w:r w:rsidRPr="00F9557C" w:rsidR="003A6C6D">
        <w:rPr>
          <w:rFonts w:ascii="Arial" w:hAnsi="Arial" w:cs="Arial"/>
          <w:sz w:val="24"/>
          <w:szCs w:val="24"/>
          <w:shd w:val="clear" w:color="auto" w:fill="FFFFFF"/>
          <w:lang w:bidi="he-IL"/>
        </w:rPr>
        <w:t>sito</w:t>
      </w:r>
      <w:r w:rsidRPr="00F9557C" w:rsidR="00542656">
        <w:rPr>
          <w:rFonts w:ascii="Arial" w:hAnsi="Arial" w:cs="Arial"/>
          <w:sz w:val="24"/>
          <w:szCs w:val="24"/>
          <w:shd w:val="clear" w:color="auto" w:fill="FFFFFF"/>
          <w:lang w:bidi="he-IL"/>
        </w:rPr>
        <w:t xml:space="preserve"> será necesario cumplir con dos supuestos. L</w:t>
      </w:r>
      <w:r w:rsidRPr="00F9557C" w:rsidR="00533B24">
        <w:rPr>
          <w:rFonts w:ascii="Arial" w:hAnsi="Arial" w:cs="Arial"/>
          <w:sz w:val="24"/>
          <w:szCs w:val="24"/>
          <w:shd w:val="clear" w:color="auto" w:fill="FFFFFF"/>
          <w:lang w:bidi="he-IL"/>
        </w:rPr>
        <w:t>os derechos protegido</w:t>
      </w:r>
      <w:r w:rsidRPr="00F9557C" w:rsidR="00542656">
        <w:rPr>
          <w:rFonts w:ascii="Arial" w:hAnsi="Arial" w:cs="Arial"/>
          <w:sz w:val="24"/>
          <w:szCs w:val="24"/>
          <w:shd w:val="clear" w:color="auto" w:fill="FFFFFF"/>
          <w:lang w:bidi="he-IL"/>
        </w:rPr>
        <w:t>s</w:t>
      </w:r>
      <w:r w:rsidRPr="00F9557C" w:rsidR="00533B24">
        <w:rPr>
          <w:rFonts w:ascii="Arial" w:hAnsi="Arial" w:cs="Arial"/>
          <w:sz w:val="24"/>
          <w:szCs w:val="24"/>
          <w:shd w:val="clear" w:color="auto" w:fill="FFFFFF"/>
          <w:lang w:bidi="he-IL"/>
        </w:rPr>
        <w:t xml:space="preserve"> deben</w:t>
      </w:r>
      <w:r w:rsidRPr="00F9557C" w:rsidR="003A6C6D">
        <w:rPr>
          <w:rFonts w:ascii="Arial" w:hAnsi="Arial" w:cs="Arial"/>
          <w:sz w:val="24"/>
          <w:szCs w:val="24"/>
          <w:shd w:val="clear" w:color="auto" w:fill="FFFFFF"/>
          <w:lang w:bidi="he-IL"/>
        </w:rPr>
        <w:t xml:space="preserve"> </w:t>
      </w:r>
      <w:r w:rsidRPr="00F9557C" w:rsidR="00C97AE2">
        <w:rPr>
          <w:rFonts w:ascii="Arial" w:hAnsi="Arial" w:cs="Arial"/>
          <w:sz w:val="24"/>
          <w:szCs w:val="24"/>
          <w:shd w:val="clear" w:color="auto" w:fill="FFFFFF"/>
          <w:lang w:bidi="he-IL"/>
        </w:rPr>
        <w:t>enc</w:t>
      </w:r>
      <w:r w:rsidRPr="00F9557C" w:rsidR="003A6C6D">
        <w:rPr>
          <w:rFonts w:ascii="Arial" w:hAnsi="Arial" w:cs="Arial"/>
          <w:sz w:val="24"/>
          <w:szCs w:val="24"/>
          <w:shd w:val="clear" w:color="auto" w:fill="FFFFFF"/>
          <w:lang w:bidi="he-IL"/>
        </w:rPr>
        <w:t>ontrarse</w:t>
      </w:r>
      <w:r w:rsidRPr="00F9557C" w:rsidR="00C97AE2">
        <w:rPr>
          <w:rFonts w:ascii="Arial" w:hAnsi="Arial" w:cs="Arial"/>
          <w:sz w:val="24"/>
          <w:szCs w:val="24"/>
          <w:shd w:val="clear" w:color="auto" w:fill="FFFFFF"/>
          <w:lang w:bidi="he-IL"/>
        </w:rPr>
        <w:t xml:space="preserve"> estrechamente relacionados con el objeto y</w:t>
      </w:r>
      <w:r w:rsidRPr="00F9557C" w:rsidR="003A6C6D">
        <w:rPr>
          <w:rFonts w:ascii="Arial" w:hAnsi="Arial" w:cs="Arial"/>
          <w:sz w:val="24"/>
          <w:szCs w:val="24"/>
          <w:shd w:val="clear" w:color="auto" w:fill="FFFFFF"/>
          <w:lang w:bidi="he-IL"/>
        </w:rPr>
        <w:t xml:space="preserve"> con</w:t>
      </w:r>
      <w:r w:rsidRPr="00F9557C" w:rsidR="00C97AE2">
        <w:rPr>
          <w:rFonts w:ascii="Arial" w:hAnsi="Arial" w:cs="Arial"/>
          <w:sz w:val="24"/>
          <w:szCs w:val="24"/>
          <w:shd w:val="clear" w:color="auto" w:fill="FFFFFF"/>
          <w:lang w:bidi="he-IL"/>
        </w:rPr>
        <w:t xml:space="preserve"> la </w:t>
      </w:r>
      <w:r w:rsidRPr="00F9557C" w:rsidR="00C97AE2">
        <w:rPr>
          <w:rFonts w:ascii="Arial" w:hAnsi="Arial" w:cs="Arial"/>
          <w:i/>
          <w:sz w:val="24"/>
          <w:szCs w:val="24"/>
          <w:shd w:val="clear" w:color="auto" w:fill="FFFFFF"/>
          <w:lang w:bidi="he-IL"/>
        </w:rPr>
        <w:t>causa petendi</w:t>
      </w:r>
      <w:r w:rsidRPr="00F9557C" w:rsidR="00221845">
        <w:rPr>
          <w:rFonts w:ascii="Arial" w:hAnsi="Arial" w:cs="Arial"/>
          <w:sz w:val="24"/>
          <w:szCs w:val="24"/>
          <w:shd w:val="clear" w:color="auto" w:fill="FFFFFF"/>
          <w:lang w:bidi="he-IL"/>
        </w:rPr>
        <w:t xml:space="preserve"> -e</w:t>
      </w:r>
      <w:r w:rsidRPr="00F9557C" w:rsidR="00C97AE2">
        <w:rPr>
          <w:rFonts w:ascii="Arial" w:hAnsi="Arial" w:cs="Arial"/>
          <w:sz w:val="24"/>
          <w:szCs w:val="24"/>
          <w:shd w:val="clear" w:color="auto" w:fill="FFFFFF"/>
          <w:lang w:bidi="he-IL"/>
        </w:rPr>
        <w:t>sto es, con</w:t>
      </w:r>
      <w:r w:rsidRPr="00F9557C" w:rsidR="003A6C6D">
        <w:rPr>
          <w:rFonts w:ascii="Arial" w:hAnsi="Arial" w:cs="Arial"/>
          <w:sz w:val="24"/>
          <w:szCs w:val="24"/>
          <w:shd w:val="clear" w:color="auto" w:fill="FFFFFF"/>
          <w:lang w:bidi="he-IL"/>
        </w:rPr>
        <w:t xml:space="preserve"> los</w:t>
      </w:r>
      <w:r w:rsidRPr="00F9557C" w:rsidR="00C97AE2">
        <w:rPr>
          <w:rFonts w:ascii="Arial" w:hAnsi="Arial" w:cs="Arial"/>
          <w:sz w:val="24"/>
          <w:szCs w:val="24"/>
          <w:shd w:val="clear" w:color="auto" w:fill="FFFFFF"/>
          <w:lang w:bidi="he-IL"/>
        </w:rPr>
        <w:t xml:space="preserve"> derechos </w:t>
      </w:r>
      <w:r w:rsidRPr="00F9557C" w:rsidR="003A6C6D">
        <w:rPr>
          <w:rFonts w:ascii="Arial" w:hAnsi="Arial" w:cs="Arial"/>
          <w:sz w:val="24"/>
          <w:szCs w:val="24"/>
          <w:shd w:val="clear" w:color="auto" w:fill="FFFFFF"/>
          <w:lang w:bidi="he-IL"/>
        </w:rPr>
        <w:t>invocados en</w:t>
      </w:r>
      <w:r w:rsidRPr="00F9557C" w:rsidR="00C97AE2">
        <w:rPr>
          <w:rFonts w:ascii="Arial" w:hAnsi="Arial" w:cs="Arial"/>
          <w:sz w:val="24"/>
          <w:szCs w:val="24"/>
          <w:shd w:val="clear" w:color="auto" w:fill="FFFFFF"/>
          <w:lang w:bidi="he-IL"/>
        </w:rPr>
        <w:t xml:space="preserve"> la solicitud de amparo y con los hechos que les sirvieron de fundamento</w:t>
      </w:r>
      <w:r w:rsidRPr="00F9557C" w:rsidR="00221845">
        <w:rPr>
          <w:rFonts w:ascii="Arial" w:hAnsi="Arial" w:cs="Arial"/>
          <w:sz w:val="24"/>
          <w:szCs w:val="24"/>
          <w:shd w:val="clear" w:color="auto" w:fill="FFFFFF"/>
          <w:lang w:bidi="he-IL"/>
        </w:rPr>
        <w:t>-</w:t>
      </w:r>
      <w:r w:rsidRPr="00F9557C" w:rsidR="00C97AE2">
        <w:rPr>
          <w:rFonts w:ascii="Arial" w:hAnsi="Arial" w:cs="Arial"/>
          <w:sz w:val="24"/>
          <w:szCs w:val="24"/>
          <w:shd w:val="clear" w:color="auto" w:fill="FFFFFF"/>
          <w:lang w:bidi="he-IL"/>
        </w:rPr>
        <w:t xml:space="preserve">. </w:t>
      </w:r>
      <w:r w:rsidRPr="00F9557C" w:rsidR="00542656">
        <w:rPr>
          <w:rFonts w:ascii="Arial" w:hAnsi="Arial" w:cs="Arial"/>
          <w:sz w:val="24"/>
          <w:szCs w:val="24"/>
          <w:shd w:val="clear" w:color="auto" w:fill="FFFFFF"/>
          <w:lang w:bidi="he-IL"/>
        </w:rPr>
        <w:t>Y</w:t>
      </w:r>
      <w:r w:rsidRPr="00F9557C" w:rsidR="00C97AE2">
        <w:rPr>
          <w:rFonts w:ascii="Arial" w:hAnsi="Arial" w:cs="Arial"/>
          <w:sz w:val="24"/>
          <w:szCs w:val="24"/>
          <w:shd w:val="clear" w:color="auto" w:fill="FFFFFF"/>
          <w:lang w:bidi="he-IL"/>
        </w:rPr>
        <w:t xml:space="preserve">, </w:t>
      </w:r>
      <w:r w:rsidRPr="00F9557C" w:rsidR="00542656">
        <w:rPr>
          <w:rFonts w:ascii="Arial" w:hAnsi="Arial" w:cs="Arial"/>
          <w:sz w:val="24"/>
          <w:szCs w:val="24"/>
          <w:shd w:val="clear" w:color="auto" w:fill="FFFFFF"/>
          <w:lang w:bidi="he-IL"/>
        </w:rPr>
        <w:t xml:space="preserve">durante el debate procesal, </w:t>
      </w:r>
      <w:r w:rsidRPr="00F9557C" w:rsidR="006D13AB">
        <w:rPr>
          <w:rFonts w:ascii="Arial" w:hAnsi="Arial" w:cs="Arial"/>
          <w:sz w:val="24"/>
          <w:szCs w:val="24"/>
          <w:shd w:val="clear" w:color="auto" w:fill="FFFFFF"/>
          <w:lang w:bidi="he-IL"/>
        </w:rPr>
        <w:t>se debe</w:t>
      </w:r>
      <w:r w:rsidRPr="00F9557C" w:rsidR="00B24DAF">
        <w:rPr>
          <w:rFonts w:ascii="Arial" w:hAnsi="Arial" w:cs="Arial"/>
          <w:sz w:val="24"/>
          <w:szCs w:val="24"/>
          <w:shd w:val="clear" w:color="auto" w:fill="FFFFFF"/>
          <w:lang w:val="es-CO" w:bidi="he-IL"/>
        </w:rPr>
        <w:t xml:space="preserve"> </w:t>
      </w:r>
      <w:r w:rsidRPr="00F9557C" w:rsidR="00B24DAF">
        <w:rPr>
          <w:rFonts w:ascii="Arial" w:hAnsi="Arial" w:cs="Arial"/>
          <w:sz w:val="24"/>
          <w:szCs w:val="24"/>
          <w:shd w:val="clear" w:color="auto" w:fill="FFFFFF"/>
          <w:lang w:bidi="he-IL"/>
        </w:rPr>
        <w:t xml:space="preserve">garantizar </w:t>
      </w:r>
      <w:r w:rsidRPr="00F9557C" w:rsidR="006D13AB">
        <w:rPr>
          <w:rFonts w:ascii="Arial" w:hAnsi="Arial" w:cs="Arial"/>
          <w:sz w:val="24"/>
          <w:szCs w:val="24"/>
          <w:shd w:val="clear" w:color="auto" w:fill="FFFFFF"/>
          <w:lang w:bidi="he-IL"/>
        </w:rPr>
        <w:t>el derecho de defensa y contradicción de</w:t>
      </w:r>
      <w:r w:rsidRPr="00F9557C" w:rsidR="00542656">
        <w:rPr>
          <w:rFonts w:ascii="Arial" w:hAnsi="Arial" w:cs="Arial"/>
          <w:sz w:val="24"/>
          <w:szCs w:val="24"/>
          <w:shd w:val="clear" w:color="auto" w:fill="FFFFFF"/>
          <w:lang w:bidi="he-IL"/>
        </w:rPr>
        <w:t xml:space="preserve"> </w:t>
      </w:r>
      <w:r w:rsidRPr="00F9557C" w:rsidR="00C97AE2">
        <w:rPr>
          <w:rFonts w:ascii="Arial" w:hAnsi="Arial" w:cs="Arial"/>
          <w:sz w:val="24"/>
          <w:szCs w:val="24"/>
          <w:shd w:val="clear" w:color="auto" w:fill="FFFFFF"/>
          <w:lang w:bidi="he-IL"/>
        </w:rPr>
        <w:t xml:space="preserve">la parte demandada </w:t>
      </w:r>
      <w:r w:rsidRPr="00F9557C" w:rsidR="006D13AB">
        <w:rPr>
          <w:rFonts w:ascii="Arial" w:hAnsi="Arial" w:cs="Arial"/>
          <w:sz w:val="24"/>
          <w:szCs w:val="24"/>
          <w:shd w:val="clear" w:color="auto" w:fill="FFFFFF"/>
          <w:lang w:bidi="he-IL"/>
        </w:rPr>
        <w:t>sobre</w:t>
      </w:r>
      <w:r w:rsidRPr="00F9557C" w:rsidR="00C97AE2">
        <w:rPr>
          <w:rFonts w:ascii="Arial" w:hAnsi="Arial" w:cs="Arial"/>
          <w:sz w:val="24"/>
          <w:szCs w:val="24"/>
          <w:shd w:val="clear" w:color="auto" w:fill="FFFFFF"/>
          <w:lang w:bidi="he-IL"/>
        </w:rPr>
        <w:t xml:space="preserve"> ese nuevo componente de la</w:t>
      </w:r>
      <w:r w:rsidRPr="00F9557C" w:rsidR="00C97AE2">
        <w:rPr>
          <w:rFonts w:ascii="Arial" w:hAnsi="Arial" w:cs="Arial"/>
          <w:i/>
          <w:sz w:val="24"/>
          <w:szCs w:val="24"/>
          <w:shd w:val="clear" w:color="auto" w:fill="FFFFFF"/>
          <w:lang w:bidi="he-IL"/>
        </w:rPr>
        <w:t xml:space="preserve"> litis</w:t>
      </w:r>
      <w:r w:rsidRPr="00F9557C" w:rsidR="00C97AE2">
        <w:rPr>
          <w:rFonts w:ascii="Arial" w:hAnsi="Arial" w:cs="Arial"/>
          <w:sz w:val="24"/>
          <w:szCs w:val="24"/>
          <w:shd w:val="clear" w:color="auto" w:fill="FFFFFF"/>
          <w:lang w:bidi="he-IL"/>
        </w:rPr>
        <w:t>.</w:t>
      </w:r>
    </w:p>
    <w:p xmlns:wp14="http://schemas.microsoft.com/office/word/2010/wordml" w:rsidRPr="00F9557C" w:rsidR="003A6C6D" w:rsidP="00767733" w:rsidRDefault="003A6C6D" w14:paraId="526770CE" wp14:textId="77777777">
      <w:pPr>
        <w:pStyle w:val="Prrafodelista"/>
        <w:tabs>
          <w:tab w:val="left" w:pos="142"/>
        </w:tabs>
        <w:ind w:left="0"/>
        <w:jc w:val="both"/>
        <w:rPr>
          <w:rFonts w:ascii="Arial" w:hAnsi="Arial" w:cs="Arial"/>
          <w:sz w:val="24"/>
          <w:szCs w:val="24"/>
          <w:shd w:val="clear" w:color="auto" w:fill="FFFFFF"/>
          <w:lang w:bidi="he-IL"/>
        </w:rPr>
      </w:pPr>
    </w:p>
    <w:p xmlns:wp14="http://schemas.microsoft.com/office/word/2010/wordml" w:rsidRPr="00F9557C" w:rsidR="0045494C" w:rsidP="00767733" w:rsidRDefault="003A6C6D" w14:paraId="0CD04F22" wp14:textId="77777777">
      <w:pPr>
        <w:pStyle w:val="Prrafodelista"/>
        <w:tabs>
          <w:tab w:val="left" w:pos="142"/>
        </w:tabs>
        <w:ind w:left="0"/>
        <w:jc w:val="both"/>
        <w:rPr>
          <w:rFonts w:ascii="Arial" w:hAnsi="Arial" w:cs="Arial"/>
          <w:sz w:val="24"/>
          <w:szCs w:val="24"/>
          <w:shd w:val="clear" w:color="auto" w:fill="FFFFFF"/>
          <w:lang w:bidi="he-IL"/>
        </w:rPr>
      </w:pPr>
      <w:r w:rsidRPr="00F9557C">
        <w:rPr>
          <w:rFonts w:ascii="Arial" w:hAnsi="Arial" w:cs="Arial"/>
          <w:sz w:val="24"/>
          <w:szCs w:val="24"/>
          <w:shd w:val="clear" w:color="auto" w:fill="FFFFFF"/>
          <w:lang w:bidi="he-IL"/>
        </w:rPr>
        <w:t>Con</w:t>
      </w:r>
      <w:r w:rsidRPr="00F9557C" w:rsidR="00542656">
        <w:rPr>
          <w:rFonts w:ascii="Arial" w:hAnsi="Arial" w:cs="Arial"/>
          <w:sz w:val="24"/>
          <w:szCs w:val="24"/>
          <w:shd w:val="clear" w:color="auto" w:fill="FFFFFF"/>
          <w:lang w:bidi="he-IL"/>
        </w:rPr>
        <w:t xml:space="preserve"> fundamento en lo anterior y luego de</w:t>
      </w:r>
      <w:r w:rsidRPr="00F9557C">
        <w:rPr>
          <w:rFonts w:ascii="Arial" w:hAnsi="Arial" w:cs="Arial"/>
          <w:sz w:val="24"/>
          <w:szCs w:val="24"/>
          <w:shd w:val="clear" w:color="auto" w:fill="FFFFFF"/>
          <w:lang w:bidi="he-IL"/>
        </w:rPr>
        <w:t xml:space="preserve"> descender al asunto objeto de análisis, la Sala observa que el planteamiento de la sociedad mercantil </w:t>
      </w:r>
      <w:proofErr w:type="spellStart"/>
      <w:r w:rsidRPr="00F9557C">
        <w:rPr>
          <w:rFonts w:ascii="Arial" w:hAnsi="Arial" w:cs="Arial"/>
          <w:sz w:val="24"/>
          <w:szCs w:val="24"/>
          <w:shd w:val="clear" w:color="auto" w:fill="FFFFFF"/>
          <w:lang w:bidi="he-IL"/>
        </w:rPr>
        <w:t>Maurel</w:t>
      </w:r>
      <w:proofErr w:type="spellEnd"/>
      <w:r w:rsidRPr="00F9557C">
        <w:rPr>
          <w:rFonts w:ascii="Arial" w:hAnsi="Arial" w:cs="Arial"/>
          <w:sz w:val="24"/>
          <w:szCs w:val="24"/>
          <w:shd w:val="clear" w:color="auto" w:fill="FFFFFF"/>
          <w:lang w:bidi="he-IL"/>
        </w:rPr>
        <w:t xml:space="preserve"> &amp; </w:t>
      </w:r>
      <w:proofErr w:type="spellStart"/>
      <w:r w:rsidRPr="00F9557C">
        <w:rPr>
          <w:rFonts w:ascii="Arial" w:hAnsi="Arial" w:cs="Arial"/>
          <w:sz w:val="24"/>
          <w:szCs w:val="24"/>
          <w:shd w:val="clear" w:color="auto" w:fill="FFFFFF"/>
          <w:lang w:bidi="he-IL"/>
        </w:rPr>
        <w:t>Prom</w:t>
      </w:r>
      <w:proofErr w:type="spellEnd"/>
      <w:r w:rsidRPr="00F9557C">
        <w:rPr>
          <w:rFonts w:ascii="Arial" w:hAnsi="Arial" w:cs="Arial"/>
          <w:sz w:val="24"/>
          <w:szCs w:val="24"/>
          <w:shd w:val="clear" w:color="auto" w:fill="FFFFFF"/>
          <w:lang w:bidi="he-IL"/>
        </w:rPr>
        <w:t xml:space="preserve"> Colombia B. V. M&amp;P</w:t>
      </w:r>
      <w:r w:rsidRPr="00F9557C" w:rsidR="0045494C">
        <w:rPr>
          <w:rFonts w:ascii="Arial" w:hAnsi="Arial" w:cs="Arial"/>
          <w:sz w:val="24"/>
          <w:szCs w:val="24"/>
          <w:shd w:val="clear" w:color="auto" w:fill="FFFFFF"/>
          <w:lang w:bidi="he-IL"/>
        </w:rPr>
        <w:t xml:space="preserve"> (</w:t>
      </w:r>
      <w:r w:rsidRPr="00F9557C" w:rsidR="008D212A">
        <w:rPr>
          <w:rFonts w:ascii="Arial" w:hAnsi="Arial" w:cs="Arial"/>
          <w:sz w:val="24"/>
          <w:szCs w:val="24"/>
          <w:shd w:val="clear" w:color="auto" w:fill="FFFFFF"/>
          <w:lang w:bidi="he-IL"/>
        </w:rPr>
        <w:t xml:space="preserve">atinente al desconocimiento de la regla de </w:t>
      </w:r>
      <w:r w:rsidRPr="00F9557C" w:rsidR="004B473A">
        <w:rPr>
          <w:rFonts w:ascii="Arial" w:hAnsi="Arial" w:cs="Arial"/>
          <w:sz w:val="24"/>
          <w:szCs w:val="24"/>
          <w:shd w:val="clear" w:color="auto" w:fill="FFFFFF"/>
          <w:lang w:bidi="he-IL"/>
        </w:rPr>
        <w:t>congruencia</w:t>
      </w:r>
      <w:r w:rsidRPr="00F9557C" w:rsidR="0045494C">
        <w:rPr>
          <w:rFonts w:ascii="Arial" w:hAnsi="Arial" w:cs="Arial"/>
          <w:sz w:val="24"/>
          <w:szCs w:val="24"/>
          <w:shd w:val="clear" w:color="auto" w:fill="FFFFFF"/>
          <w:lang w:bidi="he-IL"/>
        </w:rPr>
        <w:t>)</w:t>
      </w:r>
      <w:r w:rsidRPr="00F9557C" w:rsidR="004B473A">
        <w:rPr>
          <w:rFonts w:ascii="Arial" w:hAnsi="Arial" w:cs="Arial"/>
          <w:sz w:val="24"/>
          <w:szCs w:val="24"/>
          <w:shd w:val="clear" w:color="auto" w:fill="FFFFFF"/>
          <w:lang w:bidi="he-IL"/>
        </w:rPr>
        <w:t xml:space="preserve"> no</w:t>
      </w:r>
      <w:r w:rsidRPr="00F9557C">
        <w:rPr>
          <w:rFonts w:ascii="Arial" w:hAnsi="Arial" w:cs="Arial"/>
          <w:sz w:val="24"/>
          <w:szCs w:val="24"/>
          <w:shd w:val="clear" w:color="auto" w:fill="FFFFFF"/>
          <w:lang w:bidi="he-IL"/>
        </w:rPr>
        <w:t xml:space="preserve"> cuenta con vocación de prosperidad</w:t>
      </w:r>
      <w:r w:rsidRPr="00F9557C" w:rsidR="006D13AB">
        <w:rPr>
          <w:rFonts w:ascii="Arial" w:hAnsi="Arial" w:cs="Arial"/>
          <w:sz w:val="24"/>
          <w:szCs w:val="24"/>
          <w:shd w:val="clear" w:color="auto" w:fill="FFFFFF"/>
          <w:lang w:bidi="he-IL"/>
        </w:rPr>
        <w:t xml:space="preserve"> dado que: </w:t>
      </w:r>
      <w:r w:rsidRPr="00F9557C" w:rsidR="006D13AB">
        <w:rPr>
          <w:rFonts w:ascii="Arial" w:hAnsi="Arial" w:cs="Arial"/>
          <w:b/>
          <w:i/>
          <w:sz w:val="24"/>
          <w:szCs w:val="24"/>
          <w:shd w:val="clear" w:color="auto" w:fill="FFFFFF"/>
          <w:lang w:bidi="he-IL"/>
        </w:rPr>
        <w:t xml:space="preserve">i) </w:t>
      </w:r>
      <w:r w:rsidRPr="00F9557C" w:rsidR="00DB356E">
        <w:rPr>
          <w:rFonts w:ascii="Arial" w:hAnsi="Arial" w:cs="Arial"/>
          <w:sz w:val="24"/>
          <w:szCs w:val="24"/>
          <w:shd w:val="clear" w:color="auto" w:fill="FFFFFF"/>
          <w:lang w:bidi="he-IL"/>
        </w:rPr>
        <w:t>en</w:t>
      </w:r>
      <w:r w:rsidRPr="00F9557C" w:rsidR="0045494C">
        <w:rPr>
          <w:rFonts w:ascii="Arial" w:hAnsi="Arial" w:cs="Arial"/>
          <w:sz w:val="24"/>
          <w:szCs w:val="24"/>
          <w:shd w:val="clear" w:color="auto" w:fill="FFFFFF"/>
          <w:lang w:bidi="he-IL"/>
        </w:rPr>
        <w:t xml:space="preserve"> el libelo de la demanda los accionantes solicitaron la protección de un derecho colectivo ligad</w:t>
      </w:r>
      <w:r w:rsidRPr="00F9557C" w:rsidR="006D13AB">
        <w:rPr>
          <w:rFonts w:ascii="Arial" w:hAnsi="Arial" w:cs="Arial"/>
          <w:sz w:val="24"/>
          <w:szCs w:val="24"/>
          <w:shd w:val="clear" w:color="auto" w:fill="FFFFFF"/>
          <w:lang w:bidi="he-IL"/>
        </w:rPr>
        <w:t xml:space="preserve">o al derecho a la participación; </w:t>
      </w:r>
      <w:r w:rsidRPr="00F9557C" w:rsidR="006D13AB">
        <w:rPr>
          <w:rFonts w:ascii="Arial" w:hAnsi="Arial" w:cs="Arial"/>
          <w:b/>
          <w:i/>
          <w:sz w:val="24"/>
          <w:szCs w:val="24"/>
          <w:shd w:val="clear" w:color="auto" w:fill="FFFFFF"/>
          <w:lang w:bidi="he-IL"/>
        </w:rPr>
        <w:t>ii)</w:t>
      </w:r>
      <w:r w:rsidRPr="00F9557C" w:rsidR="006D13AB">
        <w:rPr>
          <w:rFonts w:ascii="Arial" w:hAnsi="Arial" w:cs="Arial"/>
          <w:sz w:val="24"/>
          <w:szCs w:val="24"/>
          <w:shd w:val="clear" w:color="auto" w:fill="FFFFFF"/>
          <w:lang w:bidi="he-IL"/>
        </w:rPr>
        <w:t xml:space="preserve"> l</w:t>
      </w:r>
      <w:r w:rsidRPr="00F9557C" w:rsidR="0045494C">
        <w:rPr>
          <w:rFonts w:ascii="Arial" w:hAnsi="Arial" w:cs="Arial"/>
          <w:sz w:val="24"/>
          <w:szCs w:val="24"/>
          <w:shd w:val="clear" w:color="auto" w:fill="FFFFFF"/>
          <w:lang w:bidi="he-IL"/>
        </w:rPr>
        <w:t>as preten</w:t>
      </w:r>
      <w:r w:rsidRPr="00F9557C" w:rsidR="001F0D23">
        <w:rPr>
          <w:rFonts w:ascii="Arial" w:hAnsi="Arial" w:cs="Arial"/>
          <w:sz w:val="24"/>
          <w:szCs w:val="24"/>
          <w:shd w:val="clear" w:color="auto" w:fill="FFFFFF"/>
          <w:lang w:bidi="he-IL"/>
        </w:rPr>
        <w:t>s</w:t>
      </w:r>
      <w:r w:rsidRPr="00F9557C" w:rsidR="0045494C">
        <w:rPr>
          <w:rFonts w:ascii="Arial" w:hAnsi="Arial" w:cs="Arial"/>
          <w:sz w:val="24"/>
          <w:szCs w:val="24"/>
          <w:shd w:val="clear" w:color="auto" w:fill="FFFFFF"/>
          <w:lang w:bidi="he-IL"/>
        </w:rPr>
        <w:t xml:space="preserve">iones y la </w:t>
      </w:r>
      <w:r w:rsidRPr="00F9557C" w:rsidR="001F0D23">
        <w:rPr>
          <w:rFonts w:ascii="Arial" w:hAnsi="Arial" w:cs="Arial"/>
          <w:i/>
          <w:sz w:val="24"/>
          <w:szCs w:val="24"/>
          <w:shd w:val="clear" w:color="auto" w:fill="FFFFFF"/>
          <w:lang w:bidi="he-IL"/>
        </w:rPr>
        <w:t>causa p</w:t>
      </w:r>
      <w:r w:rsidRPr="00F9557C" w:rsidR="0045494C">
        <w:rPr>
          <w:rFonts w:ascii="Arial" w:hAnsi="Arial" w:cs="Arial"/>
          <w:i/>
          <w:sz w:val="24"/>
          <w:szCs w:val="24"/>
          <w:shd w:val="clear" w:color="auto" w:fill="FFFFFF"/>
          <w:lang w:bidi="he-IL"/>
        </w:rPr>
        <w:t>etendi</w:t>
      </w:r>
      <w:r w:rsidRPr="00F9557C" w:rsidR="0045494C">
        <w:rPr>
          <w:rFonts w:ascii="Arial" w:hAnsi="Arial" w:cs="Arial"/>
          <w:sz w:val="24"/>
          <w:szCs w:val="24"/>
          <w:shd w:val="clear" w:color="auto" w:fill="FFFFFF"/>
          <w:lang w:bidi="he-IL"/>
        </w:rPr>
        <w:t xml:space="preserve"> </w:t>
      </w:r>
      <w:r w:rsidRPr="00F9557C" w:rsidR="00AB2403">
        <w:rPr>
          <w:rFonts w:ascii="Arial" w:hAnsi="Arial" w:cs="Arial"/>
          <w:sz w:val="24"/>
          <w:szCs w:val="24"/>
          <w:shd w:val="clear" w:color="auto" w:fill="FFFFFF"/>
          <w:lang w:bidi="he-IL"/>
        </w:rPr>
        <w:t>refiere</w:t>
      </w:r>
      <w:r w:rsidRPr="00F9557C" w:rsidR="00221845">
        <w:rPr>
          <w:rFonts w:ascii="Arial" w:hAnsi="Arial" w:cs="Arial"/>
          <w:sz w:val="24"/>
          <w:szCs w:val="24"/>
          <w:shd w:val="clear" w:color="auto" w:fill="FFFFFF"/>
          <w:lang w:bidi="he-IL"/>
        </w:rPr>
        <w:t>n</w:t>
      </w:r>
      <w:r w:rsidRPr="00F9557C" w:rsidR="00AB2403">
        <w:rPr>
          <w:rFonts w:ascii="Arial" w:hAnsi="Arial" w:cs="Arial"/>
          <w:sz w:val="24"/>
          <w:szCs w:val="24"/>
          <w:shd w:val="clear" w:color="auto" w:fill="FFFFFF"/>
          <w:lang w:bidi="he-IL"/>
        </w:rPr>
        <w:t xml:space="preserve"> a</w:t>
      </w:r>
      <w:r w:rsidRPr="00F9557C" w:rsidR="0045494C">
        <w:rPr>
          <w:rFonts w:ascii="Arial" w:hAnsi="Arial" w:cs="Arial"/>
          <w:sz w:val="24"/>
          <w:szCs w:val="24"/>
          <w:shd w:val="clear" w:color="auto" w:fill="FFFFFF"/>
          <w:lang w:bidi="he-IL"/>
        </w:rPr>
        <w:t xml:space="preserve"> “</w:t>
      </w:r>
      <w:r w:rsidRPr="00F9557C" w:rsidR="0045494C">
        <w:rPr>
          <w:rFonts w:ascii="Arial" w:hAnsi="Arial" w:cs="Arial"/>
          <w:i/>
          <w:sz w:val="24"/>
          <w:szCs w:val="24"/>
          <w:shd w:val="clear" w:color="auto" w:fill="FFFFFF"/>
          <w:lang w:bidi="he-IL"/>
        </w:rPr>
        <w:t xml:space="preserve">presuntas omisiones” </w:t>
      </w:r>
      <w:r w:rsidRPr="00F9557C" w:rsidR="006D13AB">
        <w:rPr>
          <w:rFonts w:ascii="Arial" w:hAnsi="Arial" w:cs="Arial"/>
          <w:sz w:val="24"/>
          <w:szCs w:val="24"/>
          <w:shd w:val="clear" w:color="auto" w:fill="FFFFFF"/>
          <w:lang w:bidi="he-IL"/>
        </w:rPr>
        <w:t>en ese escenario; y</w:t>
      </w:r>
      <w:r w:rsidRPr="00F9557C" w:rsidR="0045494C">
        <w:rPr>
          <w:rFonts w:ascii="Arial" w:hAnsi="Arial" w:cs="Arial"/>
          <w:sz w:val="24"/>
          <w:szCs w:val="24"/>
          <w:shd w:val="clear" w:color="auto" w:fill="FFFFFF"/>
          <w:lang w:bidi="he-IL"/>
        </w:rPr>
        <w:t>,</w:t>
      </w:r>
      <w:r w:rsidRPr="00F9557C" w:rsidR="006D13AB">
        <w:rPr>
          <w:rFonts w:ascii="Arial" w:hAnsi="Arial" w:cs="Arial"/>
          <w:sz w:val="24"/>
          <w:szCs w:val="24"/>
          <w:shd w:val="clear" w:color="auto" w:fill="FFFFFF"/>
          <w:lang w:bidi="he-IL"/>
        </w:rPr>
        <w:t xml:space="preserve"> </w:t>
      </w:r>
      <w:r w:rsidRPr="00F9557C" w:rsidR="006D13AB">
        <w:rPr>
          <w:rFonts w:ascii="Arial" w:hAnsi="Arial" w:cs="Arial"/>
          <w:b/>
          <w:i/>
          <w:sz w:val="24"/>
          <w:szCs w:val="24"/>
          <w:shd w:val="clear" w:color="auto" w:fill="FFFFFF"/>
          <w:lang w:bidi="he-IL"/>
        </w:rPr>
        <w:t>iii)</w:t>
      </w:r>
      <w:r w:rsidRPr="00F9557C" w:rsidR="0045494C">
        <w:rPr>
          <w:rFonts w:ascii="Arial" w:hAnsi="Arial" w:cs="Arial"/>
          <w:sz w:val="24"/>
          <w:szCs w:val="24"/>
          <w:shd w:val="clear" w:color="auto" w:fill="FFFFFF"/>
          <w:lang w:bidi="he-IL"/>
        </w:rPr>
        <w:t xml:space="preserve"> tal asunto fue objeto de pronunciamiento </w:t>
      </w:r>
      <w:r w:rsidRPr="00F9557C" w:rsidR="001F0D23">
        <w:rPr>
          <w:rFonts w:ascii="Arial" w:hAnsi="Arial" w:cs="Arial"/>
          <w:sz w:val="24"/>
          <w:szCs w:val="24"/>
          <w:shd w:val="clear" w:color="auto" w:fill="FFFFFF"/>
          <w:lang w:bidi="he-IL"/>
        </w:rPr>
        <w:t>por parte del recurrente</w:t>
      </w:r>
      <w:r w:rsidRPr="00F9557C" w:rsidR="0045494C">
        <w:rPr>
          <w:rFonts w:ascii="Arial" w:hAnsi="Arial" w:cs="Arial"/>
          <w:sz w:val="24"/>
          <w:szCs w:val="24"/>
          <w:shd w:val="clear" w:color="auto" w:fill="FFFFFF"/>
          <w:lang w:bidi="he-IL"/>
        </w:rPr>
        <w:t>.</w:t>
      </w:r>
    </w:p>
    <w:p xmlns:wp14="http://schemas.microsoft.com/office/word/2010/wordml" w:rsidRPr="00F9557C" w:rsidR="0045494C" w:rsidP="00767733" w:rsidRDefault="0045494C" w14:paraId="7CBEED82" wp14:textId="77777777">
      <w:pPr>
        <w:pStyle w:val="Prrafodelista"/>
        <w:tabs>
          <w:tab w:val="left" w:pos="142"/>
        </w:tabs>
        <w:ind w:left="0"/>
        <w:jc w:val="both"/>
        <w:rPr>
          <w:rFonts w:ascii="Arial" w:hAnsi="Arial" w:cs="Arial"/>
          <w:sz w:val="24"/>
          <w:szCs w:val="24"/>
          <w:shd w:val="clear" w:color="auto" w:fill="FFFFFF"/>
          <w:lang w:bidi="he-IL"/>
        </w:rPr>
      </w:pPr>
    </w:p>
    <w:p xmlns:wp14="http://schemas.microsoft.com/office/word/2010/wordml" w:rsidRPr="00F9557C" w:rsidR="008A7FA4" w:rsidP="00767733" w:rsidRDefault="001F0D23" w14:paraId="611C5AEB"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shd w:val="clear" w:color="auto" w:fill="FFFFFF"/>
          <w:lang w:bidi="he-IL"/>
        </w:rPr>
        <w:t>Respecto del primer punto</w:t>
      </w:r>
      <w:r w:rsidRPr="00F9557C" w:rsidR="008D212A">
        <w:rPr>
          <w:rFonts w:ascii="Arial" w:hAnsi="Arial" w:cs="Arial"/>
          <w:sz w:val="24"/>
          <w:szCs w:val="24"/>
          <w:shd w:val="clear" w:color="auto" w:fill="FFFFFF"/>
          <w:lang w:bidi="he-IL"/>
        </w:rPr>
        <w:t>,</w:t>
      </w:r>
      <w:r w:rsidRPr="00F9557C" w:rsidR="00755CC5">
        <w:rPr>
          <w:rFonts w:ascii="Arial" w:hAnsi="Arial" w:cs="Arial"/>
          <w:sz w:val="24"/>
          <w:szCs w:val="24"/>
          <w:shd w:val="clear" w:color="auto" w:fill="FFFFFF"/>
          <w:lang w:bidi="he-IL"/>
        </w:rPr>
        <w:t xml:space="preserve"> </w:t>
      </w:r>
      <w:r w:rsidRPr="00F9557C" w:rsidR="00E207B7">
        <w:rPr>
          <w:rFonts w:ascii="Arial" w:hAnsi="Arial" w:cs="Arial"/>
          <w:sz w:val="24"/>
          <w:szCs w:val="24"/>
          <w:shd w:val="clear" w:color="auto" w:fill="FFFFFF"/>
          <w:lang w:bidi="he-IL"/>
        </w:rPr>
        <w:t xml:space="preserve">es menester señalar que el artículo 79 superior reconoce la relación existente entre los derechos al goce de un ambiente sano y a la participación ciudadana, </w:t>
      </w:r>
      <w:r w:rsidRPr="00F9557C" w:rsidR="00DB356E">
        <w:rPr>
          <w:rFonts w:ascii="Arial" w:hAnsi="Arial" w:cs="Arial"/>
          <w:sz w:val="24"/>
          <w:szCs w:val="24"/>
          <w:shd w:val="clear" w:color="auto" w:fill="FFFFFF"/>
          <w:lang w:bidi="he-IL"/>
        </w:rPr>
        <w:t xml:space="preserve">pues la misma </w:t>
      </w:r>
      <w:r w:rsidRPr="00F9557C" w:rsidR="00E207B7">
        <w:rPr>
          <w:rFonts w:ascii="Arial" w:hAnsi="Arial" w:cs="Arial"/>
          <w:sz w:val="24"/>
          <w:szCs w:val="24"/>
          <w:shd w:val="clear" w:color="auto" w:fill="FFFFFF"/>
          <w:lang w:bidi="he-IL"/>
        </w:rPr>
        <w:t>disposición señala que</w:t>
      </w:r>
      <w:r w:rsidRPr="00F9557C" w:rsidR="00DB356E">
        <w:rPr>
          <w:rFonts w:ascii="Arial" w:hAnsi="Arial" w:cs="Arial"/>
          <w:sz w:val="24"/>
          <w:szCs w:val="24"/>
          <w:shd w:val="clear" w:color="auto" w:fill="FFFFFF"/>
          <w:lang w:bidi="he-IL"/>
        </w:rPr>
        <w:t>:</w:t>
      </w:r>
      <w:r w:rsidRPr="00F9557C" w:rsidR="00E207B7">
        <w:rPr>
          <w:rFonts w:ascii="Arial" w:hAnsi="Arial" w:cs="Arial"/>
          <w:sz w:val="24"/>
          <w:szCs w:val="24"/>
          <w:shd w:val="clear" w:color="auto" w:fill="FFFFFF"/>
          <w:lang w:bidi="he-IL"/>
        </w:rPr>
        <w:t xml:space="preserve"> </w:t>
      </w:r>
      <w:r w:rsidRPr="00F9557C" w:rsidR="008D212A">
        <w:rPr>
          <w:rFonts w:ascii="Arial" w:hAnsi="Arial" w:cs="Arial"/>
          <w:i/>
          <w:iCs/>
          <w:sz w:val="24"/>
          <w:szCs w:val="24"/>
        </w:rPr>
        <w:t>“l</w:t>
      </w:r>
      <w:r w:rsidRPr="00F9557C" w:rsidR="008D212A">
        <w:rPr>
          <w:rFonts w:ascii="Arial" w:hAnsi="Arial" w:eastAsia="Arial" w:cs="Arial"/>
          <w:i/>
          <w:iCs/>
          <w:sz w:val="24"/>
          <w:szCs w:val="24"/>
        </w:rPr>
        <w:t>a ley garantizará la participación de la comunidad en las decisiones que puedan afectarlo”.</w:t>
      </w:r>
      <w:r w:rsidRPr="00F9557C" w:rsidR="008D212A">
        <w:rPr>
          <w:rFonts w:ascii="Arial" w:hAnsi="Arial" w:eastAsia="Arial" w:cs="Arial"/>
          <w:sz w:val="24"/>
          <w:szCs w:val="24"/>
        </w:rPr>
        <w:t xml:space="preserve"> </w:t>
      </w:r>
      <w:r w:rsidRPr="00F9557C" w:rsidR="000F2ED7">
        <w:rPr>
          <w:rFonts w:ascii="Arial" w:hAnsi="Arial" w:eastAsia="Arial" w:cs="Arial"/>
          <w:sz w:val="24"/>
          <w:szCs w:val="24"/>
        </w:rPr>
        <w:t xml:space="preserve">De </w:t>
      </w:r>
      <w:r w:rsidRPr="00F9557C" w:rsidR="003D4630">
        <w:rPr>
          <w:rFonts w:ascii="Arial" w:hAnsi="Arial" w:eastAsia="Arial" w:cs="Arial"/>
          <w:sz w:val="24"/>
          <w:szCs w:val="24"/>
        </w:rPr>
        <w:t>all</w:t>
      </w:r>
      <w:r w:rsidRPr="00F9557C" w:rsidR="000F2ED7">
        <w:rPr>
          <w:rFonts w:ascii="Arial" w:hAnsi="Arial" w:eastAsia="Arial" w:cs="Arial"/>
          <w:sz w:val="24"/>
          <w:szCs w:val="24"/>
        </w:rPr>
        <w:t>í que e</w:t>
      </w:r>
      <w:r w:rsidRPr="00F9557C" w:rsidR="008D212A">
        <w:rPr>
          <w:rStyle w:val="Refdenotaalpie"/>
          <w:rFonts w:ascii="Arial" w:hAnsi="Arial" w:cs="Arial"/>
          <w:sz w:val="24"/>
          <w:szCs w:val="24"/>
          <w:vertAlign w:val="baseline"/>
        </w:rPr>
        <w:t xml:space="preserve">l derecho a la participación, desde su doble connotación de práctica y valor social, </w:t>
      </w:r>
      <w:r w:rsidRPr="00F9557C" w:rsidR="000F2ED7">
        <w:rPr>
          <w:rFonts w:ascii="Arial" w:hAnsi="Arial" w:cs="Arial"/>
          <w:sz w:val="24"/>
          <w:szCs w:val="24"/>
        </w:rPr>
        <w:t xml:space="preserve">permita </w:t>
      </w:r>
      <w:r w:rsidRPr="00F9557C" w:rsidR="00F23366">
        <w:rPr>
          <w:rFonts w:ascii="Arial" w:hAnsi="Arial" w:eastAsia="Arial" w:cs="Arial"/>
          <w:sz w:val="24"/>
          <w:szCs w:val="24"/>
        </w:rPr>
        <w:t>la protección del medio ambiente -que se desprende principalmente de los artículos 8°, 79 y 95 de la Carta superior-</w:t>
      </w:r>
      <w:r w:rsidRPr="00F9557C" w:rsidR="000F2ED7">
        <w:rPr>
          <w:rFonts w:ascii="Arial" w:hAnsi="Arial" w:cs="Arial"/>
          <w:sz w:val="24"/>
          <w:szCs w:val="24"/>
        </w:rPr>
        <w:t xml:space="preserve">. </w:t>
      </w:r>
    </w:p>
    <w:p xmlns:wp14="http://schemas.microsoft.com/office/word/2010/wordml" w:rsidRPr="00F9557C" w:rsidR="000F2ED7" w:rsidP="00767733" w:rsidRDefault="000F2ED7" w14:paraId="6E36661F" wp14:textId="77777777">
      <w:pPr>
        <w:pStyle w:val="Prrafodelista"/>
        <w:tabs>
          <w:tab w:val="left" w:pos="142"/>
        </w:tabs>
        <w:ind w:left="0"/>
        <w:jc w:val="both"/>
        <w:rPr>
          <w:rFonts w:ascii="Arial" w:hAnsi="Arial" w:cs="Arial"/>
          <w:sz w:val="24"/>
          <w:szCs w:val="24"/>
        </w:rPr>
      </w:pPr>
    </w:p>
    <w:p xmlns:wp14="http://schemas.microsoft.com/office/word/2010/wordml" w:rsidRPr="00F9557C" w:rsidR="00E207B7" w:rsidP="00767733" w:rsidRDefault="00D60610" w14:paraId="416750EF" wp14:textId="77777777">
      <w:pPr>
        <w:pStyle w:val="Prrafodelista"/>
        <w:tabs>
          <w:tab w:val="left" w:pos="142"/>
        </w:tabs>
        <w:ind w:left="0"/>
        <w:jc w:val="both"/>
        <w:rPr>
          <w:rFonts w:ascii="Arial" w:hAnsi="Arial" w:cs="Arial"/>
          <w:i/>
          <w:iCs/>
          <w:sz w:val="24"/>
          <w:szCs w:val="24"/>
        </w:rPr>
      </w:pPr>
      <w:r w:rsidRPr="00F9557C" w:rsidR="00D60610">
        <w:rPr>
          <w:rFonts w:ascii="Arial" w:hAnsi="Arial" w:cs="Arial"/>
          <w:sz w:val="24"/>
          <w:szCs w:val="24"/>
        </w:rPr>
        <w:t>En segundo lugar,</w:t>
      </w:r>
      <w:r w:rsidRPr="00F9557C" w:rsidR="006D70E7">
        <w:rPr>
          <w:rFonts w:ascii="Arial" w:hAnsi="Arial" w:cs="Arial"/>
          <w:sz w:val="24"/>
          <w:szCs w:val="24"/>
        </w:rPr>
        <w:t xml:space="preserve"> es dable afirmar que</w:t>
      </w:r>
      <w:r w:rsidRPr="00F9557C" w:rsidR="003A42A9">
        <w:rPr>
          <w:rFonts w:ascii="Arial" w:hAnsi="Arial" w:cs="Arial"/>
          <w:sz w:val="24"/>
          <w:szCs w:val="24"/>
        </w:rPr>
        <w:t xml:space="preserve"> </w:t>
      </w:r>
      <w:r w:rsidRPr="10F7A677" w:rsidR="00E207B7">
        <w:rPr>
          <w:rFonts w:ascii="Arial" w:hAnsi="Arial" w:cs="Arial"/>
          <w:sz w:val="24"/>
          <w:szCs w:val="24"/>
          <w:shd w:val="clear" w:color="auto" w:fill="FFFFFF"/>
          <w:lang w:val="es-ES" w:eastAsia="es-CO" w:bidi="he-IL"/>
        </w:rPr>
        <w:t xml:space="preserve">el derecho colectivo a la participación ciudadana estaba ligado a la </w:t>
      </w:r>
      <w:r w:rsidRPr="00F9557C" w:rsidR="00E207B7">
        <w:rPr>
          <w:rFonts w:ascii="Arial" w:hAnsi="Arial" w:eastAsia="Arial" w:cs="Arial"/>
          <w:sz w:val="24"/>
          <w:szCs w:val="24"/>
          <w:lang w:val="es"/>
        </w:rPr>
        <w:t xml:space="preserve">pretensión </w:t>
      </w:r>
      <w:r w:rsidRPr="10F7A677" w:rsidR="00E207B7">
        <w:rPr>
          <w:rFonts w:ascii="Arial" w:hAnsi="Arial" w:cs="Arial"/>
          <w:sz w:val="24"/>
          <w:szCs w:val="24"/>
        </w:rPr>
        <w:t>7.2.1</w:t>
      </w:r>
      <w:r w:rsidRPr="10F7A677" w:rsidR="00E207B7">
        <w:rPr>
          <w:rStyle w:val="Refdenotaalpie"/>
          <w:rFonts w:ascii="Arial" w:hAnsi="Arial" w:cs="Arial"/>
          <w:sz w:val="24"/>
          <w:szCs w:val="24"/>
        </w:rPr>
        <w:footnoteReference w:id="61"/>
      </w:r>
      <w:r w:rsidRPr="10F7A677" w:rsidR="00E207B7">
        <w:rPr>
          <w:rFonts w:ascii="Arial" w:hAnsi="Arial" w:cs="Arial"/>
          <w:sz w:val="24"/>
          <w:szCs w:val="24"/>
        </w:rPr>
        <w:t xml:space="preserve"> y a los hechos relatados en </w:t>
      </w:r>
      <w:r w:rsidRPr="10F7A677" w:rsidR="00DB356E">
        <w:rPr>
          <w:rFonts w:ascii="Arial" w:hAnsi="Arial" w:cs="Arial"/>
          <w:sz w:val="24"/>
          <w:szCs w:val="24"/>
        </w:rPr>
        <w:t xml:space="preserve">los </w:t>
      </w:r>
      <w:r w:rsidRPr="10F7A677" w:rsidR="0047357E">
        <w:rPr>
          <w:rFonts w:ascii="Arial" w:hAnsi="Arial" w:cs="Arial"/>
          <w:sz w:val="24"/>
          <w:szCs w:val="24"/>
        </w:rPr>
        <w:t xml:space="preserve">acápites 1.1. y 1.2. </w:t>
      </w:r>
      <w:r w:rsidRPr="10F7A677" w:rsidR="00DB356E">
        <w:rPr>
          <w:rFonts w:ascii="Arial" w:hAnsi="Arial" w:cs="Arial"/>
          <w:sz w:val="24"/>
          <w:szCs w:val="24"/>
        </w:rPr>
        <w:t>de la demanda</w:t>
      </w:r>
      <w:r w:rsidRPr="10F7A677" w:rsidR="00E207B7">
        <w:rPr>
          <w:rFonts w:ascii="Arial" w:hAnsi="Arial" w:cs="Arial"/>
          <w:sz w:val="24"/>
          <w:szCs w:val="24"/>
        </w:rPr>
        <w:t xml:space="preserve"> relacionados con la vulneración del </w:t>
      </w:r>
      <w:r w:rsidRPr="10F7A677" w:rsidR="00E207B7">
        <w:rPr>
          <w:rFonts w:ascii="Arial" w:hAnsi="Arial" w:cs="Arial"/>
          <w:i w:val="1"/>
          <w:iCs w:val="1"/>
          <w:sz w:val="24"/>
          <w:szCs w:val="24"/>
        </w:rPr>
        <w:t>“derecho natural a un ambiente sano”</w:t>
      </w:r>
      <w:r w:rsidRPr="10F7A677" w:rsidR="00E207B7">
        <w:rPr>
          <w:rFonts w:ascii="Arial" w:hAnsi="Arial" w:cs="Arial"/>
          <w:sz w:val="24"/>
          <w:szCs w:val="24"/>
        </w:rPr>
        <w:t xml:space="preserve"> y del </w:t>
      </w:r>
      <w:r w:rsidRPr="10F7A677" w:rsidR="00E207B7">
        <w:rPr>
          <w:rFonts w:ascii="Arial" w:hAnsi="Arial" w:cs="Arial"/>
          <w:i w:val="1"/>
          <w:iCs w:val="1"/>
          <w:sz w:val="24"/>
          <w:szCs w:val="24"/>
        </w:rPr>
        <w:t xml:space="preserve">“derecho a los recursos ecológicos”, </w:t>
      </w:r>
      <w:r w:rsidRPr="10F7A677" w:rsidR="00E207B7">
        <w:rPr>
          <w:rFonts w:ascii="Arial" w:hAnsi="Arial" w:cs="Arial"/>
          <w:sz w:val="24"/>
          <w:szCs w:val="24"/>
        </w:rPr>
        <w:t>específicamente, en el aparte en donde los accionantes indican que:</w:t>
      </w:r>
    </w:p>
    <w:p xmlns:wp14="http://schemas.microsoft.com/office/word/2010/wordml" w:rsidRPr="00F9557C" w:rsidR="00E207B7" w:rsidP="00767733" w:rsidRDefault="00E207B7" w14:paraId="38645DC7" wp14:textId="77777777">
      <w:pPr>
        <w:pStyle w:val="Prrafodelista"/>
        <w:tabs>
          <w:tab w:val="left" w:pos="142"/>
        </w:tabs>
        <w:ind w:left="0"/>
        <w:jc w:val="both"/>
        <w:rPr>
          <w:rFonts w:ascii="Arial" w:hAnsi="Arial" w:cs="Arial"/>
          <w:iCs/>
          <w:sz w:val="24"/>
          <w:szCs w:val="24"/>
        </w:rPr>
      </w:pPr>
    </w:p>
    <w:p xmlns:wp14="http://schemas.microsoft.com/office/word/2010/wordml" w:rsidRPr="00F9557C" w:rsidR="00E207B7" w:rsidP="00767733" w:rsidRDefault="00BF7593" w14:paraId="16F1C358" wp14:textId="77777777">
      <w:pPr>
        <w:pStyle w:val="Prrafodelista"/>
        <w:tabs>
          <w:tab w:val="left" w:pos="142"/>
        </w:tabs>
        <w:ind w:left="0"/>
        <w:jc w:val="both"/>
        <w:rPr>
          <w:rFonts w:ascii="Arial" w:hAnsi="Arial" w:cs="Arial"/>
          <w:b/>
          <w:i/>
          <w:iCs/>
          <w:sz w:val="24"/>
          <w:szCs w:val="24"/>
        </w:rPr>
      </w:pPr>
      <w:r w:rsidRPr="00F9557C">
        <w:rPr>
          <w:rFonts w:ascii="Arial" w:hAnsi="Arial" w:cs="Arial"/>
          <w:iCs/>
          <w:sz w:val="24"/>
          <w:szCs w:val="24"/>
        </w:rPr>
        <w:t>“</w:t>
      </w:r>
      <w:r w:rsidRPr="00F9557C">
        <w:rPr>
          <w:rFonts w:ascii="Arial" w:hAnsi="Arial" w:cs="Arial"/>
          <w:i/>
          <w:iCs/>
          <w:sz w:val="24"/>
          <w:szCs w:val="24"/>
        </w:rPr>
        <w:t xml:space="preserve">se ha debido agotar el conocimiento y participación de la comunidad amenazada para otorgar o no la concesión y emitir los actos que nos aquejan, </w:t>
      </w:r>
      <w:r w:rsidRPr="00F9557C">
        <w:rPr>
          <w:rFonts w:ascii="Arial" w:hAnsi="Arial" w:cs="Arial"/>
          <w:b/>
          <w:i/>
          <w:iCs/>
          <w:sz w:val="24"/>
          <w:szCs w:val="24"/>
        </w:rPr>
        <w:t>eslabones de orden procedimental que fueron omitidos”.</w:t>
      </w:r>
    </w:p>
    <w:p xmlns:wp14="http://schemas.microsoft.com/office/word/2010/wordml" w:rsidRPr="00F9557C" w:rsidR="00BF7593" w:rsidP="00767733" w:rsidRDefault="00BF7593" w14:paraId="135E58C4" wp14:textId="77777777">
      <w:pPr>
        <w:pStyle w:val="Prrafodelista"/>
        <w:tabs>
          <w:tab w:val="left" w:pos="142"/>
        </w:tabs>
        <w:ind w:left="0"/>
        <w:jc w:val="both"/>
        <w:rPr>
          <w:rFonts w:ascii="Arial" w:hAnsi="Arial" w:cs="Arial"/>
          <w:sz w:val="24"/>
          <w:szCs w:val="24"/>
        </w:rPr>
      </w:pPr>
    </w:p>
    <w:p xmlns:wp14="http://schemas.microsoft.com/office/word/2010/wordml" w:rsidRPr="00F9557C" w:rsidR="00BF7593" w:rsidP="00767733" w:rsidRDefault="00BF7593" w14:paraId="182044CB"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rPr>
        <w:t xml:space="preserve">En </w:t>
      </w:r>
      <w:r w:rsidRPr="00F9557C" w:rsidR="0045494C">
        <w:rPr>
          <w:rFonts w:ascii="Arial" w:hAnsi="Arial" w:cs="Arial"/>
          <w:sz w:val="24"/>
          <w:szCs w:val="24"/>
        </w:rPr>
        <w:t>tercer</w:t>
      </w:r>
      <w:r w:rsidRPr="00F9557C">
        <w:rPr>
          <w:rFonts w:ascii="Arial" w:hAnsi="Arial" w:cs="Arial"/>
          <w:sz w:val="24"/>
          <w:szCs w:val="24"/>
        </w:rPr>
        <w:t xml:space="preserve"> lugar, </w:t>
      </w:r>
      <w:r w:rsidRPr="00F9557C">
        <w:rPr>
          <w:rFonts w:ascii="Arial" w:hAnsi="Arial" w:cs="Arial"/>
          <w:sz w:val="24"/>
          <w:szCs w:val="24"/>
          <w:shd w:val="clear" w:color="auto" w:fill="FFFFFF"/>
          <w:lang w:bidi="he-IL"/>
        </w:rPr>
        <w:t xml:space="preserve">es de advertir </w:t>
      </w:r>
      <w:r w:rsidRPr="00F9557C" w:rsidR="004B473A">
        <w:rPr>
          <w:rFonts w:ascii="Arial" w:hAnsi="Arial" w:cs="Arial"/>
          <w:sz w:val="24"/>
          <w:szCs w:val="24"/>
          <w:shd w:val="clear" w:color="auto" w:fill="FFFFFF"/>
          <w:lang w:bidi="he-IL"/>
        </w:rPr>
        <w:t>que</w:t>
      </w:r>
      <w:r w:rsidRPr="00F9557C" w:rsidR="001F0D23">
        <w:rPr>
          <w:rFonts w:ascii="Arial" w:hAnsi="Arial" w:cs="Arial"/>
          <w:sz w:val="24"/>
          <w:szCs w:val="24"/>
          <w:shd w:val="clear" w:color="auto" w:fill="FFFFFF"/>
          <w:lang w:bidi="he-IL"/>
        </w:rPr>
        <w:t xml:space="preserve"> </w:t>
      </w:r>
      <w:r w:rsidRPr="00F9557C">
        <w:rPr>
          <w:rFonts w:ascii="Arial" w:hAnsi="Arial" w:cs="Arial"/>
          <w:sz w:val="24"/>
          <w:szCs w:val="24"/>
          <w:shd w:val="clear" w:color="auto" w:fill="FFFFFF"/>
          <w:lang w:bidi="he-IL"/>
        </w:rPr>
        <w:t>la sociedad M&amp;P</w:t>
      </w:r>
      <w:r w:rsidRPr="00F9557C" w:rsidR="00BE0E94">
        <w:rPr>
          <w:rFonts w:ascii="Arial" w:hAnsi="Arial" w:cs="Arial"/>
          <w:sz w:val="24"/>
          <w:szCs w:val="24"/>
          <w:shd w:val="clear" w:color="auto" w:fill="FFFFFF"/>
          <w:lang w:bidi="he-IL"/>
        </w:rPr>
        <w:t xml:space="preserve">, al contestar la demanda, </w:t>
      </w:r>
      <w:r w:rsidRPr="00F9557C" w:rsidR="00DB356E">
        <w:rPr>
          <w:rFonts w:ascii="Arial" w:hAnsi="Arial" w:cs="Arial"/>
          <w:sz w:val="24"/>
          <w:szCs w:val="24"/>
          <w:shd w:val="clear" w:color="auto" w:fill="FFFFFF"/>
          <w:lang w:bidi="he-IL"/>
        </w:rPr>
        <w:t xml:space="preserve">fundamentó </w:t>
      </w:r>
      <w:r w:rsidRPr="00F9557C" w:rsidR="00BE0E94">
        <w:rPr>
          <w:rFonts w:ascii="Arial" w:hAnsi="Arial" w:cs="Arial"/>
          <w:sz w:val="24"/>
          <w:szCs w:val="24"/>
        </w:rPr>
        <w:t xml:space="preserve">su defensa </w:t>
      </w:r>
      <w:r w:rsidRPr="00F9557C" w:rsidR="00DB356E">
        <w:rPr>
          <w:rFonts w:ascii="Arial" w:hAnsi="Arial" w:cs="Arial"/>
          <w:sz w:val="24"/>
          <w:szCs w:val="24"/>
        </w:rPr>
        <w:t>en que</w:t>
      </w:r>
      <w:r w:rsidRPr="00F9557C" w:rsidR="00E207B7">
        <w:rPr>
          <w:rFonts w:ascii="Arial" w:hAnsi="Arial" w:cs="Arial"/>
          <w:sz w:val="24"/>
          <w:szCs w:val="24"/>
        </w:rPr>
        <w:t xml:space="preserve"> </w:t>
      </w:r>
      <w:r w:rsidRPr="00F9557C" w:rsidR="00E64339">
        <w:rPr>
          <w:rFonts w:ascii="Arial" w:hAnsi="Arial" w:cs="Arial"/>
          <w:sz w:val="24"/>
          <w:szCs w:val="24"/>
        </w:rPr>
        <w:t xml:space="preserve">desarrolló </w:t>
      </w:r>
      <w:r w:rsidRPr="00F9557C" w:rsidR="00E207B7">
        <w:rPr>
          <w:rFonts w:ascii="Arial" w:hAnsi="Arial" w:cs="Arial"/>
          <w:sz w:val="24"/>
          <w:szCs w:val="24"/>
        </w:rPr>
        <w:t xml:space="preserve">el procedimiento participativo establecido en la Ley 1274 de 2009, </w:t>
      </w:r>
      <w:r w:rsidRPr="00F9557C" w:rsidR="00DB356E">
        <w:rPr>
          <w:rFonts w:ascii="Arial" w:hAnsi="Arial" w:cs="Arial"/>
          <w:sz w:val="24"/>
          <w:szCs w:val="24"/>
        </w:rPr>
        <w:t>en cuyo marco</w:t>
      </w:r>
      <w:r w:rsidRPr="00F9557C" w:rsidR="00CE3955">
        <w:rPr>
          <w:rFonts w:ascii="Arial" w:hAnsi="Arial" w:cs="Arial"/>
          <w:sz w:val="24"/>
          <w:szCs w:val="24"/>
        </w:rPr>
        <w:t xml:space="preserve"> se</w:t>
      </w:r>
      <w:r w:rsidRPr="00F9557C">
        <w:rPr>
          <w:rFonts w:ascii="Arial" w:hAnsi="Arial" w:cs="Arial"/>
          <w:sz w:val="24"/>
          <w:szCs w:val="24"/>
        </w:rPr>
        <w:t xml:space="preserve"> efectu</w:t>
      </w:r>
      <w:r w:rsidRPr="00F9557C" w:rsidR="00BE0E94">
        <w:rPr>
          <w:rFonts w:ascii="Arial" w:hAnsi="Arial" w:cs="Arial"/>
          <w:sz w:val="24"/>
          <w:szCs w:val="24"/>
        </w:rPr>
        <w:t>aron</w:t>
      </w:r>
      <w:r w:rsidRPr="00F9557C">
        <w:rPr>
          <w:rFonts w:ascii="Arial" w:hAnsi="Arial" w:cs="Arial"/>
          <w:sz w:val="24"/>
          <w:szCs w:val="24"/>
        </w:rPr>
        <w:t xml:space="preserve"> 122 socializaciones </w:t>
      </w:r>
      <w:r w:rsidRPr="00F9557C" w:rsidR="00DB356E">
        <w:rPr>
          <w:rFonts w:ascii="Arial" w:hAnsi="Arial" w:cs="Arial"/>
          <w:sz w:val="24"/>
          <w:szCs w:val="24"/>
        </w:rPr>
        <w:t xml:space="preserve">del proyecto </w:t>
      </w:r>
      <w:r w:rsidRPr="00F9557C" w:rsidR="001F0D23">
        <w:rPr>
          <w:rFonts w:ascii="Arial" w:hAnsi="Arial" w:cs="Arial"/>
          <w:sz w:val="24"/>
          <w:szCs w:val="24"/>
        </w:rPr>
        <w:t xml:space="preserve">y </w:t>
      </w:r>
      <w:r w:rsidRPr="00F9557C">
        <w:rPr>
          <w:rFonts w:ascii="Arial" w:hAnsi="Arial" w:cs="Arial"/>
          <w:sz w:val="24"/>
          <w:szCs w:val="24"/>
        </w:rPr>
        <w:t>participaron 2</w:t>
      </w:r>
      <w:r w:rsidRPr="00F9557C" w:rsidR="00F345C4">
        <w:rPr>
          <w:rFonts w:ascii="Arial" w:hAnsi="Arial" w:cs="Arial"/>
          <w:sz w:val="24"/>
          <w:szCs w:val="24"/>
        </w:rPr>
        <w:t>.</w:t>
      </w:r>
      <w:r w:rsidRPr="00F9557C">
        <w:rPr>
          <w:rFonts w:ascii="Arial" w:hAnsi="Arial" w:cs="Arial"/>
          <w:sz w:val="24"/>
          <w:szCs w:val="24"/>
        </w:rPr>
        <w:t>837 personas</w:t>
      </w:r>
      <w:r w:rsidRPr="00F9557C" w:rsidR="001F0D23">
        <w:rPr>
          <w:rFonts w:ascii="Arial" w:hAnsi="Arial" w:cs="Arial"/>
          <w:sz w:val="24"/>
          <w:szCs w:val="24"/>
        </w:rPr>
        <w:t>.</w:t>
      </w:r>
    </w:p>
    <w:p xmlns:wp14="http://schemas.microsoft.com/office/word/2010/wordml" w:rsidRPr="00F9557C" w:rsidR="00BF7593" w:rsidP="00767733" w:rsidRDefault="00BF7593" w14:paraId="62EBF9A1" wp14:textId="77777777">
      <w:pPr>
        <w:pStyle w:val="Prrafodelista"/>
        <w:tabs>
          <w:tab w:val="left" w:pos="142"/>
        </w:tabs>
        <w:ind w:left="0"/>
        <w:jc w:val="both"/>
        <w:rPr>
          <w:rFonts w:ascii="Arial" w:hAnsi="Arial" w:cs="Arial"/>
          <w:sz w:val="24"/>
          <w:szCs w:val="24"/>
        </w:rPr>
      </w:pPr>
    </w:p>
    <w:p xmlns:wp14="http://schemas.microsoft.com/office/word/2010/wordml" w:rsidRPr="00F9557C" w:rsidR="00D14F57" w:rsidP="00767733" w:rsidRDefault="00D14F57" w14:paraId="248AF76E"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rPr>
        <w:t xml:space="preserve">Por estas razones, </w:t>
      </w:r>
      <w:r w:rsidRPr="00F9557C" w:rsidR="00F23366">
        <w:rPr>
          <w:rFonts w:ascii="Arial" w:hAnsi="Arial" w:cs="Arial"/>
          <w:sz w:val="24"/>
          <w:szCs w:val="24"/>
        </w:rPr>
        <w:t xml:space="preserve">la </w:t>
      </w:r>
      <w:r w:rsidRPr="00F9557C" w:rsidR="00F23366">
        <w:rPr>
          <w:rFonts w:ascii="Arial" w:hAnsi="Arial" w:cs="Arial"/>
          <w:sz w:val="24"/>
          <w:szCs w:val="24"/>
          <w:shd w:val="clear" w:color="auto" w:fill="FFFFFF"/>
          <w:lang w:val="es-ES_tradnl" w:eastAsia="es-CO" w:bidi="he-IL"/>
        </w:rPr>
        <w:t xml:space="preserve">Sala de Decisión N.° 2 del Tribunal Administrativo de Boyacá </w:t>
      </w:r>
      <w:r w:rsidRPr="00F9557C">
        <w:rPr>
          <w:rFonts w:ascii="Arial" w:hAnsi="Arial" w:cs="Arial"/>
          <w:sz w:val="24"/>
          <w:szCs w:val="24"/>
        </w:rPr>
        <w:t>estaba en el de</w:t>
      </w:r>
      <w:r w:rsidRPr="00F9557C" w:rsidR="001F0D23">
        <w:rPr>
          <w:rFonts w:ascii="Arial" w:hAnsi="Arial" w:cs="Arial"/>
          <w:sz w:val="24"/>
          <w:szCs w:val="24"/>
        </w:rPr>
        <w:t>ber de pronunciarse respecto del</w:t>
      </w:r>
      <w:r w:rsidRPr="00F9557C">
        <w:rPr>
          <w:rFonts w:ascii="Arial" w:hAnsi="Arial" w:cs="Arial"/>
          <w:sz w:val="24"/>
          <w:szCs w:val="24"/>
        </w:rPr>
        <w:t xml:space="preserve"> punto de la </w:t>
      </w:r>
      <w:r w:rsidRPr="00F9557C">
        <w:rPr>
          <w:rFonts w:ascii="Arial" w:hAnsi="Arial" w:cs="Arial"/>
          <w:i/>
          <w:sz w:val="24"/>
          <w:szCs w:val="24"/>
        </w:rPr>
        <w:t xml:space="preserve">litis </w:t>
      </w:r>
      <w:r w:rsidRPr="00F9557C">
        <w:rPr>
          <w:rFonts w:ascii="Arial" w:hAnsi="Arial" w:cs="Arial"/>
          <w:sz w:val="24"/>
          <w:szCs w:val="24"/>
        </w:rPr>
        <w:t>atinente a las instanc</w:t>
      </w:r>
      <w:r w:rsidRPr="00F9557C" w:rsidR="00E64339">
        <w:rPr>
          <w:rFonts w:ascii="Arial" w:hAnsi="Arial" w:cs="Arial"/>
          <w:sz w:val="24"/>
          <w:szCs w:val="24"/>
        </w:rPr>
        <w:t xml:space="preserve">ias de participación ciudadana </w:t>
      </w:r>
      <w:r w:rsidRPr="00F9557C" w:rsidR="004B473A">
        <w:rPr>
          <w:rFonts w:ascii="Arial" w:hAnsi="Arial" w:cs="Arial"/>
          <w:sz w:val="24"/>
          <w:szCs w:val="24"/>
        </w:rPr>
        <w:t>surtidas</w:t>
      </w:r>
      <w:r w:rsidRPr="00F9557C">
        <w:rPr>
          <w:rFonts w:ascii="Arial" w:hAnsi="Arial" w:cs="Arial"/>
          <w:sz w:val="24"/>
          <w:szCs w:val="24"/>
        </w:rPr>
        <w:t xml:space="preserve"> en el marco del proyecto petrolero cuestionado.</w:t>
      </w:r>
    </w:p>
    <w:p xmlns:wp14="http://schemas.microsoft.com/office/word/2010/wordml" w:rsidRPr="00F9557C" w:rsidR="00D14F57" w:rsidP="00767733" w:rsidRDefault="00D14F57" w14:paraId="0C6C2CD5" wp14:textId="77777777">
      <w:pPr>
        <w:pStyle w:val="Prrafodelista"/>
        <w:tabs>
          <w:tab w:val="left" w:pos="142"/>
        </w:tabs>
        <w:ind w:left="0"/>
        <w:jc w:val="both"/>
        <w:rPr>
          <w:rFonts w:ascii="Arial" w:hAnsi="Arial" w:cs="Arial"/>
          <w:sz w:val="24"/>
          <w:szCs w:val="24"/>
        </w:rPr>
      </w:pPr>
    </w:p>
    <w:p xmlns:wp14="http://schemas.microsoft.com/office/word/2010/wordml" w:rsidRPr="00F9557C" w:rsidR="00D839AA" w:rsidP="00767733" w:rsidRDefault="00D839AA" w14:paraId="0A0CCA7C" wp14:textId="77777777">
      <w:pPr>
        <w:jc w:val="both"/>
        <w:rPr>
          <w:rFonts w:ascii="Arial" w:hAnsi="Arial" w:cs="Arial"/>
          <w:b/>
          <w:sz w:val="24"/>
          <w:szCs w:val="24"/>
        </w:rPr>
      </w:pPr>
      <w:r w:rsidRPr="00F9557C">
        <w:rPr>
          <w:rFonts w:ascii="Arial" w:hAnsi="Arial" w:cs="Arial"/>
          <w:b/>
          <w:bCs/>
          <w:sz w:val="24"/>
          <w:szCs w:val="24"/>
        </w:rPr>
        <w:lastRenderedPageBreak/>
        <w:t>VII</w:t>
      </w:r>
      <w:r w:rsidRPr="00F9557C">
        <w:rPr>
          <w:rFonts w:ascii="Arial" w:hAnsi="Arial" w:cs="Arial"/>
          <w:b/>
          <w:sz w:val="24"/>
          <w:szCs w:val="24"/>
        </w:rPr>
        <w:t>.3.</w:t>
      </w:r>
      <w:r w:rsidRPr="00F9557C" w:rsidR="006C77B9">
        <w:rPr>
          <w:rFonts w:ascii="Arial" w:hAnsi="Arial" w:cs="Arial"/>
          <w:b/>
          <w:sz w:val="24"/>
          <w:szCs w:val="24"/>
        </w:rPr>
        <w:t>1</w:t>
      </w:r>
      <w:r w:rsidRPr="00F9557C" w:rsidR="009A73D4">
        <w:rPr>
          <w:rFonts w:ascii="Arial" w:hAnsi="Arial" w:cs="Arial"/>
          <w:b/>
          <w:sz w:val="24"/>
          <w:szCs w:val="24"/>
        </w:rPr>
        <w:t>.</w:t>
      </w:r>
      <w:r w:rsidRPr="00F9557C" w:rsidR="006C77B9">
        <w:rPr>
          <w:rFonts w:ascii="Arial" w:hAnsi="Arial" w:cs="Arial"/>
          <w:b/>
          <w:sz w:val="24"/>
          <w:szCs w:val="24"/>
        </w:rPr>
        <w:t>2.</w:t>
      </w:r>
      <w:r w:rsidRPr="00F9557C">
        <w:rPr>
          <w:rFonts w:ascii="Arial" w:hAnsi="Arial" w:cs="Arial"/>
          <w:b/>
          <w:sz w:val="24"/>
          <w:szCs w:val="24"/>
        </w:rPr>
        <w:t xml:space="preserve"> Los ca</w:t>
      </w:r>
      <w:r w:rsidRPr="00F9557C" w:rsidR="00DC710F">
        <w:rPr>
          <w:rFonts w:ascii="Arial" w:hAnsi="Arial" w:cs="Arial"/>
          <w:b/>
          <w:sz w:val="24"/>
          <w:szCs w:val="24"/>
        </w:rPr>
        <w:t>rgos relativos a</w:t>
      </w:r>
      <w:r w:rsidRPr="00F9557C" w:rsidR="00CE3955">
        <w:rPr>
          <w:rFonts w:ascii="Arial" w:hAnsi="Arial" w:cs="Arial"/>
          <w:b/>
          <w:sz w:val="24"/>
          <w:szCs w:val="24"/>
        </w:rPr>
        <w:t xml:space="preserve"> los límites del derecho a la</w:t>
      </w:r>
      <w:r w:rsidRPr="00F9557C">
        <w:rPr>
          <w:rFonts w:ascii="Arial" w:hAnsi="Arial" w:cs="Arial"/>
          <w:b/>
          <w:sz w:val="24"/>
          <w:szCs w:val="24"/>
        </w:rPr>
        <w:t xml:space="preserve"> participación ciudadana </w:t>
      </w:r>
      <w:r w:rsidRPr="00F9557C" w:rsidR="00CE3955">
        <w:rPr>
          <w:rFonts w:ascii="Arial" w:hAnsi="Arial" w:cs="Arial"/>
          <w:b/>
          <w:sz w:val="24"/>
          <w:szCs w:val="24"/>
        </w:rPr>
        <w:t>en materia ambiental</w:t>
      </w:r>
    </w:p>
    <w:p xmlns:wp14="http://schemas.microsoft.com/office/word/2010/wordml" w:rsidRPr="00F9557C" w:rsidR="00D14F57" w:rsidP="00767733" w:rsidRDefault="00D14F57" w14:paraId="709E88E4" wp14:textId="77777777">
      <w:pPr>
        <w:pStyle w:val="Prrafodelista"/>
        <w:tabs>
          <w:tab w:val="left" w:pos="142"/>
        </w:tabs>
        <w:ind w:left="0"/>
        <w:jc w:val="both"/>
        <w:rPr>
          <w:rFonts w:ascii="Arial" w:hAnsi="Arial" w:cs="Arial"/>
          <w:sz w:val="24"/>
          <w:szCs w:val="24"/>
          <w:lang w:val="es-ES_tradnl"/>
        </w:rPr>
      </w:pPr>
    </w:p>
    <w:p xmlns:wp14="http://schemas.microsoft.com/office/word/2010/wordml" w:rsidRPr="00F9557C" w:rsidR="00743D52" w:rsidP="00767733" w:rsidRDefault="00743D52" w14:paraId="394ADE0D" wp14:textId="77777777">
      <w:pPr>
        <w:pStyle w:val="NormalWeb"/>
        <w:shd w:val="clear" w:color="auto" w:fill="FFFFFF"/>
        <w:spacing w:before="0" w:beforeAutospacing="0" w:after="0" w:afterAutospacing="0"/>
        <w:jc w:val="both"/>
        <w:rPr>
          <w:rFonts w:ascii="Arial" w:hAnsi="Arial" w:cs="Arial"/>
          <w:color w:val="000000"/>
          <w:bdr w:val="none" w:color="auto" w:sz="0" w:space="0" w:frame="1"/>
        </w:rPr>
      </w:pPr>
      <w:r w:rsidRPr="00F9557C">
        <w:rPr>
          <w:rFonts w:ascii="Arial" w:hAnsi="Arial" w:cs="Arial"/>
          <w:color w:val="000000"/>
          <w:bdr w:val="none" w:color="auto" w:sz="0" w:space="0" w:frame="1"/>
        </w:rPr>
        <w:t>En su recurso de apelación, l</w:t>
      </w:r>
      <w:r w:rsidRPr="00F9557C" w:rsidR="004415C4">
        <w:rPr>
          <w:rFonts w:ascii="Arial" w:hAnsi="Arial" w:cs="Arial"/>
          <w:color w:val="000000"/>
          <w:bdr w:val="none" w:color="auto" w:sz="0" w:space="0" w:frame="1"/>
        </w:rPr>
        <w:t xml:space="preserve">a sociedad </w:t>
      </w:r>
      <w:proofErr w:type="spellStart"/>
      <w:r w:rsidRPr="00F9557C" w:rsidR="004415C4">
        <w:rPr>
          <w:rFonts w:ascii="Arial" w:hAnsi="Arial" w:cs="Arial"/>
          <w:shd w:val="clear" w:color="auto" w:fill="FFFFFF"/>
          <w:lang w:bidi="he-IL"/>
        </w:rPr>
        <w:t>Maurel</w:t>
      </w:r>
      <w:proofErr w:type="spellEnd"/>
      <w:r w:rsidRPr="00F9557C" w:rsidR="004415C4">
        <w:rPr>
          <w:rFonts w:ascii="Arial" w:hAnsi="Arial" w:cs="Arial"/>
          <w:shd w:val="clear" w:color="auto" w:fill="FFFFFF"/>
          <w:lang w:bidi="he-IL"/>
        </w:rPr>
        <w:t xml:space="preserve"> &amp; </w:t>
      </w:r>
      <w:proofErr w:type="spellStart"/>
      <w:r w:rsidRPr="00F9557C" w:rsidR="004415C4">
        <w:rPr>
          <w:rFonts w:ascii="Arial" w:hAnsi="Arial" w:cs="Arial"/>
          <w:shd w:val="clear" w:color="auto" w:fill="FFFFFF"/>
          <w:lang w:bidi="he-IL"/>
        </w:rPr>
        <w:t>Prom</w:t>
      </w:r>
      <w:proofErr w:type="spellEnd"/>
      <w:r w:rsidRPr="00F9557C" w:rsidR="004415C4">
        <w:rPr>
          <w:rFonts w:ascii="Arial" w:hAnsi="Arial" w:cs="Arial"/>
          <w:shd w:val="clear" w:color="auto" w:fill="FFFFFF"/>
          <w:lang w:bidi="he-IL"/>
        </w:rPr>
        <w:t xml:space="preserve"> </w:t>
      </w:r>
      <w:r w:rsidRPr="00F9557C">
        <w:rPr>
          <w:rFonts w:ascii="Arial" w:hAnsi="Arial" w:cs="Arial"/>
          <w:shd w:val="clear" w:color="auto" w:fill="FFFFFF"/>
          <w:lang w:bidi="he-IL"/>
        </w:rPr>
        <w:t>sostuvo</w:t>
      </w:r>
      <w:r w:rsidRPr="00F9557C" w:rsidR="004415C4">
        <w:rPr>
          <w:rFonts w:ascii="Arial" w:hAnsi="Arial" w:cs="Arial"/>
          <w:shd w:val="clear" w:color="auto" w:fill="FFFFFF"/>
          <w:lang w:bidi="he-IL"/>
        </w:rPr>
        <w:t xml:space="preserve"> </w:t>
      </w:r>
      <w:r w:rsidRPr="00F9557C" w:rsidR="004415C4">
        <w:rPr>
          <w:rFonts w:ascii="Arial" w:hAnsi="Arial" w:cs="Arial"/>
          <w:color w:val="000000"/>
          <w:bdr w:val="none" w:color="auto" w:sz="0" w:space="0" w:frame="1"/>
        </w:rPr>
        <w:t xml:space="preserve">que la obligación legal de socializar el proyecto a las comunidades residentes en el área de influencia, es una </w:t>
      </w:r>
      <w:r w:rsidRPr="00F9557C">
        <w:rPr>
          <w:rFonts w:ascii="Arial" w:hAnsi="Arial" w:cs="Arial"/>
          <w:color w:val="000000"/>
          <w:bdr w:val="none" w:color="auto" w:sz="0" w:space="0" w:frame="1"/>
        </w:rPr>
        <w:t xml:space="preserve">labor de naturaleza informativa. </w:t>
      </w:r>
      <w:r w:rsidRPr="00F9557C" w:rsidR="0047357E">
        <w:rPr>
          <w:rFonts w:ascii="Arial" w:hAnsi="Arial" w:cs="Arial"/>
          <w:color w:val="000000"/>
          <w:bdr w:val="none" w:color="auto" w:sz="0" w:space="0" w:frame="1"/>
          <w:lang w:val="es-CO"/>
        </w:rPr>
        <w:t>Además</w:t>
      </w:r>
      <w:r w:rsidRPr="00F9557C">
        <w:rPr>
          <w:rFonts w:ascii="Arial" w:hAnsi="Arial" w:cs="Arial"/>
          <w:color w:val="000000"/>
          <w:bdr w:val="none" w:color="auto" w:sz="0" w:space="0" w:frame="1"/>
        </w:rPr>
        <w:t xml:space="preserve">, explicó que la incorporación de tales aportes comunitarios es </w:t>
      </w:r>
      <w:r w:rsidRPr="00F9557C" w:rsidR="004415C4">
        <w:rPr>
          <w:rFonts w:ascii="Arial" w:hAnsi="Arial" w:cs="Arial"/>
          <w:color w:val="000000"/>
          <w:bdr w:val="none" w:color="auto" w:sz="0" w:space="0" w:frame="1"/>
        </w:rPr>
        <w:t>potestativ</w:t>
      </w:r>
      <w:r w:rsidRPr="00F9557C" w:rsidR="0047357E">
        <w:rPr>
          <w:rFonts w:ascii="Arial" w:hAnsi="Arial" w:cs="Arial"/>
          <w:color w:val="000000"/>
          <w:bdr w:val="none" w:color="auto" w:sz="0" w:space="0" w:frame="1"/>
        </w:rPr>
        <w:t>a</w:t>
      </w:r>
      <w:r w:rsidRPr="00F9557C" w:rsidR="00325F87">
        <w:rPr>
          <w:rFonts w:ascii="Arial" w:hAnsi="Arial" w:cs="Arial"/>
          <w:color w:val="000000"/>
          <w:bdr w:val="none" w:color="auto" w:sz="0" w:space="0" w:frame="1"/>
        </w:rPr>
        <w:t xml:space="preserve"> y que</w:t>
      </w:r>
      <w:r w:rsidRPr="00F9557C">
        <w:rPr>
          <w:rFonts w:ascii="Arial" w:hAnsi="Arial" w:cs="Arial"/>
          <w:color w:val="000000"/>
          <w:bdr w:val="none" w:color="auto" w:sz="0" w:space="0" w:frame="1"/>
        </w:rPr>
        <w:t xml:space="preserve"> ni siquiera e</w:t>
      </w:r>
      <w:r w:rsidRPr="00F9557C" w:rsidR="004415C4">
        <w:rPr>
          <w:rFonts w:ascii="Arial" w:hAnsi="Arial" w:cs="Arial"/>
          <w:color w:val="000000"/>
          <w:bdr w:val="none" w:color="auto" w:sz="0" w:space="0" w:frame="1"/>
        </w:rPr>
        <w:t>n el escenario de la consulta previa, la legislación exige una concertación</w:t>
      </w:r>
      <w:r w:rsidRPr="00F9557C">
        <w:rPr>
          <w:rFonts w:ascii="Arial" w:hAnsi="Arial" w:cs="Arial"/>
          <w:color w:val="000000"/>
          <w:bdr w:val="none" w:color="auto" w:sz="0" w:space="0" w:frame="1"/>
        </w:rPr>
        <w:t xml:space="preserve"> total</w:t>
      </w:r>
      <w:r w:rsidRPr="00F9557C" w:rsidR="004415C4">
        <w:rPr>
          <w:rFonts w:ascii="Arial" w:hAnsi="Arial" w:cs="Arial"/>
          <w:color w:val="000000"/>
          <w:bdr w:val="none" w:color="auto" w:sz="0" w:space="0" w:frame="1"/>
        </w:rPr>
        <w:t xml:space="preserve">. </w:t>
      </w:r>
    </w:p>
    <w:p xmlns:wp14="http://schemas.microsoft.com/office/word/2010/wordml" w:rsidRPr="00F9557C" w:rsidR="00743D52" w:rsidP="00767733" w:rsidRDefault="00743D52" w14:paraId="508C98E9" wp14:textId="77777777">
      <w:pPr>
        <w:pStyle w:val="NormalWeb"/>
        <w:shd w:val="clear" w:color="auto" w:fill="FFFFFF"/>
        <w:spacing w:before="0" w:beforeAutospacing="0" w:after="0" w:afterAutospacing="0"/>
        <w:jc w:val="both"/>
        <w:rPr>
          <w:rFonts w:ascii="Arial" w:hAnsi="Arial" w:cs="Arial"/>
          <w:color w:val="000000"/>
          <w:bdr w:val="none" w:color="auto" w:sz="0" w:space="0" w:frame="1"/>
        </w:rPr>
      </w:pPr>
    </w:p>
    <w:p xmlns:wp14="http://schemas.microsoft.com/office/word/2010/wordml" w:rsidRPr="00F9557C" w:rsidR="004415C4" w:rsidP="00767733" w:rsidRDefault="00743D52" w14:paraId="73930F65" wp14:textId="77777777">
      <w:pPr>
        <w:pStyle w:val="NormalWeb"/>
        <w:shd w:val="clear" w:color="auto" w:fill="FFFFFF"/>
        <w:spacing w:before="0" w:beforeAutospacing="0" w:after="0" w:afterAutospacing="0"/>
        <w:jc w:val="both"/>
        <w:rPr>
          <w:rFonts w:ascii="Arial" w:hAnsi="Arial" w:cs="Arial"/>
          <w:color w:val="000000"/>
          <w:bdr w:val="none" w:color="auto" w:sz="0" w:space="0" w:frame="1"/>
        </w:rPr>
      </w:pPr>
      <w:r w:rsidRPr="00F9557C">
        <w:rPr>
          <w:rFonts w:ascii="Arial" w:hAnsi="Arial" w:cs="Arial"/>
          <w:color w:val="000000"/>
          <w:bdr w:val="none" w:color="auto" w:sz="0" w:space="0" w:frame="1"/>
        </w:rPr>
        <w:t>Con base en lo anterior</w:t>
      </w:r>
      <w:r w:rsidRPr="00F9557C" w:rsidR="00325F87">
        <w:rPr>
          <w:rFonts w:ascii="Arial" w:hAnsi="Arial" w:cs="Arial"/>
          <w:color w:val="000000"/>
          <w:bdr w:val="none" w:color="auto" w:sz="0" w:space="0" w:frame="1"/>
        </w:rPr>
        <w:t>, consideró</w:t>
      </w:r>
      <w:r w:rsidRPr="00F9557C">
        <w:rPr>
          <w:rFonts w:ascii="Arial" w:hAnsi="Arial" w:cs="Arial"/>
          <w:color w:val="000000"/>
          <w:bdr w:val="none" w:color="auto" w:sz="0" w:space="0" w:frame="1"/>
        </w:rPr>
        <w:t xml:space="preserve"> que </w:t>
      </w:r>
      <w:r w:rsidRPr="00F9557C" w:rsidR="00325F87">
        <w:rPr>
          <w:rFonts w:ascii="Arial" w:hAnsi="Arial" w:cs="Arial"/>
          <w:color w:val="000000"/>
          <w:bdr w:val="none" w:color="auto" w:sz="0" w:space="0" w:frame="1"/>
        </w:rPr>
        <w:t>la orden</w:t>
      </w:r>
      <w:r w:rsidRPr="00F9557C">
        <w:rPr>
          <w:rFonts w:ascii="Arial" w:hAnsi="Arial" w:cs="Arial"/>
          <w:color w:val="000000"/>
          <w:bdr w:val="none" w:color="auto" w:sz="0" w:space="0" w:frame="1"/>
        </w:rPr>
        <w:t xml:space="preserve"> dada en la sentencia de 29 de agosto de 2018 excede el marco legal y </w:t>
      </w:r>
      <w:r w:rsidRPr="00F9557C" w:rsidR="00325F87">
        <w:rPr>
          <w:rFonts w:ascii="Arial" w:hAnsi="Arial" w:cs="Arial"/>
          <w:color w:val="000000"/>
          <w:bdr w:val="none" w:color="auto" w:sz="0" w:space="0" w:frame="1"/>
        </w:rPr>
        <w:t>acarrea</w:t>
      </w:r>
      <w:r w:rsidRPr="00F9557C">
        <w:rPr>
          <w:rFonts w:ascii="Arial" w:hAnsi="Arial" w:cs="Arial"/>
          <w:color w:val="000000"/>
          <w:bdr w:val="none" w:color="auto" w:sz="0" w:space="0" w:frame="1"/>
        </w:rPr>
        <w:t xml:space="preserve"> una extralimitación en el ejercicio de las competencias de </w:t>
      </w:r>
      <w:r w:rsidRPr="00F9557C" w:rsidR="004415C4">
        <w:rPr>
          <w:rFonts w:ascii="Arial" w:hAnsi="Arial" w:cs="Arial"/>
          <w:color w:val="000000"/>
          <w:bdr w:val="none" w:color="auto" w:sz="0" w:space="0" w:frame="1"/>
        </w:rPr>
        <w:t>la ANLA,</w:t>
      </w:r>
      <w:r w:rsidRPr="00F9557C" w:rsidR="00325F87">
        <w:rPr>
          <w:rFonts w:ascii="Arial" w:hAnsi="Arial" w:cs="Arial"/>
          <w:color w:val="000000"/>
          <w:bdr w:val="none" w:color="auto" w:sz="0" w:space="0" w:frame="1"/>
        </w:rPr>
        <w:t xml:space="preserve"> de</w:t>
      </w:r>
      <w:r w:rsidRPr="00F9557C" w:rsidR="004415C4">
        <w:rPr>
          <w:rFonts w:ascii="Arial" w:hAnsi="Arial" w:cs="Arial"/>
          <w:color w:val="000000"/>
          <w:bdr w:val="none" w:color="auto" w:sz="0" w:space="0" w:frame="1"/>
        </w:rPr>
        <w:t xml:space="preserve"> las autoridades locales de Boyacá, </w:t>
      </w:r>
      <w:r w:rsidRPr="00F9557C" w:rsidR="00325F87">
        <w:rPr>
          <w:rFonts w:ascii="Arial" w:hAnsi="Arial" w:cs="Arial"/>
          <w:color w:val="000000"/>
          <w:bdr w:val="none" w:color="auto" w:sz="0" w:space="0" w:frame="1"/>
        </w:rPr>
        <w:t xml:space="preserve">de </w:t>
      </w:r>
      <w:r w:rsidRPr="00F9557C" w:rsidR="004415C4">
        <w:rPr>
          <w:rFonts w:ascii="Arial" w:hAnsi="Arial" w:cs="Arial"/>
          <w:color w:val="000000"/>
          <w:bdr w:val="none" w:color="auto" w:sz="0" w:space="0" w:frame="1"/>
        </w:rPr>
        <w:t xml:space="preserve">Corpoboyacá y </w:t>
      </w:r>
      <w:r w:rsidRPr="00F9557C" w:rsidR="00325F87">
        <w:rPr>
          <w:rFonts w:ascii="Arial" w:hAnsi="Arial" w:cs="Arial"/>
          <w:color w:val="000000"/>
          <w:bdr w:val="none" w:color="auto" w:sz="0" w:space="0" w:frame="1"/>
        </w:rPr>
        <w:t xml:space="preserve">de </w:t>
      </w:r>
      <w:r w:rsidRPr="00F9557C" w:rsidR="004415C4">
        <w:rPr>
          <w:rFonts w:ascii="Arial" w:hAnsi="Arial" w:cs="Arial"/>
          <w:color w:val="000000"/>
          <w:bdr w:val="none" w:color="auto" w:sz="0" w:space="0" w:frame="1"/>
        </w:rPr>
        <w:t>la Procuraduría Agraria y Ambiental.</w:t>
      </w:r>
    </w:p>
    <w:p xmlns:wp14="http://schemas.microsoft.com/office/word/2010/wordml" w:rsidRPr="00F9557C" w:rsidR="009D3484" w:rsidP="00767733" w:rsidRDefault="009D3484" w14:paraId="779F8E76" wp14:textId="77777777">
      <w:pPr>
        <w:pStyle w:val="NormalWeb"/>
        <w:shd w:val="clear" w:color="auto" w:fill="FFFFFF"/>
        <w:spacing w:before="0" w:beforeAutospacing="0" w:after="0" w:afterAutospacing="0"/>
        <w:jc w:val="both"/>
        <w:rPr>
          <w:rFonts w:ascii="Arial" w:hAnsi="Arial" w:cs="Arial"/>
          <w:color w:val="000000"/>
        </w:rPr>
      </w:pPr>
    </w:p>
    <w:p xmlns:wp14="http://schemas.microsoft.com/office/word/2010/wordml" w:rsidRPr="00F9557C" w:rsidR="00C82A44" w:rsidP="00767733" w:rsidRDefault="00AC392B" w14:paraId="2FD2E7F3"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A efectos de resolver y c</w:t>
      </w:r>
      <w:r w:rsidRPr="00F9557C" w:rsidR="007A110F">
        <w:rPr>
          <w:rFonts w:ascii="Arial" w:hAnsi="Arial" w:cs="Arial"/>
          <w:sz w:val="24"/>
          <w:szCs w:val="24"/>
          <w:shd w:val="clear" w:color="auto" w:fill="FFFFFF"/>
          <w:lang w:val="es-ES_tradnl" w:eastAsia="es-CO" w:bidi="he-IL"/>
        </w:rPr>
        <w:t xml:space="preserve">omo se explicó en precedencia, </w:t>
      </w:r>
      <w:r w:rsidRPr="00F9557C" w:rsidR="0047357E">
        <w:rPr>
          <w:rFonts w:ascii="Arial" w:hAnsi="Arial" w:cs="Arial"/>
          <w:sz w:val="24"/>
          <w:szCs w:val="24"/>
          <w:shd w:val="clear" w:color="auto" w:fill="FFFFFF"/>
          <w:lang w:val="es-ES_tradnl" w:eastAsia="es-CO" w:bidi="he-IL"/>
        </w:rPr>
        <w:t xml:space="preserve">se debe tener en cuenta que </w:t>
      </w:r>
      <w:r w:rsidRPr="00F9557C" w:rsidR="007A110F">
        <w:rPr>
          <w:rFonts w:ascii="Arial" w:hAnsi="Arial" w:cs="Arial"/>
          <w:sz w:val="24"/>
          <w:szCs w:val="24"/>
          <w:shd w:val="clear" w:color="auto" w:fill="FFFFFF"/>
          <w:lang w:val="es-ES_tradnl" w:eastAsia="es-CO" w:bidi="he-IL"/>
        </w:rPr>
        <w:t xml:space="preserve">el derecho a participar en las decisiones que pueden afectar el goce de un ambiente sano, es de origen constitucional. La Carta Política reconoce que la sostenibilidad de los ecosistemas y la distribución equitativa de los recursos naturales solo es posible en la medida </w:t>
      </w:r>
      <w:r w:rsidRPr="00F9557C" w:rsidR="00E64339">
        <w:rPr>
          <w:rFonts w:ascii="Arial" w:hAnsi="Arial" w:cs="Arial"/>
          <w:sz w:val="24"/>
          <w:szCs w:val="24"/>
          <w:shd w:val="clear" w:color="auto" w:fill="FFFFFF"/>
          <w:lang w:val="es-ES_tradnl" w:eastAsia="es-CO" w:bidi="he-IL"/>
        </w:rPr>
        <w:t xml:space="preserve">en que los asuntos públicos se someten </w:t>
      </w:r>
      <w:r w:rsidRPr="00F9557C" w:rsidR="007A110F">
        <w:rPr>
          <w:rFonts w:ascii="Arial" w:hAnsi="Arial" w:cs="Arial"/>
          <w:sz w:val="24"/>
          <w:szCs w:val="24"/>
          <w:shd w:val="clear" w:color="auto" w:fill="FFFFFF"/>
          <w:lang w:val="es-ES_tradnl" w:eastAsia="es-CO" w:bidi="he-IL"/>
        </w:rPr>
        <w:t>a debates multisectoriales. Algunos proyectos, obras o actividades pueden cambiar las condiciones de vida de una comunidad, así como las características biológicas del</w:t>
      </w:r>
      <w:r w:rsidRPr="00F9557C" w:rsidR="004668BE">
        <w:rPr>
          <w:rFonts w:ascii="Arial" w:hAnsi="Arial" w:cs="Arial"/>
          <w:sz w:val="24"/>
          <w:szCs w:val="24"/>
          <w:shd w:val="clear" w:color="auto" w:fill="FFFFFF"/>
          <w:lang w:val="es-ES_tradnl" w:eastAsia="es-CO" w:bidi="he-IL"/>
        </w:rPr>
        <w:t xml:space="preserve"> sector en el que ella habita y, p</w:t>
      </w:r>
      <w:r w:rsidRPr="00F9557C" w:rsidR="007A110F">
        <w:rPr>
          <w:rFonts w:ascii="Arial" w:hAnsi="Arial" w:cs="Arial"/>
          <w:sz w:val="24"/>
          <w:szCs w:val="24"/>
          <w:shd w:val="clear" w:color="auto" w:fill="FFFFFF"/>
          <w:lang w:val="es-ES_tradnl" w:eastAsia="es-CO" w:bidi="he-IL"/>
        </w:rPr>
        <w:t xml:space="preserve">or eso, los ciudadanos cuentan con el deber y la facultad de intervenir y ser informados en dichas instancias. </w:t>
      </w:r>
    </w:p>
    <w:p xmlns:wp14="http://schemas.microsoft.com/office/word/2010/wordml" w:rsidRPr="00F9557C" w:rsidR="00C82A44" w:rsidP="00767733" w:rsidRDefault="00C82A44" w14:paraId="7818863E"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DB356E" w:rsidP="00767733" w:rsidRDefault="00CE3955" w14:paraId="2F580E88"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Esa prerrogativa</w:t>
      </w:r>
      <w:r w:rsidRPr="00F9557C" w:rsidR="007A110F">
        <w:rPr>
          <w:rFonts w:ascii="Arial" w:hAnsi="Arial" w:cs="Arial"/>
          <w:sz w:val="24"/>
          <w:szCs w:val="24"/>
          <w:shd w:val="clear" w:color="auto" w:fill="FFFFFF"/>
          <w:lang w:val="es-ES_tradnl" w:eastAsia="es-CO" w:bidi="he-IL"/>
        </w:rPr>
        <w:t xml:space="preserve"> se nutre de lo dispuesto en varios acuerdos multilaterales adoptados por el Estado colombiano e irradia toda nuestra normatividad ambiental. En el orden supra</w:t>
      </w:r>
      <w:r w:rsidRPr="00F9557C" w:rsidR="00C82A44">
        <w:rPr>
          <w:rFonts w:ascii="Arial" w:hAnsi="Arial" w:cs="Arial"/>
          <w:sz w:val="24"/>
          <w:szCs w:val="24"/>
          <w:shd w:val="clear" w:color="auto" w:fill="FFFFFF"/>
          <w:lang w:val="es-ES_tradnl" w:eastAsia="es-CO" w:bidi="he-IL"/>
        </w:rPr>
        <w:t xml:space="preserve">nacional, diversos instrumentos, con </w:t>
      </w:r>
      <w:r w:rsidRPr="00F9557C" w:rsidR="007A110F">
        <w:rPr>
          <w:rFonts w:ascii="Arial" w:hAnsi="Arial" w:cs="Arial"/>
          <w:sz w:val="24"/>
          <w:szCs w:val="24"/>
          <w:shd w:val="clear" w:color="auto" w:fill="FFFFFF"/>
          <w:lang w:val="es-ES_tradnl" w:eastAsia="es-CO" w:bidi="he-IL"/>
        </w:rPr>
        <w:t xml:space="preserve">distinto </w:t>
      </w:r>
      <w:r w:rsidRPr="00F9557C" w:rsidR="00C82A44">
        <w:rPr>
          <w:rFonts w:ascii="Arial" w:hAnsi="Arial" w:cs="Arial"/>
          <w:sz w:val="24"/>
          <w:szCs w:val="24"/>
          <w:shd w:val="clear" w:color="auto" w:fill="FFFFFF"/>
          <w:lang w:val="es-ES_tradnl" w:eastAsia="es-CO" w:bidi="he-IL"/>
        </w:rPr>
        <w:t xml:space="preserve">nivel obligatoriedad, </w:t>
      </w:r>
      <w:r w:rsidRPr="00F9557C" w:rsidR="007A110F">
        <w:rPr>
          <w:rFonts w:ascii="Arial" w:hAnsi="Arial" w:cs="Arial"/>
          <w:sz w:val="24"/>
          <w:szCs w:val="24"/>
          <w:shd w:val="clear" w:color="auto" w:fill="FFFFFF"/>
          <w:lang w:val="es-ES_tradnl" w:eastAsia="es-CO" w:bidi="he-IL"/>
        </w:rPr>
        <w:t xml:space="preserve">brindan pautas hermenéuticas </w:t>
      </w:r>
      <w:r w:rsidRPr="00F9557C" w:rsidR="00C82A44">
        <w:rPr>
          <w:rFonts w:ascii="Arial" w:hAnsi="Arial" w:cs="Arial"/>
          <w:sz w:val="24"/>
          <w:szCs w:val="24"/>
          <w:shd w:val="clear" w:color="auto" w:fill="FFFFFF"/>
          <w:lang w:val="es-ES_tradnl" w:eastAsia="es-CO" w:bidi="he-IL"/>
        </w:rPr>
        <w:t>sobre</w:t>
      </w:r>
      <w:r w:rsidRPr="00F9557C" w:rsidR="007A110F">
        <w:rPr>
          <w:rFonts w:ascii="Arial" w:hAnsi="Arial" w:cs="Arial"/>
          <w:sz w:val="24"/>
          <w:szCs w:val="24"/>
          <w:shd w:val="clear" w:color="auto" w:fill="FFFFFF"/>
          <w:lang w:val="es-ES_tradnl" w:eastAsia="es-CO" w:bidi="he-IL"/>
        </w:rPr>
        <w:t xml:space="preserve"> los fines y mecanismos </w:t>
      </w:r>
      <w:r w:rsidRPr="00F9557C">
        <w:rPr>
          <w:rFonts w:ascii="Arial" w:hAnsi="Arial" w:cs="Arial"/>
          <w:sz w:val="24"/>
          <w:szCs w:val="24"/>
          <w:shd w:val="clear" w:color="auto" w:fill="FFFFFF"/>
          <w:lang w:val="es-ES_tradnl" w:eastAsia="es-CO" w:bidi="he-IL"/>
        </w:rPr>
        <w:t>necesarios para</w:t>
      </w:r>
      <w:r w:rsidRPr="00F9557C" w:rsidR="007A110F">
        <w:rPr>
          <w:rFonts w:ascii="Arial" w:hAnsi="Arial" w:cs="Arial"/>
          <w:sz w:val="24"/>
          <w:szCs w:val="24"/>
          <w:shd w:val="clear" w:color="auto" w:fill="FFFFFF"/>
          <w:lang w:val="es-ES_tradnl" w:eastAsia="es-CO" w:bidi="he-IL"/>
        </w:rPr>
        <w:t xml:space="preserve"> el abordaje demócrata de los asuntos ambientales.</w:t>
      </w:r>
    </w:p>
    <w:p xmlns:wp14="http://schemas.microsoft.com/office/word/2010/wordml" w:rsidRPr="00F9557C" w:rsidR="00DB356E" w:rsidP="00767733" w:rsidRDefault="00DB356E" w14:paraId="44F69B9A"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7A110F" w:rsidP="00767733" w:rsidRDefault="007A110F" w14:paraId="058AAFEE" wp14:textId="77777777">
      <w:pPr>
        <w:jc w:val="both"/>
        <w:rPr>
          <w:rFonts w:ascii="Arial" w:hAnsi="Arial" w:cs="Arial"/>
          <w:sz w:val="24"/>
          <w:szCs w:val="24"/>
          <w:shd w:val="clear" w:color="auto" w:fill="FFFFFF"/>
          <w:lang w:eastAsia="es-CO" w:bidi="he-IL"/>
        </w:rPr>
      </w:pPr>
      <w:r w:rsidRPr="10F7A677" w:rsidR="007A110F">
        <w:rPr>
          <w:rFonts w:ascii="Arial" w:hAnsi="Arial" w:cs="Arial"/>
          <w:sz w:val="24"/>
          <w:szCs w:val="24"/>
          <w:shd w:val="clear" w:color="auto" w:fill="FFFFFF"/>
          <w:lang w:val="es-ES" w:eastAsia="es-CO" w:bidi="he-IL"/>
        </w:rPr>
        <w:t xml:space="preserve"> Al respecto, es menester citar las declaraciones de Estocolmo de 1972</w:t>
      </w:r>
      <w:r w:rsidRPr="10F7A677">
        <w:rPr>
          <w:rStyle w:val="Refdenotaalpie"/>
          <w:rFonts w:ascii="Arial" w:hAnsi="Arial" w:cs="Arial"/>
          <w:sz w:val="24"/>
          <w:szCs w:val="24"/>
          <w:shd w:val="clear" w:color="auto" w:fill="FFFFFF"/>
          <w:lang w:val="es-ES" w:eastAsia="es-CO" w:bidi="he-IL"/>
        </w:rPr>
        <w:footnoteReference w:id="62"/>
      </w:r>
      <w:r w:rsidRPr="10F7A677" w:rsidR="007A110F">
        <w:rPr>
          <w:rFonts w:ascii="Arial" w:hAnsi="Arial" w:cs="Arial"/>
          <w:sz w:val="24"/>
          <w:szCs w:val="24"/>
          <w:shd w:val="clear" w:color="auto" w:fill="FFFFFF"/>
          <w:lang w:val="es-ES" w:eastAsia="es-CO" w:bidi="he-IL"/>
        </w:rPr>
        <w:t xml:space="preserve">, de </w:t>
      </w:r>
      <w:proofErr w:type="spellStart"/>
      <w:r w:rsidRPr="10F7A677" w:rsidR="007A110F">
        <w:rPr>
          <w:rFonts w:ascii="Arial" w:hAnsi="Arial" w:cs="Arial"/>
          <w:sz w:val="24"/>
          <w:szCs w:val="24"/>
          <w:shd w:val="clear" w:color="auto" w:fill="FFFFFF"/>
          <w:lang w:val="es-ES" w:eastAsia="es-CO" w:bidi="he-IL"/>
        </w:rPr>
        <w:t>Helinski</w:t>
      </w:r>
      <w:proofErr w:type="spellEnd"/>
      <w:r w:rsidRPr="10F7A677" w:rsidR="007A110F">
        <w:rPr>
          <w:rFonts w:ascii="Arial" w:hAnsi="Arial" w:cs="Arial"/>
          <w:sz w:val="24"/>
          <w:szCs w:val="24"/>
          <w:shd w:val="clear" w:color="auto" w:fill="FFFFFF"/>
          <w:lang w:val="es-ES" w:eastAsia="es-CO" w:bidi="he-IL"/>
        </w:rPr>
        <w:t xml:space="preserve"> de 1990, </w:t>
      </w:r>
      <w:r w:rsidRPr="00F9557C" w:rsidR="007A110F">
        <w:rPr>
          <w:rFonts w:ascii="Arial" w:hAnsi="Arial" w:cs="Arial"/>
          <w:sz w:val="24"/>
          <w:szCs w:val="24"/>
          <w:shd w:val="clear" w:color="auto" w:fill="FFFFFF"/>
          <w:lang w:eastAsia="es-CO" w:bidi="he-IL"/>
        </w:rPr>
        <w:t>de Rio de 1992</w:t>
      </w:r>
      <w:r w:rsidRPr="00F9557C">
        <w:rPr>
          <w:rStyle w:val="Refdenotaalpie"/>
          <w:rFonts w:ascii="Arial" w:hAnsi="Arial" w:cs="Arial"/>
          <w:sz w:val="24"/>
          <w:szCs w:val="24"/>
          <w:shd w:val="clear" w:color="auto" w:fill="FFFFFF"/>
          <w:lang w:eastAsia="es-CO" w:bidi="he-IL"/>
        </w:rPr>
        <w:footnoteReference w:id="63"/>
      </w:r>
      <w:r w:rsidRPr="00F9557C" w:rsidR="007A110F">
        <w:rPr>
          <w:rFonts w:ascii="Arial" w:hAnsi="Arial" w:cs="Arial"/>
          <w:sz w:val="24"/>
          <w:szCs w:val="24"/>
          <w:shd w:val="clear" w:color="auto" w:fill="FFFFFF"/>
          <w:lang w:eastAsia="es-CO" w:bidi="he-IL"/>
        </w:rPr>
        <w:t xml:space="preserve">, </w:t>
      </w:r>
      <w:r w:rsidRPr="10F7A677" w:rsidR="007A110F">
        <w:rPr>
          <w:rFonts w:ascii="Arial" w:hAnsi="Arial" w:cs="Arial"/>
          <w:sz w:val="24"/>
          <w:szCs w:val="24"/>
          <w:shd w:val="clear" w:color="auto" w:fill="FFFFFF"/>
          <w:lang w:val="es-ES" w:eastAsia="es-CO" w:bidi="he-IL"/>
        </w:rPr>
        <w:t>de Dublín de 1992, de Malmö de 2000</w:t>
      </w:r>
      <w:r w:rsidRPr="10F7A677">
        <w:rPr>
          <w:rStyle w:val="Refdenotaalpie"/>
          <w:rFonts w:ascii="Arial" w:hAnsi="Arial" w:cs="Arial"/>
          <w:sz w:val="24"/>
          <w:szCs w:val="24"/>
          <w:shd w:val="clear" w:color="auto" w:fill="FFFFFF"/>
          <w:lang w:val="es-ES" w:eastAsia="es-CO" w:bidi="he-IL"/>
        </w:rPr>
        <w:footnoteReference w:id="64"/>
      </w:r>
      <w:r w:rsidRPr="10F7A677" w:rsidR="007A110F">
        <w:rPr>
          <w:rFonts w:ascii="Arial" w:hAnsi="Arial" w:cs="Arial"/>
          <w:sz w:val="24"/>
          <w:szCs w:val="24"/>
          <w:shd w:val="clear" w:color="auto" w:fill="FFFFFF"/>
          <w:lang w:val="es-ES" w:eastAsia="es-CO" w:bidi="he-IL"/>
        </w:rPr>
        <w:t>, de Johannesburgo de 2002</w:t>
      </w:r>
      <w:r w:rsidRPr="10F7A677">
        <w:rPr>
          <w:rStyle w:val="Refdenotaalpie"/>
          <w:rFonts w:ascii="Arial" w:hAnsi="Arial" w:cs="Arial"/>
          <w:sz w:val="24"/>
          <w:szCs w:val="24"/>
          <w:shd w:val="clear" w:color="auto" w:fill="FFFFFF"/>
          <w:lang w:val="es-ES" w:eastAsia="es-CO" w:bidi="he-IL"/>
        </w:rPr>
        <w:footnoteReference w:id="65"/>
      </w:r>
      <w:r w:rsidRPr="10F7A677" w:rsidR="007A110F">
        <w:rPr>
          <w:rFonts w:ascii="Arial" w:hAnsi="Arial" w:cs="Arial"/>
          <w:sz w:val="24"/>
          <w:szCs w:val="24"/>
          <w:shd w:val="clear" w:color="auto" w:fill="FFFFFF"/>
          <w:lang w:val="es-ES" w:eastAsia="es-CO" w:bidi="he-IL"/>
        </w:rPr>
        <w:t>, la Carta Mundial de la Naturaleza de 1982</w:t>
      </w:r>
      <w:r w:rsidRPr="10F7A677">
        <w:rPr>
          <w:rStyle w:val="Refdenotaalpie"/>
          <w:rFonts w:ascii="Arial" w:hAnsi="Arial" w:cs="Arial"/>
          <w:sz w:val="24"/>
          <w:szCs w:val="24"/>
          <w:shd w:val="clear" w:color="auto" w:fill="FFFFFF"/>
          <w:lang w:val="es-ES" w:eastAsia="es-CO" w:bidi="he-IL"/>
        </w:rPr>
        <w:footnoteReference w:id="66"/>
      </w:r>
      <w:r w:rsidRPr="10F7A677" w:rsidR="007A110F">
        <w:rPr>
          <w:rFonts w:ascii="Arial" w:hAnsi="Arial" w:cs="Arial"/>
          <w:sz w:val="24"/>
          <w:szCs w:val="24"/>
          <w:shd w:val="clear" w:color="auto" w:fill="FFFFFF"/>
          <w:lang w:val="es-ES" w:eastAsia="es-CO" w:bidi="he-IL"/>
        </w:rPr>
        <w:t>, la Convención Marco de las Naciones Unidas sobre el Cambio Climático de 1992</w:t>
      </w:r>
      <w:r w:rsidRPr="10F7A677">
        <w:rPr>
          <w:rStyle w:val="Refdenotaalpie"/>
          <w:rFonts w:ascii="Arial" w:hAnsi="Arial" w:cs="Arial"/>
          <w:sz w:val="24"/>
          <w:szCs w:val="24"/>
          <w:shd w:val="clear" w:color="auto" w:fill="FFFFFF"/>
          <w:lang w:val="es-ES" w:eastAsia="es-CO" w:bidi="he-IL"/>
        </w:rPr>
        <w:footnoteReference w:id="67"/>
      </w:r>
      <w:r w:rsidRPr="10F7A677" w:rsidR="007A110F">
        <w:rPr>
          <w:rFonts w:ascii="Arial" w:hAnsi="Arial" w:cs="Arial"/>
          <w:sz w:val="24"/>
          <w:szCs w:val="24"/>
          <w:shd w:val="clear" w:color="auto" w:fill="FFFFFF"/>
          <w:lang w:val="es-ES" w:eastAsia="es-CO" w:bidi="he-IL"/>
        </w:rPr>
        <w:t>, e</w:t>
      </w:r>
      <w:r w:rsidRPr="00F9557C" w:rsidR="007A110F">
        <w:rPr>
          <w:rFonts w:ascii="Arial" w:hAnsi="Arial" w:cs="Arial"/>
          <w:sz w:val="24"/>
          <w:szCs w:val="24"/>
          <w:shd w:val="clear" w:color="auto" w:fill="FFFFFF"/>
          <w:lang w:eastAsia="es-CO" w:bidi="he-IL"/>
        </w:rPr>
        <w:t>l Convenio sobre la Diversidad Biológica de 1993</w:t>
      </w:r>
      <w:r w:rsidRPr="00F9557C">
        <w:rPr>
          <w:rStyle w:val="Refdenotaalpie"/>
          <w:rFonts w:ascii="Arial" w:hAnsi="Arial" w:cs="Arial"/>
          <w:sz w:val="24"/>
          <w:szCs w:val="24"/>
          <w:shd w:val="clear" w:color="auto" w:fill="FFFFFF"/>
          <w:lang w:eastAsia="es-CO" w:bidi="he-IL"/>
        </w:rPr>
        <w:footnoteReference w:id="68"/>
      </w:r>
      <w:r w:rsidRPr="00F9557C" w:rsidR="007A110F">
        <w:rPr>
          <w:rFonts w:ascii="Arial" w:hAnsi="Arial" w:cs="Arial"/>
          <w:sz w:val="24"/>
          <w:szCs w:val="24"/>
          <w:shd w:val="clear" w:color="auto" w:fill="FFFFFF"/>
          <w:lang w:eastAsia="es-CO" w:bidi="he-IL"/>
        </w:rPr>
        <w:t xml:space="preserve">, </w:t>
      </w:r>
      <w:r w:rsidRPr="10F7A677" w:rsidR="007A110F">
        <w:rPr>
          <w:rFonts w:ascii="Arial" w:hAnsi="Arial" w:cs="Arial"/>
          <w:sz w:val="24"/>
          <w:szCs w:val="24"/>
          <w:shd w:val="clear" w:color="auto" w:fill="FFFFFF"/>
          <w:lang w:val="es-ES" w:eastAsia="es-CO" w:bidi="he-IL"/>
        </w:rPr>
        <w:t xml:space="preserve">la Convención de sobre </w:t>
      </w:r>
      <w:r w:rsidRPr="10F7A677" w:rsidR="001F0D23">
        <w:rPr>
          <w:rFonts w:ascii="Arial" w:hAnsi="Arial" w:cs="Arial"/>
          <w:sz w:val="24"/>
          <w:szCs w:val="24"/>
          <w:shd w:val="clear" w:color="auto" w:fill="FFFFFF"/>
          <w:lang w:val="es-ES" w:eastAsia="es-CO" w:bidi="he-IL"/>
        </w:rPr>
        <w:t xml:space="preserve">el acceso a la información, la participación del público en la toma de decisiones y el acceso a </w:t>
      </w:r>
      <w:r w:rsidRPr="10F7A677" w:rsidR="007A110F">
        <w:rPr>
          <w:rFonts w:ascii="Arial" w:hAnsi="Arial" w:cs="Arial"/>
          <w:sz w:val="24"/>
          <w:szCs w:val="24"/>
          <w:shd w:val="clear" w:color="auto" w:fill="FFFFFF"/>
          <w:lang w:val="es-ES" w:eastAsia="es-CO" w:bidi="he-IL"/>
        </w:rPr>
        <w:t>la justicia de medio ambiente de 1998</w:t>
      </w:r>
      <w:r w:rsidRPr="10F7A677">
        <w:rPr>
          <w:rStyle w:val="Refdenotaalpie"/>
          <w:rFonts w:ascii="Arial" w:hAnsi="Arial" w:cs="Arial"/>
          <w:sz w:val="24"/>
          <w:szCs w:val="24"/>
          <w:shd w:val="clear" w:color="auto" w:fill="FFFFFF"/>
          <w:lang w:val="es-ES" w:eastAsia="es-CO" w:bidi="he-IL"/>
        </w:rPr>
        <w:footnoteReference w:id="69"/>
      </w:r>
      <w:r w:rsidRPr="10F7A677" w:rsidR="007A110F">
        <w:rPr>
          <w:rFonts w:ascii="Arial" w:hAnsi="Arial" w:cs="Arial"/>
          <w:sz w:val="24"/>
          <w:szCs w:val="24"/>
          <w:shd w:val="clear" w:color="auto" w:fill="FFFFFF"/>
          <w:lang w:val="es-ES" w:eastAsia="es-CO" w:bidi="he-IL"/>
        </w:rPr>
        <w:t xml:space="preserve"> </w:t>
      </w:r>
      <w:r w:rsidRPr="00F9557C" w:rsidR="007A110F">
        <w:rPr>
          <w:rFonts w:ascii="Arial" w:hAnsi="Arial" w:cs="Arial"/>
          <w:sz w:val="24"/>
          <w:szCs w:val="24"/>
          <w:shd w:val="clear" w:color="auto" w:fill="FFFFFF"/>
          <w:lang w:eastAsia="es-CO" w:bidi="he-IL"/>
        </w:rPr>
        <w:t>y el Acuerdo de París de 2016</w:t>
      </w:r>
      <w:r w:rsidRPr="00F9557C">
        <w:rPr>
          <w:rStyle w:val="Refdenotaalpie"/>
          <w:rFonts w:ascii="Arial" w:hAnsi="Arial" w:cs="Arial"/>
          <w:sz w:val="24"/>
          <w:szCs w:val="24"/>
          <w:shd w:val="clear" w:color="auto" w:fill="FFFFFF"/>
          <w:lang w:eastAsia="es-CO" w:bidi="he-IL"/>
        </w:rPr>
        <w:footnoteReference w:id="70"/>
      </w:r>
      <w:r w:rsidRPr="00F9557C" w:rsidR="002B618A">
        <w:rPr>
          <w:rFonts w:ascii="Arial" w:hAnsi="Arial" w:cs="Arial"/>
          <w:sz w:val="24"/>
          <w:szCs w:val="24"/>
          <w:shd w:val="clear" w:color="auto" w:fill="FFFFFF"/>
          <w:lang w:eastAsia="es-CO" w:bidi="he-IL"/>
        </w:rPr>
        <w:t>;</w:t>
      </w:r>
      <w:r w:rsidRPr="00F9557C" w:rsidR="007A110F">
        <w:rPr>
          <w:rFonts w:ascii="Arial" w:hAnsi="Arial" w:cs="Arial"/>
          <w:sz w:val="24"/>
          <w:szCs w:val="24"/>
          <w:shd w:val="clear" w:color="auto" w:fill="FFFFFF"/>
          <w:lang w:eastAsia="es-CO" w:bidi="he-IL"/>
        </w:rPr>
        <w:t xml:space="preserve"> </w:t>
      </w:r>
      <w:r w:rsidRPr="00F9557C" w:rsidR="00CE3955">
        <w:rPr>
          <w:rFonts w:ascii="Arial" w:hAnsi="Arial" w:cs="Arial"/>
          <w:sz w:val="24"/>
          <w:szCs w:val="24"/>
          <w:shd w:val="clear" w:color="auto" w:fill="FFFFFF"/>
          <w:lang w:eastAsia="es-CO" w:bidi="he-IL"/>
        </w:rPr>
        <w:t>instrumentos</w:t>
      </w:r>
      <w:r w:rsidRPr="00F9557C" w:rsidR="002B618A">
        <w:rPr>
          <w:rFonts w:ascii="Arial" w:hAnsi="Arial" w:cs="Arial"/>
          <w:sz w:val="24"/>
          <w:szCs w:val="24"/>
          <w:shd w:val="clear" w:color="auto" w:fill="FFFFFF"/>
          <w:lang w:eastAsia="es-CO" w:bidi="he-IL"/>
        </w:rPr>
        <w:t xml:space="preserve"> que señalan que</w:t>
      </w:r>
      <w:r w:rsidRPr="00F9557C" w:rsidR="004668BE">
        <w:rPr>
          <w:rFonts w:ascii="Arial" w:hAnsi="Arial" w:cs="Arial"/>
          <w:sz w:val="24"/>
          <w:szCs w:val="24"/>
          <w:shd w:val="clear" w:color="auto" w:fill="FFFFFF"/>
          <w:lang w:eastAsia="es-CO" w:bidi="he-IL"/>
        </w:rPr>
        <w:t xml:space="preserve"> el </w:t>
      </w:r>
      <w:r w:rsidRPr="00F9557C" w:rsidR="004668BE">
        <w:rPr>
          <w:rFonts w:ascii="Arial" w:hAnsi="Arial" w:cs="Arial"/>
          <w:sz w:val="24"/>
          <w:szCs w:val="24"/>
          <w:shd w:val="clear" w:color="auto" w:fill="FFFFFF"/>
          <w:lang w:val="es-CO" w:eastAsia="es-CO" w:bidi="he-IL"/>
        </w:rPr>
        <w:t>desarrollo</w:t>
      </w:r>
      <w:r w:rsidRPr="00F9557C" w:rsidR="004668BE">
        <w:rPr>
          <w:rFonts w:ascii="Arial" w:hAnsi="Arial" w:cs="Arial"/>
          <w:sz w:val="24"/>
          <w:szCs w:val="24"/>
          <w:shd w:val="clear" w:color="auto" w:fill="FFFFFF"/>
          <w:lang w:eastAsia="es-CO" w:bidi="he-IL"/>
        </w:rPr>
        <w:t xml:space="preserve"> sostenible es posible a </w:t>
      </w:r>
      <w:r w:rsidRPr="00F9557C" w:rsidR="004668BE">
        <w:rPr>
          <w:rFonts w:ascii="Arial" w:hAnsi="Arial" w:cs="Arial"/>
          <w:sz w:val="24"/>
          <w:szCs w:val="24"/>
          <w:shd w:val="clear" w:color="auto" w:fill="FFFFFF"/>
          <w:lang w:val="es-CO" w:eastAsia="es-CO" w:bidi="he-IL"/>
        </w:rPr>
        <w:t>través</w:t>
      </w:r>
      <w:r w:rsidRPr="00F9557C" w:rsidR="004668BE">
        <w:rPr>
          <w:rFonts w:ascii="Arial" w:hAnsi="Arial" w:cs="Arial"/>
          <w:sz w:val="24"/>
          <w:szCs w:val="24"/>
          <w:shd w:val="clear" w:color="auto" w:fill="FFFFFF"/>
          <w:lang w:eastAsia="es-CO" w:bidi="he-IL"/>
        </w:rPr>
        <w:t xml:space="preserve"> de</w:t>
      </w:r>
      <w:r w:rsidRPr="00F9557C" w:rsidR="00CE3955">
        <w:rPr>
          <w:rFonts w:ascii="Arial" w:hAnsi="Arial" w:cs="Arial"/>
          <w:sz w:val="24"/>
          <w:szCs w:val="24"/>
          <w:shd w:val="clear" w:color="auto" w:fill="FFFFFF"/>
          <w:lang w:eastAsia="es-CO" w:bidi="he-IL"/>
        </w:rPr>
        <w:t xml:space="preserve"> </w:t>
      </w:r>
      <w:r w:rsidRPr="00F9557C" w:rsidR="002B618A">
        <w:rPr>
          <w:rStyle w:val="Textoennegrita"/>
          <w:rFonts w:ascii="Arial" w:hAnsi="Arial" w:cs="Arial"/>
          <w:b w:val="0"/>
          <w:bCs w:val="0"/>
          <w:sz w:val="24"/>
          <w:szCs w:val="24"/>
          <w:bdr w:val="none" w:color="auto" w:sz="0" w:space="0" w:frame="1"/>
          <w:shd w:val="clear" w:color="auto" w:fill="FFFFFF"/>
        </w:rPr>
        <w:t xml:space="preserve">la comunicación </w:t>
      </w:r>
      <w:r w:rsidRPr="00F9557C" w:rsidR="002B618A">
        <w:rPr>
          <w:rFonts w:ascii="Arial" w:hAnsi="Arial" w:cs="Arial"/>
          <w:sz w:val="24"/>
          <w:szCs w:val="24"/>
          <w:shd w:val="clear" w:color="auto" w:fill="FFFFFF"/>
          <w:lang w:eastAsia="es-CO" w:bidi="he-IL"/>
        </w:rPr>
        <w:t>adecuada</w:t>
      </w:r>
      <w:r w:rsidRPr="00F9557C" w:rsidR="007A110F">
        <w:rPr>
          <w:rFonts w:ascii="Arial" w:hAnsi="Arial" w:cs="Arial"/>
          <w:sz w:val="24"/>
          <w:szCs w:val="24"/>
          <w:shd w:val="clear" w:color="auto" w:fill="FFFFFF"/>
          <w:lang w:eastAsia="es-CO" w:bidi="he-IL"/>
        </w:rPr>
        <w:t xml:space="preserve"> y permanente entre la sociedad civil y los sectores pú</w:t>
      </w:r>
      <w:r w:rsidRPr="00F9557C" w:rsidR="004668BE">
        <w:rPr>
          <w:rFonts w:ascii="Arial" w:hAnsi="Arial" w:cs="Arial"/>
          <w:sz w:val="24"/>
          <w:szCs w:val="24"/>
          <w:shd w:val="clear" w:color="auto" w:fill="FFFFFF"/>
          <w:lang w:eastAsia="es-CO" w:bidi="he-IL"/>
        </w:rPr>
        <w:t>blico y privado</w:t>
      </w:r>
      <w:r w:rsidRPr="00F9557C" w:rsidR="007A110F">
        <w:rPr>
          <w:rFonts w:ascii="Arial" w:hAnsi="Arial" w:cs="Arial"/>
          <w:sz w:val="24"/>
          <w:szCs w:val="24"/>
          <w:shd w:val="clear" w:color="auto" w:fill="FFFFFF"/>
          <w:lang w:eastAsia="es-CO" w:bidi="he-IL"/>
        </w:rPr>
        <w:t>.</w:t>
      </w:r>
    </w:p>
    <w:p xmlns:wp14="http://schemas.microsoft.com/office/word/2010/wordml" w:rsidRPr="00F9557C" w:rsidR="007A110F" w:rsidP="00767733" w:rsidRDefault="007A110F" w14:paraId="5F07D11E" wp14:textId="77777777">
      <w:pPr>
        <w:jc w:val="both"/>
        <w:rPr>
          <w:rFonts w:ascii="Arial" w:hAnsi="Arial" w:cs="Arial"/>
          <w:sz w:val="24"/>
          <w:szCs w:val="24"/>
          <w:shd w:val="clear" w:color="auto" w:fill="FFFFFF"/>
          <w:lang w:eastAsia="es-CO" w:bidi="he-IL"/>
        </w:rPr>
      </w:pPr>
    </w:p>
    <w:p xmlns:wp14="http://schemas.microsoft.com/office/word/2010/wordml" w:rsidRPr="00F9557C" w:rsidR="004A28B8" w:rsidP="00767733" w:rsidRDefault="007A110F" w14:paraId="3FA2FC21" wp14:textId="77777777">
      <w:pPr>
        <w:jc w:val="both"/>
        <w:rPr>
          <w:rFonts w:ascii="Arial" w:hAnsi="Arial" w:cs="Arial"/>
          <w:sz w:val="24"/>
          <w:szCs w:val="24"/>
        </w:rPr>
      </w:pPr>
      <w:r w:rsidRPr="10F7A677" w:rsidR="007A110F">
        <w:rPr>
          <w:rFonts w:ascii="Arial" w:hAnsi="Arial" w:cs="Arial"/>
          <w:sz w:val="24"/>
          <w:szCs w:val="24"/>
          <w:lang w:val="es-ES"/>
        </w:rPr>
        <w:lastRenderedPageBreak/>
        <w:t xml:space="preserve">A nivel interno, nuestro ordenamiento jurídico, </w:t>
      </w:r>
      <w:r w:rsidRPr="00F9557C" w:rsidR="007A110F">
        <w:rPr>
          <w:rFonts w:ascii="Arial" w:hAnsi="Arial" w:cs="Arial"/>
          <w:sz w:val="24"/>
          <w:szCs w:val="24"/>
        </w:rPr>
        <w:t xml:space="preserve">igualmente, </w:t>
      </w:r>
      <w:r w:rsidRPr="10F7A677" w:rsidR="007A110F">
        <w:rPr>
          <w:rFonts w:ascii="Arial" w:hAnsi="Arial" w:cs="Arial"/>
          <w:sz w:val="24"/>
          <w:szCs w:val="24"/>
          <w:lang w:val="es-ES"/>
        </w:rPr>
        <w:t>reconoce que l</w:t>
      </w:r>
      <w:r w:rsidRPr="00F9557C" w:rsidR="007A110F">
        <w:rPr>
          <w:rFonts w:ascii="Arial" w:hAnsi="Arial" w:cs="Arial"/>
          <w:sz w:val="24"/>
          <w:szCs w:val="24"/>
        </w:rPr>
        <w:t>as condiciones medioambientales atañe</w:t>
      </w:r>
      <w:r w:rsidRPr="00F9557C" w:rsidR="00C82A44">
        <w:rPr>
          <w:rFonts w:ascii="Arial" w:hAnsi="Arial" w:cs="Arial"/>
          <w:sz w:val="24"/>
          <w:szCs w:val="24"/>
        </w:rPr>
        <w:t>n</w:t>
      </w:r>
      <w:r w:rsidRPr="00F9557C" w:rsidR="007A110F">
        <w:rPr>
          <w:rFonts w:ascii="Arial" w:hAnsi="Arial" w:cs="Arial"/>
          <w:sz w:val="24"/>
          <w:szCs w:val="24"/>
        </w:rPr>
        <w:t xml:space="preserve"> a todos. Este elemento de interés público </w:t>
      </w:r>
      <w:r w:rsidRPr="00F9557C" w:rsidR="00F345C4">
        <w:rPr>
          <w:rFonts w:ascii="Arial" w:hAnsi="Arial" w:cs="Arial"/>
          <w:sz w:val="24"/>
          <w:szCs w:val="24"/>
        </w:rPr>
        <w:t>aparece consagrado</w:t>
      </w:r>
      <w:r w:rsidRPr="00F9557C" w:rsidR="007A110F">
        <w:rPr>
          <w:rFonts w:ascii="Arial" w:hAnsi="Arial" w:cs="Arial"/>
          <w:sz w:val="24"/>
          <w:szCs w:val="24"/>
        </w:rPr>
        <w:t xml:space="preserve"> en los fundamentos de las leyes 23 de 1973</w:t>
      </w:r>
      <w:r w:rsidRPr="00F9557C" w:rsidR="00C82A44">
        <w:rPr>
          <w:rFonts w:ascii="Arial" w:hAnsi="Arial" w:cs="Arial"/>
          <w:sz w:val="24"/>
          <w:szCs w:val="24"/>
          <w:vertAlign w:val="superscript"/>
        </w:rPr>
        <w:footnoteReference w:id="71"/>
      </w:r>
      <w:r w:rsidRPr="00F9557C" w:rsidR="007A110F">
        <w:rPr>
          <w:rFonts w:ascii="Arial" w:hAnsi="Arial" w:cs="Arial"/>
          <w:sz w:val="24"/>
          <w:szCs w:val="24"/>
        </w:rPr>
        <w:t xml:space="preserve"> y 99 de 1993 y del Decreto 2811 de 1974</w:t>
      </w:r>
      <w:r w:rsidRPr="00F9557C" w:rsidR="00C82A44">
        <w:rPr>
          <w:rFonts w:ascii="Arial" w:hAnsi="Arial" w:cs="Arial"/>
          <w:sz w:val="24"/>
          <w:szCs w:val="24"/>
          <w:vertAlign w:val="superscript"/>
        </w:rPr>
        <w:footnoteReference w:id="72"/>
      </w:r>
      <w:r w:rsidRPr="00F9557C" w:rsidR="007A110F">
        <w:rPr>
          <w:rFonts w:ascii="Arial" w:hAnsi="Arial" w:cs="Arial"/>
          <w:sz w:val="24"/>
          <w:szCs w:val="24"/>
        </w:rPr>
        <w:t>.</w:t>
      </w:r>
    </w:p>
    <w:p xmlns:wp14="http://schemas.microsoft.com/office/word/2010/wordml" w:rsidRPr="00F9557C" w:rsidR="004A28B8" w:rsidP="00767733" w:rsidRDefault="004A28B8" w14:paraId="41508A3C" wp14:textId="77777777">
      <w:pPr>
        <w:jc w:val="both"/>
        <w:rPr>
          <w:rFonts w:ascii="Arial" w:hAnsi="Arial" w:cs="Arial"/>
          <w:sz w:val="24"/>
          <w:szCs w:val="24"/>
        </w:rPr>
      </w:pPr>
    </w:p>
    <w:p xmlns:wp14="http://schemas.microsoft.com/office/word/2010/wordml" w:rsidRPr="00F9557C" w:rsidR="007A110F" w:rsidP="00767733" w:rsidRDefault="007A110F" w14:paraId="0F792A2D" wp14:textId="77777777">
      <w:pPr>
        <w:jc w:val="both"/>
        <w:rPr>
          <w:rFonts w:ascii="Arial" w:hAnsi="Arial" w:cs="Arial"/>
          <w:sz w:val="24"/>
          <w:szCs w:val="24"/>
        </w:rPr>
      </w:pPr>
      <w:r w:rsidRPr="00F9557C" w:rsidR="007A110F">
        <w:rPr>
          <w:rFonts w:ascii="Arial" w:hAnsi="Arial" w:cs="Arial"/>
          <w:sz w:val="24"/>
          <w:szCs w:val="24"/>
        </w:rPr>
        <w:t xml:space="preserve">Conforme a la </w:t>
      </w:r>
      <w:r w:rsidRPr="00F9557C" w:rsidR="001F0D23">
        <w:rPr>
          <w:rFonts w:ascii="Arial" w:hAnsi="Arial" w:cs="Arial"/>
          <w:sz w:val="24"/>
          <w:szCs w:val="24"/>
        </w:rPr>
        <w:t>l</w:t>
      </w:r>
      <w:r w:rsidRPr="00F9557C" w:rsidR="007A110F">
        <w:rPr>
          <w:rFonts w:ascii="Arial" w:hAnsi="Arial" w:cs="Arial"/>
          <w:sz w:val="24"/>
          <w:szCs w:val="24"/>
        </w:rPr>
        <w:t>ey 23</w:t>
      </w:r>
      <w:r w:rsidRPr="00F9557C" w:rsidR="007A110F">
        <w:rPr>
          <w:rFonts w:ascii="Arial" w:hAnsi="Arial" w:cs="Arial"/>
          <w:sz w:val="24"/>
          <w:szCs w:val="24"/>
          <w:vertAlign w:val="superscript"/>
        </w:rPr>
        <w:t xml:space="preserve"> </w:t>
      </w:r>
      <w:r w:rsidRPr="00F9557C" w:rsidR="007A110F">
        <w:rPr>
          <w:rFonts w:ascii="Arial" w:hAnsi="Arial" w:cs="Arial"/>
          <w:sz w:val="24"/>
          <w:szCs w:val="24"/>
        </w:rPr>
        <w:t xml:space="preserve">y al </w:t>
      </w:r>
      <w:r w:rsidRPr="00F9557C" w:rsidR="001F0D23">
        <w:rPr>
          <w:rFonts w:ascii="Arial" w:hAnsi="Arial" w:cs="Arial"/>
          <w:sz w:val="24"/>
          <w:szCs w:val="24"/>
        </w:rPr>
        <w:t>d</w:t>
      </w:r>
      <w:r w:rsidRPr="00F9557C" w:rsidR="007A110F">
        <w:rPr>
          <w:rFonts w:ascii="Arial" w:hAnsi="Arial" w:cs="Arial"/>
          <w:sz w:val="24"/>
          <w:szCs w:val="24"/>
        </w:rPr>
        <w:t>ecreto 2811, el ambiente es patrimonio común y, por ello, en su preservación y manejo deben participar, tanto las autoridades, como los particulares</w:t>
      </w:r>
      <w:r w:rsidRPr="10F7A677">
        <w:rPr>
          <w:rStyle w:val="Refdenotaalpie"/>
          <w:rFonts w:ascii="Arial" w:hAnsi="Arial" w:cs="Arial"/>
          <w:sz w:val="24"/>
          <w:szCs w:val="24"/>
          <w:lang w:val="es-ES" w:eastAsia="es-ES"/>
        </w:rPr>
        <w:footnoteReference w:id="73"/>
      </w:r>
      <w:r w:rsidRPr="00F9557C" w:rsidR="007A110F">
        <w:rPr>
          <w:rFonts w:ascii="Arial" w:hAnsi="Arial" w:cs="Arial"/>
          <w:sz w:val="24"/>
          <w:szCs w:val="24"/>
        </w:rPr>
        <w:t xml:space="preserve">. Por su parte, los </w:t>
      </w:r>
      <w:r w:rsidRPr="00F9557C" w:rsidR="00230A63">
        <w:rPr>
          <w:rFonts w:ascii="Arial" w:hAnsi="Arial" w:cs="Arial"/>
          <w:sz w:val="24"/>
          <w:szCs w:val="24"/>
        </w:rPr>
        <w:t xml:space="preserve">artículos </w:t>
      </w:r>
      <w:r w:rsidRPr="00F9557C" w:rsidR="007A110F">
        <w:rPr>
          <w:rFonts w:ascii="Arial" w:hAnsi="Arial" w:cs="Arial"/>
          <w:sz w:val="24"/>
          <w:szCs w:val="24"/>
        </w:rPr>
        <w:t xml:space="preserve">1º </w:t>
      </w:r>
      <w:r w:rsidRPr="00F9557C" w:rsidR="00230A63">
        <w:rPr>
          <w:rFonts w:ascii="Arial" w:hAnsi="Arial" w:cs="Arial"/>
          <w:sz w:val="24"/>
          <w:szCs w:val="24"/>
        </w:rPr>
        <w:t>(</w:t>
      </w:r>
      <w:r w:rsidRPr="00F9557C" w:rsidR="00AB2403">
        <w:rPr>
          <w:rFonts w:ascii="Arial" w:hAnsi="Arial" w:cs="Arial"/>
          <w:sz w:val="24"/>
          <w:szCs w:val="24"/>
        </w:rPr>
        <w:t>numerales</w:t>
      </w:r>
      <w:r w:rsidRPr="00F9557C" w:rsidR="00230A63">
        <w:rPr>
          <w:rFonts w:ascii="Arial" w:hAnsi="Arial" w:cs="Arial"/>
          <w:sz w:val="24"/>
          <w:szCs w:val="24"/>
        </w:rPr>
        <w:t xml:space="preserve"> 1 </w:t>
      </w:r>
      <w:r w:rsidRPr="00F9557C" w:rsidR="007A110F">
        <w:rPr>
          <w:rFonts w:ascii="Arial" w:hAnsi="Arial" w:cs="Arial"/>
          <w:sz w:val="24"/>
          <w:szCs w:val="24"/>
        </w:rPr>
        <w:t>y 12º</w:t>
      </w:r>
      <w:r w:rsidRPr="00F9557C" w:rsidR="00230A63">
        <w:rPr>
          <w:rFonts w:ascii="Arial" w:hAnsi="Arial" w:cs="Arial"/>
          <w:sz w:val="24"/>
          <w:szCs w:val="24"/>
        </w:rPr>
        <w:t xml:space="preserve">) y 2º de </w:t>
      </w:r>
      <w:r w:rsidRPr="00F9557C" w:rsidR="007A110F">
        <w:rPr>
          <w:rFonts w:ascii="Arial" w:hAnsi="Arial" w:cs="Arial"/>
          <w:sz w:val="24"/>
          <w:szCs w:val="24"/>
        </w:rPr>
        <w:t>la Ley 99 de 1993</w:t>
      </w:r>
      <w:r w:rsidRPr="00F9557C">
        <w:rPr>
          <w:rFonts w:ascii="Arial" w:hAnsi="Arial" w:cs="Arial"/>
          <w:sz w:val="24"/>
          <w:szCs w:val="24"/>
          <w:vertAlign w:val="superscript"/>
        </w:rPr>
        <w:footnoteReference w:id="74"/>
      </w:r>
      <w:r w:rsidRPr="00F9557C" w:rsidR="007A110F">
        <w:rPr>
          <w:rFonts w:ascii="Arial" w:hAnsi="Arial" w:cs="Arial"/>
          <w:sz w:val="24"/>
          <w:szCs w:val="24"/>
        </w:rPr>
        <w:t xml:space="preserve"> </w:t>
      </w:r>
      <w:r w:rsidRPr="00F9557C" w:rsidR="00230A63">
        <w:rPr>
          <w:rFonts w:ascii="Arial" w:hAnsi="Arial" w:cs="Arial"/>
          <w:sz w:val="24"/>
          <w:szCs w:val="24"/>
        </w:rPr>
        <w:t>advierten que la política nacional ambiental será participativa y fundada en las consignas contenidas en</w:t>
      </w:r>
      <w:r w:rsidRPr="00F9557C" w:rsidR="007A110F">
        <w:rPr>
          <w:rFonts w:ascii="Arial" w:hAnsi="Arial" w:cs="Arial"/>
          <w:sz w:val="24"/>
          <w:szCs w:val="24"/>
        </w:rPr>
        <w:t xml:space="preserve"> </w:t>
      </w:r>
      <w:r w:rsidRPr="00F9557C" w:rsidR="00230A63">
        <w:rPr>
          <w:rFonts w:ascii="Arial" w:hAnsi="Arial" w:cs="Arial"/>
          <w:sz w:val="24"/>
          <w:szCs w:val="24"/>
        </w:rPr>
        <w:t>la</w:t>
      </w:r>
      <w:r w:rsidRPr="00F9557C" w:rsidR="007A110F">
        <w:rPr>
          <w:rFonts w:ascii="Arial" w:hAnsi="Arial" w:cs="Arial"/>
          <w:sz w:val="24"/>
          <w:szCs w:val="24"/>
        </w:rPr>
        <w:t xml:space="preserve"> </w:t>
      </w:r>
      <w:r w:rsidRPr="00F9557C" w:rsidR="00230A63">
        <w:rPr>
          <w:rFonts w:ascii="Arial" w:hAnsi="Arial" w:cs="Arial"/>
          <w:sz w:val="24"/>
          <w:szCs w:val="24"/>
          <w:shd w:val="clear" w:color="auto" w:fill="FFFFFF"/>
        </w:rPr>
        <w:t>Declaración de Río</w:t>
      </w:r>
      <w:r w:rsidRPr="00F9557C" w:rsidR="002B618A">
        <w:rPr>
          <w:rFonts w:ascii="Arial" w:hAnsi="Arial" w:cs="Arial"/>
          <w:sz w:val="24"/>
          <w:szCs w:val="24"/>
        </w:rPr>
        <w:t>,</w:t>
      </w:r>
      <w:r w:rsidRPr="00F9557C" w:rsidR="00FF451F">
        <w:rPr>
          <w:rFonts w:ascii="Arial" w:hAnsi="Arial" w:cs="Arial"/>
          <w:sz w:val="24"/>
          <w:szCs w:val="24"/>
        </w:rPr>
        <w:t xml:space="preserve"> </w:t>
      </w:r>
      <w:r w:rsidRPr="10F7A677" w:rsidR="00AB2403">
        <w:rPr>
          <w:rFonts w:ascii="Arial" w:hAnsi="Arial" w:eastAsia="Times New Roman" w:cs="Arial"/>
          <w:sz w:val="24"/>
          <w:szCs w:val="24"/>
          <w:lang w:val="es-ES" w:eastAsia="es-ES"/>
        </w:rPr>
        <w:t>propósito</w:t>
      </w:r>
      <w:r w:rsidRPr="10F7A677" w:rsidR="002B618A">
        <w:rPr>
          <w:rFonts w:ascii="Arial" w:hAnsi="Arial" w:eastAsia="Times New Roman" w:cs="Arial"/>
          <w:sz w:val="24"/>
          <w:szCs w:val="24"/>
          <w:lang w:val="es-ES" w:eastAsia="es-ES"/>
        </w:rPr>
        <w:t xml:space="preserve"> en el que</w:t>
      </w:r>
      <w:r w:rsidRPr="10F7A677" w:rsidR="00230A63">
        <w:rPr>
          <w:rFonts w:ascii="Arial" w:hAnsi="Arial" w:eastAsia="Times New Roman" w:cs="Arial"/>
          <w:sz w:val="24"/>
          <w:szCs w:val="24"/>
          <w:lang w:val="es-ES" w:eastAsia="es-ES"/>
        </w:rPr>
        <w:t xml:space="preserve"> </w:t>
      </w:r>
      <w:r w:rsidRPr="10F7A677" w:rsidR="007A110F">
        <w:rPr>
          <w:rFonts w:ascii="Arial" w:hAnsi="Arial" w:eastAsia="Times New Roman" w:cs="Arial"/>
          <w:sz w:val="24"/>
          <w:szCs w:val="24"/>
          <w:lang w:val="es-ES" w:eastAsia="es-ES"/>
        </w:rPr>
        <w:t>están comprometidas</w:t>
      </w:r>
      <w:r w:rsidRPr="10F7A677" w:rsidR="00230A63">
        <w:rPr>
          <w:rFonts w:ascii="Arial" w:hAnsi="Arial" w:eastAsia="Times New Roman" w:cs="Arial"/>
          <w:sz w:val="24"/>
          <w:szCs w:val="24"/>
          <w:lang w:val="es-ES" w:eastAsia="es-ES"/>
        </w:rPr>
        <w:t xml:space="preserve"> todas las autoridades públicas</w:t>
      </w:r>
      <w:r w:rsidRPr="10F7A677" w:rsidR="00374464">
        <w:rPr>
          <w:rFonts w:ascii="Arial" w:hAnsi="Arial" w:eastAsia="Times New Roman" w:cs="Arial"/>
          <w:sz w:val="24"/>
          <w:szCs w:val="24"/>
          <w:lang w:val="es-ES" w:eastAsia="es-ES"/>
        </w:rPr>
        <w:t>, e</w:t>
      </w:r>
      <w:r w:rsidRPr="10F7A677" w:rsidR="00230A63">
        <w:rPr>
          <w:rFonts w:ascii="Arial" w:hAnsi="Arial" w:eastAsia="Times New Roman" w:cs="Arial"/>
          <w:sz w:val="24"/>
          <w:szCs w:val="24"/>
          <w:lang w:val="es-ES" w:eastAsia="es-ES"/>
        </w:rPr>
        <w:t>specialmente,</w:t>
      </w:r>
      <w:r w:rsidRPr="10F7A677" w:rsidR="007A110F">
        <w:rPr>
          <w:rFonts w:ascii="Arial" w:hAnsi="Arial" w:eastAsia="Times New Roman" w:cs="Arial"/>
          <w:sz w:val="24"/>
          <w:szCs w:val="24"/>
          <w:lang w:val="es-ES" w:eastAsia="es-ES"/>
        </w:rPr>
        <w:t xml:space="preserve"> las pertenecientes al Sistema Nacional Ambiental - SINA. </w:t>
      </w:r>
    </w:p>
    <w:p xmlns:wp14="http://schemas.microsoft.com/office/word/2010/wordml" w:rsidRPr="00F9557C" w:rsidR="003A2967" w:rsidP="00767733" w:rsidRDefault="003A2967" w14:paraId="43D6B1D6" wp14:textId="77777777">
      <w:pPr>
        <w:jc w:val="both"/>
        <w:rPr>
          <w:rFonts w:ascii="Arial" w:hAnsi="Arial" w:cs="Arial"/>
          <w:sz w:val="24"/>
          <w:szCs w:val="24"/>
        </w:rPr>
      </w:pPr>
    </w:p>
    <w:p xmlns:wp14="http://schemas.microsoft.com/office/word/2010/wordml" w:rsidRPr="00F9557C" w:rsidR="003B79F2" w:rsidP="00767733" w:rsidRDefault="00CE3955" w14:paraId="07A31415" wp14:textId="77777777">
      <w:pPr>
        <w:jc w:val="both"/>
        <w:rPr>
          <w:rFonts w:ascii="Arial" w:hAnsi="Arial" w:cs="Arial"/>
          <w:sz w:val="24"/>
          <w:szCs w:val="24"/>
        </w:rPr>
      </w:pPr>
      <w:r w:rsidRPr="00F9557C" w:rsidR="00CE3955">
        <w:rPr>
          <w:rFonts w:ascii="Arial" w:hAnsi="Arial" w:cs="Arial"/>
          <w:sz w:val="24"/>
          <w:szCs w:val="24"/>
        </w:rPr>
        <w:t>Cabe anotar que</w:t>
      </w:r>
      <w:r w:rsidRPr="00F9557C" w:rsidR="003B79F2">
        <w:rPr>
          <w:rFonts w:ascii="Arial" w:hAnsi="Arial" w:cs="Arial"/>
          <w:sz w:val="24"/>
          <w:szCs w:val="24"/>
        </w:rPr>
        <w:t xml:space="preserve"> la Corte Constitucional, en la sentencia T-361 de 2017</w:t>
      </w:r>
      <w:r w:rsidRPr="00F9557C" w:rsidR="00113126">
        <w:rPr>
          <w:rStyle w:val="Refdenotaalpie"/>
          <w:rFonts w:ascii="Arial" w:hAnsi="Arial" w:cs="Arial"/>
          <w:sz w:val="24"/>
          <w:szCs w:val="24"/>
        </w:rPr>
        <w:footnoteReference w:id="75"/>
      </w:r>
      <w:r w:rsidRPr="00F9557C" w:rsidR="003B79F2">
        <w:rPr>
          <w:rFonts w:ascii="Arial" w:hAnsi="Arial" w:cs="Arial"/>
          <w:sz w:val="24"/>
          <w:szCs w:val="24"/>
        </w:rPr>
        <w:t xml:space="preserve">, efectuó una </w:t>
      </w:r>
      <w:r w:rsidRPr="00F9557C" w:rsidR="00AB2403">
        <w:rPr>
          <w:rFonts w:ascii="Arial" w:hAnsi="Arial" w:cs="Arial"/>
          <w:sz w:val="24"/>
          <w:szCs w:val="24"/>
        </w:rPr>
        <w:t>recopilación</w:t>
      </w:r>
      <w:r w:rsidRPr="00F9557C" w:rsidR="003B79F2">
        <w:rPr>
          <w:rFonts w:ascii="Arial" w:hAnsi="Arial" w:cs="Arial"/>
          <w:sz w:val="24"/>
          <w:szCs w:val="24"/>
        </w:rPr>
        <w:t xml:space="preserve"> jurisprudencial </w:t>
      </w:r>
      <w:r w:rsidRPr="00F9557C" w:rsidR="00AC392B">
        <w:rPr>
          <w:rFonts w:ascii="Arial" w:hAnsi="Arial" w:cs="Arial"/>
          <w:sz w:val="24"/>
          <w:szCs w:val="24"/>
        </w:rPr>
        <w:t>sobre el</w:t>
      </w:r>
      <w:r w:rsidRPr="00F9557C" w:rsidR="003B79F2">
        <w:rPr>
          <w:rFonts w:ascii="Arial" w:hAnsi="Arial" w:cs="Arial"/>
          <w:sz w:val="24"/>
          <w:szCs w:val="24"/>
        </w:rPr>
        <w:t xml:space="preserve"> derecho a la participación </w:t>
      </w:r>
      <w:r w:rsidRPr="00F9557C" w:rsidR="00AC392B">
        <w:rPr>
          <w:rFonts w:ascii="Arial" w:hAnsi="Arial" w:cs="Arial"/>
          <w:sz w:val="24"/>
          <w:szCs w:val="24"/>
        </w:rPr>
        <w:t xml:space="preserve">y su alcance </w:t>
      </w:r>
      <w:r w:rsidRPr="00F9557C" w:rsidR="003B79F2">
        <w:rPr>
          <w:rFonts w:ascii="Arial" w:hAnsi="Arial" w:cs="Arial"/>
          <w:sz w:val="24"/>
          <w:szCs w:val="24"/>
        </w:rPr>
        <w:t xml:space="preserve">en materia ambiental. </w:t>
      </w:r>
      <w:r w:rsidRPr="00F9557C" w:rsidR="00CE3955">
        <w:rPr>
          <w:rFonts w:ascii="Arial" w:hAnsi="Arial" w:cs="Arial"/>
          <w:sz w:val="24"/>
          <w:szCs w:val="24"/>
        </w:rPr>
        <w:t>De esos</w:t>
      </w:r>
      <w:r w:rsidRPr="00F9557C" w:rsidR="003B79F2">
        <w:rPr>
          <w:rFonts w:ascii="Arial" w:hAnsi="Arial" w:cs="Arial"/>
          <w:sz w:val="24"/>
          <w:szCs w:val="24"/>
        </w:rPr>
        <w:t xml:space="preserve"> parámetros</w:t>
      </w:r>
      <w:r w:rsidRPr="00F9557C" w:rsidR="00CE3955">
        <w:rPr>
          <w:rFonts w:ascii="Arial" w:hAnsi="Arial" w:cs="Arial"/>
          <w:sz w:val="24"/>
          <w:szCs w:val="24"/>
        </w:rPr>
        <w:t>, la Sala sintetiza los</w:t>
      </w:r>
      <w:r w:rsidRPr="00F9557C" w:rsidR="003B79F2">
        <w:rPr>
          <w:rFonts w:ascii="Arial" w:hAnsi="Arial" w:cs="Arial"/>
          <w:sz w:val="24"/>
          <w:szCs w:val="24"/>
        </w:rPr>
        <w:t xml:space="preserve"> relevantes para la resolución del caso concreto</w:t>
      </w:r>
      <w:r w:rsidRPr="00F9557C" w:rsidR="00C82A44">
        <w:rPr>
          <w:rFonts w:ascii="Arial" w:hAnsi="Arial" w:cs="Arial"/>
          <w:sz w:val="24"/>
          <w:szCs w:val="24"/>
        </w:rPr>
        <w:t>, así</w:t>
      </w:r>
      <w:r w:rsidRPr="00F9557C" w:rsidR="003B79F2">
        <w:rPr>
          <w:rFonts w:ascii="Arial" w:hAnsi="Arial" w:cs="Arial"/>
          <w:sz w:val="24"/>
          <w:szCs w:val="24"/>
        </w:rPr>
        <w:t>:</w:t>
      </w:r>
    </w:p>
    <w:p xmlns:wp14="http://schemas.microsoft.com/office/word/2010/wordml" w:rsidRPr="00F9557C" w:rsidR="003B79F2" w:rsidP="00767733" w:rsidRDefault="003B79F2" w14:paraId="100C5B58" wp14:textId="77777777">
      <w:pPr>
        <w:jc w:val="both"/>
        <w:rPr>
          <w:rFonts w:ascii="Arial" w:hAnsi="Arial" w:cs="Arial"/>
          <w:sz w:val="24"/>
          <w:szCs w:val="24"/>
        </w:rPr>
      </w:pPr>
      <w:r w:rsidRPr="00F9557C">
        <w:rPr>
          <w:rFonts w:ascii="Arial" w:hAnsi="Arial" w:cs="Arial"/>
          <w:sz w:val="24"/>
          <w:szCs w:val="24"/>
        </w:rPr>
        <w:t xml:space="preserve"> </w:t>
      </w:r>
    </w:p>
    <w:p xmlns:wp14="http://schemas.microsoft.com/office/word/2010/wordml" w:rsidRPr="00F9557C" w:rsidR="003B79F2" w:rsidP="00767733" w:rsidRDefault="003B79F2" w14:paraId="38109710" wp14:textId="77777777">
      <w:pPr>
        <w:numPr>
          <w:ilvl w:val="0"/>
          <w:numId w:val="8"/>
        </w:numPr>
        <w:ind w:left="0" w:hanging="284"/>
        <w:jc w:val="both"/>
        <w:rPr>
          <w:rFonts w:ascii="Arial" w:hAnsi="Arial" w:cs="Arial"/>
          <w:sz w:val="24"/>
          <w:szCs w:val="24"/>
        </w:rPr>
      </w:pPr>
      <w:r w:rsidRPr="00F9557C">
        <w:rPr>
          <w:rFonts w:ascii="Arial" w:hAnsi="Arial" w:cs="Arial"/>
          <w:sz w:val="24"/>
          <w:szCs w:val="24"/>
        </w:rPr>
        <w:t xml:space="preserve">La intervención de la comunidad en temas bióticos se ha transformado en un derecho en cabeza de las personas y en una obligación de los Estados para la gestión de los ecosistemas. </w:t>
      </w:r>
    </w:p>
    <w:p xmlns:wp14="http://schemas.microsoft.com/office/word/2010/wordml" w:rsidRPr="00F9557C" w:rsidR="003B79F2" w:rsidP="00767733" w:rsidRDefault="003B79F2" w14:paraId="17DBC151" wp14:textId="77777777">
      <w:pPr>
        <w:jc w:val="both"/>
        <w:rPr>
          <w:rFonts w:ascii="Arial" w:hAnsi="Arial" w:cs="Arial"/>
          <w:sz w:val="24"/>
          <w:szCs w:val="24"/>
        </w:rPr>
      </w:pPr>
    </w:p>
    <w:p xmlns:wp14="http://schemas.microsoft.com/office/word/2010/wordml" w:rsidRPr="00F9557C" w:rsidR="003B79F2" w:rsidP="00767733" w:rsidRDefault="003B79F2" w14:paraId="20EFA923" wp14:textId="77777777">
      <w:pPr>
        <w:numPr>
          <w:ilvl w:val="0"/>
          <w:numId w:val="8"/>
        </w:numPr>
        <w:ind w:left="0" w:hanging="284"/>
        <w:jc w:val="both"/>
        <w:rPr>
          <w:rFonts w:ascii="Arial" w:hAnsi="Arial" w:cs="Arial"/>
          <w:sz w:val="24"/>
          <w:szCs w:val="24"/>
        </w:rPr>
      </w:pPr>
      <w:r w:rsidRPr="00F9557C">
        <w:rPr>
          <w:rFonts w:ascii="Arial" w:hAnsi="Arial" w:cs="Arial"/>
          <w:sz w:val="24"/>
          <w:szCs w:val="24"/>
        </w:rPr>
        <w:t>Los aspectos esenciales del derecho a la participación ambiental son: a) el acceso a la información pública; b) la participación pública y deliberativa de la comunidad; y c) la existencia de mecanismos administrativos y judiciales para la defensa de los anteriores contenidos normativos.</w:t>
      </w:r>
    </w:p>
    <w:p xmlns:wp14="http://schemas.microsoft.com/office/word/2010/wordml" w:rsidRPr="00F9557C" w:rsidR="003B79F2" w:rsidP="00767733" w:rsidRDefault="003B79F2" w14:paraId="6F8BD81B" wp14:textId="77777777">
      <w:pPr>
        <w:pStyle w:val="Prrafodelista"/>
        <w:ind w:left="0"/>
        <w:rPr>
          <w:rFonts w:ascii="Arial" w:hAnsi="Arial" w:cs="Arial"/>
          <w:sz w:val="24"/>
          <w:szCs w:val="24"/>
        </w:rPr>
      </w:pPr>
    </w:p>
    <w:p xmlns:wp14="http://schemas.microsoft.com/office/word/2010/wordml" w:rsidRPr="00F9557C" w:rsidR="003B79F2" w:rsidP="00767733" w:rsidRDefault="003B79F2" w14:paraId="4BAED715" wp14:textId="77777777">
      <w:pPr>
        <w:numPr>
          <w:ilvl w:val="0"/>
          <w:numId w:val="8"/>
        </w:numPr>
        <w:ind w:left="0" w:hanging="284"/>
        <w:jc w:val="both"/>
        <w:rPr>
          <w:rFonts w:ascii="Arial" w:hAnsi="Arial" w:cs="Arial"/>
          <w:sz w:val="24"/>
          <w:szCs w:val="24"/>
        </w:rPr>
      </w:pPr>
      <w:r w:rsidRPr="00F9557C">
        <w:rPr>
          <w:rFonts w:ascii="Arial" w:hAnsi="Arial" w:cs="Arial"/>
          <w:sz w:val="24"/>
          <w:szCs w:val="24"/>
        </w:rPr>
        <w:t xml:space="preserve">El procedimiento participativo debe agotar como mínimo las fases que se enuncian a continuación: a) convocatoria; b) información; c) la consulta e iniciativa; d) la concertación; e) la decisión; f) la gestión; y g) la fiscalización. La participación ambiental de la ciudadanía debe ser previa, amplia, deliberada, </w:t>
      </w:r>
      <w:proofErr w:type="spellStart"/>
      <w:r w:rsidRPr="00F9557C">
        <w:rPr>
          <w:rFonts w:ascii="Arial" w:hAnsi="Arial" w:cs="Arial"/>
          <w:sz w:val="24"/>
          <w:szCs w:val="24"/>
        </w:rPr>
        <w:t>conciente</w:t>
      </w:r>
      <w:proofErr w:type="spellEnd"/>
      <w:r w:rsidRPr="00F9557C">
        <w:rPr>
          <w:rFonts w:ascii="Arial" w:hAnsi="Arial" w:cs="Arial"/>
          <w:sz w:val="24"/>
          <w:szCs w:val="24"/>
        </w:rPr>
        <w:t>, responsable y eficaz. Los principios de publicidad y de libertad deben ser transversales al proceso de comunicación</w:t>
      </w:r>
    </w:p>
    <w:p xmlns:wp14="http://schemas.microsoft.com/office/word/2010/wordml" w:rsidRPr="00F9557C" w:rsidR="003B79F2" w:rsidP="00767733" w:rsidRDefault="003B79F2" w14:paraId="2613E9C1" wp14:textId="77777777">
      <w:pPr>
        <w:pStyle w:val="Prrafodelista"/>
        <w:ind w:left="0"/>
        <w:rPr>
          <w:rFonts w:ascii="Arial" w:hAnsi="Arial" w:cs="Arial"/>
          <w:sz w:val="24"/>
          <w:szCs w:val="24"/>
        </w:rPr>
      </w:pPr>
    </w:p>
    <w:p xmlns:wp14="http://schemas.microsoft.com/office/word/2010/wordml" w:rsidRPr="00F9557C" w:rsidR="003B79F2" w:rsidP="00767733" w:rsidRDefault="003B79F2" w14:paraId="0F4ED61A" wp14:textId="77777777">
      <w:pPr>
        <w:numPr>
          <w:ilvl w:val="0"/>
          <w:numId w:val="8"/>
        </w:numPr>
        <w:ind w:left="0" w:hanging="284"/>
        <w:jc w:val="both"/>
        <w:rPr>
          <w:rFonts w:ascii="Arial" w:hAnsi="Arial" w:cs="Arial"/>
          <w:sz w:val="24"/>
          <w:szCs w:val="24"/>
        </w:rPr>
      </w:pPr>
      <w:r w:rsidRPr="00F9557C">
        <w:rPr>
          <w:rFonts w:ascii="Arial" w:hAnsi="Arial" w:cs="Arial"/>
          <w:sz w:val="24"/>
          <w:szCs w:val="24"/>
        </w:rPr>
        <w:t xml:space="preserve">Las autoridades deben asumir actitud proactiva, de modo que convoquen e inviten a las comunidades interesadas. </w:t>
      </w:r>
    </w:p>
    <w:p xmlns:wp14="http://schemas.microsoft.com/office/word/2010/wordml" w:rsidRPr="00F9557C" w:rsidR="003B79F2" w:rsidP="00767733" w:rsidRDefault="003B79F2" w14:paraId="1037B8A3" wp14:textId="77777777">
      <w:pPr>
        <w:pStyle w:val="Prrafodelista"/>
        <w:ind w:left="0"/>
        <w:rPr>
          <w:rFonts w:ascii="Arial" w:hAnsi="Arial" w:cs="Arial"/>
          <w:sz w:val="24"/>
          <w:szCs w:val="24"/>
        </w:rPr>
      </w:pPr>
    </w:p>
    <w:p xmlns:wp14="http://schemas.microsoft.com/office/word/2010/wordml" w:rsidRPr="00F9557C" w:rsidR="003B79F2" w:rsidP="00767733" w:rsidRDefault="003B79F2" w14:paraId="07917D59" wp14:textId="77777777">
      <w:pPr>
        <w:numPr>
          <w:ilvl w:val="0"/>
          <w:numId w:val="8"/>
        </w:numPr>
        <w:ind w:left="0" w:hanging="284"/>
        <w:jc w:val="both"/>
        <w:rPr>
          <w:rFonts w:ascii="Arial" w:hAnsi="Arial" w:cs="Arial"/>
          <w:sz w:val="24"/>
          <w:szCs w:val="24"/>
        </w:rPr>
      </w:pPr>
      <w:r w:rsidRPr="00F9557C">
        <w:rPr>
          <w:rFonts w:ascii="Arial" w:hAnsi="Arial" w:cs="Arial"/>
          <w:sz w:val="24"/>
          <w:szCs w:val="24"/>
        </w:rPr>
        <w:t xml:space="preserve">La participación no se agota con la socialización o la información. Ese fenómeno requiere de la construcción de un consenso razonado para salir de una crisis o </w:t>
      </w:r>
      <w:r w:rsidRPr="00F9557C">
        <w:rPr>
          <w:rFonts w:ascii="Arial" w:hAnsi="Arial" w:cs="Arial"/>
          <w:sz w:val="24"/>
          <w:szCs w:val="24"/>
        </w:rPr>
        <w:lastRenderedPageBreak/>
        <w:t>conflicto ambiental. Las autoridades, al momento de emitir la decisión, deben tener en cuenta los argumentos esbozados en la deliberación, por lo que el acto administrativo evidencie que se evaluaron las razones de la comunidad y que se justificó su apartamiento (Sentencias T-348 de 2012 y T-294 de 2014).</w:t>
      </w:r>
    </w:p>
    <w:p xmlns:wp14="http://schemas.microsoft.com/office/word/2010/wordml" w:rsidRPr="00F9557C" w:rsidR="003B79F2" w:rsidP="00767733" w:rsidRDefault="003B79F2" w14:paraId="687C6DE0" wp14:textId="77777777">
      <w:pPr>
        <w:pStyle w:val="Prrafodelista"/>
        <w:ind w:left="0"/>
        <w:rPr>
          <w:rFonts w:ascii="Arial" w:hAnsi="Arial" w:cs="Arial"/>
          <w:sz w:val="24"/>
          <w:szCs w:val="24"/>
        </w:rPr>
      </w:pPr>
    </w:p>
    <w:p xmlns:wp14="http://schemas.microsoft.com/office/word/2010/wordml" w:rsidRPr="00F9557C" w:rsidR="009170AE" w:rsidP="00767733" w:rsidRDefault="003B79F2" w14:paraId="5E6244CD" wp14:textId="77777777">
      <w:pPr>
        <w:numPr>
          <w:ilvl w:val="0"/>
          <w:numId w:val="8"/>
        </w:numPr>
        <w:ind w:left="0" w:hanging="284"/>
        <w:jc w:val="both"/>
        <w:rPr>
          <w:rFonts w:ascii="Arial" w:hAnsi="Arial" w:cs="Arial"/>
          <w:sz w:val="24"/>
          <w:szCs w:val="24"/>
        </w:rPr>
      </w:pPr>
      <w:r w:rsidRPr="00F9557C">
        <w:rPr>
          <w:rFonts w:ascii="Arial" w:hAnsi="Arial" w:cs="Arial"/>
          <w:sz w:val="24"/>
          <w:szCs w:val="24"/>
        </w:rPr>
        <w:t>Las comunidades afectadas deben participar en todo el ciclo del proyecto, especialmente, en las actividades de monitoreo y control (Sentencia T-574 de 1996).</w:t>
      </w:r>
    </w:p>
    <w:p xmlns:wp14="http://schemas.microsoft.com/office/word/2010/wordml" w:rsidRPr="00F9557C" w:rsidR="009170AE" w:rsidP="00767733" w:rsidRDefault="009170AE" w14:paraId="5B2F9378" wp14:textId="77777777">
      <w:pPr>
        <w:jc w:val="both"/>
        <w:rPr>
          <w:rFonts w:ascii="Arial" w:hAnsi="Arial" w:cs="Arial"/>
          <w:sz w:val="24"/>
          <w:szCs w:val="24"/>
        </w:rPr>
      </w:pPr>
    </w:p>
    <w:p xmlns:wp14="http://schemas.microsoft.com/office/word/2010/wordml" w:rsidRPr="00F9557C" w:rsidR="004668BE" w:rsidP="00767733" w:rsidRDefault="004668BE" w14:paraId="3901B995" wp14:textId="77777777">
      <w:pPr>
        <w:jc w:val="both"/>
        <w:rPr>
          <w:rFonts w:ascii="Arial" w:hAnsi="Arial" w:cs="Arial"/>
          <w:sz w:val="24"/>
          <w:szCs w:val="24"/>
          <w:shd w:val="clear" w:color="auto" w:fill="FFFFFF"/>
          <w:lang w:eastAsia="es-CO" w:bidi="he-IL"/>
        </w:rPr>
      </w:pPr>
      <w:r w:rsidRPr="00F9557C">
        <w:rPr>
          <w:rFonts w:ascii="Arial" w:hAnsi="Arial" w:cs="Arial"/>
          <w:sz w:val="24"/>
          <w:szCs w:val="24"/>
        </w:rPr>
        <w:t xml:space="preserve">Adicionalmente, </w:t>
      </w:r>
      <w:r w:rsidRPr="00F9557C" w:rsidR="00AC392B">
        <w:rPr>
          <w:rFonts w:ascii="Arial" w:hAnsi="Arial" w:cs="Arial"/>
          <w:sz w:val="24"/>
          <w:szCs w:val="24"/>
        </w:rPr>
        <w:t xml:space="preserve">en la sentencia </w:t>
      </w:r>
      <w:r w:rsidRPr="00F9557C" w:rsidR="00AC392B">
        <w:rPr>
          <w:rFonts w:ascii="Arial" w:hAnsi="Arial" w:cs="Arial"/>
          <w:sz w:val="24"/>
          <w:szCs w:val="24"/>
          <w:shd w:val="clear" w:color="auto" w:fill="FFFFFF"/>
          <w:lang w:eastAsia="es-CO" w:bidi="he-IL"/>
        </w:rPr>
        <w:t>SU</w:t>
      </w:r>
      <w:r w:rsidRPr="00F9557C" w:rsidR="00F345C4">
        <w:rPr>
          <w:rFonts w:ascii="Arial" w:hAnsi="Arial" w:cs="Arial"/>
          <w:sz w:val="24"/>
          <w:szCs w:val="24"/>
          <w:shd w:val="clear" w:color="auto" w:fill="FFFFFF"/>
          <w:lang w:eastAsia="es-CO" w:bidi="he-IL"/>
        </w:rPr>
        <w:t>-</w:t>
      </w:r>
      <w:r w:rsidRPr="00F9557C" w:rsidR="00AC392B">
        <w:rPr>
          <w:rFonts w:ascii="Arial" w:hAnsi="Arial" w:cs="Arial"/>
          <w:sz w:val="24"/>
          <w:szCs w:val="24"/>
          <w:shd w:val="clear" w:color="auto" w:fill="FFFFFF"/>
          <w:lang w:eastAsia="es-CO" w:bidi="he-IL"/>
        </w:rPr>
        <w:t>095 de 2018</w:t>
      </w:r>
      <w:r w:rsidRPr="00F9557C">
        <w:rPr>
          <w:rFonts w:ascii="Arial" w:hAnsi="Arial" w:cs="Arial"/>
          <w:sz w:val="24"/>
          <w:szCs w:val="24"/>
          <w:shd w:val="clear" w:color="auto" w:fill="FFFFFF"/>
          <w:lang w:eastAsia="es-CO" w:bidi="he-IL"/>
        </w:rPr>
        <w:t>,</w:t>
      </w:r>
      <w:r w:rsidRPr="00F9557C" w:rsidR="00AC392B">
        <w:rPr>
          <w:rFonts w:ascii="Arial" w:hAnsi="Arial" w:cs="Arial"/>
          <w:sz w:val="24"/>
          <w:szCs w:val="24"/>
          <w:shd w:val="clear" w:color="auto" w:fill="FFFFFF"/>
          <w:lang w:eastAsia="es-CO" w:bidi="he-IL"/>
        </w:rPr>
        <w:t xml:space="preserve"> la Corte Constitucional </w:t>
      </w:r>
      <w:r w:rsidRPr="00F9557C">
        <w:rPr>
          <w:rFonts w:ascii="Arial" w:hAnsi="Arial" w:cs="Arial"/>
          <w:sz w:val="24"/>
          <w:szCs w:val="24"/>
          <w:shd w:val="clear" w:color="auto" w:fill="FFFFFF"/>
          <w:lang w:eastAsia="es-CO" w:bidi="he-IL"/>
        </w:rPr>
        <w:t xml:space="preserve">también </w:t>
      </w:r>
      <w:r w:rsidRPr="00F9557C" w:rsidR="00AC392B">
        <w:rPr>
          <w:rFonts w:ascii="Arial" w:hAnsi="Arial" w:cs="Arial"/>
          <w:sz w:val="24"/>
          <w:szCs w:val="24"/>
          <w:shd w:val="clear" w:color="auto" w:fill="FFFFFF"/>
          <w:lang w:eastAsia="es-CO" w:bidi="he-IL"/>
        </w:rPr>
        <w:t xml:space="preserve">advirtió que </w:t>
      </w:r>
      <w:r w:rsidRPr="00F9557C">
        <w:rPr>
          <w:rFonts w:ascii="Arial" w:hAnsi="Arial" w:cs="Arial"/>
          <w:sz w:val="24"/>
          <w:szCs w:val="24"/>
          <w:shd w:val="clear" w:color="auto" w:fill="FFFFFF"/>
          <w:lang w:eastAsia="es-CO" w:bidi="he-IL"/>
        </w:rPr>
        <w:t xml:space="preserve">en nuestro país </w:t>
      </w:r>
      <w:r w:rsidRPr="00F9557C" w:rsidR="00AC392B">
        <w:rPr>
          <w:rFonts w:ascii="Arial" w:hAnsi="Arial" w:cs="Arial"/>
          <w:sz w:val="24"/>
          <w:szCs w:val="24"/>
          <w:shd w:val="clear" w:color="auto" w:fill="FFFFFF"/>
          <w:lang w:eastAsia="es-CO" w:bidi="he-IL"/>
        </w:rPr>
        <w:t>se presenta un “</w:t>
      </w:r>
      <w:r w:rsidRPr="00F9557C" w:rsidR="00AC392B">
        <w:rPr>
          <w:rFonts w:ascii="Arial" w:hAnsi="Arial" w:cs="Arial"/>
          <w:i/>
          <w:sz w:val="24"/>
          <w:szCs w:val="24"/>
          <w:shd w:val="clear" w:color="auto" w:fill="FFFFFF"/>
          <w:lang w:eastAsia="es-CO" w:bidi="he-IL"/>
        </w:rPr>
        <w:t>déficit de protección constitucional en materia de mecanismos de participación ciudanía para la explotación del subsuelo y de recursos naturales no renovables –RNNR</w:t>
      </w:r>
      <w:r w:rsidRPr="00F9557C" w:rsidR="00AC392B">
        <w:rPr>
          <w:rFonts w:ascii="Arial" w:hAnsi="Arial" w:cs="Arial"/>
          <w:sz w:val="24"/>
          <w:szCs w:val="24"/>
          <w:shd w:val="clear" w:color="auto" w:fill="FFFFFF"/>
          <w:lang w:eastAsia="es-CO" w:bidi="he-IL"/>
        </w:rPr>
        <w:t xml:space="preserve">”, razón por la que el alto Tribunal exhortó al MADS, a la ANLA y a la ANH, para que </w:t>
      </w:r>
      <w:r w:rsidRPr="00F9557C">
        <w:rPr>
          <w:rFonts w:ascii="Arial" w:hAnsi="Arial" w:cs="Arial"/>
          <w:sz w:val="24"/>
          <w:szCs w:val="24"/>
          <w:shd w:val="clear" w:color="auto" w:fill="FFFFFF"/>
          <w:lang w:eastAsia="es-CO" w:bidi="he-IL"/>
        </w:rPr>
        <w:t>adoptaran</w:t>
      </w:r>
      <w:r w:rsidRPr="00F9557C" w:rsidR="00AC392B">
        <w:rPr>
          <w:rFonts w:ascii="Arial" w:hAnsi="Arial" w:cs="Arial"/>
          <w:sz w:val="24"/>
          <w:szCs w:val="24"/>
          <w:shd w:val="clear" w:color="auto" w:fill="FFFFFF"/>
          <w:lang w:eastAsia="es-CO" w:bidi="he-IL"/>
        </w:rPr>
        <w:t xml:space="preserve"> un plan de mejoramiento y </w:t>
      </w:r>
      <w:r w:rsidRPr="00F9557C">
        <w:rPr>
          <w:rFonts w:ascii="Arial" w:hAnsi="Arial" w:cs="Arial"/>
          <w:sz w:val="24"/>
          <w:szCs w:val="24"/>
          <w:shd w:val="clear" w:color="auto" w:fill="FFFFFF"/>
          <w:lang w:eastAsia="es-CO" w:bidi="he-IL"/>
        </w:rPr>
        <w:t xml:space="preserve">de </w:t>
      </w:r>
      <w:r w:rsidRPr="00F9557C" w:rsidR="00AC392B">
        <w:rPr>
          <w:rFonts w:ascii="Arial" w:hAnsi="Arial" w:cs="Arial"/>
          <w:sz w:val="24"/>
          <w:szCs w:val="24"/>
          <w:shd w:val="clear" w:color="auto" w:fill="FFFFFF"/>
          <w:lang w:eastAsia="es-CO" w:bidi="he-IL"/>
        </w:rPr>
        <w:t xml:space="preserve">fortalecimiento de </w:t>
      </w:r>
      <w:r w:rsidRPr="00F9557C">
        <w:rPr>
          <w:rFonts w:ascii="Arial" w:hAnsi="Arial" w:cs="Arial"/>
          <w:sz w:val="24"/>
          <w:szCs w:val="24"/>
          <w:shd w:val="clear" w:color="auto" w:fill="FFFFFF"/>
          <w:lang w:eastAsia="es-CO" w:bidi="he-IL"/>
        </w:rPr>
        <w:t>los mismos.</w:t>
      </w:r>
    </w:p>
    <w:p xmlns:wp14="http://schemas.microsoft.com/office/word/2010/wordml" w:rsidRPr="00F9557C" w:rsidR="004668BE" w:rsidP="00767733" w:rsidRDefault="004668BE" w14:paraId="58E6DD4E" wp14:textId="77777777">
      <w:pPr>
        <w:jc w:val="both"/>
        <w:rPr>
          <w:rFonts w:ascii="Arial" w:hAnsi="Arial" w:cs="Arial"/>
          <w:sz w:val="24"/>
          <w:szCs w:val="24"/>
          <w:shd w:val="clear" w:color="auto" w:fill="FFFFFF"/>
          <w:lang w:eastAsia="es-CO" w:bidi="he-IL"/>
        </w:rPr>
      </w:pPr>
    </w:p>
    <w:p xmlns:wp14="http://schemas.microsoft.com/office/word/2010/wordml" w:rsidRPr="00F9557C" w:rsidR="004668BE" w:rsidP="00767733" w:rsidRDefault="004668BE" w14:paraId="6665EF8B" wp14:textId="77777777">
      <w:pPr>
        <w:jc w:val="both"/>
        <w:rPr>
          <w:rFonts w:ascii="Arial" w:hAnsi="Arial" w:cs="Arial"/>
          <w:sz w:val="24"/>
          <w:szCs w:val="24"/>
        </w:rPr>
      </w:pPr>
      <w:r w:rsidRPr="00F9557C">
        <w:rPr>
          <w:rFonts w:ascii="Arial" w:hAnsi="Arial" w:cs="Arial"/>
          <w:sz w:val="24"/>
          <w:szCs w:val="24"/>
        </w:rPr>
        <w:t>Respecto de los mecanismos aplicables al caso concreto</w:t>
      </w:r>
      <w:r w:rsidRPr="00F9557C" w:rsidR="00DF2DED">
        <w:rPr>
          <w:rFonts w:ascii="Arial" w:hAnsi="Arial" w:cs="Arial"/>
          <w:sz w:val="24"/>
          <w:szCs w:val="24"/>
        </w:rPr>
        <w:t>,</w:t>
      </w:r>
      <w:r w:rsidRPr="00F9557C">
        <w:rPr>
          <w:rFonts w:ascii="Arial" w:hAnsi="Arial" w:cs="Arial"/>
          <w:sz w:val="24"/>
          <w:szCs w:val="24"/>
        </w:rPr>
        <w:t xml:space="preserve"> </w:t>
      </w:r>
      <w:r w:rsidRPr="00F9557C" w:rsidR="002022DA">
        <w:rPr>
          <w:rFonts w:ascii="Arial" w:hAnsi="Arial" w:cs="Arial"/>
          <w:sz w:val="24"/>
          <w:szCs w:val="24"/>
        </w:rPr>
        <w:t>nótese</w:t>
      </w:r>
      <w:r w:rsidRPr="00F9557C">
        <w:rPr>
          <w:rFonts w:ascii="Arial" w:hAnsi="Arial" w:cs="Arial"/>
          <w:sz w:val="24"/>
          <w:szCs w:val="24"/>
        </w:rPr>
        <w:t xml:space="preserve"> que el t</w:t>
      </w:r>
      <w:r w:rsidRPr="00F9557C" w:rsidR="00DF2DED">
        <w:rPr>
          <w:rFonts w:ascii="Arial" w:hAnsi="Arial" w:cs="Arial"/>
          <w:sz w:val="24"/>
          <w:szCs w:val="24"/>
        </w:rPr>
        <w:t>ítulo X de la ley 99, denominado “</w:t>
      </w:r>
      <w:r w:rsidRPr="00F9557C" w:rsidR="00DF2DED">
        <w:rPr>
          <w:rFonts w:ascii="Arial" w:hAnsi="Arial" w:cs="Arial"/>
          <w:i/>
          <w:sz w:val="24"/>
          <w:szCs w:val="24"/>
        </w:rPr>
        <w:t>de los modos y procedimientos de participación ciudadana</w:t>
      </w:r>
      <w:r w:rsidRPr="00F9557C" w:rsidR="00DF2DED">
        <w:rPr>
          <w:rFonts w:ascii="Arial" w:hAnsi="Arial" w:cs="Arial"/>
          <w:sz w:val="24"/>
          <w:szCs w:val="24"/>
        </w:rPr>
        <w:t>”, prevé distintas herramientas para materializar ese principio partici</w:t>
      </w:r>
      <w:r w:rsidRPr="00F9557C" w:rsidR="00E02985">
        <w:rPr>
          <w:rFonts w:ascii="Arial" w:hAnsi="Arial" w:cs="Arial"/>
          <w:sz w:val="24"/>
          <w:szCs w:val="24"/>
        </w:rPr>
        <w:t xml:space="preserve">pativo. Todas ellas enfocadas en </w:t>
      </w:r>
      <w:r w:rsidRPr="00F9557C" w:rsidR="00B649E1">
        <w:rPr>
          <w:rFonts w:ascii="Arial" w:hAnsi="Arial" w:cs="Arial"/>
          <w:sz w:val="24"/>
          <w:szCs w:val="24"/>
        </w:rPr>
        <w:t>promover</w:t>
      </w:r>
      <w:r w:rsidRPr="00F9557C" w:rsidR="00FF451F">
        <w:rPr>
          <w:rFonts w:ascii="Arial" w:hAnsi="Arial" w:cs="Arial"/>
          <w:sz w:val="24"/>
          <w:szCs w:val="24"/>
        </w:rPr>
        <w:t xml:space="preserve"> un dialogo</w:t>
      </w:r>
      <w:r w:rsidRPr="00F9557C" w:rsidR="00DF2DED">
        <w:rPr>
          <w:rFonts w:ascii="Arial" w:hAnsi="Arial" w:cs="Arial"/>
          <w:sz w:val="24"/>
          <w:szCs w:val="24"/>
        </w:rPr>
        <w:t xml:space="preserve"> incluyente. </w:t>
      </w:r>
    </w:p>
    <w:p xmlns:wp14="http://schemas.microsoft.com/office/word/2010/wordml" w:rsidRPr="00F9557C" w:rsidR="004668BE" w:rsidP="00767733" w:rsidRDefault="004668BE" w14:paraId="7D3BEE8F" wp14:textId="77777777">
      <w:pPr>
        <w:jc w:val="both"/>
        <w:rPr>
          <w:rFonts w:ascii="Arial" w:hAnsi="Arial" w:cs="Arial"/>
          <w:sz w:val="24"/>
          <w:szCs w:val="24"/>
        </w:rPr>
      </w:pPr>
    </w:p>
    <w:p xmlns:wp14="http://schemas.microsoft.com/office/word/2010/wordml" w:rsidRPr="00F9557C" w:rsidR="00A62167" w:rsidP="00767733" w:rsidRDefault="00DF2DED" w14:paraId="5C705789" wp14:textId="77777777">
      <w:pPr>
        <w:jc w:val="both"/>
        <w:rPr>
          <w:rFonts w:ascii="Arial" w:hAnsi="Arial" w:cs="Arial"/>
          <w:sz w:val="24"/>
          <w:szCs w:val="24"/>
          <w:shd w:val="clear" w:color="auto" w:fill="FFFFFF"/>
        </w:rPr>
      </w:pPr>
      <w:r w:rsidRPr="00F9557C">
        <w:rPr>
          <w:rFonts w:ascii="Arial" w:hAnsi="Arial" w:cs="Arial"/>
          <w:sz w:val="24"/>
          <w:szCs w:val="24"/>
        </w:rPr>
        <w:t xml:space="preserve">Concretamente, la norma </w:t>
      </w:r>
      <w:r w:rsidRPr="00F9557C">
        <w:rPr>
          <w:rFonts w:ascii="Arial" w:hAnsi="Arial" w:cs="Arial"/>
          <w:i/>
          <w:iCs/>
          <w:sz w:val="24"/>
          <w:szCs w:val="24"/>
        </w:rPr>
        <w:t>ibídem</w:t>
      </w:r>
      <w:r w:rsidRPr="00F9557C" w:rsidR="00E02985">
        <w:rPr>
          <w:rFonts w:ascii="Arial" w:hAnsi="Arial" w:cs="Arial"/>
          <w:sz w:val="24"/>
          <w:szCs w:val="24"/>
        </w:rPr>
        <w:t xml:space="preserve"> contempla 5 escenarios. El primero faculta a</w:t>
      </w:r>
      <w:r w:rsidRPr="00F9557C" w:rsidR="002B618A">
        <w:rPr>
          <w:rFonts w:ascii="Arial" w:hAnsi="Arial" w:cs="Arial"/>
          <w:sz w:val="24"/>
          <w:szCs w:val="24"/>
        </w:rPr>
        <w:t xml:space="preserve"> todos los ciudadanos </w:t>
      </w:r>
      <w:r w:rsidRPr="00F9557C" w:rsidR="00E02985">
        <w:rPr>
          <w:rFonts w:ascii="Arial" w:hAnsi="Arial" w:cs="Arial"/>
          <w:sz w:val="24"/>
          <w:szCs w:val="24"/>
        </w:rPr>
        <w:t xml:space="preserve">para </w:t>
      </w:r>
      <w:r w:rsidRPr="00F9557C">
        <w:rPr>
          <w:rFonts w:ascii="Arial" w:hAnsi="Arial" w:cs="Arial"/>
          <w:sz w:val="24"/>
          <w:szCs w:val="24"/>
        </w:rPr>
        <w:t>intervenir en</w:t>
      </w:r>
      <w:r w:rsidRPr="00F9557C" w:rsidR="004668BE">
        <w:rPr>
          <w:rFonts w:ascii="Arial" w:hAnsi="Arial" w:cs="Arial"/>
          <w:sz w:val="24"/>
          <w:szCs w:val="24"/>
        </w:rPr>
        <w:t xml:space="preserve"> los</w:t>
      </w:r>
      <w:r w:rsidRPr="00F9557C">
        <w:rPr>
          <w:rFonts w:ascii="Arial" w:hAnsi="Arial" w:cs="Arial"/>
          <w:sz w:val="24"/>
          <w:szCs w:val="24"/>
        </w:rPr>
        <w:t xml:space="preserve"> procedimientos administrativos relacionado</w:t>
      </w:r>
      <w:r w:rsidRPr="00F9557C" w:rsidR="004668BE">
        <w:rPr>
          <w:rFonts w:ascii="Arial" w:hAnsi="Arial" w:cs="Arial"/>
          <w:sz w:val="24"/>
          <w:szCs w:val="24"/>
        </w:rPr>
        <w:t>s</w:t>
      </w:r>
      <w:r w:rsidRPr="00F9557C">
        <w:rPr>
          <w:rFonts w:ascii="Arial" w:hAnsi="Arial" w:cs="Arial"/>
          <w:sz w:val="24"/>
          <w:szCs w:val="24"/>
        </w:rPr>
        <w:t xml:space="preserve"> con licencias, permisos y autorizaciones para el desarrollo de actividades que puedan afectar el medio ambiente, o con sanciones por haber incurrido en infracciones ambientales. </w:t>
      </w:r>
      <w:r w:rsidRPr="00F9557C" w:rsidR="00E02985">
        <w:rPr>
          <w:rFonts w:ascii="Arial" w:hAnsi="Arial" w:cs="Arial"/>
          <w:sz w:val="24"/>
          <w:szCs w:val="24"/>
        </w:rPr>
        <w:t>El s</w:t>
      </w:r>
      <w:r w:rsidRPr="00F9557C">
        <w:rPr>
          <w:rFonts w:ascii="Arial" w:hAnsi="Arial" w:cs="Arial"/>
          <w:sz w:val="24"/>
          <w:szCs w:val="24"/>
        </w:rPr>
        <w:t xml:space="preserve">egundo, </w:t>
      </w:r>
      <w:r w:rsidRPr="00F9557C" w:rsidR="00E02985">
        <w:rPr>
          <w:rFonts w:ascii="Arial" w:hAnsi="Arial" w:cs="Arial"/>
          <w:sz w:val="24"/>
          <w:szCs w:val="24"/>
        </w:rPr>
        <w:t xml:space="preserve">refiere a </w:t>
      </w:r>
      <w:r w:rsidRPr="00F9557C">
        <w:rPr>
          <w:rFonts w:ascii="Arial" w:hAnsi="Arial" w:cs="Arial"/>
          <w:sz w:val="24"/>
          <w:szCs w:val="24"/>
        </w:rPr>
        <w:t xml:space="preserve">la </w:t>
      </w:r>
      <w:r w:rsidRPr="00F9557C">
        <w:rPr>
          <w:rFonts w:ascii="Arial" w:hAnsi="Arial" w:cs="Arial"/>
          <w:sz w:val="24"/>
          <w:szCs w:val="24"/>
          <w:shd w:val="clear" w:color="auto" w:fill="FFFFFF"/>
        </w:rPr>
        <w:t xml:space="preserve">publicidad de las decisiones sobre el medio ambiente. </w:t>
      </w:r>
      <w:r w:rsidRPr="00F9557C" w:rsidR="00E02985">
        <w:rPr>
          <w:rFonts w:ascii="Arial" w:hAnsi="Arial" w:cs="Arial"/>
          <w:sz w:val="24"/>
          <w:szCs w:val="24"/>
          <w:shd w:val="clear" w:color="auto" w:fill="FFFFFF"/>
        </w:rPr>
        <w:t xml:space="preserve">El tercero a </w:t>
      </w:r>
      <w:r w:rsidRPr="00F9557C">
        <w:rPr>
          <w:rFonts w:ascii="Arial" w:hAnsi="Arial" w:cs="Arial"/>
          <w:sz w:val="24"/>
          <w:szCs w:val="24"/>
          <w:shd w:val="clear" w:color="auto" w:fill="FFFFFF"/>
        </w:rPr>
        <w:t xml:space="preserve">la </w:t>
      </w:r>
      <w:r w:rsidRPr="00F9557C">
        <w:rPr>
          <w:rFonts w:ascii="Arial" w:hAnsi="Arial" w:cs="Arial"/>
          <w:sz w:val="24"/>
          <w:szCs w:val="24"/>
        </w:rPr>
        <w:t>posibilidad de celebrar audiencias públicas antes de otorgar per</w:t>
      </w:r>
      <w:r w:rsidRPr="00F9557C" w:rsidR="00E02985">
        <w:rPr>
          <w:rFonts w:ascii="Arial" w:hAnsi="Arial" w:cs="Arial"/>
          <w:sz w:val="24"/>
          <w:szCs w:val="24"/>
        </w:rPr>
        <w:t>misos o licencias ambientales. El c</w:t>
      </w:r>
      <w:r w:rsidRPr="00F9557C">
        <w:rPr>
          <w:rFonts w:ascii="Arial" w:hAnsi="Arial" w:cs="Arial"/>
          <w:sz w:val="24"/>
          <w:szCs w:val="24"/>
        </w:rPr>
        <w:t>uarto</w:t>
      </w:r>
      <w:r w:rsidRPr="00F9557C" w:rsidR="00E02985">
        <w:rPr>
          <w:rFonts w:ascii="Arial" w:hAnsi="Arial" w:cs="Arial"/>
          <w:sz w:val="24"/>
          <w:szCs w:val="24"/>
        </w:rPr>
        <w:t xml:space="preserve"> es </w:t>
      </w:r>
      <w:r w:rsidRPr="00F9557C">
        <w:rPr>
          <w:rFonts w:ascii="Arial" w:hAnsi="Arial" w:cs="Arial"/>
          <w:sz w:val="24"/>
          <w:szCs w:val="24"/>
        </w:rPr>
        <w:t xml:space="preserve">el </w:t>
      </w:r>
      <w:r w:rsidRPr="00F9557C">
        <w:rPr>
          <w:rFonts w:ascii="Arial" w:hAnsi="Arial" w:cs="Arial"/>
          <w:sz w:val="24"/>
          <w:szCs w:val="24"/>
          <w:shd w:val="clear" w:color="auto" w:fill="FFFFFF"/>
        </w:rPr>
        <w:t>de</w:t>
      </w:r>
      <w:r w:rsidRPr="00F9557C" w:rsidR="00E02985">
        <w:rPr>
          <w:rFonts w:ascii="Arial" w:hAnsi="Arial" w:cs="Arial"/>
          <w:sz w:val="24"/>
          <w:szCs w:val="24"/>
          <w:shd w:val="clear" w:color="auto" w:fill="FFFFFF"/>
        </w:rPr>
        <w:t>recho de petición</w:t>
      </w:r>
      <w:r w:rsidRPr="00F9557C">
        <w:rPr>
          <w:rFonts w:ascii="Arial" w:hAnsi="Arial" w:cs="Arial"/>
          <w:sz w:val="24"/>
          <w:szCs w:val="24"/>
          <w:shd w:val="clear" w:color="auto" w:fill="FFFFFF"/>
        </w:rPr>
        <w:t xml:space="preserve">. Y </w:t>
      </w:r>
      <w:r w:rsidRPr="00F9557C" w:rsidR="00E02985">
        <w:rPr>
          <w:rFonts w:ascii="Arial" w:hAnsi="Arial" w:cs="Arial"/>
          <w:sz w:val="24"/>
          <w:szCs w:val="24"/>
          <w:shd w:val="clear" w:color="auto" w:fill="FFFFFF"/>
        </w:rPr>
        <w:t xml:space="preserve">el </w:t>
      </w:r>
      <w:r w:rsidRPr="00F9557C">
        <w:rPr>
          <w:rFonts w:ascii="Arial" w:hAnsi="Arial" w:cs="Arial"/>
          <w:sz w:val="24"/>
          <w:szCs w:val="24"/>
          <w:shd w:val="clear" w:color="auto" w:fill="FFFFFF"/>
        </w:rPr>
        <w:t xml:space="preserve">quinto, </w:t>
      </w:r>
      <w:r w:rsidRPr="00F9557C" w:rsidR="00E02985">
        <w:rPr>
          <w:rFonts w:ascii="Arial" w:hAnsi="Arial" w:cs="Arial"/>
          <w:sz w:val="24"/>
          <w:szCs w:val="24"/>
          <w:shd w:val="clear" w:color="auto" w:fill="FFFFFF"/>
        </w:rPr>
        <w:t xml:space="preserve">versa sobre </w:t>
      </w:r>
      <w:r w:rsidRPr="00F9557C" w:rsidR="00B649E1">
        <w:rPr>
          <w:rFonts w:ascii="Arial" w:hAnsi="Arial" w:cs="Arial"/>
          <w:sz w:val="24"/>
          <w:szCs w:val="24"/>
          <w:shd w:val="clear" w:color="auto" w:fill="FFFFFF"/>
        </w:rPr>
        <w:t>diversos</w:t>
      </w:r>
      <w:r w:rsidRPr="00F9557C">
        <w:rPr>
          <w:rFonts w:ascii="Arial" w:hAnsi="Arial" w:cs="Arial"/>
          <w:sz w:val="24"/>
          <w:szCs w:val="24"/>
          <w:shd w:val="clear" w:color="auto" w:fill="FFFFFF"/>
        </w:rPr>
        <w:t xml:space="preserve"> mecanismos judiciales</w:t>
      </w:r>
      <w:r w:rsidRPr="00F9557C" w:rsidR="00B649E1">
        <w:rPr>
          <w:rFonts w:ascii="Arial" w:hAnsi="Arial" w:cs="Arial"/>
          <w:sz w:val="24"/>
          <w:szCs w:val="24"/>
          <w:shd w:val="clear" w:color="auto" w:fill="FFFFFF"/>
        </w:rPr>
        <w:t xml:space="preserve"> a través de l</w:t>
      </w:r>
      <w:r w:rsidRPr="00F9557C" w:rsidR="002B618A">
        <w:rPr>
          <w:rFonts w:ascii="Arial" w:hAnsi="Arial" w:cs="Arial"/>
          <w:sz w:val="24"/>
          <w:szCs w:val="24"/>
          <w:shd w:val="clear" w:color="auto" w:fill="FFFFFF"/>
        </w:rPr>
        <w:t>os cuales se pueden resolver</w:t>
      </w:r>
      <w:r w:rsidRPr="00F9557C" w:rsidR="00B649E1">
        <w:rPr>
          <w:rFonts w:ascii="Arial" w:hAnsi="Arial" w:cs="Arial"/>
          <w:sz w:val="24"/>
          <w:szCs w:val="24"/>
          <w:shd w:val="clear" w:color="auto" w:fill="FFFFFF"/>
        </w:rPr>
        <w:t xml:space="preserve"> controversias ambientales</w:t>
      </w:r>
      <w:r w:rsidRPr="00F9557C">
        <w:rPr>
          <w:rFonts w:ascii="Arial" w:hAnsi="Arial" w:cs="Arial"/>
          <w:sz w:val="24"/>
          <w:szCs w:val="24"/>
          <w:shd w:val="clear" w:color="auto" w:fill="FFFFFF"/>
        </w:rPr>
        <w:t xml:space="preserve">. </w:t>
      </w:r>
    </w:p>
    <w:p xmlns:wp14="http://schemas.microsoft.com/office/word/2010/wordml" w:rsidRPr="00F9557C" w:rsidR="00B649E1" w:rsidP="00767733" w:rsidRDefault="00B649E1" w14:paraId="3B88899E" wp14:textId="77777777">
      <w:pPr>
        <w:jc w:val="both"/>
        <w:rPr>
          <w:rFonts w:ascii="Arial" w:hAnsi="Arial" w:cs="Arial"/>
          <w:sz w:val="24"/>
          <w:szCs w:val="24"/>
        </w:rPr>
      </w:pPr>
    </w:p>
    <w:p xmlns:wp14="http://schemas.microsoft.com/office/word/2010/wordml" w:rsidRPr="00F9557C" w:rsidR="00E30427" w:rsidP="00767733" w:rsidRDefault="00B649E1" w14:paraId="446F97F8" wp14:textId="77777777">
      <w:pPr>
        <w:jc w:val="both"/>
        <w:rPr>
          <w:rFonts w:ascii="Arial" w:hAnsi="Arial" w:cs="Arial"/>
          <w:sz w:val="24"/>
          <w:szCs w:val="24"/>
        </w:rPr>
      </w:pPr>
      <w:r w:rsidRPr="00F9557C" w:rsidR="00B649E1">
        <w:rPr>
          <w:rFonts w:ascii="Arial" w:hAnsi="Arial" w:cs="Arial"/>
          <w:sz w:val="24"/>
          <w:szCs w:val="24"/>
        </w:rPr>
        <w:t xml:space="preserve">En lo atinente al objeto, al alcance, a la oportunidad, </w:t>
      </w:r>
      <w:r w:rsidRPr="00F9557C" w:rsidR="00AB2403">
        <w:rPr>
          <w:rFonts w:ascii="Arial" w:hAnsi="Arial" w:cs="Arial"/>
          <w:sz w:val="24"/>
          <w:szCs w:val="24"/>
        </w:rPr>
        <w:t>al costo</w:t>
      </w:r>
      <w:r w:rsidRPr="00F9557C" w:rsidR="00B649E1">
        <w:rPr>
          <w:rFonts w:ascii="Arial" w:hAnsi="Arial" w:cs="Arial"/>
          <w:sz w:val="24"/>
          <w:szCs w:val="24"/>
        </w:rPr>
        <w:t xml:space="preserve"> y </w:t>
      </w:r>
      <w:r w:rsidRPr="00F9557C" w:rsidR="00AB2403">
        <w:rPr>
          <w:rFonts w:ascii="Arial" w:hAnsi="Arial" w:cs="Arial"/>
          <w:sz w:val="24"/>
          <w:szCs w:val="24"/>
        </w:rPr>
        <w:t>al procedimiento</w:t>
      </w:r>
      <w:r w:rsidRPr="00F9557C" w:rsidR="00B649E1">
        <w:rPr>
          <w:rFonts w:ascii="Arial" w:hAnsi="Arial" w:cs="Arial"/>
          <w:sz w:val="24"/>
          <w:szCs w:val="24"/>
        </w:rPr>
        <w:t xml:space="preserve"> de la audiencia púb</w:t>
      </w:r>
      <w:r w:rsidRPr="00F9557C" w:rsidR="003D1A7B">
        <w:rPr>
          <w:rFonts w:ascii="Arial" w:hAnsi="Arial" w:cs="Arial"/>
          <w:sz w:val="24"/>
          <w:szCs w:val="24"/>
        </w:rPr>
        <w:t>lica ambiental</w:t>
      </w:r>
      <w:r w:rsidRPr="00F9557C" w:rsidR="00B649E1">
        <w:rPr>
          <w:rFonts w:ascii="Arial" w:hAnsi="Arial" w:cs="Arial"/>
          <w:sz w:val="24"/>
          <w:szCs w:val="24"/>
        </w:rPr>
        <w:t>, el Decreto 330 de 2007</w:t>
      </w:r>
      <w:r w:rsidRPr="00F9557C" w:rsidR="004668BE">
        <w:rPr>
          <w:rStyle w:val="Refdenotaalpie"/>
          <w:rFonts w:ascii="Arial" w:hAnsi="Arial" w:cs="Arial"/>
          <w:sz w:val="24"/>
          <w:szCs w:val="24"/>
        </w:rPr>
        <w:footnoteReference w:id="76"/>
      </w:r>
      <w:r w:rsidRPr="00F9557C" w:rsidR="003D1A7B">
        <w:rPr>
          <w:rFonts w:ascii="Arial" w:hAnsi="Arial" w:cs="Arial"/>
          <w:sz w:val="24"/>
          <w:szCs w:val="24"/>
        </w:rPr>
        <w:t>,</w:t>
      </w:r>
      <w:r w:rsidRPr="00F9557C" w:rsidR="00B649E1">
        <w:rPr>
          <w:rFonts w:ascii="Arial" w:hAnsi="Arial" w:cs="Arial"/>
          <w:sz w:val="24"/>
          <w:szCs w:val="24"/>
        </w:rPr>
        <w:t xml:space="preserve"> </w:t>
      </w:r>
      <w:r w:rsidRPr="00F9557C" w:rsidR="004668BE">
        <w:rPr>
          <w:rFonts w:ascii="Arial" w:hAnsi="Arial" w:cs="Arial"/>
          <w:sz w:val="24"/>
          <w:szCs w:val="24"/>
        </w:rPr>
        <w:t>al reglamentar</w:t>
      </w:r>
      <w:r w:rsidRPr="00F9557C" w:rsidR="003D1A7B">
        <w:rPr>
          <w:rFonts w:ascii="Arial" w:hAnsi="Arial" w:cs="Arial"/>
          <w:sz w:val="24"/>
          <w:szCs w:val="24"/>
        </w:rPr>
        <w:t xml:space="preserve"> aquel escenario, </w:t>
      </w:r>
      <w:r w:rsidRPr="00F9557C" w:rsidR="0029064F">
        <w:rPr>
          <w:rFonts w:ascii="Arial" w:hAnsi="Arial" w:cs="Arial"/>
          <w:sz w:val="24"/>
          <w:szCs w:val="24"/>
        </w:rPr>
        <w:t xml:space="preserve"> </w:t>
      </w:r>
      <w:r w:rsidRPr="00F9557C" w:rsidR="003D1A7B">
        <w:rPr>
          <w:rFonts w:ascii="Arial" w:hAnsi="Arial" w:cs="Arial"/>
          <w:sz w:val="24"/>
          <w:szCs w:val="24"/>
        </w:rPr>
        <w:t>señal</w:t>
      </w:r>
      <w:r w:rsidRPr="00F9557C" w:rsidR="007941CA">
        <w:rPr>
          <w:rFonts w:ascii="Arial" w:hAnsi="Arial" w:cs="Arial"/>
          <w:sz w:val="24"/>
          <w:szCs w:val="24"/>
        </w:rPr>
        <w:t xml:space="preserve">ó </w:t>
      </w:r>
      <w:r w:rsidRPr="00F9557C" w:rsidR="003D1A7B">
        <w:rPr>
          <w:rFonts w:ascii="Arial" w:hAnsi="Arial" w:cs="Arial"/>
          <w:sz w:val="24"/>
          <w:szCs w:val="24"/>
        </w:rPr>
        <w:t xml:space="preserve">que </w:t>
      </w:r>
      <w:r w:rsidRPr="00F9557C" w:rsidR="0029064F">
        <w:rPr>
          <w:rFonts w:ascii="Arial" w:hAnsi="Arial" w:cs="Arial"/>
          <w:sz w:val="24"/>
          <w:szCs w:val="24"/>
        </w:rPr>
        <w:t>las</w:t>
      </w:r>
      <w:r w:rsidRPr="00F9557C" w:rsidR="00E30427">
        <w:rPr>
          <w:rFonts w:ascii="Arial" w:hAnsi="Arial" w:cs="Arial"/>
          <w:sz w:val="24"/>
          <w:szCs w:val="24"/>
        </w:rPr>
        <w:t xml:space="preserve"> opiniones, informaciones y documentos</w:t>
      </w:r>
      <w:r w:rsidRPr="00F9557C" w:rsidR="0029064F">
        <w:rPr>
          <w:rFonts w:ascii="Arial" w:hAnsi="Arial" w:cs="Arial"/>
          <w:sz w:val="24"/>
          <w:szCs w:val="24"/>
        </w:rPr>
        <w:t xml:space="preserve"> </w:t>
      </w:r>
      <w:r w:rsidRPr="00F9557C" w:rsidR="003D1A7B">
        <w:rPr>
          <w:rFonts w:ascii="Arial" w:hAnsi="Arial" w:cs="Arial"/>
          <w:sz w:val="24"/>
          <w:szCs w:val="24"/>
        </w:rPr>
        <w:t xml:space="preserve">allí </w:t>
      </w:r>
      <w:r w:rsidRPr="00F9557C" w:rsidR="0029064F">
        <w:rPr>
          <w:rFonts w:ascii="Arial" w:hAnsi="Arial" w:cs="Arial"/>
          <w:sz w:val="24"/>
          <w:szCs w:val="24"/>
        </w:rPr>
        <w:t>obtenidos</w:t>
      </w:r>
      <w:r w:rsidRPr="00F9557C" w:rsidR="00B649E1">
        <w:rPr>
          <w:rFonts w:ascii="Arial" w:hAnsi="Arial" w:cs="Arial"/>
          <w:sz w:val="24"/>
          <w:szCs w:val="24"/>
        </w:rPr>
        <w:t xml:space="preserve"> </w:t>
      </w:r>
      <w:r w:rsidRPr="00F9557C" w:rsidR="003D1A7B">
        <w:rPr>
          <w:rFonts w:ascii="Arial" w:hAnsi="Arial" w:cs="Arial"/>
          <w:sz w:val="24"/>
          <w:szCs w:val="24"/>
        </w:rPr>
        <w:t xml:space="preserve">deben considerarse </w:t>
      </w:r>
      <w:r w:rsidRPr="00F9557C" w:rsidR="00B649E1">
        <w:rPr>
          <w:rFonts w:ascii="Arial" w:hAnsi="Arial" w:cs="Arial"/>
          <w:sz w:val="24"/>
          <w:szCs w:val="24"/>
        </w:rPr>
        <w:t>al</w:t>
      </w:r>
      <w:r w:rsidRPr="00F9557C" w:rsidR="003D1A7B">
        <w:rPr>
          <w:rFonts w:ascii="Arial" w:hAnsi="Arial" w:cs="Arial"/>
          <w:sz w:val="24"/>
          <w:szCs w:val="24"/>
        </w:rPr>
        <w:t xml:space="preserve"> adoptar</w:t>
      </w:r>
      <w:r w:rsidRPr="00F9557C" w:rsidR="00E30427">
        <w:rPr>
          <w:rFonts w:ascii="Arial" w:hAnsi="Arial" w:cs="Arial"/>
          <w:sz w:val="24"/>
          <w:szCs w:val="24"/>
        </w:rPr>
        <w:t xml:space="preserve"> </w:t>
      </w:r>
      <w:r w:rsidRPr="00F9557C" w:rsidR="003D1A7B">
        <w:rPr>
          <w:rFonts w:ascii="Arial" w:hAnsi="Arial" w:cs="Arial"/>
          <w:sz w:val="24"/>
          <w:szCs w:val="24"/>
        </w:rPr>
        <w:t>la respectiva decisión</w:t>
      </w:r>
      <w:r w:rsidRPr="00F9557C" w:rsidR="00E30427">
        <w:rPr>
          <w:rFonts w:ascii="Arial" w:hAnsi="Arial" w:cs="Arial"/>
          <w:sz w:val="24"/>
          <w:szCs w:val="24"/>
        </w:rPr>
        <w:t xml:space="preserve">. </w:t>
      </w:r>
      <w:r w:rsidRPr="00F9557C" w:rsidR="003D1A7B">
        <w:rPr>
          <w:rFonts w:ascii="Arial" w:hAnsi="Arial" w:cs="Arial"/>
          <w:sz w:val="24"/>
          <w:szCs w:val="24"/>
        </w:rPr>
        <w:t xml:space="preserve">Sin embargo, también </w:t>
      </w:r>
      <w:r w:rsidRPr="00F9557C" w:rsidR="007941CA">
        <w:rPr>
          <w:rFonts w:ascii="Arial" w:hAnsi="Arial" w:cs="Arial"/>
          <w:sz w:val="24"/>
          <w:szCs w:val="24"/>
          <w:lang w:val="es-CO"/>
        </w:rPr>
        <w:t>explicó</w:t>
      </w:r>
      <w:r w:rsidRPr="00F9557C" w:rsidR="003D1A7B">
        <w:rPr>
          <w:rFonts w:ascii="Arial" w:hAnsi="Arial" w:cs="Arial"/>
          <w:sz w:val="24"/>
          <w:szCs w:val="24"/>
        </w:rPr>
        <w:t xml:space="preserve"> que esa instancia no es obligatoria sino</w:t>
      </w:r>
      <w:r w:rsidRPr="00F9557C" w:rsidR="002B618A">
        <w:rPr>
          <w:rFonts w:ascii="Arial" w:hAnsi="Arial" w:cs="Arial"/>
          <w:sz w:val="24"/>
          <w:szCs w:val="24"/>
        </w:rPr>
        <w:t xml:space="preserve"> potestativa,</w:t>
      </w:r>
      <w:r w:rsidRPr="00F9557C" w:rsidR="003D1A7B">
        <w:rPr>
          <w:rFonts w:ascii="Arial" w:hAnsi="Arial" w:cs="Arial"/>
          <w:sz w:val="24"/>
          <w:szCs w:val="24"/>
        </w:rPr>
        <w:t xml:space="preserve"> y que además la misma </w:t>
      </w:r>
      <w:r w:rsidRPr="00F9557C" w:rsidR="00B649E1">
        <w:rPr>
          <w:rFonts w:ascii="Arial" w:hAnsi="Arial" w:cs="Arial"/>
          <w:sz w:val="24"/>
          <w:szCs w:val="24"/>
        </w:rPr>
        <w:t>no es</w:t>
      </w:r>
      <w:r w:rsidRPr="00F9557C" w:rsidR="003D1A7B">
        <w:rPr>
          <w:rFonts w:ascii="Arial" w:hAnsi="Arial" w:cs="Arial"/>
          <w:sz w:val="24"/>
          <w:szCs w:val="24"/>
        </w:rPr>
        <w:t xml:space="preserve"> de debate, pero</w:t>
      </w:r>
      <w:r w:rsidRPr="00F9557C" w:rsidR="00E30427">
        <w:rPr>
          <w:rFonts w:ascii="Arial" w:hAnsi="Arial" w:cs="Arial"/>
          <w:sz w:val="24"/>
          <w:szCs w:val="24"/>
        </w:rPr>
        <w:t xml:space="preserve"> tampoco agota el derecho de los ciudadanos a participar mediante otros instrumentos en la actuación administrativa correspondiente.</w:t>
      </w:r>
    </w:p>
    <w:p xmlns:wp14="http://schemas.microsoft.com/office/word/2010/wordml" w:rsidRPr="00F9557C" w:rsidR="00DF2DED" w:rsidP="00767733" w:rsidRDefault="00DF2DED" w14:paraId="69E2BB2B" wp14:textId="77777777">
      <w:pPr>
        <w:jc w:val="both"/>
        <w:rPr>
          <w:rFonts w:ascii="Arial" w:hAnsi="Arial" w:cs="Arial"/>
          <w:sz w:val="24"/>
          <w:szCs w:val="24"/>
        </w:rPr>
      </w:pPr>
    </w:p>
    <w:p xmlns:wp14="http://schemas.microsoft.com/office/word/2010/wordml" w:rsidRPr="00F9557C" w:rsidR="002B618A" w:rsidP="00767733" w:rsidRDefault="003D1A7B" w14:paraId="1E44193A" wp14:textId="77777777">
      <w:pPr>
        <w:jc w:val="both"/>
        <w:rPr>
          <w:rFonts w:ascii="Arial" w:hAnsi="Arial" w:cs="Arial"/>
          <w:sz w:val="24"/>
          <w:szCs w:val="24"/>
        </w:rPr>
      </w:pPr>
      <w:r w:rsidRPr="00F9557C" w:rsidR="003D1A7B">
        <w:rPr>
          <w:rFonts w:ascii="Arial" w:hAnsi="Arial" w:cs="Arial"/>
          <w:sz w:val="24"/>
          <w:szCs w:val="24"/>
          <w:shd w:val="clear" w:color="auto" w:fill="FFFFFF"/>
          <w:lang w:bidi="he-IL"/>
        </w:rPr>
        <w:t>En cuanto a</w:t>
      </w:r>
      <w:r w:rsidRPr="00F9557C" w:rsidR="009170AE">
        <w:rPr>
          <w:rFonts w:ascii="Arial" w:hAnsi="Arial" w:cs="Arial"/>
          <w:sz w:val="24"/>
          <w:szCs w:val="24"/>
          <w:shd w:val="clear" w:color="auto" w:fill="FFFFFF"/>
          <w:lang w:bidi="he-IL"/>
        </w:rPr>
        <w:t xml:space="preserve">l </w:t>
      </w:r>
      <w:r w:rsidRPr="00F9557C" w:rsidR="00D56211">
        <w:rPr>
          <w:rFonts w:ascii="Arial" w:hAnsi="Arial" w:cs="Arial"/>
          <w:sz w:val="24"/>
          <w:szCs w:val="24"/>
          <w:shd w:val="clear" w:color="auto" w:fill="FFFFFF"/>
          <w:lang w:bidi="he-IL"/>
        </w:rPr>
        <w:t xml:space="preserve">requisito de participación comunitaria </w:t>
      </w:r>
      <w:r w:rsidRPr="00F9557C" w:rsidR="007941CA">
        <w:rPr>
          <w:rFonts w:ascii="Arial" w:hAnsi="Arial" w:cs="Arial"/>
          <w:sz w:val="24"/>
          <w:szCs w:val="24"/>
          <w:shd w:val="clear" w:color="auto" w:fill="FFFFFF"/>
          <w:lang w:bidi="he-IL"/>
        </w:rPr>
        <w:t xml:space="preserve">exigido a quien adelanta el </w:t>
      </w:r>
      <w:r w:rsidRPr="00F9557C" w:rsidR="007941CA">
        <w:rPr>
          <w:rFonts w:ascii="Arial" w:hAnsi="Arial" w:cs="Arial"/>
          <w:sz w:val="24"/>
          <w:szCs w:val="24"/>
          <w:shd w:val="clear" w:color="auto" w:fill="FFFFFF"/>
          <w:lang w:val="es-CO" w:bidi="he-IL"/>
        </w:rPr>
        <w:t>trámite</w:t>
      </w:r>
      <w:r w:rsidRPr="00F9557C" w:rsidR="007941CA">
        <w:rPr>
          <w:rFonts w:ascii="Arial" w:hAnsi="Arial" w:cs="Arial"/>
          <w:sz w:val="24"/>
          <w:szCs w:val="24"/>
          <w:shd w:val="clear" w:color="auto" w:fill="FFFFFF"/>
          <w:lang w:bidi="he-IL"/>
        </w:rPr>
        <w:t xml:space="preserve"> de licenciamiento </w:t>
      </w:r>
      <w:r w:rsidRPr="00F9557C" w:rsidR="003D1A7B">
        <w:rPr>
          <w:rFonts w:ascii="Arial" w:hAnsi="Arial" w:cs="Arial"/>
          <w:sz w:val="24"/>
          <w:szCs w:val="24"/>
          <w:shd w:val="clear" w:color="auto" w:fill="FFFFFF"/>
          <w:lang w:bidi="he-IL"/>
        </w:rPr>
        <w:t>previ</w:t>
      </w:r>
      <w:r w:rsidRPr="00F9557C" w:rsidR="00D56211">
        <w:rPr>
          <w:rFonts w:ascii="Arial" w:hAnsi="Arial" w:cs="Arial"/>
          <w:sz w:val="24"/>
          <w:szCs w:val="24"/>
          <w:shd w:val="clear" w:color="auto" w:fill="FFFFFF"/>
          <w:lang w:bidi="he-IL"/>
        </w:rPr>
        <w:t xml:space="preserve">o </w:t>
      </w:r>
      <w:r w:rsidRPr="00F9557C" w:rsidR="003D1A7B">
        <w:rPr>
          <w:rFonts w:ascii="Arial" w:hAnsi="Arial" w:cs="Arial"/>
          <w:sz w:val="24"/>
          <w:szCs w:val="24"/>
          <w:shd w:val="clear" w:color="auto" w:fill="FFFFFF"/>
          <w:lang w:bidi="he-IL"/>
        </w:rPr>
        <w:t>a la expedición de</w:t>
      </w:r>
      <w:r w:rsidRPr="00F9557C" w:rsidR="007941CA">
        <w:rPr>
          <w:rFonts w:ascii="Arial" w:hAnsi="Arial" w:cs="Arial"/>
          <w:sz w:val="24"/>
          <w:szCs w:val="24"/>
          <w:shd w:val="clear" w:color="auto" w:fill="FFFFFF"/>
          <w:lang w:bidi="he-IL"/>
        </w:rPr>
        <w:t xml:space="preserve"> la autorización</w:t>
      </w:r>
      <w:r w:rsidRPr="00F9557C" w:rsidR="003D1A7B">
        <w:rPr>
          <w:rFonts w:ascii="Arial" w:hAnsi="Arial" w:cs="Arial"/>
          <w:sz w:val="24"/>
          <w:szCs w:val="24"/>
          <w:shd w:val="clear" w:color="auto" w:fill="FFFFFF"/>
          <w:lang w:bidi="he-IL"/>
        </w:rPr>
        <w:t xml:space="preserve">, cabe </w:t>
      </w:r>
      <w:r w:rsidRPr="00F9557C" w:rsidR="007941CA">
        <w:rPr>
          <w:rFonts w:ascii="Arial" w:hAnsi="Arial" w:cs="Arial"/>
          <w:sz w:val="24"/>
          <w:szCs w:val="24"/>
          <w:shd w:val="clear" w:color="auto" w:fill="FFFFFF"/>
          <w:lang w:bidi="he-IL"/>
        </w:rPr>
        <w:t xml:space="preserve">explicar </w:t>
      </w:r>
      <w:r w:rsidRPr="00F9557C" w:rsidR="003D1A7B">
        <w:rPr>
          <w:rFonts w:ascii="Arial" w:hAnsi="Arial" w:cs="Arial"/>
          <w:sz w:val="24"/>
          <w:szCs w:val="24"/>
          <w:shd w:val="clear" w:color="auto" w:fill="FFFFFF"/>
          <w:lang w:bidi="he-IL"/>
        </w:rPr>
        <w:t xml:space="preserve">que </w:t>
      </w:r>
      <w:r w:rsidRPr="00F9557C" w:rsidR="00C56DAA">
        <w:rPr>
          <w:rFonts w:ascii="Arial" w:hAnsi="Arial" w:cs="Arial"/>
          <w:sz w:val="24"/>
          <w:szCs w:val="24"/>
          <w:shd w:val="clear" w:color="auto" w:fill="FFFFFF"/>
          <w:lang w:bidi="he-IL"/>
        </w:rPr>
        <w:t>e</w:t>
      </w:r>
      <w:r w:rsidRPr="00F9557C" w:rsidR="00056CC5">
        <w:rPr>
          <w:rFonts w:ascii="Arial" w:hAnsi="Arial" w:cs="Arial"/>
          <w:sz w:val="24"/>
          <w:szCs w:val="24"/>
          <w:shd w:val="clear" w:color="auto" w:fill="FFFFFF"/>
          <w:lang w:bidi="he-IL"/>
        </w:rPr>
        <w:t>l Decreto 1220 de 2005</w:t>
      </w:r>
      <w:r w:rsidRPr="00F9557C" w:rsidR="00C56DAA">
        <w:rPr>
          <w:rFonts w:ascii="Arial" w:hAnsi="Arial" w:cs="Arial"/>
          <w:sz w:val="24"/>
          <w:szCs w:val="24"/>
          <w:shd w:val="clear" w:color="auto" w:fill="FFFFFF"/>
          <w:lang w:bidi="he-IL"/>
        </w:rPr>
        <w:t>, en su artí</w:t>
      </w:r>
      <w:r w:rsidRPr="00F9557C" w:rsidR="00056CC5">
        <w:rPr>
          <w:rFonts w:ascii="Arial" w:hAnsi="Arial" w:cs="Arial"/>
          <w:sz w:val="24"/>
          <w:szCs w:val="24"/>
          <w:shd w:val="clear" w:color="auto" w:fill="FFFFFF"/>
          <w:lang w:bidi="he-IL"/>
        </w:rPr>
        <w:t xml:space="preserve">culo </w:t>
      </w:r>
      <w:r w:rsidRPr="00F9557C" w:rsidR="00C56DAA">
        <w:rPr>
          <w:rFonts w:ascii="Arial" w:hAnsi="Arial" w:cs="Arial"/>
          <w:sz w:val="24"/>
          <w:szCs w:val="24"/>
          <w:shd w:val="clear" w:color="auto" w:fill="FFFFFF"/>
          <w:lang w:bidi="he-IL"/>
        </w:rPr>
        <w:t>14</w:t>
      </w:r>
      <w:r w:rsidRPr="00F9557C" w:rsidR="00C56DAA">
        <w:rPr>
          <w:rStyle w:val="Refdenotaalpie"/>
          <w:rFonts w:ascii="Arial" w:hAnsi="Arial" w:cs="Arial"/>
          <w:sz w:val="24"/>
          <w:szCs w:val="24"/>
          <w:shd w:val="clear" w:color="auto" w:fill="FFFFFF"/>
          <w:lang w:bidi="he-IL"/>
        </w:rPr>
        <w:footnoteReference w:id="77"/>
      </w:r>
      <w:r w:rsidRPr="00F9557C" w:rsidR="00C56DAA">
        <w:rPr>
          <w:rFonts w:ascii="Arial" w:hAnsi="Arial" w:cs="Arial"/>
          <w:sz w:val="24"/>
          <w:szCs w:val="24"/>
          <w:shd w:val="clear" w:color="auto" w:fill="FFFFFF"/>
          <w:lang w:bidi="he-IL"/>
        </w:rPr>
        <w:t xml:space="preserve">, </w:t>
      </w:r>
      <w:r w:rsidRPr="00F9557C" w:rsidR="00D56211">
        <w:rPr>
          <w:rFonts w:ascii="Arial" w:hAnsi="Arial" w:cs="Arial"/>
          <w:sz w:val="24"/>
          <w:szCs w:val="24"/>
          <w:shd w:val="clear" w:color="auto" w:fill="FFFFFF"/>
          <w:lang w:bidi="he-IL"/>
        </w:rPr>
        <w:t>solo</w:t>
      </w:r>
      <w:r w:rsidRPr="00F9557C" w:rsidR="00C56DAA">
        <w:rPr>
          <w:rFonts w:ascii="Arial" w:hAnsi="Arial" w:cs="Arial"/>
          <w:sz w:val="24"/>
          <w:szCs w:val="24"/>
          <w:shd w:val="clear" w:color="auto" w:fill="FFFFFF"/>
          <w:lang w:bidi="he-IL"/>
        </w:rPr>
        <w:t xml:space="preserve"> </w:t>
      </w:r>
      <w:r w:rsidRPr="00F9557C" w:rsidR="00D56211">
        <w:rPr>
          <w:rFonts w:ascii="Arial" w:hAnsi="Arial" w:cs="Arial"/>
          <w:sz w:val="24"/>
          <w:szCs w:val="24"/>
          <w:shd w:val="clear" w:color="auto" w:fill="FFFFFF"/>
          <w:lang w:bidi="he-IL"/>
        </w:rPr>
        <w:t xml:space="preserve">contempló tal deber respecto de los grupos étnicos. Sin embargo, </w:t>
      </w:r>
      <w:r w:rsidRPr="00F9557C" w:rsidR="00C56DAA">
        <w:rPr>
          <w:rFonts w:ascii="Arial" w:hAnsi="Arial" w:cs="Arial"/>
          <w:sz w:val="24"/>
          <w:szCs w:val="24"/>
        </w:rPr>
        <w:t>el Decreto 2820 de 2010</w:t>
      </w:r>
      <w:r w:rsidRPr="00F9557C" w:rsidR="00D56211">
        <w:rPr>
          <w:rStyle w:val="Refdenotaalpie"/>
          <w:rFonts w:ascii="Arial" w:hAnsi="Arial" w:cs="Arial"/>
          <w:sz w:val="24"/>
          <w:szCs w:val="24"/>
        </w:rPr>
        <w:footnoteReference w:id="78"/>
      </w:r>
      <w:r w:rsidRPr="00F9557C" w:rsidR="00D56211">
        <w:rPr>
          <w:rFonts w:ascii="Arial" w:hAnsi="Arial" w:cs="Arial"/>
          <w:sz w:val="24"/>
          <w:szCs w:val="24"/>
        </w:rPr>
        <w:t>,</w:t>
      </w:r>
      <w:r w:rsidRPr="00F9557C" w:rsidR="002B618A">
        <w:rPr>
          <w:rFonts w:ascii="Arial" w:hAnsi="Arial" w:cs="Arial"/>
          <w:sz w:val="24"/>
          <w:szCs w:val="24"/>
        </w:rPr>
        <w:t xml:space="preserve"> </w:t>
      </w:r>
      <w:r w:rsidRPr="00F9557C" w:rsidR="00D56211">
        <w:rPr>
          <w:rFonts w:ascii="Arial" w:hAnsi="Arial" w:cs="Arial"/>
          <w:sz w:val="24"/>
          <w:szCs w:val="24"/>
        </w:rPr>
        <w:t>en su artículo 15</w:t>
      </w:r>
      <w:r w:rsidRPr="00F9557C" w:rsidR="00D56211">
        <w:rPr>
          <w:rStyle w:val="Refdenotaalpie"/>
          <w:rFonts w:ascii="Arial" w:hAnsi="Arial" w:cs="Arial"/>
          <w:sz w:val="24"/>
          <w:szCs w:val="24"/>
        </w:rPr>
        <w:footnoteReference w:id="79"/>
      </w:r>
      <w:r w:rsidRPr="00F9557C" w:rsidR="00D56211">
        <w:rPr>
          <w:rFonts w:ascii="Arial" w:hAnsi="Arial" w:cs="Arial"/>
          <w:sz w:val="24"/>
          <w:szCs w:val="24"/>
        </w:rPr>
        <w:t xml:space="preserve">, </w:t>
      </w:r>
      <w:r w:rsidRPr="00F9557C" w:rsidR="00A62167">
        <w:rPr>
          <w:rFonts w:ascii="Arial" w:hAnsi="Arial" w:cs="Arial"/>
          <w:sz w:val="24"/>
          <w:szCs w:val="24"/>
        </w:rPr>
        <w:lastRenderedPageBreak/>
        <w:t>amplió el alcance de ese</w:t>
      </w:r>
      <w:r w:rsidRPr="00F9557C" w:rsidR="00741E09">
        <w:rPr>
          <w:rFonts w:ascii="Arial" w:hAnsi="Arial" w:cs="Arial"/>
          <w:sz w:val="24"/>
          <w:szCs w:val="24"/>
        </w:rPr>
        <w:t xml:space="preserve"> mandato</w:t>
      </w:r>
      <w:r w:rsidRPr="00F9557C" w:rsidR="00B649E1">
        <w:rPr>
          <w:rFonts w:ascii="Arial" w:hAnsi="Arial" w:cs="Arial"/>
          <w:sz w:val="24"/>
          <w:szCs w:val="24"/>
        </w:rPr>
        <w:t xml:space="preserve"> a toda la comunidad </w:t>
      </w:r>
      <w:r w:rsidRPr="00F9557C" w:rsidR="003C4406">
        <w:rPr>
          <w:rFonts w:ascii="Arial" w:hAnsi="Arial" w:cs="Arial"/>
          <w:sz w:val="24"/>
          <w:szCs w:val="24"/>
        </w:rPr>
        <w:t>residente</w:t>
      </w:r>
      <w:r w:rsidRPr="00F9557C" w:rsidR="00741E09">
        <w:rPr>
          <w:rFonts w:ascii="Arial" w:hAnsi="Arial" w:cs="Arial"/>
          <w:sz w:val="24"/>
          <w:szCs w:val="24"/>
        </w:rPr>
        <w:t xml:space="preserve"> en el área de influencia</w:t>
      </w:r>
      <w:r w:rsidRPr="00F9557C" w:rsidR="00D56211">
        <w:rPr>
          <w:rFonts w:ascii="Arial" w:hAnsi="Arial" w:cs="Arial"/>
          <w:sz w:val="24"/>
          <w:szCs w:val="24"/>
        </w:rPr>
        <w:t>.</w:t>
      </w:r>
    </w:p>
    <w:p xmlns:wp14="http://schemas.microsoft.com/office/word/2010/wordml" w:rsidRPr="00F9557C" w:rsidR="002B618A" w:rsidP="00767733" w:rsidRDefault="002B618A" w14:paraId="57C0D796" wp14:textId="77777777">
      <w:pPr>
        <w:jc w:val="both"/>
        <w:rPr>
          <w:rFonts w:ascii="Arial" w:hAnsi="Arial" w:cs="Arial"/>
          <w:sz w:val="24"/>
          <w:szCs w:val="24"/>
        </w:rPr>
      </w:pPr>
    </w:p>
    <w:p xmlns:wp14="http://schemas.microsoft.com/office/word/2010/wordml" w:rsidRPr="00F9557C" w:rsidR="003F7011" w:rsidP="00767733" w:rsidRDefault="003F7011" w14:paraId="4E10763F" wp14:textId="77777777">
      <w:pPr>
        <w:jc w:val="both"/>
        <w:rPr>
          <w:rFonts w:ascii="Arial" w:hAnsi="Arial" w:cs="Arial"/>
          <w:sz w:val="24"/>
          <w:szCs w:val="24"/>
        </w:rPr>
      </w:pPr>
      <w:r w:rsidRPr="00F9557C">
        <w:rPr>
          <w:rFonts w:ascii="Arial" w:hAnsi="Arial" w:cs="Arial"/>
          <w:sz w:val="24"/>
          <w:szCs w:val="24"/>
        </w:rPr>
        <w:t xml:space="preserve">Actualmente, el artículo 2.2.2.3.3.3 del </w:t>
      </w:r>
      <w:r w:rsidRPr="00F9557C" w:rsidR="00B649E1">
        <w:rPr>
          <w:rFonts w:ascii="Arial" w:hAnsi="Arial" w:cs="Arial"/>
          <w:sz w:val="24"/>
          <w:szCs w:val="24"/>
        </w:rPr>
        <w:t>d</w:t>
      </w:r>
      <w:r w:rsidRPr="00F9557C">
        <w:rPr>
          <w:rFonts w:ascii="Arial" w:hAnsi="Arial" w:cs="Arial"/>
          <w:sz w:val="24"/>
          <w:szCs w:val="24"/>
        </w:rPr>
        <w:t xml:space="preserve">ecreto 1076, </w:t>
      </w:r>
      <w:r w:rsidRPr="00F9557C" w:rsidR="00DF2DED">
        <w:rPr>
          <w:rFonts w:ascii="Arial" w:hAnsi="Arial" w:cs="Arial"/>
          <w:sz w:val="24"/>
          <w:szCs w:val="24"/>
        </w:rPr>
        <w:t>compila</w:t>
      </w:r>
      <w:r w:rsidRPr="00F9557C" w:rsidR="00B649E1">
        <w:rPr>
          <w:rFonts w:ascii="Arial" w:hAnsi="Arial" w:cs="Arial"/>
          <w:sz w:val="24"/>
          <w:szCs w:val="24"/>
        </w:rPr>
        <w:t xml:space="preserve"> </w:t>
      </w:r>
      <w:r w:rsidRPr="00F9557C">
        <w:rPr>
          <w:rFonts w:ascii="Arial" w:hAnsi="Arial" w:cs="Arial"/>
          <w:sz w:val="24"/>
          <w:szCs w:val="24"/>
        </w:rPr>
        <w:t xml:space="preserve">el artículo 15 del </w:t>
      </w:r>
      <w:r w:rsidRPr="00F9557C" w:rsidR="00B649E1">
        <w:rPr>
          <w:rFonts w:ascii="Arial" w:hAnsi="Arial" w:cs="Arial"/>
          <w:sz w:val="24"/>
          <w:szCs w:val="24"/>
        </w:rPr>
        <w:t>d</w:t>
      </w:r>
      <w:r w:rsidRPr="00F9557C">
        <w:rPr>
          <w:rFonts w:ascii="Arial" w:hAnsi="Arial" w:cs="Arial"/>
          <w:sz w:val="24"/>
          <w:szCs w:val="24"/>
        </w:rPr>
        <w:t>ecreto 2041</w:t>
      </w:r>
      <w:r w:rsidRPr="00F9557C" w:rsidR="00B649E1">
        <w:rPr>
          <w:rFonts w:ascii="Arial" w:hAnsi="Arial" w:cs="Arial"/>
          <w:sz w:val="24"/>
          <w:szCs w:val="24"/>
        </w:rPr>
        <w:t>, así</w:t>
      </w:r>
      <w:r w:rsidRPr="00F9557C">
        <w:rPr>
          <w:rFonts w:ascii="Arial" w:hAnsi="Arial" w:cs="Arial"/>
          <w:sz w:val="24"/>
          <w:szCs w:val="24"/>
        </w:rPr>
        <w:t>:</w:t>
      </w:r>
    </w:p>
    <w:p xmlns:wp14="http://schemas.microsoft.com/office/word/2010/wordml" w:rsidRPr="00F9557C" w:rsidR="003F7011" w:rsidP="00767733" w:rsidRDefault="003F7011" w14:paraId="0D142F6F" wp14:textId="77777777">
      <w:pPr>
        <w:jc w:val="both"/>
        <w:rPr>
          <w:rFonts w:ascii="Arial" w:hAnsi="Arial" w:cs="Arial"/>
          <w:sz w:val="24"/>
          <w:szCs w:val="24"/>
        </w:rPr>
      </w:pPr>
    </w:p>
    <w:p xmlns:wp14="http://schemas.microsoft.com/office/word/2010/wordml" w:rsidRPr="00F9557C" w:rsidR="003F7011" w:rsidP="00767733" w:rsidRDefault="006B3215" w14:paraId="715E48B6" wp14:textId="77777777">
      <w:pPr>
        <w:jc w:val="both"/>
        <w:rPr>
          <w:rFonts w:ascii="Arial" w:hAnsi="Arial" w:cs="Arial"/>
          <w:i/>
          <w:sz w:val="24"/>
          <w:szCs w:val="24"/>
        </w:rPr>
      </w:pPr>
      <w:r w:rsidRPr="00F9557C">
        <w:rPr>
          <w:rFonts w:ascii="Arial" w:hAnsi="Arial" w:cs="Arial"/>
          <w:i/>
          <w:sz w:val="24"/>
          <w:szCs w:val="24"/>
        </w:rPr>
        <w:t>“</w:t>
      </w:r>
      <w:r w:rsidRPr="00F9557C" w:rsidR="003F7011">
        <w:rPr>
          <w:rFonts w:ascii="Arial" w:hAnsi="Arial" w:cs="Arial"/>
          <w:i/>
          <w:sz w:val="24"/>
          <w:szCs w:val="24"/>
        </w:rPr>
        <w:t>ARTÍCULO Participación de las comunidades. Se deberá informar a las comunidades el alcance del proyecto, con énfasis en los impactos y las medidas de manejo propuestas y valorar e incorporar en el estudio de impacto ambiental, cuando se consideren pertinentes, los aportes recibidos durante este proceso.</w:t>
      </w:r>
    </w:p>
    <w:p xmlns:wp14="http://schemas.microsoft.com/office/word/2010/wordml" w:rsidRPr="00F9557C" w:rsidR="003F7011" w:rsidP="00767733" w:rsidRDefault="003F7011" w14:paraId="4475AD14" wp14:textId="77777777">
      <w:pPr>
        <w:jc w:val="both"/>
        <w:rPr>
          <w:rFonts w:ascii="Arial" w:hAnsi="Arial" w:cs="Arial"/>
          <w:i/>
          <w:sz w:val="24"/>
          <w:szCs w:val="24"/>
        </w:rPr>
      </w:pPr>
    </w:p>
    <w:p xmlns:wp14="http://schemas.microsoft.com/office/word/2010/wordml" w:rsidRPr="00F9557C" w:rsidR="003F7011" w:rsidP="00767733" w:rsidRDefault="003F7011" w14:paraId="5A603A21" wp14:textId="77777777">
      <w:pPr>
        <w:jc w:val="both"/>
        <w:rPr>
          <w:rFonts w:ascii="Arial" w:hAnsi="Arial" w:cs="Arial"/>
          <w:i/>
          <w:sz w:val="24"/>
          <w:szCs w:val="24"/>
        </w:rPr>
      </w:pPr>
      <w:r w:rsidRPr="00F9557C">
        <w:rPr>
          <w:rFonts w:ascii="Arial" w:hAnsi="Arial" w:cs="Arial"/>
          <w:i/>
          <w:sz w:val="24"/>
          <w:szCs w:val="24"/>
        </w:rPr>
        <w:t>En los casos en que se requiera, deberá darse cumplimiento a lo dispuesto en el artículo 76 de la Ley 99 de 1993, en materia de consulta previa con comunidades indígenas y negras tradicionales, de conformidad con lo dispuesto en las normas que regulen la materia</w:t>
      </w:r>
      <w:r w:rsidRPr="00F9557C" w:rsidR="006B3215">
        <w:rPr>
          <w:rFonts w:ascii="Arial" w:hAnsi="Arial" w:cs="Arial"/>
          <w:i/>
          <w:sz w:val="24"/>
          <w:szCs w:val="24"/>
        </w:rPr>
        <w:t>”</w:t>
      </w:r>
      <w:r w:rsidRPr="00F9557C">
        <w:rPr>
          <w:rFonts w:ascii="Arial" w:hAnsi="Arial" w:cs="Arial"/>
          <w:i/>
          <w:sz w:val="24"/>
          <w:szCs w:val="24"/>
        </w:rPr>
        <w:t>.</w:t>
      </w:r>
    </w:p>
    <w:p xmlns:wp14="http://schemas.microsoft.com/office/word/2010/wordml" w:rsidRPr="00F9557C" w:rsidR="00C56DAA" w:rsidP="00767733" w:rsidRDefault="00C56DAA" w14:paraId="120C4E94" wp14:textId="77777777">
      <w:pPr>
        <w:pStyle w:val="Prrafodelista"/>
        <w:tabs>
          <w:tab w:val="left" w:pos="142"/>
        </w:tabs>
        <w:ind w:left="0"/>
        <w:jc w:val="both"/>
        <w:rPr>
          <w:rFonts w:ascii="Arial" w:hAnsi="Arial" w:cs="Arial"/>
          <w:sz w:val="24"/>
          <w:szCs w:val="24"/>
        </w:rPr>
      </w:pPr>
    </w:p>
    <w:p xmlns:wp14="http://schemas.microsoft.com/office/word/2010/wordml" w:rsidRPr="00F9557C" w:rsidR="00E66EA1" w:rsidP="00767733" w:rsidRDefault="00AC1A8A" w14:paraId="7C54087E" wp14:textId="77777777">
      <w:pPr>
        <w:pStyle w:val="Prrafodelista"/>
        <w:tabs>
          <w:tab w:val="left" w:pos="426"/>
        </w:tabs>
        <w:ind w:left="0"/>
        <w:jc w:val="both"/>
        <w:rPr>
          <w:rFonts w:ascii="Arial" w:hAnsi="Arial" w:cs="Arial"/>
          <w:sz w:val="24"/>
          <w:szCs w:val="24"/>
        </w:rPr>
      </w:pPr>
      <w:r w:rsidRPr="00F9557C" w:rsidR="00AC1A8A">
        <w:rPr>
          <w:rFonts w:ascii="Arial" w:hAnsi="Arial" w:cs="Arial"/>
          <w:sz w:val="24"/>
          <w:szCs w:val="24"/>
          <w:shd w:val="clear" w:color="auto" w:fill="FFFFFF"/>
          <w:lang w:eastAsia="es-CO" w:bidi="he-IL"/>
        </w:rPr>
        <w:t>Adicionalmente</w:t>
      </w:r>
      <w:r w:rsidRPr="00F9557C" w:rsidR="00D56211">
        <w:rPr>
          <w:rFonts w:ascii="Arial" w:hAnsi="Arial" w:cs="Arial"/>
          <w:sz w:val="24"/>
          <w:szCs w:val="24"/>
          <w:shd w:val="clear" w:color="auto" w:fill="FFFFFF"/>
          <w:lang w:eastAsia="es-CO" w:bidi="he-IL"/>
        </w:rPr>
        <w:t>,</w:t>
      </w:r>
      <w:r w:rsidRPr="00F9557C" w:rsidR="00AA21B1">
        <w:rPr>
          <w:rFonts w:ascii="Arial" w:hAnsi="Arial" w:cs="Arial"/>
          <w:sz w:val="24"/>
          <w:szCs w:val="24"/>
          <w:shd w:val="clear" w:color="auto" w:fill="FFFFFF"/>
          <w:lang w:eastAsia="es-CO" w:bidi="he-IL"/>
        </w:rPr>
        <w:t xml:space="preserve"> la Sala </w:t>
      </w:r>
      <w:r w:rsidRPr="00F9557C" w:rsidR="00D56211">
        <w:rPr>
          <w:rFonts w:ascii="Arial" w:hAnsi="Arial" w:cs="Arial"/>
          <w:sz w:val="24"/>
          <w:szCs w:val="24"/>
          <w:shd w:val="clear" w:color="auto" w:fill="FFFFFF"/>
          <w:lang w:eastAsia="es-CO" w:bidi="he-IL"/>
        </w:rPr>
        <w:t>observa que</w:t>
      </w:r>
      <w:r w:rsidRPr="00F9557C" w:rsidR="00E66EA1">
        <w:rPr>
          <w:rFonts w:ascii="Arial" w:hAnsi="Arial" w:cs="Arial"/>
          <w:sz w:val="24"/>
          <w:szCs w:val="24"/>
          <w:shd w:val="clear" w:color="auto" w:fill="FFFFFF"/>
          <w:lang w:eastAsia="es-CO" w:bidi="he-IL"/>
        </w:rPr>
        <w:t>,</w:t>
      </w:r>
      <w:r w:rsidRPr="00F9557C" w:rsidR="00D56211">
        <w:rPr>
          <w:rFonts w:ascii="Arial" w:hAnsi="Arial" w:cs="Arial"/>
          <w:sz w:val="24"/>
          <w:szCs w:val="24"/>
          <w:shd w:val="clear" w:color="auto" w:fill="FFFFFF"/>
          <w:lang w:eastAsia="es-CO" w:bidi="he-IL"/>
        </w:rPr>
        <w:t xml:space="preserve"> en el asunto </w:t>
      </w:r>
      <w:r w:rsidRPr="10F7A677" w:rsidR="00D56211">
        <w:rPr>
          <w:rFonts w:ascii="Arial" w:hAnsi="Arial" w:cs="Arial"/>
          <w:i w:val="1"/>
          <w:iCs w:val="1"/>
          <w:sz w:val="24"/>
          <w:szCs w:val="24"/>
          <w:shd w:val="clear" w:color="auto" w:fill="FFFFFF"/>
          <w:lang w:eastAsia="es-CO" w:bidi="he-IL"/>
        </w:rPr>
        <w:t>sub examine</w:t>
      </w:r>
      <w:r w:rsidRPr="00F9557C" w:rsidR="00D56211">
        <w:rPr>
          <w:rFonts w:ascii="Arial" w:hAnsi="Arial" w:cs="Arial"/>
          <w:sz w:val="24"/>
          <w:szCs w:val="24"/>
          <w:shd w:val="clear" w:color="auto" w:fill="FFFFFF"/>
          <w:lang w:eastAsia="es-CO" w:bidi="he-IL"/>
        </w:rPr>
        <w:t>, resulta</w:t>
      </w:r>
      <w:r w:rsidRPr="00F9557C" w:rsidR="00E66EA1">
        <w:rPr>
          <w:rFonts w:ascii="Arial" w:hAnsi="Arial" w:cs="Arial"/>
          <w:sz w:val="24"/>
          <w:szCs w:val="24"/>
          <w:shd w:val="clear" w:color="auto" w:fill="FFFFFF"/>
          <w:lang w:eastAsia="es-CO" w:bidi="he-IL"/>
        </w:rPr>
        <w:t>n</w:t>
      </w:r>
      <w:r w:rsidRPr="00F9557C" w:rsidR="00D56211">
        <w:rPr>
          <w:rFonts w:ascii="Arial" w:hAnsi="Arial" w:cs="Arial"/>
          <w:sz w:val="24"/>
          <w:szCs w:val="24"/>
          <w:shd w:val="clear" w:color="auto" w:fill="FFFFFF"/>
          <w:lang w:eastAsia="es-CO" w:bidi="he-IL"/>
        </w:rPr>
        <w:t xml:space="preserve"> aplicables</w:t>
      </w:r>
      <w:r w:rsidRPr="00F9557C" w:rsidR="00E66EA1">
        <w:rPr>
          <w:rFonts w:ascii="Arial" w:hAnsi="Arial" w:cs="Arial"/>
          <w:sz w:val="24"/>
          <w:szCs w:val="24"/>
          <w:shd w:val="clear" w:color="auto" w:fill="FFFFFF"/>
          <w:lang w:eastAsia="es-CO" w:bidi="he-IL"/>
        </w:rPr>
        <w:t xml:space="preserve"> los criterios participativos previstos en</w:t>
      </w:r>
      <w:r w:rsidRPr="00F9557C" w:rsidR="00AA21B1">
        <w:rPr>
          <w:rFonts w:ascii="Arial" w:hAnsi="Arial" w:cs="Arial"/>
          <w:sz w:val="24"/>
          <w:szCs w:val="24"/>
          <w:shd w:val="clear" w:color="auto" w:fill="FFFFFF"/>
          <w:lang w:eastAsia="es-CO" w:bidi="he-IL"/>
        </w:rPr>
        <w:t xml:space="preserve"> </w:t>
      </w:r>
      <w:r w:rsidRPr="00F9557C" w:rsidR="005F3515">
        <w:rPr>
          <w:rFonts w:ascii="Arial" w:hAnsi="Arial" w:cs="Arial"/>
          <w:sz w:val="24"/>
          <w:szCs w:val="24"/>
          <w:shd w:val="clear" w:color="auto" w:fill="FFFFFF"/>
          <w:lang w:eastAsia="es-CO" w:bidi="he-IL"/>
        </w:rPr>
        <w:t xml:space="preserve">la </w:t>
      </w:r>
      <w:r w:rsidRPr="00F9557C" w:rsidR="00DF2DED">
        <w:rPr>
          <w:rFonts w:ascii="Arial" w:hAnsi="Arial" w:cs="Arial"/>
          <w:sz w:val="24"/>
          <w:szCs w:val="24"/>
          <w:shd w:val="clear" w:color="auto" w:fill="FFFFFF"/>
          <w:lang w:eastAsia="es-CO" w:bidi="he-IL"/>
        </w:rPr>
        <w:t>“</w:t>
      </w:r>
      <w:r w:rsidRPr="10F7A677" w:rsidR="005F3515">
        <w:rPr>
          <w:rFonts w:ascii="Arial" w:hAnsi="Arial" w:cs="Arial"/>
          <w:i w:val="1"/>
          <w:iCs w:val="1"/>
          <w:sz w:val="24"/>
          <w:szCs w:val="24"/>
          <w:shd w:val="clear" w:color="auto" w:fill="FFFFFF"/>
          <w:lang w:eastAsia="es-CO" w:bidi="he-IL"/>
        </w:rPr>
        <w:t>Guía Básica Ambiental para Programas de Exploración Sísmica Terrestre</w:t>
      </w:r>
      <w:r w:rsidRPr="00F9557C" w:rsidR="00DF2DED">
        <w:rPr>
          <w:rFonts w:ascii="Arial" w:hAnsi="Arial" w:cs="Arial"/>
          <w:sz w:val="24"/>
          <w:szCs w:val="24"/>
          <w:shd w:val="clear" w:color="auto" w:fill="FFFFFF"/>
          <w:lang w:eastAsia="es-CO" w:bidi="he-IL"/>
        </w:rPr>
        <w:t>”</w:t>
      </w:r>
      <w:r w:rsidRPr="00F9557C" w:rsidR="00E66EA1">
        <w:rPr>
          <w:rFonts w:ascii="Arial" w:hAnsi="Arial" w:cs="Arial"/>
          <w:sz w:val="24"/>
          <w:szCs w:val="24"/>
          <w:shd w:val="clear" w:color="auto" w:fill="FFFFFF"/>
          <w:lang w:eastAsia="es-CO" w:bidi="he-IL"/>
        </w:rPr>
        <w:t>, en el documento de “</w:t>
      </w:r>
      <w:r w:rsidRPr="10F7A677" w:rsidR="00E66EA1">
        <w:rPr>
          <w:rFonts w:ascii="Arial" w:hAnsi="Arial" w:cs="Arial"/>
          <w:i w:val="1"/>
          <w:iCs w:val="1"/>
          <w:sz w:val="24"/>
          <w:szCs w:val="24"/>
          <w:shd w:val="clear" w:color="auto" w:fill="FFFFFF"/>
          <w:lang w:eastAsia="es-CO" w:bidi="he-IL"/>
        </w:rPr>
        <w:t>Términos de Referencia para la Elaboración del Estudio de Impacto Ambiental para Proyectos de Perforación Exploratoria de Hidrocarburos</w:t>
      </w:r>
      <w:r w:rsidRPr="00F9557C" w:rsidR="00E02985">
        <w:rPr>
          <w:rFonts w:ascii="Arial" w:hAnsi="Arial" w:cs="Arial"/>
          <w:sz w:val="24"/>
          <w:szCs w:val="24"/>
          <w:shd w:val="clear" w:color="auto" w:fill="FFFFFF"/>
          <w:lang w:eastAsia="es-CO" w:bidi="he-IL"/>
        </w:rPr>
        <w:t>”</w:t>
      </w:r>
      <w:r w:rsidRPr="00F9557C" w:rsidR="00E66EA1">
        <w:rPr>
          <w:rFonts w:ascii="Arial" w:hAnsi="Arial" w:cs="Arial"/>
          <w:sz w:val="24"/>
          <w:szCs w:val="24"/>
          <w:shd w:val="clear" w:color="auto" w:fill="FFFFFF"/>
          <w:lang w:eastAsia="es-CO" w:bidi="he-IL"/>
        </w:rPr>
        <w:t xml:space="preserve"> (2014)</w:t>
      </w:r>
      <w:r w:rsidRPr="00F9557C" w:rsidR="00E66EA1">
        <w:rPr>
          <w:rStyle w:val="Refdenotaalpie"/>
          <w:rFonts w:ascii="Arial" w:hAnsi="Arial" w:cs="Arial"/>
          <w:sz w:val="24"/>
          <w:szCs w:val="24"/>
          <w:shd w:val="clear" w:color="auto" w:fill="FFFFFF"/>
          <w:lang w:eastAsia="es-CO" w:bidi="he-IL"/>
        </w:rPr>
        <w:footnoteReference w:id="80"/>
      </w:r>
      <w:r w:rsidRPr="00F9557C" w:rsidR="00E66EA1">
        <w:rPr>
          <w:rFonts w:ascii="Arial" w:hAnsi="Arial" w:cs="Arial"/>
          <w:sz w:val="24"/>
          <w:szCs w:val="24"/>
          <w:shd w:val="clear" w:color="auto" w:fill="FFFFFF"/>
          <w:lang w:eastAsia="es-CO" w:bidi="he-IL"/>
        </w:rPr>
        <w:t xml:space="preserve"> y en l</w:t>
      </w:r>
      <w:r w:rsidRPr="00F9557C" w:rsidR="00E66EA1">
        <w:rPr>
          <w:rFonts w:ascii="Arial" w:hAnsi="Arial" w:cs="Arial"/>
          <w:sz w:val="24"/>
          <w:szCs w:val="24"/>
          <w:shd w:val="clear" w:color="auto" w:fill="FFFFFF"/>
          <w:lang w:bidi="he-IL"/>
        </w:rPr>
        <w:t>a “</w:t>
      </w:r>
      <w:r w:rsidRPr="10F7A677" w:rsidR="00E66EA1">
        <w:rPr>
          <w:rFonts w:ascii="Arial" w:hAnsi="Arial" w:cs="Arial"/>
          <w:i w:val="1"/>
          <w:iCs w:val="1"/>
          <w:sz w:val="24"/>
          <w:szCs w:val="24"/>
          <w:shd w:val="clear" w:color="auto" w:fill="FFFFFF"/>
          <w:lang w:bidi="he-IL"/>
        </w:rPr>
        <w:t xml:space="preserve">Guía de Participación Ciudadana </w:t>
      </w:r>
      <w:r w:rsidRPr="10F7A677" w:rsidR="00E66EA1">
        <w:rPr>
          <w:rFonts w:ascii="Arial" w:hAnsi="Arial" w:cs="Arial"/>
          <w:i w:val="1"/>
          <w:iCs w:val="1"/>
          <w:sz w:val="24"/>
          <w:szCs w:val="24"/>
          <w:shd w:val="clear" w:color="auto" w:fill="FFFFFF"/>
          <w:lang w:bidi="he-IL"/>
        </w:rPr>
        <w:lastRenderedPageBreak/>
        <w:t>para el Licenciamiento Ambiental</w:t>
      </w:r>
      <w:r w:rsidRPr="00F9557C" w:rsidR="00E66EA1">
        <w:rPr>
          <w:rFonts w:ascii="Arial" w:hAnsi="Arial" w:cs="Arial"/>
          <w:sz w:val="24"/>
          <w:szCs w:val="24"/>
          <w:shd w:val="clear" w:color="auto" w:fill="FFFFFF"/>
          <w:lang w:bidi="he-IL"/>
        </w:rPr>
        <w:t>” (de julio de 2018)</w:t>
      </w:r>
      <w:r w:rsidRPr="00F9557C" w:rsidR="00E02985">
        <w:rPr>
          <w:rFonts w:ascii="Arial" w:hAnsi="Arial" w:cs="Arial"/>
          <w:sz w:val="24"/>
          <w:szCs w:val="24"/>
          <w:shd w:val="clear" w:color="auto" w:fill="FFFFFF"/>
          <w:lang w:bidi="he-IL"/>
        </w:rPr>
        <w:t>, elaborados</w:t>
      </w:r>
      <w:r w:rsidRPr="00F9557C" w:rsidR="00E66EA1">
        <w:rPr>
          <w:rFonts w:ascii="Arial" w:hAnsi="Arial" w:cs="Arial"/>
          <w:sz w:val="24"/>
          <w:szCs w:val="24"/>
          <w:shd w:val="clear" w:color="auto" w:fill="FFFFFF"/>
          <w:lang w:bidi="he-IL"/>
        </w:rPr>
        <w:t xml:space="preserve"> por el </w:t>
      </w:r>
      <w:r w:rsidRPr="00F9557C" w:rsidR="00E02985">
        <w:rPr>
          <w:rFonts w:ascii="Arial" w:hAnsi="Arial" w:cs="Arial"/>
          <w:sz w:val="24"/>
          <w:szCs w:val="24"/>
        </w:rPr>
        <w:t>Ministerio d</w:t>
      </w:r>
      <w:r w:rsidRPr="00F9557C" w:rsidR="00E66EA1">
        <w:rPr>
          <w:rFonts w:ascii="Arial" w:hAnsi="Arial" w:cs="Arial"/>
          <w:sz w:val="24"/>
          <w:szCs w:val="24"/>
        </w:rPr>
        <w:t>e Ambiente y Desarrollo Sostenible y por la Autoridad Nacional</w:t>
      </w:r>
      <w:r w:rsidRPr="00F9557C" w:rsidR="00E02985">
        <w:rPr>
          <w:rFonts w:ascii="Arial" w:hAnsi="Arial" w:cs="Arial"/>
          <w:sz w:val="24"/>
          <w:szCs w:val="24"/>
        </w:rPr>
        <w:t xml:space="preserve"> de Licencias Ambientales</w:t>
      </w:r>
      <w:r w:rsidRPr="00F9557C" w:rsidR="00E66EA1">
        <w:rPr>
          <w:rFonts w:ascii="Arial" w:hAnsi="Arial" w:cs="Arial"/>
          <w:sz w:val="24"/>
          <w:szCs w:val="24"/>
        </w:rPr>
        <w:t>, respecto de las actuaciones posteriores a su formulación.</w:t>
      </w:r>
    </w:p>
    <w:p xmlns:wp14="http://schemas.microsoft.com/office/word/2010/wordml" w:rsidRPr="00F9557C" w:rsidR="00902889" w:rsidP="00767733" w:rsidRDefault="00902889" w14:paraId="3813B656"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shd w:val="clear" w:color="auto" w:fill="FFFFFF"/>
          <w:lang w:bidi="he-IL"/>
        </w:rPr>
        <w:t>En este orden de ideas,</w:t>
      </w:r>
      <w:r w:rsidRPr="00F9557C" w:rsidR="00AC1A8A">
        <w:rPr>
          <w:rFonts w:ascii="Arial" w:hAnsi="Arial" w:cs="Arial"/>
          <w:sz w:val="24"/>
          <w:szCs w:val="24"/>
          <w:shd w:val="clear" w:color="auto" w:fill="FFFFFF"/>
          <w:lang w:bidi="he-IL"/>
        </w:rPr>
        <w:t xml:space="preserve"> </w:t>
      </w:r>
      <w:r w:rsidRPr="00F9557C" w:rsidR="007941CA">
        <w:rPr>
          <w:rFonts w:ascii="Arial" w:hAnsi="Arial" w:cs="Arial"/>
          <w:sz w:val="24"/>
          <w:szCs w:val="24"/>
        </w:rPr>
        <w:t>la participación</w:t>
      </w:r>
      <w:r w:rsidRPr="00F9557C" w:rsidR="007941CA">
        <w:rPr>
          <w:rFonts w:ascii="Arial" w:hAnsi="Arial" w:cs="Arial"/>
          <w:sz w:val="24"/>
          <w:szCs w:val="24"/>
          <w:shd w:val="clear" w:color="auto" w:fill="FFFFFF"/>
          <w:lang w:bidi="he-IL"/>
        </w:rPr>
        <w:t xml:space="preserve"> </w:t>
      </w:r>
      <w:r w:rsidRPr="00F9557C" w:rsidR="00AC1A8A">
        <w:rPr>
          <w:rFonts w:ascii="Arial" w:hAnsi="Arial" w:cs="Arial"/>
          <w:sz w:val="24"/>
          <w:szCs w:val="24"/>
        </w:rPr>
        <w:t>no</w:t>
      </w:r>
      <w:r w:rsidRPr="00F9557C">
        <w:rPr>
          <w:rFonts w:ascii="Arial" w:hAnsi="Arial" w:cs="Arial"/>
          <w:sz w:val="24"/>
          <w:szCs w:val="24"/>
        </w:rPr>
        <w:t xml:space="preserve"> solo</w:t>
      </w:r>
      <w:r w:rsidRPr="00F9557C" w:rsidR="00AC1A8A">
        <w:rPr>
          <w:rFonts w:ascii="Arial" w:hAnsi="Arial" w:cs="Arial"/>
          <w:sz w:val="24"/>
          <w:szCs w:val="24"/>
        </w:rPr>
        <w:t xml:space="preserve"> comporta </w:t>
      </w:r>
      <w:r w:rsidRPr="00F9557C" w:rsidR="002022DA">
        <w:rPr>
          <w:rFonts w:ascii="Arial" w:hAnsi="Arial" w:cs="Arial"/>
          <w:sz w:val="24"/>
          <w:szCs w:val="24"/>
        </w:rPr>
        <w:t>un acto</w:t>
      </w:r>
      <w:r w:rsidRPr="00F9557C">
        <w:rPr>
          <w:rFonts w:ascii="Arial" w:hAnsi="Arial" w:cs="Arial"/>
          <w:sz w:val="24"/>
          <w:szCs w:val="24"/>
        </w:rPr>
        <w:t xml:space="preserve"> de</w:t>
      </w:r>
      <w:r w:rsidRPr="00F9557C" w:rsidR="00AC1A8A">
        <w:rPr>
          <w:rFonts w:ascii="Arial" w:hAnsi="Arial" w:cs="Arial"/>
          <w:sz w:val="24"/>
          <w:szCs w:val="24"/>
        </w:rPr>
        <w:t xml:space="preserve"> comunicación</w:t>
      </w:r>
      <w:r w:rsidRPr="00F9557C">
        <w:rPr>
          <w:rFonts w:ascii="Arial" w:hAnsi="Arial" w:cs="Arial"/>
          <w:sz w:val="24"/>
          <w:szCs w:val="24"/>
        </w:rPr>
        <w:t xml:space="preserve">, como </w:t>
      </w:r>
      <w:r w:rsidRPr="00F9557C" w:rsidR="002E0B61">
        <w:rPr>
          <w:rFonts w:ascii="Arial" w:hAnsi="Arial" w:cs="Arial"/>
          <w:sz w:val="24"/>
          <w:szCs w:val="24"/>
        </w:rPr>
        <w:t xml:space="preserve">erradamente </w:t>
      </w:r>
      <w:r w:rsidRPr="00F9557C">
        <w:rPr>
          <w:rFonts w:ascii="Arial" w:hAnsi="Arial" w:cs="Arial"/>
          <w:sz w:val="24"/>
          <w:szCs w:val="24"/>
        </w:rPr>
        <w:t>lo sostiene el recurrente</w:t>
      </w:r>
      <w:r w:rsidRPr="00F9557C" w:rsidR="00AC1A8A">
        <w:rPr>
          <w:rFonts w:ascii="Arial" w:hAnsi="Arial" w:cs="Arial"/>
          <w:sz w:val="24"/>
          <w:szCs w:val="24"/>
        </w:rPr>
        <w:t>, sino que</w:t>
      </w:r>
      <w:r w:rsidRPr="00F9557C">
        <w:rPr>
          <w:rFonts w:ascii="Arial" w:hAnsi="Arial" w:cs="Arial"/>
          <w:sz w:val="24"/>
          <w:szCs w:val="24"/>
        </w:rPr>
        <w:t xml:space="preserve"> </w:t>
      </w:r>
      <w:r w:rsidRPr="00F9557C" w:rsidR="002022DA">
        <w:rPr>
          <w:rFonts w:ascii="Arial" w:hAnsi="Arial" w:cs="Arial"/>
          <w:sz w:val="24"/>
          <w:szCs w:val="24"/>
        </w:rPr>
        <w:t>también</w:t>
      </w:r>
      <w:r w:rsidRPr="00F9557C" w:rsidR="007941CA">
        <w:rPr>
          <w:rFonts w:ascii="Arial" w:hAnsi="Arial" w:cs="Arial"/>
          <w:sz w:val="24"/>
          <w:szCs w:val="24"/>
        </w:rPr>
        <w:t xml:space="preserve"> promueve una </w:t>
      </w:r>
      <w:r w:rsidRPr="00F9557C" w:rsidR="00AC1A8A">
        <w:rPr>
          <w:rFonts w:ascii="Arial" w:hAnsi="Arial" w:cs="Arial"/>
          <w:sz w:val="24"/>
          <w:szCs w:val="24"/>
        </w:rPr>
        <w:t xml:space="preserve">vinculación </w:t>
      </w:r>
      <w:r w:rsidRPr="00F9557C" w:rsidR="007941CA">
        <w:rPr>
          <w:rFonts w:ascii="Arial" w:hAnsi="Arial" w:cs="Arial"/>
          <w:sz w:val="24"/>
          <w:szCs w:val="24"/>
        </w:rPr>
        <w:t>de la ciudadanía a los escenarios de</w:t>
      </w:r>
      <w:r w:rsidRPr="00F9557C" w:rsidR="00AC1A8A">
        <w:rPr>
          <w:rFonts w:ascii="Arial" w:hAnsi="Arial" w:cs="Arial"/>
          <w:sz w:val="24"/>
          <w:szCs w:val="24"/>
        </w:rPr>
        <w:t xml:space="preserve"> toma de decisiones</w:t>
      </w:r>
      <w:r w:rsidRPr="00F9557C" w:rsidR="00E02985">
        <w:rPr>
          <w:rFonts w:ascii="Arial" w:hAnsi="Arial" w:cs="Arial"/>
          <w:sz w:val="24"/>
          <w:szCs w:val="24"/>
        </w:rPr>
        <w:t xml:space="preserve">. Es cierto que </w:t>
      </w:r>
      <w:r w:rsidRPr="00F9557C" w:rsidR="002E0B61">
        <w:rPr>
          <w:rFonts w:ascii="Arial" w:hAnsi="Arial" w:cs="Arial"/>
          <w:sz w:val="24"/>
          <w:szCs w:val="24"/>
        </w:rPr>
        <w:t xml:space="preserve">la postura de la comunidad no tiene un efecto vinculante u obligatorio, </w:t>
      </w:r>
      <w:r w:rsidRPr="00F9557C" w:rsidR="007C1FA8">
        <w:rPr>
          <w:rFonts w:ascii="Arial" w:hAnsi="Arial" w:cs="Arial"/>
          <w:sz w:val="24"/>
          <w:szCs w:val="24"/>
        </w:rPr>
        <w:t xml:space="preserve">pero </w:t>
      </w:r>
      <w:r w:rsidRPr="00F9557C" w:rsidR="002E0B61">
        <w:rPr>
          <w:rFonts w:ascii="Arial" w:hAnsi="Arial" w:cs="Arial"/>
          <w:sz w:val="24"/>
          <w:szCs w:val="24"/>
        </w:rPr>
        <w:t>ello no significa que deban omitirse los espacios adecuados para que la comunidad sea</w:t>
      </w:r>
      <w:r w:rsidRPr="00F9557C" w:rsidR="00F345C4">
        <w:rPr>
          <w:rFonts w:ascii="Arial" w:hAnsi="Arial" w:cs="Arial"/>
          <w:sz w:val="24"/>
          <w:szCs w:val="24"/>
        </w:rPr>
        <w:t xml:space="preserve"> enterada</w:t>
      </w:r>
      <w:r w:rsidRPr="00F9557C" w:rsidR="002E0B61">
        <w:rPr>
          <w:rFonts w:ascii="Arial" w:hAnsi="Arial" w:cs="Arial"/>
          <w:sz w:val="24"/>
          <w:szCs w:val="24"/>
        </w:rPr>
        <w:t>, vinculada, informada</w:t>
      </w:r>
      <w:r w:rsidRPr="00F9557C" w:rsidR="00F345C4">
        <w:rPr>
          <w:rFonts w:ascii="Arial" w:hAnsi="Arial" w:cs="Arial"/>
          <w:sz w:val="24"/>
          <w:szCs w:val="24"/>
        </w:rPr>
        <w:t>,</w:t>
      </w:r>
      <w:r w:rsidRPr="00F9557C" w:rsidR="002E0B61">
        <w:rPr>
          <w:rFonts w:ascii="Arial" w:hAnsi="Arial" w:cs="Arial"/>
          <w:sz w:val="24"/>
          <w:szCs w:val="24"/>
        </w:rPr>
        <w:t xml:space="preserve"> y </w:t>
      </w:r>
      <w:r w:rsidRPr="00F9557C" w:rsidR="00F345C4">
        <w:rPr>
          <w:rFonts w:ascii="Arial" w:hAnsi="Arial" w:cs="Arial"/>
          <w:sz w:val="24"/>
          <w:szCs w:val="24"/>
        </w:rPr>
        <w:t xml:space="preserve">así pueda </w:t>
      </w:r>
      <w:r w:rsidRPr="00F9557C" w:rsidR="002E0B61">
        <w:rPr>
          <w:rFonts w:ascii="Arial" w:hAnsi="Arial" w:cs="Arial"/>
          <w:sz w:val="24"/>
          <w:szCs w:val="24"/>
        </w:rPr>
        <w:t>debat</w:t>
      </w:r>
      <w:r w:rsidRPr="00F9557C" w:rsidR="00F345C4">
        <w:rPr>
          <w:rFonts w:ascii="Arial" w:hAnsi="Arial" w:cs="Arial"/>
          <w:sz w:val="24"/>
          <w:szCs w:val="24"/>
        </w:rPr>
        <w:t>ir</w:t>
      </w:r>
      <w:r w:rsidRPr="00F9557C" w:rsidR="002E0B61">
        <w:rPr>
          <w:rFonts w:ascii="Arial" w:hAnsi="Arial" w:cs="Arial"/>
          <w:sz w:val="24"/>
          <w:szCs w:val="24"/>
        </w:rPr>
        <w:t xml:space="preserve"> lo relativo al desarrollo de proyectos, obras o actividades que tengan la virtualidad de afectar el </w:t>
      </w:r>
      <w:r w:rsidRPr="00F9557C" w:rsidR="002022DA">
        <w:rPr>
          <w:rFonts w:ascii="Arial" w:hAnsi="Arial" w:cs="Arial"/>
          <w:sz w:val="24"/>
          <w:szCs w:val="24"/>
        </w:rPr>
        <w:t>ecosistema en</w:t>
      </w:r>
      <w:r w:rsidRPr="00F9557C" w:rsidR="002E0B61">
        <w:rPr>
          <w:rFonts w:ascii="Arial" w:hAnsi="Arial" w:cs="Arial"/>
          <w:sz w:val="24"/>
          <w:szCs w:val="24"/>
        </w:rPr>
        <w:t xml:space="preserve"> donde habitan</w:t>
      </w:r>
      <w:r w:rsidRPr="00F9557C" w:rsidR="00F345C4">
        <w:rPr>
          <w:rFonts w:ascii="Arial" w:hAnsi="Arial" w:cs="Arial"/>
          <w:sz w:val="24"/>
          <w:szCs w:val="24"/>
        </w:rPr>
        <w:t xml:space="preserve"> sus integrantes.</w:t>
      </w:r>
    </w:p>
    <w:p xmlns:wp14="http://schemas.microsoft.com/office/word/2010/wordml" w:rsidRPr="00F9557C" w:rsidR="007941CA" w:rsidP="00767733" w:rsidRDefault="007941CA" w14:paraId="42AFC42D" wp14:textId="77777777">
      <w:pPr>
        <w:pStyle w:val="Prrafodelista"/>
        <w:tabs>
          <w:tab w:val="left" w:pos="142"/>
        </w:tabs>
        <w:ind w:left="0"/>
        <w:jc w:val="both"/>
        <w:rPr>
          <w:rFonts w:ascii="Arial" w:hAnsi="Arial" w:cs="Arial"/>
          <w:sz w:val="24"/>
          <w:szCs w:val="24"/>
        </w:rPr>
      </w:pPr>
    </w:p>
    <w:p xmlns:wp14="http://schemas.microsoft.com/office/word/2010/wordml" w:rsidRPr="00F9557C" w:rsidR="007C1FA8" w:rsidP="00767733" w:rsidRDefault="00AC1A8A" w14:paraId="03724E73" wp14:textId="77777777">
      <w:pPr>
        <w:pStyle w:val="Prrafodelista"/>
        <w:tabs>
          <w:tab w:val="left" w:pos="142"/>
        </w:tabs>
        <w:ind w:left="0"/>
        <w:jc w:val="both"/>
        <w:rPr>
          <w:rFonts w:ascii="Arial" w:hAnsi="Arial" w:cs="Arial"/>
          <w:sz w:val="24"/>
          <w:szCs w:val="24"/>
          <w:lang w:val="es-CO"/>
        </w:rPr>
      </w:pPr>
      <w:r w:rsidRPr="00F9557C" w:rsidR="00AC1A8A">
        <w:rPr>
          <w:rFonts w:ascii="Arial" w:hAnsi="Arial" w:cs="Arial"/>
          <w:sz w:val="24"/>
          <w:szCs w:val="24"/>
        </w:rPr>
        <w:t>La participación</w:t>
      </w:r>
      <w:r w:rsidRPr="00F9557C">
        <w:rPr>
          <w:rStyle w:val="Refdenotaalpie"/>
          <w:rFonts w:ascii="Arial" w:hAnsi="Arial" w:cs="Arial"/>
          <w:sz w:val="24"/>
          <w:szCs w:val="24"/>
        </w:rPr>
        <w:footnoteReference w:id="81"/>
      </w:r>
      <w:r w:rsidRPr="00F9557C" w:rsidR="00F345C4">
        <w:rPr>
          <w:rFonts w:ascii="Arial" w:hAnsi="Arial" w:cs="Arial"/>
          <w:sz w:val="24"/>
          <w:szCs w:val="24"/>
        </w:rPr>
        <w:t xml:space="preserve"> actúa, entonces</w:t>
      </w:r>
      <w:r w:rsidRPr="00F9557C" w:rsidR="00AC1A8A">
        <w:rPr>
          <w:rFonts w:ascii="Arial" w:hAnsi="Arial" w:cs="Arial"/>
          <w:sz w:val="24"/>
          <w:szCs w:val="24"/>
        </w:rPr>
        <w:t>, “</w:t>
      </w:r>
      <w:r w:rsidRPr="10F7A677" w:rsidR="00AC1A8A">
        <w:rPr>
          <w:rFonts w:ascii="Arial" w:hAnsi="Arial" w:cs="Arial"/>
          <w:i w:val="1"/>
          <w:iCs w:val="1"/>
          <w:sz w:val="24"/>
          <w:szCs w:val="24"/>
        </w:rPr>
        <w:t>[…]</w:t>
      </w:r>
      <w:r w:rsidRPr="10F7A677" w:rsidR="00F345C4">
        <w:rPr>
          <w:rFonts w:ascii="Arial" w:hAnsi="Arial" w:cs="Arial"/>
          <w:i w:val="1"/>
          <w:iCs w:val="1"/>
          <w:sz w:val="24"/>
          <w:szCs w:val="24"/>
        </w:rPr>
        <w:t xml:space="preserve"> </w:t>
      </w:r>
      <w:r w:rsidRPr="10F7A677" w:rsidR="00AC1A8A">
        <w:rPr>
          <w:rFonts w:ascii="Arial" w:hAnsi="Arial" w:cs="Arial"/>
          <w:i w:val="1"/>
          <w:iCs w:val="1"/>
          <w:sz w:val="24"/>
          <w:szCs w:val="24"/>
        </w:rPr>
        <w:t>como un mecanismo para el manejo del conflicto, lo cual permite mantener la estabilidad del tejido social, siempre y cuando tengamos claros los alcances, límites, objetivos, estrategias y alcance de la misma</w:t>
      </w:r>
      <w:r w:rsidRPr="00F9557C" w:rsidR="00AC1A8A">
        <w:rPr>
          <w:rFonts w:ascii="Arial" w:hAnsi="Arial" w:cs="Arial"/>
          <w:sz w:val="24"/>
          <w:szCs w:val="24"/>
        </w:rPr>
        <w:t>”</w:t>
      </w:r>
      <w:r w:rsidRPr="00F9557C">
        <w:rPr>
          <w:rStyle w:val="Refdenotaalpie"/>
          <w:rFonts w:ascii="Arial" w:hAnsi="Arial" w:cs="Arial"/>
          <w:sz w:val="24"/>
          <w:szCs w:val="24"/>
        </w:rPr>
        <w:footnoteReference w:id="82"/>
      </w:r>
      <w:r w:rsidRPr="00F9557C" w:rsidR="007C1FA8">
        <w:rPr>
          <w:rFonts w:ascii="Arial" w:hAnsi="Arial" w:cs="Arial"/>
          <w:sz w:val="24"/>
          <w:szCs w:val="24"/>
        </w:rPr>
        <w:t xml:space="preserve">. </w:t>
      </w:r>
      <w:r w:rsidRPr="00F9557C" w:rsidR="007C1FA8">
        <w:rPr>
          <w:rFonts w:ascii="Arial" w:hAnsi="Arial" w:cs="Arial"/>
          <w:sz w:val="24"/>
          <w:szCs w:val="24"/>
          <w:lang w:val="es-CO"/>
        </w:rPr>
        <w:t xml:space="preserve">Por eso, </w:t>
      </w:r>
      <w:r w:rsidRPr="00F9557C" w:rsidR="00AC1A8A">
        <w:rPr>
          <w:rFonts w:ascii="Arial" w:hAnsi="Arial" w:cs="Arial"/>
          <w:sz w:val="24"/>
          <w:szCs w:val="24"/>
          <w:lang w:val="es-CO"/>
        </w:rPr>
        <w:t xml:space="preserve">la obligación previa de socializar las medidas de manejo de los impactos ambientales y sociales derivados de un proyecto extractivo, no es una labor meramente informativa. Por el contrario, las autoridades ambientales deben asumir una postura proactiva para garantizar la confluencia de múltiples sectores que permitan la toma equilibrada de las determinaciones. </w:t>
      </w:r>
    </w:p>
    <w:p xmlns:wp14="http://schemas.microsoft.com/office/word/2010/wordml" w:rsidRPr="00F9557C" w:rsidR="007C1FA8" w:rsidP="00767733" w:rsidRDefault="007C1FA8" w14:paraId="271CA723" wp14:textId="77777777">
      <w:pPr>
        <w:pStyle w:val="Prrafodelista"/>
        <w:tabs>
          <w:tab w:val="left" w:pos="142"/>
        </w:tabs>
        <w:ind w:left="0"/>
        <w:jc w:val="both"/>
        <w:rPr>
          <w:rFonts w:ascii="Arial" w:hAnsi="Arial" w:cs="Arial"/>
          <w:sz w:val="24"/>
          <w:szCs w:val="24"/>
          <w:lang w:val="es-CO"/>
        </w:rPr>
      </w:pPr>
    </w:p>
    <w:p xmlns:wp14="http://schemas.microsoft.com/office/word/2010/wordml" w:rsidRPr="00F9557C" w:rsidR="00AC1A8A" w:rsidP="00767733" w:rsidRDefault="00AC1A8A" w14:paraId="7929986C"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lang w:val="es-CO"/>
        </w:rPr>
        <w:t xml:space="preserve">Entonces, a la </w:t>
      </w:r>
      <w:r w:rsidRPr="00F9557C" w:rsidR="007C1FA8">
        <w:rPr>
          <w:rFonts w:ascii="Arial" w:hAnsi="Arial" w:cs="Arial"/>
          <w:sz w:val="24"/>
          <w:szCs w:val="24"/>
          <w:lang w:val="es-CO"/>
        </w:rPr>
        <w:t xml:space="preserve">ciudadanía </w:t>
      </w:r>
      <w:r w:rsidRPr="00F9557C">
        <w:rPr>
          <w:rFonts w:ascii="Arial" w:hAnsi="Arial" w:cs="Arial"/>
          <w:sz w:val="24"/>
          <w:szCs w:val="24"/>
          <w:lang w:val="es-CO"/>
        </w:rPr>
        <w:t>no solo se le comunica, sino que se le escucha</w:t>
      </w:r>
      <w:r w:rsidRPr="00F9557C" w:rsidR="007C1FA8">
        <w:rPr>
          <w:rFonts w:ascii="Arial" w:hAnsi="Arial" w:cs="Arial"/>
          <w:sz w:val="24"/>
          <w:szCs w:val="24"/>
          <w:lang w:val="es-CO"/>
        </w:rPr>
        <w:t xml:space="preserve"> y se le responde motivadamente, dado q</w:t>
      </w:r>
      <w:r w:rsidRPr="00F9557C" w:rsidR="004A28B8">
        <w:rPr>
          <w:rFonts w:ascii="Arial" w:hAnsi="Arial" w:cs="Arial"/>
          <w:sz w:val="24"/>
          <w:szCs w:val="24"/>
          <w:lang w:val="es-CO"/>
        </w:rPr>
        <w:t>ue el hecho consistente en que</w:t>
      </w:r>
      <w:r w:rsidRPr="00F9557C" w:rsidR="007C1FA8">
        <w:rPr>
          <w:rFonts w:ascii="Arial" w:hAnsi="Arial" w:cs="Arial"/>
          <w:sz w:val="24"/>
          <w:szCs w:val="24"/>
          <w:lang w:val="es-CO"/>
        </w:rPr>
        <w:t xml:space="preserve"> la comunidad </w:t>
      </w:r>
      <w:r w:rsidRPr="00F9557C" w:rsidR="004A28B8">
        <w:rPr>
          <w:rFonts w:ascii="Arial" w:hAnsi="Arial" w:cs="Arial"/>
          <w:sz w:val="24"/>
          <w:szCs w:val="24"/>
          <w:shd w:val="clear" w:color="auto" w:fill="FFFFFF"/>
        </w:rPr>
        <w:t>carezca de</w:t>
      </w:r>
      <w:r w:rsidRPr="00F9557C" w:rsidR="007C1FA8">
        <w:rPr>
          <w:rFonts w:ascii="Arial" w:hAnsi="Arial" w:cs="Arial"/>
          <w:sz w:val="24"/>
          <w:szCs w:val="24"/>
          <w:shd w:val="clear" w:color="auto" w:fill="FFFFFF"/>
        </w:rPr>
        <w:t xml:space="preserve"> un derecho de veto que le </w:t>
      </w:r>
      <w:r w:rsidRPr="00F9557C">
        <w:rPr>
          <w:rFonts w:ascii="Arial" w:hAnsi="Arial" w:cs="Arial"/>
          <w:sz w:val="24"/>
          <w:szCs w:val="24"/>
          <w:shd w:val="clear" w:color="auto" w:fill="FFFFFF"/>
        </w:rPr>
        <w:t>permita bloquear las decisiones estatales</w:t>
      </w:r>
      <w:r w:rsidRPr="00F9557C" w:rsidR="007C1FA8">
        <w:rPr>
          <w:rFonts w:ascii="Arial" w:hAnsi="Arial" w:cs="Arial"/>
          <w:sz w:val="24"/>
          <w:szCs w:val="24"/>
          <w:shd w:val="clear" w:color="auto" w:fill="FFFFFF"/>
        </w:rPr>
        <w:t xml:space="preserve">, </w:t>
      </w:r>
      <w:r w:rsidRPr="00F9557C" w:rsidR="00F345C4">
        <w:rPr>
          <w:rFonts w:ascii="Arial" w:hAnsi="Arial" w:cs="Arial"/>
          <w:sz w:val="24"/>
          <w:szCs w:val="24"/>
          <w:shd w:val="clear" w:color="auto" w:fill="FFFFFF"/>
        </w:rPr>
        <w:t>en ningún caso</w:t>
      </w:r>
      <w:r w:rsidRPr="00F9557C" w:rsidR="007C1FA8">
        <w:rPr>
          <w:rFonts w:ascii="Arial" w:hAnsi="Arial" w:cs="Arial"/>
          <w:sz w:val="24"/>
          <w:szCs w:val="24"/>
          <w:shd w:val="clear" w:color="auto" w:fill="FFFFFF"/>
        </w:rPr>
        <w:t xml:space="preserve"> </w:t>
      </w:r>
      <w:r w:rsidRPr="00F9557C">
        <w:rPr>
          <w:rFonts w:ascii="Arial" w:hAnsi="Arial" w:cs="Arial"/>
          <w:sz w:val="24"/>
          <w:szCs w:val="24"/>
          <w:shd w:val="clear" w:color="auto" w:fill="FFFFFF"/>
        </w:rPr>
        <w:t>significa que el Estado pueda imponer caprichosamente cualquier decisión.</w:t>
      </w:r>
    </w:p>
    <w:p xmlns:wp14="http://schemas.microsoft.com/office/word/2010/wordml" w:rsidRPr="00F9557C" w:rsidR="00AC1A8A" w:rsidP="00767733" w:rsidRDefault="00AC1A8A" w14:paraId="75FBE423" wp14:textId="77777777">
      <w:pPr>
        <w:pStyle w:val="Prrafodelista"/>
        <w:ind w:left="0"/>
        <w:jc w:val="both"/>
        <w:rPr>
          <w:rFonts w:ascii="Arial" w:hAnsi="Arial" w:cs="Arial"/>
          <w:sz w:val="24"/>
          <w:szCs w:val="24"/>
          <w:shd w:val="clear" w:color="auto" w:fill="FFFFFF"/>
        </w:rPr>
      </w:pPr>
    </w:p>
    <w:p xmlns:wp14="http://schemas.microsoft.com/office/word/2010/wordml" w:rsidRPr="00F9557C" w:rsidR="00AC1A8A" w:rsidP="00767733" w:rsidRDefault="007C1FA8" w14:paraId="01F6B6A3" wp14:textId="77777777">
      <w:pPr>
        <w:pStyle w:val="Prrafodelista"/>
        <w:ind w:left="0"/>
        <w:jc w:val="both"/>
        <w:rPr>
          <w:rFonts w:ascii="Arial" w:hAnsi="Arial" w:cs="Arial"/>
          <w:sz w:val="24"/>
          <w:szCs w:val="24"/>
          <w:lang w:val="es-CO"/>
        </w:rPr>
      </w:pPr>
      <w:r w:rsidRPr="00F9557C">
        <w:rPr>
          <w:rFonts w:ascii="Arial" w:hAnsi="Arial" w:cs="Arial"/>
          <w:sz w:val="24"/>
          <w:szCs w:val="24"/>
          <w:shd w:val="clear" w:color="auto" w:fill="FFFFFF"/>
        </w:rPr>
        <w:t>Por todo lo dicho,</w:t>
      </w:r>
      <w:r w:rsidRPr="00F9557C" w:rsidR="00AC1A8A">
        <w:rPr>
          <w:rFonts w:ascii="Arial" w:hAnsi="Arial" w:cs="Arial"/>
          <w:sz w:val="24"/>
          <w:szCs w:val="24"/>
          <w:shd w:val="clear" w:color="auto" w:fill="FFFFFF"/>
        </w:rPr>
        <w:t xml:space="preserve"> antes de resolver si</w:t>
      </w:r>
      <w:r w:rsidRPr="00F9557C" w:rsidR="00AC1A8A">
        <w:rPr>
          <w:rFonts w:ascii="Arial" w:hAnsi="Arial" w:cs="Arial"/>
          <w:sz w:val="24"/>
          <w:szCs w:val="24"/>
          <w:lang w:val="es-CO"/>
        </w:rPr>
        <w:t xml:space="preserve"> la ANLA, las autoridades locales de Boyacá, Corpoboyacá y la Procuraduría Agraria y Ambiental</w:t>
      </w:r>
      <w:r w:rsidRPr="00F9557C" w:rsidR="00F345C4">
        <w:rPr>
          <w:rFonts w:ascii="Arial" w:hAnsi="Arial" w:cs="Arial"/>
          <w:sz w:val="24"/>
          <w:szCs w:val="24"/>
          <w:lang w:val="es-CO"/>
        </w:rPr>
        <w:t>,</w:t>
      </w:r>
      <w:r w:rsidRPr="00F9557C" w:rsidR="00AC1A8A">
        <w:rPr>
          <w:rFonts w:ascii="Arial" w:hAnsi="Arial" w:cs="Arial"/>
          <w:sz w:val="24"/>
          <w:szCs w:val="24"/>
          <w:lang w:val="es-CO"/>
        </w:rPr>
        <w:t xml:space="preserve"> están facultadas para crear y/o llevar a cabo el trámite de concertación requerido por el </w:t>
      </w:r>
      <w:r w:rsidRPr="00F9557C" w:rsidR="00AC1A8A">
        <w:rPr>
          <w:rFonts w:ascii="Arial" w:hAnsi="Arial" w:cs="Arial"/>
          <w:i/>
          <w:sz w:val="24"/>
          <w:szCs w:val="24"/>
          <w:lang w:val="es-CO"/>
        </w:rPr>
        <w:t xml:space="preserve">a quo, </w:t>
      </w:r>
      <w:r w:rsidRPr="00F9557C" w:rsidR="00AC1A8A">
        <w:rPr>
          <w:rFonts w:ascii="Arial" w:hAnsi="Arial" w:cs="Arial"/>
          <w:sz w:val="24"/>
          <w:szCs w:val="24"/>
          <w:lang w:val="es-CO"/>
        </w:rPr>
        <w:t xml:space="preserve">es necesario determinar si estas autoridades en la </w:t>
      </w:r>
      <w:r w:rsidRPr="00F9557C" w:rsidR="00AC1A8A">
        <w:rPr>
          <w:rFonts w:ascii="Arial" w:hAnsi="Arial" w:cs="Arial"/>
          <w:i/>
          <w:sz w:val="24"/>
          <w:szCs w:val="24"/>
          <w:lang w:val="es-CO"/>
        </w:rPr>
        <w:t>praxis</w:t>
      </w:r>
      <w:r w:rsidRPr="00F9557C" w:rsidR="00AC1A8A">
        <w:rPr>
          <w:rFonts w:ascii="Arial" w:hAnsi="Arial" w:cs="Arial"/>
          <w:sz w:val="24"/>
          <w:szCs w:val="24"/>
          <w:lang w:val="es-CO"/>
        </w:rPr>
        <w:t xml:space="preserve"> desconocieron algún instrumento de los aquí estudiados.</w:t>
      </w:r>
    </w:p>
    <w:p xmlns:wp14="http://schemas.microsoft.com/office/word/2010/wordml" w:rsidRPr="00F9557C" w:rsidR="0009202F" w:rsidP="00767733" w:rsidRDefault="0009202F" w14:paraId="2D3F0BEC" wp14:textId="77777777">
      <w:pPr>
        <w:pStyle w:val="Prrafodelista"/>
        <w:ind w:left="0"/>
        <w:jc w:val="both"/>
        <w:rPr>
          <w:rFonts w:ascii="Arial" w:hAnsi="Arial" w:cs="Arial"/>
          <w:sz w:val="24"/>
          <w:szCs w:val="24"/>
        </w:rPr>
      </w:pPr>
    </w:p>
    <w:p xmlns:wp14="http://schemas.microsoft.com/office/word/2010/wordml" w:rsidRPr="00F9557C" w:rsidR="00E8565F" w:rsidP="00767733" w:rsidRDefault="009A73D4" w14:paraId="135BB189" wp14:textId="77777777">
      <w:pPr>
        <w:jc w:val="both"/>
        <w:rPr>
          <w:rFonts w:ascii="Arial" w:hAnsi="Arial" w:cs="Arial"/>
          <w:b/>
          <w:sz w:val="24"/>
          <w:szCs w:val="24"/>
        </w:rPr>
      </w:pPr>
      <w:r w:rsidRPr="00F9557C">
        <w:rPr>
          <w:rFonts w:ascii="Arial" w:hAnsi="Arial" w:cs="Arial"/>
          <w:b/>
          <w:bCs/>
          <w:sz w:val="24"/>
          <w:szCs w:val="24"/>
        </w:rPr>
        <w:t>VII</w:t>
      </w:r>
      <w:r w:rsidRPr="00F9557C" w:rsidR="001B619E">
        <w:rPr>
          <w:rFonts w:ascii="Arial" w:hAnsi="Arial" w:cs="Arial"/>
          <w:b/>
          <w:sz w:val="24"/>
          <w:szCs w:val="24"/>
        </w:rPr>
        <w:t>.3</w:t>
      </w:r>
      <w:r w:rsidRPr="00F9557C">
        <w:rPr>
          <w:rFonts w:ascii="Arial" w:hAnsi="Arial" w:cs="Arial"/>
          <w:b/>
          <w:sz w:val="24"/>
          <w:szCs w:val="24"/>
        </w:rPr>
        <w:t>.</w:t>
      </w:r>
      <w:r w:rsidRPr="00F9557C" w:rsidR="001B619E">
        <w:rPr>
          <w:rFonts w:ascii="Arial" w:hAnsi="Arial" w:cs="Arial"/>
          <w:b/>
          <w:sz w:val="24"/>
          <w:szCs w:val="24"/>
        </w:rPr>
        <w:t>1.</w:t>
      </w:r>
      <w:r w:rsidRPr="00F9557C">
        <w:rPr>
          <w:rFonts w:ascii="Arial" w:hAnsi="Arial" w:cs="Arial"/>
          <w:b/>
          <w:sz w:val="24"/>
          <w:szCs w:val="24"/>
        </w:rPr>
        <w:t>3. La falta de motivación de la sentencia de primera instancia y las estrategias participativas evidenciadas en el acervo probatorio.</w:t>
      </w:r>
    </w:p>
    <w:p xmlns:wp14="http://schemas.microsoft.com/office/word/2010/wordml" w:rsidRPr="00F9557C" w:rsidR="00E8565F" w:rsidP="00767733" w:rsidRDefault="00E8565F" w14:paraId="75CF4315" wp14:textId="77777777">
      <w:pPr>
        <w:jc w:val="both"/>
        <w:rPr>
          <w:rFonts w:ascii="Arial" w:hAnsi="Arial" w:cs="Arial"/>
          <w:b/>
          <w:sz w:val="24"/>
          <w:szCs w:val="24"/>
        </w:rPr>
      </w:pPr>
    </w:p>
    <w:p xmlns:wp14="http://schemas.microsoft.com/office/word/2010/wordml" w:rsidRPr="00F9557C" w:rsidR="00E8565F" w:rsidP="00767733" w:rsidRDefault="00E8565F" w14:paraId="3CFB6EBE" wp14:textId="77777777">
      <w:pPr>
        <w:jc w:val="both"/>
        <w:rPr>
          <w:rFonts w:ascii="Arial" w:hAnsi="Arial" w:cs="Arial"/>
          <w:i/>
          <w:iCs/>
          <w:sz w:val="24"/>
          <w:szCs w:val="24"/>
        </w:rPr>
      </w:pPr>
      <w:r w:rsidRPr="00F9557C" w:rsidR="00E8565F">
        <w:rPr>
          <w:rFonts w:ascii="Arial" w:hAnsi="Arial" w:cs="Arial"/>
          <w:sz w:val="24"/>
          <w:szCs w:val="24"/>
        </w:rPr>
        <w:t>L</w:t>
      </w:r>
      <w:r w:rsidRPr="00F9557C" w:rsidR="00FB73D2">
        <w:rPr>
          <w:rFonts w:ascii="Arial" w:hAnsi="Arial" w:cs="Arial"/>
          <w:sz w:val="24"/>
          <w:szCs w:val="24"/>
        </w:rPr>
        <w:t>a motivación de la sentencia</w:t>
      </w:r>
      <w:r w:rsidRPr="00F9557C" w:rsidR="00E8565F">
        <w:rPr>
          <w:rFonts w:ascii="Arial" w:hAnsi="Arial" w:cs="Arial"/>
          <w:sz w:val="24"/>
          <w:szCs w:val="24"/>
        </w:rPr>
        <w:t xml:space="preserve"> es un deber de los jueces y un derecho fundamental de los usuarios de la administración de justicia que emana de las garantías constitucionales </w:t>
      </w:r>
      <w:r w:rsidRPr="00F9557C" w:rsidR="003D5EA4">
        <w:rPr>
          <w:rFonts w:ascii="Arial" w:hAnsi="Arial" w:cs="Arial"/>
          <w:sz w:val="24"/>
          <w:szCs w:val="24"/>
        </w:rPr>
        <w:t>al</w:t>
      </w:r>
      <w:r w:rsidRPr="00F9557C" w:rsidR="00E8565F">
        <w:rPr>
          <w:rFonts w:ascii="Arial" w:hAnsi="Arial" w:cs="Arial"/>
          <w:sz w:val="24"/>
          <w:szCs w:val="24"/>
        </w:rPr>
        <w:t xml:space="preserve"> debido proceso y </w:t>
      </w:r>
      <w:r w:rsidRPr="00F9557C" w:rsidR="00D17D79">
        <w:rPr>
          <w:rFonts w:ascii="Arial" w:hAnsi="Arial" w:cs="Arial"/>
          <w:sz w:val="24"/>
          <w:szCs w:val="24"/>
        </w:rPr>
        <w:t xml:space="preserve">a </w:t>
      </w:r>
      <w:r w:rsidRPr="00F9557C" w:rsidR="00E8565F">
        <w:rPr>
          <w:rFonts w:ascii="Arial" w:hAnsi="Arial" w:cs="Arial"/>
          <w:sz w:val="24"/>
          <w:szCs w:val="24"/>
        </w:rPr>
        <w:t>la tutela judicial efectiva</w:t>
      </w:r>
      <w:r w:rsidRPr="10F7A677">
        <w:rPr>
          <w:rStyle w:val="Refdenotaalpie"/>
          <w:rFonts w:ascii="Arial" w:hAnsi="Arial" w:cs="Arial"/>
          <w:sz w:val="24"/>
          <w:szCs w:val="24"/>
        </w:rPr>
        <w:footnoteReference w:id="83"/>
      </w:r>
      <w:r w:rsidRPr="00F9557C" w:rsidR="00E8565F">
        <w:rPr>
          <w:rFonts w:ascii="Arial" w:hAnsi="Arial" w:cs="Arial"/>
          <w:sz w:val="24"/>
          <w:szCs w:val="24"/>
        </w:rPr>
        <w:t xml:space="preserve">. </w:t>
      </w:r>
      <w:r w:rsidRPr="00F9557C" w:rsidR="00E8565F">
        <w:rPr>
          <w:rFonts w:ascii="Arial" w:hAnsi="Arial" w:cs="Arial"/>
          <w:sz w:val="24"/>
          <w:szCs w:val="24"/>
          <w:shd w:val="clear" w:color="auto" w:fill="FFFFFF"/>
          <w:lang w:bidi="he-IL"/>
        </w:rPr>
        <w:t xml:space="preserve">Una decisión carente de motivación es aquella que se emite con base en conjeturas </w:t>
      </w:r>
      <w:r w:rsidRPr="00F9557C" w:rsidR="00D17D79">
        <w:rPr>
          <w:rFonts w:ascii="Arial" w:hAnsi="Arial" w:cs="Arial"/>
          <w:sz w:val="24"/>
          <w:szCs w:val="24"/>
          <w:shd w:val="clear" w:color="auto" w:fill="FFFFFF"/>
          <w:lang w:bidi="he-IL"/>
        </w:rPr>
        <w:t>desprovistas</w:t>
      </w:r>
      <w:r w:rsidRPr="00F9557C" w:rsidR="00E8565F">
        <w:rPr>
          <w:rFonts w:ascii="Arial" w:hAnsi="Arial" w:cs="Arial"/>
          <w:sz w:val="24"/>
          <w:szCs w:val="24"/>
          <w:shd w:val="clear" w:color="auto" w:fill="FFFFFF"/>
          <w:lang w:bidi="he-IL"/>
        </w:rPr>
        <w:t xml:space="preserve"> de</w:t>
      </w:r>
      <w:r w:rsidRPr="00F9557C" w:rsidR="00D17D79">
        <w:rPr>
          <w:rFonts w:ascii="Arial" w:hAnsi="Arial" w:cs="Arial"/>
          <w:sz w:val="24"/>
          <w:szCs w:val="24"/>
          <w:shd w:val="clear" w:color="auto" w:fill="FFFFFF"/>
          <w:lang w:bidi="he-IL"/>
        </w:rPr>
        <w:t xml:space="preserve"> sustento probatorio o jurídico. </w:t>
      </w:r>
      <w:r w:rsidRPr="10F7A677" w:rsidR="00AB2403">
        <w:rPr>
          <w:rFonts w:ascii="Arial" w:hAnsi="Arial" w:cs="Arial"/>
          <w:sz w:val="24"/>
          <w:szCs w:val="24"/>
        </w:rPr>
        <w:t>Específicamente</w:t>
      </w:r>
      <w:r w:rsidRPr="10F7A677" w:rsidR="00E8565F">
        <w:rPr>
          <w:rFonts w:ascii="Arial" w:hAnsi="Arial" w:cs="Arial"/>
          <w:sz w:val="24"/>
          <w:szCs w:val="24"/>
        </w:rPr>
        <w:t xml:space="preserve">, la Corte </w:t>
      </w:r>
      <w:r w:rsidRPr="10F7A677" w:rsidR="00AB2403">
        <w:rPr>
          <w:rFonts w:ascii="Arial" w:hAnsi="Arial" w:cs="Arial"/>
          <w:sz w:val="24"/>
          <w:szCs w:val="24"/>
        </w:rPr>
        <w:t>Constitucional ha</w:t>
      </w:r>
      <w:r w:rsidRPr="10F7A677" w:rsidR="00E8565F">
        <w:rPr>
          <w:rFonts w:ascii="Arial" w:hAnsi="Arial" w:cs="Arial"/>
          <w:sz w:val="24"/>
          <w:szCs w:val="24"/>
        </w:rPr>
        <w:t xml:space="preserve"> señalado que este defecto se configura debido a </w:t>
      </w:r>
      <w:r w:rsidRPr="10F7A677" w:rsidR="00E8565F">
        <w:rPr>
          <w:rFonts w:ascii="Arial" w:hAnsi="Arial" w:cs="Arial"/>
          <w:i w:val="1"/>
          <w:iCs w:val="1"/>
          <w:sz w:val="24"/>
          <w:szCs w:val="24"/>
        </w:rPr>
        <w:t>“[…] la ausencia de razonamientos que sustenten lo decidido […]”</w:t>
      </w:r>
      <w:r w:rsidRPr="10F7A677" w:rsidR="00C333F4">
        <w:rPr>
          <w:rStyle w:val="Refdenotaalpie"/>
          <w:rFonts w:ascii="Arial" w:hAnsi="Arial" w:cs="Arial"/>
          <w:sz w:val="24"/>
          <w:szCs w:val="24"/>
        </w:rPr>
        <w:footnoteReference w:id="84"/>
      </w:r>
      <w:r w:rsidRPr="10F7A677" w:rsidR="00E8565F">
        <w:rPr>
          <w:rFonts w:ascii="Arial" w:hAnsi="Arial" w:cs="Arial"/>
          <w:i w:val="1"/>
          <w:iCs w:val="1"/>
          <w:sz w:val="24"/>
          <w:szCs w:val="24"/>
        </w:rPr>
        <w:t>.</w:t>
      </w:r>
    </w:p>
    <w:p xmlns:wp14="http://schemas.microsoft.com/office/word/2010/wordml" w:rsidRPr="00F9557C" w:rsidR="00D17D79" w:rsidP="00767733" w:rsidRDefault="00D17D79" w14:paraId="3CB648E9" wp14:textId="77777777">
      <w:pPr>
        <w:jc w:val="both"/>
        <w:rPr>
          <w:rFonts w:ascii="Arial" w:hAnsi="Arial" w:cs="Arial"/>
          <w:i/>
          <w:iCs/>
          <w:sz w:val="24"/>
          <w:szCs w:val="24"/>
        </w:rPr>
      </w:pPr>
    </w:p>
    <w:p xmlns:wp14="http://schemas.microsoft.com/office/word/2010/wordml" w:rsidRPr="00F9557C" w:rsidR="003D5EA4" w:rsidP="00767733" w:rsidRDefault="00683F48" w14:paraId="4A93BD93" wp14:textId="77777777">
      <w:pPr>
        <w:pStyle w:val="Prrafodelista"/>
        <w:tabs>
          <w:tab w:val="left" w:pos="142"/>
        </w:tabs>
        <w:ind w:left="0"/>
        <w:jc w:val="both"/>
        <w:rPr>
          <w:rFonts w:ascii="Arial" w:hAnsi="Arial" w:cs="Arial"/>
          <w:sz w:val="24"/>
          <w:szCs w:val="24"/>
        </w:rPr>
      </w:pPr>
      <w:r w:rsidRPr="00F9557C">
        <w:rPr>
          <w:rFonts w:ascii="Arial" w:hAnsi="Arial" w:cs="Arial"/>
          <w:sz w:val="24"/>
          <w:szCs w:val="24"/>
          <w:shd w:val="clear" w:color="auto" w:fill="FFFFFF"/>
          <w:lang w:bidi="he-IL"/>
        </w:rPr>
        <w:t>En e</w:t>
      </w:r>
      <w:r w:rsidRPr="00F9557C" w:rsidR="00C333F4">
        <w:rPr>
          <w:rFonts w:ascii="Arial" w:hAnsi="Arial" w:cs="Arial"/>
          <w:sz w:val="24"/>
          <w:szCs w:val="24"/>
          <w:shd w:val="clear" w:color="auto" w:fill="FFFFFF"/>
          <w:lang w:bidi="he-IL"/>
        </w:rPr>
        <w:t>l</w:t>
      </w:r>
      <w:r w:rsidRPr="00F9557C">
        <w:rPr>
          <w:rFonts w:ascii="Arial" w:hAnsi="Arial" w:cs="Arial"/>
          <w:sz w:val="24"/>
          <w:szCs w:val="24"/>
          <w:shd w:val="clear" w:color="auto" w:fill="FFFFFF"/>
          <w:lang w:bidi="he-IL"/>
        </w:rPr>
        <w:t xml:space="preserve"> asunto bajo examen,</w:t>
      </w:r>
      <w:r w:rsidRPr="00F9557C" w:rsidR="007E286B">
        <w:rPr>
          <w:rFonts w:ascii="Arial" w:hAnsi="Arial" w:cs="Arial"/>
          <w:sz w:val="24"/>
          <w:szCs w:val="24"/>
          <w:shd w:val="clear" w:color="auto" w:fill="FFFFFF"/>
          <w:lang w:bidi="he-IL"/>
        </w:rPr>
        <w:t xml:space="preserve"> la sociedad recurrente sostiene que </w:t>
      </w:r>
      <w:r w:rsidRPr="00F9557C" w:rsidR="003D5EA4">
        <w:rPr>
          <w:rFonts w:ascii="Arial" w:hAnsi="Arial" w:cs="Arial"/>
          <w:sz w:val="24"/>
          <w:szCs w:val="24"/>
          <w:shd w:val="clear" w:color="auto" w:fill="FFFFFF"/>
          <w:lang w:val="es-ES_tradnl" w:eastAsia="es-CO" w:bidi="he-IL"/>
        </w:rPr>
        <w:t xml:space="preserve">la Sala de Decisión N.° 2 del Tribunal Administrativo de Boyacá, profirió una sentencia </w:t>
      </w:r>
      <w:r w:rsidRPr="00F9557C" w:rsidR="001A78DD">
        <w:rPr>
          <w:rFonts w:ascii="Arial" w:hAnsi="Arial" w:cs="Arial"/>
          <w:sz w:val="24"/>
          <w:szCs w:val="24"/>
          <w:shd w:val="clear" w:color="auto" w:fill="FFFFFF"/>
          <w:lang w:val="es-ES_tradnl" w:eastAsia="es-CO" w:bidi="he-IL"/>
        </w:rPr>
        <w:t xml:space="preserve">contradictoria y </w:t>
      </w:r>
      <w:r w:rsidRPr="00F9557C" w:rsidR="003D5EA4">
        <w:rPr>
          <w:rFonts w:ascii="Arial" w:hAnsi="Arial" w:cs="Arial"/>
          <w:sz w:val="24"/>
          <w:szCs w:val="24"/>
          <w:shd w:val="clear" w:color="auto" w:fill="FFFFFF"/>
          <w:lang w:val="es-ES_tradnl" w:eastAsia="es-CO" w:bidi="he-IL"/>
        </w:rPr>
        <w:t>carente de motivos por cuanto</w:t>
      </w:r>
      <w:r w:rsidRPr="00F9557C" w:rsidR="001A78DD">
        <w:rPr>
          <w:rFonts w:ascii="Arial" w:hAnsi="Arial" w:cs="Arial"/>
          <w:sz w:val="24"/>
          <w:szCs w:val="24"/>
          <w:shd w:val="clear" w:color="auto" w:fill="FFFFFF"/>
          <w:lang w:val="es-ES_tradnl" w:eastAsia="es-CO" w:bidi="he-IL"/>
        </w:rPr>
        <w:t xml:space="preserve">, </w:t>
      </w:r>
      <w:r w:rsidRPr="00F9557C" w:rsidR="00C333F4">
        <w:rPr>
          <w:rFonts w:ascii="Arial" w:hAnsi="Arial" w:cs="Arial"/>
          <w:sz w:val="24"/>
          <w:szCs w:val="24"/>
          <w:shd w:val="clear" w:color="auto" w:fill="FFFFFF"/>
          <w:lang w:val="es-ES_tradnl" w:eastAsia="es-CO" w:bidi="he-IL"/>
        </w:rPr>
        <w:t>de un lado</w:t>
      </w:r>
      <w:r w:rsidRPr="00F9557C" w:rsidR="003D5EA4">
        <w:rPr>
          <w:rFonts w:ascii="Arial" w:hAnsi="Arial" w:cs="Arial"/>
          <w:sz w:val="24"/>
          <w:szCs w:val="24"/>
          <w:shd w:val="clear" w:color="auto" w:fill="FFFFFF"/>
          <w:lang w:val="es-ES_tradnl" w:eastAsia="es-CO" w:bidi="he-IL"/>
        </w:rPr>
        <w:t>: i) declaró que la licencia ambiental fue expedida en debida forma; ii)</w:t>
      </w:r>
      <w:r w:rsidRPr="00F9557C" w:rsidR="00FB73D2">
        <w:rPr>
          <w:rFonts w:ascii="Arial" w:hAnsi="Arial" w:cs="Arial"/>
          <w:sz w:val="24"/>
          <w:szCs w:val="24"/>
          <w:shd w:val="clear" w:color="auto" w:fill="FFFFFF"/>
          <w:lang w:val="es-ES_tradnl" w:eastAsia="es-CO" w:bidi="he-IL"/>
        </w:rPr>
        <w:t xml:space="preserve"> ese</w:t>
      </w:r>
      <w:r w:rsidRPr="00F9557C" w:rsidR="003D5EA4">
        <w:rPr>
          <w:rFonts w:ascii="Arial" w:hAnsi="Arial" w:cs="Arial"/>
          <w:sz w:val="24"/>
          <w:szCs w:val="24"/>
          <w:shd w:val="clear" w:color="auto" w:fill="FFFFFF"/>
          <w:lang w:val="es-ES_tradnl" w:eastAsia="es-CO" w:bidi="he-IL"/>
        </w:rPr>
        <w:t xml:space="preserve"> acto administrativo </w:t>
      </w:r>
      <w:r w:rsidRPr="00F9557C" w:rsidR="00C333F4">
        <w:rPr>
          <w:rFonts w:ascii="Arial" w:hAnsi="Arial" w:cs="Arial"/>
          <w:sz w:val="24"/>
          <w:szCs w:val="24"/>
          <w:shd w:val="clear" w:color="auto" w:fill="FFFFFF"/>
          <w:lang w:val="es-ES_tradnl" w:eastAsia="es-CO" w:bidi="he-IL"/>
        </w:rPr>
        <w:t xml:space="preserve">que </w:t>
      </w:r>
      <w:r w:rsidRPr="00F9557C" w:rsidR="003D5EA4">
        <w:rPr>
          <w:rFonts w:ascii="Arial" w:hAnsi="Arial" w:cs="Arial"/>
          <w:sz w:val="24"/>
          <w:szCs w:val="24"/>
          <w:shd w:val="clear" w:color="auto" w:fill="FFFFFF"/>
          <w:lang w:val="es-ES_tradnl" w:eastAsia="es-CO" w:bidi="he-IL"/>
        </w:rPr>
        <w:t xml:space="preserve">goza de presunción de legalidad respecto del cumplimiento del requisito contemplado en </w:t>
      </w:r>
      <w:r w:rsidRPr="00F9557C" w:rsidR="003D5EA4">
        <w:rPr>
          <w:rFonts w:ascii="Arial" w:hAnsi="Arial" w:cs="Arial"/>
          <w:sz w:val="24"/>
          <w:szCs w:val="24"/>
        </w:rPr>
        <w:t>el artículo 2.2.2.3.3.3 del decreto 1076</w:t>
      </w:r>
      <w:r w:rsidRPr="00F9557C" w:rsidR="001A78DD">
        <w:rPr>
          <w:rFonts w:ascii="Arial" w:hAnsi="Arial" w:cs="Arial"/>
          <w:sz w:val="24"/>
          <w:szCs w:val="24"/>
        </w:rPr>
        <w:t xml:space="preserve">; y, por </w:t>
      </w:r>
      <w:r w:rsidRPr="00F9557C" w:rsidR="00C333F4">
        <w:rPr>
          <w:rFonts w:ascii="Arial" w:hAnsi="Arial" w:cs="Arial"/>
          <w:sz w:val="24"/>
          <w:szCs w:val="24"/>
        </w:rPr>
        <w:t xml:space="preserve">el </w:t>
      </w:r>
      <w:r w:rsidRPr="00F9557C" w:rsidR="00910737">
        <w:rPr>
          <w:rFonts w:ascii="Arial" w:hAnsi="Arial" w:cs="Arial"/>
          <w:sz w:val="24"/>
          <w:szCs w:val="24"/>
        </w:rPr>
        <w:t>otro, ii)</w:t>
      </w:r>
      <w:r w:rsidRPr="00F9557C" w:rsidR="001A78DD">
        <w:rPr>
          <w:rFonts w:ascii="Arial" w:hAnsi="Arial" w:cs="Arial"/>
          <w:sz w:val="24"/>
          <w:szCs w:val="24"/>
        </w:rPr>
        <w:t xml:space="preserve"> </w:t>
      </w:r>
      <w:r w:rsidRPr="00F9557C" w:rsidR="00C333F4">
        <w:rPr>
          <w:rFonts w:ascii="Arial" w:hAnsi="Arial" w:cs="Arial"/>
          <w:sz w:val="24"/>
          <w:szCs w:val="24"/>
        </w:rPr>
        <w:t xml:space="preserve">ordenó la realización de </w:t>
      </w:r>
      <w:r w:rsidRPr="00F9557C" w:rsidR="00AB2403">
        <w:rPr>
          <w:rFonts w:ascii="Arial" w:hAnsi="Arial" w:cs="Arial"/>
          <w:sz w:val="24"/>
          <w:szCs w:val="24"/>
        </w:rPr>
        <w:t>instancias</w:t>
      </w:r>
      <w:r w:rsidRPr="00F9557C" w:rsidR="00C333F4">
        <w:rPr>
          <w:rFonts w:ascii="Arial" w:hAnsi="Arial" w:cs="Arial"/>
          <w:sz w:val="24"/>
          <w:szCs w:val="24"/>
        </w:rPr>
        <w:t xml:space="preserve"> de concertación de las medidas de manejo de la fase de explotación de ese proyecto</w:t>
      </w:r>
      <w:r w:rsidRPr="00F9557C" w:rsidR="003167AC">
        <w:rPr>
          <w:rFonts w:ascii="Arial" w:hAnsi="Arial" w:cs="Arial"/>
          <w:sz w:val="24"/>
          <w:szCs w:val="24"/>
        </w:rPr>
        <w:t>.</w:t>
      </w:r>
    </w:p>
    <w:p xmlns:wp14="http://schemas.microsoft.com/office/word/2010/wordml" w:rsidRPr="00F9557C" w:rsidR="003167AC" w:rsidP="00767733" w:rsidRDefault="003167AC" w14:paraId="0C178E9E" wp14:textId="77777777">
      <w:pPr>
        <w:pStyle w:val="Prrafodelista"/>
        <w:tabs>
          <w:tab w:val="left" w:pos="142"/>
        </w:tabs>
        <w:ind w:left="0"/>
        <w:jc w:val="both"/>
        <w:rPr>
          <w:rFonts w:ascii="Arial" w:hAnsi="Arial" w:cs="Arial"/>
          <w:sz w:val="24"/>
          <w:szCs w:val="24"/>
        </w:rPr>
      </w:pPr>
    </w:p>
    <w:p xmlns:wp14="http://schemas.microsoft.com/office/word/2010/wordml" w:rsidRPr="00F9557C" w:rsidR="00910737" w:rsidP="00767733" w:rsidRDefault="00C333F4" w14:paraId="74782352" wp14:textId="77777777">
      <w:pPr>
        <w:pStyle w:val="Prrafodelista"/>
        <w:tabs>
          <w:tab w:val="left" w:pos="142"/>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Al respecto, l</w:t>
      </w:r>
      <w:r w:rsidRPr="00F9557C" w:rsidR="003D5EA4">
        <w:rPr>
          <w:rFonts w:ascii="Arial" w:hAnsi="Arial" w:cs="Arial"/>
          <w:sz w:val="24"/>
          <w:szCs w:val="24"/>
          <w:shd w:val="clear" w:color="auto" w:fill="FFFFFF"/>
          <w:lang w:val="es-ES_tradnl" w:eastAsia="es-CO" w:bidi="he-IL"/>
        </w:rPr>
        <w:t xml:space="preserve">a sentencia de </w:t>
      </w:r>
      <w:proofErr w:type="spellStart"/>
      <w:r w:rsidRPr="00F9557C" w:rsidR="00683F48">
        <w:rPr>
          <w:rFonts w:ascii="Arial" w:hAnsi="Arial" w:cs="Arial"/>
          <w:sz w:val="24"/>
          <w:szCs w:val="24"/>
          <w:shd w:val="clear" w:color="auto" w:fill="FFFFFF"/>
          <w:lang w:val="es-ES_tradnl" w:eastAsia="es-CO" w:bidi="he-IL"/>
        </w:rPr>
        <w:t>de</w:t>
      </w:r>
      <w:proofErr w:type="spellEnd"/>
      <w:r w:rsidRPr="00F9557C" w:rsidR="00683F48">
        <w:rPr>
          <w:rFonts w:ascii="Arial" w:hAnsi="Arial" w:cs="Arial"/>
          <w:sz w:val="24"/>
          <w:szCs w:val="24"/>
          <w:shd w:val="clear" w:color="auto" w:fill="FFFFFF"/>
          <w:lang w:val="es-ES_tradnl" w:eastAsia="es-CO" w:bidi="he-IL"/>
        </w:rPr>
        <w:t xml:space="preserve"> 29 de agosto de 2018 </w:t>
      </w:r>
      <w:r w:rsidRPr="00F9557C">
        <w:rPr>
          <w:rFonts w:ascii="Arial" w:hAnsi="Arial" w:cs="Arial"/>
          <w:sz w:val="24"/>
          <w:szCs w:val="24"/>
          <w:shd w:val="clear" w:color="auto" w:fill="FFFFFF"/>
          <w:lang w:val="es-ES_tradnl" w:eastAsia="es-CO" w:bidi="he-IL"/>
        </w:rPr>
        <w:t>señaló</w:t>
      </w:r>
      <w:r w:rsidRPr="00F9557C" w:rsidR="00683F48">
        <w:rPr>
          <w:rFonts w:ascii="Arial" w:hAnsi="Arial" w:cs="Arial"/>
          <w:sz w:val="24"/>
          <w:szCs w:val="24"/>
          <w:shd w:val="clear" w:color="auto" w:fill="FFFFFF"/>
          <w:lang w:val="es-ES_tradnl" w:eastAsia="es-CO" w:bidi="he-IL"/>
        </w:rPr>
        <w:t xml:space="preserve"> lo siguiente:</w:t>
      </w:r>
    </w:p>
    <w:p xmlns:wp14="http://schemas.microsoft.com/office/word/2010/wordml" w:rsidRPr="00F9557C" w:rsidR="003D5EA4" w:rsidP="00767733" w:rsidRDefault="003D5EA4" w14:paraId="3C0395D3"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3D5EA4" w:rsidP="00767733" w:rsidRDefault="003D5EA4" w14:paraId="52D3AB71" wp14:textId="77777777">
      <w:pPr>
        <w:jc w:val="both"/>
        <w:rPr>
          <w:rFonts w:ascii="Arial" w:hAnsi="Arial" w:cs="Arial"/>
          <w:i/>
          <w:iCs/>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w:t>
      </w:r>
      <w:r w:rsidRPr="00F9557C" w:rsidR="00984C02">
        <w:rPr>
          <w:rFonts w:ascii="Arial" w:hAnsi="Arial" w:cs="Arial"/>
          <w:sz w:val="24"/>
          <w:szCs w:val="24"/>
          <w:shd w:val="clear" w:color="auto" w:fill="FFFFFF"/>
          <w:lang w:val="es-ES_tradnl" w:eastAsia="es-CO" w:bidi="he-IL"/>
        </w:rPr>
        <w:t xml:space="preserve"> </w:t>
      </w:r>
      <w:r w:rsidRPr="00F9557C">
        <w:rPr>
          <w:rFonts w:ascii="Arial" w:hAnsi="Arial" w:cs="Arial"/>
          <w:b/>
          <w:i/>
          <w:iCs/>
          <w:sz w:val="24"/>
          <w:szCs w:val="24"/>
          <w:shd w:val="clear" w:color="auto" w:fill="FFFFFF"/>
          <w:lang w:val="es-ES_tradnl" w:eastAsia="es-CO" w:bidi="he-IL"/>
        </w:rPr>
        <w:t xml:space="preserve">la Sala sí echa de menos los espacios de participación para la comunidad de los municipios de Sogamoso, Iza, </w:t>
      </w:r>
      <w:proofErr w:type="spellStart"/>
      <w:r w:rsidRPr="00F9557C" w:rsidR="00AB2403">
        <w:rPr>
          <w:rFonts w:ascii="Arial" w:hAnsi="Arial" w:cs="Arial"/>
          <w:b/>
          <w:i/>
          <w:iCs/>
          <w:sz w:val="24"/>
          <w:szCs w:val="24"/>
          <w:shd w:val="clear" w:color="auto" w:fill="FFFFFF"/>
          <w:lang w:val="es-ES_tradnl" w:eastAsia="es-CO" w:bidi="he-IL"/>
        </w:rPr>
        <w:t>Cuítiva</w:t>
      </w:r>
      <w:proofErr w:type="spellEnd"/>
      <w:r w:rsidRPr="00F9557C">
        <w:rPr>
          <w:rFonts w:ascii="Arial" w:hAnsi="Arial" w:cs="Arial"/>
          <w:b/>
          <w:i/>
          <w:iCs/>
          <w:sz w:val="24"/>
          <w:szCs w:val="24"/>
          <w:shd w:val="clear" w:color="auto" w:fill="FFFFFF"/>
          <w:lang w:val="es-ES_tradnl" w:eastAsia="es-CO" w:bidi="he-IL"/>
        </w:rPr>
        <w:t xml:space="preserve">, </w:t>
      </w:r>
      <w:proofErr w:type="spellStart"/>
      <w:r w:rsidRPr="00F9557C">
        <w:rPr>
          <w:rFonts w:ascii="Arial" w:hAnsi="Arial" w:cs="Arial"/>
          <w:b/>
          <w:i/>
          <w:iCs/>
          <w:sz w:val="24"/>
          <w:szCs w:val="24"/>
          <w:shd w:val="clear" w:color="auto" w:fill="FFFFFF"/>
          <w:lang w:val="es-ES_tradnl" w:eastAsia="es-CO" w:bidi="he-IL"/>
        </w:rPr>
        <w:t>Firavitoba</w:t>
      </w:r>
      <w:proofErr w:type="spellEnd"/>
      <w:r w:rsidRPr="00F9557C">
        <w:rPr>
          <w:rFonts w:ascii="Arial" w:hAnsi="Arial" w:cs="Arial"/>
          <w:b/>
          <w:i/>
          <w:iCs/>
          <w:sz w:val="24"/>
          <w:szCs w:val="24"/>
          <w:shd w:val="clear" w:color="auto" w:fill="FFFFFF"/>
          <w:lang w:val="es-ES_tradnl" w:eastAsia="es-CO" w:bidi="he-IL"/>
        </w:rPr>
        <w:t>, Pesca y Tota previo a proferirse la Resolución 2000 de 16 de octubre de 2009</w:t>
      </w:r>
      <w:r w:rsidRPr="00F9557C">
        <w:rPr>
          <w:rFonts w:ascii="Arial" w:hAnsi="Arial" w:cs="Arial"/>
          <w:i/>
          <w:iCs/>
          <w:sz w:val="24"/>
          <w:szCs w:val="24"/>
          <w:shd w:val="clear" w:color="auto" w:fill="FFFFFF"/>
          <w:lang w:val="es-ES_tradnl" w:eastAsia="es-CO" w:bidi="he-IL"/>
        </w:rPr>
        <w:t xml:space="preserve"> "Por la cual se otorga una licencia ambiental para el proyecto área de interés exploratorio Muisca y se forman otras determinaciones", emitida por el Ministerio de Ambiente, en la que se consigna (anexo 2 f. 183): </w:t>
      </w:r>
      <w:r w:rsidRPr="00F9557C">
        <w:rPr>
          <w:rFonts w:ascii="Arial" w:hAnsi="Arial" w:cs="Arial"/>
          <w:sz w:val="24"/>
          <w:szCs w:val="24"/>
          <w:shd w:val="clear" w:color="auto" w:fill="FFFFFF"/>
          <w:lang w:val="es-ES_tradnl" w:eastAsia="es-CO" w:bidi="he-IL"/>
        </w:rPr>
        <w:t>[…].</w:t>
      </w:r>
    </w:p>
    <w:p xmlns:wp14="http://schemas.microsoft.com/office/word/2010/wordml" w:rsidRPr="00F9557C" w:rsidR="003D5EA4" w:rsidP="00767733" w:rsidRDefault="003D5EA4" w14:paraId="3254BC2F" wp14:textId="77777777">
      <w:pPr>
        <w:jc w:val="both"/>
        <w:rPr>
          <w:rFonts w:ascii="Arial" w:hAnsi="Arial" w:cs="Arial"/>
          <w:i/>
          <w:iCs/>
          <w:sz w:val="24"/>
          <w:szCs w:val="24"/>
          <w:shd w:val="clear" w:color="auto" w:fill="FFFFFF"/>
          <w:lang w:val="es-ES_tradnl" w:eastAsia="es-CO" w:bidi="he-IL"/>
        </w:rPr>
      </w:pPr>
    </w:p>
    <w:p xmlns:wp14="http://schemas.microsoft.com/office/word/2010/wordml" w:rsidRPr="00F9557C" w:rsidR="003D5EA4" w:rsidP="00767733" w:rsidRDefault="003D5EA4" w14:paraId="057C2493" wp14:textId="77777777">
      <w:pPr>
        <w:jc w:val="both"/>
        <w:rPr>
          <w:rFonts w:ascii="Arial" w:hAnsi="Arial" w:cs="Arial"/>
          <w:i/>
          <w:iCs/>
          <w:sz w:val="24"/>
          <w:szCs w:val="24"/>
          <w:shd w:val="clear" w:color="auto" w:fill="FFFFFF"/>
          <w:lang w:val="es-ES_tradnl" w:eastAsia="es-CO" w:bidi="he-IL"/>
        </w:rPr>
      </w:pPr>
      <w:r w:rsidRPr="00F9557C">
        <w:rPr>
          <w:rFonts w:ascii="Arial" w:hAnsi="Arial" w:cs="Arial"/>
          <w:i/>
          <w:iCs/>
          <w:sz w:val="24"/>
          <w:szCs w:val="24"/>
          <w:shd w:val="clear" w:color="auto" w:fill="FFFFFF"/>
          <w:lang w:val="es-ES_tradnl" w:eastAsia="es-CO" w:bidi="he-IL"/>
        </w:rPr>
        <w:t xml:space="preserve">Efectivamente, </w:t>
      </w:r>
      <w:r w:rsidRPr="00F9557C">
        <w:rPr>
          <w:rFonts w:ascii="Arial" w:hAnsi="Arial" w:cs="Arial"/>
          <w:b/>
          <w:i/>
          <w:iCs/>
          <w:sz w:val="24"/>
          <w:szCs w:val="24"/>
          <w:shd w:val="clear" w:color="auto" w:fill="FFFFFF"/>
          <w:lang w:val="es-ES_tradnl" w:eastAsia="es-CO" w:bidi="he-IL"/>
        </w:rPr>
        <w:t xml:space="preserve">en el expediente no hay una sola prueba que indique que se hayan garantizado espacios de participación para las comunidades de los municipios de Sogamoso, Iza, </w:t>
      </w:r>
      <w:proofErr w:type="spellStart"/>
      <w:r w:rsidRPr="00F9557C" w:rsidR="00AB2403">
        <w:rPr>
          <w:rFonts w:ascii="Arial" w:hAnsi="Arial" w:cs="Arial"/>
          <w:b/>
          <w:i/>
          <w:iCs/>
          <w:sz w:val="24"/>
          <w:szCs w:val="24"/>
          <w:shd w:val="clear" w:color="auto" w:fill="FFFFFF"/>
          <w:lang w:val="es-ES_tradnl" w:eastAsia="es-CO" w:bidi="he-IL"/>
        </w:rPr>
        <w:t>Cuítiva</w:t>
      </w:r>
      <w:proofErr w:type="spellEnd"/>
      <w:r w:rsidRPr="00F9557C">
        <w:rPr>
          <w:rFonts w:ascii="Arial" w:hAnsi="Arial" w:cs="Arial"/>
          <w:b/>
          <w:i/>
          <w:iCs/>
          <w:sz w:val="24"/>
          <w:szCs w:val="24"/>
          <w:shd w:val="clear" w:color="auto" w:fill="FFFFFF"/>
          <w:lang w:val="es-ES_tradnl" w:eastAsia="es-CO" w:bidi="he-IL"/>
        </w:rPr>
        <w:t xml:space="preserve">, </w:t>
      </w:r>
      <w:proofErr w:type="spellStart"/>
      <w:r w:rsidRPr="00F9557C">
        <w:rPr>
          <w:rFonts w:ascii="Arial" w:hAnsi="Arial" w:cs="Arial"/>
          <w:b/>
          <w:i/>
          <w:iCs/>
          <w:sz w:val="24"/>
          <w:szCs w:val="24"/>
          <w:shd w:val="clear" w:color="auto" w:fill="FFFFFF"/>
          <w:lang w:val="es-ES_tradnl" w:eastAsia="es-CO" w:bidi="he-IL"/>
        </w:rPr>
        <w:t>Firavitoba</w:t>
      </w:r>
      <w:proofErr w:type="spellEnd"/>
      <w:r w:rsidRPr="00F9557C">
        <w:rPr>
          <w:rFonts w:ascii="Arial" w:hAnsi="Arial" w:cs="Arial"/>
          <w:b/>
          <w:i/>
          <w:iCs/>
          <w:sz w:val="24"/>
          <w:szCs w:val="24"/>
          <w:shd w:val="clear" w:color="auto" w:fill="FFFFFF"/>
          <w:lang w:val="es-ES_tradnl" w:eastAsia="es-CO" w:bidi="he-IL"/>
        </w:rPr>
        <w:t>, Pesca y Tota previo a proferirse la Resolución 2000 de 16 de octubre de 2009</w:t>
      </w:r>
      <w:r w:rsidRPr="00F9557C">
        <w:rPr>
          <w:rFonts w:ascii="Arial" w:hAnsi="Arial" w:cs="Arial"/>
          <w:i/>
          <w:iCs/>
          <w:sz w:val="24"/>
          <w:szCs w:val="24"/>
          <w:shd w:val="clear" w:color="auto" w:fill="FFFFFF"/>
          <w:lang w:val="es-ES_tradnl" w:eastAsia="es-CO" w:bidi="he-IL"/>
        </w:rPr>
        <w:t xml:space="preserve"> "Por la cual se otorga una licencia ambiental para el proyecto área de interés exploratorio Muisca y se forman otras determinaciones".</w:t>
      </w:r>
    </w:p>
    <w:p xmlns:wp14="http://schemas.microsoft.com/office/word/2010/wordml" w:rsidRPr="00F9557C" w:rsidR="003D5EA4" w:rsidP="00767733" w:rsidRDefault="003D5EA4" w14:paraId="651E9592" wp14:textId="77777777">
      <w:pPr>
        <w:jc w:val="both"/>
        <w:rPr>
          <w:rFonts w:ascii="Arial" w:hAnsi="Arial" w:cs="Arial"/>
          <w:i/>
          <w:iCs/>
          <w:sz w:val="24"/>
          <w:szCs w:val="24"/>
          <w:shd w:val="clear" w:color="auto" w:fill="FFFFFF"/>
          <w:lang w:val="es-ES_tradnl" w:eastAsia="es-CO" w:bidi="he-IL"/>
        </w:rPr>
      </w:pPr>
    </w:p>
    <w:p xmlns:wp14="http://schemas.microsoft.com/office/word/2010/wordml" w:rsidRPr="00F9557C" w:rsidR="003D5EA4" w:rsidP="00767733" w:rsidRDefault="003D5EA4" w14:paraId="3F068090" wp14:textId="77777777">
      <w:pPr>
        <w:jc w:val="both"/>
        <w:rPr>
          <w:rFonts w:ascii="Arial" w:hAnsi="Arial" w:cs="Arial"/>
          <w:sz w:val="24"/>
          <w:szCs w:val="24"/>
          <w:shd w:val="clear" w:color="auto" w:fill="FFFFFF"/>
          <w:lang w:val="es-ES_tradnl" w:eastAsia="es-CO" w:bidi="he-IL"/>
        </w:rPr>
      </w:pPr>
      <w:r w:rsidRPr="00F9557C">
        <w:rPr>
          <w:rFonts w:ascii="Arial" w:hAnsi="Arial" w:cs="Arial"/>
          <w:i/>
          <w:iCs/>
          <w:sz w:val="24"/>
          <w:szCs w:val="24"/>
          <w:shd w:val="clear" w:color="auto" w:fill="FFFFFF"/>
          <w:lang w:val="es-ES_tradnl" w:eastAsia="es-CO" w:bidi="he-IL"/>
        </w:rPr>
        <w:t>En este momento es oportuno precisar que</w:t>
      </w:r>
      <w:r w:rsidRPr="00F9557C">
        <w:rPr>
          <w:rFonts w:ascii="Arial" w:hAnsi="Arial" w:cs="Arial"/>
          <w:b/>
          <w:i/>
          <w:iCs/>
          <w:sz w:val="24"/>
          <w:szCs w:val="24"/>
          <w:shd w:val="clear" w:color="auto" w:fill="FFFFFF"/>
          <w:lang w:val="es-ES_tradnl" w:eastAsia="es-CO" w:bidi="he-IL"/>
        </w:rPr>
        <w:t xml:space="preserve"> las citadas socializaciones se realizaron en el marco de la actividad sísmica</w:t>
      </w:r>
      <w:r w:rsidRPr="00F9557C">
        <w:rPr>
          <w:rFonts w:ascii="Arial" w:hAnsi="Arial" w:cs="Arial"/>
          <w:i/>
          <w:iCs/>
          <w:sz w:val="24"/>
          <w:szCs w:val="24"/>
          <w:shd w:val="clear" w:color="auto" w:fill="FFFFFF"/>
          <w:lang w:val="es-ES_tradnl" w:eastAsia="es-CO" w:bidi="he-IL"/>
        </w:rPr>
        <w:t xml:space="preserve">, siendo la primera actividad a realizar en el área en la cual se va a desarrollar un programa sísmico con las autoridades municipales y en cada una de las veredas del área de influencia a intervenir, </w:t>
      </w:r>
      <w:r w:rsidRPr="00F9557C">
        <w:rPr>
          <w:rFonts w:ascii="Arial" w:hAnsi="Arial" w:cs="Arial"/>
          <w:b/>
          <w:i/>
          <w:iCs/>
          <w:sz w:val="24"/>
          <w:szCs w:val="24"/>
          <w:shd w:val="clear" w:color="auto" w:fill="FFFFFF"/>
          <w:lang w:val="es-ES_tradnl" w:eastAsia="es-CO" w:bidi="he-IL"/>
        </w:rPr>
        <w:t>es decir</w:t>
      </w:r>
      <w:r w:rsidRPr="00F9557C">
        <w:rPr>
          <w:rFonts w:ascii="Arial" w:hAnsi="Arial" w:cs="Arial"/>
          <w:i/>
          <w:iCs/>
          <w:sz w:val="24"/>
          <w:szCs w:val="24"/>
          <w:shd w:val="clear" w:color="auto" w:fill="FFFFFF"/>
          <w:lang w:val="es-ES_tradnl" w:eastAsia="es-CO" w:bidi="he-IL"/>
        </w:rPr>
        <w:t xml:space="preserve">, </w:t>
      </w:r>
      <w:r w:rsidRPr="00F9557C">
        <w:rPr>
          <w:rFonts w:ascii="Arial" w:hAnsi="Arial" w:cs="Arial"/>
          <w:b/>
          <w:i/>
          <w:iCs/>
          <w:sz w:val="24"/>
          <w:szCs w:val="24"/>
          <w:shd w:val="clear" w:color="auto" w:fill="FFFFFF"/>
          <w:lang w:val="es-ES_tradnl" w:eastAsia="es-CO" w:bidi="he-IL"/>
        </w:rPr>
        <w:t>con posterioridad a la expedición de la licencia ambiental</w:t>
      </w:r>
      <w:r w:rsidRPr="00F9557C">
        <w:rPr>
          <w:rFonts w:ascii="Arial" w:hAnsi="Arial" w:cs="Arial"/>
          <w:i/>
          <w:iCs/>
          <w:sz w:val="24"/>
          <w:szCs w:val="24"/>
          <w:shd w:val="clear" w:color="auto" w:fill="FFFFFF"/>
          <w:lang w:val="es-ES_tradnl" w:eastAsia="es-CO" w:bidi="he-IL"/>
        </w:rPr>
        <w:t xml:space="preserve">. </w:t>
      </w:r>
      <w:r w:rsidRPr="00F9557C">
        <w:rPr>
          <w:rFonts w:ascii="Arial" w:hAnsi="Arial" w:cs="Arial"/>
          <w:sz w:val="24"/>
          <w:szCs w:val="24"/>
          <w:shd w:val="clear" w:color="auto" w:fill="FFFFFF"/>
          <w:lang w:val="es-ES_tradnl" w:eastAsia="es-CO" w:bidi="he-IL"/>
        </w:rPr>
        <w:t>[…].</w:t>
      </w:r>
    </w:p>
    <w:p xmlns:wp14="http://schemas.microsoft.com/office/word/2010/wordml" w:rsidRPr="00F9557C" w:rsidR="003D5EA4" w:rsidP="00767733" w:rsidRDefault="003D5EA4" w14:paraId="269E314A" wp14:textId="77777777">
      <w:pPr>
        <w:jc w:val="both"/>
        <w:rPr>
          <w:rFonts w:ascii="Arial" w:hAnsi="Arial" w:cs="Arial"/>
          <w:i/>
          <w:iCs/>
          <w:sz w:val="24"/>
          <w:szCs w:val="24"/>
          <w:shd w:val="clear" w:color="auto" w:fill="FFFFFF"/>
          <w:lang w:val="es-ES_tradnl" w:eastAsia="es-CO" w:bidi="he-IL"/>
        </w:rPr>
      </w:pPr>
    </w:p>
    <w:p xmlns:wp14="http://schemas.microsoft.com/office/word/2010/wordml" w:rsidRPr="00F9557C" w:rsidR="003D5EA4" w:rsidP="00767733" w:rsidRDefault="003D5EA4" w14:paraId="1575759E" wp14:textId="77777777">
      <w:pPr>
        <w:jc w:val="both"/>
        <w:rPr>
          <w:rFonts w:ascii="Arial" w:hAnsi="Arial" w:cs="Arial"/>
          <w:i/>
          <w:iCs/>
          <w:sz w:val="24"/>
          <w:szCs w:val="24"/>
          <w:shd w:val="clear" w:color="auto" w:fill="FFFFFF"/>
          <w:lang w:val="es-ES_tradnl" w:eastAsia="es-CO" w:bidi="he-IL"/>
        </w:rPr>
      </w:pPr>
      <w:r w:rsidRPr="00F9557C">
        <w:rPr>
          <w:rFonts w:ascii="Arial" w:hAnsi="Arial" w:cs="Arial"/>
          <w:b/>
          <w:i/>
          <w:iCs/>
          <w:sz w:val="24"/>
          <w:szCs w:val="24"/>
          <w:shd w:val="clear" w:color="auto" w:fill="FFFFFF"/>
          <w:lang w:val="es-ES_tradnl" w:eastAsia="es-CO" w:bidi="he-IL"/>
        </w:rPr>
        <w:t>Así pues, se puede concluir que la participación ciudadana y comunitaria en los procesos de licenciamiento ambiental debe ser previa, más aún si la actividad a realizar puede ocasionar un daño considerable o irreversible al medio ambiente</w:t>
      </w:r>
      <w:r w:rsidRPr="00F9557C">
        <w:rPr>
          <w:rFonts w:ascii="Arial" w:hAnsi="Arial" w:cs="Arial"/>
          <w:i/>
          <w:iCs/>
          <w:sz w:val="24"/>
          <w:szCs w:val="24"/>
          <w:shd w:val="clear" w:color="auto" w:fill="FFFFFF"/>
          <w:lang w:val="es-ES_tradnl" w:eastAsia="es-CO" w:bidi="he-IL"/>
        </w:rPr>
        <w:t>.</w:t>
      </w:r>
    </w:p>
    <w:p xmlns:wp14="http://schemas.microsoft.com/office/word/2010/wordml" w:rsidRPr="00F9557C" w:rsidR="003D5EA4" w:rsidP="00767733" w:rsidRDefault="003D5EA4" w14:paraId="47341341" wp14:textId="77777777">
      <w:pPr>
        <w:jc w:val="both"/>
        <w:rPr>
          <w:rFonts w:ascii="Arial" w:hAnsi="Arial" w:cs="Arial"/>
          <w:i/>
          <w:iCs/>
          <w:sz w:val="24"/>
          <w:szCs w:val="24"/>
          <w:shd w:val="clear" w:color="auto" w:fill="FFFFFF"/>
          <w:lang w:val="es-ES_tradnl" w:eastAsia="es-CO" w:bidi="he-IL"/>
        </w:rPr>
      </w:pPr>
    </w:p>
    <w:p xmlns:wp14="http://schemas.microsoft.com/office/word/2010/wordml" w:rsidRPr="00F9557C" w:rsidR="003D5EA4" w:rsidP="00767733" w:rsidRDefault="003D5EA4" w14:paraId="2888C15B" wp14:textId="77777777">
      <w:pPr>
        <w:jc w:val="both"/>
        <w:rPr>
          <w:rFonts w:ascii="Arial" w:hAnsi="Arial" w:cs="Arial"/>
          <w:i/>
          <w:iCs/>
          <w:sz w:val="24"/>
          <w:szCs w:val="24"/>
          <w:shd w:val="clear" w:color="auto" w:fill="FFFFFF"/>
          <w:lang w:val="es-ES_tradnl" w:eastAsia="es-CO" w:bidi="he-IL"/>
        </w:rPr>
      </w:pPr>
      <w:r w:rsidRPr="00F9557C">
        <w:rPr>
          <w:rFonts w:ascii="Arial" w:hAnsi="Arial" w:cs="Arial"/>
          <w:i/>
          <w:iCs/>
          <w:sz w:val="24"/>
          <w:szCs w:val="24"/>
          <w:shd w:val="clear" w:color="auto" w:fill="FFFFFF"/>
          <w:lang w:val="es-ES_tradnl" w:eastAsia="es-CO" w:bidi="he-IL"/>
        </w:rPr>
        <w:t xml:space="preserve">En consecuencia, se amparará el derecho colectivo a la participación de las comunidades de los municipios de Sogamoso, Monguí, Tuta, Firavitoba, Toca, Iza, </w:t>
      </w:r>
      <w:r w:rsidRPr="00F9557C">
        <w:rPr>
          <w:rFonts w:ascii="Arial" w:hAnsi="Arial" w:cs="Arial"/>
          <w:i/>
          <w:iCs/>
          <w:sz w:val="24"/>
          <w:szCs w:val="24"/>
          <w:shd w:val="clear" w:color="auto" w:fill="FFFFFF"/>
          <w:lang w:val="es-ES_tradnl" w:eastAsia="es-CO" w:bidi="he-IL"/>
        </w:rPr>
        <w:lastRenderedPageBreak/>
        <w:t xml:space="preserve">Pesca, Aquitania, </w:t>
      </w:r>
      <w:proofErr w:type="spellStart"/>
      <w:r w:rsidRPr="00F9557C" w:rsidR="00AB2403">
        <w:rPr>
          <w:rFonts w:ascii="Arial" w:hAnsi="Arial" w:cs="Arial"/>
          <w:i/>
          <w:iCs/>
          <w:sz w:val="24"/>
          <w:szCs w:val="24"/>
          <w:shd w:val="clear" w:color="auto" w:fill="FFFFFF"/>
          <w:lang w:val="es-ES_tradnl" w:eastAsia="es-CO" w:bidi="he-IL"/>
        </w:rPr>
        <w:t>Cuítiva</w:t>
      </w:r>
      <w:proofErr w:type="spellEnd"/>
      <w:r w:rsidRPr="00F9557C">
        <w:rPr>
          <w:rFonts w:ascii="Arial" w:hAnsi="Arial" w:cs="Arial"/>
          <w:i/>
          <w:iCs/>
          <w:sz w:val="24"/>
          <w:szCs w:val="24"/>
          <w:shd w:val="clear" w:color="auto" w:fill="FFFFFF"/>
          <w:lang w:val="es-ES_tradnl" w:eastAsia="es-CO" w:bidi="he-IL"/>
        </w:rPr>
        <w:t xml:space="preserve"> que pueden verse afectadas con la ejecución de la fase de explotación que realizará la empresa </w:t>
      </w:r>
      <w:proofErr w:type="spellStart"/>
      <w:r w:rsidRPr="00F9557C">
        <w:rPr>
          <w:rFonts w:ascii="Arial" w:hAnsi="Arial" w:cs="Arial"/>
          <w:i/>
          <w:iCs/>
          <w:sz w:val="24"/>
          <w:szCs w:val="24"/>
          <w:shd w:val="clear" w:color="auto" w:fill="FFFFFF"/>
          <w:lang w:val="es-ES_tradnl" w:eastAsia="es-CO" w:bidi="he-IL"/>
        </w:rPr>
        <w:t>Maurel</w:t>
      </w:r>
      <w:proofErr w:type="spellEnd"/>
      <w:r w:rsidRPr="00F9557C">
        <w:rPr>
          <w:rFonts w:ascii="Arial" w:hAnsi="Arial" w:cs="Arial"/>
          <w:i/>
          <w:iCs/>
          <w:sz w:val="24"/>
          <w:szCs w:val="24"/>
          <w:shd w:val="clear" w:color="auto" w:fill="FFFFFF"/>
          <w:lang w:val="es-ES_tradnl" w:eastAsia="es-CO" w:bidi="he-IL"/>
        </w:rPr>
        <w:t xml:space="preserve"> &amp; </w:t>
      </w:r>
      <w:proofErr w:type="spellStart"/>
      <w:r w:rsidRPr="00F9557C">
        <w:rPr>
          <w:rFonts w:ascii="Arial" w:hAnsi="Arial" w:cs="Arial"/>
          <w:i/>
          <w:iCs/>
          <w:sz w:val="24"/>
          <w:szCs w:val="24"/>
          <w:shd w:val="clear" w:color="auto" w:fill="FFFFFF"/>
          <w:lang w:val="es-ES_tradnl" w:eastAsia="es-CO" w:bidi="he-IL"/>
        </w:rPr>
        <w:t>Prom</w:t>
      </w:r>
      <w:proofErr w:type="spellEnd"/>
      <w:r w:rsidRPr="00F9557C">
        <w:rPr>
          <w:rFonts w:ascii="Arial" w:hAnsi="Arial" w:cs="Arial"/>
          <w:i/>
          <w:iCs/>
          <w:sz w:val="24"/>
          <w:szCs w:val="24"/>
          <w:shd w:val="clear" w:color="auto" w:fill="FFFFFF"/>
          <w:lang w:val="es-ES_tradnl" w:eastAsia="es-CO" w:bidi="he-IL"/>
        </w:rPr>
        <w:t>.</w:t>
      </w:r>
    </w:p>
    <w:p xmlns:wp14="http://schemas.microsoft.com/office/word/2010/wordml" w:rsidRPr="00F9557C" w:rsidR="003D5EA4" w:rsidP="00767733" w:rsidRDefault="003D5EA4" w14:paraId="42EF2083" wp14:textId="77777777">
      <w:pPr>
        <w:jc w:val="both"/>
        <w:rPr>
          <w:rFonts w:ascii="Arial" w:hAnsi="Arial" w:cs="Arial"/>
          <w:i/>
          <w:iCs/>
          <w:sz w:val="24"/>
          <w:szCs w:val="24"/>
          <w:shd w:val="clear" w:color="auto" w:fill="FFFFFF"/>
          <w:lang w:val="es-ES_tradnl" w:eastAsia="es-CO" w:bidi="he-IL"/>
        </w:rPr>
      </w:pPr>
    </w:p>
    <w:p xmlns:wp14="http://schemas.microsoft.com/office/word/2010/wordml" w:rsidRPr="00F9557C" w:rsidR="003D5EA4" w:rsidP="00767733" w:rsidRDefault="003D5EA4" w14:paraId="1442D252" wp14:textId="77777777">
      <w:pPr>
        <w:jc w:val="both"/>
        <w:rPr>
          <w:rFonts w:ascii="Arial" w:hAnsi="Arial" w:cs="Arial"/>
          <w:i/>
          <w:iCs/>
          <w:sz w:val="24"/>
          <w:szCs w:val="24"/>
          <w:shd w:val="clear" w:color="auto" w:fill="FFFFFF"/>
          <w:lang w:val="es-ES_tradnl" w:eastAsia="es-CO" w:bidi="he-IL"/>
        </w:rPr>
      </w:pPr>
      <w:r w:rsidRPr="00F9557C">
        <w:rPr>
          <w:rFonts w:ascii="Arial" w:hAnsi="Arial" w:cs="Arial"/>
          <w:i/>
          <w:iCs/>
          <w:sz w:val="24"/>
          <w:szCs w:val="24"/>
          <w:shd w:val="clear" w:color="auto" w:fill="FFFFFF"/>
          <w:lang w:val="es-ES_tradnl" w:eastAsia="es-CO" w:bidi="he-IL"/>
        </w:rPr>
        <w:t xml:space="preserve">Por consiguiente, se ordenará a la citada compañía que garantice espacios de concertación a las comunidades de los citados municipios, informando y explicando en qué consiste, cómo se realizará, las consecuencias que tiene, los métodos de explotación que se usarán, y en el marco de estos espacios, diseñar en conjunto con la comunidad las medidas de compensación y corrección, con el fin de que no se trate de recibir mera </w:t>
      </w:r>
      <w:r w:rsidRPr="00F9557C" w:rsidR="00AB2403">
        <w:rPr>
          <w:rFonts w:ascii="Arial" w:hAnsi="Arial" w:cs="Arial"/>
          <w:i/>
          <w:iCs/>
          <w:sz w:val="24"/>
          <w:szCs w:val="24"/>
          <w:shd w:val="clear" w:color="auto" w:fill="FFFFFF"/>
          <w:lang w:val="es-ES_tradnl" w:eastAsia="es-CO" w:bidi="he-IL"/>
        </w:rPr>
        <w:t>información</w:t>
      </w:r>
      <w:r w:rsidRPr="00F9557C">
        <w:rPr>
          <w:rFonts w:ascii="Arial" w:hAnsi="Arial" w:cs="Arial"/>
          <w:i/>
          <w:iCs/>
          <w:sz w:val="24"/>
          <w:szCs w:val="24"/>
          <w:shd w:val="clear" w:color="auto" w:fill="FFFFFF"/>
          <w:lang w:val="es-ES_tradnl" w:eastAsia="es-CO" w:bidi="he-IL"/>
        </w:rPr>
        <w:t xml:space="preserve"> y socialización, todo lo anterior previo a realizar actividades de explotación en la citada zona.</w:t>
      </w:r>
    </w:p>
    <w:p xmlns:wp14="http://schemas.microsoft.com/office/word/2010/wordml" w:rsidRPr="00F9557C" w:rsidR="003D5EA4" w:rsidP="00767733" w:rsidRDefault="003D5EA4" w14:paraId="7B40C951" wp14:textId="77777777">
      <w:pPr>
        <w:jc w:val="both"/>
        <w:rPr>
          <w:rFonts w:ascii="Arial" w:hAnsi="Arial" w:cs="Arial"/>
          <w:i/>
          <w:iCs/>
          <w:sz w:val="24"/>
          <w:szCs w:val="24"/>
          <w:shd w:val="clear" w:color="auto" w:fill="FFFFFF"/>
          <w:lang w:val="es-ES_tradnl" w:eastAsia="es-CO" w:bidi="he-IL"/>
        </w:rPr>
      </w:pPr>
    </w:p>
    <w:p xmlns:wp14="http://schemas.microsoft.com/office/word/2010/wordml" w:rsidRPr="00F9557C" w:rsidR="003D5EA4" w:rsidP="00767733" w:rsidRDefault="003D5EA4" w14:paraId="0ECD8539" wp14:textId="77777777">
      <w:pPr>
        <w:jc w:val="both"/>
        <w:rPr>
          <w:rFonts w:ascii="Arial" w:hAnsi="Arial" w:cs="Arial"/>
          <w:sz w:val="24"/>
          <w:szCs w:val="24"/>
          <w:shd w:val="clear" w:color="auto" w:fill="FFFFFF"/>
          <w:lang w:val="es-ES_tradnl" w:eastAsia="es-CO" w:bidi="he-IL"/>
        </w:rPr>
      </w:pPr>
      <w:r w:rsidRPr="00F9557C">
        <w:rPr>
          <w:rFonts w:ascii="Arial" w:hAnsi="Arial" w:cs="Arial"/>
          <w:i/>
          <w:iCs/>
          <w:sz w:val="24"/>
          <w:szCs w:val="24"/>
          <w:shd w:val="clear" w:color="auto" w:fill="FFFFFF"/>
          <w:lang w:val="es-ES_tradnl" w:eastAsia="es-CO" w:bidi="he-IL"/>
        </w:rPr>
        <w:t xml:space="preserve">Dichos espacios de concertación deberán realizarse con el acompañamiento de las autoridades municipales (alcaldía, personería), de la autoridad ambiental CORPOBOYACÁ y el Procurador 2 Ambiental y Agrario delegado ante esta Corporación. </w:t>
      </w:r>
      <w:r w:rsidRPr="00F9557C">
        <w:rPr>
          <w:rFonts w:ascii="Arial" w:hAnsi="Arial" w:cs="Arial"/>
          <w:sz w:val="24"/>
          <w:szCs w:val="24"/>
          <w:shd w:val="clear" w:color="auto" w:fill="FFFFFF"/>
          <w:lang w:val="es-ES_tradnl" w:eastAsia="es-CO" w:bidi="he-IL"/>
        </w:rPr>
        <w:t>[…]”.</w:t>
      </w:r>
    </w:p>
    <w:p xmlns:wp14="http://schemas.microsoft.com/office/word/2010/wordml" w:rsidRPr="00F9557C" w:rsidR="003D5EA4" w:rsidP="00767733" w:rsidRDefault="003D5EA4" w14:paraId="4B4D7232"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910737" w:rsidP="00767733" w:rsidRDefault="00910737" w14:paraId="4AF5E644" wp14:textId="77777777">
      <w:pPr>
        <w:jc w:val="both"/>
        <w:rPr>
          <w:rFonts w:ascii="Arial" w:hAnsi="Arial" w:cs="Arial"/>
          <w:i/>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Sin embargo, en el acápite anterior, el Tribunal </w:t>
      </w:r>
      <w:r w:rsidRPr="00F9557C">
        <w:rPr>
          <w:rFonts w:ascii="Arial" w:hAnsi="Arial" w:cs="Arial"/>
          <w:i/>
          <w:sz w:val="24"/>
          <w:szCs w:val="24"/>
          <w:shd w:val="clear" w:color="auto" w:fill="FFFFFF"/>
          <w:lang w:val="es-ES_tradnl" w:eastAsia="es-CO" w:bidi="he-IL"/>
        </w:rPr>
        <w:t xml:space="preserve">a quo </w:t>
      </w:r>
      <w:r w:rsidRPr="00F9557C" w:rsidR="00AB2403">
        <w:rPr>
          <w:rFonts w:ascii="Arial" w:hAnsi="Arial" w:cs="Arial"/>
          <w:sz w:val="24"/>
          <w:szCs w:val="24"/>
          <w:shd w:val="clear" w:color="auto" w:fill="FFFFFF"/>
          <w:lang w:val="es-ES_tradnl" w:eastAsia="es-CO" w:bidi="he-IL"/>
        </w:rPr>
        <w:t>había</w:t>
      </w:r>
      <w:r w:rsidRPr="00F9557C">
        <w:rPr>
          <w:rFonts w:ascii="Arial" w:hAnsi="Arial" w:cs="Arial"/>
          <w:sz w:val="24"/>
          <w:szCs w:val="24"/>
          <w:shd w:val="clear" w:color="auto" w:fill="FFFFFF"/>
          <w:lang w:val="es-ES_tradnl" w:eastAsia="es-CO" w:bidi="he-IL"/>
        </w:rPr>
        <w:t xml:space="preserve"> considerado que</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910737" w:rsidP="00767733" w:rsidRDefault="00910737" w14:paraId="2093CA67"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910737" w:rsidP="00767733" w:rsidRDefault="00984C02" w14:paraId="73CF5E3B" wp14:textId="77777777">
      <w:pPr>
        <w:pStyle w:val="Prrafodelista"/>
        <w:tabs>
          <w:tab w:val="left" w:pos="142"/>
        </w:tabs>
        <w:ind w:left="0"/>
        <w:jc w:val="both"/>
        <w:rPr>
          <w:rFonts w:ascii="Arial" w:hAnsi="Arial" w:cs="Arial"/>
          <w:i/>
          <w:sz w:val="24"/>
          <w:szCs w:val="24"/>
          <w:shd w:val="clear" w:color="auto" w:fill="FFFFFF"/>
          <w:lang w:val="es-CO" w:bidi="he-IL"/>
        </w:rPr>
      </w:pPr>
      <w:r w:rsidRPr="00F9557C">
        <w:rPr>
          <w:rFonts w:ascii="Arial" w:hAnsi="Arial" w:cs="Arial"/>
          <w:sz w:val="24"/>
          <w:szCs w:val="24"/>
          <w:shd w:val="clear" w:color="auto" w:fill="FFFFFF"/>
          <w:lang w:val="es-ES_tradnl" w:eastAsia="es-CO" w:bidi="he-IL"/>
        </w:rPr>
        <w:t xml:space="preserve">“[…] </w:t>
      </w:r>
      <w:r w:rsidRPr="00F9557C" w:rsidR="00910737">
        <w:rPr>
          <w:rFonts w:ascii="Arial" w:hAnsi="Arial" w:cs="Arial"/>
          <w:i/>
          <w:sz w:val="24"/>
          <w:szCs w:val="24"/>
          <w:shd w:val="clear" w:color="auto" w:fill="FFFFFF"/>
          <w:lang w:val="es-CO" w:bidi="he-IL"/>
        </w:rPr>
        <w:t>En el presente caso la Sala no advierte que la licencia ambiental para el proyecto del área de interés exploratorio Muisca haya sido expedida con fundamento en “estudios falaces y tergiversados” como lo aseguran los actores populares, ni que la misma este poniendo en peligro o viole algún derecho colectivo.</w:t>
      </w:r>
    </w:p>
    <w:p xmlns:wp14="http://schemas.microsoft.com/office/word/2010/wordml" w:rsidRPr="00F9557C" w:rsidR="00910737" w:rsidP="00767733" w:rsidRDefault="00910737" w14:paraId="2503B197" wp14:textId="77777777">
      <w:pPr>
        <w:pStyle w:val="Prrafodelista"/>
        <w:tabs>
          <w:tab w:val="left" w:pos="142"/>
        </w:tabs>
        <w:ind w:left="0"/>
        <w:jc w:val="both"/>
        <w:rPr>
          <w:rFonts w:ascii="Arial" w:hAnsi="Arial" w:cs="Arial"/>
          <w:i/>
          <w:sz w:val="24"/>
          <w:szCs w:val="24"/>
          <w:shd w:val="clear" w:color="auto" w:fill="FFFFFF"/>
          <w:lang w:val="es-CO" w:bidi="he-IL"/>
        </w:rPr>
      </w:pPr>
    </w:p>
    <w:p xmlns:wp14="http://schemas.microsoft.com/office/word/2010/wordml" w:rsidRPr="00F9557C" w:rsidR="00910737" w:rsidP="00767733" w:rsidRDefault="00910737" w14:paraId="6BE2ADFE" wp14:textId="77777777">
      <w:pPr>
        <w:pStyle w:val="Prrafodelista"/>
        <w:tabs>
          <w:tab w:val="left" w:pos="142"/>
        </w:tabs>
        <w:ind w:left="0"/>
        <w:jc w:val="both"/>
        <w:rPr>
          <w:rFonts w:ascii="Arial" w:hAnsi="Arial" w:cs="Arial"/>
          <w:i/>
          <w:sz w:val="24"/>
          <w:szCs w:val="24"/>
          <w:shd w:val="clear" w:color="auto" w:fill="FFFFFF"/>
          <w:lang w:val="es-CO" w:bidi="he-IL"/>
        </w:rPr>
      </w:pPr>
      <w:r w:rsidRPr="00F9557C">
        <w:rPr>
          <w:rFonts w:ascii="Arial" w:hAnsi="Arial" w:cs="Arial"/>
          <w:i/>
          <w:sz w:val="24"/>
          <w:szCs w:val="24"/>
          <w:shd w:val="clear" w:color="auto" w:fill="FFFFFF"/>
          <w:lang w:val="es-CO" w:bidi="he-IL"/>
        </w:rPr>
        <w:t xml:space="preserve">Por el </w:t>
      </w:r>
      <w:r w:rsidRPr="00F9557C" w:rsidR="00AB2403">
        <w:rPr>
          <w:rFonts w:ascii="Arial" w:hAnsi="Arial" w:cs="Arial"/>
          <w:i/>
          <w:sz w:val="24"/>
          <w:szCs w:val="24"/>
          <w:shd w:val="clear" w:color="auto" w:fill="FFFFFF"/>
          <w:lang w:val="es-CO" w:bidi="he-IL"/>
        </w:rPr>
        <w:t>contrario,</w:t>
      </w:r>
      <w:r w:rsidRPr="00F9557C">
        <w:rPr>
          <w:rFonts w:ascii="Arial" w:hAnsi="Arial" w:cs="Arial"/>
          <w:i/>
          <w:sz w:val="24"/>
          <w:szCs w:val="24"/>
          <w:shd w:val="clear" w:color="auto" w:fill="FFFFFF"/>
          <w:lang w:val="es-CO" w:bidi="he-IL"/>
        </w:rPr>
        <w:t xml:space="preserve"> la ANLA “encargada de que los proyectos, obras o actividades sujetos a </w:t>
      </w:r>
      <w:r w:rsidRPr="00F9557C" w:rsidR="00AB2403">
        <w:rPr>
          <w:rFonts w:ascii="Arial" w:hAnsi="Arial" w:cs="Arial"/>
          <w:i/>
          <w:sz w:val="24"/>
          <w:szCs w:val="24"/>
          <w:shd w:val="clear" w:color="auto" w:fill="FFFFFF"/>
          <w:lang w:val="es-CO" w:bidi="he-IL"/>
        </w:rPr>
        <w:t>licenciamiento</w:t>
      </w:r>
      <w:r w:rsidRPr="00F9557C">
        <w:rPr>
          <w:rFonts w:ascii="Arial" w:hAnsi="Arial" w:cs="Arial"/>
          <w:i/>
          <w:sz w:val="24"/>
          <w:szCs w:val="24"/>
          <w:shd w:val="clear" w:color="auto" w:fill="FFFFFF"/>
          <w:lang w:val="es-CO" w:bidi="he-IL"/>
        </w:rPr>
        <w:t>, permiso o trámit</w:t>
      </w:r>
      <w:r w:rsidRPr="00F9557C" w:rsidR="00AB2403">
        <w:rPr>
          <w:rFonts w:ascii="Arial" w:hAnsi="Arial" w:cs="Arial"/>
          <w:i/>
          <w:sz w:val="24"/>
          <w:szCs w:val="24"/>
          <w:shd w:val="clear" w:color="auto" w:fill="FFFFFF"/>
          <w:lang w:val="es-CO" w:bidi="he-IL"/>
        </w:rPr>
        <w:t>e ambiental, con la normatividad</w:t>
      </w:r>
      <w:r w:rsidRPr="00F9557C">
        <w:rPr>
          <w:rFonts w:ascii="Arial" w:hAnsi="Arial" w:cs="Arial"/>
          <w:i/>
          <w:sz w:val="24"/>
          <w:szCs w:val="24"/>
          <w:shd w:val="clear" w:color="auto" w:fill="FFFFFF"/>
          <w:lang w:val="es-CO" w:bidi="he-IL"/>
        </w:rPr>
        <w:t xml:space="preserve"> ambientar’’, aseguró que la mencionada licencia ambiental es un acto administrativo del cual se presume su legalidad y que está vigente.</w:t>
      </w:r>
    </w:p>
    <w:p xmlns:wp14="http://schemas.microsoft.com/office/word/2010/wordml" w:rsidRPr="00F9557C" w:rsidR="00910737" w:rsidP="00767733" w:rsidRDefault="00910737" w14:paraId="38288749" wp14:textId="77777777">
      <w:pPr>
        <w:pStyle w:val="Prrafodelista"/>
        <w:tabs>
          <w:tab w:val="left" w:pos="142"/>
        </w:tabs>
        <w:ind w:left="0"/>
        <w:jc w:val="both"/>
        <w:rPr>
          <w:rFonts w:ascii="Arial" w:hAnsi="Arial" w:cs="Arial"/>
          <w:i/>
          <w:sz w:val="24"/>
          <w:szCs w:val="24"/>
          <w:shd w:val="clear" w:color="auto" w:fill="FFFFFF"/>
          <w:lang w:val="es-CO" w:bidi="he-IL"/>
        </w:rPr>
      </w:pPr>
    </w:p>
    <w:p xmlns:wp14="http://schemas.microsoft.com/office/word/2010/wordml" w:rsidRPr="00F9557C" w:rsidR="00910737" w:rsidP="00767733" w:rsidRDefault="00910737" w14:paraId="7EBB9981" wp14:textId="77777777">
      <w:pPr>
        <w:pStyle w:val="Prrafodelista"/>
        <w:tabs>
          <w:tab w:val="left" w:pos="142"/>
        </w:tabs>
        <w:ind w:left="0"/>
        <w:jc w:val="both"/>
        <w:rPr>
          <w:rFonts w:ascii="Arial" w:hAnsi="Arial" w:cs="Arial"/>
          <w:i/>
          <w:sz w:val="24"/>
          <w:szCs w:val="24"/>
          <w:shd w:val="clear" w:color="auto" w:fill="FFFFFF"/>
          <w:lang w:val="es-CO" w:bidi="he-IL"/>
        </w:rPr>
      </w:pPr>
      <w:r w:rsidRPr="00F9557C">
        <w:rPr>
          <w:rFonts w:ascii="Arial" w:hAnsi="Arial" w:cs="Arial"/>
          <w:i/>
          <w:sz w:val="24"/>
          <w:szCs w:val="24"/>
          <w:shd w:val="clear" w:color="auto" w:fill="FFFFFF"/>
          <w:lang w:val="es-CO" w:bidi="he-IL"/>
        </w:rPr>
        <w:t xml:space="preserve">Además, mencionó que la </w:t>
      </w:r>
      <w:r w:rsidRPr="00F9557C" w:rsidR="00FB73D2">
        <w:rPr>
          <w:rFonts w:ascii="Arial" w:hAnsi="Arial" w:cs="Arial"/>
          <w:i/>
          <w:sz w:val="24"/>
          <w:szCs w:val="24"/>
          <w:shd w:val="clear" w:color="auto" w:fill="FFFFFF"/>
          <w:lang w:val="es-CO" w:bidi="he-IL"/>
        </w:rPr>
        <w:t>Resolución 2000 de 2009 contiene</w:t>
      </w:r>
      <w:r w:rsidRPr="00F9557C">
        <w:rPr>
          <w:rFonts w:ascii="Arial" w:hAnsi="Arial" w:cs="Arial"/>
          <w:i/>
          <w:sz w:val="24"/>
          <w:szCs w:val="24"/>
          <w:shd w:val="clear" w:color="auto" w:fill="FFFFFF"/>
          <w:lang w:val="es-CO" w:bidi="he-IL"/>
        </w:rPr>
        <w:t xml:space="preserve"> en la </w:t>
      </w:r>
      <w:r w:rsidRPr="00F9557C" w:rsidR="00AB2403">
        <w:rPr>
          <w:rFonts w:ascii="Arial" w:hAnsi="Arial" w:cs="Arial"/>
          <w:i/>
          <w:sz w:val="24"/>
          <w:szCs w:val="24"/>
          <w:shd w:val="clear" w:color="auto" w:fill="FFFFFF"/>
          <w:lang w:val="es-CO" w:bidi="he-IL"/>
        </w:rPr>
        <w:t>zonificación</w:t>
      </w:r>
      <w:r w:rsidRPr="00F9557C">
        <w:rPr>
          <w:rFonts w:ascii="Arial" w:hAnsi="Arial" w:cs="Arial"/>
          <w:i/>
          <w:sz w:val="24"/>
          <w:szCs w:val="24"/>
          <w:shd w:val="clear" w:color="auto" w:fill="FFFFFF"/>
          <w:lang w:val="es-CO" w:bidi="he-IL"/>
        </w:rPr>
        <w:t xml:space="preserve"> de manejo ambiental</w:t>
      </w:r>
      <w:r w:rsidRPr="00F9557C" w:rsidR="00FB73D2">
        <w:rPr>
          <w:rFonts w:ascii="Arial" w:hAnsi="Arial" w:cs="Arial"/>
          <w:i/>
          <w:sz w:val="24"/>
          <w:szCs w:val="24"/>
          <w:shd w:val="clear" w:color="auto" w:fill="FFFFFF"/>
          <w:lang w:val="es-CO" w:bidi="he-IL"/>
        </w:rPr>
        <w:t>,</w:t>
      </w:r>
      <w:r w:rsidRPr="00F9557C">
        <w:rPr>
          <w:rFonts w:ascii="Arial" w:hAnsi="Arial" w:cs="Arial"/>
          <w:i/>
          <w:sz w:val="24"/>
          <w:szCs w:val="24"/>
          <w:shd w:val="clear" w:color="auto" w:fill="FFFFFF"/>
          <w:lang w:val="es-CO" w:bidi="he-IL"/>
        </w:rPr>
        <w:t xml:space="preserve"> la no intervención y/o exclusión de los Ecosistemas de páramo y bosque </w:t>
      </w:r>
      <w:r w:rsidRPr="00F9557C" w:rsidR="00AB2403">
        <w:rPr>
          <w:rFonts w:ascii="Arial" w:hAnsi="Arial" w:cs="Arial"/>
          <w:i/>
          <w:sz w:val="24"/>
          <w:szCs w:val="24"/>
          <w:shd w:val="clear" w:color="auto" w:fill="FFFFFF"/>
          <w:lang w:val="es-CO" w:bidi="he-IL"/>
        </w:rPr>
        <w:t>alto andino</w:t>
      </w:r>
      <w:r w:rsidRPr="00F9557C">
        <w:rPr>
          <w:rFonts w:ascii="Arial" w:hAnsi="Arial" w:cs="Arial"/>
          <w:i/>
          <w:sz w:val="24"/>
          <w:szCs w:val="24"/>
          <w:shd w:val="clear" w:color="auto" w:fill="FFFFFF"/>
          <w:lang w:val="es-CO" w:bidi="he-IL"/>
        </w:rPr>
        <w:t xml:space="preserve">, y por consiguiente la empresa </w:t>
      </w:r>
      <w:proofErr w:type="spellStart"/>
      <w:r w:rsidRPr="00F9557C">
        <w:rPr>
          <w:rFonts w:ascii="Arial" w:hAnsi="Arial" w:cs="Arial"/>
          <w:i/>
          <w:sz w:val="24"/>
          <w:szCs w:val="24"/>
          <w:shd w:val="clear" w:color="auto" w:fill="FFFFFF"/>
          <w:lang w:val="es-CO" w:bidi="he-IL"/>
        </w:rPr>
        <w:t>Maurel</w:t>
      </w:r>
      <w:proofErr w:type="spellEnd"/>
      <w:r w:rsidRPr="00F9557C">
        <w:rPr>
          <w:rFonts w:ascii="Arial" w:hAnsi="Arial" w:cs="Arial"/>
          <w:i/>
          <w:sz w:val="24"/>
          <w:szCs w:val="24"/>
          <w:shd w:val="clear" w:color="auto" w:fill="FFFFFF"/>
          <w:lang w:val="es-CO" w:bidi="he-IL"/>
        </w:rPr>
        <w:t xml:space="preserve"> &amp; </w:t>
      </w:r>
      <w:proofErr w:type="spellStart"/>
      <w:r w:rsidRPr="00F9557C">
        <w:rPr>
          <w:rFonts w:ascii="Arial" w:hAnsi="Arial" w:cs="Arial"/>
          <w:i/>
          <w:sz w:val="24"/>
          <w:szCs w:val="24"/>
          <w:shd w:val="clear" w:color="auto" w:fill="FFFFFF"/>
          <w:lang w:val="es-CO" w:bidi="he-IL"/>
        </w:rPr>
        <w:t>Prom</w:t>
      </w:r>
      <w:proofErr w:type="spellEnd"/>
      <w:r w:rsidRPr="00F9557C">
        <w:rPr>
          <w:rFonts w:ascii="Arial" w:hAnsi="Arial" w:cs="Arial"/>
          <w:i/>
          <w:sz w:val="24"/>
          <w:szCs w:val="24"/>
          <w:shd w:val="clear" w:color="auto" w:fill="FFFFFF"/>
          <w:lang w:val="es-CO" w:bidi="he-IL"/>
        </w:rPr>
        <w:t xml:space="preserve"> no puede ejecutar actividades en dichas zonas de páramo. También precisa que el citado proyecto tiene tres plataformas </w:t>
      </w:r>
      <w:r w:rsidRPr="00F9557C" w:rsidR="00FB73D2">
        <w:rPr>
          <w:rFonts w:ascii="Arial" w:hAnsi="Arial" w:cs="Arial"/>
          <w:i/>
          <w:sz w:val="24"/>
          <w:szCs w:val="24"/>
          <w:shd w:val="clear" w:color="auto" w:fill="FFFFFF"/>
          <w:lang w:val="es-CO" w:bidi="he-IL"/>
        </w:rPr>
        <w:t>(…) que</w:t>
      </w:r>
      <w:r w:rsidRPr="00F9557C">
        <w:rPr>
          <w:rFonts w:ascii="Arial" w:hAnsi="Arial" w:cs="Arial"/>
          <w:i/>
          <w:sz w:val="24"/>
          <w:szCs w:val="24"/>
          <w:shd w:val="clear" w:color="auto" w:fill="FFFFFF"/>
          <w:lang w:val="es-CO" w:bidi="he-IL"/>
        </w:rPr>
        <w:t xml:space="preserve"> están por fuera de la</w:t>
      </w:r>
      <w:r w:rsidRPr="00F9557C" w:rsidR="00FB73D2">
        <w:rPr>
          <w:rFonts w:ascii="Arial" w:hAnsi="Arial" w:cs="Arial"/>
          <w:i/>
          <w:sz w:val="24"/>
          <w:szCs w:val="24"/>
          <w:shd w:val="clear" w:color="auto" w:fill="FFFFFF"/>
          <w:lang w:val="es-CO" w:bidi="he-IL"/>
        </w:rPr>
        <w:t xml:space="preserve"> delimitación del páramo realizada </w:t>
      </w:r>
      <w:r w:rsidRPr="00F9557C">
        <w:rPr>
          <w:rFonts w:ascii="Arial" w:hAnsi="Arial" w:cs="Arial"/>
          <w:i/>
          <w:sz w:val="24"/>
          <w:szCs w:val="24"/>
          <w:shd w:val="clear" w:color="auto" w:fill="FFFFFF"/>
          <w:lang w:val="es-CO" w:bidi="he-IL"/>
        </w:rPr>
        <w:t xml:space="preserve">por la Resolución 1771 de </w:t>
      </w:r>
      <w:r w:rsidRPr="00F9557C" w:rsidR="00C24FE6">
        <w:rPr>
          <w:rFonts w:ascii="Arial" w:hAnsi="Arial" w:cs="Arial"/>
          <w:i/>
          <w:sz w:val="24"/>
          <w:szCs w:val="24"/>
          <w:shd w:val="clear" w:color="auto" w:fill="FFFFFF"/>
          <w:lang w:val="es-CO" w:bidi="he-IL"/>
        </w:rPr>
        <w:t>2016 y</w:t>
      </w:r>
      <w:r w:rsidRPr="00F9557C">
        <w:rPr>
          <w:rFonts w:ascii="Arial" w:hAnsi="Arial" w:cs="Arial"/>
          <w:i/>
          <w:sz w:val="24"/>
          <w:szCs w:val="24"/>
          <w:shd w:val="clear" w:color="auto" w:fill="FFFFFF"/>
          <w:lang w:val="es-CO" w:bidi="he-IL"/>
        </w:rPr>
        <w:t>, la plataforma Bachué fue desmantelada y reconformada, la cual si se ubicaba dentro del páramo.</w:t>
      </w:r>
    </w:p>
    <w:p xmlns:wp14="http://schemas.microsoft.com/office/word/2010/wordml" w:rsidRPr="00F9557C" w:rsidR="00910737" w:rsidP="00767733" w:rsidRDefault="00910737" w14:paraId="20BD9A1A" wp14:textId="77777777">
      <w:pPr>
        <w:pStyle w:val="Prrafodelista"/>
        <w:tabs>
          <w:tab w:val="left" w:pos="142"/>
        </w:tabs>
        <w:ind w:left="0"/>
        <w:jc w:val="both"/>
        <w:rPr>
          <w:rFonts w:ascii="Arial" w:hAnsi="Arial" w:cs="Arial"/>
          <w:i/>
          <w:sz w:val="24"/>
          <w:szCs w:val="24"/>
          <w:shd w:val="clear" w:color="auto" w:fill="FFFFFF"/>
          <w:lang w:val="es-CO" w:bidi="he-IL"/>
        </w:rPr>
      </w:pPr>
    </w:p>
    <w:p xmlns:wp14="http://schemas.microsoft.com/office/word/2010/wordml" w:rsidRPr="00F9557C" w:rsidR="00984C02" w:rsidP="00767733" w:rsidRDefault="00910737" w14:paraId="29174D3D" wp14:textId="77777777">
      <w:pPr>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CO" w:bidi="he-IL"/>
        </w:rPr>
        <w:t>En ese sentido, la empresa puede realizar y/o continuar ejecutando las actividades ya autorizadas en la licencia ambiental otorgada mediante la Resolución 2000 del 16 de octubre de 2009, ya que no está acreditado que la misma esté poniendo en peligro o viole algún derecho colectivo</w:t>
      </w:r>
      <w:r w:rsidRPr="00F9557C" w:rsidR="00984C02">
        <w:rPr>
          <w:rFonts w:ascii="Arial" w:hAnsi="Arial" w:cs="Arial"/>
          <w:i/>
          <w:sz w:val="24"/>
          <w:szCs w:val="24"/>
          <w:shd w:val="clear" w:color="auto" w:fill="FFFFFF"/>
          <w:lang w:val="es-CO" w:bidi="he-IL"/>
        </w:rPr>
        <w:t xml:space="preserve"> </w:t>
      </w:r>
      <w:r w:rsidRPr="00F9557C" w:rsidR="00984C02">
        <w:rPr>
          <w:rFonts w:ascii="Arial" w:hAnsi="Arial" w:cs="Arial"/>
          <w:sz w:val="24"/>
          <w:szCs w:val="24"/>
          <w:shd w:val="clear" w:color="auto" w:fill="FFFFFF"/>
          <w:lang w:val="es-ES_tradnl" w:eastAsia="es-CO" w:bidi="he-IL"/>
        </w:rPr>
        <w:t>[…]”.</w:t>
      </w:r>
    </w:p>
    <w:p xmlns:wp14="http://schemas.microsoft.com/office/word/2010/wordml" w:rsidRPr="00F9557C" w:rsidR="00910737" w:rsidP="00767733" w:rsidRDefault="00910737" w14:paraId="02614873" wp14:textId="77777777">
      <w:pPr>
        <w:pStyle w:val="Prrafodelista"/>
        <w:tabs>
          <w:tab w:val="left" w:pos="142"/>
        </w:tabs>
        <w:ind w:left="0"/>
        <w:jc w:val="both"/>
        <w:rPr>
          <w:rFonts w:ascii="Arial" w:hAnsi="Arial" w:cs="Arial"/>
          <w:i/>
          <w:sz w:val="24"/>
          <w:szCs w:val="24"/>
          <w:shd w:val="clear" w:color="auto" w:fill="FFFFFF"/>
          <w:lang w:val="es-CO" w:bidi="he-IL"/>
        </w:rPr>
      </w:pPr>
      <w:r w:rsidRPr="00F9557C">
        <w:rPr>
          <w:rFonts w:ascii="Arial" w:hAnsi="Arial" w:cs="Arial"/>
          <w:i/>
          <w:sz w:val="24"/>
          <w:szCs w:val="24"/>
          <w:shd w:val="clear" w:color="auto" w:fill="FFFFFF"/>
          <w:lang w:val="es-CO" w:bidi="he-IL"/>
        </w:rPr>
        <w:t>.</w:t>
      </w:r>
    </w:p>
    <w:p xmlns:wp14="http://schemas.microsoft.com/office/word/2010/wordml" w:rsidRPr="00F9557C" w:rsidR="00683F48" w:rsidP="00767733" w:rsidRDefault="00683F48" w14:paraId="6E7CBA00" wp14:textId="77777777">
      <w:pPr>
        <w:pStyle w:val="Prrafodelista"/>
        <w:tabs>
          <w:tab w:val="left" w:pos="0"/>
          <w:tab w:val="left" w:pos="426"/>
        </w:tabs>
        <w:ind w:left="0"/>
        <w:jc w:val="both"/>
        <w:rPr>
          <w:rFonts w:ascii="Arial" w:hAnsi="Arial" w:cs="Arial"/>
          <w:sz w:val="24"/>
          <w:szCs w:val="24"/>
          <w:shd w:val="clear" w:color="auto" w:fill="FFFFFF"/>
          <w:lang w:val="es-ES_tradnl" w:bidi="he-IL"/>
        </w:rPr>
      </w:pPr>
      <w:r w:rsidRPr="00F9557C">
        <w:rPr>
          <w:rFonts w:ascii="Arial" w:hAnsi="Arial" w:cs="Arial"/>
          <w:sz w:val="24"/>
          <w:szCs w:val="24"/>
          <w:lang w:val="es-ES_tradnl"/>
        </w:rPr>
        <w:t>Como se observa, e</w:t>
      </w:r>
      <w:r w:rsidRPr="00F9557C">
        <w:rPr>
          <w:rFonts w:ascii="Arial" w:hAnsi="Arial" w:cs="Arial"/>
          <w:sz w:val="24"/>
          <w:szCs w:val="24"/>
          <w:lang w:val="es-CO"/>
        </w:rPr>
        <w:t xml:space="preserve">l Tribunal Administrativo de Boyacá, en la sentencia de primera instancia, concluyó que </w:t>
      </w:r>
      <w:r w:rsidRPr="00F9557C" w:rsidR="00AB2403">
        <w:rPr>
          <w:rFonts w:ascii="Arial" w:hAnsi="Arial" w:cs="Arial"/>
          <w:sz w:val="24"/>
          <w:szCs w:val="24"/>
          <w:lang w:val="es-CO"/>
        </w:rPr>
        <w:t>ninguno de los medios de prueba dem</w:t>
      </w:r>
      <w:r w:rsidRPr="00F9557C" w:rsidR="002022DA">
        <w:rPr>
          <w:rFonts w:ascii="Arial" w:hAnsi="Arial" w:cs="Arial"/>
          <w:sz w:val="24"/>
          <w:szCs w:val="24"/>
          <w:lang w:val="es-CO"/>
        </w:rPr>
        <w:t>ostraba</w:t>
      </w:r>
      <w:r w:rsidRPr="00F9557C">
        <w:rPr>
          <w:rFonts w:ascii="Arial" w:hAnsi="Arial" w:cs="Arial"/>
          <w:sz w:val="24"/>
          <w:szCs w:val="24"/>
          <w:lang w:val="es-CO"/>
        </w:rPr>
        <w:t xml:space="preserve"> que la empresa beneficiaria de la licencia ambiental </w:t>
      </w:r>
      <w:r w:rsidRPr="00F9557C" w:rsidR="00984C02">
        <w:rPr>
          <w:rFonts w:ascii="Arial" w:hAnsi="Arial" w:cs="Arial"/>
          <w:sz w:val="24"/>
          <w:szCs w:val="24"/>
          <w:lang w:val="es-CO"/>
        </w:rPr>
        <w:t>h</w:t>
      </w:r>
      <w:r w:rsidRPr="00F9557C" w:rsidR="002022DA">
        <w:rPr>
          <w:rFonts w:ascii="Arial" w:hAnsi="Arial" w:cs="Arial"/>
          <w:sz w:val="24"/>
          <w:szCs w:val="24"/>
          <w:lang w:val="es-CO"/>
        </w:rPr>
        <w:t xml:space="preserve">ubiese </w:t>
      </w:r>
      <w:r w:rsidRPr="00F9557C" w:rsidR="00984C02">
        <w:rPr>
          <w:rFonts w:ascii="Arial" w:hAnsi="Arial" w:cs="Arial"/>
          <w:sz w:val="24"/>
          <w:szCs w:val="24"/>
          <w:lang w:val="es-CO"/>
        </w:rPr>
        <w:t>transgredido los derechos colectivos cuyo amparo se solicit</w:t>
      </w:r>
      <w:r w:rsidRPr="00F9557C" w:rsidR="00D47D2D">
        <w:rPr>
          <w:rFonts w:ascii="Arial" w:hAnsi="Arial" w:cs="Arial"/>
          <w:sz w:val="24"/>
          <w:szCs w:val="24"/>
          <w:lang w:val="es-CO"/>
        </w:rPr>
        <w:t xml:space="preserve">ó. Pero </w:t>
      </w:r>
      <w:r w:rsidRPr="00F9557C" w:rsidR="00984C02">
        <w:rPr>
          <w:rFonts w:ascii="Arial" w:hAnsi="Arial" w:cs="Arial"/>
          <w:sz w:val="24"/>
          <w:szCs w:val="24"/>
          <w:lang w:val="es-CO"/>
        </w:rPr>
        <w:t>tampoco</w:t>
      </w:r>
      <w:r w:rsidRPr="00F9557C" w:rsidR="002022DA">
        <w:rPr>
          <w:rFonts w:ascii="Arial" w:hAnsi="Arial" w:cs="Arial"/>
          <w:sz w:val="24"/>
          <w:szCs w:val="24"/>
          <w:lang w:val="es-CO"/>
        </w:rPr>
        <w:t xml:space="preserve"> demostró el desarrollo de</w:t>
      </w:r>
      <w:r w:rsidRPr="00F9557C" w:rsidR="00984C02">
        <w:rPr>
          <w:rFonts w:ascii="Arial" w:hAnsi="Arial" w:cs="Arial"/>
          <w:sz w:val="24"/>
          <w:szCs w:val="24"/>
          <w:lang w:val="es-CO"/>
        </w:rPr>
        <w:t xml:space="preserve"> </w:t>
      </w:r>
      <w:r w:rsidRPr="00F9557C">
        <w:rPr>
          <w:rFonts w:ascii="Arial" w:hAnsi="Arial" w:cs="Arial"/>
          <w:sz w:val="24"/>
          <w:szCs w:val="24"/>
          <w:shd w:val="clear" w:color="auto" w:fill="FFFFFF"/>
          <w:lang w:val="es-ES_tradnl" w:bidi="he-IL"/>
        </w:rPr>
        <w:t xml:space="preserve">espacios de participación comunitaria en los municipios de Sogamoso, Iza, </w:t>
      </w:r>
      <w:proofErr w:type="spellStart"/>
      <w:r w:rsidRPr="00F9557C" w:rsidR="00AB2403">
        <w:rPr>
          <w:rFonts w:ascii="Arial" w:hAnsi="Arial" w:cs="Arial"/>
          <w:sz w:val="24"/>
          <w:szCs w:val="24"/>
          <w:shd w:val="clear" w:color="auto" w:fill="FFFFFF"/>
          <w:lang w:val="es-ES_tradnl" w:bidi="he-IL"/>
        </w:rPr>
        <w:t>Cuítiva</w:t>
      </w:r>
      <w:proofErr w:type="spellEnd"/>
      <w:r w:rsidRPr="00F9557C">
        <w:rPr>
          <w:rFonts w:ascii="Arial" w:hAnsi="Arial" w:cs="Arial"/>
          <w:sz w:val="24"/>
          <w:szCs w:val="24"/>
          <w:shd w:val="clear" w:color="auto" w:fill="FFFFFF"/>
          <w:lang w:val="es-ES_tradnl" w:bidi="he-IL"/>
        </w:rPr>
        <w:t xml:space="preserve">, </w:t>
      </w:r>
      <w:proofErr w:type="spellStart"/>
      <w:r w:rsidRPr="00F9557C">
        <w:rPr>
          <w:rFonts w:ascii="Arial" w:hAnsi="Arial" w:cs="Arial"/>
          <w:sz w:val="24"/>
          <w:szCs w:val="24"/>
          <w:shd w:val="clear" w:color="auto" w:fill="FFFFFF"/>
          <w:lang w:val="es-ES_tradnl" w:bidi="he-IL"/>
        </w:rPr>
        <w:t>Firavitoba</w:t>
      </w:r>
      <w:proofErr w:type="spellEnd"/>
      <w:r w:rsidRPr="00F9557C">
        <w:rPr>
          <w:rFonts w:ascii="Arial" w:hAnsi="Arial" w:cs="Arial"/>
          <w:sz w:val="24"/>
          <w:szCs w:val="24"/>
          <w:shd w:val="clear" w:color="auto" w:fill="FFFFFF"/>
          <w:lang w:val="es-ES_tradnl" w:bidi="he-IL"/>
        </w:rPr>
        <w:t xml:space="preserve">, Pesca y Tota, antes de que se emitiera la Resolución N.° 2000 de 2009. </w:t>
      </w:r>
    </w:p>
    <w:p xmlns:wp14="http://schemas.microsoft.com/office/word/2010/wordml" w:rsidRPr="00F9557C" w:rsidR="00C333F4" w:rsidP="00767733" w:rsidRDefault="00C333F4" w14:paraId="0C136CF1" wp14:textId="77777777">
      <w:pPr>
        <w:jc w:val="both"/>
        <w:rPr>
          <w:rFonts w:ascii="Arial" w:hAnsi="Arial" w:cs="Arial"/>
          <w:sz w:val="24"/>
          <w:szCs w:val="24"/>
          <w:shd w:val="clear" w:color="auto" w:fill="FFFFFF"/>
          <w:lang w:val="es-ES_tradnl" w:bidi="he-IL"/>
        </w:rPr>
      </w:pPr>
    </w:p>
    <w:p xmlns:wp14="http://schemas.microsoft.com/office/word/2010/wordml" w:rsidRPr="00F9557C" w:rsidR="004A28B8" w:rsidP="00767733" w:rsidRDefault="00C333F4" w14:paraId="31E711DF" wp14:textId="77777777">
      <w:pPr>
        <w:jc w:val="both"/>
        <w:rPr>
          <w:rFonts w:ascii="Arial" w:hAnsi="Arial" w:cs="Arial"/>
          <w:sz w:val="24"/>
          <w:szCs w:val="24"/>
        </w:rPr>
      </w:pPr>
      <w:r w:rsidRPr="10F7A677" w:rsidR="00C333F4">
        <w:rPr>
          <w:rFonts w:ascii="Arial" w:hAnsi="Arial" w:cs="Arial"/>
          <w:sz w:val="24"/>
          <w:szCs w:val="24"/>
          <w:lang w:val="es-ES"/>
        </w:rPr>
        <w:t xml:space="preserve">Con base en </w:t>
      </w:r>
      <w:r w:rsidRPr="10F7A677" w:rsidR="00984C02">
        <w:rPr>
          <w:rFonts w:ascii="Arial" w:hAnsi="Arial" w:cs="Arial"/>
          <w:sz w:val="24"/>
          <w:szCs w:val="24"/>
          <w:lang w:val="es-ES"/>
        </w:rPr>
        <w:t>esas</w:t>
      </w:r>
      <w:r w:rsidRPr="10F7A677" w:rsidR="00C333F4">
        <w:rPr>
          <w:rFonts w:ascii="Arial" w:hAnsi="Arial" w:cs="Arial"/>
          <w:sz w:val="24"/>
          <w:szCs w:val="24"/>
          <w:lang w:val="es-ES"/>
        </w:rPr>
        <w:t xml:space="preserve"> premisa</w:t>
      </w:r>
      <w:r w:rsidRPr="10F7A677" w:rsidR="00984C02">
        <w:rPr>
          <w:rFonts w:ascii="Arial" w:hAnsi="Arial" w:cs="Arial"/>
          <w:sz w:val="24"/>
          <w:szCs w:val="24"/>
          <w:lang w:val="es-ES"/>
        </w:rPr>
        <w:t>s</w:t>
      </w:r>
      <w:r w:rsidRPr="10F7A677" w:rsidR="00FB73D2">
        <w:rPr>
          <w:rFonts w:ascii="Arial" w:hAnsi="Arial" w:cs="Arial"/>
          <w:sz w:val="24"/>
          <w:szCs w:val="24"/>
          <w:lang w:val="es-ES"/>
        </w:rPr>
        <w:t xml:space="preserve">, </w:t>
      </w:r>
      <w:r w:rsidRPr="00F9557C" w:rsidR="00AB2403">
        <w:rPr>
          <w:rFonts w:ascii="Arial" w:hAnsi="Arial" w:cs="Arial"/>
          <w:sz w:val="24"/>
          <w:szCs w:val="24"/>
        </w:rPr>
        <w:t>mediante</w:t>
      </w:r>
      <w:r w:rsidRPr="00F9557C" w:rsidR="00683F48">
        <w:rPr>
          <w:rFonts w:ascii="Arial" w:hAnsi="Arial" w:cs="Arial"/>
          <w:sz w:val="24"/>
          <w:szCs w:val="24"/>
        </w:rPr>
        <w:t xml:space="preserve"> escrito de 19 de diciembre de 2019</w:t>
      </w:r>
      <w:r w:rsidRPr="00F9557C" w:rsidR="00683F48">
        <w:rPr>
          <w:rFonts w:ascii="Arial" w:hAnsi="Arial" w:cs="Arial"/>
          <w:sz w:val="24"/>
          <w:szCs w:val="24"/>
          <w:vertAlign w:val="superscript"/>
        </w:rPr>
        <w:footnoteReference w:id="85"/>
      </w:r>
      <w:r w:rsidRPr="00F9557C" w:rsidR="00683F48">
        <w:rPr>
          <w:rFonts w:ascii="Arial" w:hAnsi="Arial" w:cs="Arial"/>
          <w:sz w:val="24"/>
          <w:szCs w:val="24"/>
        </w:rPr>
        <w:t>, la Autoridad Nacional de Licencias Ambientales</w:t>
      </w:r>
      <w:r w:rsidRPr="00F9557C" w:rsidR="001A78DD">
        <w:rPr>
          <w:rFonts w:ascii="Arial" w:hAnsi="Arial" w:cs="Arial"/>
          <w:sz w:val="24"/>
          <w:szCs w:val="24"/>
        </w:rPr>
        <w:t xml:space="preserve"> solicitó </w:t>
      </w:r>
      <w:r w:rsidRPr="00F9557C" w:rsidR="00C333F4">
        <w:rPr>
          <w:rFonts w:ascii="Arial" w:hAnsi="Arial" w:cs="Arial"/>
          <w:sz w:val="24"/>
          <w:szCs w:val="24"/>
        </w:rPr>
        <w:t xml:space="preserve">a esta </w:t>
      </w:r>
      <w:r w:rsidRPr="00F9557C" w:rsidR="00984C02">
        <w:rPr>
          <w:rFonts w:ascii="Arial" w:hAnsi="Arial" w:cs="Arial"/>
          <w:sz w:val="24"/>
          <w:szCs w:val="24"/>
        </w:rPr>
        <w:t xml:space="preserve">Corporación </w:t>
      </w:r>
      <w:r w:rsidRPr="00F9557C" w:rsidR="00C333F4">
        <w:rPr>
          <w:rFonts w:ascii="Arial" w:hAnsi="Arial" w:cs="Arial"/>
          <w:sz w:val="24"/>
          <w:szCs w:val="24"/>
        </w:rPr>
        <w:t xml:space="preserve">judicial </w:t>
      </w:r>
      <w:r w:rsidRPr="00F9557C" w:rsidR="001A78DD">
        <w:rPr>
          <w:rFonts w:ascii="Arial" w:hAnsi="Arial" w:cs="Arial"/>
          <w:sz w:val="24"/>
          <w:szCs w:val="24"/>
        </w:rPr>
        <w:t xml:space="preserve">que aceptara como pruebas unos documentos </w:t>
      </w:r>
      <w:r w:rsidRPr="00F9557C" w:rsidR="00984C02">
        <w:rPr>
          <w:rFonts w:ascii="Arial" w:hAnsi="Arial" w:cs="Arial"/>
          <w:sz w:val="24"/>
          <w:szCs w:val="24"/>
        </w:rPr>
        <w:t>relacionados con el componente de participación</w:t>
      </w:r>
      <w:r w:rsidRPr="00F9557C" w:rsidR="00FB73D2">
        <w:rPr>
          <w:rFonts w:ascii="Arial" w:hAnsi="Arial" w:cs="Arial"/>
          <w:sz w:val="24"/>
          <w:szCs w:val="24"/>
        </w:rPr>
        <w:t xml:space="preserve"> del licenciamiento</w:t>
      </w:r>
      <w:r w:rsidRPr="00F9557C" w:rsidR="00984C02">
        <w:rPr>
          <w:rFonts w:ascii="Arial" w:hAnsi="Arial" w:cs="Arial"/>
          <w:sz w:val="24"/>
          <w:szCs w:val="24"/>
        </w:rPr>
        <w:t>, los cuales r</w:t>
      </w:r>
      <w:r w:rsidRPr="00F9557C" w:rsidR="001A78DD">
        <w:rPr>
          <w:rFonts w:ascii="Arial" w:hAnsi="Arial" w:cs="Arial"/>
          <w:sz w:val="24"/>
          <w:szCs w:val="24"/>
        </w:rPr>
        <w:t>eposaban</w:t>
      </w:r>
      <w:r w:rsidRPr="00F9557C" w:rsidR="00FB73D2">
        <w:rPr>
          <w:rFonts w:ascii="Arial" w:hAnsi="Arial" w:cs="Arial"/>
          <w:sz w:val="24"/>
          <w:szCs w:val="24"/>
        </w:rPr>
        <w:t xml:space="preserve"> en el expediente a</w:t>
      </w:r>
      <w:r w:rsidRPr="00F9557C" w:rsidR="001A78DD">
        <w:rPr>
          <w:rFonts w:ascii="Arial" w:hAnsi="Arial" w:cs="Arial"/>
          <w:sz w:val="24"/>
          <w:szCs w:val="24"/>
        </w:rPr>
        <w:t>dministrativo LAM4437</w:t>
      </w:r>
      <w:r w:rsidRPr="00F9557C" w:rsidR="00984C02">
        <w:rPr>
          <w:rFonts w:ascii="Arial" w:hAnsi="Arial" w:cs="Arial"/>
          <w:sz w:val="24"/>
          <w:szCs w:val="24"/>
        </w:rPr>
        <w:t>.</w:t>
      </w:r>
      <w:r w:rsidRPr="00F9557C" w:rsidR="00C333F4">
        <w:rPr>
          <w:rFonts w:ascii="Arial" w:hAnsi="Arial" w:cs="Arial"/>
          <w:sz w:val="24"/>
          <w:szCs w:val="24"/>
        </w:rPr>
        <w:t xml:space="preserve"> </w:t>
      </w:r>
      <w:r w:rsidRPr="00F9557C" w:rsidR="001A78DD">
        <w:rPr>
          <w:rFonts w:ascii="Arial" w:hAnsi="Arial" w:cs="Arial"/>
          <w:sz w:val="24"/>
          <w:szCs w:val="24"/>
        </w:rPr>
        <w:t xml:space="preserve">Cabe recordar que tal información no había sido tenida en </w:t>
      </w:r>
      <w:r w:rsidRPr="00F9557C" w:rsidR="001A78DD">
        <w:rPr>
          <w:rFonts w:ascii="Arial" w:hAnsi="Arial" w:cs="Arial"/>
          <w:sz w:val="24"/>
          <w:szCs w:val="24"/>
        </w:rPr>
        <w:lastRenderedPageBreak/>
        <w:t>cuenta por el Tribunal</w:t>
      </w:r>
      <w:r w:rsidRPr="00F9557C" w:rsidR="00984C02">
        <w:rPr>
          <w:rFonts w:ascii="Arial" w:hAnsi="Arial" w:cs="Arial"/>
          <w:sz w:val="24"/>
          <w:szCs w:val="24"/>
        </w:rPr>
        <w:t xml:space="preserve"> cuestionado,</w:t>
      </w:r>
      <w:r w:rsidRPr="00F9557C" w:rsidR="001A78DD">
        <w:rPr>
          <w:rFonts w:ascii="Arial" w:hAnsi="Arial" w:cs="Arial"/>
          <w:sz w:val="24"/>
          <w:szCs w:val="24"/>
        </w:rPr>
        <w:t xml:space="preserve"> debido a que</w:t>
      </w:r>
      <w:r w:rsidRPr="00F9557C" w:rsidR="00984C02">
        <w:rPr>
          <w:rFonts w:ascii="Arial" w:hAnsi="Arial" w:cs="Arial"/>
          <w:sz w:val="24"/>
          <w:szCs w:val="24"/>
        </w:rPr>
        <w:t xml:space="preserve"> esa</w:t>
      </w:r>
      <w:r w:rsidRPr="00F9557C" w:rsidR="001A78DD">
        <w:rPr>
          <w:rFonts w:ascii="Arial" w:hAnsi="Arial" w:cs="Arial"/>
          <w:sz w:val="24"/>
          <w:szCs w:val="24"/>
        </w:rPr>
        <w:t xml:space="preserve"> autoridad ambiental </w:t>
      </w:r>
      <w:r w:rsidRPr="00F9557C" w:rsidR="00984C02">
        <w:rPr>
          <w:rFonts w:ascii="Arial" w:hAnsi="Arial" w:cs="Arial"/>
          <w:sz w:val="24"/>
          <w:szCs w:val="24"/>
        </w:rPr>
        <w:t xml:space="preserve">no fue notificada </w:t>
      </w:r>
      <w:r w:rsidRPr="00F9557C" w:rsidR="004A28B8">
        <w:rPr>
          <w:rFonts w:ascii="Arial" w:hAnsi="Arial" w:cs="Arial"/>
          <w:sz w:val="24"/>
          <w:szCs w:val="24"/>
        </w:rPr>
        <w:t xml:space="preserve">de la demanda </w:t>
      </w:r>
      <w:r w:rsidRPr="00F9557C" w:rsidR="00984C02">
        <w:rPr>
          <w:rFonts w:ascii="Arial" w:hAnsi="Arial" w:cs="Arial"/>
          <w:sz w:val="24"/>
          <w:szCs w:val="24"/>
        </w:rPr>
        <w:t>durante la primera instancia</w:t>
      </w:r>
      <w:r w:rsidRPr="00F9557C" w:rsidR="001A78DD">
        <w:rPr>
          <w:rFonts w:ascii="Arial" w:hAnsi="Arial" w:cs="Arial"/>
          <w:sz w:val="24"/>
          <w:szCs w:val="24"/>
        </w:rPr>
        <w:t>.</w:t>
      </w:r>
    </w:p>
    <w:p xmlns:wp14="http://schemas.microsoft.com/office/word/2010/wordml" w:rsidRPr="00F9557C" w:rsidR="004A28B8" w:rsidP="00767733" w:rsidRDefault="004A28B8" w14:paraId="0A392C6A" wp14:textId="77777777">
      <w:pPr>
        <w:jc w:val="both"/>
        <w:rPr>
          <w:rFonts w:ascii="Arial" w:hAnsi="Arial" w:cs="Arial"/>
          <w:sz w:val="24"/>
          <w:szCs w:val="24"/>
        </w:rPr>
      </w:pPr>
    </w:p>
    <w:p xmlns:wp14="http://schemas.microsoft.com/office/word/2010/wordml" w:rsidRPr="00F9557C" w:rsidR="001A78DD" w:rsidP="00767733" w:rsidRDefault="004A28B8" w14:paraId="42B515EA" wp14:textId="77777777">
      <w:pPr>
        <w:jc w:val="both"/>
        <w:rPr>
          <w:rFonts w:ascii="Arial" w:hAnsi="Arial" w:cs="Arial"/>
          <w:sz w:val="24"/>
          <w:szCs w:val="24"/>
        </w:rPr>
      </w:pPr>
      <w:r w:rsidRPr="00F9557C">
        <w:rPr>
          <w:rFonts w:ascii="Arial" w:hAnsi="Arial" w:cs="Arial"/>
          <w:sz w:val="24"/>
          <w:szCs w:val="24"/>
        </w:rPr>
        <w:t xml:space="preserve">Sin </w:t>
      </w:r>
      <w:r w:rsidRPr="00F9557C">
        <w:rPr>
          <w:rFonts w:ascii="Arial" w:hAnsi="Arial" w:cs="Arial"/>
          <w:sz w:val="24"/>
          <w:szCs w:val="24"/>
          <w:lang w:val="es-CO"/>
        </w:rPr>
        <w:t>embargo</w:t>
      </w:r>
      <w:r w:rsidRPr="00F9557C">
        <w:rPr>
          <w:rFonts w:ascii="Arial" w:hAnsi="Arial" w:cs="Arial"/>
          <w:sz w:val="24"/>
          <w:szCs w:val="24"/>
        </w:rPr>
        <w:t>,</w:t>
      </w:r>
      <w:r w:rsidRPr="00F9557C" w:rsidR="001A78DD">
        <w:rPr>
          <w:rFonts w:ascii="Arial" w:hAnsi="Arial" w:cs="Arial"/>
          <w:sz w:val="24"/>
          <w:szCs w:val="24"/>
        </w:rPr>
        <w:t xml:space="preserve"> la Sala resolverá </w:t>
      </w:r>
      <w:r w:rsidRPr="00F9557C" w:rsidR="00984C02">
        <w:rPr>
          <w:rFonts w:ascii="Arial" w:hAnsi="Arial" w:cs="Arial"/>
          <w:sz w:val="24"/>
          <w:szCs w:val="24"/>
        </w:rPr>
        <w:t>el presente cargo,</w:t>
      </w:r>
      <w:r w:rsidRPr="00F9557C" w:rsidR="001A78DD">
        <w:rPr>
          <w:rFonts w:ascii="Arial" w:hAnsi="Arial" w:cs="Arial"/>
          <w:sz w:val="24"/>
          <w:szCs w:val="24"/>
        </w:rPr>
        <w:t xml:space="preserve"> sin considerar </w:t>
      </w:r>
      <w:r w:rsidRPr="00F9557C" w:rsidR="00984C02">
        <w:rPr>
          <w:rFonts w:ascii="Arial" w:hAnsi="Arial" w:cs="Arial"/>
          <w:sz w:val="24"/>
          <w:szCs w:val="24"/>
        </w:rPr>
        <w:t>dichas</w:t>
      </w:r>
      <w:r w:rsidRPr="00F9557C" w:rsidR="001A78DD">
        <w:rPr>
          <w:rFonts w:ascii="Arial" w:hAnsi="Arial" w:cs="Arial"/>
          <w:sz w:val="24"/>
          <w:szCs w:val="24"/>
        </w:rPr>
        <w:t xml:space="preserve"> pruebas, dado que </w:t>
      </w:r>
      <w:r w:rsidRPr="00F9557C" w:rsidR="00D47D2D">
        <w:rPr>
          <w:rFonts w:ascii="Arial" w:hAnsi="Arial" w:cs="Arial"/>
          <w:sz w:val="24"/>
          <w:szCs w:val="24"/>
        </w:rPr>
        <w:t xml:space="preserve">las mismas no fueron objeto de contradicción por las partes y </w:t>
      </w:r>
      <w:r w:rsidRPr="00F9557C" w:rsidR="00984C02">
        <w:rPr>
          <w:rFonts w:ascii="Arial" w:hAnsi="Arial" w:cs="Arial"/>
          <w:sz w:val="24"/>
          <w:szCs w:val="24"/>
        </w:rPr>
        <w:t xml:space="preserve">resultan innecesarias ante </w:t>
      </w:r>
      <w:r w:rsidRPr="00F9557C" w:rsidR="00F345C4">
        <w:rPr>
          <w:rFonts w:ascii="Arial" w:hAnsi="Arial" w:cs="Arial"/>
          <w:sz w:val="24"/>
          <w:szCs w:val="24"/>
        </w:rPr>
        <w:t>la existencia d</w:t>
      </w:r>
      <w:r w:rsidRPr="00F9557C" w:rsidR="00984C02">
        <w:rPr>
          <w:rFonts w:ascii="Arial" w:hAnsi="Arial" w:cs="Arial"/>
          <w:sz w:val="24"/>
          <w:szCs w:val="24"/>
        </w:rPr>
        <w:t>el restante acervo probatorio.</w:t>
      </w:r>
    </w:p>
    <w:p xmlns:wp14="http://schemas.microsoft.com/office/word/2010/wordml" w:rsidRPr="00F9557C" w:rsidR="001A78DD" w:rsidP="00767733" w:rsidRDefault="001A78DD" w14:paraId="290583F9" wp14:textId="77777777">
      <w:pPr>
        <w:jc w:val="both"/>
        <w:rPr>
          <w:rFonts w:ascii="Arial" w:hAnsi="Arial" w:cs="Arial"/>
          <w:sz w:val="24"/>
          <w:szCs w:val="24"/>
        </w:rPr>
      </w:pPr>
    </w:p>
    <w:p xmlns:wp14="http://schemas.microsoft.com/office/word/2010/wordml" w:rsidRPr="00F9557C" w:rsidR="000C1193" w:rsidP="00767733" w:rsidRDefault="004A28B8" w14:paraId="3A83C113" wp14:textId="77777777">
      <w:pPr>
        <w:jc w:val="both"/>
        <w:rPr>
          <w:rFonts w:ascii="Arial" w:hAnsi="Arial" w:cs="Arial"/>
          <w:sz w:val="24"/>
          <w:szCs w:val="24"/>
        </w:rPr>
      </w:pPr>
      <w:r w:rsidRPr="00F9557C">
        <w:rPr>
          <w:rFonts w:ascii="Arial" w:hAnsi="Arial" w:cs="Arial"/>
          <w:sz w:val="24"/>
          <w:szCs w:val="24"/>
        </w:rPr>
        <w:t>En efecto</w:t>
      </w:r>
      <w:r w:rsidRPr="00F9557C" w:rsidR="00973194">
        <w:rPr>
          <w:rFonts w:ascii="Arial" w:hAnsi="Arial" w:cs="Arial"/>
          <w:sz w:val="24"/>
          <w:szCs w:val="24"/>
        </w:rPr>
        <w:t xml:space="preserve">, la Sala encuentra que las autoridades competentes han respetado el ejercicio de los mecanismos de participación contemplados en la normatividad </w:t>
      </w:r>
      <w:r w:rsidRPr="00F9557C" w:rsidR="002C016E">
        <w:rPr>
          <w:rFonts w:ascii="Arial" w:hAnsi="Arial" w:cs="Arial"/>
          <w:sz w:val="24"/>
          <w:szCs w:val="24"/>
        </w:rPr>
        <w:t>a</w:t>
      </w:r>
      <w:r w:rsidRPr="00F9557C" w:rsidR="000C1193">
        <w:rPr>
          <w:rFonts w:ascii="Arial" w:hAnsi="Arial" w:cs="Arial"/>
          <w:sz w:val="24"/>
          <w:szCs w:val="24"/>
        </w:rPr>
        <w:t>plicable a las distintas etapas del</w:t>
      </w:r>
      <w:r w:rsidRPr="00F9557C" w:rsidR="00973194">
        <w:rPr>
          <w:rFonts w:ascii="Arial" w:hAnsi="Arial" w:cs="Arial"/>
          <w:sz w:val="24"/>
          <w:szCs w:val="24"/>
        </w:rPr>
        <w:t xml:space="preserve"> proyecto extractivo</w:t>
      </w:r>
      <w:r w:rsidRPr="00F9557C" w:rsidR="000C1193">
        <w:rPr>
          <w:rFonts w:ascii="Arial" w:hAnsi="Arial" w:cs="Arial"/>
          <w:sz w:val="24"/>
          <w:szCs w:val="24"/>
        </w:rPr>
        <w:t xml:space="preserve">, lo cual se observa respecto: i) del escenario previo a la obtención del licenciamiento; ii) de la fase sísmica; iii) y del </w:t>
      </w:r>
      <w:r w:rsidRPr="00F9557C" w:rsidR="002022DA">
        <w:rPr>
          <w:rFonts w:ascii="Arial" w:hAnsi="Arial" w:cs="Arial"/>
          <w:sz w:val="24"/>
          <w:szCs w:val="24"/>
        </w:rPr>
        <w:t>trámite</w:t>
      </w:r>
      <w:r w:rsidRPr="00F9557C" w:rsidR="000C1193">
        <w:rPr>
          <w:rFonts w:ascii="Arial" w:hAnsi="Arial" w:cs="Arial"/>
          <w:sz w:val="24"/>
          <w:szCs w:val="24"/>
        </w:rPr>
        <w:t xml:space="preserve"> de modificación del licenciamiento ambiental, </w:t>
      </w:r>
      <w:r w:rsidRPr="00F9557C">
        <w:rPr>
          <w:rFonts w:ascii="Arial" w:hAnsi="Arial" w:cs="Arial"/>
          <w:sz w:val="24"/>
          <w:szCs w:val="24"/>
        </w:rPr>
        <w:t>tal</w:t>
      </w:r>
      <w:r w:rsidRPr="00F9557C">
        <w:rPr>
          <w:rFonts w:ascii="Arial" w:hAnsi="Arial" w:cs="Arial"/>
          <w:sz w:val="24"/>
          <w:szCs w:val="24"/>
          <w:lang w:val="es-CO"/>
        </w:rPr>
        <w:t xml:space="preserve"> y </w:t>
      </w:r>
      <w:r w:rsidRPr="00F9557C" w:rsidR="62DC8DAE">
        <w:rPr>
          <w:rFonts w:ascii="Arial" w:hAnsi="Arial" w:cs="Arial"/>
          <w:sz w:val="24"/>
          <w:szCs w:val="24"/>
        </w:rPr>
        <w:t>como</w:t>
      </w:r>
      <w:r w:rsidRPr="00F9557C" w:rsidR="000C1193">
        <w:rPr>
          <w:rFonts w:ascii="Arial" w:hAnsi="Arial" w:cs="Arial"/>
          <w:sz w:val="24"/>
          <w:szCs w:val="24"/>
        </w:rPr>
        <w:t xml:space="preserve"> se detalla a continuación:</w:t>
      </w:r>
    </w:p>
    <w:p xmlns:wp14="http://schemas.microsoft.com/office/word/2010/wordml" w:rsidRPr="00F9557C" w:rsidR="000C1193" w:rsidP="00767733" w:rsidRDefault="000C1193" w14:paraId="68F21D90" wp14:textId="77777777">
      <w:pPr>
        <w:jc w:val="both"/>
        <w:rPr>
          <w:rFonts w:ascii="Arial" w:hAnsi="Arial" w:cs="Arial"/>
          <w:sz w:val="24"/>
          <w:szCs w:val="24"/>
        </w:rPr>
      </w:pPr>
    </w:p>
    <w:p xmlns:wp14="http://schemas.microsoft.com/office/word/2010/wordml" w:rsidRPr="00F9557C" w:rsidR="000C1193" w:rsidP="00767733" w:rsidRDefault="000C1193" w14:paraId="34C028A6" wp14:textId="77777777">
      <w:pPr>
        <w:jc w:val="both"/>
        <w:rPr>
          <w:rFonts w:ascii="Arial" w:hAnsi="Arial" w:cs="Arial"/>
          <w:b/>
          <w:sz w:val="24"/>
          <w:szCs w:val="24"/>
        </w:rPr>
      </w:pPr>
      <w:r w:rsidRPr="00F9557C">
        <w:rPr>
          <w:rFonts w:ascii="Arial" w:hAnsi="Arial" w:cs="Arial"/>
          <w:b/>
          <w:bCs/>
          <w:sz w:val="24"/>
          <w:szCs w:val="24"/>
        </w:rPr>
        <w:t>VII</w:t>
      </w:r>
      <w:r w:rsidRPr="00F9557C">
        <w:rPr>
          <w:rFonts w:ascii="Arial" w:hAnsi="Arial" w:cs="Arial"/>
          <w:b/>
          <w:sz w:val="24"/>
          <w:szCs w:val="24"/>
        </w:rPr>
        <w:t>.</w:t>
      </w:r>
      <w:r w:rsidRPr="00F9557C" w:rsidR="001B619E">
        <w:rPr>
          <w:rFonts w:ascii="Arial" w:hAnsi="Arial" w:cs="Arial"/>
          <w:b/>
          <w:sz w:val="24"/>
          <w:szCs w:val="24"/>
        </w:rPr>
        <w:t>3.</w:t>
      </w:r>
      <w:r w:rsidRPr="00F9557C">
        <w:rPr>
          <w:rFonts w:ascii="Arial" w:hAnsi="Arial" w:cs="Arial"/>
          <w:b/>
          <w:sz w:val="24"/>
          <w:szCs w:val="24"/>
        </w:rPr>
        <w:t>1.3.</w:t>
      </w:r>
      <w:r w:rsidRPr="00F9557C" w:rsidR="002C016E">
        <w:rPr>
          <w:rFonts w:ascii="Arial" w:hAnsi="Arial" w:cs="Arial"/>
          <w:b/>
          <w:sz w:val="24"/>
          <w:szCs w:val="24"/>
        </w:rPr>
        <w:t>1. D</w:t>
      </w:r>
      <w:r w:rsidRPr="00F9557C">
        <w:rPr>
          <w:rFonts w:ascii="Arial" w:hAnsi="Arial" w:cs="Arial"/>
          <w:b/>
          <w:sz w:val="24"/>
          <w:szCs w:val="24"/>
        </w:rPr>
        <w:t>el escenario previo a la obtención del licenciamiento</w:t>
      </w:r>
    </w:p>
    <w:p xmlns:wp14="http://schemas.microsoft.com/office/word/2010/wordml" w:rsidRPr="00F9557C" w:rsidR="002C016E" w:rsidP="00767733" w:rsidRDefault="002C016E" w14:paraId="13C326F3" wp14:textId="77777777">
      <w:pPr>
        <w:jc w:val="both"/>
        <w:rPr>
          <w:rFonts w:ascii="Arial" w:hAnsi="Arial" w:cs="Arial"/>
          <w:sz w:val="24"/>
          <w:szCs w:val="24"/>
        </w:rPr>
      </w:pPr>
    </w:p>
    <w:p xmlns:wp14="http://schemas.microsoft.com/office/word/2010/wordml" w:rsidRPr="00F9557C" w:rsidR="00B83DDD" w:rsidP="00767733" w:rsidRDefault="002C016E" w14:paraId="2FA786A9" wp14:textId="77777777">
      <w:pPr>
        <w:jc w:val="both"/>
        <w:rPr>
          <w:rFonts w:ascii="Arial" w:hAnsi="Arial" w:cs="Arial"/>
          <w:i/>
          <w:sz w:val="24"/>
          <w:szCs w:val="24"/>
        </w:rPr>
      </w:pPr>
      <w:r w:rsidRPr="00F9557C" w:rsidR="002C016E">
        <w:rPr>
          <w:rFonts w:ascii="Arial" w:hAnsi="Arial" w:cs="Arial"/>
          <w:sz w:val="24"/>
          <w:szCs w:val="24"/>
        </w:rPr>
        <w:t>A efectos de</w:t>
      </w:r>
      <w:r w:rsidRPr="00F9557C" w:rsidR="00961133">
        <w:rPr>
          <w:rFonts w:ascii="Arial" w:hAnsi="Arial" w:cs="Arial"/>
          <w:sz w:val="24"/>
          <w:szCs w:val="24"/>
        </w:rPr>
        <w:t xml:space="preserve"> resolver, s</w:t>
      </w:r>
      <w:r w:rsidRPr="00F9557C" w:rsidR="00D93AE7">
        <w:rPr>
          <w:rFonts w:ascii="Arial" w:hAnsi="Arial" w:cs="Arial"/>
          <w:sz w:val="24"/>
          <w:szCs w:val="24"/>
        </w:rPr>
        <w:t>ea lo primero explicar que</w:t>
      </w:r>
      <w:r w:rsidRPr="00F9557C" w:rsidR="00B83DDD">
        <w:rPr>
          <w:rFonts w:ascii="Arial" w:hAnsi="Arial" w:cs="Arial"/>
          <w:sz w:val="24"/>
          <w:szCs w:val="24"/>
        </w:rPr>
        <w:t xml:space="preserve"> la norma regl</w:t>
      </w:r>
      <w:r w:rsidRPr="00F9557C" w:rsidR="00324C82">
        <w:rPr>
          <w:rFonts w:ascii="Arial" w:hAnsi="Arial" w:cs="Arial"/>
          <w:sz w:val="24"/>
          <w:szCs w:val="24"/>
        </w:rPr>
        <w:t>amentaria</w:t>
      </w:r>
      <w:r w:rsidRPr="00F9557C" w:rsidR="00961133">
        <w:rPr>
          <w:rFonts w:ascii="Arial" w:hAnsi="Arial" w:cs="Arial"/>
          <w:sz w:val="24"/>
          <w:szCs w:val="24"/>
        </w:rPr>
        <w:t xml:space="preserve"> del título VIII de la Ley 99 de 1993,</w:t>
      </w:r>
      <w:r w:rsidRPr="00F9557C" w:rsidR="00324C82">
        <w:rPr>
          <w:rFonts w:ascii="Arial" w:hAnsi="Arial" w:cs="Arial"/>
          <w:sz w:val="24"/>
          <w:szCs w:val="24"/>
        </w:rPr>
        <w:t xml:space="preserve"> vigente al momento de la </w:t>
      </w:r>
      <w:r w:rsidRPr="00F9557C" w:rsidR="00B83DDD">
        <w:rPr>
          <w:rFonts w:ascii="Arial" w:hAnsi="Arial" w:cs="Arial"/>
          <w:sz w:val="24"/>
          <w:szCs w:val="24"/>
        </w:rPr>
        <w:t xml:space="preserve">expedición de la </w:t>
      </w:r>
      <w:r w:rsidRPr="10F7A677" w:rsidR="00B83DDD">
        <w:rPr>
          <w:rFonts w:ascii="Arial" w:hAnsi="Arial" w:cs="Arial"/>
          <w:sz w:val="24"/>
          <w:szCs w:val="24"/>
          <w:shd w:val="clear" w:color="auto" w:fill="FFFFFF"/>
          <w:lang w:val="es-ES" w:bidi="he-IL"/>
        </w:rPr>
        <w:t>Resolución 2000 de 2009</w:t>
      </w:r>
      <w:r w:rsidRPr="10F7A677" w:rsidR="00961133">
        <w:rPr>
          <w:rStyle w:val="Refdenotaalpie"/>
          <w:rFonts w:ascii="Arial" w:hAnsi="Arial" w:cs="Arial"/>
          <w:sz w:val="24"/>
          <w:szCs w:val="24"/>
          <w:shd w:val="clear" w:color="auto" w:fill="FFFFFF"/>
          <w:lang w:val="es-ES" w:bidi="he-IL"/>
        </w:rPr>
        <w:footnoteReference w:id="86"/>
      </w:r>
      <w:r w:rsidRPr="10F7A677" w:rsidR="00961133">
        <w:rPr>
          <w:rFonts w:ascii="Arial" w:hAnsi="Arial" w:cs="Arial"/>
          <w:sz w:val="24"/>
          <w:szCs w:val="24"/>
          <w:shd w:val="clear" w:color="auto" w:fill="FFFFFF"/>
          <w:lang w:val="es-ES" w:bidi="he-IL"/>
        </w:rPr>
        <w:t>,</w:t>
      </w:r>
      <w:r w:rsidRPr="10F7A677" w:rsidR="00B83DDD">
        <w:rPr>
          <w:rFonts w:ascii="Arial" w:hAnsi="Arial" w:cs="Arial"/>
          <w:sz w:val="24"/>
          <w:szCs w:val="24"/>
          <w:shd w:val="clear" w:color="auto" w:fill="FFFFFF"/>
          <w:lang w:val="es-ES" w:bidi="he-IL"/>
        </w:rPr>
        <w:t xml:space="preserve"> era el </w:t>
      </w:r>
      <w:r w:rsidRPr="00F9557C" w:rsidR="002C016E">
        <w:rPr>
          <w:rFonts w:ascii="Arial" w:hAnsi="Arial" w:cs="Arial"/>
          <w:sz w:val="24"/>
          <w:szCs w:val="24"/>
          <w:shd w:val="clear" w:color="auto" w:fill="FFFFFF"/>
          <w:lang w:bidi="he-IL"/>
        </w:rPr>
        <w:t xml:space="preserve">Decreto 1220 de 2005, cuyo </w:t>
      </w:r>
      <w:r w:rsidRPr="00F9557C" w:rsidR="00B83DDD">
        <w:rPr>
          <w:rFonts w:ascii="Arial" w:hAnsi="Arial" w:cs="Arial"/>
          <w:sz w:val="24"/>
          <w:szCs w:val="24"/>
          <w:shd w:val="clear" w:color="auto" w:fill="FFFFFF"/>
          <w:lang w:bidi="he-IL"/>
        </w:rPr>
        <w:t xml:space="preserve">artículo 14 contemplaba que: </w:t>
      </w:r>
      <w:r w:rsidRPr="10F7A677" w:rsidR="00B83DDD">
        <w:rPr>
          <w:rFonts w:ascii="Arial" w:hAnsi="Arial" w:cs="Arial"/>
          <w:i w:val="1"/>
          <w:iCs w:val="1"/>
          <w:sz w:val="24"/>
          <w:szCs w:val="24"/>
          <w:shd w:val="clear" w:color="auto" w:fill="FFFFFF"/>
          <w:lang w:bidi="he-IL"/>
        </w:rPr>
        <w:t>“</w:t>
      </w:r>
      <w:r w:rsidRPr="10F7A677" w:rsidR="00B83DDD">
        <w:rPr>
          <w:rFonts w:ascii="Arial" w:hAnsi="Arial" w:cs="Arial"/>
          <w:i w:val="1"/>
          <w:iCs w:val="1"/>
          <w:sz w:val="24"/>
          <w:szCs w:val="24"/>
        </w:rPr>
        <w:t>en los casos en que se requiera, deberá darse cumplimiento a lo dispuesto en el artículo 76 de la Ley 99 de 1993, en materia de consulta previa con comunidades indígenas y negras tradicionales, y al Decreto 1320 de 1998 o al que lo sustituya o modifique</w:t>
      </w:r>
      <w:r w:rsidRPr="10F7A677" w:rsidR="00B83DDD">
        <w:rPr>
          <w:rFonts w:ascii="Arial" w:hAnsi="Arial" w:cs="Arial"/>
          <w:i w:val="1"/>
          <w:iCs w:val="1"/>
          <w:sz w:val="24"/>
          <w:szCs w:val="24"/>
          <w:shd w:val="clear" w:color="auto" w:fill="FFFFFF"/>
          <w:lang w:bidi="he-IL"/>
        </w:rPr>
        <w:t>”.</w:t>
      </w:r>
    </w:p>
    <w:p xmlns:wp14="http://schemas.microsoft.com/office/word/2010/wordml" w:rsidRPr="00F9557C" w:rsidR="001A78DD" w:rsidP="00767733" w:rsidRDefault="001A78DD" w14:paraId="4853B841" wp14:textId="77777777">
      <w:pPr>
        <w:jc w:val="both"/>
        <w:rPr>
          <w:rFonts w:ascii="Arial" w:hAnsi="Arial" w:cs="Arial"/>
          <w:sz w:val="24"/>
          <w:szCs w:val="24"/>
        </w:rPr>
      </w:pPr>
    </w:p>
    <w:p xmlns:wp14="http://schemas.microsoft.com/office/word/2010/wordml" w:rsidRPr="00F9557C" w:rsidR="00961133" w:rsidP="00767733" w:rsidRDefault="00961133" w14:paraId="02FD9117" wp14:textId="77777777">
      <w:pPr>
        <w:jc w:val="both"/>
        <w:rPr>
          <w:rFonts w:ascii="Arial" w:hAnsi="Arial" w:cs="Arial"/>
          <w:sz w:val="24"/>
          <w:szCs w:val="24"/>
          <w:shd w:val="clear" w:color="auto" w:fill="FFFFFF"/>
          <w:lang w:val="es-ES_tradnl" w:bidi="he-IL"/>
        </w:rPr>
      </w:pPr>
      <w:r w:rsidRPr="00F9557C">
        <w:rPr>
          <w:rFonts w:ascii="Arial" w:hAnsi="Arial" w:cs="Arial"/>
          <w:sz w:val="24"/>
          <w:szCs w:val="24"/>
        </w:rPr>
        <w:t>De ahí que</w:t>
      </w:r>
      <w:r w:rsidRPr="00F9557C" w:rsidR="00022BDA">
        <w:rPr>
          <w:rFonts w:ascii="Arial" w:hAnsi="Arial" w:cs="Arial"/>
          <w:sz w:val="24"/>
          <w:szCs w:val="24"/>
        </w:rPr>
        <w:t xml:space="preserve"> </w:t>
      </w:r>
      <w:r w:rsidRPr="00F9557C" w:rsidR="00AB2403">
        <w:rPr>
          <w:rFonts w:ascii="Arial" w:hAnsi="Arial" w:cs="Arial"/>
          <w:sz w:val="24"/>
          <w:szCs w:val="24"/>
        </w:rPr>
        <w:t>los considerandos</w:t>
      </w:r>
      <w:r w:rsidRPr="00F9557C" w:rsidR="00022BDA">
        <w:rPr>
          <w:rFonts w:ascii="Arial" w:hAnsi="Arial" w:cs="Arial"/>
          <w:sz w:val="24"/>
          <w:szCs w:val="24"/>
        </w:rPr>
        <w:t xml:space="preserve"> de la </w:t>
      </w:r>
      <w:r w:rsidRPr="00F9557C" w:rsidR="00022BDA">
        <w:rPr>
          <w:rFonts w:ascii="Arial" w:hAnsi="Arial" w:cs="Arial"/>
          <w:sz w:val="24"/>
          <w:szCs w:val="24"/>
          <w:shd w:val="clear" w:color="auto" w:fill="FFFFFF"/>
          <w:lang w:val="es-ES_tradnl" w:bidi="he-IL"/>
        </w:rPr>
        <w:t xml:space="preserve">resolución 2000, </w:t>
      </w:r>
      <w:r w:rsidRPr="00F9557C" w:rsidR="002C016E">
        <w:rPr>
          <w:rFonts w:ascii="Arial" w:hAnsi="Arial" w:cs="Arial"/>
          <w:sz w:val="24"/>
          <w:szCs w:val="24"/>
          <w:shd w:val="clear" w:color="auto" w:fill="FFFFFF"/>
          <w:lang w:val="es-ES_tradnl" w:bidi="he-IL"/>
        </w:rPr>
        <w:t xml:space="preserve">preceptuaron </w:t>
      </w:r>
      <w:r w:rsidRPr="00F9557C">
        <w:rPr>
          <w:rFonts w:ascii="Arial" w:hAnsi="Arial" w:cs="Arial"/>
          <w:sz w:val="24"/>
          <w:szCs w:val="24"/>
          <w:shd w:val="clear" w:color="auto" w:fill="FFFFFF"/>
          <w:lang w:val="es-ES_tradnl" w:bidi="he-IL"/>
        </w:rPr>
        <w:t>lo siguiente</w:t>
      </w:r>
      <w:r w:rsidRPr="00F9557C" w:rsidR="00022BDA">
        <w:rPr>
          <w:rFonts w:ascii="Arial" w:hAnsi="Arial" w:cs="Arial"/>
          <w:sz w:val="24"/>
          <w:szCs w:val="24"/>
          <w:shd w:val="clear" w:color="auto" w:fill="FFFFFF"/>
          <w:lang w:val="es-ES_tradnl" w:bidi="he-IL"/>
        </w:rPr>
        <w:t>:</w:t>
      </w:r>
    </w:p>
    <w:p xmlns:wp14="http://schemas.microsoft.com/office/word/2010/wordml" w:rsidRPr="00F9557C" w:rsidR="006A7C68" w:rsidP="00767733" w:rsidRDefault="00022BDA" w14:paraId="12F40E89" wp14:textId="77777777">
      <w:pPr>
        <w:jc w:val="both"/>
        <w:rPr>
          <w:rFonts w:ascii="Arial" w:hAnsi="Arial" w:cs="Arial"/>
          <w:i/>
          <w:sz w:val="24"/>
          <w:szCs w:val="24"/>
          <w:shd w:val="clear" w:color="auto" w:fill="FFFFFF"/>
          <w:lang w:val="es-ES_tradnl" w:bidi="he-IL"/>
        </w:rPr>
      </w:pPr>
      <w:r w:rsidRPr="00F9557C">
        <w:rPr>
          <w:rFonts w:ascii="Arial" w:hAnsi="Arial" w:cs="Arial"/>
          <w:i/>
          <w:sz w:val="24"/>
          <w:szCs w:val="24"/>
          <w:shd w:val="clear" w:color="auto" w:fill="FFFFFF"/>
          <w:lang w:val="es-ES_tradnl" w:bidi="he-IL"/>
        </w:rPr>
        <w:t xml:space="preserve"> </w:t>
      </w:r>
    </w:p>
    <w:p xmlns:wp14="http://schemas.microsoft.com/office/word/2010/wordml" w:rsidRPr="00F9557C" w:rsidR="00EF2609" w:rsidP="00767733" w:rsidRDefault="00022BDA" w14:paraId="6C442AC8"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bidi="he-IL"/>
        </w:rPr>
        <w:t>“</w:t>
      </w:r>
      <w:r w:rsidRPr="00F9557C" w:rsidR="00447EDD">
        <w:rPr>
          <w:rFonts w:ascii="Arial" w:hAnsi="Arial" w:cs="Arial"/>
          <w:i/>
          <w:sz w:val="24"/>
          <w:szCs w:val="24"/>
          <w:shd w:val="clear" w:color="auto" w:fill="FFFFFF"/>
          <w:lang w:val="es-ES_tradnl" w:eastAsia="es-CO" w:bidi="he-IL"/>
        </w:rPr>
        <w:t>[…</w:t>
      </w:r>
      <w:r w:rsidRPr="00F9557C" w:rsidR="00C24FE6">
        <w:rPr>
          <w:rFonts w:ascii="Arial" w:hAnsi="Arial" w:cs="Arial"/>
          <w:i/>
          <w:sz w:val="24"/>
          <w:szCs w:val="24"/>
          <w:shd w:val="clear" w:color="auto" w:fill="FFFFFF"/>
          <w:lang w:val="es-ES_tradnl" w:eastAsia="es-CO" w:bidi="he-IL"/>
        </w:rPr>
        <w:t>] Que</w:t>
      </w:r>
      <w:r w:rsidRPr="00F9557C" w:rsidR="00EF2609">
        <w:rPr>
          <w:rFonts w:ascii="Arial" w:hAnsi="Arial" w:cs="Arial"/>
          <w:i/>
          <w:sz w:val="24"/>
          <w:szCs w:val="24"/>
          <w:shd w:val="clear" w:color="auto" w:fill="FFFFFF"/>
          <w:lang w:val="es-ES_tradnl" w:eastAsia="es-CO" w:bidi="he-IL"/>
        </w:rPr>
        <w:t xml:space="preserve"> la empresa HOCOL S.A. junto con la solicitud de Licencia Ambiental allegó</w:t>
      </w:r>
    </w:p>
    <w:p xmlns:wp14="http://schemas.microsoft.com/office/word/2010/wordml" w:rsidRPr="00F9557C" w:rsidR="00EF2609" w:rsidP="00767733" w:rsidRDefault="00EF2609" w14:paraId="751103DD"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las certificaciones OFI09-10341-DCN-1500 de diciembre 15 de 2008 y OFI09-280-DAI-1400 del 7 de enero de 2009, expedidas por el Ministerio del Interior y de Justicia, donde se certifica la no presencia de comunidades indígenas y afrocolombianas en el “</w:t>
      </w:r>
      <w:r w:rsidRPr="00F9557C" w:rsidR="00C24FE6">
        <w:rPr>
          <w:rFonts w:ascii="Arial" w:hAnsi="Arial" w:cs="Arial"/>
          <w:i/>
          <w:sz w:val="24"/>
          <w:szCs w:val="24"/>
          <w:shd w:val="clear" w:color="auto" w:fill="FFFFFF"/>
          <w:lang w:val="es-ES_tradnl" w:eastAsia="es-CO" w:bidi="he-IL"/>
        </w:rPr>
        <w:t>Área</w:t>
      </w:r>
      <w:r w:rsidRPr="00F9557C">
        <w:rPr>
          <w:rFonts w:ascii="Arial" w:hAnsi="Arial" w:cs="Arial"/>
          <w:i/>
          <w:sz w:val="24"/>
          <w:szCs w:val="24"/>
          <w:shd w:val="clear" w:color="auto" w:fill="FFFFFF"/>
          <w:lang w:val="es-ES_tradnl" w:eastAsia="es-CO" w:bidi="he-IL"/>
        </w:rPr>
        <w:t xml:space="preserve"> de Interés Exploratorio Muisca” (…)</w:t>
      </w:r>
    </w:p>
    <w:p xmlns:wp14="http://schemas.microsoft.com/office/word/2010/wordml" w:rsidRPr="00F9557C" w:rsidR="00EF2609" w:rsidP="00767733" w:rsidRDefault="00EF2609" w14:paraId="50125231"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324C82" w:rsidP="00767733" w:rsidRDefault="00EF2609" w14:paraId="5E1C08E6" wp14:textId="77777777">
      <w:pPr>
        <w:jc w:val="both"/>
        <w:rPr>
          <w:rFonts w:ascii="Arial" w:hAnsi="Arial" w:cs="Arial"/>
          <w:i/>
          <w:sz w:val="24"/>
          <w:szCs w:val="24"/>
          <w:shd w:val="clear" w:color="auto" w:fill="FFFFFF"/>
          <w:lang w:val="es-ES_tradnl" w:bidi="he-IL"/>
        </w:rPr>
      </w:pPr>
      <w:r w:rsidRPr="10F7A677" w:rsidR="00EF2609">
        <w:rPr>
          <w:rFonts w:ascii="Arial" w:hAnsi="Arial" w:cs="Arial"/>
          <w:i w:val="1"/>
          <w:iCs w:val="1"/>
          <w:sz w:val="24"/>
          <w:szCs w:val="24"/>
          <w:shd w:val="clear" w:color="auto" w:fill="FFFFFF"/>
          <w:lang w:val="es-ES" w:bidi="he-IL"/>
        </w:rPr>
        <w:t xml:space="preserve">Que </w:t>
      </w:r>
      <w:r w:rsidRPr="10F7A677" w:rsidR="00022BDA">
        <w:rPr>
          <w:rFonts w:ascii="Arial" w:hAnsi="Arial" w:cs="Arial"/>
          <w:i w:val="1"/>
          <w:iCs w:val="1"/>
          <w:sz w:val="24"/>
          <w:szCs w:val="24"/>
          <w:shd w:val="clear" w:color="auto" w:fill="FFFFFF"/>
          <w:lang w:val="es-ES" w:bidi="he-IL"/>
        </w:rPr>
        <w:t>mediante radicado 4120-E1-56261 de fecha mayo 21 de 2009, la empresa Hocol S.A. allegó a este Ministerio el oficio 20092106524 de fecha 18 de mayo 2009 expedido por la Unidad Nacional de Tierras Rurales</w:t>
      </w:r>
      <w:r w:rsidRPr="10F7A677" w:rsidR="00324C82">
        <w:rPr>
          <w:rFonts w:ascii="Arial" w:hAnsi="Arial" w:cs="Arial"/>
          <w:i w:val="1"/>
          <w:iCs w:val="1"/>
          <w:sz w:val="24"/>
          <w:szCs w:val="24"/>
          <w:shd w:val="clear" w:color="auto" w:fill="FFFFFF"/>
          <w:lang w:val="es-ES" w:bidi="he-IL"/>
        </w:rPr>
        <w:t xml:space="preserve"> -UNAT-, </w:t>
      </w:r>
      <w:r w:rsidRPr="10F7A677" w:rsidR="00022BDA">
        <w:rPr>
          <w:rFonts w:ascii="Arial" w:hAnsi="Arial" w:cs="Arial"/>
          <w:i w:val="1"/>
          <w:iCs w:val="1"/>
          <w:sz w:val="24"/>
          <w:szCs w:val="24"/>
          <w:shd w:val="clear" w:color="auto" w:fill="FFFFFF"/>
          <w:lang w:val="es-ES" w:bidi="he-IL"/>
        </w:rPr>
        <w:t>en la que se certifica que el área de influencia directa del proyecto de perforación exploratoria muisca no se cruza</w:t>
      </w:r>
      <w:r w:rsidRPr="10F7A677" w:rsidR="00324C82">
        <w:rPr>
          <w:rFonts w:ascii="Arial" w:hAnsi="Arial" w:cs="Arial"/>
          <w:i w:val="1"/>
          <w:iCs w:val="1"/>
          <w:sz w:val="24"/>
          <w:szCs w:val="24"/>
          <w:shd w:val="clear" w:color="auto" w:fill="FFFFFF"/>
          <w:lang w:val="es-ES" w:bidi="he-IL"/>
        </w:rPr>
        <w:t xml:space="preserve"> </w:t>
      </w:r>
      <w:r w:rsidRPr="10F7A677" w:rsidR="00022BDA">
        <w:rPr>
          <w:rFonts w:ascii="Arial" w:hAnsi="Arial" w:cs="Arial"/>
          <w:i w:val="1"/>
          <w:iCs w:val="1"/>
          <w:sz w:val="24"/>
          <w:szCs w:val="24"/>
          <w:shd w:val="clear" w:color="auto" w:fill="FFFFFF"/>
          <w:lang w:val="es-ES" w:bidi="he-IL"/>
        </w:rPr>
        <w:t>o traslapa con territorio legalmente titulado a resguardos y comunidades afrocolombianas</w:t>
      </w:r>
      <w:r w:rsidRPr="10F7A677" w:rsidR="00447EDD">
        <w:rPr>
          <w:rFonts w:ascii="Arial" w:hAnsi="Arial" w:cs="Arial"/>
          <w:i w:val="1"/>
          <w:iCs w:val="1"/>
          <w:sz w:val="24"/>
          <w:szCs w:val="24"/>
          <w:shd w:val="clear" w:color="auto" w:fill="FFFFFF"/>
          <w:lang w:val="es-ES" w:bidi="he-IL"/>
        </w:rPr>
        <w:t xml:space="preserve"> </w:t>
      </w:r>
      <w:r w:rsidRPr="10F7A677" w:rsidR="00447EDD">
        <w:rPr>
          <w:rFonts w:ascii="Arial" w:hAnsi="Arial" w:cs="Arial"/>
          <w:i w:val="1"/>
          <w:iCs w:val="1"/>
          <w:sz w:val="24"/>
          <w:szCs w:val="24"/>
          <w:shd w:val="clear" w:color="auto" w:fill="FFFFFF"/>
          <w:lang w:val="es-ES" w:eastAsia="es-CO" w:bidi="he-IL"/>
        </w:rPr>
        <w:t>[…]</w:t>
      </w:r>
      <w:r w:rsidRPr="10F7A677" w:rsidR="00324C82">
        <w:rPr>
          <w:rFonts w:ascii="Arial" w:hAnsi="Arial" w:cs="Arial"/>
          <w:i w:val="1"/>
          <w:iCs w:val="1"/>
          <w:sz w:val="24"/>
          <w:szCs w:val="24"/>
          <w:shd w:val="clear" w:color="auto" w:fill="FFFFFF"/>
          <w:lang w:val="es-ES" w:bidi="he-IL"/>
        </w:rPr>
        <w:t>”</w:t>
      </w:r>
      <w:r w:rsidRPr="10F7A677" w:rsidR="00887860">
        <w:rPr>
          <w:rStyle w:val="Refdenotaalpie"/>
          <w:rFonts w:ascii="Arial" w:hAnsi="Arial" w:cs="Arial"/>
          <w:i w:val="1"/>
          <w:iCs w:val="1"/>
          <w:sz w:val="24"/>
          <w:szCs w:val="24"/>
          <w:shd w:val="clear" w:color="auto" w:fill="FFFFFF"/>
          <w:lang w:val="es-ES" w:bidi="he-IL"/>
        </w:rPr>
        <w:footnoteReference w:id="87"/>
      </w:r>
      <w:r w:rsidRPr="10F7A677" w:rsidR="00324C82">
        <w:rPr>
          <w:rFonts w:ascii="Arial" w:hAnsi="Arial" w:cs="Arial"/>
          <w:i w:val="1"/>
          <w:iCs w:val="1"/>
          <w:sz w:val="24"/>
          <w:szCs w:val="24"/>
          <w:shd w:val="clear" w:color="auto" w:fill="FFFFFF"/>
          <w:lang w:val="es-ES" w:bidi="he-IL"/>
        </w:rPr>
        <w:t>.</w:t>
      </w:r>
    </w:p>
    <w:p xmlns:wp14="http://schemas.microsoft.com/office/word/2010/wordml" w:rsidRPr="00F9557C" w:rsidR="00324C82" w:rsidP="00767733" w:rsidRDefault="00324C82" w14:paraId="5A25747A" wp14:textId="77777777">
      <w:pPr>
        <w:jc w:val="both"/>
        <w:rPr>
          <w:rFonts w:ascii="Arial" w:hAnsi="Arial" w:cs="Arial"/>
          <w:i/>
          <w:sz w:val="24"/>
          <w:szCs w:val="24"/>
          <w:shd w:val="clear" w:color="auto" w:fill="FFFFFF"/>
          <w:lang w:val="es-ES_tradnl" w:bidi="he-IL"/>
        </w:rPr>
      </w:pPr>
    </w:p>
    <w:p xmlns:wp14="http://schemas.microsoft.com/office/word/2010/wordml" w:rsidRPr="00F9557C" w:rsidR="00FB73D2" w:rsidP="00767733" w:rsidRDefault="00FB73D2" w14:paraId="6A8DEAFB" wp14:textId="77777777">
      <w:pPr>
        <w:jc w:val="both"/>
        <w:rPr>
          <w:rFonts w:ascii="Arial" w:hAnsi="Arial" w:cs="Arial"/>
          <w:i/>
          <w:sz w:val="24"/>
          <w:szCs w:val="24"/>
          <w:shd w:val="clear" w:color="auto" w:fill="FFFFFF"/>
          <w:lang w:val="es-ES_tradnl" w:bidi="he-IL"/>
        </w:rPr>
      </w:pPr>
      <w:r w:rsidRPr="00F9557C">
        <w:rPr>
          <w:rFonts w:ascii="Arial" w:hAnsi="Arial" w:cs="Arial"/>
          <w:sz w:val="24"/>
          <w:szCs w:val="24"/>
        </w:rPr>
        <w:t xml:space="preserve">Nótese que el deber de informar a la comunidad </w:t>
      </w:r>
      <w:r w:rsidRPr="00F9557C" w:rsidR="0003242E">
        <w:rPr>
          <w:rFonts w:ascii="Arial" w:hAnsi="Arial" w:cs="Arial"/>
          <w:sz w:val="24"/>
          <w:szCs w:val="24"/>
        </w:rPr>
        <w:t xml:space="preserve">fue </w:t>
      </w:r>
      <w:r w:rsidRPr="00F9557C" w:rsidR="00D47D2D">
        <w:rPr>
          <w:rFonts w:ascii="Arial" w:hAnsi="Arial" w:cs="Arial"/>
          <w:sz w:val="24"/>
          <w:szCs w:val="24"/>
        </w:rPr>
        <w:t>establecido</w:t>
      </w:r>
      <w:r w:rsidRPr="00F9557C" w:rsidR="0003242E">
        <w:rPr>
          <w:rFonts w:ascii="Arial" w:hAnsi="Arial" w:cs="Arial"/>
          <w:sz w:val="24"/>
          <w:szCs w:val="24"/>
        </w:rPr>
        <w:t xml:space="preserve"> </w:t>
      </w:r>
      <w:r w:rsidRPr="00F9557C" w:rsidR="006A7C68">
        <w:rPr>
          <w:rFonts w:ascii="Arial" w:hAnsi="Arial" w:cs="Arial"/>
          <w:sz w:val="24"/>
          <w:szCs w:val="24"/>
        </w:rPr>
        <w:t>en e</w:t>
      </w:r>
      <w:r w:rsidRPr="00F9557C" w:rsidR="0003242E">
        <w:rPr>
          <w:rFonts w:ascii="Arial" w:hAnsi="Arial" w:cs="Arial"/>
          <w:sz w:val="24"/>
          <w:szCs w:val="24"/>
        </w:rPr>
        <w:t>l artículo 15 d</w:t>
      </w:r>
      <w:r w:rsidRPr="00F9557C">
        <w:rPr>
          <w:rFonts w:ascii="Arial" w:hAnsi="Arial" w:cs="Arial"/>
          <w:sz w:val="24"/>
          <w:szCs w:val="24"/>
        </w:rPr>
        <w:t xml:space="preserve">el Decreto 2820 de 2010, norma </w:t>
      </w:r>
      <w:r w:rsidRPr="00F9557C" w:rsidR="004A28B8">
        <w:rPr>
          <w:rFonts w:ascii="Arial" w:hAnsi="Arial" w:cs="Arial"/>
          <w:sz w:val="24"/>
          <w:szCs w:val="24"/>
        </w:rPr>
        <w:t xml:space="preserve">que fue </w:t>
      </w:r>
      <w:r w:rsidRPr="00F9557C">
        <w:rPr>
          <w:rFonts w:ascii="Arial" w:hAnsi="Arial" w:cs="Arial"/>
          <w:sz w:val="24"/>
          <w:szCs w:val="24"/>
        </w:rPr>
        <w:t>posterior</w:t>
      </w:r>
      <w:r w:rsidRPr="00F9557C" w:rsidR="004A28B8">
        <w:rPr>
          <w:rFonts w:ascii="Arial" w:hAnsi="Arial" w:cs="Arial"/>
          <w:sz w:val="24"/>
          <w:szCs w:val="24"/>
        </w:rPr>
        <w:t xml:space="preserve"> al licenciamiento; y, sin embargo, la</w:t>
      </w:r>
      <w:r w:rsidRPr="00F9557C">
        <w:rPr>
          <w:rFonts w:ascii="Arial" w:hAnsi="Arial" w:cs="Arial"/>
          <w:sz w:val="24"/>
          <w:szCs w:val="24"/>
        </w:rPr>
        <w:t xml:space="preserve"> autoridad </w:t>
      </w:r>
      <w:r w:rsidRPr="00F9557C" w:rsidR="004A28B8">
        <w:rPr>
          <w:rFonts w:ascii="Arial" w:hAnsi="Arial" w:cs="Arial"/>
          <w:sz w:val="24"/>
          <w:szCs w:val="24"/>
        </w:rPr>
        <w:t xml:space="preserve">ambiental </w:t>
      </w:r>
      <w:r w:rsidRPr="00F9557C">
        <w:rPr>
          <w:rFonts w:ascii="Arial" w:hAnsi="Arial" w:cs="Arial"/>
          <w:sz w:val="24"/>
          <w:szCs w:val="24"/>
        </w:rPr>
        <w:t>competente</w:t>
      </w:r>
      <w:r w:rsidRPr="00F9557C" w:rsidR="0003242E">
        <w:rPr>
          <w:rFonts w:ascii="Arial" w:hAnsi="Arial" w:cs="Arial"/>
          <w:sz w:val="24"/>
          <w:szCs w:val="24"/>
        </w:rPr>
        <w:t xml:space="preserve"> (Ministerio de Ambiente, Viv</w:t>
      </w:r>
      <w:r w:rsidRPr="00F9557C" w:rsidR="004A28B8">
        <w:rPr>
          <w:rFonts w:ascii="Arial" w:hAnsi="Arial" w:cs="Arial"/>
          <w:sz w:val="24"/>
          <w:szCs w:val="24"/>
        </w:rPr>
        <w:t xml:space="preserve">ienda y Desarrollo Territorial), a pesar de no estar en la obligación legal, </w:t>
      </w:r>
      <w:r w:rsidRPr="00F9557C" w:rsidR="0003242E">
        <w:rPr>
          <w:rFonts w:ascii="Arial" w:hAnsi="Arial" w:cs="Arial"/>
          <w:sz w:val="24"/>
          <w:szCs w:val="24"/>
        </w:rPr>
        <w:t xml:space="preserve">también </w:t>
      </w:r>
      <w:r w:rsidRPr="00F9557C" w:rsidR="009B1C5E">
        <w:rPr>
          <w:rFonts w:ascii="Arial" w:hAnsi="Arial" w:cs="Arial"/>
          <w:sz w:val="24"/>
          <w:szCs w:val="24"/>
        </w:rPr>
        <w:t>evaluó</w:t>
      </w:r>
      <w:r w:rsidRPr="00F9557C" w:rsidR="0003242E">
        <w:rPr>
          <w:rFonts w:ascii="Arial" w:hAnsi="Arial" w:cs="Arial"/>
          <w:sz w:val="24"/>
          <w:szCs w:val="24"/>
        </w:rPr>
        <w:t xml:space="preserve"> el cumplimiento de </w:t>
      </w:r>
      <w:r w:rsidRPr="00F9557C" w:rsidR="009B1C5E">
        <w:rPr>
          <w:rFonts w:ascii="Arial" w:hAnsi="Arial" w:cs="Arial"/>
          <w:sz w:val="24"/>
          <w:szCs w:val="24"/>
        </w:rPr>
        <w:t xml:space="preserve">este principio </w:t>
      </w:r>
      <w:r w:rsidRPr="00F9557C" w:rsidR="006A7C68">
        <w:rPr>
          <w:rFonts w:ascii="Arial" w:hAnsi="Arial" w:cs="Arial"/>
          <w:sz w:val="24"/>
          <w:szCs w:val="24"/>
        </w:rPr>
        <w:t>normativo</w:t>
      </w:r>
      <w:r w:rsidRPr="00F9557C" w:rsidR="0003242E">
        <w:rPr>
          <w:rFonts w:ascii="Arial" w:hAnsi="Arial" w:cs="Arial"/>
          <w:sz w:val="24"/>
          <w:szCs w:val="24"/>
        </w:rPr>
        <w:t xml:space="preserve">. </w:t>
      </w:r>
    </w:p>
    <w:p xmlns:wp14="http://schemas.microsoft.com/office/word/2010/wordml" w:rsidRPr="00F9557C" w:rsidR="0003242E" w:rsidP="00767733" w:rsidRDefault="0003242E" w14:paraId="09B8D95D" wp14:textId="77777777">
      <w:pPr>
        <w:jc w:val="both"/>
        <w:rPr>
          <w:rFonts w:ascii="Arial" w:hAnsi="Arial" w:cs="Arial"/>
          <w:sz w:val="24"/>
          <w:szCs w:val="24"/>
          <w:shd w:val="clear" w:color="auto" w:fill="FFFFFF"/>
          <w:lang w:val="es-ES_tradnl" w:bidi="he-IL"/>
        </w:rPr>
      </w:pPr>
    </w:p>
    <w:p xmlns:wp14="http://schemas.microsoft.com/office/word/2010/wordml" w:rsidRPr="00F9557C" w:rsidR="00324C82" w:rsidP="00767733" w:rsidRDefault="0003242E" w14:paraId="3B08E36A" wp14:textId="77777777">
      <w:pPr>
        <w:jc w:val="both"/>
        <w:rPr>
          <w:rFonts w:ascii="Arial" w:hAnsi="Arial" w:cs="Arial"/>
          <w:sz w:val="24"/>
          <w:szCs w:val="24"/>
        </w:rPr>
      </w:pPr>
      <w:r w:rsidRPr="00F9557C">
        <w:rPr>
          <w:rFonts w:ascii="Arial" w:hAnsi="Arial" w:cs="Arial"/>
          <w:sz w:val="24"/>
          <w:szCs w:val="24"/>
          <w:shd w:val="clear" w:color="auto" w:fill="FFFFFF"/>
          <w:lang w:val="es-ES_tradnl" w:bidi="he-IL"/>
        </w:rPr>
        <w:t>Precisamente</w:t>
      </w:r>
      <w:r w:rsidRPr="00F9557C" w:rsidR="00324C82">
        <w:rPr>
          <w:rFonts w:ascii="Arial" w:hAnsi="Arial" w:cs="Arial"/>
          <w:sz w:val="24"/>
          <w:szCs w:val="24"/>
          <w:shd w:val="clear" w:color="auto" w:fill="FFFFFF"/>
          <w:lang w:val="es-ES_tradnl" w:bidi="he-IL"/>
        </w:rPr>
        <w:t xml:space="preserve">, </w:t>
      </w:r>
      <w:r w:rsidRPr="00F9557C" w:rsidR="00961133">
        <w:rPr>
          <w:rFonts w:ascii="Arial" w:hAnsi="Arial" w:cs="Arial"/>
          <w:sz w:val="24"/>
          <w:szCs w:val="24"/>
          <w:shd w:val="clear" w:color="auto" w:fill="FFFFFF"/>
          <w:lang w:val="es-ES_tradnl" w:bidi="he-IL"/>
        </w:rPr>
        <w:t>en</w:t>
      </w:r>
      <w:r w:rsidRPr="00F9557C" w:rsidR="00324C82">
        <w:rPr>
          <w:rFonts w:ascii="Arial" w:hAnsi="Arial" w:cs="Arial"/>
          <w:sz w:val="24"/>
          <w:szCs w:val="24"/>
          <w:shd w:val="clear" w:color="auto" w:fill="FFFFFF"/>
          <w:lang w:val="es-ES_tradnl" w:bidi="he-IL"/>
        </w:rPr>
        <w:t xml:space="preserve"> </w:t>
      </w:r>
      <w:r w:rsidRPr="00F9557C" w:rsidR="00324C82">
        <w:rPr>
          <w:rFonts w:ascii="Arial" w:hAnsi="Arial" w:cs="Arial"/>
          <w:sz w:val="24"/>
          <w:szCs w:val="24"/>
          <w:shd w:val="clear" w:color="auto" w:fill="FFFFFF"/>
          <w:lang w:val="es-ES_tradnl" w:eastAsia="es-CO" w:bidi="he-IL"/>
        </w:rPr>
        <w:t>el Concepto Técnico N.°</w:t>
      </w:r>
      <w:r w:rsidRPr="00F9557C" w:rsidR="00324C82">
        <w:rPr>
          <w:rFonts w:ascii="Arial" w:hAnsi="Arial" w:cs="Arial"/>
          <w:sz w:val="24"/>
          <w:szCs w:val="24"/>
        </w:rPr>
        <w:t xml:space="preserve"> </w:t>
      </w:r>
      <w:r w:rsidRPr="00F9557C" w:rsidR="00324C82">
        <w:rPr>
          <w:rFonts w:ascii="Arial" w:hAnsi="Arial" w:cs="Arial"/>
          <w:sz w:val="24"/>
          <w:szCs w:val="24"/>
          <w:shd w:val="clear" w:color="auto" w:fill="FFFFFF"/>
          <w:lang w:val="es-ES_tradnl" w:eastAsia="es-CO" w:bidi="he-IL"/>
        </w:rPr>
        <w:t>1619 del 28 de septiembre de 2009</w:t>
      </w:r>
      <w:r w:rsidRPr="00F9557C" w:rsidR="00961133">
        <w:rPr>
          <w:rFonts w:ascii="Arial" w:hAnsi="Arial" w:cs="Arial"/>
          <w:sz w:val="24"/>
          <w:szCs w:val="24"/>
          <w:shd w:val="clear" w:color="auto" w:fill="FFFFFF"/>
          <w:lang w:val="es-ES_tradnl" w:eastAsia="es-CO" w:bidi="he-IL"/>
        </w:rPr>
        <w:t xml:space="preserve"> y</w:t>
      </w:r>
      <w:r w:rsidRPr="00F9557C" w:rsidR="00324C82">
        <w:rPr>
          <w:rFonts w:ascii="Arial" w:hAnsi="Arial" w:cs="Arial"/>
          <w:sz w:val="24"/>
          <w:szCs w:val="24"/>
          <w:shd w:val="clear" w:color="auto" w:fill="FFFFFF"/>
          <w:lang w:val="es-ES_tradnl" w:eastAsia="es-CO" w:bidi="he-IL"/>
        </w:rPr>
        <w:t xml:space="preserve"> </w:t>
      </w:r>
      <w:r w:rsidRPr="00F9557C" w:rsidR="00961133">
        <w:rPr>
          <w:rFonts w:ascii="Arial" w:hAnsi="Arial" w:cs="Arial"/>
          <w:sz w:val="24"/>
          <w:szCs w:val="24"/>
        </w:rPr>
        <w:t xml:space="preserve">en la </w:t>
      </w:r>
      <w:r w:rsidRPr="00F9557C" w:rsidR="00961133">
        <w:rPr>
          <w:rFonts w:ascii="Arial" w:hAnsi="Arial" w:cs="Arial"/>
          <w:sz w:val="24"/>
          <w:szCs w:val="24"/>
          <w:shd w:val="clear" w:color="auto" w:fill="FFFFFF"/>
          <w:lang w:val="es-ES_tradnl" w:bidi="he-IL"/>
        </w:rPr>
        <w:t>resolución 2000</w:t>
      </w:r>
      <w:r w:rsidRPr="00F9557C" w:rsidR="00961133">
        <w:rPr>
          <w:rFonts w:ascii="Arial" w:hAnsi="Arial" w:cs="Arial"/>
          <w:sz w:val="24"/>
          <w:szCs w:val="24"/>
          <w:shd w:val="clear" w:color="auto" w:fill="FFFFFF"/>
          <w:lang w:val="es-ES_tradnl" w:eastAsia="es-CO" w:bidi="he-IL"/>
        </w:rPr>
        <w:t xml:space="preserve">, </w:t>
      </w:r>
      <w:r w:rsidRPr="00F9557C" w:rsidR="00324C82">
        <w:rPr>
          <w:rFonts w:ascii="Arial" w:hAnsi="Arial" w:cs="Arial"/>
          <w:sz w:val="24"/>
          <w:szCs w:val="24"/>
          <w:shd w:val="clear" w:color="auto" w:fill="FFFFFF"/>
          <w:lang w:val="es-ES_tradnl" w:eastAsia="es-CO" w:bidi="he-IL"/>
        </w:rPr>
        <w:t>el Ministerio de Ambiente, Vivienda y Desarrollo Territorial se refirió al componente participativo del referido proyecto, así:</w:t>
      </w:r>
    </w:p>
    <w:p xmlns:wp14="http://schemas.microsoft.com/office/word/2010/wordml" w:rsidRPr="00F9557C" w:rsidR="00324C82" w:rsidP="00767733" w:rsidRDefault="00324C82" w14:paraId="78BEFD2A" wp14:textId="77777777">
      <w:pPr>
        <w:tabs>
          <w:tab w:val="left" w:pos="426"/>
        </w:tabs>
        <w:jc w:val="both"/>
        <w:rPr>
          <w:rFonts w:ascii="Arial" w:hAnsi="Arial" w:cs="Arial"/>
          <w:sz w:val="24"/>
          <w:szCs w:val="24"/>
          <w:shd w:val="clear" w:color="auto" w:fill="FFFFFF"/>
          <w:lang w:val="es-ES_tradnl" w:eastAsia="es-CO" w:bidi="he-IL"/>
        </w:rPr>
      </w:pPr>
    </w:p>
    <w:p xmlns:wp14="http://schemas.microsoft.com/office/word/2010/wordml" w:rsidRPr="00F9557C" w:rsidR="00324C82" w:rsidP="00767733" w:rsidRDefault="00961133" w14:paraId="072DA4C4" wp14:textId="77777777">
      <w:pPr>
        <w:pStyle w:val="Prrafodelista"/>
        <w:tabs>
          <w:tab w:val="left" w:pos="426"/>
        </w:tabs>
        <w:ind w:left="0"/>
        <w:jc w:val="both"/>
        <w:rPr>
          <w:rFonts w:ascii="Arial" w:hAnsi="Arial" w:cs="Arial"/>
          <w:i/>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r w:rsidRPr="00F9557C" w:rsidR="00324C82">
        <w:rPr>
          <w:rFonts w:ascii="Arial" w:hAnsi="Arial" w:cs="Arial"/>
          <w:i/>
          <w:sz w:val="24"/>
          <w:szCs w:val="24"/>
          <w:shd w:val="clear" w:color="auto" w:fill="FFFFFF"/>
          <w:lang w:val="es-ES_tradnl" w:eastAsia="es-CO" w:bidi="he-IL"/>
        </w:rPr>
        <w:t xml:space="preserve">En cuanto a la participación de la comunidad del AID, de las </w:t>
      </w:r>
      <w:r w:rsidRPr="00F9557C" w:rsidR="00324C82">
        <w:rPr>
          <w:rFonts w:ascii="Arial" w:hAnsi="Arial" w:cs="Arial"/>
          <w:b/>
          <w:i/>
          <w:sz w:val="24"/>
          <w:szCs w:val="24"/>
          <w:shd w:val="clear" w:color="auto" w:fill="FFFFFF"/>
          <w:lang w:val="es-ES_tradnl" w:eastAsia="es-CO" w:bidi="he-IL"/>
        </w:rPr>
        <w:t>entrevistas</w:t>
      </w:r>
      <w:r w:rsidRPr="00F9557C" w:rsidR="00324C82">
        <w:rPr>
          <w:rFonts w:ascii="Arial" w:hAnsi="Arial" w:cs="Arial"/>
          <w:i/>
          <w:sz w:val="24"/>
          <w:szCs w:val="24"/>
          <w:shd w:val="clear" w:color="auto" w:fill="FFFFFF"/>
          <w:lang w:val="es-ES_tradnl" w:eastAsia="es-CO" w:bidi="he-IL"/>
        </w:rPr>
        <w:t xml:space="preserve"> </w:t>
      </w:r>
      <w:r w:rsidRPr="00F9557C" w:rsidR="00324C82">
        <w:rPr>
          <w:rFonts w:ascii="Arial" w:hAnsi="Arial" w:cs="Arial"/>
          <w:b/>
          <w:i/>
          <w:sz w:val="24"/>
          <w:szCs w:val="24"/>
          <w:shd w:val="clear" w:color="auto" w:fill="FFFFFF"/>
          <w:lang w:val="es-ES_tradnl" w:eastAsia="es-CO" w:bidi="he-IL"/>
        </w:rPr>
        <w:t>sostenidas con el Alcalde y el Secretario de Planeación del municipio de Tota</w:t>
      </w:r>
      <w:r w:rsidRPr="00F9557C" w:rsidR="00324C82">
        <w:rPr>
          <w:rFonts w:ascii="Arial" w:hAnsi="Arial" w:cs="Arial"/>
          <w:i/>
          <w:sz w:val="24"/>
          <w:szCs w:val="24"/>
          <w:shd w:val="clear" w:color="auto" w:fill="FFFFFF"/>
          <w:lang w:val="es-ES_tradnl" w:eastAsia="es-CO" w:bidi="he-IL"/>
        </w:rPr>
        <w:t xml:space="preserve"> (Carlos </w:t>
      </w:r>
      <w:proofErr w:type="spellStart"/>
      <w:r w:rsidRPr="00F9557C" w:rsidR="00324C82">
        <w:rPr>
          <w:rFonts w:ascii="Arial" w:hAnsi="Arial" w:cs="Arial"/>
          <w:i/>
          <w:sz w:val="24"/>
          <w:szCs w:val="24"/>
          <w:shd w:val="clear" w:color="auto" w:fill="FFFFFF"/>
          <w:lang w:val="es-ES_tradnl" w:eastAsia="es-CO" w:bidi="he-IL"/>
        </w:rPr>
        <w:t>Aranque</w:t>
      </w:r>
      <w:proofErr w:type="spellEnd"/>
      <w:r w:rsidRPr="00F9557C" w:rsidR="00324C82">
        <w:rPr>
          <w:rFonts w:ascii="Arial" w:hAnsi="Arial" w:cs="Arial"/>
          <w:i/>
          <w:sz w:val="24"/>
          <w:szCs w:val="24"/>
          <w:shd w:val="clear" w:color="auto" w:fill="FFFFFF"/>
          <w:lang w:val="es-ES_tradnl" w:eastAsia="es-CO" w:bidi="he-IL"/>
        </w:rPr>
        <w:t xml:space="preserve"> y Andrés Pedraza), </w:t>
      </w:r>
      <w:r w:rsidRPr="00F9557C" w:rsidR="00324C82">
        <w:rPr>
          <w:rFonts w:ascii="Arial" w:hAnsi="Arial" w:cs="Arial"/>
          <w:b/>
          <w:i/>
          <w:sz w:val="24"/>
          <w:szCs w:val="24"/>
          <w:shd w:val="clear" w:color="auto" w:fill="FFFFFF"/>
          <w:lang w:val="es-ES_tradnl" w:eastAsia="es-CO" w:bidi="he-IL"/>
        </w:rPr>
        <w:t>el Secretario de Gobierno</w:t>
      </w:r>
      <w:r w:rsidRPr="00F9557C" w:rsidR="00324C82">
        <w:rPr>
          <w:rFonts w:ascii="Arial" w:hAnsi="Arial" w:cs="Arial"/>
          <w:i/>
          <w:sz w:val="24"/>
          <w:szCs w:val="24"/>
          <w:shd w:val="clear" w:color="auto" w:fill="FFFFFF"/>
          <w:lang w:val="es-ES_tradnl" w:eastAsia="es-CO" w:bidi="he-IL"/>
        </w:rPr>
        <w:t xml:space="preserve">, </w:t>
      </w:r>
      <w:r w:rsidRPr="00F9557C" w:rsidR="00324C82">
        <w:rPr>
          <w:rFonts w:ascii="Arial" w:hAnsi="Arial" w:cs="Arial"/>
          <w:b/>
          <w:i/>
          <w:sz w:val="24"/>
          <w:szCs w:val="24"/>
          <w:shd w:val="clear" w:color="auto" w:fill="FFFFFF"/>
          <w:lang w:val="es-ES_tradnl" w:eastAsia="es-CO" w:bidi="he-IL"/>
        </w:rPr>
        <w:t xml:space="preserve">una Concejal y </w:t>
      </w:r>
      <w:r w:rsidRPr="00F9557C" w:rsidR="00324C82">
        <w:rPr>
          <w:rFonts w:ascii="Arial" w:hAnsi="Arial" w:cs="Arial"/>
          <w:b/>
          <w:i/>
          <w:sz w:val="24"/>
          <w:szCs w:val="24"/>
          <w:shd w:val="clear" w:color="auto" w:fill="FFFFFF"/>
          <w:lang w:val="es-ES_tradnl" w:eastAsia="es-CO" w:bidi="he-IL"/>
        </w:rPr>
        <w:lastRenderedPageBreak/>
        <w:t>el Personero del municipio de Pesca</w:t>
      </w:r>
      <w:r w:rsidRPr="00F9557C" w:rsidR="00324C82">
        <w:rPr>
          <w:rFonts w:ascii="Arial" w:hAnsi="Arial" w:cs="Arial"/>
          <w:i/>
          <w:sz w:val="24"/>
          <w:szCs w:val="24"/>
          <w:shd w:val="clear" w:color="auto" w:fill="FFFFFF"/>
          <w:lang w:val="es-ES_tradnl" w:eastAsia="es-CO" w:bidi="he-IL"/>
        </w:rPr>
        <w:t xml:space="preserve"> (Ricardo </w:t>
      </w:r>
      <w:r w:rsidRPr="00F9557C" w:rsidR="00AB2403">
        <w:rPr>
          <w:rFonts w:ascii="Arial" w:hAnsi="Arial" w:cs="Arial"/>
          <w:i/>
          <w:sz w:val="24"/>
          <w:szCs w:val="24"/>
          <w:shd w:val="clear" w:color="auto" w:fill="FFFFFF"/>
          <w:lang w:val="es-ES_tradnl" w:eastAsia="es-CO" w:bidi="he-IL"/>
        </w:rPr>
        <w:t>Gómez</w:t>
      </w:r>
      <w:r w:rsidRPr="00F9557C" w:rsidR="00324C82">
        <w:rPr>
          <w:rFonts w:ascii="Arial" w:hAnsi="Arial" w:cs="Arial"/>
          <w:i/>
          <w:sz w:val="24"/>
          <w:szCs w:val="24"/>
          <w:shd w:val="clear" w:color="auto" w:fill="FFFFFF"/>
          <w:lang w:val="es-ES_tradnl" w:eastAsia="es-CO" w:bidi="he-IL"/>
        </w:rPr>
        <w:t xml:space="preserve"> y Sonia Avendaño) </w:t>
      </w:r>
      <w:r w:rsidRPr="00F9557C" w:rsidR="00324C82">
        <w:rPr>
          <w:rFonts w:ascii="Arial" w:hAnsi="Arial" w:cs="Arial"/>
          <w:b/>
          <w:i/>
          <w:sz w:val="24"/>
          <w:szCs w:val="24"/>
          <w:shd w:val="clear" w:color="auto" w:fill="FFFFFF"/>
          <w:lang w:val="es-ES_tradnl" w:eastAsia="es-CO" w:bidi="he-IL"/>
        </w:rPr>
        <w:t xml:space="preserve">y el Personero del municipio de </w:t>
      </w:r>
      <w:proofErr w:type="spellStart"/>
      <w:r w:rsidRPr="00F9557C" w:rsidR="00324C82">
        <w:rPr>
          <w:rFonts w:ascii="Arial" w:hAnsi="Arial" w:cs="Arial"/>
          <w:b/>
          <w:i/>
          <w:sz w:val="24"/>
          <w:szCs w:val="24"/>
          <w:shd w:val="clear" w:color="auto" w:fill="FFFFFF"/>
          <w:lang w:val="es-ES_tradnl" w:eastAsia="es-CO" w:bidi="he-IL"/>
        </w:rPr>
        <w:t>Cuítiva</w:t>
      </w:r>
      <w:proofErr w:type="spellEnd"/>
      <w:r w:rsidRPr="00F9557C" w:rsidR="00324C82">
        <w:rPr>
          <w:rFonts w:ascii="Arial" w:hAnsi="Arial" w:cs="Arial"/>
          <w:i/>
          <w:sz w:val="24"/>
          <w:szCs w:val="24"/>
          <w:shd w:val="clear" w:color="auto" w:fill="FFFFFF"/>
          <w:lang w:val="es-ES_tradnl" w:eastAsia="es-CO" w:bidi="he-IL"/>
        </w:rPr>
        <w:t xml:space="preserve"> (</w:t>
      </w:r>
      <w:r w:rsidRPr="00F9557C" w:rsidR="00AB2403">
        <w:rPr>
          <w:rFonts w:ascii="Arial" w:hAnsi="Arial" w:cs="Arial"/>
          <w:i/>
          <w:sz w:val="24"/>
          <w:szCs w:val="24"/>
          <w:shd w:val="clear" w:color="auto" w:fill="FFFFFF"/>
          <w:lang w:val="es-ES_tradnl" w:eastAsia="es-CO" w:bidi="he-IL"/>
        </w:rPr>
        <w:t>María</w:t>
      </w:r>
      <w:r w:rsidRPr="00F9557C" w:rsidR="00324C82">
        <w:rPr>
          <w:rFonts w:ascii="Arial" w:hAnsi="Arial" w:cs="Arial"/>
          <w:i/>
          <w:sz w:val="24"/>
          <w:szCs w:val="24"/>
          <w:shd w:val="clear" w:color="auto" w:fill="FFFFFF"/>
          <w:lang w:val="es-ES_tradnl" w:eastAsia="es-CO" w:bidi="he-IL"/>
        </w:rPr>
        <w:t xml:space="preserve"> Hernando Jaime) </w:t>
      </w:r>
      <w:r w:rsidRPr="00F9557C" w:rsidR="00324C82">
        <w:rPr>
          <w:rFonts w:ascii="Arial" w:hAnsi="Arial" w:cs="Arial"/>
          <w:b/>
          <w:i/>
          <w:sz w:val="24"/>
          <w:szCs w:val="24"/>
          <w:shd w:val="clear" w:color="auto" w:fill="FFFFFF"/>
          <w:lang w:val="es-ES_tradnl" w:eastAsia="es-CO" w:bidi="he-IL"/>
        </w:rPr>
        <w:t xml:space="preserve">y población asentada en las áreas de interés </w:t>
      </w:r>
      <w:proofErr w:type="spellStart"/>
      <w:r w:rsidRPr="00F9557C" w:rsidR="00324C82">
        <w:rPr>
          <w:rFonts w:ascii="Arial" w:hAnsi="Arial" w:cs="Arial"/>
          <w:b/>
          <w:i/>
          <w:sz w:val="24"/>
          <w:szCs w:val="24"/>
          <w:shd w:val="clear" w:color="auto" w:fill="FFFFFF"/>
          <w:lang w:val="es-ES_tradnl" w:eastAsia="es-CO" w:bidi="he-IL"/>
        </w:rPr>
        <w:t>Suamox</w:t>
      </w:r>
      <w:proofErr w:type="spellEnd"/>
      <w:r w:rsidRPr="00F9557C" w:rsidR="00324C82">
        <w:rPr>
          <w:rFonts w:ascii="Arial" w:hAnsi="Arial" w:cs="Arial"/>
          <w:b/>
          <w:i/>
          <w:sz w:val="24"/>
          <w:szCs w:val="24"/>
          <w:shd w:val="clear" w:color="auto" w:fill="FFFFFF"/>
          <w:lang w:val="es-ES_tradnl" w:eastAsia="es-CO" w:bidi="he-IL"/>
        </w:rPr>
        <w:t xml:space="preserve"> y </w:t>
      </w:r>
      <w:proofErr w:type="spellStart"/>
      <w:r w:rsidRPr="00F9557C" w:rsidR="00324C82">
        <w:rPr>
          <w:rFonts w:ascii="Arial" w:hAnsi="Arial" w:cs="Arial"/>
          <w:b/>
          <w:i/>
          <w:sz w:val="24"/>
          <w:szCs w:val="24"/>
          <w:shd w:val="clear" w:color="auto" w:fill="FFFFFF"/>
          <w:lang w:val="es-ES_tradnl" w:eastAsia="es-CO" w:bidi="he-IL"/>
        </w:rPr>
        <w:t>Bachué</w:t>
      </w:r>
      <w:proofErr w:type="spellEnd"/>
      <w:r w:rsidRPr="00F9557C" w:rsidR="00324C82">
        <w:rPr>
          <w:rFonts w:ascii="Arial" w:hAnsi="Arial" w:cs="Arial"/>
          <w:i/>
          <w:sz w:val="24"/>
          <w:szCs w:val="24"/>
          <w:shd w:val="clear" w:color="auto" w:fill="FFFFFF"/>
          <w:lang w:val="es-ES_tradnl" w:eastAsia="es-CO" w:bidi="he-IL"/>
        </w:rPr>
        <w:t xml:space="preserve">, </w:t>
      </w:r>
      <w:r w:rsidRPr="00F9557C" w:rsidR="00324C82">
        <w:rPr>
          <w:rFonts w:ascii="Arial" w:hAnsi="Arial" w:cs="Arial"/>
          <w:b/>
          <w:i/>
          <w:sz w:val="24"/>
          <w:szCs w:val="24"/>
          <w:shd w:val="clear" w:color="auto" w:fill="FFFFFF"/>
          <w:lang w:val="es-ES_tradnl" w:eastAsia="es-CO" w:bidi="he-IL"/>
        </w:rPr>
        <w:t>se pudo evidenciar que tienen un conocimiento general sobre el proyecto</w:t>
      </w:r>
      <w:r w:rsidRPr="00F9557C" w:rsidR="00324C82">
        <w:rPr>
          <w:rFonts w:ascii="Arial" w:hAnsi="Arial" w:cs="Arial"/>
          <w:i/>
          <w:sz w:val="24"/>
          <w:szCs w:val="24"/>
          <w:shd w:val="clear" w:color="auto" w:fill="FFFFFF"/>
          <w:lang w:val="es-ES_tradnl" w:eastAsia="es-CO" w:bidi="he-IL"/>
        </w:rPr>
        <w:t xml:space="preserve">, </w:t>
      </w:r>
      <w:r w:rsidRPr="00F9557C" w:rsidR="00324C82">
        <w:rPr>
          <w:rFonts w:ascii="Arial" w:hAnsi="Arial" w:cs="Arial"/>
          <w:b/>
          <w:i/>
          <w:sz w:val="24"/>
          <w:szCs w:val="24"/>
          <w:shd w:val="clear" w:color="auto" w:fill="FFFFFF"/>
          <w:lang w:val="es-ES_tradnl" w:eastAsia="es-CO" w:bidi="he-IL"/>
        </w:rPr>
        <w:t>las áreas a ser intervenidas</w:t>
      </w:r>
      <w:r w:rsidRPr="00F9557C" w:rsidR="00324C82">
        <w:rPr>
          <w:rFonts w:ascii="Arial" w:hAnsi="Arial" w:cs="Arial"/>
          <w:i/>
          <w:sz w:val="24"/>
          <w:szCs w:val="24"/>
          <w:shd w:val="clear" w:color="auto" w:fill="FFFFFF"/>
          <w:lang w:val="es-ES_tradnl" w:eastAsia="es-CO" w:bidi="he-IL"/>
        </w:rPr>
        <w:t xml:space="preserve">, </w:t>
      </w:r>
      <w:r w:rsidRPr="00F9557C" w:rsidR="00324C82">
        <w:rPr>
          <w:rFonts w:ascii="Arial" w:hAnsi="Arial" w:cs="Arial"/>
          <w:b/>
          <w:i/>
          <w:sz w:val="24"/>
          <w:szCs w:val="24"/>
          <w:shd w:val="clear" w:color="auto" w:fill="FFFFFF"/>
          <w:lang w:val="es-ES_tradnl" w:eastAsia="es-CO" w:bidi="he-IL"/>
        </w:rPr>
        <w:t>los recursos requeridos para su ejecución</w:t>
      </w:r>
      <w:r w:rsidRPr="00F9557C" w:rsidR="00324C82">
        <w:rPr>
          <w:rFonts w:ascii="Arial" w:hAnsi="Arial" w:cs="Arial"/>
          <w:i/>
          <w:sz w:val="24"/>
          <w:szCs w:val="24"/>
          <w:shd w:val="clear" w:color="auto" w:fill="FFFFFF"/>
          <w:lang w:val="es-ES_tradnl" w:eastAsia="es-CO" w:bidi="he-IL"/>
        </w:rPr>
        <w:t xml:space="preserve">, </w:t>
      </w:r>
      <w:r w:rsidRPr="00F9557C" w:rsidR="00324C82">
        <w:rPr>
          <w:rFonts w:ascii="Arial" w:hAnsi="Arial" w:cs="Arial"/>
          <w:b/>
          <w:i/>
          <w:sz w:val="24"/>
          <w:szCs w:val="24"/>
          <w:shd w:val="clear" w:color="auto" w:fill="FFFFFF"/>
          <w:lang w:val="es-ES_tradnl" w:eastAsia="es-CO" w:bidi="he-IL"/>
        </w:rPr>
        <w:t>los impactos a ser generados</w:t>
      </w:r>
      <w:r w:rsidRPr="00F9557C" w:rsidR="00324C82">
        <w:rPr>
          <w:rFonts w:ascii="Arial" w:hAnsi="Arial" w:cs="Arial"/>
          <w:i/>
          <w:sz w:val="24"/>
          <w:szCs w:val="24"/>
          <w:shd w:val="clear" w:color="auto" w:fill="FFFFFF"/>
          <w:lang w:val="es-ES_tradnl" w:eastAsia="es-CO" w:bidi="he-IL"/>
        </w:rPr>
        <w:t xml:space="preserve">, </w:t>
      </w:r>
      <w:r w:rsidRPr="00F9557C" w:rsidR="00324C82">
        <w:rPr>
          <w:rFonts w:ascii="Arial" w:hAnsi="Arial" w:cs="Arial"/>
          <w:b/>
          <w:i/>
          <w:sz w:val="24"/>
          <w:szCs w:val="24"/>
          <w:shd w:val="clear" w:color="auto" w:fill="FFFFFF"/>
          <w:lang w:val="es-ES_tradnl" w:eastAsia="es-CO" w:bidi="he-IL"/>
        </w:rPr>
        <w:t>la existencia de medidas de manejo</w:t>
      </w:r>
      <w:r w:rsidRPr="00F9557C" w:rsidR="00324C82">
        <w:rPr>
          <w:rFonts w:ascii="Arial" w:hAnsi="Arial" w:cs="Arial"/>
          <w:i/>
          <w:sz w:val="24"/>
          <w:szCs w:val="24"/>
          <w:shd w:val="clear" w:color="auto" w:fill="FFFFFF"/>
          <w:lang w:val="es-ES_tradnl" w:eastAsia="es-CO" w:bidi="he-IL"/>
        </w:rPr>
        <w:t xml:space="preserve"> y del MAVDT como autoridad de control al mismo. </w:t>
      </w:r>
    </w:p>
    <w:p xmlns:wp14="http://schemas.microsoft.com/office/word/2010/wordml" w:rsidRPr="00F9557C" w:rsidR="00324C82" w:rsidP="00767733" w:rsidRDefault="00324C82" w14:paraId="27A76422" wp14:textId="77777777">
      <w:pPr>
        <w:pStyle w:val="Prrafodelista"/>
        <w:tabs>
          <w:tab w:val="left" w:pos="426"/>
        </w:tabs>
        <w:ind w:left="0"/>
        <w:jc w:val="both"/>
        <w:rPr>
          <w:rFonts w:ascii="Arial" w:hAnsi="Arial" w:cs="Arial"/>
          <w:i/>
          <w:sz w:val="24"/>
          <w:szCs w:val="24"/>
          <w:shd w:val="clear" w:color="auto" w:fill="FFFFFF"/>
          <w:lang w:val="es-ES_tradnl" w:eastAsia="es-CO" w:bidi="he-IL"/>
        </w:rPr>
      </w:pPr>
    </w:p>
    <w:p xmlns:wp14="http://schemas.microsoft.com/office/word/2010/wordml" w:rsidRPr="00F9557C" w:rsidR="00324C82" w:rsidP="00767733" w:rsidRDefault="00324C82" w14:paraId="49206A88" wp14:textId="77777777">
      <w:pPr>
        <w:pStyle w:val="Prrafodelista"/>
        <w:tabs>
          <w:tab w:val="left" w:pos="426"/>
        </w:tabs>
        <w:ind w:left="0"/>
        <w:jc w:val="both"/>
        <w:rPr>
          <w:rFonts w:ascii="Arial" w:hAnsi="Arial" w:cs="Arial"/>
          <w:i/>
          <w:sz w:val="24"/>
          <w:szCs w:val="24"/>
          <w:shd w:val="clear" w:color="auto" w:fill="FFFFFF"/>
          <w:lang w:val="es-ES_tradnl" w:eastAsia="es-CO" w:bidi="he-IL"/>
        </w:rPr>
      </w:pPr>
    </w:p>
    <w:p xmlns:wp14="http://schemas.microsoft.com/office/word/2010/wordml" w:rsidRPr="00F9557C" w:rsidR="00324C82" w:rsidP="00767733" w:rsidRDefault="00324C82" w14:paraId="6FD34DBB" wp14:textId="77777777">
      <w:pPr>
        <w:pStyle w:val="Titulo6TablasyFiguras"/>
        <w:rPr>
          <w:rFonts w:cs="Arial"/>
          <w:sz w:val="24"/>
          <w:szCs w:val="24"/>
        </w:rPr>
      </w:pPr>
      <w:r w:rsidRPr="00F9557C">
        <w:rPr>
          <w:rFonts w:cs="Arial"/>
          <w:sz w:val="24"/>
          <w:szCs w:val="24"/>
        </w:rPr>
        <w:t>Imagen 3.1</w:t>
      </w:r>
    </w:p>
    <w:p xmlns:wp14="http://schemas.microsoft.com/office/word/2010/wordml" w:rsidRPr="00F9557C" w:rsidR="00324C82" w:rsidP="00767733" w:rsidRDefault="00324C82" w14:paraId="41241E53" wp14:textId="77777777">
      <w:pPr>
        <w:pStyle w:val="Titulo6TablasyFiguras"/>
        <w:rPr>
          <w:rFonts w:cs="Arial"/>
          <w:sz w:val="24"/>
          <w:szCs w:val="24"/>
        </w:rPr>
      </w:pPr>
      <w:r w:rsidRPr="00F9557C">
        <w:rPr>
          <w:rFonts w:cs="Arial"/>
          <w:sz w:val="24"/>
          <w:szCs w:val="24"/>
        </w:rPr>
        <w:t xml:space="preserve">verificación de aplicación de lineamientos de participación social en el </w:t>
      </w:r>
      <w:proofErr w:type="spellStart"/>
      <w:r w:rsidRPr="00F9557C">
        <w:rPr>
          <w:rFonts w:cs="Arial"/>
          <w:sz w:val="24"/>
          <w:szCs w:val="24"/>
        </w:rPr>
        <w:t>aie</w:t>
      </w:r>
      <w:proofErr w:type="spellEnd"/>
      <w:r w:rsidRPr="00F9557C">
        <w:rPr>
          <w:rFonts w:cs="Arial"/>
          <w:sz w:val="24"/>
          <w:szCs w:val="24"/>
        </w:rPr>
        <w:t xml:space="preserve"> muisca</w:t>
      </w:r>
    </w:p>
    <w:tbl>
      <w:tblPr>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99"/>
        <w:gridCol w:w="2977"/>
        <w:gridCol w:w="3001"/>
      </w:tblGrid>
      <w:tr xmlns:wp14="http://schemas.microsoft.com/office/word/2010/wordml" w:rsidRPr="00F9557C" w:rsidR="00324C82" w:rsidTr="627518C7" w14:paraId="67B7A70C" wp14:textId="77777777">
        <w:tc>
          <w:tcPr>
            <w:tcW w:w="3127" w:type="dxa"/>
          </w:tcPr>
          <w:p w:rsidRPr="00F9557C" w:rsidR="00324C82" w:rsidP="00767733" w:rsidRDefault="00205542" w14:paraId="71887C79" wp14:textId="77777777">
            <w:pPr>
              <w:tabs>
                <w:tab w:val="center" w:pos="4252"/>
                <w:tab w:val="right" w:pos="8504"/>
              </w:tabs>
              <w:rPr>
                <w:rFonts w:ascii="Arial" w:hAnsi="Arial" w:cs="Arial"/>
                <w:sz w:val="24"/>
                <w:szCs w:val="24"/>
              </w:rPr>
            </w:pPr>
            <w:r w:rsidRPr="00F9557C">
              <w:rPr>
                <w:rFonts w:ascii="Arial" w:hAnsi="Arial" w:cs="Arial"/>
                <w:noProof/>
                <w:sz w:val="24"/>
                <w:szCs w:val="24"/>
                <w:lang w:val="es-CO" w:eastAsia="es-CO"/>
              </w:rPr>
              <w:drawing>
                <wp:inline xmlns:wp14="http://schemas.microsoft.com/office/word/2010/wordprocessingDrawing" distT="0" distB="0" distL="0" distR="0" wp14:anchorId="6CEAC189" wp14:editId="7777777">
                  <wp:extent cx="1714500" cy="128587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tc>
        <w:tc>
          <w:tcPr>
            <w:tcW w:w="3096" w:type="dxa"/>
          </w:tcPr>
          <w:p w:rsidRPr="00F9557C" w:rsidR="00324C82" w:rsidP="00767733" w:rsidRDefault="00205542" w14:paraId="3B7FD67C" wp14:textId="77777777">
            <w:pPr>
              <w:tabs>
                <w:tab w:val="center" w:pos="4252"/>
                <w:tab w:val="right" w:pos="8504"/>
              </w:tabs>
              <w:rPr>
                <w:rFonts w:ascii="Arial" w:hAnsi="Arial" w:cs="Arial"/>
                <w:sz w:val="24"/>
                <w:szCs w:val="24"/>
              </w:rPr>
            </w:pPr>
            <w:r w:rsidRPr="00F9557C">
              <w:rPr>
                <w:rFonts w:ascii="Arial" w:hAnsi="Arial" w:cs="Arial"/>
                <w:noProof/>
                <w:sz w:val="24"/>
                <w:szCs w:val="24"/>
                <w:lang w:val="es-CO" w:eastAsia="es-CO"/>
              </w:rPr>
              <w:drawing>
                <wp:inline xmlns:wp14="http://schemas.microsoft.com/office/word/2010/wordprocessingDrawing" distT="0" distB="0" distL="0" distR="0" wp14:anchorId="0197648A" wp14:editId="7777777">
                  <wp:extent cx="1704975" cy="1266825"/>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tc>
        <w:tc>
          <w:tcPr>
            <w:tcW w:w="3133" w:type="dxa"/>
          </w:tcPr>
          <w:p w:rsidRPr="00F9557C" w:rsidR="00324C82" w:rsidP="00767733" w:rsidRDefault="00205542" w14:paraId="38D6B9B6" wp14:textId="77777777">
            <w:pPr>
              <w:tabs>
                <w:tab w:val="center" w:pos="4252"/>
                <w:tab w:val="right" w:pos="8504"/>
              </w:tabs>
              <w:rPr>
                <w:rFonts w:ascii="Arial" w:hAnsi="Arial" w:cs="Arial"/>
                <w:sz w:val="24"/>
                <w:szCs w:val="24"/>
              </w:rPr>
            </w:pPr>
            <w:r w:rsidRPr="00F9557C">
              <w:rPr>
                <w:rFonts w:ascii="Arial" w:hAnsi="Arial" w:cs="Arial"/>
                <w:noProof/>
                <w:sz w:val="24"/>
                <w:szCs w:val="24"/>
                <w:lang w:val="es-CO" w:eastAsia="es-CO"/>
              </w:rPr>
              <w:drawing>
                <wp:inline xmlns:wp14="http://schemas.microsoft.com/office/word/2010/wordprocessingDrawing" distT="0" distB="0" distL="0" distR="0" wp14:anchorId="512CF6D6" wp14:editId="7777777">
                  <wp:extent cx="1714500" cy="1285875"/>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tc>
      </w:tr>
      <w:tr xmlns:wp14="http://schemas.microsoft.com/office/word/2010/wordml" w:rsidRPr="00F9557C" w:rsidR="00324C82" w:rsidTr="627518C7" w14:paraId="22F860BB" wp14:textId="77777777">
        <w:tc>
          <w:tcPr>
            <w:tcW w:w="3127" w:type="dxa"/>
          </w:tcPr>
          <w:p w:rsidRPr="00F9557C" w:rsidR="00324C82" w:rsidP="00767733" w:rsidRDefault="00205542" w14:paraId="698536F5" wp14:textId="77777777">
            <w:pPr>
              <w:tabs>
                <w:tab w:val="center" w:pos="4252"/>
                <w:tab w:val="right" w:pos="8504"/>
              </w:tabs>
              <w:rPr>
                <w:rFonts w:ascii="Arial" w:hAnsi="Arial" w:cs="Arial"/>
                <w:sz w:val="24"/>
                <w:szCs w:val="24"/>
                <w:lang w:eastAsia="es-CO"/>
              </w:rPr>
            </w:pPr>
            <w:r w:rsidRPr="00F9557C">
              <w:rPr>
                <w:rFonts w:ascii="Arial" w:hAnsi="Arial" w:cs="Arial"/>
                <w:noProof/>
                <w:sz w:val="24"/>
                <w:szCs w:val="24"/>
                <w:lang w:val="es-CO" w:eastAsia="es-CO"/>
              </w:rPr>
              <w:drawing>
                <wp:inline xmlns:wp14="http://schemas.microsoft.com/office/word/2010/wordprocessingDrawing" distT="0" distB="0" distL="0" distR="0" wp14:anchorId="4B15992E" wp14:editId="7777777">
                  <wp:extent cx="1504950" cy="1133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p>
        </w:tc>
        <w:tc>
          <w:tcPr>
            <w:tcW w:w="3096" w:type="dxa"/>
          </w:tcPr>
          <w:p w:rsidRPr="00F9557C" w:rsidR="00324C82" w:rsidP="00767733" w:rsidRDefault="00205542" w14:paraId="7BC1BAF2" wp14:textId="77777777">
            <w:pPr>
              <w:tabs>
                <w:tab w:val="center" w:pos="4252"/>
                <w:tab w:val="right" w:pos="8504"/>
              </w:tabs>
              <w:rPr>
                <w:rFonts w:ascii="Arial" w:hAnsi="Arial" w:cs="Arial"/>
                <w:sz w:val="24"/>
                <w:szCs w:val="24"/>
                <w:lang w:eastAsia="es-CO"/>
              </w:rPr>
            </w:pPr>
            <w:r w:rsidRPr="00F9557C">
              <w:rPr>
                <w:rFonts w:ascii="Arial" w:hAnsi="Arial" w:cs="Arial"/>
                <w:noProof/>
                <w:sz w:val="24"/>
                <w:szCs w:val="24"/>
                <w:lang w:val="es-CO" w:eastAsia="es-CO"/>
              </w:rPr>
              <w:drawing>
                <wp:inline xmlns:wp14="http://schemas.microsoft.com/office/word/2010/wordprocessingDrawing" distT="0" distB="0" distL="0" distR="0" wp14:anchorId="04C57C8A" wp14:editId="7777777">
                  <wp:extent cx="914400" cy="1228725"/>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228725"/>
                          </a:xfrm>
                          <a:prstGeom prst="rect">
                            <a:avLst/>
                          </a:prstGeom>
                          <a:noFill/>
                          <a:ln>
                            <a:noFill/>
                          </a:ln>
                        </pic:spPr>
                      </pic:pic>
                    </a:graphicData>
                  </a:graphic>
                </wp:inline>
              </w:drawing>
            </w:r>
            <w:r w:rsidRPr="00F9557C">
              <w:rPr>
                <w:rFonts w:ascii="Arial" w:hAnsi="Arial" w:cs="Arial"/>
                <w:noProof/>
                <w:sz w:val="24"/>
                <w:szCs w:val="24"/>
                <w:lang w:val="es-CO" w:eastAsia="es-CO"/>
              </w:rPr>
              <w:drawing>
                <wp:inline xmlns:wp14="http://schemas.microsoft.com/office/word/2010/wordprocessingDrawing" distT="0" distB="0" distL="0" distR="0" wp14:anchorId="5FFCAB18" wp14:editId="7777777">
                  <wp:extent cx="885825" cy="1228725"/>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a:ln>
                            <a:noFill/>
                          </a:ln>
                        </pic:spPr>
                      </pic:pic>
                    </a:graphicData>
                  </a:graphic>
                </wp:inline>
              </w:drawing>
            </w:r>
          </w:p>
        </w:tc>
        <w:tc>
          <w:tcPr>
            <w:tcW w:w="3133" w:type="dxa"/>
          </w:tcPr>
          <w:p w:rsidRPr="00F9557C" w:rsidR="00324C82" w:rsidP="00767733" w:rsidRDefault="00205542" w14:paraId="61C988F9" wp14:textId="77777777">
            <w:pPr>
              <w:tabs>
                <w:tab w:val="center" w:pos="4252"/>
                <w:tab w:val="right" w:pos="8504"/>
              </w:tabs>
              <w:rPr>
                <w:rFonts w:ascii="Arial" w:hAnsi="Arial" w:cs="Arial"/>
                <w:sz w:val="24"/>
                <w:szCs w:val="24"/>
                <w:lang w:eastAsia="es-CO"/>
              </w:rPr>
            </w:pPr>
            <w:r w:rsidRPr="00F9557C">
              <w:rPr>
                <w:rFonts w:ascii="Arial" w:hAnsi="Arial" w:cs="Arial"/>
                <w:noProof/>
                <w:sz w:val="24"/>
                <w:szCs w:val="24"/>
                <w:lang w:val="es-CO" w:eastAsia="es-CO"/>
              </w:rPr>
              <w:drawing>
                <wp:inline xmlns:wp14="http://schemas.microsoft.com/office/word/2010/wordprocessingDrawing" distT="0" distB="0" distL="0" distR="0" wp14:anchorId="5BF0605F" wp14:editId="7777777">
                  <wp:extent cx="1371600" cy="10287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tc>
      </w:tr>
    </w:tbl>
    <w:p xmlns:wp14="http://schemas.microsoft.com/office/word/2010/wordml" w:rsidRPr="00F9557C" w:rsidR="00324C82" w:rsidP="00767733" w:rsidRDefault="00324C82" w14:paraId="23691535" wp14:textId="77777777">
      <w:pPr>
        <w:jc w:val="center"/>
        <w:rPr>
          <w:rFonts w:ascii="Arial" w:hAnsi="Arial" w:cs="Arial"/>
          <w:sz w:val="24"/>
          <w:szCs w:val="24"/>
        </w:rPr>
      </w:pPr>
      <w:r w:rsidRPr="00F9557C">
        <w:rPr>
          <w:rFonts w:ascii="Arial" w:hAnsi="Arial" w:cs="Arial"/>
          <w:b/>
          <w:sz w:val="24"/>
          <w:szCs w:val="24"/>
        </w:rPr>
        <w:t>Fuente: Grupo Evaluador MAVDT, 2009.</w:t>
      </w:r>
    </w:p>
    <w:p xmlns:wp14="http://schemas.microsoft.com/office/word/2010/wordml" w:rsidRPr="00F9557C" w:rsidR="00324C82" w:rsidP="00767733" w:rsidRDefault="00324C82" w14:paraId="3B22BB7D" wp14:textId="77777777">
      <w:pPr>
        <w:pStyle w:val="Prrafodelista"/>
        <w:tabs>
          <w:tab w:val="left" w:pos="426"/>
        </w:tabs>
        <w:ind w:left="0"/>
        <w:jc w:val="both"/>
        <w:rPr>
          <w:rFonts w:ascii="Arial" w:hAnsi="Arial" w:cs="Arial"/>
          <w:i/>
          <w:sz w:val="24"/>
          <w:szCs w:val="24"/>
          <w:shd w:val="clear" w:color="auto" w:fill="FFFFFF"/>
          <w:lang w:val="es-ES_tradnl" w:eastAsia="es-CO" w:bidi="he-IL"/>
        </w:rPr>
      </w:pPr>
    </w:p>
    <w:p xmlns:wp14="http://schemas.microsoft.com/office/word/2010/wordml" w:rsidRPr="00F9557C" w:rsidR="00324C82" w:rsidP="00767733" w:rsidRDefault="00324C82" w14:paraId="71A89663" wp14:textId="77777777">
      <w:pPr>
        <w:pStyle w:val="Prrafodelista"/>
        <w:tabs>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w:t>
      </w:r>
    </w:p>
    <w:p xmlns:wp14="http://schemas.microsoft.com/office/word/2010/wordml" w:rsidRPr="00F9557C" w:rsidR="00324C82" w:rsidP="00767733" w:rsidRDefault="00324C82" w14:paraId="17B246DD" wp14:textId="77777777">
      <w:pPr>
        <w:pStyle w:val="Prrafodelista"/>
        <w:tabs>
          <w:tab w:val="left" w:pos="426"/>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324C82" w:rsidP="00767733" w:rsidRDefault="00324C82" w14:paraId="6BF89DA3" wp14:textId="77777777">
      <w:pPr>
        <w:pStyle w:val="Prrafodelista"/>
        <w:tabs>
          <w:tab w:val="left" w:pos="426"/>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324C82" w:rsidP="00767733" w:rsidRDefault="00324C82" w14:paraId="08E512D8" wp14:textId="77777777">
      <w:pPr>
        <w:jc w:val="both"/>
        <w:rPr>
          <w:rFonts w:ascii="Arial" w:hAnsi="Arial" w:cs="Arial"/>
          <w:sz w:val="24"/>
          <w:szCs w:val="24"/>
        </w:rPr>
      </w:pPr>
      <w:r w:rsidRPr="00F9557C" w:rsidR="00324C82">
        <w:rPr>
          <w:rFonts w:ascii="Arial" w:hAnsi="Arial" w:cs="Arial"/>
          <w:sz w:val="24"/>
          <w:szCs w:val="24"/>
        </w:rPr>
        <w:t>Aunado a ello,</w:t>
      </w:r>
      <w:r w:rsidRPr="00F9557C" w:rsidR="00961133">
        <w:rPr>
          <w:rFonts w:ascii="Arial" w:hAnsi="Arial" w:cs="Arial"/>
          <w:sz w:val="24"/>
          <w:szCs w:val="24"/>
        </w:rPr>
        <w:t xml:space="preserve"> se tiene que</w:t>
      </w:r>
      <w:r w:rsidRPr="00F9557C" w:rsidR="00324C82">
        <w:rPr>
          <w:rFonts w:ascii="Arial" w:hAnsi="Arial" w:cs="Arial"/>
          <w:sz w:val="24"/>
          <w:szCs w:val="24"/>
        </w:rPr>
        <w:t xml:space="preserve"> los accionantes no aportar</w:t>
      </w:r>
      <w:r w:rsidRPr="00F9557C" w:rsidR="0019214C">
        <w:rPr>
          <w:rFonts w:ascii="Arial" w:hAnsi="Arial" w:cs="Arial"/>
          <w:sz w:val="24"/>
          <w:szCs w:val="24"/>
        </w:rPr>
        <w:t>on ninguna prueba que permita</w:t>
      </w:r>
      <w:r w:rsidRPr="00F9557C" w:rsidR="00324C82">
        <w:rPr>
          <w:rFonts w:ascii="Arial" w:hAnsi="Arial" w:cs="Arial"/>
          <w:sz w:val="24"/>
          <w:szCs w:val="24"/>
        </w:rPr>
        <w:t xml:space="preserve"> evidenciar </w:t>
      </w:r>
      <w:r w:rsidRPr="00F9557C" w:rsidR="00C26A58">
        <w:rPr>
          <w:rFonts w:ascii="Arial" w:hAnsi="Arial" w:cs="Arial"/>
          <w:sz w:val="24"/>
          <w:szCs w:val="24"/>
        </w:rPr>
        <w:t>el desconocimiento de</w:t>
      </w:r>
      <w:r w:rsidRPr="00F9557C" w:rsidR="00324C82">
        <w:rPr>
          <w:rFonts w:ascii="Arial" w:hAnsi="Arial" w:cs="Arial"/>
          <w:sz w:val="24"/>
          <w:szCs w:val="24"/>
        </w:rPr>
        <w:t xml:space="preserve"> los mecanismos de participación contemplados en el </w:t>
      </w:r>
      <w:r w:rsidRPr="00F9557C" w:rsidR="00D47D2D">
        <w:rPr>
          <w:rFonts w:ascii="Arial" w:hAnsi="Arial" w:cs="Arial"/>
          <w:sz w:val="24"/>
          <w:szCs w:val="24"/>
        </w:rPr>
        <w:t>t</w:t>
      </w:r>
      <w:r w:rsidRPr="00F9557C" w:rsidR="00324C82">
        <w:rPr>
          <w:rFonts w:ascii="Arial" w:hAnsi="Arial" w:cs="Arial"/>
          <w:sz w:val="24"/>
          <w:szCs w:val="24"/>
        </w:rPr>
        <w:t xml:space="preserve">ítulo X de la ley 99. </w:t>
      </w:r>
      <w:r w:rsidRPr="00F9557C" w:rsidR="00C26A58">
        <w:rPr>
          <w:rFonts w:ascii="Arial" w:hAnsi="Arial" w:cs="Arial"/>
          <w:sz w:val="24"/>
          <w:szCs w:val="24"/>
        </w:rPr>
        <w:t>Tal a</w:t>
      </w:r>
      <w:r w:rsidRPr="00F9557C" w:rsidR="00324C82">
        <w:rPr>
          <w:rFonts w:ascii="Arial" w:hAnsi="Arial" w:cs="Arial"/>
          <w:sz w:val="24"/>
          <w:szCs w:val="24"/>
        </w:rPr>
        <w:t xml:space="preserve">sunto </w:t>
      </w:r>
      <w:r w:rsidRPr="00F9557C" w:rsidR="00AB2403">
        <w:rPr>
          <w:rFonts w:ascii="Arial" w:hAnsi="Arial" w:cs="Arial"/>
          <w:sz w:val="24"/>
          <w:szCs w:val="24"/>
        </w:rPr>
        <w:t>debió</w:t>
      </w:r>
      <w:r w:rsidRPr="00F9557C" w:rsidR="00324C82">
        <w:rPr>
          <w:rFonts w:ascii="Arial" w:hAnsi="Arial" w:cs="Arial"/>
          <w:sz w:val="24"/>
          <w:szCs w:val="24"/>
        </w:rPr>
        <w:t xml:space="preserve"> ser </w:t>
      </w:r>
      <w:r w:rsidRPr="00F9557C" w:rsidR="00C26A58">
        <w:rPr>
          <w:rFonts w:ascii="Arial" w:hAnsi="Arial" w:cs="Arial"/>
          <w:sz w:val="24"/>
          <w:szCs w:val="24"/>
        </w:rPr>
        <w:t>demostrado</w:t>
      </w:r>
      <w:r w:rsidRPr="00F9557C" w:rsidR="00324C82">
        <w:rPr>
          <w:rFonts w:ascii="Arial" w:hAnsi="Arial" w:cs="Arial"/>
          <w:sz w:val="24"/>
          <w:szCs w:val="24"/>
        </w:rPr>
        <w:t xml:space="preserve"> por la parte actora</w:t>
      </w:r>
      <w:r w:rsidRPr="00F9557C" w:rsidR="00C26A58">
        <w:rPr>
          <w:rFonts w:ascii="Arial" w:hAnsi="Arial" w:cs="Arial"/>
          <w:sz w:val="24"/>
          <w:szCs w:val="24"/>
        </w:rPr>
        <w:t>,</w:t>
      </w:r>
      <w:r w:rsidRPr="00F9557C" w:rsidR="00324C82">
        <w:rPr>
          <w:rFonts w:ascii="Arial" w:hAnsi="Arial" w:cs="Arial"/>
          <w:sz w:val="24"/>
          <w:szCs w:val="24"/>
        </w:rPr>
        <w:t xml:space="preserve"> como lo ha sostenido reiteradamente esta Corporación judicial</w:t>
      </w:r>
      <w:r w:rsidRPr="00F9557C">
        <w:rPr>
          <w:rFonts w:ascii="Arial" w:hAnsi="Arial" w:cs="Arial"/>
          <w:sz w:val="24"/>
          <w:szCs w:val="24"/>
          <w:vertAlign w:val="superscript"/>
        </w:rPr>
        <w:footnoteReference w:id="88"/>
      </w:r>
      <w:r w:rsidRPr="00F9557C" w:rsidR="00C26A58">
        <w:rPr>
          <w:rFonts w:ascii="Arial" w:hAnsi="Arial" w:cs="Arial"/>
          <w:sz w:val="24"/>
          <w:szCs w:val="24"/>
        </w:rPr>
        <w:t xml:space="preserve">, </w:t>
      </w:r>
      <w:r w:rsidRPr="00F9557C" w:rsidR="00961133">
        <w:rPr>
          <w:rFonts w:ascii="Arial" w:hAnsi="Arial" w:cs="Arial"/>
          <w:sz w:val="24"/>
          <w:szCs w:val="24"/>
        </w:rPr>
        <w:t>si se tiene en cuenta</w:t>
      </w:r>
      <w:r w:rsidRPr="00F9557C" w:rsidR="00C26A58">
        <w:rPr>
          <w:rFonts w:ascii="Arial" w:hAnsi="Arial" w:cs="Arial"/>
          <w:sz w:val="24"/>
          <w:szCs w:val="24"/>
        </w:rPr>
        <w:t xml:space="preserve"> que, para la época de los hechos, la participación en este ti</w:t>
      </w:r>
      <w:r w:rsidRPr="00F9557C" w:rsidR="00961133">
        <w:rPr>
          <w:rFonts w:ascii="Arial" w:hAnsi="Arial" w:cs="Arial"/>
          <w:sz w:val="24"/>
          <w:szCs w:val="24"/>
        </w:rPr>
        <w:t>p</w:t>
      </w:r>
      <w:r w:rsidRPr="00F9557C" w:rsidR="00C26A58">
        <w:rPr>
          <w:rFonts w:ascii="Arial" w:hAnsi="Arial" w:cs="Arial"/>
          <w:sz w:val="24"/>
          <w:szCs w:val="24"/>
        </w:rPr>
        <w:t xml:space="preserve">o de trámites ambientales </w:t>
      </w:r>
      <w:r w:rsidRPr="00F9557C" w:rsidR="009B1C5E">
        <w:rPr>
          <w:rFonts w:ascii="Arial" w:hAnsi="Arial" w:cs="Arial"/>
          <w:sz w:val="24"/>
          <w:szCs w:val="24"/>
        </w:rPr>
        <w:t>era</w:t>
      </w:r>
      <w:r w:rsidRPr="00F9557C" w:rsidR="00C26A58">
        <w:rPr>
          <w:rFonts w:ascii="Arial" w:hAnsi="Arial" w:cs="Arial"/>
          <w:sz w:val="24"/>
          <w:szCs w:val="24"/>
        </w:rPr>
        <w:t xml:space="preserve"> un asunto rogado. </w:t>
      </w:r>
    </w:p>
    <w:p xmlns:wp14="http://schemas.microsoft.com/office/word/2010/wordml" w:rsidRPr="00F9557C" w:rsidR="0003242E" w:rsidP="00767733" w:rsidRDefault="0003242E" w14:paraId="5C3E0E74" wp14:textId="77777777">
      <w:pPr>
        <w:jc w:val="both"/>
        <w:rPr>
          <w:rFonts w:ascii="Arial" w:hAnsi="Arial" w:cs="Arial"/>
          <w:sz w:val="24"/>
          <w:szCs w:val="24"/>
        </w:rPr>
      </w:pPr>
    </w:p>
    <w:p xmlns:wp14="http://schemas.microsoft.com/office/word/2010/wordml" w:rsidRPr="00F9557C" w:rsidR="00EF2609" w:rsidP="00767733" w:rsidRDefault="0003242E" w14:paraId="3BA1512C" wp14:textId="77777777">
      <w:pPr>
        <w:jc w:val="both"/>
        <w:rPr>
          <w:rFonts w:ascii="Arial" w:hAnsi="Arial" w:cs="Arial"/>
          <w:iCs/>
          <w:sz w:val="24"/>
          <w:szCs w:val="24"/>
          <w:shd w:val="clear" w:color="auto" w:fill="FFFFFF"/>
        </w:rPr>
      </w:pPr>
      <w:r w:rsidRPr="00F9557C">
        <w:rPr>
          <w:rFonts w:ascii="Arial" w:hAnsi="Arial" w:cs="Arial"/>
          <w:sz w:val="24"/>
          <w:szCs w:val="24"/>
        </w:rPr>
        <w:t xml:space="preserve">En efecto, ninguna prueba demuestra que la autoridad ambiental hubiese negado </w:t>
      </w:r>
      <w:r w:rsidRPr="00F9557C" w:rsidR="00FB73D2">
        <w:rPr>
          <w:rFonts w:ascii="Arial" w:hAnsi="Arial" w:cs="Arial"/>
          <w:sz w:val="24"/>
          <w:szCs w:val="24"/>
        </w:rPr>
        <w:t xml:space="preserve">la facultad de intervenir en </w:t>
      </w:r>
      <w:r w:rsidRPr="00F9557C">
        <w:rPr>
          <w:rFonts w:ascii="Arial" w:hAnsi="Arial" w:cs="Arial"/>
          <w:sz w:val="24"/>
          <w:szCs w:val="24"/>
        </w:rPr>
        <w:t xml:space="preserve">ese procedimiento administrativo, o que no se hubiese </w:t>
      </w:r>
      <w:r w:rsidRPr="00F9557C">
        <w:rPr>
          <w:rFonts w:ascii="Arial" w:hAnsi="Arial" w:cs="Arial"/>
          <w:sz w:val="24"/>
          <w:szCs w:val="24"/>
        </w:rPr>
        <w:lastRenderedPageBreak/>
        <w:t xml:space="preserve">garantizado </w:t>
      </w:r>
      <w:r w:rsidRPr="00F9557C" w:rsidR="00FB73D2">
        <w:rPr>
          <w:rFonts w:ascii="Arial" w:hAnsi="Arial" w:cs="Arial"/>
          <w:sz w:val="24"/>
          <w:szCs w:val="24"/>
        </w:rPr>
        <w:t xml:space="preserve">la </w:t>
      </w:r>
      <w:r w:rsidRPr="00F9557C">
        <w:rPr>
          <w:rFonts w:ascii="Arial" w:hAnsi="Arial" w:cs="Arial"/>
          <w:iCs/>
          <w:sz w:val="24"/>
          <w:szCs w:val="24"/>
          <w:shd w:val="clear" w:color="auto" w:fill="FFFFFF"/>
        </w:rPr>
        <w:t>publicidad de la</w:t>
      </w:r>
      <w:r w:rsidRPr="00F9557C" w:rsidR="009B1C5E">
        <w:rPr>
          <w:rFonts w:ascii="Arial" w:hAnsi="Arial" w:cs="Arial"/>
          <w:iCs/>
          <w:sz w:val="24"/>
          <w:szCs w:val="24"/>
          <w:shd w:val="clear" w:color="auto" w:fill="FFFFFF"/>
        </w:rPr>
        <w:t xml:space="preserve"> decisió</w:t>
      </w:r>
      <w:r w:rsidRPr="00F9557C" w:rsidR="00FB73D2">
        <w:rPr>
          <w:rFonts w:ascii="Arial" w:hAnsi="Arial" w:cs="Arial"/>
          <w:iCs/>
          <w:sz w:val="24"/>
          <w:szCs w:val="24"/>
          <w:shd w:val="clear" w:color="auto" w:fill="FFFFFF"/>
        </w:rPr>
        <w:t>n</w:t>
      </w:r>
      <w:r w:rsidRPr="00F9557C">
        <w:rPr>
          <w:rFonts w:ascii="Arial" w:hAnsi="Arial" w:cs="Arial"/>
          <w:iCs/>
          <w:sz w:val="24"/>
          <w:szCs w:val="24"/>
          <w:shd w:val="clear" w:color="auto" w:fill="FFFFFF"/>
        </w:rPr>
        <w:t xml:space="preserve">, ni que se haya ignorado algún derecho de petición. </w:t>
      </w:r>
      <w:r w:rsidRPr="00F9557C" w:rsidR="00EF2609">
        <w:rPr>
          <w:rFonts w:ascii="Arial" w:hAnsi="Arial" w:cs="Arial"/>
          <w:iCs/>
          <w:sz w:val="24"/>
          <w:szCs w:val="24"/>
          <w:shd w:val="clear" w:color="auto" w:fill="FFFFFF"/>
        </w:rPr>
        <w:t>Por el contrario, la Resolución 2000, en su parte considerativa señala que:</w:t>
      </w:r>
    </w:p>
    <w:p xmlns:wp14="http://schemas.microsoft.com/office/word/2010/wordml" w:rsidRPr="00F9557C" w:rsidR="00EF2609" w:rsidP="00767733" w:rsidRDefault="00EF2609" w14:paraId="66A1FAB9" wp14:textId="77777777">
      <w:pPr>
        <w:jc w:val="both"/>
        <w:rPr>
          <w:rFonts w:ascii="Arial" w:hAnsi="Arial" w:cs="Arial"/>
          <w:iCs/>
          <w:sz w:val="24"/>
          <w:szCs w:val="24"/>
          <w:shd w:val="clear" w:color="auto" w:fill="FFFFFF"/>
        </w:rPr>
      </w:pPr>
    </w:p>
    <w:p xmlns:wp14="http://schemas.microsoft.com/office/word/2010/wordml" w:rsidRPr="00F9557C" w:rsidR="00EF2609" w:rsidP="00767733" w:rsidRDefault="00EF2609" w14:paraId="1A2F32A7" wp14:textId="77777777">
      <w:pPr>
        <w:jc w:val="both"/>
        <w:rPr>
          <w:rFonts w:ascii="Arial" w:hAnsi="Arial" w:cs="Arial"/>
          <w:i/>
          <w:sz w:val="24"/>
          <w:szCs w:val="24"/>
        </w:rPr>
      </w:pPr>
      <w:r w:rsidRPr="00F9557C">
        <w:rPr>
          <w:rFonts w:ascii="Arial" w:hAnsi="Arial" w:cs="Arial"/>
          <w:i/>
          <w:sz w:val="24"/>
          <w:szCs w:val="24"/>
        </w:rPr>
        <w:t>“en observancia de lo establecido en el artículo 70 de la ley 99 de 1993, el auto No. 1248 de mayo 5 de 2009, fue publicado en la Gaceta Ambiental de este Resolución No.2000 del 16 de octubre de 2009 Hoja No. 2 Por la cual se otorga una Licencia Ambiental para el proyecto “</w:t>
      </w:r>
      <w:r w:rsidRPr="00F9557C" w:rsidR="00C24FE6">
        <w:rPr>
          <w:rFonts w:ascii="Arial" w:hAnsi="Arial" w:cs="Arial"/>
          <w:i/>
          <w:sz w:val="24"/>
          <w:szCs w:val="24"/>
        </w:rPr>
        <w:t>Área</w:t>
      </w:r>
      <w:r w:rsidRPr="00F9557C">
        <w:rPr>
          <w:rFonts w:ascii="Arial" w:hAnsi="Arial" w:cs="Arial"/>
          <w:i/>
          <w:sz w:val="24"/>
          <w:szCs w:val="24"/>
        </w:rPr>
        <w:t xml:space="preserve"> de Interés Exploratorio Muisca” y se toman otras determinaciones Ministerio, correspondiente al mes de mayo de 2009, la cual se encuentra disponible en la página web </w:t>
      </w:r>
      <w:hyperlink w:history="1" r:id="rId18">
        <w:r w:rsidRPr="00F9557C" w:rsidR="0019214C">
          <w:rPr>
            <w:rStyle w:val="Hipervnculo"/>
            <w:rFonts w:ascii="Arial" w:hAnsi="Arial" w:cs="Arial"/>
            <w:i/>
            <w:sz w:val="24"/>
            <w:szCs w:val="24"/>
          </w:rPr>
          <w:t>www.minambiente.gov.co</w:t>
        </w:r>
      </w:hyperlink>
      <w:r w:rsidRPr="00F9557C">
        <w:rPr>
          <w:rFonts w:ascii="Arial" w:hAnsi="Arial" w:cs="Arial"/>
          <w:i/>
          <w:sz w:val="24"/>
          <w:szCs w:val="24"/>
        </w:rPr>
        <w:t>”.</w:t>
      </w:r>
    </w:p>
    <w:p xmlns:wp14="http://schemas.microsoft.com/office/word/2010/wordml" w:rsidRPr="00F9557C" w:rsidR="0019214C" w:rsidP="00767733" w:rsidRDefault="0019214C" w14:paraId="76BB753C" wp14:textId="77777777">
      <w:pPr>
        <w:jc w:val="both"/>
        <w:rPr>
          <w:rFonts w:ascii="Arial" w:hAnsi="Arial" w:cs="Arial"/>
          <w:i/>
          <w:iCs/>
          <w:sz w:val="24"/>
          <w:szCs w:val="24"/>
          <w:shd w:val="clear" w:color="auto" w:fill="FFFFFF"/>
        </w:rPr>
      </w:pPr>
    </w:p>
    <w:p xmlns:wp14="http://schemas.microsoft.com/office/word/2010/wordml" w:rsidRPr="00F9557C" w:rsidR="0003242E" w:rsidP="00767733" w:rsidRDefault="00E7495D" w14:paraId="0CB77A2C" wp14:textId="77777777">
      <w:pPr>
        <w:jc w:val="both"/>
        <w:rPr>
          <w:rFonts w:ascii="Arial" w:hAnsi="Arial" w:cs="Arial"/>
          <w:iCs/>
          <w:sz w:val="24"/>
          <w:szCs w:val="24"/>
          <w:shd w:val="clear" w:color="auto" w:fill="FFFFFF"/>
        </w:rPr>
      </w:pPr>
      <w:r w:rsidRPr="00F9557C">
        <w:rPr>
          <w:rFonts w:ascii="Arial" w:hAnsi="Arial" w:cs="Arial"/>
          <w:iCs/>
          <w:sz w:val="24"/>
          <w:szCs w:val="24"/>
          <w:shd w:val="clear" w:color="auto" w:fill="FFFFFF"/>
        </w:rPr>
        <w:t xml:space="preserve">Respecto de </w:t>
      </w:r>
      <w:r w:rsidRPr="00F9557C" w:rsidR="0003242E">
        <w:rPr>
          <w:rFonts w:ascii="Arial" w:hAnsi="Arial" w:cs="Arial"/>
          <w:iCs/>
          <w:sz w:val="24"/>
          <w:szCs w:val="24"/>
          <w:shd w:val="clear" w:color="auto" w:fill="FFFFFF"/>
        </w:rPr>
        <w:t>la celebraci</w:t>
      </w:r>
      <w:r w:rsidRPr="00F9557C" w:rsidR="006C77B9">
        <w:rPr>
          <w:rFonts w:ascii="Arial" w:hAnsi="Arial" w:cs="Arial"/>
          <w:iCs/>
          <w:sz w:val="24"/>
          <w:szCs w:val="24"/>
          <w:shd w:val="clear" w:color="auto" w:fill="FFFFFF"/>
        </w:rPr>
        <w:t>ón de una</w:t>
      </w:r>
      <w:r w:rsidRPr="00F9557C" w:rsidR="0003242E">
        <w:rPr>
          <w:rFonts w:ascii="Arial" w:hAnsi="Arial" w:cs="Arial"/>
          <w:iCs/>
          <w:sz w:val="24"/>
          <w:szCs w:val="24"/>
          <w:shd w:val="clear" w:color="auto" w:fill="FFFFFF"/>
        </w:rPr>
        <w:t xml:space="preserve"> audiencia pública</w:t>
      </w:r>
      <w:r w:rsidRPr="00F9557C" w:rsidR="0019214C">
        <w:rPr>
          <w:rFonts w:ascii="Arial" w:hAnsi="Arial" w:cs="Arial"/>
          <w:iCs/>
          <w:sz w:val="24"/>
          <w:szCs w:val="24"/>
          <w:shd w:val="clear" w:color="auto" w:fill="FFFFFF"/>
        </w:rPr>
        <w:t xml:space="preserve">, </w:t>
      </w:r>
      <w:r w:rsidRPr="00F9557C" w:rsidR="006C77B9">
        <w:rPr>
          <w:rFonts w:ascii="Arial" w:hAnsi="Arial" w:cs="Arial"/>
          <w:iCs/>
          <w:sz w:val="24"/>
          <w:szCs w:val="24"/>
          <w:shd w:val="clear" w:color="auto" w:fill="FFFFFF"/>
        </w:rPr>
        <w:t>igualmente,</w:t>
      </w:r>
      <w:r w:rsidRPr="00F9557C">
        <w:rPr>
          <w:rFonts w:ascii="Arial" w:hAnsi="Arial" w:cs="Arial"/>
          <w:iCs/>
          <w:sz w:val="24"/>
          <w:szCs w:val="24"/>
          <w:shd w:val="clear" w:color="auto" w:fill="FFFFFF"/>
        </w:rPr>
        <w:t xml:space="preserve"> la Sala</w:t>
      </w:r>
      <w:r w:rsidRPr="00F9557C" w:rsidR="006C77B9">
        <w:rPr>
          <w:rFonts w:ascii="Arial" w:hAnsi="Arial" w:cs="Arial"/>
          <w:iCs/>
          <w:sz w:val="24"/>
          <w:szCs w:val="24"/>
          <w:shd w:val="clear" w:color="auto" w:fill="FFFFFF"/>
        </w:rPr>
        <w:t xml:space="preserve"> reconoce que</w:t>
      </w:r>
      <w:r w:rsidRPr="00F9557C" w:rsidR="00335809">
        <w:rPr>
          <w:rFonts w:ascii="Arial" w:hAnsi="Arial" w:cs="Arial"/>
          <w:iCs/>
          <w:sz w:val="24"/>
          <w:szCs w:val="24"/>
          <w:shd w:val="clear" w:color="auto" w:fill="FFFFFF"/>
        </w:rPr>
        <w:t xml:space="preserve"> el deber legal de informa</w:t>
      </w:r>
      <w:r w:rsidRPr="00F9557C" w:rsidR="0019214C">
        <w:rPr>
          <w:rFonts w:ascii="Arial" w:hAnsi="Arial" w:cs="Arial"/>
          <w:iCs/>
          <w:sz w:val="24"/>
          <w:szCs w:val="24"/>
          <w:shd w:val="clear" w:color="auto" w:fill="FFFFFF"/>
        </w:rPr>
        <w:t>r los resultados</w:t>
      </w:r>
      <w:r w:rsidRPr="00F9557C" w:rsidR="00335809">
        <w:rPr>
          <w:rFonts w:ascii="Arial" w:hAnsi="Arial" w:cs="Arial"/>
          <w:iCs/>
          <w:sz w:val="24"/>
          <w:szCs w:val="24"/>
          <w:shd w:val="clear" w:color="auto" w:fill="FFFFFF"/>
        </w:rPr>
        <w:t xml:space="preserve"> </w:t>
      </w:r>
      <w:r w:rsidRPr="00F9557C" w:rsidR="00D47D2D">
        <w:rPr>
          <w:rFonts w:ascii="Arial" w:hAnsi="Arial" w:cs="Arial"/>
          <w:iCs/>
          <w:sz w:val="24"/>
          <w:szCs w:val="24"/>
          <w:shd w:val="clear" w:color="auto" w:fill="FFFFFF"/>
        </w:rPr>
        <w:t xml:space="preserve">de los estudios previos </w:t>
      </w:r>
      <w:r w:rsidRPr="00F9557C" w:rsidR="00335809">
        <w:rPr>
          <w:rFonts w:ascii="Arial" w:hAnsi="Arial" w:cs="Arial"/>
          <w:iCs/>
          <w:sz w:val="24"/>
          <w:szCs w:val="24"/>
          <w:shd w:val="clear" w:color="auto" w:fill="FFFFFF"/>
        </w:rPr>
        <w:t>no era expreso en esa época</w:t>
      </w:r>
      <w:r w:rsidRPr="00F9557C" w:rsidR="0019214C">
        <w:rPr>
          <w:rFonts w:ascii="Arial" w:hAnsi="Arial" w:cs="Arial"/>
          <w:iCs/>
          <w:sz w:val="24"/>
          <w:szCs w:val="24"/>
          <w:shd w:val="clear" w:color="auto" w:fill="FFFFFF"/>
        </w:rPr>
        <w:t xml:space="preserve">, </w:t>
      </w:r>
      <w:r w:rsidRPr="00F9557C" w:rsidR="002C016E">
        <w:rPr>
          <w:rFonts w:ascii="Arial" w:hAnsi="Arial" w:cs="Arial"/>
          <w:iCs/>
          <w:sz w:val="24"/>
          <w:szCs w:val="24"/>
          <w:shd w:val="clear" w:color="auto" w:fill="FFFFFF"/>
        </w:rPr>
        <w:t>que</w:t>
      </w:r>
      <w:r w:rsidRPr="00F9557C" w:rsidR="006C77B9">
        <w:rPr>
          <w:rFonts w:ascii="Arial" w:hAnsi="Arial" w:cs="Arial"/>
          <w:iCs/>
          <w:sz w:val="24"/>
          <w:szCs w:val="24"/>
          <w:shd w:val="clear" w:color="auto" w:fill="FFFFFF"/>
        </w:rPr>
        <w:t xml:space="preserve"> dicha instancia</w:t>
      </w:r>
      <w:r w:rsidRPr="00F9557C" w:rsidR="0003242E">
        <w:rPr>
          <w:rFonts w:ascii="Arial" w:hAnsi="Arial" w:cs="Arial"/>
          <w:iCs/>
          <w:sz w:val="24"/>
          <w:szCs w:val="24"/>
          <w:shd w:val="clear" w:color="auto" w:fill="FFFFFF"/>
        </w:rPr>
        <w:t xml:space="preserve"> </w:t>
      </w:r>
      <w:r w:rsidRPr="00F9557C" w:rsidR="006C77B9">
        <w:rPr>
          <w:rFonts w:ascii="Arial" w:hAnsi="Arial" w:cs="Arial"/>
          <w:iCs/>
          <w:sz w:val="24"/>
          <w:szCs w:val="24"/>
          <w:shd w:val="clear" w:color="auto" w:fill="FFFFFF"/>
        </w:rPr>
        <w:t>es</w:t>
      </w:r>
      <w:r w:rsidRPr="00F9557C" w:rsidR="009B1C5E">
        <w:rPr>
          <w:rFonts w:ascii="Arial" w:hAnsi="Arial" w:cs="Arial"/>
          <w:iCs/>
          <w:sz w:val="24"/>
          <w:szCs w:val="24"/>
          <w:shd w:val="clear" w:color="auto" w:fill="FFFFFF"/>
        </w:rPr>
        <w:t xml:space="preserve"> potestativa</w:t>
      </w:r>
      <w:r w:rsidRPr="00F9557C" w:rsidR="00335809">
        <w:rPr>
          <w:rFonts w:ascii="Arial" w:hAnsi="Arial" w:cs="Arial"/>
          <w:iCs/>
          <w:sz w:val="24"/>
          <w:szCs w:val="24"/>
          <w:shd w:val="clear" w:color="auto" w:fill="FFFFFF"/>
        </w:rPr>
        <w:t xml:space="preserve"> conforme a la Ley 99</w:t>
      </w:r>
      <w:r w:rsidRPr="00F9557C" w:rsidR="0019214C">
        <w:rPr>
          <w:rFonts w:ascii="Arial" w:hAnsi="Arial" w:cs="Arial"/>
          <w:iCs/>
          <w:sz w:val="24"/>
          <w:szCs w:val="24"/>
          <w:shd w:val="clear" w:color="auto" w:fill="FFFFFF"/>
        </w:rPr>
        <w:t xml:space="preserve"> y que ningún medio de prueba evidencia el desconocimiento de los mecanismos de </w:t>
      </w:r>
      <w:r w:rsidRPr="00F9557C" w:rsidR="0019214C">
        <w:rPr>
          <w:rFonts w:ascii="Arial" w:hAnsi="Arial" w:cs="Arial"/>
          <w:iCs/>
          <w:sz w:val="24"/>
          <w:szCs w:val="24"/>
          <w:shd w:val="clear" w:color="auto" w:fill="FFFFFF"/>
          <w:lang w:val="es-CO"/>
        </w:rPr>
        <w:t>participación</w:t>
      </w:r>
      <w:r w:rsidRPr="00F9557C" w:rsidR="0019214C">
        <w:rPr>
          <w:rFonts w:ascii="Arial" w:hAnsi="Arial" w:cs="Arial"/>
          <w:iCs/>
          <w:sz w:val="24"/>
          <w:szCs w:val="24"/>
          <w:shd w:val="clear" w:color="auto" w:fill="FFFFFF"/>
        </w:rPr>
        <w:t xml:space="preserve"> aplicables</w:t>
      </w:r>
      <w:r w:rsidRPr="00F9557C" w:rsidR="002C016E">
        <w:rPr>
          <w:rFonts w:ascii="Arial" w:hAnsi="Arial" w:cs="Arial"/>
          <w:iCs/>
          <w:sz w:val="24"/>
          <w:szCs w:val="24"/>
          <w:shd w:val="clear" w:color="auto" w:fill="FFFFFF"/>
        </w:rPr>
        <w:t>.</w:t>
      </w:r>
      <w:r w:rsidRPr="00F9557C" w:rsidR="00F26463">
        <w:rPr>
          <w:rFonts w:ascii="Arial" w:hAnsi="Arial" w:cs="Arial"/>
          <w:iCs/>
          <w:sz w:val="24"/>
          <w:szCs w:val="24"/>
          <w:shd w:val="clear" w:color="auto" w:fill="FFFFFF"/>
        </w:rPr>
        <w:t xml:space="preserve"> </w:t>
      </w:r>
    </w:p>
    <w:p xmlns:wp14="http://schemas.microsoft.com/office/word/2010/wordml" w:rsidRPr="00F9557C" w:rsidR="002C016E" w:rsidP="00767733" w:rsidRDefault="002C016E" w14:paraId="513DA1E0" wp14:textId="77777777">
      <w:pPr>
        <w:jc w:val="both"/>
        <w:rPr>
          <w:rFonts w:ascii="Arial" w:hAnsi="Arial" w:cs="Arial"/>
          <w:b/>
          <w:sz w:val="24"/>
          <w:szCs w:val="24"/>
        </w:rPr>
      </w:pPr>
    </w:p>
    <w:p xmlns:wp14="http://schemas.microsoft.com/office/word/2010/wordml" w:rsidRPr="00F9557C" w:rsidR="002C016E" w:rsidP="00767733" w:rsidRDefault="002C016E" w14:paraId="2593C742" wp14:textId="77777777">
      <w:pPr>
        <w:jc w:val="both"/>
        <w:rPr>
          <w:rFonts w:ascii="Arial" w:hAnsi="Arial" w:cs="Arial"/>
          <w:b/>
          <w:bCs/>
          <w:sz w:val="24"/>
          <w:szCs w:val="24"/>
        </w:rPr>
      </w:pPr>
      <w:r w:rsidRPr="00F9557C" w:rsidR="002C016E">
        <w:rPr>
          <w:rFonts w:ascii="Arial" w:hAnsi="Arial" w:cs="Arial"/>
          <w:b w:val="1"/>
          <w:bCs w:val="1"/>
          <w:sz w:val="24"/>
          <w:szCs w:val="24"/>
        </w:rPr>
        <w:t>VII.</w:t>
      </w:r>
      <w:r w:rsidRPr="00F9557C" w:rsidR="001B619E">
        <w:rPr>
          <w:rFonts w:ascii="Arial" w:hAnsi="Arial" w:cs="Arial"/>
          <w:b w:val="1"/>
          <w:bCs w:val="1"/>
          <w:sz w:val="24"/>
          <w:szCs w:val="24"/>
        </w:rPr>
        <w:t>3.</w:t>
      </w:r>
      <w:r w:rsidRPr="00F9557C" w:rsidR="002C016E">
        <w:rPr>
          <w:rFonts w:ascii="Arial" w:hAnsi="Arial" w:cs="Arial"/>
          <w:b w:val="1"/>
          <w:bCs w:val="1"/>
          <w:sz w:val="24"/>
          <w:szCs w:val="24"/>
        </w:rPr>
        <w:t>1.3.</w:t>
      </w:r>
      <w:r w:rsidRPr="00F9557C" w:rsidR="0006678B">
        <w:rPr>
          <w:rFonts w:ascii="Arial" w:hAnsi="Arial" w:cs="Arial"/>
          <w:b w:val="1"/>
          <w:bCs w:val="1"/>
          <w:sz w:val="24"/>
          <w:szCs w:val="24"/>
        </w:rPr>
        <w:t>2</w:t>
      </w:r>
      <w:r w:rsidRPr="00F9557C" w:rsidR="002C016E">
        <w:rPr>
          <w:rFonts w:ascii="Arial" w:hAnsi="Arial" w:cs="Arial"/>
          <w:b w:val="1"/>
          <w:bCs w:val="1"/>
          <w:sz w:val="24"/>
          <w:szCs w:val="24"/>
        </w:rPr>
        <w:t>. De la fase</w:t>
      </w:r>
      <w:r w:rsidRPr="00F9557C" w:rsidR="00F26463">
        <w:rPr>
          <w:rFonts w:ascii="Arial" w:hAnsi="Arial" w:cs="Arial"/>
          <w:b w:val="1"/>
          <w:bCs w:val="1"/>
          <w:sz w:val="24"/>
          <w:szCs w:val="24"/>
        </w:rPr>
        <w:t xml:space="preserve"> de la exploración </w:t>
      </w:r>
      <w:r w:rsidRPr="00F9557C" w:rsidR="002C016E">
        <w:rPr>
          <w:rFonts w:ascii="Arial" w:hAnsi="Arial" w:cs="Arial"/>
          <w:b w:val="1"/>
          <w:bCs w:val="1"/>
          <w:sz w:val="24"/>
          <w:szCs w:val="24"/>
        </w:rPr>
        <w:t>sísmica</w:t>
      </w:r>
      <w:r w:rsidRPr="00F9557C" w:rsidR="00E55411">
        <w:rPr>
          <w:rStyle w:val="Refdenotaalpie"/>
          <w:rFonts w:ascii="Arial" w:hAnsi="Arial" w:cs="Arial"/>
          <w:b w:val="1"/>
          <w:bCs w:val="1"/>
          <w:sz w:val="24"/>
          <w:szCs w:val="24"/>
        </w:rPr>
        <w:footnoteReference w:id="89"/>
      </w:r>
      <w:r w:rsidRPr="00F9557C" w:rsidR="002C016E">
        <w:rPr>
          <w:rFonts w:ascii="Arial" w:hAnsi="Arial" w:cs="Arial"/>
          <w:b w:val="1"/>
          <w:bCs w:val="1"/>
          <w:sz w:val="24"/>
          <w:szCs w:val="24"/>
        </w:rPr>
        <w:t xml:space="preserve"> </w:t>
      </w:r>
    </w:p>
    <w:p xmlns:wp14="http://schemas.microsoft.com/office/word/2010/wordml" w:rsidRPr="00F9557C" w:rsidR="00FB73D2" w:rsidP="00767733" w:rsidRDefault="00FB73D2" w14:paraId="75CAC6F5" wp14:textId="77777777">
      <w:pPr>
        <w:jc w:val="both"/>
        <w:rPr>
          <w:rFonts w:ascii="Arial" w:hAnsi="Arial" w:cs="Arial"/>
          <w:iCs/>
          <w:sz w:val="24"/>
          <w:szCs w:val="24"/>
          <w:shd w:val="clear" w:color="auto" w:fill="FFFFFF"/>
        </w:rPr>
      </w:pPr>
    </w:p>
    <w:p xmlns:wp14="http://schemas.microsoft.com/office/word/2010/wordml" w:rsidRPr="00F9557C" w:rsidR="009B1C5E" w:rsidP="00767733" w:rsidRDefault="002C016E" w14:paraId="2F51A3AD" wp14:textId="77777777">
      <w:pPr>
        <w:pStyle w:val="Textoindependiente"/>
        <w:spacing w:line="240" w:lineRule="auto"/>
        <w:rPr>
          <w:rFonts w:ascii="Arial" w:hAnsi="Arial" w:cs="Arial"/>
          <w:sz w:val="24"/>
          <w:szCs w:val="24"/>
        </w:rPr>
      </w:pPr>
      <w:r w:rsidRPr="00F9557C" w:rsidR="002C016E">
        <w:rPr>
          <w:rFonts w:ascii="Arial" w:hAnsi="Arial" w:cs="Arial"/>
          <w:sz w:val="24"/>
          <w:szCs w:val="24"/>
        </w:rPr>
        <w:t>En</w:t>
      </w:r>
      <w:r w:rsidRPr="00F9557C" w:rsidR="00FA14FC">
        <w:rPr>
          <w:rFonts w:ascii="Arial" w:hAnsi="Arial" w:cs="Arial"/>
          <w:sz w:val="24"/>
          <w:szCs w:val="24"/>
        </w:rPr>
        <w:t xml:space="preserve"> el proceso judicial </w:t>
      </w:r>
      <w:r w:rsidRPr="00F9557C" w:rsidR="002C016E">
        <w:rPr>
          <w:rFonts w:ascii="Arial" w:hAnsi="Arial" w:cs="Arial"/>
          <w:sz w:val="24"/>
          <w:szCs w:val="24"/>
        </w:rPr>
        <w:t xml:space="preserve">igualmente </w:t>
      </w:r>
      <w:r w:rsidRPr="00F9557C" w:rsidR="00FA14FC">
        <w:rPr>
          <w:rFonts w:ascii="Arial" w:hAnsi="Arial" w:cs="Arial"/>
          <w:sz w:val="24"/>
          <w:szCs w:val="24"/>
        </w:rPr>
        <w:t xml:space="preserve">se </w:t>
      </w:r>
      <w:r w:rsidRPr="00F9557C" w:rsidR="006C77B9">
        <w:rPr>
          <w:rFonts w:ascii="Arial" w:hAnsi="Arial" w:cs="Arial"/>
          <w:sz w:val="24"/>
          <w:szCs w:val="24"/>
        </w:rPr>
        <w:t>comprobó</w:t>
      </w:r>
      <w:r w:rsidRPr="00F9557C" w:rsidR="00FA14FC">
        <w:rPr>
          <w:rFonts w:ascii="Arial" w:hAnsi="Arial" w:cs="Arial"/>
          <w:sz w:val="24"/>
          <w:szCs w:val="24"/>
        </w:rPr>
        <w:t xml:space="preserve"> que </w:t>
      </w:r>
      <w:r w:rsidRPr="00F9557C" w:rsidR="00961133">
        <w:rPr>
          <w:rFonts w:ascii="Arial" w:hAnsi="Arial" w:cs="Arial"/>
          <w:sz w:val="24"/>
          <w:szCs w:val="24"/>
        </w:rPr>
        <w:t>durante la explor</w:t>
      </w:r>
      <w:r w:rsidRPr="00F9557C" w:rsidR="00FA14FC">
        <w:rPr>
          <w:rFonts w:ascii="Arial" w:hAnsi="Arial" w:cs="Arial"/>
          <w:sz w:val="24"/>
          <w:szCs w:val="24"/>
        </w:rPr>
        <w:t xml:space="preserve">ación sísmica </w:t>
      </w:r>
      <w:r w:rsidRPr="00F9557C" w:rsidR="009B1C5E">
        <w:rPr>
          <w:rFonts w:ascii="Arial" w:hAnsi="Arial" w:cs="Arial"/>
          <w:sz w:val="24"/>
          <w:szCs w:val="24"/>
        </w:rPr>
        <w:t xml:space="preserve">fueron acatados </w:t>
      </w:r>
      <w:r w:rsidRPr="00F9557C" w:rsidR="001A22C3">
        <w:rPr>
          <w:rFonts w:ascii="Arial" w:hAnsi="Arial" w:cs="Arial"/>
          <w:sz w:val="24"/>
          <w:szCs w:val="24"/>
        </w:rPr>
        <w:t>los lineamientos participativos ordenados tanto en la Guía Básica Ambiental para Programas de Expl</w:t>
      </w:r>
      <w:r w:rsidRPr="00F9557C" w:rsidR="00E7495D">
        <w:rPr>
          <w:rFonts w:ascii="Arial" w:hAnsi="Arial" w:cs="Arial"/>
          <w:sz w:val="24"/>
          <w:szCs w:val="24"/>
        </w:rPr>
        <w:t xml:space="preserve">oración Sísmica Terrestre, </w:t>
      </w:r>
      <w:r w:rsidRPr="00F9557C" w:rsidR="006A7C68">
        <w:rPr>
          <w:rFonts w:ascii="Arial" w:hAnsi="Arial" w:cs="Arial"/>
          <w:sz w:val="24"/>
          <w:szCs w:val="24"/>
        </w:rPr>
        <w:t xml:space="preserve">así </w:t>
      </w:r>
      <w:r w:rsidRPr="00F9557C" w:rsidR="00E7495D">
        <w:rPr>
          <w:rFonts w:ascii="Arial" w:hAnsi="Arial" w:cs="Arial"/>
          <w:sz w:val="24"/>
          <w:szCs w:val="24"/>
        </w:rPr>
        <w:t>com</w:t>
      </w:r>
      <w:r w:rsidRPr="00F9557C" w:rsidR="006A7C68">
        <w:rPr>
          <w:rFonts w:ascii="Arial" w:hAnsi="Arial" w:cs="Arial"/>
          <w:sz w:val="24"/>
          <w:szCs w:val="24"/>
        </w:rPr>
        <w:t>o</w:t>
      </w:r>
      <w:r w:rsidRPr="00F9557C" w:rsidR="001A22C3">
        <w:rPr>
          <w:rFonts w:ascii="Arial" w:hAnsi="Arial" w:cs="Arial"/>
          <w:sz w:val="24"/>
          <w:szCs w:val="24"/>
        </w:rPr>
        <w:t xml:space="preserve"> el </w:t>
      </w:r>
      <w:r w:rsidRPr="00F9557C" w:rsidR="00AB2403">
        <w:rPr>
          <w:rFonts w:ascii="Arial" w:hAnsi="Arial" w:cs="Arial"/>
          <w:sz w:val="24"/>
          <w:szCs w:val="24"/>
        </w:rPr>
        <w:t>procedimiento</w:t>
      </w:r>
      <w:r w:rsidRPr="00F9557C" w:rsidR="001A22C3">
        <w:rPr>
          <w:rFonts w:ascii="Arial" w:hAnsi="Arial" w:cs="Arial"/>
          <w:sz w:val="24"/>
          <w:szCs w:val="24"/>
        </w:rPr>
        <w:t xml:space="preserve"> previsto para el ejercicio de servidumbres de hidrocarburos</w:t>
      </w:r>
      <w:r w:rsidRPr="00F9557C" w:rsidR="009B1C5E">
        <w:rPr>
          <w:rFonts w:ascii="Arial" w:hAnsi="Arial" w:cs="Arial"/>
          <w:sz w:val="24"/>
          <w:szCs w:val="24"/>
        </w:rPr>
        <w:t xml:space="preserve"> </w:t>
      </w:r>
      <w:r w:rsidRPr="00F9557C" w:rsidR="006A7C68">
        <w:rPr>
          <w:rFonts w:ascii="Arial" w:hAnsi="Arial" w:cs="Arial"/>
          <w:sz w:val="24"/>
          <w:szCs w:val="24"/>
        </w:rPr>
        <w:t>de que trata</w:t>
      </w:r>
      <w:r w:rsidRPr="00F9557C" w:rsidR="009B1C5E">
        <w:rPr>
          <w:rFonts w:ascii="Arial" w:hAnsi="Arial" w:cs="Arial"/>
          <w:sz w:val="24"/>
          <w:szCs w:val="24"/>
        </w:rPr>
        <w:t xml:space="preserve"> la </w:t>
      </w:r>
      <w:r w:rsidRPr="00F9557C" w:rsidR="001A22C3">
        <w:rPr>
          <w:rFonts w:ascii="Arial" w:hAnsi="Arial" w:cs="Arial"/>
          <w:sz w:val="24"/>
          <w:szCs w:val="24"/>
        </w:rPr>
        <w:t>Ley 1274 de 2009</w:t>
      </w:r>
      <w:r w:rsidRPr="00F9557C" w:rsidR="001A22C3">
        <w:rPr>
          <w:rStyle w:val="Refdenotaalpie"/>
          <w:rFonts w:ascii="Arial" w:hAnsi="Arial" w:cs="Arial"/>
          <w:sz w:val="24"/>
          <w:szCs w:val="24"/>
        </w:rPr>
        <w:footnoteReference w:id="90"/>
      </w:r>
      <w:r w:rsidRPr="00F9557C" w:rsidR="000529DD">
        <w:rPr>
          <w:rFonts w:ascii="Arial" w:hAnsi="Arial" w:cs="Arial"/>
          <w:sz w:val="24"/>
          <w:szCs w:val="24"/>
        </w:rPr>
        <w:t>.</w:t>
      </w:r>
      <w:r w:rsidRPr="00F9557C" w:rsidR="00961133">
        <w:rPr>
          <w:rFonts w:ascii="Arial" w:hAnsi="Arial" w:cs="Arial"/>
          <w:sz w:val="24"/>
          <w:szCs w:val="24"/>
        </w:rPr>
        <w:t xml:space="preserve"> </w:t>
      </w:r>
    </w:p>
    <w:p xmlns:wp14="http://schemas.microsoft.com/office/word/2010/wordml" w:rsidRPr="00F9557C" w:rsidR="002C016E" w:rsidP="00767733" w:rsidRDefault="002C016E" w14:paraId="66060428" wp14:textId="77777777">
      <w:pPr>
        <w:pStyle w:val="Textoindependiente"/>
        <w:spacing w:line="240" w:lineRule="auto"/>
        <w:rPr>
          <w:rFonts w:ascii="Arial" w:hAnsi="Arial" w:cs="Arial"/>
          <w:sz w:val="24"/>
          <w:szCs w:val="24"/>
        </w:rPr>
      </w:pPr>
    </w:p>
    <w:p xmlns:wp14="http://schemas.microsoft.com/office/word/2010/wordml" w:rsidRPr="00F9557C" w:rsidR="007A1B8B" w:rsidP="00767733" w:rsidRDefault="007A1B8B" w14:paraId="2A318932" wp14:textId="77777777">
      <w:pPr>
        <w:pStyle w:val="Prrafodelista"/>
        <w:tabs>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Concretamente, se cumplieron los siguientes parámetros ordenados en la mencionada guía:</w:t>
      </w:r>
    </w:p>
    <w:p xmlns:wp14="http://schemas.microsoft.com/office/word/2010/wordml" w:rsidRPr="00F9557C" w:rsidR="007A1B8B" w:rsidP="00767733" w:rsidRDefault="007A1B8B" w14:paraId="1D0656FE" wp14:textId="77777777">
      <w:pPr>
        <w:pStyle w:val="Prrafodelista"/>
        <w:tabs>
          <w:tab w:val="left" w:pos="426"/>
        </w:tabs>
        <w:ind w:left="0"/>
        <w:jc w:val="both"/>
        <w:rPr>
          <w:rFonts w:ascii="Arial" w:hAnsi="Arial" w:cs="Arial"/>
          <w:sz w:val="24"/>
          <w:szCs w:val="24"/>
          <w:shd w:val="clear" w:color="auto" w:fill="FFFFFF"/>
          <w:lang w:val="es-ES_tradnl" w:eastAsia="es-CO" w:bidi="he-I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5"/>
        <w:gridCol w:w="2250"/>
        <w:gridCol w:w="2099"/>
        <w:gridCol w:w="2296"/>
      </w:tblGrid>
      <w:tr xmlns:wp14="http://schemas.microsoft.com/office/word/2010/wordml" w:rsidRPr="00F9557C" w:rsidR="007A1B8B" w:rsidTr="003A22C7" w14:paraId="66FF88C6" wp14:textId="77777777">
        <w:trPr>
          <w:trHeight w:val="496"/>
        </w:trPr>
        <w:tc>
          <w:tcPr>
            <w:tcW w:w="2336"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2C38BFDA" wp14:textId="77777777">
            <w:pPr>
              <w:autoSpaceDE w:val="0"/>
              <w:autoSpaceDN w:val="0"/>
              <w:adjustRightInd w:val="0"/>
              <w:jc w:val="center"/>
              <w:rPr>
                <w:rFonts w:ascii="Arial" w:hAnsi="Arial" w:cs="Arial"/>
                <w:sz w:val="24"/>
                <w:szCs w:val="24"/>
                <w:lang w:eastAsia="es-CO"/>
              </w:rPr>
            </w:pPr>
            <w:r w:rsidRPr="00F9557C">
              <w:rPr>
                <w:rFonts w:ascii="Arial" w:hAnsi="Arial" w:cs="Arial"/>
                <w:b/>
                <w:bCs/>
                <w:sz w:val="24"/>
                <w:szCs w:val="24"/>
                <w:lang w:eastAsia="es-CO"/>
              </w:rPr>
              <w:t>ESTAMENTO COMUNITARIO</w:t>
            </w:r>
          </w:p>
        </w:tc>
        <w:tc>
          <w:tcPr>
            <w:tcW w:w="2336"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640DDB45" wp14:textId="77777777">
            <w:pPr>
              <w:autoSpaceDE w:val="0"/>
              <w:autoSpaceDN w:val="0"/>
              <w:adjustRightInd w:val="0"/>
              <w:jc w:val="center"/>
              <w:rPr>
                <w:rFonts w:ascii="Arial" w:hAnsi="Arial" w:cs="Arial"/>
                <w:sz w:val="24"/>
                <w:szCs w:val="24"/>
                <w:lang w:eastAsia="es-CO"/>
              </w:rPr>
            </w:pPr>
            <w:r w:rsidRPr="00F9557C">
              <w:rPr>
                <w:rFonts w:ascii="Arial" w:hAnsi="Arial" w:cs="Arial"/>
                <w:b/>
                <w:bCs/>
                <w:sz w:val="24"/>
                <w:szCs w:val="24"/>
                <w:lang w:eastAsia="es-CO"/>
              </w:rPr>
              <w:t>LINEAMIENTOS DE PARTICIPACION</w:t>
            </w:r>
          </w:p>
        </w:tc>
        <w:tc>
          <w:tcPr>
            <w:tcW w:w="2337"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37B7A167" wp14:textId="77777777">
            <w:pPr>
              <w:autoSpaceDE w:val="0"/>
              <w:autoSpaceDN w:val="0"/>
              <w:adjustRightInd w:val="0"/>
              <w:jc w:val="center"/>
              <w:rPr>
                <w:rFonts w:ascii="Arial" w:hAnsi="Arial" w:cs="Arial"/>
                <w:sz w:val="24"/>
                <w:szCs w:val="24"/>
                <w:lang w:eastAsia="es-CO"/>
              </w:rPr>
            </w:pPr>
            <w:r w:rsidRPr="00F9557C">
              <w:rPr>
                <w:rFonts w:ascii="Arial" w:hAnsi="Arial" w:cs="Arial"/>
                <w:b/>
                <w:bCs/>
                <w:sz w:val="24"/>
                <w:szCs w:val="24"/>
                <w:lang w:eastAsia="es-CO"/>
              </w:rPr>
              <w:t>ETAPA DE APLICACION</w:t>
            </w:r>
          </w:p>
        </w:tc>
        <w:tc>
          <w:tcPr>
            <w:tcW w:w="2337"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7B37605A" wp14:textId="77777777">
            <w:pPr>
              <w:autoSpaceDE w:val="0"/>
              <w:autoSpaceDN w:val="0"/>
              <w:adjustRightInd w:val="0"/>
              <w:jc w:val="center"/>
              <w:rPr>
                <w:rFonts w:ascii="Arial" w:hAnsi="Arial" w:cs="Arial"/>
                <w:sz w:val="24"/>
                <w:szCs w:val="24"/>
                <w:lang w:eastAsia="es-CO"/>
              </w:rPr>
            </w:pPr>
          </w:p>
          <w:p w:rsidRPr="00F9557C" w:rsidR="007A1B8B" w:rsidP="00767733" w:rsidRDefault="007A1B8B" w14:paraId="6EA2B3A4" wp14:textId="77777777">
            <w:pPr>
              <w:autoSpaceDE w:val="0"/>
              <w:autoSpaceDN w:val="0"/>
              <w:adjustRightInd w:val="0"/>
              <w:jc w:val="center"/>
              <w:rPr>
                <w:rFonts w:ascii="Arial" w:hAnsi="Arial" w:cs="Arial"/>
                <w:sz w:val="24"/>
                <w:szCs w:val="24"/>
                <w:lang w:eastAsia="es-CO"/>
              </w:rPr>
            </w:pPr>
            <w:r w:rsidRPr="00F9557C">
              <w:rPr>
                <w:rFonts w:ascii="Arial" w:hAnsi="Arial" w:cs="Arial"/>
                <w:b/>
                <w:bCs/>
                <w:sz w:val="24"/>
                <w:szCs w:val="24"/>
                <w:lang w:eastAsia="es-CO"/>
              </w:rPr>
              <w:t>FORMALIZACION</w:t>
            </w:r>
          </w:p>
        </w:tc>
      </w:tr>
      <w:tr xmlns:wp14="http://schemas.microsoft.com/office/word/2010/wordml" w:rsidRPr="00F9557C" w:rsidR="007A1B8B" w:rsidTr="003A22C7" w14:paraId="23B20D23" wp14:textId="77777777">
        <w:tc>
          <w:tcPr>
            <w:tcW w:w="2336"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310B587E" wp14:textId="77777777">
            <w:pPr>
              <w:autoSpaceDE w:val="0"/>
              <w:autoSpaceDN w:val="0"/>
              <w:adjustRightInd w:val="0"/>
              <w:jc w:val="both"/>
              <w:rPr>
                <w:rFonts w:ascii="Arial" w:hAnsi="Arial" w:cs="Arial"/>
                <w:sz w:val="24"/>
                <w:szCs w:val="24"/>
                <w:lang w:eastAsia="es-CO"/>
              </w:rPr>
            </w:pPr>
            <w:r w:rsidRPr="00F9557C">
              <w:rPr>
                <w:rFonts w:ascii="Arial" w:hAnsi="Arial" w:cs="Arial"/>
                <w:sz w:val="24"/>
                <w:szCs w:val="24"/>
                <w:lang w:eastAsia="es-CO"/>
              </w:rPr>
              <w:lastRenderedPageBreak/>
              <w:t>Autoridades regionales y locales</w:t>
            </w:r>
          </w:p>
          <w:p w:rsidRPr="00F9557C" w:rsidR="007A1B8B" w:rsidP="00767733" w:rsidRDefault="007A1B8B" w14:paraId="394798F2" wp14:textId="77777777">
            <w:pPr>
              <w:pStyle w:val="Prrafodelista"/>
              <w:tabs>
                <w:tab w:val="left" w:pos="426"/>
              </w:tabs>
              <w:ind w:left="0"/>
              <w:jc w:val="both"/>
              <w:rPr>
                <w:rFonts w:ascii="Arial" w:hAnsi="Arial" w:cs="Arial"/>
                <w:sz w:val="24"/>
                <w:szCs w:val="24"/>
                <w:shd w:val="clear" w:color="auto" w:fill="FFFFFF"/>
                <w:lang w:val="es-ES_tradnl" w:eastAsia="es-CO" w:bidi="he-IL"/>
              </w:rPr>
            </w:pPr>
          </w:p>
        </w:tc>
        <w:tc>
          <w:tcPr>
            <w:tcW w:w="2336"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1D21215C" wp14:textId="77777777">
            <w:pPr>
              <w:autoSpaceDE w:val="0"/>
              <w:autoSpaceDN w:val="0"/>
              <w:adjustRightInd w:val="0"/>
              <w:jc w:val="both"/>
              <w:rPr>
                <w:rFonts w:ascii="Arial" w:hAnsi="Arial" w:cs="Arial"/>
                <w:sz w:val="24"/>
                <w:szCs w:val="24"/>
                <w:lang w:eastAsia="es-CO"/>
              </w:rPr>
            </w:pPr>
            <w:r w:rsidRPr="00F9557C">
              <w:rPr>
                <w:rFonts w:ascii="Arial" w:hAnsi="Arial" w:cs="Arial"/>
                <w:sz w:val="24"/>
                <w:szCs w:val="24"/>
                <w:lang w:eastAsia="es-CO"/>
              </w:rPr>
              <w:t>Acercamiento e información sobre el proyecto y sus implicaciones en el área de estudio.</w:t>
            </w:r>
          </w:p>
          <w:p w:rsidRPr="00F9557C" w:rsidR="007A1B8B" w:rsidP="00767733" w:rsidRDefault="007A1B8B" w14:paraId="3889A505" wp14:textId="77777777">
            <w:pPr>
              <w:pStyle w:val="Prrafodelista"/>
              <w:tabs>
                <w:tab w:val="left" w:pos="426"/>
              </w:tabs>
              <w:ind w:left="0"/>
              <w:jc w:val="both"/>
              <w:rPr>
                <w:rFonts w:ascii="Arial" w:hAnsi="Arial" w:cs="Arial"/>
                <w:sz w:val="24"/>
                <w:szCs w:val="24"/>
                <w:shd w:val="clear" w:color="auto" w:fill="FFFFFF"/>
                <w:lang w:eastAsia="es-CO" w:bidi="he-IL"/>
              </w:rPr>
            </w:pPr>
          </w:p>
        </w:tc>
        <w:tc>
          <w:tcPr>
            <w:tcW w:w="2337"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64D3FC98" wp14:textId="77777777">
            <w:pPr>
              <w:autoSpaceDE w:val="0"/>
              <w:autoSpaceDN w:val="0"/>
              <w:adjustRightInd w:val="0"/>
              <w:jc w:val="both"/>
              <w:rPr>
                <w:rFonts w:ascii="Arial" w:hAnsi="Arial" w:cs="Arial"/>
                <w:sz w:val="24"/>
                <w:szCs w:val="24"/>
                <w:lang w:eastAsia="es-CO"/>
              </w:rPr>
            </w:pPr>
            <w:r w:rsidRPr="00F9557C">
              <w:rPr>
                <w:rFonts w:ascii="Arial" w:hAnsi="Arial" w:cs="Arial"/>
                <w:sz w:val="24"/>
                <w:szCs w:val="24"/>
                <w:lang w:eastAsia="es-CO"/>
              </w:rPr>
              <w:t>Previo y durante la ejecución del estudio.</w:t>
            </w:r>
          </w:p>
          <w:p w:rsidRPr="00F9557C" w:rsidR="007A1B8B" w:rsidP="00767733" w:rsidRDefault="007A1B8B" w14:paraId="29079D35" wp14:textId="77777777">
            <w:pPr>
              <w:pStyle w:val="Prrafodelista"/>
              <w:tabs>
                <w:tab w:val="left" w:pos="426"/>
              </w:tabs>
              <w:ind w:left="0"/>
              <w:jc w:val="both"/>
              <w:rPr>
                <w:rFonts w:ascii="Arial" w:hAnsi="Arial" w:cs="Arial"/>
                <w:sz w:val="24"/>
                <w:szCs w:val="24"/>
                <w:shd w:val="clear" w:color="auto" w:fill="FFFFFF"/>
                <w:lang w:eastAsia="es-CO" w:bidi="he-IL"/>
              </w:rPr>
            </w:pPr>
          </w:p>
        </w:tc>
        <w:tc>
          <w:tcPr>
            <w:tcW w:w="2337"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7BC6A2B7" wp14:textId="77777777">
            <w:pPr>
              <w:autoSpaceDE w:val="0"/>
              <w:autoSpaceDN w:val="0"/>
              <w:adjustRightInd w:val="0"/>
              <w:jc w:val="both"/>
              <w:rPr>
                <w:rFonts w:ascii="Arial" w:hAnsi="Arial" w:cs="Arial"/>
                <w:sz w:val="24"/>
                <w:szCs w:val="24"/>
                <w:lang w:eastAsia="es-CO"/>
              </w:rPr>
            </w:pPr>
            <w:r w:rsidRPr="00F9557C">
              <w:rPr>
                <w:rFonts w:ascii="Arial" w:hAnsi="Arial" w:cs="Arial"/>
                <w:sz w:val="24"/>
                <w:szCs w:val="24"/>
                <w:lang w:eastAsia="es-CO"/>
              </w:rPr>
              <w:t>Correspondencia, agendas de trabajo y constancias del caso.</w:t>
            </w:r>
          </w:p>
          <w:p w:rsidRPr="00F9557C" w:rsidR="007A1B8B" w:rsidP="00767733" w:rsidRDefault="007A1B8B" w14:paraId="17686DC7" wp14:textId="77777777">
            <w:pPr>
              <w:pStyle w:val="Prrafodelista"/>
              <w:tabs>
                <w:tab w:val="left" w:pos="426"/>
              </w:tabs>
              <w:ind w:left="0"/>
              <w:jc w:val="both"/>
              <w:rPr>
                <w:rFonts w:ascii="Arial" w:hAnsi="Arial" w:cs="Arial"/>
                <w:sz w:val="24"/>
                <w:szCs w:val="24"/>
                <w:shd w:val="clear" w:color="auto" w:fill="FFFFFF"/>
                <w:lang w:eastAsia="es-CO" w:bidi="he-IL"/>
              </w:rPr>
            </w:pPr>
          </w:p>
        </w:tc>
      </w:tr>
      <w:tr xmlns:wp14="http://schemas.microsoft.com/office/word/2010/wordml" w:rsidRPr="00F9557C" w:rsidR="007A1B8B" w:rsidTr="003A22C7" w14:paraId="2353F966" wp14:textId="77777777">
        <w:tc>
          <w:tcPr>
            <w:tcW w:w="2336"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0754E264" wp14:textId="77777777">
            <w:pPr>
              <w:autoSpaceDE w:val="0"/>
              <w:autoSpaceDN w:val="0"/>
              <w:adjustRightInd w:val="0"/>
              <w:rPr>
                <w:rFonts w:ascii="Arial" w:hAnsi="Arial" w:cs="Arial"/>
                <w:sz w:val="24"/>
                <w:szCs w:val="24"/>
                <w:lang w:eastAsia="es-CO"/>
              </w:rPr>
            </w:pPr>
            <w:r w:rsidRPr="00F9557C">
              <w:rPr>
                <w:rFonts w:ascii="Arial" w:hAnsi="Arial" w:cs="Arial"/>
                <w:sz w:val="24"/>
                <w:szCs w:val="24"/>
                <w:lang w:eastAsia="es-CO"/>
              </w:rPr>
              <w:t xml:space="preserve">Ciudadanos y comunidades organizadas </w:t>
            </w:r>
          </w:p>
          <w:p w:rsidRPr="00F9557C" w:rsidR="007A1B8B" w:rsidP="00767733" w:rsidRDefault="007A1B8B" w14:paraId="53BD644D" wp14:textId="77777777">
            <w:pPr>
              <w:pStyle w:val="Prrafodelista"/>
              <w:tabs>
                <w:tab w:val="left" w:pos="426"/>
              </w:tabs>
              <w:ind w:left="0"/>
              <w:jc w:val="both"/>
              <w:rPr>
                <w:rFonts w:ascii="Arial" w:hAnsi="Arial" w:cs="Arial"/>
                <w:sz w:val="24"/>
                <w:szCs w:val="24"/>
                <w:shd w:val="clear" w:color="auto" w:fill="FFFFFF"/>
                <w:lang w:val="es-ES_tradnl" w:eastAsia="es-CO" w:bidi="he-IL"/>
              </w:rPr>
            </w:pPr>
          </w:p>
        </w:tc>
        <w:tc>
          <w:tcPr>
            <w:tcW w:w="2336"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4A478F4A" wp14:textId="77777777">
            <w:pPr>
              <w:autoSpaceDE w:val="0"/>
              <w:autoSpaceDN w:val="0"/>
              <w:adjustRightInd w:val="0"/>
              <w:rPr>
                <w:rFonts w:ascii="Arial" w:hAnsi="Arial" w:cs="Arial"/>
                <w:sz w:val="24"/>
                <w:szCs w:val="24"/>
                <w:lang w:eastAsia="es-CO"/>
              </w:rPr>
            </w:pPr>
            <w:r w:rsidRPr="00F9557C">
              <w:rPr>
                <w:rFonts w:ascii="Arial" w:hAnsi="Arial" w:cs="Arial"/>
                <w:sz w:val="24"/>
                <w:szCs w:val="24"/>
                <w:lang w:eastAsia="es-CO"/>
              </w:rPr>
              <w:t>Acercamiento, información y comunicación sobre la actividad y sus implicaciones ambientales en el área de estudio.</w:t>
            </w:r>
          </w:p>
          <w:p w:rsidRPr="00F9557C" w:rsidR="007A1B8B" w:rsidP="00767733" w:rsidRDefault="007A1B8B" w14:paraId="1A3FAC43" wp14:textId="77777777">
            <w:pPr>
              <w:pStyle w:val="Prrafodelista"/>
              <w:tabs>
                <w:tab w:val="left" w:pos="426"/>
              </w:tabs>
              <w:ind w:left="0"/>
              <w:jc w:val="both"/>
              <w:rPr>
                <w:rFonts w:ascii="Arial" w:hAnsi="Arial" w:cs="Arial"/>
                <w:sz w:val="24"/>
                <w:szCs w:val="24"/>
                <w:shd w:val="clear" w:color="auto" w:fill="FFFFFF"/>
                <w:lang w:eastAsia="es-CO" w:bidi="he-IL"/>
              </w:rPr>
            </w:pPr>
          </w:p>
        </w:tc>
        <w:tc>
          <w:tcPr>
            <w:tcW w:w="2337"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1C1573CB" wp14:textId="77777777">
            <w:pPr>
              <w:autoSpaceDE w:val="0"/>
              <w:autoSpaceDN w:val="0"/>
              <w:adjustRightInd w:val="0"/>
              <w:rPr>
                <w:rFonts w:ascii="Arial" w:hAnsi="Arial" w:cs="Arial"/>
                <w:sz w:val="24"/>
                <w:szCs w:val="24"/>
                <w:lang w:eastAsia="es-CO"/>
              </w:rPr>
            </w:pPr>
            <w:r w:rsidRPr="00F9557C">
              <w:rPr>
                <w:rFonts w:ascii="Arial" w:hAnsi="Arial" w:cs="Arial"/>
                <w:sz w:val="24"/>
                <w:szCs w:val="24"/>
                <w:lang w:eastAsia="es-CO"/>
              </w:rPr>
              <w:t>Durante el proceso de elaboración del estudio.</w:t>
            </w:r>
          </w:p>
          <w:p w:rsidRPr="00F9557C" w:rsidR="007A1B8B" w:rsidP="00767733" w:rsidRDefault="007A1B8B" w14:paraId="2BBD94B2" wp14:textId="77777777">
            <w:pPr>
              <w:pStyle w:val="Prrafodelista"/>
              <w:tabs>
                <w:tab w:val="left" w:pos="426"/>
              </w:tabs>
              <w:ind w:left="0"/>
              <w:jc w:val="both"/>
              <w:rPr>
                <w:rFonts w:ascii="Arial" w:hAnsi="Arial" w:cs="Arial"/>
                <w:sz w:val="24"/>
                <w:szCs w:val="24"/>
                <w:shd w:val="clear" w:color="auto" w:fill="FFFFFF"/>
                <w:lang w:eastAsia="es-CO" w:bidi="he-IL"/>
              </w:rPr>
            </w:pPr>
          </w:p>
        </w:tc>
        <w:tc>
          <w:tcPr>
            <w:tcW w:w="2337"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639A8119" wp14:textId="77777777">
            <w:pPr>
              <w:autoSpaceDE w:val="0"/>
              <w:autoSpaceDN w:val="0"/>
              <w:adjustRightInd w:val="0"/>
              <w:rPr>
                <w:rFonts w:ascii="Arial" w:hAnsi="Arial" w:cs="Arial"/>
                <w:sz w:val="24"/>
                <w:szCs w:val="24"/>
                <w:lang w:eastAsia="es-CO"/>
              </w:rPr>
            </w:pPr>
            <w:r w:rsidRPr="00F9557C">
              <w:rPr>
                <w:rFonts w:ascii="Arial" w:hAnsi="Arial" w:cs="Arial"/>
                <w:sz w:val="24"/>
                <w:szCs w:val="24"/>
                <w:lang w:eastAsia="es-CO"/>
              </w:rPr>
              <w:t>Levantamiento de actas con las firmas del caso, documentos fílmicos o fotográficos en lo posible.</w:t>
            </w:r>
          </w:p>
          <w:p w:rsidRPr="00F9557C" w:rsidR="007A1B8B" w:rsidP="00767733" w:rsidRDefault="007A1B8B" w14:paraId="5854DE7F" wp14:textId="77777777">
            <w:pPr>
              <w:pStyle w:val="Prrafodelista"/>
              <w:tabs>
                <w:tab w:val="left" w:pos="426"/>
              </w:tabs>
              <w:ind w:left="0"/>
              <w:jc w:val="both"/>
              <w:rPr>
                <w:rFonts w:ascii="Arial" w:hAnsi="Arial" w:cs="Arial"/>
                <w:sz w:val="24"/>
                <w:szCs w:val="24"/>
                <w:shd w:val="clear" w:color="auto" w:fill="FFFFFF"/>
                <w:lang w:eastAsia="es-CO" w:bidi="he-IL"/>
              </w:rPr>
            </w:pPr>
          </w:p>
        </w:tc>
      </w:tr>
      <w:tr xmlns:wp14="http://schemas.microsoft.com/office/word/2010/wordml" w:rsidRPr="00F9557C" w:rsidR="007A1B8B" w:rsidTr="003A22C7" w14:paraId="044BA9DF" wp14:textId="77777777">
        <w:tc>
          <w:tcPr>
            <w:tcW w:w="2336"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06B3795F" wp14:textId="77777777">
            <w:pPr>
              <w:autoSpaceDE w:val="0"/>
              <w:autoSpaceDN w:val="0"/>
              <w:adjustRightInd w:val="0"/>
              <w:rPr>
                <w:rFonts w:ascii="Arial" w:hAnsi="Arial" w:cs="Arial"/>
                <w:sz w:val="24"/>
                <w:szCs w:val="24"/>
                <w:lang w:eastAsia="es-CO"/>
              </w:rPr>
            </w:pPr>
            <w:r w:rsidRPr="00F9557C">
              <w:rPr>
                <w:rFonts w:ascii="Arial" w:hAnsi="Arial" w:cs="Arial"/>
                <w:sz w:val="24"/>
                <w:szCs w:val="24"/>
                <w:lang w:eastAsia="es-CO"/>
              </w:rPr>
              <w:t xml:space="preserve">Comunidades étnicas </w:t>
            </w:r>
          </w:p>
          <w:p w:rsidRPr="00F9557C" w:rsidR="007A1B8B" w:rsidP="00767733" w:rsidRDefault="007A1B8B" w14:paraId="2CA7ADD4" wp14:textId="77777777">
            <w:pPr>
              <w:pStyle w:val="Prrafodelista"/>
              <w:tabs>
                <w:tab w:val="left" w:pos="426"/>
              </w:tabs>
              <w:ind w:left="0"/>
              <w:jc w:val="both"/>
              <w:rPr>
                <w:rFonts w:ascii="Arial" w:hAnsi="Arial" w:cs="Arial"/>
                <w:sz w:val="24"/>
                <w:szCs w:val="24"/>
                <w:shd w:val="clear" w:color="auto" w:fill="FFFFFF"/>
                <w:lang w:val="es-ES_tradnl" w:eastAsia="es-CO" w:bidi="he-IL"/>
              </w:rPr>
            </w:pPr>
          </w:p>
        </w:tc>
        <w:tc>
          <w:tcPr>
            <w:tcW w:w="2336"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13DC8CDB" wp14:textId="77777777">
            <w:pPr>
              <w:autoSpaceDE w:val="0"/>
              <w:autoSpaceDN w:val="0"/>
              <w:adjustRightInd w:val="0"/>
              <w:rPr>
                <w:rFonts w:ascii="Arial" w:hAnsi="Arial" w:cs="Arial"/>
                <w:sz w:val="24"/>
                <w:szCs w:val="24"/>
                <w:lang w:eastAsia="es-CO"/>
              </w:rPr>
            </w:pPr>
            <w:r w:rsidRPr="00F9557C">
              <w:rPr>
                <w:rFonts w:ascii="Arial" w:hAnsi="Arial" w:cs="Arial"/>
                <w:sz w:val="24"/>
                <w:szCs w:val="24"/>
                <w:lang w:eastAsia="es-CO"/>
              </w:rPr>
              <w:t xml:space="preserve">Acercamiento, información y participación en el proceso de elaboración del estudio. </w:t>
            </w:r>
          </w:p>
          <w:p w:rsidRPr="00F9557C" w:rsidR="007A1B8B" w:rsidP="00767733" w:rsidRDefault="007A1B8B" w14:paraId="314EE24A" wp14:textId="77777777">
            <w:pPr>
              <w:pStyle w:val="Prrafodelista"/>
              <w:tabs>
                <w:tab w:val="left" w:pos="426"/>
              </w:tabs>
              <w:ind w:left="0"/>
              <w:jc w:val="both"/>
              <w:rPr>
                <w:rFonts w:ascii="Arial" w:hAnsi="Arial" w:cs="Arial"/>
                <w:sz w:val="24"/>
                <w:szCs w:val="24"/>
                <w:shd w:val="clear" w:color="auto" w:fill="FFFFFF"/>
                <w:lang w:eastAsia="es-CO" w:bidi="he-IL"/>
              </w:rPr>
            </w:pPr>
          </w:p>
        </w:tc>
        <w:tc>
          <w:tcPr>
            <w:tcW w:w="2337"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6ECB258B" wp14:textId="77777777">
            <w:pPr>
              <w:autoSpaceDE w:val="0"/>
              <w:autoSpaceDN w:val="0"/>
              <w:adjustRightInd w:val="0"/>
              <w:rPr>
                <w:rFonts w:ascii="Arial" w:hAnsi="Arial" w:cs="Arial"/>
                <w:sz w:val="24"/>
                <w:szCs w:val="24"/>
                <w:lang w:eastAsia="es-CO"/>
              </w:rPr>
            </w:pPr>
            <w:r w:rsidRPr="00F9557C">
              <w:rPr>
                <w:rFonts w:ascii="Arial" w:hAnsi="Arial" w:cs="Arial"/>
                <w:sz w:val="24"/>
                <w:szCs w:val="24"/>
                <w:lang w:eastAsia="es-CO"/>
              </w:rPr>
              <w:t>Durante la elaboración del estudio, previo a la radicación del DEMA, o previo a la decisión de otorgamiento o no de la Licencia Ambiental por parte del Ministerio del Medio Ambiente.</w:t>
            </w:r>
          </w:p>
          <w:p w:rsidRPr="00F9557C" w:rsidR="007A1B8B" w:rsidP="00767733" w:rsidRDefault="007A1B8B" w14:paraId="76614669" wp14:textId="77777777">
            <w:pPr>
              <w:pStyle w:val="Prrafodelista"/>
              <w:tabs>
                <w:tab w:val="left" w:pos="426"/>
              </w:tabs>
              <w:ind w:left="0"/>
              <w:jc w:val="both"/>
              <w:rPr>
                <w:rFonts w:ascii="Arial" w:hAnsi="Arial" w:cs="Arial"/>
                <w:sz w:val="24"/>
                <w:szCs w:val="24"/>
                <w:shd w:val="clear" w:color="auto" w:fill="FFFFFF"/>
                <w:lang w:eastAsia="es-CO" w:bidi="he-IL"/>
              </w:rPr>
            </w:pPr>
          </w:p>
        </w:tc>
        <w:tc>
          <w:tcPr>
            <w:tcW w:w="2337" w:type="dxa"/>
            <w:tcBorders>
              <w:top w:val="single" w:color="auto" w:sz="4" w:space="0"/>
              <w:left w:val="single" w:color="auto" w:sz="4" w:space="0"/>
              <w:bottom w:val="single" w:color="auto" w:sz="4" w:space="0"/>
              <w:right w:val="single" w:color="auto" w:sz="4" w:space="0"/>
            </w:tcBorders>
          </w:tcPr>
          <w:p w:rsidRPr="00F9557C" w:rsidR="007A1B8B" w:rsidP="00767733" w:rsidRDefault="007A1B8B" w14:paraId="080B9004" wp14:textId="77777777">
            <w:pPr>
              <w:autoSpaceDE w:val="0"/>
              <w:autoSpaceDN w:val="0"/>
              <w:adjustRightInd w:val="0"/>
              <w:rPr>
                <w:rFonts w:ascii="Arial" w:hAnsi="Arial" w:cs="Arial"/>
                <w:sz w:val="24"/>
                <w:szCs w:val="24"/>
                <w:lang w:eastAsia="es-CO"/>
              </w:rPr>
            </w:pPr>
            <w:r w:rsidRPr="00F9557C">
              <w:rPr>
                <w:rFonts w:ascii="Arial" w:hAnsi="Arial" w:cs="Arial"/>
                <w:sz w:val="24"/>
                <w:szCs w:val="24"/>
                <w:lang w:eastAsia="es-CO"/>
              </w:rPr>
              <w:t>Acta de consulta previa.</w:t>
            </w:r>
          </w:p>
          <w:p w:rsidRPr="00F9557C" w:rsidR="007A1B8B" w:rsidP="00767733" w:rsidRDefault="007A1B8B" w14:paraId="57590049" wp14:textId="77777777">
            <w:pPr>
              <w:pStyle w:val="Prrafodelista"/>
              <w:tabs>
                <w:tab w:val="left" w:pos="426"/>
              </w:tabs>
              <w:ind w:left="0"/>
              <w:jc w:val="both"/>
              <w:rPr>
                <w:rFonts w:ascii="Arial" w:hAnsi="Arial" w:cs="Arial"/>
                <w:sz w:val="24"/>
                <w:szCs w:val="24"/>
                <w:shd w:val="clear" w:color="auto" w:fill="FFFFFF"/>
                <w:lang w:val="es-ES_tradnl" w:eastAsia="es-CO" w:bidi="he-IL"/>
              </w:rPr>
            </w:pPr>
          </w:p>
        </w:tc>
      </w:tr>
    </w:tbl>
    <w:p xmlns:wp14="http://schemas.microsoft.com/office/word/2010/wordml" w:rsidRPr="00F9557C" w:rsidR="007A1B8B" w:rsidP="00767733" w:rsidRDefault="007A1B8B" w14:paraId="608DEACE" wp14:textId="77777777">
      <w:pPr>
        <w:pStyle w:val="Prrafodelista"/>
        <w:tabs>
          <w:tab w:val="left" w:pos="426"/>
        </w:tabs>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C531BE" w:rsidP="00767733" w:rsidRDefault="007A1B8B" w14:paraId="4A702B6B" wp14:textId="77777777">
      <w:pPr>
        <w:pStyle w:val="Textoindependiente"/>
        <w:spacing w:line="240" w:lineRule="auto"/>
        <w:rPr>
          <w:rFonts w:ascii="Arial" w:hAnsi="Arial" w:cs="Arial"/>
          <w:sz w:val="24"/>
          <w:szCs w:val="24"/>
        </w:rPr>
      </w:pPr>
      <w:r w:rsidRPr="00F9557C">
        <w:rPr>
          <w:rFonts w:ascii="Arial" w:hAnsi="Arial" w:cs="Arial"/>
          <w:sz w:val="24"/>
          <w:szCs w:val="24"/>
        </w:rPr>
        <w:t>Adicionalmente, p</w:t>
      </w:r>
      <w:r w:rsidRPr="00F9557C" w:rsidR="00E55411">
        <w:rPr>
          <w:rFonts w:ascii="Arial" w:hAnsi="Arial" w:cs="Arial"/>
          <w:sz w:val="24"/>
          <w:szCs w:val="24"/>
        </w:rPr>
        <w:t xml:space="preserve">ara el ejercicio de las servidumbres de hidrocarburos, el interesado </w:t>
      </w:r>
      <w:r w:rsidRPr="00F9557C" w:rsidR="002022DA">
        <w:rPr>
          <w:rFonts w:ascii="Arial" w:hAnsi="Arial" w:cs="Arial"/>
          <w:sz w:val="24"/>
          <w:szCs w:val="24"/>
        </w:rPr>
        <w:t>dio</w:t>
      </w:r>
      <w:r w:rsidRPr="00F9557C" w:rsidR="00E55411">
        <w:rPr>
          <w:rFonts w:ascii="Arial" w:hAnsi="Arial" w:cs="Arial"/>
          <w:sz w:val="24"/>
          <w:szCs w:val="24"/>
        </w:rPr>
        <w:t xml:space="preserve"> aviso formal y escrito </w:t>
      </w:r>
      <w:r w:rsidRPr="00F9557C" w:rsidR="00493F43">
        <w:rPr>
          <w:rFonts w:ascii="Arial" w:hAnsi="Arial" w:cs="Arial"/>
          <w:sz w:val="24"/>
          <w:szCs w:val="24"/>
        </w:rPr>
        <w:t>a los respectivos</w:t>
      </w:r>
      <w:r w:rsidRPr="00F9557C" w:rsidR="00E55411">
        <w:rPr>
          <w:rFonts w:ascii="Arial" w:hAnsi="Arial" w:cs="Arial"/>
          <w:sz w:val="24"/>
          <w:szCs w:val="24"/>
        </w:rPr>
        <w:t xml:space="preserve"> propietario</w:t>
      </w:r>
      <w:r w:rsidRPr="00F9557C" w:rsidR="00493F43">
        <w:rPr>
          <w:rFonts w:ascii="Arial" w:hAnsi="Arial" w:cs="Arial"/>
          <w:sz w:val="24"/>
          <w:szCs w:val="24"/>
        </w:rPr>
        <w:t>s</w:t>
      </w:r>
      <w:r w:rsidRPr="00F9557C" w:rsidR="00E55411">
        <w:rPr>
          <w:rFonts w:ascii="Arial" w:hAnsi="Arial" w:cs="Arial"/>
          <w:sz w:val="24"/>
          <w:szCs w:val="24"/>
        </w:rPr>
        <w:t>, poseedor</w:t>
      </w:r>
      <w:r w:rsidRPr="00F9557C" w:rsidR="00493F43">
        <w:rPr>
          <w:rFonts w:ascii="Arial" w:hAnsi="Arial" w:cs="Arial"/>
          <w:sz w:val="24"/>
          <w:szCs w:val="24"/>
        </w:rPr>
        <w:t>es</w:t>
      </w:r>
      <w:r w:rsidRPr="00F9557C" w:rsidR="00E55411">
        <w:rPr>
          <w:rFonts w:ascii="Arial" w:hAnsi="Arial" w:cs="Arial"/>
          <w:sz w:val="24"/>
          <w:szCs w:val="24"/>
        </w:rPr>
        <w:t xml:space="preserve"> u ocupante</w:t>
      </w:r>
      <w:r w:rsidRPr="00F9557C" w:rsidR="00493F43">
        <w:rPr>
          <w:rFonts w:ascii="Arial" w:hAnsi="Arial" w:cs="Arial"/>
          <w:sz w:val="24"/>
          <w:szCs w:val="24"/>
        </w:rPr>
        <w:t>s</w:t>
      </w:r>
      <w:r w:rsidRPr="00F9557C" w:rsidR="00E55411">
        <w:rPr>
          <w:rFonts w:ascii="Arial" w:hAnsi="Arial" w:cs="Arial"/>
          <w:sz w:val="24"/>
          <w:szCs w:val="24"/>
        </w:rPr>
        <w:t xml:space="preserve"> de los terrenos</w:t>
      </w:r>
      <w:r w:rsidRPr="00F9557C">
        <w:rPr>
          <w:rFonts w:ascii="Arial" w:hAnsi="Arial" w:cs="Arial"/>
          <w:sz w:val="24"/>
          <w:szCs w:val="24"/>
        </w:rPr>
        <w:t xml:space="preserve">, </w:t>
      </w:r>
      <w:r w:rsidRPr="00F9557C" w:rsidR="00493F43">
        <w:rPr>
          <w:rFonts w:ascii="Arial" w:hAnsi="Arial" w:cs="Arial"/>
          <w:sz w:val="24"/>
          <w:szCs w:val="24"/>
        </w:rPr>
        <w:t>suscribi</w:t>
      </w:r>
      <w:r w:rsidRPr="00F9557C">
        <w:rPr>
          <w:rFonts w:ascii="Arial" w:hAnsi="Arial" w:cs="Arial"/>
          <w:sz w:val="24"/>
          <w:szCs w:val="24"/>
        </w:rPr>
        <w:t>endo</w:t>
      </w:r>
      <w:r w:rsidRPr="00F9557C" w:rsidR="00493F43">
        <w:rPr>
          <w:rFonts w:ascii="Arial" w:hAnsi="Arial" w:cs="Arial"/>
          <w:sz w:val="24"/>
          <w:szCs w:val="24"/>
        </w:rPr>
        <w:t xml:space="preserve"> los respectivos acuerdos de uso</w:t>
      </w:r>
      <w:r w:rsidRPr="00F9557C">
        <w:rPr>
          <w:rFonts w:ascii="Arial" w:hAnsi="Arial" w:cs="Arial"/>
          <w:sz w:val="24"/>
          <w:szCs w:val="24"/>
        </w:rPr>
        <w:t xml:space="preserve">, según lo previsto en el </w:t>
      </w:r>
      <w:r w:rsidRPr="00F9557C" w:rsidR="002022DA">
        <w:rPr>
          <w:rFonts w:ascii="Arial" w:hAnsi="Arial" w:cs="Arial"/>
          <w:sz w:val="24"/>
          <w:szCs w:val="24"/>
        </w:rPr>
        <w:t>artículo</w:t>
      </w:r>
      <w:r w:rsidRPr="00F9557C">
        <w:rPr>
          <w:rFonts w:ascii="Arial" w:hAnsi="Arial" w:cs="Arial"/>
          <w:sz w:val="24"/>
          <w:szCs w:val="24"/>
        </w:rPr>
        <w:t xml:space="preserve"> 2° de la Ley 1274.</w:t>
      </w:r>
    </w:p>
    <w:p xmlns:wp14="http://schemas.microsoft.com/office/word/2010/wordml" w:rsidRPr="00F9557C" w:rsidR="007A1B8B" w:rsidP="00767733" w:rsidRDefault="007A1B8B" w14:paraId="0C5B615A" wp14:textId="77777777">
      <w:pPr>
        <w:pStyle w:val="Textoindependiente"/>
        <w:spacing w:line="240" w:lineRule="auto"/>
        <w:rPr>
          <w:rFonts w:ascii="Arial" w:hAnsi="Arial" w:cs="Arial"/>
          <w:sz w:val="24"/>
          <w:szCs w:val="24"/>
        </w:rPr>
      </w:pPr>
    </w:p>
    <w:p xmlns:wp14="http://schemas.microsoft.com/office/word/2010/wordml" w:rsidRPr="00F9557C" w:rsidR="007A1B8B" w:rsidP="00767733" w:rsidRDefault="007A1B8B" w14:paraId="07A3DFB7" wp14:textId="77777777">
      <w:pPr>
        <w:pStyle w:val="Textoindependiente"/>
        <w:spacing w:line="240" w:lineRule="auto"/>
        <w:rPr>
          <w:rFonts w:ascii="Arial" w:hAnsi="Arial" w:cs="Arial"/>
          <w:sz w:val="24"/>
          <w:szCs w:val="24"/>
        </w:rPr>
      </w:pPr>
      <w:r w:rsidRPr="00F9557C" w:rsidR="007A1B8B">
        <w:rPr>
          <w:rFonts w:ascii="Arial" w:hAnsi="Arial" w:cs="Arial"/>
          <w:sz w:val="24"/>
          <w:szCs w:val="24"/>
        </w:rPr>
        <w:t>El documento del avi</w:t>
      </w:r>
      <w:r w:rsidRPr="00F9557C" w:rsidR="009900C1">
        <w:rPr>
          <w:rFonts w:ascii="Arial" w:hAnsi="Arial" w:cs="Arial"/>
          <w:sz w:val="24"/>
          <w:szCs w:val="24"/>
        </w:rPr>
        <w:t>s</w:t>
      </w:r>
      <w:r w:rsidRPr="00F9557C" w:rsidR="007A1B8B">
        <w:rPr>
          <w:rFonts w:ascii="Arial" w:hAnsi="Arial" w:cs="Arial"/>
          <w:sz w:val="24"/>
          <w:szCs w:val="24"/>
        </w:rPr>
        <w:t xml:space="preserve">o obra en el folio 457 de expediente y contiene la descripción de los trabajos a desarrollar en el marco del proyecto, las fases del programa sísmico, los avalúos de las servidumbres petroleras y los pagos correspondientes por la intervención transitoria de línea sísmica. Los valores por la intervención efectuada fueron determinados en atención al tramo y a la cobertura vegetal existente en los inmuebles, y con base en la información suministrada por los municipios compilada en el estudio elaborado por </w:t>
      </w:r>
      <w:proofErr w:type="spellStart"/>
      <w:r w:rsidRPr="00F9557C" w:rsidR="007A1B8B">
        <w:rPr>
          <w:rFonts w:ascii="Arial" w:hAnsi="Arial" w:cs="Arial"/>
          <w:sz w:val="24"/>
          <w:szCs w:val="24"/>
        </w:rPr>
        <w:t>Fedelonjas</w:t>
      </w:r>
      <w:proofErr w:type="spellEnd"/>
      <w:r w:rsidRPr="00F9557C">
        <w:rPr>
          <w:rStyle w:val="Refdenotaalpie"/>
          <w:rFonts w:ascii="Arial" w:hAnsi="Arial" w:cs="Arial"/>
          <w:sz w:val="24"/>
          <w:szCs w:val="24"/>
        </w:rPr>
        <w:footnoteReference w:id="91"/>
      </w:r>
      <w:r w:rsidRPr="00F9557C" w:rsidR="007A1B8B">
        <w:rPr>
          <w:rFonts w:ascii="Arial" w:hAnsi="Arial" w:cs="Arial"/>
          <w:sz w:val="24"/>
          <w:szCs w:val="24"/>
        </w:rPr>
        <w:t xml:space="preserve">. </w:t>
      </w:r>
    </w:p>
    <w:p xmlns:wp14="http://schemas.microsoft.com/office/word/2010/wordml" w:rsidRPr="00F9557C" w:rsidR="007A1B8B" w:rsidP="00767733" w:rsidRDefault="007A1B8B" w14:paraId="792F1AA2" wp14:textId="77777777">
      <w:pPr>
        <w:pStyle w:val="Textoindependiente"/>
        <w:spacing w:line="240" w:lineRule="auto"/>
        <w:rPr>
          <w:rFonts w:ascii="Arial" w:hAnsi="Arial" w:cs="Arial"/>
          <w:sz w:val="24"/>
          <w:szCs w:val="24"/>
        </w:rPr>
      </w:pPr>
    </w:p>
    <w:p xmlns:wp14="http://schemas.microsoft.com/office/word/2010/wordml" w:rsidRPr="00F9557C" w:rsidR="007A1B8B" w:rsidP="00767733" w:rsidRDefault="007A1B8B" w14:paraId="1E24073B" wp14:textId="77777777">
      <w:pPr>
        <w:pStyle w:val="Textoindependiente"/>
        <w:spacing w:line="240" w:lineRule="auto"/>
        <w:rPr>
          <w:rFonts w:ascii="Arial" w:hAnsi="Arial" w:cs="Arial"/>
          <w:sz w:val="24"/>
          <w:szCs w:val="24"/>
        </w:rPr>
      </w:pPr>
      <w:r w:rsidRPr="00F9557C" w:rsidR="007A1B8B">
        <w:rPr>
          <w:rFonts w:ascii="Arial" w:hAnsi="Arial" w:cs="Arial"/>
          <w:sz w:val="24"/>
          <w:szCs w:val="24"/>
        </w:rPr>
        <w:t xml:space="preserve">En la etapa de negociación directa, la sociedad demandada resolvió, </w:t>
      </w:r>
      <w:r w:rsidRPr="10F7A677" w:rsidR="007A1B8B">
        <w:rPr>
          <w:rFonts w:ascii="Arial" w:hAnsi="Arial" w:cs="Arial"/>
          <w:i w:val="1"/>
          <w:iCs w:val="1"/>
          <w:sz w:val="24"/>
          <w:szCs w:val="24"/>
        </w:rPr>
        <w:t>m</w:t>
      </w:r>
      <w:r w:rsidRPr="10F7A677" w:rsidR="006A7C68">
        <w:rPr>
          <w:rFonts w:ascii="Arial" w:hAnsi="Arial" w:cs="Arial"/>
          <w:i w:val="1"/>
          <w:iCs w:val="1"/>
          <w:sz w:val="24"/>
          <w:szCs w:val="24"/>
        </w:rPr>
        <w:t>otu</w:t>
      </w:r>
      <w:r w:rsidRPr="10F7A677" w:rsidR="007A1B8B">
        <w:rPr>
          <w:rFonts w:ascii="Arial" w:hAnsi="Arial" w:cs="Arial"/>
          <w:i w:val="1"/>
          <w:iCs w:val="1"/>
          <w:sz w:val="24"/>
          <w:szCs w:val="24"/>
        </w:rPr>
        <w:t xml:space="preserve"> prop</w:t>
      </w:r>
      <w:r w:rsidRPr="10F7A677" w:rsidR="006A7C68">
        <w:rPr>
          <w:rFonts w:ascii="Arial" w:hAnsi="Arial" w:cs="Arial"/>
          <w:i w:val="1"/>
          <w:iCs w:val="1"/>
          <w:sz w:val="24"/>
          <w:szCs w:val="24"/>
        </w:rPr>
        <w:t>r</w:t>
      </w:r>
      <w:r w:rsidRPr="10F7A677" w:rsidR="007A1B8B">
        <w:rPr>
          <w:rFonts w:ascii="Arial" w:hAnsi="Arial" w:cs="Arial"/>
          <w:i w:val="1"/>
          <w:iCs w:val="1"/>
          <w:sz w:val="24"/>
          <w:szCs w:val="24"/>
        </w:rPr>
        <w:t>io</w:t>
      </w:r>
      <w:r w:rsidRPr="00F9557C" w:rsidR="007A1B8B">
        <w:rPr>
          <w:rFonts w:ascii="Arial" w:hAnsi="Arial" w:cs="Arial"/>
          <w:sz w:val="24"/>
          <w:szCs w:val="24"/>
        </w:rPr>
        <w:t xml:space="preserve">, desarrollar sus actividades únicamente en los terrenos cuyos propietarios estuviesen de acuerdo con el desarrollo de </w:t>
      </w:r>
      <w:r w:rsidRPr="00F9557C" w:rsidR="006A7C68">
        <w:rPr>
          <w:rFonts w:ascii="Arial" w:hAnsi="Arial" w:cs="Arial"/>
          <w:sz w:val="24"/>
          <w:szCs w:val="24"/>
        </w:rPr>
        <w:t>las mismas</w:t>
      </w:r>
      <w:r w:rsidRPr="00F9557C" w:rsidR="007A1B8B">
        <w:rPr>
          <w:rFonts w:ascii="Arial" w:hAnsi="Arial" w:cs="Arial"/>
          <w:sz w:val="24"/>
          <w:szCs w:val="24"/>
        </w:rPr>
        <w:t xml:space="preserve">. </w:t>
      </w:r>
      <w:r w:rsidRPr="00F9557C" w:rsidR="006A7C68">
        <w:rPr>
          <w:rFonts w:ascii="Arial" w:hAnsi="Arial" w:cs="Arial"/>
          <w:sz w:val="24"/>
          <w:szCs w:val="24"/>
        </w:rPr>
        <w:t xml:space="preserve">En </w:t>
      </w:r>
      <w:r w:rsidRPr="00F9557C" w:rsidR="007A1B8B">
        <w:rPr>
          <w:rFonts w:ascii="Arial" w:hAnsi="Arial" w:cs="Arial"/>
          <w:sz w:val="24"/>
          <w:szCs w:val="24"/>
        </w:rPr>
        <w:t xml:space="preserve">constancia de lo anterior reposa la información </w:t>
      </w:r>
      <w:r w:rsidRPr="00F9557C" w:rsidR="006A7C68">
        <w:rPr>
          <w:rFonts w:ascii="Arial" w:hAnsi="Arial" w:cs="Arial"/>
          <w:sz w:val="24"/>
          <w:szCs w:val="24"/>
        </w:rPr>
        <w:t xml:space="preserve">documental aportada </w:t>
      </w:r>
      <w:r w:rsidRPr="00F9557C" w:rsidR="007A1B8B">
        <w:rPr>
          <w:rFonts w:ascii="Arial" w:hAnsi="Arial" w:cs="Arial"/>
          <w:sz w:val="24"/>
          <w:szCs w:val="24"/>
        </w:rPr>
        <w:t xml:space="preserve">en medio magnético por </w:t>
      </w:r>
      <w:proofErr w:type="spellStart"/>
      <w:r w:rsidRPr="00F9557C" w:rsidR="007A1B8B">
        <w:rPr>
          <w:rFonts w:ascii="Arial" w:hAnsi="Arial" w:cs="Arial"/>
          <w:sz w:val="24"/>
          <w:szCs w:val="24"/>
        </w:rPr>
        <w:t>Corpoboyaca</w:t>
      </w:r>
      <w:proofErr w:type="spellEnd"/>
      <w:r w:rsidRPr="00F9557C">
        <w:rPr>
          <w:rStyle w:val="Refdenotaalpie"/>
          <w:rFonts w:ascii="Arial" w:hAnsi="Arial" w:cs="Arial"/>
          <w:sz w:val="24"/>
          <w:szCs w:val="24"/>
        </w:rPr>
        <w:footnoteReference w:id="92"/>
      </w:r>
      <w:r w:rsidRPr="00F9557C" w:rsidR="007A1B8B">
        <w:rPr>
          <w:rFonts w:ascii="Arial" w:hAnsi="Arial" w:cs="Arial"/>
          <w:sz w:val="24"/>
          <w:szCs w:val="24"/>
        </w:rPr>
        <w:t xml:space="preserve">, </w:t>
      </w:r>
      <w:r w:rsidRPr="00F9557C" w:rsidR="006A7C68">
        <w:rPr>
          <w:rFonts w:ascii="Arial" w:hAnsi="Arial" w:cs="Arial"/>
          <w:sz w:val="24"/>
          <w:szCs w:val="24"/>
        </w:rPr>
        <w:t xml:space="preserve">y que está contenida </w:t>
      </w:r>
      <w:r w:rsidRPr="00F9557C" w:rsidR="007A1B8B">
        <w:rPr>
          <w:rFonts w:ascii="Arial" w:hAnsi="Arial" w:cs="Arial"/>
          <w:sz w:val="24"/>
          <w:szCs w:val="24"/>
        </w:rPr>
        <w:t xml:space="preserve">en los informes de </w:t>
      </w:r>
      <w:r w:rsidRPr="00F9557C" w:rsidR="009900C1">
        <w:rPr>
          <w:rFonts w:ascii="Arial" w:hAnsi="Arial" w:cs="Arial"/>
          <w:sz w:val="24"/>
          <w:szCs w:val="24"/>
        </w:rPr>
        <w:t xml:space="preserve">seguimiento a las quejas de 90 </w:t>
      </w:r>
      <w:r w:rsidRPr="00F9557C" w:rsidR="002022DA">
        <w:rPr>
          <w:rFonts w:ascii="Arial" w:hAnsi="Arial" w:cs="Arial"/>
          <w:sz w:val="24"/>
          <w:szCs w:val="24"/>
        </w:rPr>
        <w:t>propietarios</w:t>
      </w:r>
      <w:r w:rsidRPr="00F9557C" w:rsidR="009900C1">
        <w:rPr>
          <w:rFonts w:ascii="Arial" w:hAnsi="Arial" w:cs="Arial"/>
          <w:sz w:val="24"/>
          <w:szCs w:val="24"/>
        </w:rPr>
        <w:t xml:space="preserve"> de fecha </w:t>
      </w:r>
      <w:r w:rsidRPr="00F9557C" w:rsidR="007A1B8B">
        <w:rPr>
          <w:rFonts w:ascii="Arial" w:hAnsi="Arial" w:cs="Arial"/>
          <w:sz w:val="24"/>
          <w:szCs w:val="24"/>
        </w:rPr>
        <w:t>9 de enero y de 24 de abril de 2013</w:t>
      </w:r>
      <w:r w:rsidRPr="00F9557C">
        <w:rPr>
          <w:rStyle w:val="Refdenotaalpie"/>
          <w:rFonts w:ascii="Arial" w:hAnsi="Arial" w:cs="Arial"/>
          <w:sz w:val="24"/>
          <w:szCs w:val="24"/>
        </w:rPr>
        <w:footnoteReference w:id="93"/>
      </w:r>
      <w:r w:rsidRPr="00F9557C" w:rsidR="007A1B8B">
        <w:rPr>
          <w:rFonts w:ascii="Arial" w:hAnsi="Arial" w:cs="Arial"/>
          <w:sz w:val="24"/>
          <w:szCs w:val="24"/>
        </w:rPr>
        <w:t>.</w:t>
      </w:r>
    </w:p>
    <w:p xmlns:wp14="http://schemas.microsoft.com/office/word/2010/wordml" w:rsidRPr="00F9557C" w:rsidR="007A1B8B" w:rsidP="00767733" w:rsidRDefault="007A1B8B" w14:paraId="1A499DFC" wp14:textId="77777777">
      <w:pPr>
        <w:pStyle w:val="Textoindependiente"/>
        <w:spacing w:line="240" w:lineRule="auto"/>
        <w:rPr>
          <w:rFonts w:ascii="Arial" w:hAnsi="Arial" w:cs="Arial"/>
          <w:sz w:val="24"/>
          <w:szCs w:val="24"/>
        </w:rPr>
      </w:pPr>
    </w:p>
    <w:p xmlns:wp14="http://schemas.microsoft.com/office/word/2010/wordml" w:rsidRPr="00F9557C" w:rsidR="000529DD" w:rsidP="00767733" w:rsidRDefault="009900C1" w14:paraId="271B893B" wp14:textId="77777777">
      <w:pPr>
        <w:pStyle w:val="Textoindependiente"/>
        <w:spacing w:line="240" w:lineRule="auto"/>
        <w:rPr>
          <w:rFonts w:ascii="Arial" w:hAnsi="Arial" w:cs="Arial"/>
          <w:sz w:val="24"/>
          <w:szCs w:val="24"/>
        </w:rPr>
      </w:pPr>
      <w:r w:rsidRPr="00F9557C" w:rsidR="009900C1">
        <w:rPr>
          <w:rFonts w:ascii="Arial" w:hAnsi="Arial" w:cs="Arial"/>
          <w:sz w:val="24"/>
          <w:szCs w:val="24"/>
        </w:rPr>
        <w:lastRenderedPageBreak/>
        <w:t xml:space="preserve">Igualmente, </w:t>
      </w:r>
      <w:r w:rsidRPr="00F9557C" w:rsidR="006A7C68">
        <w:rPr>
          <w:rFonts w:ascii="Arial" w:hAnsi="Arial" w:cs="Arial"/>
          <w:sz w:val="24"/>
          <w:szCs w:val="24"/>
        </w:rPr>
        <w:t xml:space="preserve">consta </w:t>
      </w:r>
      <w:r w:rsidRPr="00F9557C" w:rsidR="009900C1">
        <w:rPr>
          <w:rFonts w:ascii="Arial" w:hAnsi="Arial" w:cs="Arial"/>
          <w:sz w:val="24"/>
          <w:szCs w:val="24"/>
        </w:rPr>
        <w:t>en</w:t>
      </w:r>
      <w:r w:rsidRPr="00F9557C" w:rsidR="00C531BE">
        <w:rPr>
          <w:rFonts w:ascii="Arial" w:hAnsi="Arial" w:cs="Arial"/>
          <w:sz w:val="24"/>
          <w:szCs w:val="24"/>
        </w:rPr>
        <w:t xml:space="preserve"> el Plan de Manejo ambiental </w:t>
      </w:r>
      <w:r w:rsidRPr="00F9557C" w:rsidR="00F26C45">
        <w:rPr>
          <w:rFonts w:ascii="Arial" w:hAnsi="Arial" w:cs="Arial"/>
          <w:sz w:val="24"/>
          <w:szCs w:val="24"/>
        </w:rPr>
        <w:t xml:space="preserve">de </w:t>
      </w:r>
      <w:r w:rsidRPr="00F9557C" w:rsidR="000529DD">
        <w:rPr>
          <w:rFonts w:ascii="Arial" w:hAnsi="Arial" w:cs="Arial"/>
          <w:sz w:val="24"/>
          <w:szCs w:val="24"/>
        </w:rPr>
        <w:t>la fase sísmica</w:t>
      </w:r>
      <w:r w:rsidRPr="00F9557C" w:rsidR="005C4016">
        <w:rPr>
          <w:rStyle w:val="Refdenotaalpie"/>
          <w:rFonts w:ascii="Arial" w:hAnsi="Arial" w:cs="Arial"/>
          <w:sz w:val="24"/>
          <w:szCs w:val="24"/>
        </w:rPr>
        <w:footnoteReference w:id="94"/>
      </w:r>
      <w:r w:rsidRPr="00F9557C" w:rsidR="00C531BE">
        <w:rPr>
          <w:rFonts w:ascii="Arial" w:hAnsi="Arial" w:cs="Arial"/>
          <w:sz w:val="24"/>
          <w:szCs w:val="24"/>
        </w:rPr>
        <w:t xml:space="preserve"> </w:t>
      </w:r>
      <w:r w:rsidRPr="00F9557C" w:rsidR="009900C1">
        <w:rPr>
          <w:rFonts w:ascii="Arial" w:hAnsi="Arial" w:cs="Arial"/>
          <w:sz w:val="24"/>
          <w:szCs w:val="24"/>
        </w:rPr>
        <w:t>que</w:t>
      </w:r>
      <w:r w:rsidRPr="00F9557C" w:rsidR="006A7C68">
        <w:rPr>
          <w:rFonts w:ascii="Arial" w:hAnsi="Arial" w:cs="Arial"/>
          <w:sz w:val="24"/>
          <w:szCs w:val="24"/>
        </w:rPr>
        <w:t>,</w:t>
      </w:r>
      <w:r w:rsidRPr="00F9557C" w:rsidR="009900C1">
        <w:rPr>
          <w:rFonts w:ascii="Arial" w:hAnsi="Arial" w:cs="Arial"/>
          <w:sz w:val="24"/>
          <w:szCs w:val="24"/>
        </w:rPr>
        <w:t xml:space="preserve"> </w:t>
      </w:r>
      <w:r w:rsidRPr="00F9557C" w:rsidR="00F26C45">
        <w:rPr>
          <w:rFonts w:ascii="Arial" w:hAnsi="Arial" w:cs="Arial"/>
          <w:sz w:val="24"/>
          <w:szCs w:val="24"/>
        </w:rPr>
        <w:t>durante</w:t>
      </w:r>
      <w:r w:rsidRPr="00F9557C" w:rsidR="000529DD">
        <w:rPr>
          <w:rFonts w:ascii="Arial" w:hAnsi="Arial" w:cs="Arial"/>
          <w:sz w:val="24"/>
          <w:szCs w:val="24"/>
        </w:rPr>
        <w:t xml:space="preserve"> </w:t>
      </w:r>
      <w:r w:rsidRPr="00F9557C" w:rsidR="005C4016">
        <w:rPr>
          <w:rFonts w:ascii="Arial" w:hAnsi="Arial" w:cs="Arial"/>
          <w:sz w:val="24"/>
          <w:szCs w:val="24"/>
        </w:rPr>
        <w:t xml:space="preserve">la </w:t>
      </w:r>
      <w:r w:rsidRPr="00F9557C" w:rsidR="00C531BE">
        <w:rPr>
          <w:rFonts w:ascii="Arial" w:hAnsi="Arial" w:cs="Arial"/>
          <w:sz w:val="24"/>
          <w:szCs w:val="24"/>
        </w:rPr>
        <w:t xml:space="preserve">etapa </w:t>
      </w:r>
      <w:r w:rsidRPr="00F9557C" w:rsidR="00AB2403">
        <w:rPr>
          <w:rFonts w:ascii="Arial" w:hAnsi="Arial" w:cs="Arial"/>
          <w:sz w:val="24"/>
          <w:szCs w:val="24"/>
        </w:rPr>
        <w:t>preoperativa</w:t>
      </w:r>
      <w:r w:rsidRPr="00F9557C" w:rsidR="00C531BE">
        <w:rPr>
          <w:rFonts w:ascii="Arial" w:hAnsi="Arial" w:cs="Arial"/>
          <w:sz w:val="24"/>
          <w:szCs w:val="24"/>
        </w:rPr>
        <w:t xml:space="preserve"> se </w:t>
      </w:r>
      <w:r w:rsidRPr="00F9557C" w:rsidR="00F26C45">
        <w:rPr>
          <w:rFonts w:ascii="Arial" w:hAnsi="Arial" w:cs="Arial"/>
          <w:sz w:val="24"/>
          <w:szCs w:val="24"/>
        </w:rPr>
        <w:t xml:space="preserve">debía </w:t>
      </w:r>
      <w:r w:rsidRPr="00F9557C" w:rsidR="009900C1">
        <w:rPr>
          <w:rFonts w:ascii="Arial" w:hAnsi="Arial" w:cs="Arial"/>
          <w:sz w:val="24"/>
          <w:szCs w:val="24"/>
        </w:rPr>
        <w:t>dar cumplimiento a</w:t>
      </w:r>
      <w:r w:rsidRPr="00F9557C" w:rsidR="00C531BE">
        <w:rPr>
          <w:rFonts w:ascii="Arial" w:hAnsi="Arial" w:cs="Arial"/>
          <w:sz w:val="24"/>
          <w:szCs w:val="24"/>
        </w:rPr>
        <w:t>l numeral 3.1.1.1 sobre “</w:t>
      </w:r>
      <w:r w:rsidRPr="10F7A677" w:rsidR="00C531BE">
        <w:rPr>
          <w:rFonts w:ascii="Arial" w:hAnsi="Arial" w:cs="Arial"/>
          <w:i w:val="1"/>
          <w:iCs w:val="1"/>
          <w:sz w:val="24"/>
          <w:szCs w:val="24"/>
        </w:rPr>
        <w:t>información a la comunidad y autoridades locale</w:t>
      </w:r>
      <w:r w:rsidRPr="00F9557C" w:rsidR="00C531BE">
        <w:rPr>
          <w:rFonts w:ascii="Arial" w:hAnsi="Arial" w:cs="Arial"/>
          <w:sz w:val="24"/>
          <w:szCs w:val="24"/>
        </w:rPr>
        <w:t>s”</w:t>
      </w:r>
      <w:r w:rsidRPr="00F9557C" w:rsidR="009900C1">
        <w:rPr>
          <w:rFonts w:ascii="Arial" w:hAnsi="Arial" w:cs="Arial"/>
          <w:sz w:val="24"/>
          <w:szCs w:val="24"/>
        </w:rPr>
        <w:t xml:space="preserve"> </w:t>
      </w:r>
      <w:r w:rsidRPr="00F9557C" w:rsidR="006A7C68">
        <w:rPr>
          <w:rFonts w:ascii="Arial" w:hAnsi="Arial" w:cs="Arial"/>
          <w:sz w:val="24"/>
          <w:szCs w:val="24"/>
        </w:rPr>
        <w:t>lo cual</w:t>
      </w:r>
      <w:r w:rsidRPr="00F9557C" w:rsidR="005C4016">
        <w:rPr>
          <w:rFonts w:ascii="Arial" w:hAnsi="Arial" w:cs="Arial"/>
          <w:sz w:val="24"/>
          <w:szCs w:val="24"/>
        </w:rPr>
        <w:t xml:space="preserve"> </w:t>
      </w:r>
      <w:r w:rsidRPr="10F7A677" w:rsidR="005C4016">
        <w:rPr>
          <w:rFonts w:ascii="Arial" w:hAnsi="Arial" w:cs="Arial"/>
          <w:i w:val="1"/>
          <w:iCs w:val="1"/>
          <w:sz w:val="24"/>
          <w:szCs w:val="24"/>
        </w:rPr>
        <w:t>“consiste en informar a las comunidades asentadas en el área de influencia las autoridades locales y municipales sobre el desarrollo del proyecto de prospección las zonas de influencia del programa y aclarar cualquier duda relacionada con la actividad”</w:t>
      </w:r>
      <w:r w:rsidRPr="10F7A677" w:rsidR="005C4016">
        <w:rPr>
          <w:rStyle w:val="Refdenotaalpie"/>
          <w:rFonts w:ascii="Arial" w:hAnsi="Arial" w:cs="Arial"/>
          <w:i w:val="1"/>
          <w:iCs w:val="1"/>
          <w:sz w:val="24"/>
          <w:szCs w:val="24"/>
        </w:rPr>
        <w:footnoteReference w:id="95"/>
      </w:r>
      <w:r w:rsidRPr="10F7A677" w:rsidR="005C4016">
        <w:rPr>
          <w:rFonts w:ascii="Arial" w:hAnsi="Arial" w:cs="Arial"/>
          <w:i w:val="1"/>
          <w:iCs w:val="1"/>
          <w:sz w:val="24"/>
          <w:szCs w:val="24"/>
        </w:rPr>
        <w:t>.</w:t>
      </w:r>
      <w:r w:rsidRPr="00F9557C" w:rsidR="005C4016">
        <w:rPr>
          <w:rFonts w:ascii="Arial" w:hAnsi="Arial" w:cs="Arial"/>
          <w:sz w:val="24"/>
          <w:szCs w:val="24"/>
        </w:rPr>
        <w:t xml:space="preserve"> </w:t>
      </w:r>
    </w:p>
    <w:p xmlns:wp14="http://schemas.microsoft.com/office/word/2010/wordml" w:rsidRPr="00F9557C" w:rsidR="000529DD" w:rsidP="00767733" w:rsidRDefault="000529DD" w14:paraId="5E7E3C41" wp14:textId="77777777">
      <w:pPr>
        <w:pStyle w:val="Textoindependiente"/>
        <w:spacing w:line="240" w:lineRule="auto"/>
        <w:rPr>
          <w:rFonts w:ascii="Arial" w:hAnsi="Arial" w:cs="Arial"/>
          <w:sz w:val="24"/>
          <w:szCs w:val="24"/>
        </w:rPr>
      </w:pPr>
    </w:p>
    <w:p xmlns:wp14="http://schemas.microsoft.com/office/word/2010/wordml" w:rsidRPr="00F9557C" w:rsidR="00C531BE" w:rsidP="00767733" w:rsidRDefault="005C4016" w14:paraId="51D9A61D" wp14:textId="77777777">
      <w:pPr>
        <w:pStyle w:val="Textoindependiente"/>
        <w:spacing w:line="240" w:lineRule="auto"/>
        <w:rPr>
          <w:rFonts w:ascii="Arial" w:hAnsi="Arial" w:cs="Arial"/>
          <w:sz w:val="24"/>
          <w:szCs w:val="24"/>
        </w:rPr>
      </w:pPr>
      <w:r w:rsidRPr="00F9557C" w:rsidR="005C4016">
        <w:rPr>
          <w:rFonts w:ascii="Arial" w:hAnsi="Arial" w:cs="Arial"/>
          <w:sz w:val="24"/>
          <w:szCs w:val="24"/>
        </w:rPr>
        <w:t xml:space="preserve">Para el manejo de los impactos, el </w:t>
      </w:r>
      <w:r w:rsidRPr="00F9557C" w:rsidR="006A7C68">
        <w:rPr>
          <w:rFonts w:ascii="Arial" w:hAnsi="Arial" w:cs="Arial"/>
          <w:sz w:val="24"/>
          <w:szCs w:val="24"/>
        </w:rPr>
        <w:t>P</w:t>
      </w:r>
      <w:r w:rsidRPr="00F9557C" w:rsidR="005C4016">
        <w:rPr>
          <w:rFonts w:ascii="Arial" w:hAnsi="Arial" w:cs="Arial"/>
          <w:sz w:val="24"/>
          <w:szCs w:val="24"/>
        </w:rPr>
        <w:t xml:space="preserve">lan incluyó </w:t>
      </w:r>
      <w:r w:rsidRPr="00F9557C" w:rsidR="00576030">
        <w:rPr>
          <w:rFonts w:ascii="Arial" w:hAnsi="Arial" w:cs="Arial"/>
          <w:sz w:val="24"/>
          <w:szCs w:val="24"/>
        </w:rPr>
        <w:t>los</w:t>
      </w:r>
      <w:r w:rsidRPr="00F9557C" w:rsidR="005C4016">
        <w:rPr>
          <w:rFonts w:ascii="Arial" w:hAnsi="Arial" w:cs="Arial"/>
          <w:sz w:val="24"/>
          <w:szCs w:val="24"/>
        </w:rPr>
        <w:t xml:space="preserve"> programa</w:t>
      </w:r>
      <w:r w:rsidRPr="00F9557C" w:rsidR="000529DD">
        <w:rPr>
          <w:rFonts w:ascii="Arial" w:hAnsi="Arial" w:cs="Arial"/>
          <w:sz w:val="24"/>
          <w:szCs w:val="24"/>
        </w:rPr>
        <w:t>s</w:t>
      </w:r>
      <w:r w:rsidRPr="00F9557C" w:rsidR="005C4016">
        <w:rPr>
          <w:rFonts w:ascii="Arial" w:hAnsi="Arial" w:cs="Arial"/>
          <w:sz w:val="24"/>
          <w:szCs w:val="24"/>
        </w:rPr>
        <w:t xml:space="preserve"> de </w:t>
      </w:r>
      <w:r w:rsidRPr="10F7A677" w:rsidR="000529DD">
        <w:rPr>
          <w:rFonts w:ascii="Arial" w:hAnsi="Arial" w:cs="Arial"/>
          <w:i w:val="1"/>
          <w:iCs w:val="1"/>
          <w:sz w:val="24"/>
          <w:szCs w:val="24"/>
        </w:rPr>
        <w:t>“</w:t>
      </w:r>
      <w:r w:rsidRPr="10F7A677" w:rsidR="005C4016">
        <w:rPr>
          <w:rFonts w:ascii="Arial" w:hAnsi="Arial" w:cs="Arial"/>
          <w:i w:val="1"/>
          <w:iCs w:val="1"/>
          <w:sz w:val="24"/>
          <w:szCs w:val="24"/>
        </w:rPr>
        <w:t>gestión social</w:t>
      </w:r>
      <w:r w:rsidRPr="10F7A677" w:rsidR="000529DD">
        <w:rPr>
          <w:rFonts w:ascii="Arial" w:hAnsi="Arial" w:cs="Arial"/>
          <w:i w:val="1"/>
          <w:iCs w:val="1"/>
          <w:sz w:val="24"/>
          <w:szCs w:val="24"/>
        </w:rPr>
        <w:t>”,</w:t>
      </w:r>
      <w:r w:rsidRPr="00F9557C" w:rsidR="005C4016">
        <w:rPr>
          <w:rFonts w:ascii="Arial" w:hAnsi="Arial" w:cs="Arial"/>
          <w:sz w:val="24"/>
          <w:szCs w:val="24"/>
        </w:rPr>
        <w:t xml:space="preserve"> </w:t>
      </w:r>
      <w:r w:rsidRPr="00F9557C" w:rsidR="000529DD">
        <w:rPr>
          <w:rFonts w:ascii="Arial" w:hAnsi="Arial" w:cs="Arial"/>
          <w:sz w:val="24"/>
          <w:szCs w:val="24"/>
        </w:rPr>
        <w:t>d</w:t>
      </w:r>
      <w:r w:rsidRPr="00F9557C" w:rsidR="005C4016">
        <w:rPr>
          <w:rFonts w:ascii="Arial" w:hAnsi="Arial" w:cs="Arial"/>
          <w:sz w:val="24"/>
          <w:szCs w:val="24"/>
        </w:rPr>
        <w:t>e</w:t>
      </w:r>
      <w:r w:rsidRPr="10F7A677" w:rsidR="005C4016">
        <w:rPr>
          <w:rFonts w:ascii="Arial" w:hAnsi="Arial" w:cs="Arial"/>
          <w:i w:val="1"/>
          <w:iCs w:val="1"/>
          <w:sz w:val="24"/>
          <w:szCs w:val="24"/>
        </w:rPr>
        <w:t xml:space="preserve"> </w:t>
      </w:r>
      <w:r w:rsidRPr="10F7A677" w:rsidR="00576030">
        <w:rPr>
          <w:rFonts w:ascii="Arial" w:hAnsi="Arial" w:cs="Arial"/>
          <w:i w:val="1"/>
          <w:iCs w:val="1"/>
          <w:sz w:val="24"/>
          <w:szCs w:val="24"/>
        </w:rPr>
        <w:t>“</w:t>
      </w:r>
      <w:r w:rsidRPr="10F7A677" w:rsidR="005C4016">
        <w:rPr>
          <w:rFonts w:ascii="Arial" w:hAnsi="Arial" w:cs="Arial"/>
          <w:i w:val="1"/>
          <w:iCs w:val="1"/>
          <w:sz w:val="24"/>
          <w:szCs w:val="24"/>
        </w:rPr>
        <w:t>educación y capacitación a la comunidad</w:t>
      </w:r>
      <w:r w:rsidRPr="00F9557C" w:rsidR="000529DD">
        <w:rPr>
          <w:rFonts w:ascii="Arial" w:hAnsi="Arial" w:cs="Arial"/>
          <w:sz w:val="24"/>
          <w:szCs w:val="24"/>
        </w:rPr>
        <w:t>”</w:t>
      </w:r>
      <w:r w:rsidRPr="00F9557C" w:rsidR="005C4016">
        <w:rPr>
          <w:rFonts w:ascii="Arial" w:hAnsi="Arial" w:cs="Arial"/>
          <w:sz w:val="24"/>
          <w:szCs w:val="24"/>
        </w:rPr>
        <w:t xml:space="preserve"> y de </w:t>
      </w:r>
      <w:r w:rsidRPr="00F9557C" w:rsidR="000529DD">
        <w:rPr>
          <w:rFonts w:ascii="Arial" w:hAnsi="Arial" w:cs="Arial"/>
          <w:sz w:val="24"/>
          <w:szCs w:val="24"/>
        </w:rPr>
        <w:t>“</w:t>
      </w:r>
      <w:r w:rsidRPr="10F7A677" w:rsidR="00AB2403">
        <w:rPr>
          <w:rFonts w:ascii="Arial" w:hAnsi="Arial" w:cs="Arial"/>
          <w:i w:val="1"/>
          <w:iCs w:val="1"/>
          <w:sz w:val="24"/>
          <w:szCs w:val="24"/>
        </w:rPr>
        <w:t>desmantelamiento</w:t>
      </w:r>
      <w:r w:rsidRPr="10F7A677" w:rsidR="005C4016">
        <w:rPr>
          <w:rFonts w:ascii="Arial" w:hAnsi="Arial" w:cs="Arial"/>
          <w:i w:val="1"/>
          <w:iCs w:val="1"/>
          <w:sz w:val="24"/>
          <w:szCs w:val="24"/>
        </w:rPr>
        <w:t>, restauración y abandono</w:t>
      </w:r>
      <w:r w:rsidRPr="00F9557C" w:rsidR="000529DD">
        <w:rPr>
          <w:rFonts w:ascii="Arial" w:hAnsi="Arial" w:cs="Arial"/>
          <w:sz w:val="24"/>
          <w:szCs w:val="24"/>
        </w:rPr>
        <w:t>”,</w:t>
      </w:r>
      <w:r w:rsidRPr="00F9557C" w:rsidR="005C4016">
        <w:rPr>
          <w:rFonts w:ascii="Arial" w:hAnsi="Arial" w:cs="Arial"/>
          <w:sz w:val="24"/>
          <w:szCs w:val="24"/>
        </w:rPr>
        <w:t xml:space="preserve"> entre otros. </w:t>
      </w:r>
      <w:r w:rsidRPr="00F9557C" w:rsidR="00AB2403">
        <w:rPr>
          <w:rFonts w:ascii="Arial" w:hAnsi="Arial" w:cs="Arial"/>
          <w:sz w:val="24"/>
          <w:szCs w:val="24"/>
        </w:rPr>
        <w:t>Específicamente</w:t>
      </w:r>
      <w:r w:rsidRPr="00F9557C" w:rsidR="005C4016">
        <w:rPr>
          <w:rFonts w:ascii="Arial" w:hAnsi="Arial" w:cs="Arial"/>
          <w:sz w:val="24"/>
          <w:szCs w:val="24"/>
        </w:rPr>
        <w:t>, se resalta la ficha 5.2.1. sobre “</w:t>
      </w:r>
      <w:r w:rsidRPr="10F7A677" w:rsidR="005C4016">
        <w:rPr>
          <w:rFonts w:ascii="Arial" w:hAnsi="Arial" w:cs="Arial"/>
          <w:i w:val="1"/>
          <w:iCs w:val="1"/>
          <w:sz w:val="24"/>
          <w:szCs w:val="24"/>
        </w:rPr>
        <w:t>atención de inquietudes, quejas o reclamos de las autoridades locales o comunidades</w:t>
      </w:r>
      <w:r w:rsidRPr="00F9557C" w:rsidR="005C4016">
        <w:rPr>
          <w:rFonts w:ascii="Arial" w:hAnsi="Arial" w:cs="Arial"/>
          <w:sz w:val="24"/>
          <w:szCs w:val="24"/>
        </w:rPr>
        <w:t>”</w:t>
      </w:r>
      <w:r w:rsidRPr="00F9557C">
        <w:rPr>
          <w:rStyle w:val="Refdenotaalpie"/>
          <w:rFonts w:ascii="Arial" w:hAnsi="Arial" w:cs="Arial"/>
          <w:sz w:val="24"/>
          <w:szCs w:val="24"/>
        </w:rPr>
        <w:footnoteReference w:id="96"/>
      </w:r>
      <w:r w:rsidRPr="00F9557C" w:rsidR="005C4016">
        <w:rPr>
          <w:rFonts w:ascii="Arial" w:hAnsi="Arial" w:cs="Arial"/>
          <w:sz w:val="24"/>
          <w:szCs w:val="24"/>
        </w:rPr>
        <w:t xml:space="preserve"> y la ficha 5.2.1.2 sobre “</w:t>
      </w:r>
      <w:r w:rsidRPr="10F7A677" w:rsidR="005C4016">
        <w:rPr>
          <w:rFonts w:ascii="Arial" w:hAnsi="Arial" w:cs="Arial"/>
          <w:i w:val="1"/>
          <w:iCs w:val="1"/>
          <w:sz w:val="24"/>
          <w:szCs w:val="24"/>
        </w:rPr>
        <w:t>información de cierre</w:t>
      </w:r>
      <w:r w:rsidRPr="00F9557C" w:rsidR="005C4016">
        <w:rPr>
          <w:rFonts w:ascii="Arial" w:hAnsi="Arial" w:cs="Arial"/>
          <w:sz w:val="24"/>
          <w:szCs w:val="24"/>
        </w:rPr>
        <w:t>”</w:t>
      </w:r>
      <w:r w:rsidRPr="00F9557C" w:rsidR="001A22C3">
        <w:rPr>
          <w:rFonts w:ascii="Arial" w:hAnsi="Arial" w:cs="Arial"/>
          <w:sz w:val="24"/>
          <w:szCs w:val="24"/>
        </w:rPr>
        <w:t>. El</w:t>
      </w:r>
      <w:r w:rsidRPr="00F9557C" w:rsidR="005C4016">
        <w:rPr>
          <w:rFonts w:ascii="Arial" w:hAnsi="Arial" w:cs="Arial"/>
          <w:sz w:val="24"/>
          <w:szCs w:val="24"/>
        </w:rPr>
        <w:t xml:space="preserve"> </w:t>
      </w:r>
      <w:r w:rsidRPr="00F9557C" w:rsidR="001A22C3">
        <w:rPr>
          <w:rFonts w:ascii="Arial" w:hAnsi="Arial" w:cs="Arial"/>
          <w:sz w:val="24"/>
          <w:szCs w:val="24"/>
        </w:rPr>
        <w:t xml:space="preserve">objetivo de esos </w:t>
      </w:r>
      <w:r w:rsidRPr="00F9557C" w:rsidR="005C4016">
        <w:rPr>
          <w:rFonts w:ascii="Arial" w:hAnsi="Arial" w:cs="Arial"/>
          <w:sz w:val="24"/>
          <w:szCs w:val="24"/>
        </w:rPr>
        <w:t xml:space="preserve">procedimientos </w:t>
      </w:r>
      <w:r w:rsidRPr="00F9557C" w:rsidR="001A22C3">
        <w:rPr>
          <w:rFonts w:ascii="Arial" w:hAnsi="Arial" w:cs="Arial"/>
          <w:sz w:val="24"/>
          <w:szCs w:val="24"/>
        </w:rPr>
        <w:t>fue “</w:t>
      </w:r>
      <w:r w:rsidRPr="10F7A677" w:rsidR="000529DD">
        <w:rPr>
          <w:rFonts w:ascii="Arial" w:hAnsi="Arial" w:cs="Arial"/>
          <w:i w:val="1"/>
          <w:iCs w:val="1"/>
          <w:sz w:val="24"/>
          <w:szCs w:val="24"/>
        </w:rPr>
        <w:t>fortalecer las relaciones de confianza y respeto entre MAUREL &amp; PROM B.V. y las autoridades y comunidades del área de influencia del proyecto sísmico</w:t>
      </w:r>
      <w:r w:rsidRPr="00F9557C" w:rsidR="001A22C3">
        <w:rPr>
          <w:rFonts w:ascii="Arial" w:hAnsi="Arial" w:cs="Arial"/>
          <w:sz w:val="24"/>
          <w:szCs w:val="24"/>
        </w:rPr>
        <w:t>”</w:t>
      </w:r>
      <w:r w:rsidRPr="00F9557C" w:rsidR="000529DD">
        <w:rPr>
          <w:rStyle w:val="Refdenotaalpie"/>
          <w:rFonts w:ascii="Arial" w:hAnsi="Arial" w:cs="Arial"/>
          <w:sz w:val="24"/>
          <w:szCs w:val="24"/>
        </w:rPr>
        <w:footnoteReference w:id="97"/>
      </w:r>
      <w:r w:rsidRPr="00F9557C" w:rsidR="000529DD">
        <w:rPr>
          <w:rFonts w:ascii="Arial" w:hAnsi="Arial" w:cs="Arial"/>
          <w:sz w:val="24"/>
          <w:szCs w:val="24"/>
        </w:rPr>
        <w:t>.</w:t>
      </w:r>
    </w:p>
    <w:p xmlns:wp14="http://schemas.microsoft.com/office/word/2010/wordml" w:rsidRPr="00F9557C" w:rsidR="00164479" w:rsidP="00767733" w:rsidRDefault="00164479" w14:paraId="03F828E4" wp14:textId="77777777">
      <w:pPr>
        <w:pStyle w:val="Textoindependiente"/>
        <w:spacing w:line="240" w:lineRule="auto"/>
        <w:rPr>
          <w:rFonts w:ascii="Arial" w:hAnsi="Arial" w:cs="Arial"/>
          <w:sz w:val="24"/>
          <w:szCs w:val="24"/>
        </w:rPr>
      </w:pPr>
    </w:p>
    <w:p xmlns:wp14="http://schemas.microsoft.com/office/word/2010/wordml" w:rsidRPr="00F9557C" w:rsidR="0074256B" w:rsidP="00767733" w:rsidRDefault="001A3DFD" w14:paraId="45AB9ADD" wp14:textId="77777777">
      <w:pPr>
        <w:pStyle w:val="Textoindependiente"/>
        <w:spacing w:line="240" w:lineRule="auto"/>
        <w:rPr>
          <w:rFonts w:ascii="Arial" w:hAnsi="Arial" w:cs="Arial"/>
          <w:sz w:val="24"/>
          <w:szCs w:val="24"/>
          <w:lang w:val="es-CO"/>
        </w:rPr>
      </w:pPr>
      <w:r w:rsidRPr="00F9557C" w:rsidR="001A3DFD">
        <w:rPr>
          <w:rFonts w:ascii="Arial" w:hAnsi="Arial" w:cs="Arial"/>
          <w:sz w:val="24"/>
          <w:szCs w:val="24"/>
        </w:rPr>
        <w:t xml:space="preserve">Conforme a la información aportada en medio magnético </w:t>
      </w:r>
      <w:r w:rsidRPr="00F9557C" w:rsidR="00F26C45">
        <w:rPr>
          <w:rFonts w:ascii="Arial" w:hAnsi="Arial" w:cs="Arial"/>
          <w:sz w:val="24"/>
          <w:szCs w:val="24"/>
          <w:lang w:val="es-CO"/>
        </w:rPr>
        <w:t>en la contestación</w:t>
      </w:r>
      <w:r w:rsidRPr="00F9557C" w:rsidR="00F26C45">
        <w:rPr>
          <w:rFonts w:ascii="Arial" w:hAnsi="Arial" w:cs="Arial"/>
          <w:sz w:val="24"/>
          <w:szCs w:val="24"/>
        </w:rPr>
        <w:t xml:space="preserve"> d</w:t>
      </w:r>
      <w:r w:rsidRPr="00F9557C" w:rsidR="001A3DFD">
        <w:rPr>
          <w:rFonts w:ascii="Arial" w:hAnsi="Arial" w:cs="Arial"/>
          <w:sz w:val="24"/>
          <w:szCs w:val="24"/>
        </w:rPr>
        <w:t>el</w:t>
      </w:r>
      <w:r w:rsidRPr="00F9557C" w:rsidR="001A3DFD">
        <w:rPr>
          <w:rFonts w:ascii="Arial" w:hAnsi="Arial" w:cs="Arial"/>
          <w:sz w:val="24"/>
          <w:szCs w:val="24"/>
          <w:lang w:val="es-CO"/>
        </w:rPr>
        <w:t xml:space="preserve"> Ministerio de Minas</w:t>
      </w:r>
      <w:r w:rsidRPr="00F9557C" w:rsidR="009B1C5E">
        <w:rPr>
          <w:rFonts w:ascii="Arial" w:hAnsi="Arial" w:cs="Arial"/>
          <w:sz w:val="24"/>
          <w:szCs w:val="24"/>
          <w:lang w:val="es-CO"/>
        </w:rPr>
        <w:t>,</w:t>
      </w:r>
      <w:r w:rsidRPr="00F9557C" w:rsidR="001A3DFD">
        <w:rPr>
          <w:rFonts w:ascii="Arial" w:hAnsi="Arial" w:cs="Arial"/>
          <w:sz w:val="24"/>
          <w:szCs w:val="24"/>
          <w:lang w:val="es-CO"/>
        </w:rPr>
        <w:t xml:space="preserve"> </w:t>
      </w:r>
      <w:r w:rsidRPr="00F9557C" w:rsidR="00AB2403">
        <w:rPr>
          <w:rFonts w:ascii="Arial" w:hAnsi="Arial" w:cs="Arial"/>
          <w:sz w:val="24"/>
          <w:szCs w:val="24"/>
          <w:lang w:val="es-CO"/>
        </w:rPr>
        <w:t>están</w:t>
      </w:r>
      <w:r w:rsidRPr="00F9557C" w:rsidR="001A3DFD">
        <w:rPr>
          <w:rFonts w:ascii="Arial" w:hAnsi="Arial" w:cs="Arial"/>
          <w:sz w:val="24"/>
          <w:szCs w:val="24"/>
          <w:lang w:val="es-CO"/>
        </w:rPr>
        <w:t xml:space="preserve"> acreditadas las socializaciones efectuadas en los municipios de </w:t>
      </w:r>
      <w:proofErr w:type="spellStart"/>
      <w:r w:rsidRPr="00F9557C" w:rsidR="00AB2403">
        <w:rPr>
          <w:rFonts w:ascii="Arial" w:hAnsi="Arial" w:cs="Arial"/>
          <w:sz w:val="24"/>
          <w:szCs w:val="24"/>
          <w:lang w:val="es-CO"/>
        </w:rPr>
        <w:t>Cuítiva</w:t>
      </w:r>
      <w:proofErr w:type="spellEnd"/>
      <w:r w:rsidRPr="00F9557C" w:rsidR="001A3DFD">
        <w:rPr>
          <w:rFonts w:ascii="Arial" w:hAnsi="Arial" w:cs="Arial"/>
          <w:sz w:val="24"/>
          <w:szCs w:val="24"/>
          <w:lang w:val="es-CO"/>
        </w:rPr>
        <w:t xml:space="preserve">, </w:t>
      </w:r>
      <w:proofErr w:type="spellStart"/>
      <w:r w:rsidRPr="00F9557C" w:rsidR="001A3DFD">
        <w:rPr>
          <w:rFonts w:ascii="Arial" w:hAnsi="Arial" w:cs="Arial"/>
          <w:sz w:val="24"/>
          <w:szCs w:val="24"/>
          <w:lang w:val="es-CO"/>
        </w:rPr>
        <w:t>Firavito</w:t>
      </w:r>
      <w:r w:rsidRPr="00F9557C" w:rsidR="0074256B">
        <w:rPr>
          <w:rFonts w:ascii="Arial" w:hAnsi="Arial" w:cs="Arial"/>
          <w:sz w:val="24"/>
          <w:szCs w:val="24"/>
          <w:lang w:val="es-CO"/>
        </w:rPr>
        <w:t>ba</w:t>
      </w:r>
      <w:proofErr w:type="spellEnd"/>
      <w:r w:rsidRPr="00F9557C" w:rsidR="0074256B">
        <w:rPr>
          <w:rFonts w:ascii="Arial" w:hAnsi="Arial" w:cs="Arial"/>
          <w:sz w:val="24"/>
          <w:szCs w:val="24"/>
          <w:lang w:val="es-CO"/>
        </w:rPr>
        <w:t>, Iza, Pesca, Sogamoso y Tota</w:t>
      </w:r>
      <w:r w:rsidRPr="00F9557C">
        <w:rPr>
          <w:rStyle w:val="Refdenotaalpie"/>
          <w:rFonts w:ascii="Arial" w:hAnsi="Arial" w:cs="Arial"/>
          <w:sz w:val="24"/>
          <w:szCs w:val="24"/>
          <w:lang w:val="es-CO"/>
        </w:rPr>
        <w:footnoteReference w:id="98"/>
      </w:r>
      <w:r w:rsidRPr="00F9557C" w:rsidR="0074256B">
        <w:rPr>
          <w:rFonts w:ascii="Arial" w:hAnsi="Arial" w:cs="Arial"/>
          <w:sz w:val="24"/>
          <w:szCs w:val="24"/>
          <w:lang w:val="es-CO"/>
        </w:rPr>
        <w:t xml:space="preserve">. </w:t>
      </w:r>
    </w:p>
    <w:p xmlns:wp14="http://schemas.microsoft.com/office/word/2010/wordml" w:rsidRPr="00F9557C" w:rsidR="0074256B" w:rsidP="00767733" w:rsidRDefault="0074256B" w14:paraId="2AC57CB0" wp14:textId="77777777">
      <w:pPr>
        <w:pStyle w:val="Textoindependiente"/>
        <w:spacing w:line="240" w:lineRule="auto"/>
        <w:rPr>
          <w:rFonts w:ascii="Arial" w:hAnsi="Arial" w:cs="Arial"/>
          <w:sz w:val="24"/>
          <w:szCs w:val="24"/>
          <w:lang w:val="es-CO"/>
        </w:rPr>
      </w:pPr>
    </w:p>
    <w:p xmlns:wp14="http://schemas.microsoft.com/office/word/2010/wordml" w:rsidRPr="00F9557C" w:rsidR="0074256B" w:rsidP="00767733" w:rsidRDefault="0074256B" w14:paraId="73C88AAE" wp14:textId="77777777">
      <w:pPr>
        <w:pStyle w:val="Textoindependiente"/>
        <w:spacing w:line="240" w:lineRule="auto"/>
        <w:rPr>
          <w:rFonts w:ascii="Arial" w:hAnsi="Arial" w:cs="Arial"/>
          <w:sz w:val="24"/>
          <w:szCs w:val="24"/>
        </w:rPr>
      </w:pPr>
      <w:r w:rsidRPr="00F9557C">
        <w:rPr>
          <w:rFonts w:ascii="Arial" w:hAnsi="Arial" w:cs="Arial"/>
          <w:sz w:val="24"/>
          <w:szCs w:val="24"/>
          <w:lang w:val="es-CO"/>
        </w:rPr>
        <w:t xml:space="preserve">Además, </w:t>
      </w:r>
      <w:r w:rsidRPr="00F9557C">
        <w:rPr>
          <w:rFonts w:ascii="Arial" w:hAnsi="Arial" w:cs="Arial"/>
          <w:sz w:val="24"/>
          <w:szCs w:val="24"/>
        </w:rPr>
        <w:t xml:space="preserve">en el CD obrante en el folio 330 del expediente, aportado por </w:t>
      </w:r>
      <w:proofErr w:type="spellStart"/>
      <w:r w:rsidRPr="00F9557C">
        <w:rPr>
          <w:rFonts w:ascii="Arial" w:hAnsi="Arial" w:cs="Arial"/>
          <w:sz w:val="24"/>
          <w:szCs w:val="24"/>
        </w:rPr>
        <w:t>Corpoboyaca</w:t>
      </w:r>
      <w:proofErr w:type="spellEnd"/>
      <w:r w:rsidRPr="00F9557C">
        <w:rPr>
          <w:rFonts w:ascii="Arial" w:hAnsi="Arial" w:cs="Arial"/>
          <w:sz w:val="24"/>
          <w:szCs w:val="24"/>
        </w:rPr>
        <w:t xml:space="preserve">, reposa la constancia de las reuniones de cierre celebradas en Tota, Pesca, </w:t>
      </w:r>
      <w:proofErr w:type="spellStart"/>
      <w:r w:rsidRPr="00F9557C">
        <w:rPr>
          <w:rFonts w:ascii="Arial" w:hAnsi="Arial" w:cs="Arial"/>
          <w:sz w:val="24"/>
          <w:szCs w:val="24"/>
        </w:rPr>
        <w:t>Cuítiva</w:t>
      </w:r>
      <w:proofErr w:type="spellEnd"/>
      <w:r w:rsidRPr="00F9557C">
        <w:rPr>
          <w:rFonts w:ascii="Arial" w:hAnsi="Arial" w:cs="Arial"/>
          <w:sz w:val="24"/>
          <w:szCs w:val="24"/>
        </w:rPr>
        <w:t xml:space="preserve">, Iza, </w:t>
      </w:r>
      <w:proofErr w:type="spellStart"/>
      <w:r w:rsidRPr="00F9557C">
        <w:rPr>
          <w:rFonts w:ascii="Arial" w:hAnsi="Arial" w:cs="Arial"/>
          <w:sz w:val="24"/>
          <w:szCs w:val="24"/>
        </w:rPr>
        <w:t>Firavitoba</w:t>
      </w:r>
      <w:proofErr w:type="spellEnd"/>
      <w:r w:rsidRPr="00F9557C">
        <w:rPr>
          <w:rFonts w:ascii="Arial" w:hAnsi="Arial" w:cs="Arial"/>
          <w:sz w:val="24"/>
          <w:szCs w:val="24"/>
        </w:rPr>
        <w:t xml:space="preserve"> y Sogamoso, durante los meses de febrero y marzo de 2013.</w:t>
      </w:r>
    </w:p>
    <w:p xmlns:wp14="http://schemas.microsoft.com/office/word/2010/wordml" w:rsidRPr="00F9557C" w:rsidR="00FF4E90" w:rsidP="00767733" w:rsidRDefault="00FF4E90" w14:paraId="5186B13D" wp14:textId="77777777">
      <w:pPr>
        <w:pStyle w:val="Textoindependiente"/>
        <w:spacing w:line="240" w:lineRule="auto"/>
        <w:rPr>
          <w:rFonts w:ascii="Arial" w:hAnsi="Arial" w:cs="Arial"/>
          <w:sz w:val="24"/>
          <w:szCs w:val="24"/>
        </w:rPr>
      </w:pPr>
    </w:p>
    <w:p xmlns:wp14="http://schemas.microsoft.com/office/word/2010/wordml" w:rsidRPr="00F9557C" w:rsidR="00FA14FC" w:rsidP="00767733" w:rsidRDefault="0074256B" w14:paraId="4086722B" wp14:textId="77777777">
      <w:pPr>
        <w:pStyle w:val="Textoindependiente"/>
        <w:spacing w:line="240" w:lineRule="auto"/>
        <w:rPr>
          <w:rFonts w:ascii="Arial" w:hAnsi="Arial" w:cs="Arial"/>
          <w:sz w:val="24"/>
          <w:szCs w:val="24"/>
        </w:rPr>
      </w:pPr>
      <w:r w:rsidRPr="00F9557C" w:rsidR="0074256B">
        <w:rPr>
          <w:rFonts w:ascii="Arial" w:hAnsi="Arial" w:cs="Arial"/>
          <w:sz w:val="24"/>
          <w:szCs w:val="24"/>
        </w:rPr>
        <w:t>De otro lado, e</w:t>
      </w:r>
      <w:r w:rsidRPr="00F9557C" w:rsidR="00576030">
        <w:rPr>
          <w:rFonts w:ascii="Arial" w:hAnsi="Arial" w:cs="Arial"/>
          <w:sz w:val="24"/>
          <w:szCs w:val="24"/>
        </w:rPr>
        <w:t xml:space="preserve">l documento que compila la </w:t>
      </w:r>
      <w:r w:rsidRPr="00F9557C" w:rsidR="00AB2403">
        <w:rPr>
          <w:rFonts w:ascii="Arial" w:hAnsi="Arial" w:cs="Arial"/>
          <w:sz w:val="24"/>
          <w:szCs w:val="24"/>
        </w:rPr>
        <w:t>presentación</w:t>
      </w:r>
      <w:r w:rsidRPr="00F9557C" w:rsidR="00C26A58">
        <w:rPr>
          <w:rFonts w:ascii="Arial" w:hAnsi="Arial" w:cs="Arial"/>
          <w:sz w:val="24"/>
          <w:szCs w:val="24"/>
        </w:rPr>
        <w:t xml:space="preserve"> final de balance de actividades, celebrada el 20 de marzo del 2013</w:t>
      </w:r>
      <w:r w:rsidRPr="00F9557C" w:rsidR="00576030">
        <w:rPr>
          <w:rFonts w:ascii="Arial" w:hAnsi="Arial" w:cs="Arial"/>
          <w:sz w:val="24"/>
          <w:szCs w:val="24"/>
        </w:rPr>
        <w:t xml:space="preserve"> en el municipio de </w:t>
      </w:r>
      <w:r w:rsidRPr="00F9557C" w:rsidR="00AB2403">
        <w:rPr>
          <w:rFonts w:ascii="Arial" w:hAnsi="Arial" w:cs="Arial"/>
          <w:sz w:val="24"/>
          <w:szCs w:val="24"/>
        </w:rPr>
        <w:t>Firavitoba</w:t>
      </w:r>
      <w:r w:rsidRPr="00F9557C" w:rsidR="0074256B">
        <w:rPr>
          <w:rFonts w:ascii="Arial" w:hAnsi="Arial" w:cs="Arial"/>
          <w:sz w:val="24"/>
          <w:szCs w:val="24"/>
        </w:rPr>
        <w:t>,</w:t>
      </w:r>
      <w:r w:rsidRPr="00F9557C" w:rsidR="00C26A58">
        <w:rPr>
          <w:rFonts w:ascii="Arial" w:hAnsi="Arial" w:cs="Arial"/>
          <w:sz w:val="24"/>
          <w:szCs w:val="24"/>
        </w:rPr>
        <w:t xml:space="preserve"> indica que </w:t>
      </w:r>
      <w:r w:rsidRPr="00F9557C" w:rsidR="00576030">
        <w:rPr>
          <w:rFonts w:ascii="Arial" w:hAnsi="Arial" w:cs="Arial"/>
          <w:sz w:val="24"/>
          <w:szCs w:val="24"/>
        </w:rPr>
        <w:t xml:space="preserve">la empresa demandada </w:t>
      </w:r>
      <w:r w:rsidRPr="00F9557C" w:rsidR="00C26A58">
        <w:rPr>
          <w:rFonts w:ascii="Arial" w:hAnsi="Arial" w:cs="Arial"/>
          <w:sz w:val="24"/>
          <w:szCs w:val="24"/>
        </w:rPr>
        <w:t>realiz</w:t>
      </w:r>
      <w:r w:rsidRPr="00F9557C" w:rsidR="00576030">
        <w:rPr>
          <w:rFonts w:ascii="Arial" w:hAnsi="Arial" w:cs="Arial"/>
          <w:sz w:val="24"/>
          <w:szCs w:val="24"/>
        </w:rPr>
        <w:t>ó</w:t>
      </w:r>
      <w:r w:rsidRPr="00F9557C" w:rsidR="00C26A58">
        <w:rPr>
          <w:rFonts w:ascii="Arial" w:hAnsi="Arial" w:cs="Arial"/>
          <w:sz w:val="24"/>
          <w:szCs w:val="24"/>
        </w:rPr>
        <w:t xml:space="preserve"> 122 reuniones de socialización y resocialización en las veredas y en parroquias, con la participación de autoridades municipales</w:t>
      </w:r>
      <w:r w:rsidRPr="00F9557C" w:rsidR="000529DD">
        <w:rPr>
          <w:rStyle w:val="Refdenotaalpie"/>
          <w:rFonts w:ascii="Arial" w:hAnsi="Arial" w:cs="Arial"/>
          <w:sz w:val="24"/>
          <w:szCs w:val="24"/>
        </w:rPr>
        <w:footnoteReference w:id="99"/>
      </w:r>
      <w:r w:rsidRPr="00F9557C" w:rsidR="00C26A58">
        <w:rPr>
          <w:rFonts w:ascii="Arial" w:hAnsi="Arial" w:cs="Arial"/>
          <w:sz w:val="24"/>
          <w:szCs w:val="24"/>
        </w:rPr>
        <w:t xml:space="preserve"> (ver folio 999)</w:t>
      </w:r>
      <w:r w:rsidRPr="00F9557C" w:rsidR="009F4A8E">
        <w:rPr>
          <w:rFonts w:ascii="Arial" w:hAnsi="Arial" w:cs="Arial"/>
          <w:sz w:val="24"/>
          <w:szCs w:val="24"/>
        </w:rPr>
        <w:t>.</w:t>
      </w:r>
    </w:p>
    <w:p xmlns:wp14="http://schemas.microsoft.com/office/word/2010/wordml" w:rsidRPr="00F9557C" w:rsidR="00C24FE6" w:rsidP="00767733" w:rsidRDefault="00C24FE6" w14:paraId="6C57C439" wp14:textId="77777777">
      <w:pPr>
        <w:pStyle w:val="Textoindependiente"/>
        <w:spacing w:line="240" w:lineRule="auto"/>
        <w:rPr>
          <w:rFonts w:ascii="Arial" w:hAnsi="Arial" w:cs="Arial"/>
          <w:sz w:val="24"/>
          <w:szCs w:val="24"/>
        </w:rPr>
      </w:pPr>
    </w:p>
    <w:p xmlns:wp14="http://schemas.microsoft.com/office/word/2010/wordml" w:rsidRPr="00F9557C" w:rsidR="00C24FE6" w:rsidP="00767733" w:rsidRDefault="00C24FE6" w14:paraId="451DFBAB" wp14:textId="77777777">
      <w:pPr>
        <w:pStyle w:val="Textoindependiente"/>
        <w:spacing w:line="240" w:lineRule="auto"/>
        <w:rPr>
          <w:rFonts w:ascii="Arial" w:hAnsi="Arial" w:cs="Arial"/>
          <w:sz w:val="24"/>
          <w:szCs w:val="24"/>
          <w:lang w:val="es-ES"/>
        </w:rPr>
      </w:pPr>
      <w:r w:rsidRPr="00F9557C" w:rsidR="00C24FE6">
        <w:rPr>
          <w:rFonts w:ascii="Arial" w:hAnsi="Arial" w:cs="Arial"/>
          <w:sz w:val="24"/>
          <w:szCs w:val="24"/>
          <w:lang w:val="es-ES"/>
        </w:rPr>
        <w:t xml:space="preserve">A esa misma conclusión se llega </w:t>
      </w:r>
      <w:r w:rsidRPr="00F9557C" w:rsidR="006A7C68">
        <w:rPr>
          <w:rFonts w:ascii="Arial" w:hAnsi="Arial" w:cs="Arial"/>
          <w:sz w:val="24"/>
          <w:szCs w:val="24"/>
          <w:lang w:val="es-ES"/>
        </w:rPr>
        <w:t>luego de</w:t>
      </w:r>
      <w:r w:rsidRPr="00F9557C" w:rsidR="00C24FE6">
        <w:rPr>
          <w:rFonts w:ascii="Arial" w:hAnsi="Arial" w:cs="Arial"/>
          <w:sz w:val="24"/>
          <w:szCs w:val="24"/>
          <w:lang w:val="es-ES"/>
        </w:rPr>
        <w:t xml:space="preserve"> valorar las pruebas testimoniales </w:t>
      </w:r>
      <w:r w:rsidRPr="00F9557C" w:rsidR="0074256B">
        <w:rPr>
          <w:rFonts w:ascii="Arial" w:hAnsi="Arial" w:cs="Arial"/>
          <w:sz w:val="24"/>
          <w:szCs w:val="24"/>
          <w:lang w:val="es-ES"/>
        </w:rPr>
        <w:t>y el acta de</w:t>
      </w:r>
      <w:r w:rsidRPr="00F9557C" w:rsidR="00C24FE6">
        <w:rPr>
          <w:rFonts w:ascii="Arial" w:hAnsi="Arial" w:cs="Arial"/>
          <w:sz w:val="24"/>
          <w:szCs w:val="24"/>
          <w:lang w:val="es-ES"/>
        </w:rPr>
        <w:t xml:space="preserve"> la </w:t>
      </w:r>
      <w:r w:rsidRPr="00F9557C" w:rsidR="002022DA">
        <w:rPr>
          <w:rFonts w:ascii="Arial" w:hAnsi="Arial" w:cs="Arial"/>
          <w:sz w:val="24"/>
          <w:szCs w:val="24"/>
          <w:lang w:val="es-ES"/>
        </w:rPr>
        <w:t>inspección</w:t>
      </w:r>
      <w:r w:rsidRPr="00F9557C" w:rsidR="00C24FE6">
        <w:rPr>
          <w:rFonts w:ascii="Arial" w:hAnsi="Arial" w:cs="Arial"/>
          <w:sz w:val="24"/>
          <w:szCs w:val="24"/>
          <w:lang w:val="es-ES"/>
        </w:rPr>
        <w:t xml:space="preserve"> judicial</w:t>
      </w:r>
      <w:r w:rsidRPr="00F9557C">
        <w:rPr>
          <w:rStyle w:val="Refdenotaalpie"/>
          <w:rFonts w:ascii="Arial" w:hAnsi="Arial" w:cs="Arial"/>
          <w:sz w:val="24"/>
          <w:szCs w:val="24"/>
          <w:lang w:val="es-ES"/>
        </w:rPr>
        <w:footnoteReference w:id="100"/>
      </w:r>
      <w:r w:rsidRPr="00F9557C" w:rsidR="00C24FE6">
        <w:rPr>
          <w:rFonts w:ascii="Arial" w:hAnsi="Arial" w:cs="Arial"/>
          <w:sz w:val="24"/>
          <w:szCs w:val="24"/>
          <w:lang w:val="es-ES"/>
        </w:rPr>
        <w:t>. Conforme a los testimonios rendidos el 20 de agosto de 2014 por los señores Carlos Aranguren Cruz, Carlos Felipe Molano Castaño y Ferney Guerrero,</w:t>
      </w:r>
      <w:r w:rsidRPr="00F9557C" w:rsidR="0074256B">
        <w:rPr>
          <w:rFonts w:ascii="Arial" w:hAnsi="Arial" w:cs="Arial"/>
          <w:sz w:val="24"/>
          <w:szCs w:val="24"/>
          <w:lang w:val="es-ES"/>
        </w:rPr>
        <w:t xml:space="preserve"> se observa que</w:t>
      </w:r>
      <w:r w:rsidRPr="00F9557C" w:rsidR="00C24FE6">
        <w:rPr>
          <w:rFonts w:ascii="Arial" w:hAnsi="Arial" w:cs="Arial"/>
          <w:sz w:val="24"/>
          <w:szCs w:val="24"/>
          <w:lang w:val="es-ES"/>
        </w:rPr>
        <w:t xml:space="preserve"> la socialización de esa etapa contó con la participación de las comunidades y de las autoridades locales. </w:t>
      </w:r>
      <w:r w:rsidRPr="00F9557C" w:rsidR="0074256B">
        <w:rPr>
          <w:rFonts w:ascii="Arial" w:hAnsi="Arial" w:cs="Arial"/>
          <w:sz w:val="24"/>
          <w:szCs w:val="24"/>
          <w:lang w:val="es-ES"/>
        </w:rPr>
        <w:t>Por su parte,</w:t>
      </w:r>
      <w:r w:rsidRPr="00F9557C" w:rsidR="00C24FE6">
        <w:rPr>
          <w:rFonts w:ascii="Arial" w:hAnsi="Arial" w:cs="Arial"/>
          <w:sz w:val="24"/>
          <w:szCs w:val="24"/>
          <w:lang w:val="es-ES"/>
        </w:rPr>
        <w:t xml:space="preserve"> los ciudadanos Luis </w:t>
      </w:r>
      <w:proofErr w:type="spellStart"/>
      <w:r w:rsidRPr="00F9557C" w:rsidR="00C24FE6">
        <w:rPr>
          <w:rFonts w:ascii="Arial" w:hAnsi="Arial" w:cs="Arial"/>
          <w:sz w:val="24"/>
          <w:szCs w:val="24"/>
          <w:lang w:val="es-ES"/>
        </w:rPr>
        <w:t>Zipa</w:t>
      </w:r>
      <w:proofErr w:type="spellEnd"/>
      <w:r w:rsidRPr="00F9557C" w:rsidR="00C24FE6">
        <w:rPr>
          <w:rFonts w:ascii="Arial" w:hAnsi="Arial" w:cs="Arial"/>
          <w:sz w:val="24"/>
          <w:szCs w:val="24"/>
          <w:lang w:val="es-ES"/>
        </w:rPr>
        <w:t xml:space="preserve"> y Victoria Monroy</w:t>
      </w:r>
      <w:r w:rsidRPr="00F9557C" w:rsidR="0074256B">
        <w:rPr>
          <w:rFonts w:ascii="Arial" w:hAnsi="Arial" w:cs="Arial"/>
          <w:sz w:val="24"/>
          <w:szCs w:val="24"/>
          <w:lang w:val="es-ES"/>
        </w:rPr>
        <w:t>, en su</w:t>
      </w:r>
      <w:r w:rsidRPr="00F9557C" w:rsidR="006A7C68">
        <w:rPr>
          <w:rFonts w:ascii="Arial" w:hAnsi="Arial" w:cs="Arial"/>
          <w:sz w:val="24"/>
          <w:szCs w:val="24"/>
          <w:lang w:val="es-ES"/>
        </w:rPr>
        <w:t>s</w:t>
      </w:r>
      <w:r w:rsidRPr="00F9557C" w:rsidR="0074256B">
        <w:rPr>
          <w:rFonts w:ascii="Arial" w:hAnsi="Arial" w:cs="Arial"/>
          <w:sz w:val="24"/>
          <w:szCs w:val="24"/>
          <w:lang w:val="es-ES"/>
        </w:rPr>
        <w:t xml:space="preserve"> testimonio</w:t>
      </w:r>
      <w:r w:rsidRPr="00F9557C" w:rsidR="006A7C68">
        <w:rPr>
          <w:rFonts w:ascii="Arial" w:hAnsi="Arial" w:cs="Arial"/>
          <w:sz w:val="24"/>
          <w:szCs w:val="24"/>
          <w:lang w:val="es-ES"/>
        </w:rPr>
        <w:t>s</w:t>
      </w:r>
      <w:r w:rsidRPr="00F9557C" w:rsidR="0074256B">
        <w:rPr>
          <w:rFonts w:ascii="Arial" w:hAnsi="Arial" w:cs="Arial"/>
          <w:sz w:val="24"/>
          <w:szCs w:val="24"/>
          <w:lang w:val="es-ES"/>
        </w:rPr>
        <w:t xml:space="preserve"> </w:t>
      </w:r>
      <w:r w:rsidRPr="00F9557C" w:rsidR="00C24FE6">
        <w:rPr>
          <w:rFonts w:ascii="Arial" w:hAnsi="Arial" w:cs="Arial"/>
          <w:sz w:val="24"/>
          <w:szCs w:val="24"/>
          <w:lang w:val="es-ES"/>
        </w:rPr>
        <w:t>de 6 de agosto de 2014</w:t>
      </w:r>
      <w:r w:rsidRPr="00F9557C" w:rsidR="006A7C68">
        <w:rPr>
          <w:rFonts w:ascii="Arial" w:hAnsi="Arial" w:cs="Arial"/>
          <w:sz w:val="24"/>
          <w:szCs w:val="24"/>
          <w:lang w:val="es-ES"/>
        </w:rPr>
        <w:t>,</w:t>
      </w:r>
      <w:r w:rsidRPr="00F9557C" w:rsidR="00C24FE6">
        <w:rPr>
          <w:rFonts w:ascii="Arial" w:hAnsi="Arial" w:cs="Arial"/>
          <w:sz w:val="24"/>
          <w:szCs w:val="24"/>
          <w:lang w:val="es-ES"/>
        </w:rPr>
        <w:t xml:space="preserve"> </w:t>
      </w:r>
      <w:r w:rsidRPr="00F9557C" w:rsidR="0074256B">
        <w:rPr>
          <w:rFonts w:ascii="Arial" w:hAnsi="Arial" w:cs="Arial"/>
          <w:sz w:val="24"/>
          <w:szCs w:val="24"/>
          <w:lang w:val="es-ES"/>
        </w:rPr>
        <w:t xml:space="preserve">reconocieron que se </w:t>
      </w:r>
      <w:r w:rsidRPr="00F9557C" w:rsidR="00C24FE6">
        <w:rPr>
          <w:rFonts w:ascii="Arial" w:hAnsi="Arial" w:cs="Arial"/>
          <w:sz w:val="24"/>
          <w:szCs w:val="24"/>
          <w:lang w:val="es-ES"/>
        </w:rPr>
        <w:t>socializó el proyecto</w:t>
      </w:r>
      <w:r w:rsidRPr="00F9557C" w:rsidR="0074256B">
        <w:rPr>
          <w:rFonts w:ascii="Arial" w:hAnsi="Arial" w:cs="Arial"/>
          <w:sz w:val="24"/>
          <w:szCs w:val="24"/>
          <w:lang w:val="es-ES"/>
        </w:rPr>
        <w:t xml:space="preserve"> pero que</w:t>
      </w:r>
      <w:r w:rsidRPr="00F9557C" w:rsidR="0006678B">
        <w:rPr>
          <w:rFonts w:ascii="Arial" w:hAnsi="Arial" w:cs="Arial"/>
          <w:sz w:val="24"/>
          <w:szCs w:val="24"/>
          <w:lang w:val="es-ES"/>
        </w:rPr>
        <w:t xml:space="preserve"> la comunidad no </w:t>
      </w:r>
      <w:r w:rsidRPr="00F9557C" w:rsidR="002022DA">
        <w:rPr>
          <w:rFonts w:ascii="Arial" w:hAnsi="Arial" w:cs="Arial"/>
          <w:sz w:val="24"/>
          <w:szCs w:val="24"/>
          <w:lang w:val="es-ES"/>
        </w:rPr>
        <w:t>estuvo</w:t>
      </w:r>
      <w:r w:rsidRPr="00F9557C" w:rsidR="00C24FE6">
        <w:rPr>
          <w:rFonts w:ascii="Arial" w:hAnsi="Arial" w:cs="Arial"/>
          <w:sz w:val="24"/>
          <w:szCs w:val="24"/>
          <w:lang w:val="es-ES"/>
        </w:rPr>
        <w:t xml:space="preserve"> </w:t>
      </w:r>
      <w:r w:rsidRPr="00F9557C" w:rsidR="0074256B">
        <w:rPr>
          <w:rFonts w:ascii="Arial" w:hAnsi="Arial" w:cs="Arial"/>
          <w:sz w:val="24"/>
          <w:szCs w:val="24"/>
          <w:lang w:val="es-ES"/>
        </w:rPr>
        <w:t>de acuerdo con su desarrollo</w:t>
      </w:r>
      <w:r w:rsidRPr="00F9557C" w:rsidR="00C24FE6">
        <w:rPr>
          <w:rFonts w:ascii="Arial" w:hAnsi="Arial" w:cs="Arial"/>
          <w:sz w:val="24"/>
          <w:szCs w:val="24"/>
          <w:lang w:val="es-ES"/>
        </w:rPr>
        <w:t xml:space="preserve">. </w:t>
      </w:r>
    </w:p>
    <w:p xmlns:wp14="http://schemas.microsoft.com/office/word/2010/wordml" w:rsidRPr="00F9557C" w:rsidR="00C24FE6" w:rsidP="00767733" w:rsidRDefault="00C24FE6" w14:paraId="3D404BC9" wp14:textId="77777777">
      <w:pPr>
        <w:pStyle w:val="Textoindependiente"/>
        <w:spacing w:line="240" w:lineRule="auto"/>
        <w:rPr>
          <w:rFonts w:ascii="Arial" w:hAnsi="Arial" w:cs="Arial"/>
          <w:sz w:val="24"/>
          <w:szCs w:val="24"/>
          <w:lang w:val="es-ES"/>
        </w:rPr>
      </w:pPr>
    </w:p>
    <w:p xmlns:wp14="http://schemas.microsoft.com/office/word/2010/wordml" w:rsidRPr="00F9557C" w:rsidR="00C24FE6" w:rsidP="00767733" w:rsidRDefault="0019214C" w14:paraId="051E1124" wp14:textId="77777777">
      <w:pPr>
        <w:pStyle w:val="Textoindependiente"/>
        <w:spacing w:line="240" w:lineRule="auto"/>
        <w:rPr>
          <w:rFonts w:ascii="Arial" w:hAnsi="Arial" w:cs="Arial"/>
          <w:sz w:val="24"/>
          <w:szCs w:val="24"/>
          <w:lang w:val="es-ES"/>
        </w:rPr>
      </w:pPr>
      <w:r w:rsidRPr="00F9557C" w:rsidR="0019214C">
        <w:rPr>
          <w:rFonts w:ascii="Arial" w:hAnsi="Arial" w:cs="Arial"/>
          <w:sz w:val="24"/>
          <w:szCs w:val="24"/>
          <w:lang w:val="es-ES"/>
        </w:rPr>
        <w:t>E</w:t>
      </w:r>
      <w:r w:rsidRPr="00F9557C" w:rsidR="00C24FE6">
        <w:rPr>
          <w:rFonts w:ascii="Arial" w:hAnsi="Arial" w:cs="Arial"/>
          <w:sz w:val="24"/>
          <w:szCs w:val="24"/>
          <w:lang w:val="es-ES"/>
        </w:rPr>
        <w:t xml:space="preserve">l señor Carlos Aranguren Cruz, </w:t>
      </w:r>
      <w:r w:rsidRPr="00F9557C" w:rsidR="006A7C68">
        <w:rPr>
          <w:rFonts w:ascii="Arial" w:hAnsi="Arial" w:cs="Arial"/>
          <w:sz w:val="24"/>
          <w:szCs w:val="24"/>
          <w:lang w:val="es-ES"/>
        </w:rPr>
        <w:t>a la sazón</w:t>
      </w:r>
      <w:r w:rsidRPr="00F9557C" w:rsidR="00C24FE6">
        <w:rPr>
          <w:rFonts w:ascii="Arial" w:hAnsi="Arial" w:cs="Arial"/>
          <w:sz w:val="24"/>
          <w:szCs w:val="24"/>
          <w:lang w:val="es-ES"/>
        </w:rPr>
        <w:t xml:space="preserve"> alcalde del municipio de Tota (periodo 2008 al 2011), manifestó que, aun cuando “</w:t>
      </w:r>
      <w:r w:rsidRPr="10F7A677" w:rsidR="00C24FE6">
        <w:rPr>
          <w:rFonts w:ascii="Arial" w:hAnsi="Arial" w:cs="Arial"/>
          <w:i w:val="1"/>
          <w:iCs w:val="1"/>
          <w:sz w:val="24"/>
          <w:szCs w:val="24"/>
          <w:lang w:val="es-ES"/>
        </w:rPr>
        <w:t>la comunidad no tenía noción de lo que era una exploración sísmica y fue tomado por sorpresa</w:t>
      </w:r>
      <w:r w:rsidRPr="00F9557C" w:rsidR="00C24FE6">
        <w:rPr>
          <w:rFonts w:ascii="Arial" w:hAnsi="Arial" w:cs="Arial"/>
          <w:sz w:val="24"/>
          <w:szCs w:val="24"/>
          <w:lang w:val="es-ES"/>
        </w:rPr>
        <w:t xml:space="preserve">”, </w:t>
      </w:r>
      <w:r w:rsidRPr="00F9557C" w:rsidR="006A7C68">
        <w:rPr>
          <w:rFonts w:ascii="Arial" w:hAnsi="Arial" w:cs="Arial"/>
          <w:sz w:val="24"/>
          <w:szCs w:val="24"/>
          <w:lang w:val="es-ES"/>
        </w:rPr>
        <w:t xml:space="preserve">lo cierto es que </w:t>
      </w:r>
      <w:r w:rsidRPr="00F9557C" w:rsidR="00C24FE6">
        <w:rPr>
          <w:rFonts w:ascii="Arial" w:hAnsi="Arial" w:cs="Arial"/>
          <w:sz w:val="24"/>
          <w:szCs w:val="24"/>
          <w:lang w:val="es-ES"/>
        </w:rPr>
        <w:t>“</w:t>
      </w:r>
      <w:r w:rsidRPr="10F7A677" w:rsidR="00C24FE6">
        <w:rPr>
          <w:rFonts w:ascii="Arial" w:hAnsi="Arial" w:cs="Arial"/>
          <w:i w:val="1"/>
          <w:iCs w:val="1"/>
          <w:sz w:val="24"/>
          <w:szCs w:val="24"/>
          <w:lang w:val="es-ES"/>
        </w:rPr>
        <w:t>se hicieron las respectivas socializaciones para explicar en qué consistía el provecto</w:t>
      </w:r>
      <w:r w:rsidRPr="00F9557C" w:rsidR="00C24FE6">
        <w:rPr>
          <w:rFonts w:ascii="Arial" w:hAnsi="Arial" w:cs="Arial"/>
          <w:sz w:val="24"/>
          <w:szCs w:val="24"/>
          <w:lang w:val="es-ES"/>
        </w:rPr>
        <w:t>”</w:t>
      </w:r>
      <w:r w:rsidRPr="00F9557C" w:rsidR="00C24FE6">
        <w:rPr>
          <w:rStyle w:val="Refdenotaalpie"/>
          <w:rFonts w:ascii="Arial" w:hAnsi="Arial" w:cs="Arial"/>
          <w:sz w:val="24"/>
          <w:szCs w:val="24"/>
          <w:lang w:val="es-ES"/>
        </w:rPr>
        <w:footnoteReference w:id="101"/>
      </w:r>
      <w:r w:rsidRPr="00F9557C" w:rsidR="00C24FE6">
        <w:rPr>
          <w:rFonts w:ascii="Arial" w:hAnsi="Arial" w:cs="Arial"/>
          <w:sz w:val="24"/>
          <w:szCs w:val="24"/>
          <w:lang w:val="es-ES"/>
        </w:rPr>
        <w:t xml:space="preserve">. Es más, a la pregunta </w:t>
      </w:r>
      <w:r w:rsidRPr="00F9557C" w:rsidR="006A7C68">
        <w:rPr>
          <w:rFonts w:ascii="Arial" w:hAnsi="Arial" w:cs="Arial"/>
          <w:sz w:val="24"/>
          <w:szCs w:val="24"/>
          <w:lang w:val="es-ES"/>
        </w:rPr>
        <w:t xml:space="preserve">de </w:t>
      </w:r>
      <w:r w:rsidRPr="00F9557C" w:rsidR="00C24FE6">
        <w:rPr>
          <w:rFonts w:ascii="Arial" w:hAnsi="Arial" w:cs="Arial"/>
          <w:sz w:val="24"/>
          <w:szCs w:val="24"/>
          <w:lang w:val="es-ES"/>
        </w:rPr>
        <w:t xml:space="preserve">si la empresa socializó el proyecto, contestó: </w:t>
      </w:r>
      <w:r w:rsidRPr="10F7A677" w:rsidR="00C24FE6">
        <w:rPr>
          <w:rFonts w:ascii="Arial" w:hAnsi="Arial" w:cs="Arial"/>
          <w:i w:val="1"/>
          <w:iCs w:val="1"/>
          <w:sz w:val="24"/>
          <w:szCs w:val="24"/>
          <w:lang w:val="es-ES"/>
        </w:rPr>
        <w:t>“Sí. Me apersone de las socializaciones que se hicieron, se levantaron las actas respectivas, se atendieron las dudas de la comunidad”.</w:t>
      </w:r>
    </w:p>
    <w:p xmlns:wp14="http://schemas.microsoft.com/office/word/2010/wordml" w:rsidRPr="00F9557C" w:rsidR="00C24FE6" w:rsidP="00767733" w:rsidRDefault="00C24FE6" w14:paraId="61319B8A" wp14:textId="77777777">
      <w:pPr>
        <w:pStyle w:val="Textoindependiente"/>
        <w:spacing w:line="240" w:lineRule="auto"/>
        <w:rPr>
          <w:rFonts w:ascii="Arial" w:hAnsi="Arial" w:cs="Arial"/>
          <w:sz w:val="24"/>
          <w:szCs w:val="24"/>
          <w:lang w:val="es-ES"/>
        </w:rPr>
      </w:pPr>
    </w:p>
    <w:p xmlns:wp14="http://schemas.microsoft.com/office/word/2010/wordml" w:rsidRPr="00F9557C" w:rsidR="00C24FE6" w:rsidP="00767733" w:rsidRDefault="00C24FE6" w14:paraId="70BCEF39" wp14:textId="77777777">
      <w:pPr>
        <w:pStyle w:val="Textoindependiente"/>
        <w:spacing w:line="240" w:lineRule="auto"/>
        <w:rPr>
          <w:rFonts w:ascii="Arial" w:hAnsi="Arial" w:cs="Arial"/>
          <w:sz w:val="24"/>
          <w:szCs w:val="24"/>
          <w:lang w:val="es-ES"/>
        </w:rPr>
      </w:pPr>
      <w:r w:rsidRPr="00F9557C" w:rsidR="00C24FE6">
        <w:rPr>
          <w:rFonts w:ascii="Arial" w:hAnsi="Arial" w:cs="Arial"/>
          <w:sz w:val="24"/>
          <w:szCs w:val="24"/>
          <w:lang w:val="es-ES"/>
        </w:rPr>
        <w:t>El señor Carlos Felipe Molano Castaño</w:t>
      </w:r>
      <w:r w:rsidRPr="00F9557C">
        <w:rPr>
          <w:rStyle w:val="Refdenotaalpie"/>
          <w:rFonts w:ascii="Arial" w:hAnsi="Arial" w:cs="Arial"/>
          <w:sz w:val="24"/>
          <w:szCs w:val="24"/>
          <w:lang w:val="es-ES"/>
        </w:rPr>
        <w:footnoteReference w:id="102"/>
      </w:r>
      <w:r w:rsidRPr="00F9557C" w:rsidR="00C24FE6">
        <w:rPr>
          <w:rFonts w:ascii="Arial" w:hAnsi="Arial" w:cs="Arial"/>
          <w:sz w:val="24"/>
          <w:szCs w:val="24"/>
          <w:lang w:val="es-ES"/>
        </w:rPr>
        <w:t>, en su calidad de geólogo con 17 años de experiencia en la industria de los hidrocarburos, explicó</w:t>
      </w:r>
      <w:r w:rsidRPr="00F9557C" w:rsidR="0019214C">
        <w:rPr>
          <w:rFonts w:ascii="Arial" w:hAnsi="Arial" w:cs="Arial"/>
          <w:sz w:val="24"/>
          <w:szCs w:val="24"/>
          <w:lang w:val="es-ES"/>
        </w:rPr>
        <w:t>,</w:t>
      </w:r>
      <w:r w:rsidRPr="00F9557C" w:rsidR="00C24FE6">
        <w:rPr>
          <w:rFonts w:ascii="Arial" w:hAnsi="Arial" w:cs="Arial"/>
          <w:sz w:val="24"/>
          <w:szCs w:val="24"/>
          <w:lang w:val="es-ES"/>
        </w:rPr>
        <w:t xml:space="preserve"> respecto de la socialización e</w:t>
      </w:r>
      <w:r w:rsidRPr="00F9557C" w:rsidR="0019214C">
        <w:rPr>
          <w:rFonts w:ascii="Arial" w:hAnsi="Arial" w:cs="Arial"/>
          <w:sz w:val="24"/>
          <w:szCs w:val="24"/>
          <w:lang w:val="es-ES"/>
        </w:rPr>
        <w:t>fectuada,</w:t>
      </w:r>
      <w:r w:rsidRPr="00F9557C" w:rsidR="0006678B">
        <w:rPr>
          <w:rFonts w:ascii="Arial" w:hAnsi="Arial" w:cs="Arial"/>
          <w:sz w:val="24"/>
          <w:szCs w:val="24"/>
          <w:lang w:val="es-ES"/>
        </w:rPr>
        <w:t xml:space="preserve"> que</w:t>
      </w:r>
      <w:r w:rsidRPr="00F9557C" w:rsidR="00C24FE6">
        <w:rPr>
          <w:rFonts w:ascii="Arial" w:hAnsi="Arial" w:cs="Arial"/>
          <w:sz w:val="24"/>
          <w:szCs w:val="24"/>
          <w:lang w:val="es-ES"/>
        </w:rPr>
        <w:t>:</w:t>
      </w:r>
    </w:p>
    <w:p xmlns:wp14="http://schemas.microsoft.com/office/word/2010/wordml" w:rsidRPr="00F9557C" w:rsidR="00C24FE6" w:rsidP="00767733" w:rsidRDefault="00C24FE6" w14:paraId="31A560F4" wp14:textId="77777777">
      <w:pPr>
        <w:pStyle w:val="Textoindependiente"/>
        <w:spacing w:line="240" w:lineRule="auto"/>
        <w:rPr>
          <w:rFonts w:ascii="Arial" w:hAnsi="Arial" w:cs="Arial"/>
          <w:sz w:val="24"/>
          <w:szCs w:val="24"/>
          <w:lang w:val="es-ES"/>
        </w:rPr>
      </w:pPr>
    </w:p>
    <w:p xmlns:wp14="http://schemas.microsoft.com/office/word/2010/wordml" w:rsidRPr="00F9557C" w:rsidR="00C24FE6" w:rsidP="00767733" w:rsidRDefault="0006678B" w14:paraId="1533FB62" wp14:textId="77777777">
      <w:pPr>
        <w:pStyle w:val="Textoindependiente"/>
        <w:spacing w:line="240" w:lineRule="auto"/>
        <w:rPr>
          <w:rFonts w:ascii="Arial" w:hAnsi="Arial" w:cs="Arial"/>
          <w:i/>
          <w:sz w:val="24"/>
          <w:szCs w:val="24"/>
          <w:lang w:val="es-ES"/>
        </w:rPr>
      </w:pPr>
      <w:r w:rsidRPr="00F9557C">
        <w:rPr>
          <w:rFonts w:ascii="Arial" w:hAnsi="Arial" w:cs="Arial"/>
          <w:i/>
          <w:sz w:val="24"/>
          <w:szCs w:val="24"/>
          <w:lang w:val="es-ES"/>
        </w:rPr>
        <w:t>“En todos los proy</w:t>
      </w:r>
      <w:r w:rsidRPr="00F9557C" w:rsidR="00C24FE6">
        <w:rPr>
          <w:rFonts w:ascii="Arial" w:hAnsi="Arial" w:cs="Arial"/>
          <w:i/>
          <w:sz w:val="24"/>
          <w:szCs w:val="24"/>
          <w:lang w:val="es-ES"/>
        </w:rPr>
        <w:t xml:space="preserve">ectos la socialización inicia con las autoridades locales (alcaldía, personería, concejo municipal, ejército, policía). Después se va a cada una de las veredas convocadas por la junta de acción comunal y se cuenta que se va a hacer, como se va a hacer, los impactos, las actividades a realizar. Luego se reúnen otra vez a las veredas. De las 56 veredas se hicieron más de 122 socializaciones en el provecto M Norte. Al final del provecto también se hicieron reuniones de cierre sobre el cumplimiento o no de lo proyectado. Hay registros de las socializaciones de la empresa </w:t>
      </w:r>
      <w:proofErr w:type="spellStart"/>
      <w:r w:rsidRPr="00F9557C" w:rsidR="00C24FE6">
        <w:rPr>
          <w:rFonts w:ascii="Arial" w:hAnsi="Arial" w:cs="Arial"/>
          <w:i/>
          <w:sz w:val="24"/>
          <w:szCs w:val="24"/>
          <w:lang w:val="es-ES"/>
        </w:rPr>
        <w:t>Maurel</w:t>
      </w:r>
      <w:proofErr w:type="spellEnd"/>
      <w:r w:rsidRPr="00F9557C" w:rsidR="00C24FE6">
        <w:rPr>
          <w:rFonts w:ascii="Arial" w:hAnsi="Arial" w:cs="Arial"/>
          <w:i/>
          <w:sz w:val="24"/>
          <w:szCs w:val="24"/>
          <w:lang w:val="es-ES"/>
        </w:rPr>
        <w:t>, del contratista CGL”.</w:t>
      </w:r>
    </w:p>
    <w:p xmlns:wp14="http://schemas.microsoft.com/office/word/2010/wordml" w:rsidRPr="00F9557C" w:rsidR="00C24FE6" w:rsidP="00767733" w:rsidRDefault="00C24FE6" w14:paraId="70DF735C" wp14:textId="77777777">
      <w:pPr>
        <w:pStyle w:val="Textoindependiente"/>
        <w:spacing w:line="240" w:lineRule="auto"/>
        <w:rPr>
          <w:rFonts w:ascii="Arial" w:hAnsi="Arial" w:cs="Arial"/>
          <w:i/>
          <w:sz w:val="24"/>
          <w:szCs w:val="24"/>
          <w:lang w:val="es-ES"/>
        </w:rPr>
      </w:pPr>
    </w:p>
    <w:p xmlns:wp14="http://schemas.microsoft.com/office/word/2010/wordml" w:rsidRPr="00F9557C" w:rsidR="00C24FE6" w:rsidP="00767733" w:rsidRDefault="00C24FE6" w14:paraId="2DC1A675" wp14:textId="77777777">
      <w:pPr>
        <w:pStyle w:val="Textoindependiente"/>
        <w:spacing w:line="240" w:lineRule="auto"/>
        <w:rPr>
          <w:rFonts w:ascii="Arial" w:hAnsi="Arial" w:cs="Arial"/>
          <w:sz w:val="24"/>
          <w:szCs w:val="24"/>
          <w:lang w:val="es-ES"/>
        </w:rPr>
      </w:pPr>
      <w:r w:rsidRPr="00F9557C" w:rsidR="00C24FE6">
        <w:rPr>
          <w:rFonts w:ascii="Arial" w:hAnsi="Arial" w:cs="Arial"/>
          <w:sz w:val="24"/>
          <w:szCs w:val="24"/>
          <w:lang w:val="es-ES"/>
        </w:rPr>
        <w:t xml:space="preserve">El señor Ferney Guerrero, actuando como presidente de una junta de acción comunal del municipio de Pesca señaló que: </w:t>
      </w:r>
      <w:r w:rsidRPr="10F7A677" w:rsidR="00C24FE6">
        <w:rPr>
          <w:rFonts w:ascii="Arial" w:hAnsi="Arial" w:cs="Arial"/>
          <w:i w:val="1"/>
          <w:iCs w:val="1"/>
          <w:sz w:val="24"/>
          <w:szCs w:val="24"/>
          <w:lang w:val="es-ES"/>
        </w:rPr>
        <w:t>“en la soci</w:t>
      </w:r>
      <w:r w:rsidRPr="10F7A677" w:rsidR="0019214C">
        <w:rPr>
          <w:rFonts w:ascii="Arial" w:hAnsi="Arial" w:cs="Arial"/>
          <w:i w:val="1"/>
          <w:iCs w:val="1"/>
          <w:sz w:val="24"/>
          <w:szCs w:val="24"/>
          <w:lang w:val="es-ES"/>
        </w:rPr>
        <w:t>alización la compañía explicó</w:t>
      </w:r>
      <w:r w:rsidRPr="10F7A677" w:rsidR="00C24FE6">
        <w:rPr>
          <w:rFonts w:ascii="Arial" w:hAnsi="Arial" w:cs="Arial"/>
          <w:i w:val="1"/>
          <w:iCs w:val="1"/>
          <w:sz w:val="24"/>
          <w:szCs w:val="24"/>
          <w:lang w:val="es-ES"/>
        </w:rPr>
        <w:t xml:space="preserve"> que iban a realizar y las consecuencias del pro</w:t>
      </w:r>
      <w:r w:rsidRPr="10F7A677" w:rsidR="0006678B">
        <w:rPr>
          <w:rFonts w:ascii="Arial" w:hAnsi="Arial" w:cs="Arial"/>
          <w:i w:val="1"/>
          <w:iCs w:val="1"/>
          <w:sz w:val="24"/>
          <w:szCs w:val="24"/>
          <w:lang w:val="es-ES"/>
        </w:rPr>
        <w:t>y</w:t>
      </w:r>
      <w:r w:rsidRPr="10F7A677" w:rsidR="00C24FE6">
        <w:rPr>
          <w:rFonts w:ascii="Arial" w:hAnsi="Arial" w:cs="Arial"/>
          <w:i w:val="1"/>
          <w:iCs w:val="1"/>
          <w:sz w:val="24"/>
          <w:szCs w:val="24"/>
          <w:lang w:val="es-ES"/>
        </w:rPr>
        <w:t>ecto, la gente asistió masivamente. Los que no fueron se les comunicó. Las quejas se solucionaron conjuntamente con la empresa. No conozco de ninguna queja. Desde el inicio se informó los beneficios, las consecuencias y toda la comunidad estaba informada y para que se hacía la exploración”</w:t>
      </w:r>
      <w:r w:rsidRPr="10F7A677">
        <w:rPr>
          <w:rStyle w:val="Refdenotaalpie"/>
          <w:rFonts w:ascii="Arial" w:hAnsi="Arial" w:cs="Arial"/>
          <w:i w:val="1"/>
          <w:iCs w:val="1"/>
          <w:sz w:val="24"/>
          <w:szCs w:val="24"/>
          <w:lang w:val="es-ES"/>
        </w:rPr>
        <w:footnoteReference w:id="103"/>
      </w:r>
      <w:r w:rsidRPr="10F7A677" w:rsidR="00C24FE6">
        <w:rPr>
          <w:rFonts w:ascii="Arial" w:hAnsi="Arial" w:cs="Arial"/>
          <w:i w:val="1"/>
          <w:iCs w:val="1"/>
          <w:sz w:val="24"/>
          <w:szCs w:val="24"/>
          <w:lang w:val="es-ES"/>
        </w:rPr>
        <w:t>.</w:t>
      </w:r>
    </w:p>
    <w:p xmlns:wp14="http://schemas.microsoft.com/office/word/2010/wordml" w:rsidRPr="00F9557C" w:rsidR="00C24FE6" w:rsidP="00767733" w:rsidRDefault="00C24FE6" w14:paraId="3A413BF6" wp14:textId="77777777">
      <w:pPr>
        <w:pStyle w:val="Textoindependiente"/>
        <w:spacing w:line="240" w:lineRule="auto"/>
        <w:rPr>
          <w:rFonts w:ascii="Arial" w:hAnsi="Arial" w:cs="Arial"/>
          <w:i/>
          <w:sz w:val="24"/>
          <w:szCs w:val="24"/>
          <w:lang w:val="es-ES"/>
        </w:rPr>
      </w:pPr>
    </w:p>
    <w:p xmlns:wp14="http://schemas.microsoft.com/office/word/2010/wordml" w:rsidRPr="00F9557C" w:rsidR="00C24FE6" w:rsidP="00767733" w:rsidRDefault="00C24FE6" w14:paraId="549A97AA" wp14:textId="77777777">
      <w:pPr>
        <w:pStyle w:val="Textoindependiente"/>
        <w:spacing w:line="240" w:lineRule="auto"/>
        <w:rPr>
          <w:rFonts w:ascii="Arial" w:hAnsi="Arial" w:cs="Arial"/>
          <w:sz w:val="24"/>
          <w:szCs w:val="24"/>
          <w:lang w:val="es-ES"/>
        </w:rPr>
      </w:pPr>
      <w:r w:rsidRPr="00F9557C" w:rsidR="00C24FE6">
        <w:rPr>
          <w:rFonts w:ascii="Arial" w:hAnsi="Arial" w:cs="Arial"/>
          <w:sz w:val="24"/>
          <w:szCs w:val="24"/>
          <w:lang w:val="es-ES"/>
        </w:rPr>
        <w:t xml:space="preserve">De otro lado, el testigo Luis </w:t>
      </w:r>
      <w:proofErr w:type="spellStart"/>
      <w:r w:rsidRPr="00F9557C" w:rsidR="00C24FE6">
        <w:rPr>
          <w:rFonts w:ascii="Arial" w:hAnsi="Arial" w:cs="Arial"/>
          <w:sz w:val="24"/>
          <w:szCs w:val="24"/>
          <w:lang w:val="es-ES"/>
        </w:rPr>
        <w:t>Zipa</w:t>
      </w:r>
      <w:proofErr w:type="spellEnd"/>
      <w:r w:rsidRPr="00F9557C" w:rsidR="00C24FE6">
        <w:rPr>
          <w:rFonts w:ascii="Arial" w:hAnsi="Arial" w:cs="Arial"/>
          <w:sz w:val="24"/>
          <w:szCs w:val="24"/>
          <w:lang w:val="es-ES"/>
        </w:rPr>
        <w:t xml:space="preserve"> (habitante de la vereda alcaparral) manifestó que el proyecto fue socializado y la señora Victoria Monroy, en calidad de presidenta de la junta de acción comunal de esa vereda agregó que la comunidad no estuvo de acuerdo con esa actividad porque conocían los daños que se podrían causar</w:t>
      </w:r>
      <w:r w:rsidRPr="00F9557C">
        <w:rPr>
          <w:rStyle w:val="Refdenotaalpie"/>
          <w:rFonts w:ascii="Arial" w:hAnsi="Arial" w:cs="Arial"/>
          <w:sz w:val="24"/>
          <w:szCs w:val="24"/>
          <w:lang w:val="es-ES"/>
        </w:rPr>
        <w:footnoteReference w:id="104"/>
      </w:r>
      <w:r w:rsidRPr="00F9557C" w:rsidR="00C24FE6">
        <w:rPr>
          <w:rFonts w:ascii="Arial" w:hAnsi="Arial" w:cs="Arial"/>
          <w:sz w:val="24"/>
          <w:szCs w:val="24"/>
          <w:lang w:val="es-ES"/>
        </w:rPr>
        <w:t>.</w:t>
      </w:r>
    </w:p>
    <w:p xmlns:wp14="http://schemas.microsoft.com/office/word/2010/wordml" w:rsidRPr="00F9557C" w:rsidR="00C24FE6" w:rsidP="00767733" w:rsidRDefault="00C24FE6" w14:paraId="33D28B4B" wp14:textId="77777777">
      <w:pPr>
        <w:pStyle w:val="Textoindependiente"/>
        <w:spacing w:line="240" w:lineRule="auto"/>
        <w:rPr>
          <w:rFonts w:ascii="Arial" w:hAnsi="Arial" w:cs="Arial"/>
          <w:sz w:val="24"/>
          <w:szCs w:val="24"/>
          <w:lang w:val="es-ES"/>
        </w:rPr>
      </w:pPr>
    </w:p>
    <w:p xmlns:wp14="http://schemas.microsoft.com/office/word/2010/wordml" w:rsidRPr="00F9557C" w:rsidR="0006678B" w:rsidP="00767733" w:rsidRDefault="0006678B" w14:paraId="46059F2C" wp14:textId="77777777">
      <w:pPr>
        <w:jc w:val="both"/>
        <w:rPr>
          <w:rFonts w:ascii="Arial" w:hAnsi="Arial" w:cs="Arial"/>
          <w:sz w:val="24"/>
          <w:szCs w:val="24"/>
        </w:rPr>
      </w:pPr>
      <w:r w:rsidRPr="00F9557C">
        <w:rPr>
          <w:rFonts w:ascii="Arial" w:hAnsi="Arial" w:cs="Arial"/>
          <w:sz w:val="24"/>
          <w:szCs w:val="24"/>
        </w:rPr>
        <w:t>Con base en lo anterior, la Sala encuentra que en esta etapa tampoco se demostró el desconocimiento de los instrumentos de participación ciudadana reconocidos legalmente.</w:t>
      </w:r>
    </w:p>
    <w:p xmlns:wp14="http://schemas.microsoft.com/office/word/2010/wordml" w:rsidRPr="00F9557C" w:rsidR="0006678B" w:rsidP="00767733" w:rsidRDefault="0006678B" w14:paraId="37EFA3E3" wp14:textId="77777777">
      <w:pPr>
        <w:jc w:val="both"/>
        <w:rPr>
          <w:rFonts w:ascii="Arial" w:hAnsi="Arial" w:cs="Arial"/>
          <w:sz w:val="24"/>
          <w:szCs w:val="24"/>
        </w:rPr>
      </w:pPr>
    </w:p>
    <w:p xmlns:wp14="http://schemas.microsoft.com/office/word/2010/wordml" w:rsidRPr="00F9557C" w:rsidR="0006678B" w:rsidP="00767733" w:rsidRDefault="0006678B" w14:paraId="2C34090E" wp14:textId="77777777">
      <w:pPr>
        <w:jc w:val="both"/>
        <w:rPr>
          <w:rFonts w:ascii="Arial" w:hAnsi="Arial" w:cs="Arial"/>
          <w:b/>
          <w:sz w:val="24"/>
          <w:szCs w:val="24"/>
        </w:rPr>
      </w:pPr>
      <w:r w:rsidRPr="00F9557C">
        <w:rPr>
          <w:rFonts w:ascii="Arial" w:hAnsi="Arial" w:cs="Arial"/>
          <w:b/>
          <w:bCs/>
          <w:sz w:val="24"/>
          <w:szCs w:val="24"/>
        </w:rPr>
        <w:t>VII</w:t>
      </w:r>
      <w:r w:rsidRPr="00F9557C" w:rsidR="001B619E">
        <w:rPr>
          <w:rFonts w:ascii="Arial" w:hAnsi="Arial" w:cs="Arial"/>
          <w:b/>
          <w:sz w:val="24"/>
          <w:szCs w:val="24"/>
        </w:rPr>
        <w:t>.3.1.3.3</w:t>
      </w:r>
      <w:r w:rsidRPr="00F9557C">
        <w:rPr>
          <w:rFonts w:ascii="Arial" w:hAnsi="Arial" w:cs="Arial"/>
          <w:b/>
          <w:sz w:val="24"/>
          <w:szCs w:val="24"/>
        </w:rPr>
        <w:t xml:space="preserve">. Del </w:t>
      </w:r>
      <w:r w:rsidRPr="00F9557C" w:rsidR="002022DA">
        <w:rPr>
          <w:rFonts w:ascii="Arial" w:hAnsi="Arial" w:cs="Arial"/>
          <w:b/>
          <w:sz w:val="24"/>
          <w:szCs w:val="24"/>
        </w:rPr>
        <w:t>trámite</w:t>
      </w:r>
      <w:r w:rsidRPr="00F9557C">
        <w:rPr>
          <w:rFonts w:ascii="Arial" w:hAnsi="Arial" w:cs="Arial"/>
          <w:b/>
          <w:sz w:val="24"/>
          <w:szCs w:val="24"/>
        </w:rPr>
        <w:t xml:space="preserve"> de modificación del licenciamiento ambiental</w:t>
      </w:r>
    </w:p>
    <w:p xmlns:wp14="http://schemas.microsoft.com/office/word/2010/wordml" w:rsidRPr="00F9557C" w:rsidR="0006678B" w:rsidP="00767733" w:rsidRDefault="0006678B" w14:paraId="41C6AC2A" wp14:textId="77777777">
      <w:pPr>
        <w:jc w:val="both"/>
        <w:rPr>
          <w:rFonts w:ascii="Arial" w:hAnsi="Arial" w:cs="Arial"/>
          <w:sz w:val="24"/>
          <w:szCs w:val="24"/>
        </w:rPr>
      </w:pPr>
    </w:p>
    <w:p xmlns:wp14="http://schemas.microsoft.com/office/word/2010/wordml" w:rsidRPr="00F9557C" w:rsidR="0019214C" w:rsidP="00767733" w:rsidRDefault="00576030" w14:paraId="54E9F5A1" wp14:textId="77777777">
      <w:pPr>
        <w:jc w:val="both"/>
        <w:rPr>
          <w:rFonts w:ascii="Arial" w:hAnsi="Arial" w:cs="Arial"/>
          <w:sz w:val="24"/>
          <w:szCs w:val="24"/>
        </w:rPr>
      </w:pPr>
      <w:r w:rsidRPr="00F9557C">
        <w:rPr>
          <w:rFonts w:ascii="Arial" w:hAnsi="Arial" w:cs="Arial"/>
          <w:sz w:val="24"/>
          <w:szCs w:val="24"/>
        </w:rPr>
        <w:t xml:space="preserve">Por otra parte, </w:t>
      </w:r>
      <w:r w:rsidRPr="00F9557C" w:rsidR="004E34A8">
        <w:rPr>
          <w:rFonts w:ascii="Arial" w:hAnsi="Arial" w:cs="Arial"/>
          <w:sz w:val="24"/>
          <w:szCs w:val="24"/>
        </w:rPr>
        <w:t>respecto de</w:t>
      </w:r>
      <w:r w:rsidRPr="00F9557C">
        <w:rPr>
          <w:rFonts w:ascii="Arial" w:hAnsi="Arial" w:cs="Arial"/>
          <w:sz w:val="24"/>
          <w:szCs w:val="24"/>
        </w:rPr>
        <w:t xml:space="preserve">l </w:t>
      </w:r>
      <w:r w:rsidRPr="00F9557C" w:rsidR="004E34A8">
        <w:rPr>
          <w:rFonts w:ascii="Arial" w:hAnsi="Arial" w:cs="Arial"/>
          <w:sz w:val="24"/>
          <w:szCs w:val="24"/>
        </w:rPr>
        <w:t>trámite</w:t>
      </w:r>
      <w:r w:rsidRPr="00F9557C">
        <w:rPr>
          <w:rFonts w:ascii="Arial" w:hAnsi="Arial" w:cs="Arial"/>
          <w:sz w:val="24"/>
          <w:szCs w:val="24"/>
        </w:rPr>
        <w:t xml:space="preserve"> </w:t>
      </w:r>
      <w:r w:rsidRPr="00F9557C" w:rsidR="002C6BD4">
        <w:rPr>
          <w:rFonts w:ascii="Arial" w:hAnsi="Arial" w:cs="Arial"/>
          <w:sz w:val="24"/>
          <w:szCs w:val="24"/>
        </w:rPr>
        <w:t>de modificación d</w:t>
      </w:r>
      <w:r w:rsidRPr="00F9557C" w:rsidR="00090E99">
        <w:rPr>
          <w:rFonts w:ascii="Arial" w:hAnsi="Arial" w:cs="Arial"/>
          <w:sz w:val="24"/>
          <w:szCs w:val="24"/>
        </w:rPr>
        <w:t>e</w:t>
      </w:r>
      <w:r w:rsidRPr="00F9557C" w:rsidR="00120F80">
        <w:rPr>
          <w:rFonts w:ascii="Arial" w:hAnsi="Arial" w:cs="Arial"/>
          <w:sz w:val="24"/>
          <w:szCs w:val="24"/>
        </w:rPr>
        <w:t xml:space="preserve"> </w:t>
      </w:r>
      <w:r w:rsidRPr="00F9557C" w:rsidR="001A3DFD">
        <w:rPr>
          <w:rFonts w:ascii="Arial" w:hAnsi="Arial" w:cs="Arial"/>
          <w:sz w:val="24"/>
          <w:szCs w:val="24"/>
        </w:rPr>
        <w:t xml:space="preserve">la licencia </w:t>
      </w:r>
      <w:r w:rsidRPr="00F9557C" w:rsidR="00C24FE6">
        <w:rPr>
          <w:rFonts w:ascii="Arial" w:hAnsi="Arial" w:cs="Arial"/>
          <w:sz w:val="24"/>
          <w:szCs w:val="24"/>
        </w:rPr>
        <w:t xml:space="preserve">ambiental </w:t>
      </w:r>
      <w:r w:rsidRPr="00F9557C" w:rsidR="001A3DFD">
        <w:rPr>
          <w:rFonts w:ascii="Arial" w:hAnsi="Arial" w:cs="Arial"/>
          <w:sz w:val="24"/>
          <w:szCs w:val="24"/>
        </w:rPr>
        <w:t xml:space="preserve">otorgada mediante </w:t>
      </w:r>
      <w:r w:rsidRPr="00F9557C" w:rsidR="009326AB">
        <w:rPr>
          <w:rFonts w:ascii="Arial" w:hAnsi="Arial" w:cs="Arial"/>
          <w:sz w:val="24"/>
          <w:szCs w:val="24"/>
          <w:shd w:val="clear" w:color="auto" w:fill="FFFFFF"/>
          <w:lang w:val="es-ES_tradnl" w:bidi="he-IL"/>
        </w:rPr>
        <w:t>R</w:t>
      </w:r>
      <w:r w:rsidRPr="00F9557C" w:rsidR="001A3DFD">
        <w:rPr>
          <w:rFonts w:ascii="Arial" w:hAnsi="Arial" w:cs="Arial"/>
          <w:sz w:val="24"/>
          <w:szCs w:val="24"/>
          <w:shd w:val="clear" w:color="auto" w:fill="FFFFFF"/>
          <w:lang w:val="es-ES_tradnl" w:bidi="he-IL"/>
        </w:rPr>
        <w:t>esolución 2000</w:t>
      </w:r>
      <w:r w:rsidRPr="00F9557C" w:rsidR="009326AB">
        <w:rPr>
          <w:rFonts w:ascii="Arial" w:hAnsi="Arial" w:cs="Arial"/>
          <w:sz w:val="24"/>
          <w:szCs w:val="24"/>
          <w:shd w:val="clear" w:color="auto" w:fill="FFFFFF"/>
          <w:lang w:val="es-ES_tradnl" w:bidi="he-IL"/>
        </w:rPr>
        <w:t xml:space="preserve"> de 2009</w:t>
      </w:r>
      <w:r w:rsidRPr="00F9557C">
        <w:rPr>
          <w:rFonts w:ascii="Arial" w:hAnsi="Arial" w:cs="Arial"/>
          <w:sz w:val="24"/>
          <w:szCs w:val="24"/>
        </w:rPr>
        <w:t xml:space="preserve">, </w:t>
      </w:r>
      <w:r w:rsidRPr="00F9557C" w:rsidR="0006678B">
        <w:rPr>
          <w:rFonts w:ascii="Arial" w:hAnsi="Arial" w:cs="Arial"/>
          <w:sz w:val="24"/>
          <w:szCs w:val="24"/>
        </w:rPr>
        <w:t>esta autoridad judicial observa</w:t>
      </w:r>
      <w:r w:rsidRPr="00F9557C">
        <w:rPr>
          <w:rFonts w:ascii="Arial" w:hAnsi="Arial" w:cs="Arial"/>
          <w:sz w:val="24"/>
          <w:szCs w:val="24"/>
        </w:rPr>
        <w:t xml:space="preserve"> </w:t>
      </w:r>
      <w:r w:rsidRPr="00F9557C" w:rsidR="0006678B">
        <w:rPr>
          <w:rFonts w:ascii="Arial" w:hAnsi="Arial" w:cs="Arial"/>
          <w:sz w:val="24"/>
          <w:szCs w:val="24"/>
        </w:rPr>
        <w:t xml:space="preserve">que la ANLA </w:t>
      </w:r>
      <w:r w:rsidRPr="00F9557C" w:rsidR="002022DA">
        <w:rPr>
          <w:rFonts w:ascii="Arial" w:hAnsi="Arial" w:cs="Arial"/>
          <w:sz w:val="24"/>
          <w:szCs w:val="24"/>
        </w:rPr>
        <w:t>dio</w:t>
      </w:r>
      <w:r w:rsidRPr="00F9557C" w:rsidR="00F41DDE">
        <w:rPr>
          <w:rFonts w:ascii="Arial" w:hAnsi="Arial" w:cs="Arial"/>
          <w:sz w:val="24"/>
          <w:szCs w:val="24"/>
        </w:rPr>
        <w:t xml:space="preserve"> </w:t>
      </w:r>
      <w:r w:rsidRPr="00F9557C" w:rsidR="0006678B">
        <w:rPr>
          <w:rFonts w:ascii="Arial" w:hAnsi="Arial" w:cs="Arial"/>
          <w:sz w:val="24"/>
          <w:szCs w:val="24"/>
        </w:rPr>
        <w:t xml:space="preserve">cumplimiento a los parámetros normativos aplicables </w:t>
      </w:r>
      <w:r w:rsidRPr="00F9557C" w:rsidR="004E34A8">
        <w:rPr>
          <w:rFonts w:ascii="Arial" w:hAnsi="Arial" w:cs="Arial"/>
          <w:sz w:val="24"/>
          <w:szCs w:val="24"/>
        </w:rPr>
        <w:t>al mismo y, en tal sentido</w:t>
      </w:r>
      <w:r w:rsidRPr="00F9557C" w:rsidR="00F41DDE">
        <w:rPr>
          <w:rFonts w:ascii="Arial" w:hAnsi="Arial" w:cs="Arial"/>
          <w:sz w:val="24"/>
          <w:szCs w:val="24"/>
        </w:rPr>
        <w:t xml:space="preserve">, </w:t>
      </w:r>
      <w:r w:rsidRPr="00F9557C">
        <w:rPr>
          <w:rFonts w:ascii="Arial" w:hAnsi="Arial" w:cs="Arial"/>
          <w:sz w:val="24"/>
          <w:szCs w:val="24"/>
        </w:rPr>
        <w:t>vinculó al proceso a</w:t>
      </w:r>
      <w:r w:rsidRPr="00F9557C" w:rsidR="002C6BD4">
        <w:rPr>
          <w:rFonts w:ascii="Arial" w:hAnsi="Arial" w:cs="Arial"/>
          <w:sz w:val="24"/>
          <w:szCs w:val="24"/>
        </w:rPr>
        <w:t xml:space="preserve"> varios</w:t>
      </w:r>
      <w:r w:rsidRPr="00F9557C">
        <w:rPr>
          <w:rFonts w:ascii="Arial" w:hAnsi="Arial" w:cs="Arial"/>
          <w:sz w:val="24"/>
          <w:szCs w:val="24"/>
        </w:rPr>
        <w:t xml:space="preserve"> tercero</w:t>
      </w:r>
      <w:r w:rsidRPr="00F9557C" w:rsidR="005344A0">
        <w:rPr>
          <w:rFonts w:ascii="Arial" w:hAnsi="Arial" w:cs="Arial"/>
          <w:sz w:val="24"/>
          <w:szCs w:val="24"/>
        </w:rPr>
        <w:t>s</w:t>
      </w:r>
      <w:r w:rsidRPr="00F9557C">
        <w:rPr>
          <w:rFonts w:ascii="Arial" w:hAnsi="Arial" w:cs="Arial"/>
          <w:sz w:val="24"/>
          <w:szCs w:val="24"/>
        </w:rPr>
        <w:t xml:space="preserve"> interesados, </w:t>
      </w:r>
      <w:r w:rsidRPr="00F9557C" w:rsidR="005344A0">
        <w:rPr>
          <w:rFonts w:ascii="Arial" w:hAnsi="Arial" w:cs="Arial"/>
          <w:sz w:val="24"/>
          <w:szCs w:val="24"/>
        </w:rPr>
        <w:t>celebró una audiencia pública y evaluó los</w:t>
      </w:r>
      <w:r w:rsidRPr="00F9557C">
        <w:rPr>
          <w:rFonts w:ascii="Arial" w:hAnsi="Arial" w:cs="Arial"/>
          <w:sz w:val="24"/>
          <w:szCs w:val="24"/>
        </w:rPr>
        <w:t xml:space="preserve"> informes</w:t>
      </w:r>
      <w:r w:rsidRPr="00F9557C" w:rsidR="002C6BD4">
        <w:rPr>
          <w:rFonts w:ascii="Arial" w:hAnsi="Arial" w:cs="Arial"/>
          <w:sz w:val="24"/>
          <w:szCs w:val="24"/>
        </w:rPr>
        <w:t xml:space="preserve"> </w:t>
      </w:r>
      <w:r w:rsidRPr="00F9557C" w:rsidR="004E34A8">
        <w:rPr>
          <w:rFonts w:ascii="Arial" w:hAnsi="Arial" w:cs="Arial"/>
          <w:sz w:val="24"/>
          <w:szCs w:val="24"/>
        </w:rPr>
        <w:t>presentados</w:t>
      </w:r>
      <w:r w:rsidRPr="00F9557C" w:rsidR="005344A0">
        <w:rPr>
          <w:rFonts w:ascii="Arial" w:hAnsi="Arial" w:cs="Arial"/>
          <w:sz w:val="24"/>
          <w:szCs w:val="24"/>
        </w:rPr>
        <w:t xml:space="preserve"> por</w:t>
      </w:r>
      <w:r w:rsidRPr="00F9557C">
        <w:rPr>
          <w:rFonts w:ascii="Arial" w:hAnsi="Arial" w:cs="Arial"/>
          <w:sz w:val="24"/>
          <w:szCs w:val="24"/>
        </w:rPr>
        <w:t xml:space="preserve"> </w:t>
      </w:r>
      <w:proofErr w:type="spellStart"/>
      <w:r w:rsidRPr="00F9557C" w:rsidR="005344A0">
        <w:rPr>
          <w:rFonts w:ascii="Arial" w:hAnsi="Arial" w:cs="Arial"/>
          <w:sz w:val="24"/>
          <w:szCs w:val="24"/>
        </w:rPr>
        <w:t>Maurel</w:t>
      </w:r>
      <w:proofErr w:type="spellEnd"/>
      <w:r w:rsidRPr="00F9557C" w:rsidR="005344A0">
        <w:rPr>
          <w:rFonts w:ascii="Arial" w:hAnsi="Arial" w:cs="Arial"/>
          <w:sz w:val="24"/>
          <w:szCs w:val="24"/>
        </w:rPr>
        <w:t xml:space="preserve"> &amp; </w:t>
      </w:r>
      <w:proofErr w:type="spellStart"/>
      <w:r w:rsidRPr="00F9557C" w:rsidR="005344A0">
        <w:rPr>
          <w:rFonts w:ascii="Arial" w:hAnsi="Arial" w:cs="Arial"/>
          <w:sz w:val="24"/>
          <w:szCs w:val="24"/>
        </w:rPr>
        <w:t>Prom</w:t>
      </w:r>
      <w:proofErr w:type="spellEnd"/>
      <w:r w:rsidRPr="00F9557C" w:rsidR="005344A0">
        <w:rPr>
          <w:rFonts w:ascii="Arial" w:hAnsi="Arial" w:cs="Arial"/>
          <w:sz w:val="24"/>
          <w:szCs w:val="24"/>
        </w:rPr>
        <w:t xml:space="preserve"> Colombia </w:t>
      </w:r>
      <w:r w:rsidRPr="00F9557C">
        <w:rPr>
          <w:rFonts w:ascii="Arial" w:hAnsi="Arial" w:cs="Arial"/>
          <w:sz w:val="24"/>
          <w:szCs w:val="24"/>
        </w:rPr>
        <w:t>B. V.</w:t>
      </w:r>
      <w:r w:rsidRPr="00F9557C" w:rsidR="004E34A8">
        <w:rPr>
          <w:rFonts w:ascii="Arial" w:hAnsi="Arial" w:cs="Arial"/>
          <w:sz w:val="24"/>
          <w:szCs w:val="24"/>
        </w:rPr>
        <w:t xml:space="preserve">, </w:t>
      </w:r>
      <w:r w:rsidRPr="00F9557C" w:rsidR="005344A0">
        <w:rPr>
          <w:rFonts w:ascii="Arial" w:hAnsi="Arial" w:cs="Arial"/>
          <w:sz w:val="24"/>
          <w:szCs w:val="24"/>
        </w:rPr>
        <w:t>por</w:t>
      </w:r>
      <w:r w:rsidRPr="00F9557C" w:rsidR="002C6BD4">
        <w:rPr>
          <w:rFonts w:ascii="Arial" w:hAnsi="Arial" w:cs="Arial"/>
          <w:sz w:val="24"/>
          <w:szCs w:val="24"/>
        </w:rPr>
        <w:t xml:space="preserve"> la</w:t>
      </w:r>
      <w:r w:rsidRPr="00F9557C">
        <w:rPr>
          <w:rFonts w:ascii="Arial" w:hAnsi="Arial" w:cs="Arial"/>
          <w:sz w:val="24"/>
          <w:szCs w:val="24"/>
        </w:rPr>
        <w:t xml:space="preserve"> Procuraduría General de la Nación</w:t>
      </w:r>
      <w:r w:rsidRPr="00F9557C" w:rsidR="009B1C5E">
        <w:rPr>
          <w:rFonts w:ascii="Arial" w:hAnsi="Arial" w:cs="Arial"/>
          <w:sz w:val="24"/>
          <w:szCs w:val="24"/>
        </w:rPr>
        <w:t xml:space="preserve"> y por</w:t>
      </w:r>
      <w:r w:rsidRPr="00F9557C">
        <w:rPr>
          <w:rFonts w:ascii="Arial" w:hAnsi="Arial" w:cs="Arial"/>
          <w:sz w:val="24"/>
          <w:szCs w:val="24"/>
        </w:rPr>
        <w:t xml:space="preserve"> la Corporación Autónoma Regional de Boyacá</w:t>
      </w:r>
      <w:r w:rsidRPr="00F9557C" w:rsidR="002C6BD4">
        <w:rPr>
          <w:rFonts w:ascii="Arial" w:hAnsi="Arial" w:cs="Arial"/>
          <w:sz w:val="24"/>
          <w:szCs w:val="24"/>
        </w:rPr>
        <w:t>.</w:t>
      </w:r>
      <w:r w:rsidRPr="00F9557C" w:rsidR="004E34A8">
        <w:rPr>
          <w:rFonts w:ascii="Arial" w:hAnsi="Arial" w:cs="Arial"/>
          <w:sz w:val="24"/>
          <w:szCs w:val="24"/>
        </w:rPr>
        <w:t xml:space="preserve"> </w:t>
      </w:r>
    </w:p>
    <w:p xmlns:wp14="http://schemas.microsoft.com/office/word/2010/wordml" w:rsidRPr="00F9557C" w:rsidR="0019214C" w:rsidP="00767733" w:rsidRDefault="0019214C" w14:paraId="2DC44586" wp14:textId="77777777">
      <w:pPr>
        <w:jc w:val="both"/>
        <w:rPr>
          <w:rFonts w:ascii="Arial" w:hAnsi="Arial" w:cs="Arial"/>
          <w:sz w:val="24"/>
          <w:szCs w:val="24"/>
        </w:rPr>
      </w:pPr>
    </w:p>
    <w:p xmlns:wp14="http://schemas.microsoft.com/office/word/2010/wordml" w:rsidRPr="00F9557C" w:rsidR="002C6BD4" w:rsidP="00767733" w:rsidRDefault="004E34A8" w14:paraId="1DE10A5F" wp14:textId="77777777">
      <w:pPr>
        <w:jc w:val="both"/>
        <w:rPr>
          <w:rFonts w:ascii="Arial" w:hAnsi="Arial" w:cs="Arial"/>
          <w:sz w:val="24"/>
          <w:szCs w:val="24"/>
        </w:rPr>
      </w:pPr>
      <w:r w:rsidRPr="00F9557C" w:rsidR="004E34A8">
        <w:rPr>
          <w:rFonts w:ascii="Arial" w:hAnsi="Arial" w:cs="Arial"/>
          <w:sz w:val="24"/>
          <w:szCs w:val="24"/>
        </w:rPr>
        <w:t xml:space="preserve">Todo ello se soporta en </w:t>
      </w:r>
      <w:r w:rsidRPr="00F9557C" w:rsidR="002C6BD4">
        <w:rPr>
          <w:rFonts w:ascii="Arial" w:hAnsi="Arial" w:cs="Arial"/>
          <w:sz w:val="24"/>
          <w:szCs w:val="24"/>
        </w:rPr>
        <w:t>el informe de 10 de julio de 2018</w:t>
      </w:r>
      <w:r w:rsidRPr="00F9557C" w:rsidR="00090E99">
        <w:rPr>
          <w:rStyle w:val="Refdenotaalpie"/>
          <w:rFonts w:ascii="Arial" w:hAnsi="Arial" w:cs="Arial"/>
          <w:sz w:val="24"/>
          <w:szCs w:val="24"/>
        </w:rPr>
        <w:footnoteReference w:id="105"/>
      </w:r>
      <w:r w:rsidRPr="00F9557C" w:rsidR="004E34A8">
        <w:rPr>
          <w:rFonts w:ascii="Arial" w:hAnsi="Arial" w:cs="Arial"/>
          <w:sz w:val="24"/>
          <w:szCs w:val="24"/>
        </w:rPr>
        <w:t>, según el cual</w:t>
      </w:r>
      <w:r w:rsidRPr="00F9557C" w:rsidR="002C6BD4">
        <w:rPr>
          <w:rFonts w:ascii="Arial" w:hAnsi="Arial" w:cs="Arial"/>
          <w:sz w:val="24"/>
          <w:szCs w:val="24"/>
        </w:rPr>
        <w:t>:</w:t>
      </w:r>
    </w:p>
    <w:p xmlns:wp14="http://schemas.microsoft.com/office/word/2010/wordml" w:rsidRPr="00F9557C" w:rsidR="002C6BD4" w:rsidP="00767733" w:rsidRDefault="002C6BD4" w14:paraId="4FFCBC07" wp14:textId="77777777">
      <w:pPr>
        <w:jc w:val="both"/>
        <w:rPr>
          <w:rFonts w:ascii="Arial" w:hAnsi="Arial" w:cs="Arial"/>
          <w:sz w:val="24"/>
          <w:szCs w:val="24"/>
        </w:rPr>
      </w:pPr>
    </w:p>
    <w:p xmlns:wp14="http://schemas.microsoft.com/office/word/2010/wordml" w:rsidRPr="00F9557C" w:rsidR="00090E99" w:rsidP="00767733" w:rsidRDefault="002C6BD4" w14:paraId="43F77873" wp14:textId="77777777">
      <w:pPr>
        <w:numPr>
          <w:ilvl w:val="0"/>
          <w:numId w:val="9"/>
        </w:numPr>
        <w:ind w:left="0" w:hanging="284"/>
        <w:jc w:val="both"/>
        <w:rPr>
          <w:rFonts w:ascii="Arial" w:hAnsi="Arial" w:cs="Arial"/>
          <w:sz w:val="24"/>
          <w:szCs w:val="24"/>
        </w:rPr>
      </w:pPr>
      <w:r w:rsidRPr="00F9557C" w:rsidR="002C6BD4">
        <w:rPr>
          <w:rFonts w:ascii="Arial" w:hAnsi="Arial" w:cs="Arial"/>
          <w:sz w:val="24"/>
          <w:szCs w:val="24"/>
        </w:rPr>
        <w:t>Mediante Aut</w:t>
      </w:r>
      <w:r w:rsidRPr="00F9557C" w:rsidR="0019214C">
        <w:rPr>
          <w:rFonts w:ascii="Arial" w:hAnsi="Arial" w:cs="Arial"/>
          <w:sz w:val="24"/>
          <w:szCs w:val="24"/>
        </w:rPr>
        <w:t xml:space="preserve">os de 2023, 2336, 2750, 3050 y </w:t>
      </w:r>
      <w:r w:rsidRPr="00F9557C" w:rsidR="002C6BD4">
        <w:rPr>
          <w:rFonts w:ascii="Arial" w:hAnsi="Arial" w:cs="Arial"/>
          <w:sz w:val="24"/>
          <w:szCs w:val="24"/>
        </w:rPr>
        <w:t>3327 de 2012, 1407 y 4261 de 2013, 5123</w:t>
      </w:r>
      <w:r w:rsidRPr="00F9557C" w:rsidR="0019214C">
        <w:rPr>
          <w:rFonts w:ascii="Arial" w:hAnsi="Arial" w:cs="Arial"/>
          <w:sz w:val="24"/>
          <w:szCs w:val="24"/>
        </w:rPr>
        <w:t>, 5310 y 5447 de 2014 y 6263 de</w:t>
      </w:r>
      <w:r w:rsidRPr="00F9557C" w:rsidR="002C6BD4">
        <w:rPr>
          <w:rFonts w:ascii="Arial" w:hAnsi="Arial" w:cs="Arial"/>
          <w:sz w:val="24"/>
          <w:szCs w:val="24"/>
        </w:rPr>
        <w:t xml:space="preserve"> 2016, 57 ciudadanos</w:t>
      </w:r>
      <w:r w:rsidRPr="00F9557C">
        <w:rPr>
          <w:rStyle w:val="Refdenotaalpie"/>
          <w:rFonts w:ascii="Arial" w:hAnsi="Arial" w:cs="Arial"/>
          <w:sz w:val="24"/>
          <w:szCs w:val="24"/>
        </w:rPr>
        <w:footnoteReference w:id="106"/>
      </w:r>
      <w:r w:rsidRPr="00F9557C" w:rsidR="00F41DDE">
        <w:rPr>
          <w:rFonts w:ascii="Arial" w:hAnsi="Arial" w:cs="Arial"/>
          <w:sz w:val="24"/>
          <w:szCs w:val="24"/>
        </w:rPr>
        <w:t>,</w:t>
      </w:r>
      <w:r w:rsidRPr="00F9557C" w:rsidR="00090E99">
        <w:rPr>
          <w:rFonts w:ascii="Arial" w:hAnsi="Arial" w:cs="Arial"/>
          <w:sz w:val="24"/>
          <w:szCs w:val="24"/>
        </w:rPr>
        <w:t xml:space="preserve"> la</w:t>
      </w:r>
      <w:r w:rsidRPr="00F9557C" w:rsidR="002C6BD4">
        <w:rPr>
          <w:rFonts w:ascii="Arial" w:hAnsi="Arial" w:cs="Arial"/>
          <w:sz w:val="24"/>
          <w:szCs w:val="24"/>
        </w:rPr>
        <w:t xml:space="preserve"> Fundación </w:t>
      </w:r>
      <w:r w:rsidRPr="00F9557C" w:rsidR="002C6BD4">
        <w:rPr>
          <w:rFonts w:ascii="Arial" w:hAnsi="Arial" w:cs="Arial"/>
          <w:sz w:val="24"/>
          <w:szCs w:val="24"/>
        </w:rPr>
        <w:lastRenderedPageBreak/>
        <w:t>Montecito,</w:t>
      </w:r>
      <w:r w:rsidRPr="00F9557C" w:rsidR="00090E99">
        <w:rPr>
          <w:rFonts w:ascii="Arial" w:hAnsi="Arial" w:cs="Arial"/>
          <w:sz w:val="24"/>
          <w:szCs w:val="24"/>
        </w:rPr>
        <w:t xml:space="preserve"> la</w:t>
      </w:r>
      <w:r w:rsidRPr="00F9557C" w:rsidR="002C6BD4">
        <w:rPr>
          <w:rFonts w:ascii="Arial" w:hAnsi="Arial" w:cs="Arial"/>
          <w:sz w:val="24"/>
          <w:szCs w:val="24"/>
        </w:rPr>
        <w:t xml:space="preserve"> </w:t>
      </w:r>
      <w:r w:rsidRPr="00F9557C" w:rsidR="00AB2403">
        <w:rPr>
          <w:rFonts w:ascii="Arial" w:hAnsi="Arial" w:cs="Arial"/>
          <w:sz w:val="24"/>
          <w:szCs w:val="24"/>
        </w:rPr>
        <w:t>Corporación</w:t>
      </w:r>
      <w:r w:rsidRPr="00F9557C" w:rsidR="002C6BD4">
        <w:rPr>
          <w:rFonts w:ascii="Arial" w:hAnsi="Arial" w:cs="Arial"/>
          <w:sz w:val="24"/>
          <w:szCs w:val="24"/>
        </w:rPr>
        <w:t xml:space="preserve"> Cooperación, el Grupo de Investigación "Conflicto, Región y Sociedades"</w:t>
      </w:r>
      <w:r w:rsidRPr="00F9557C" w:rsidR="00CB33BD">
        <w:rPr>
          <w:rFonts w:ascii="Arial" w:hAnsi="Arial" w:cs="Arial"/>
          <w:sz w:val="24"/>
          <w:szCs w:val="24"/>
        </w:rPr>
        <w:t>,</w:t>
      </w:r>
      <w:r w:rsidRPr="00F9557C" w:rsidR="002C6BD4">
        <w:rPr>
          <w:rFonts w:ascii="Arial" w:hAnsi="Arial" w:cs="Arial"/>
          <w:sz w:val="24"/>
          <w:szCs w:val="24"/>
        </w:rPr>
        <w:t xml:space="preserve"> el Observa</w:t>
      </w:r>
      <w:r w:rsidRPr="00F9557C" w:rsidR="00CB33BD">
        <w:rPr>
          <w:rFonts w:ascii="Arial" w:hAnsi="Arial" w:cs="Arial"/>
          <w:sz w:val="24"/>
          <w:szCs w:val="24"/>
        </w:rPr>
        <w:t>torio de Territorios Étnicos</w:t>
      </w:r>
      <w:r w:rsidRPr="00F9557C" w:rsidR="002C6BD4">
        <w:rPr>
          <w:rFonts w:ascii="Arial" w:hAnsi="Arial" w:cs="Arial"/>
          <w:sz w:val="24"/>
          <w:szCs w:val="24"/>
        </w:rPr>
        <w:t xml:space="preserve"> y la "Clínica Jurídica sobre Derecho y Territorio" de la Pontificia Universidad Javeriana</w:t>
      </w:r>
      <w:r w:rsidRPr="00F9557C" w:rsidR="00090E99">
        <w:rPr>
          <w:rFonts w:ascii="Arial" w:hAnsi="Arial" w:cs="Arial"/>
          <w:sz w:val="24"/>
          <w:szCs w:val="24"/>
        </w:rPr>
        <w:t xml:space="preserve">, </w:t>
      </w:r>
      <w:r w:rsidRPr="00F9557C" w:rsidR="002C6BD4">
        <w:rPr>
          <w:rFonts w:ascii="Arial" w:hAnsi="Arial" w:cs="Arial"/>
          <w:sz w:val="24"/>
          <w:szCs w:val="24"/>
        </w:rPr>
        <w:t xml:space="preserve"> </w:t>
      </w:r>
      <w:r w:rsidRPr="00F9557C" w:rsidR="00090E99">
        <w:rPr>
          <w:rFonts w:ascii="Arial" w:hAnsi="Arial" w:cs="Arial"/>
          <w:sz w:val="24"/>
          <w:szCs w:val="24"/>
        </w:rPr>
        <w:t>la  Asociación  para  la  Vivienda  Popular  y  los  Servicios  A.P.V., la Asociación  para  el  Desarrollo  Sostenible  Semillas, la</w:t>
      </w:r>
      <w:r w:rsidRPr="00F9557C" w:rsidR="002C6BD4">
        <w:rPr>
          <w:rFonts w:ascii="Arial" w:hAnsi="Arial" w:cs="Arial"/>
          <w:sz w:val="24"/>
          <w:szCs w:val="24"/>
        </w:rPr>
        <w:t xml:space="preserve"> </w:t>
      </w:r>
      <w:r w:rsidRPr="00F9557C" w:rsidR="002C6BD4">
        <w:rPr>
          <w:rFonts w:ascii="Arial" w:hAnsi="Arial" w:cs="Arial"/>
          <w:sz w:val="24"/>
          <w:szCs w:val="24"/>
          <w:shd w:val="clear" w:color="auto" w:fill="FFFFFF"/>
          <w:lang w:bidi="he-IL"/>
        </w:rPr>
        <w:t xml:space="preserve">Federación  de  </w:t>
      </w:r>
      <w:r w:rsidRPr="00F9557C" w:rsidR="00AB2403">
        <w:rPr>
          <w:rFonts w:ascii="Arial" w:hAnsi="Arial" w:cs="Arial"/>
          <w:sz w:val="24"/>
          <w:szCs w:val="24"/>
          <w:shd w:val="clear" w:color="auto" w:fill="FFFFFF"/>
          <w:lang w:bidi="he-IL"/>
        </w:rPr>
        <w:t>Producidores</w:t>
      </w:r>
      <w:r w:rsidRPr="00F9557C" w:rsidR="002C6BD4">
        <w:rPr>
          <w:rFonts w:ascii="Arial" w:hAnsi="Arial" w:cs="Arial"/>
          <w:sz w:val="24"/>
          <w:szCs w:val="24"/>
          <w:shd w:val="clear" w:color="auto" w:fill="FFFFFF"/>
          <w:lang w:bidi="he-IL"/>
        </w:rPr>
        <w:t xml:space="preserve"> Agroecológicos </w:t>
      </w:r>
      <w:r w:rsidRPr="00F9557C" w:rsidR="00CB33BD">
        <w:rPr>
          <w:rFonts w:ascii="Arial" w:hAnsi="Arial" w:cs="Arial"/>
          <w:sz w:val="24"/>
          <w:szCs w:val="24"/>
          <w:shd w:val="clear" w:color="auto" w:fill="FFFFFF"/>
          <w:lang w:bidi="he-IL"/>
        </w:rPr>
        <w:t>-</w:t>
      </w:r>
      <w:r w:rsidRPr="00F9557C" w:rsidR="002C6BD4">
        <w:rPr>
          <w:rFonts w:ascii="Arial" w:hAnsi="Arial" w:cs="Arial"/>
          <w:sz w:val="24"/>
          <w:szCs w:val="24"/>
          <w:shd w:val="clear" w:color="auto" w:fill="FFFFFF"/>
          <w:lang w:bidi="he-IL"/>
        </w:rPr>
        <w:t xml:space="preserve"> </w:t>
      </w:r>
      <w:proofErr w:type="spellStart"/>
      <w:r w:rsidRPr="00F9557C" w:rsidR="002C6BD4">
        <w:rPr>
          <w:rFonts w:ascii="Arial" w:hAnsi="Arial" w:cs="Arial"/>
          <w:sz w:val="24"/>
          <w:szCs w:val="24"/>
          <w:shd w:val="clear" w:color="auto" w:fill="FFFFFF"/>
          <w:lang w:bidi="he-IL"/>
        </w:rPr>
        <w:t>Agrosolidaria</w:t>
      </w:r>
      <w:proofErr w:type="spellEnd"/>
      <w:r w:rsidRPr="00F9557C" w:rsidR="002C6BD4">
        <w:rPr>
          <w:rFonts w:ascii="Arial" w:hAnsi="Arial" w:cs="Arial"/>
          <w:sz w:val="24"/>
          <w:szCs w:val="24"/>
          <w:shd w:val="clear" w:color="auto" w:fill="FFFFFF"/>
          <w:lang w:bidi="he-IL"/>
        </w:rPr>
        <w:t>,  la Asociación  Centro  Nacional  Salud  Ambiente  y  Trabajo  Agua Viva - CENSAT AGUA VIVA y la Corporación Greenpeace de Colombia</w:t>
      </w:r>
      <w:r w:rsidRPr="00F9557C" w:rsidR="00CB33BD">
        <w:rPr>
          <w:rFonts w:ascii="Arial" w:hAnsi="Arial" w:cs="Arial"/>
          <w:sz w:val="24"/>
          <w:szCs w:val="24"/>
          <w:shd w:val="clear" w:color="auto" w:fill="FFFFFF"/>
          <w:lang w:bidi="he-IL"/>
        </w:rPr>
        <w:t>,</w:t>
      </w:r>
      <w:r w:rsidRPr="00F9557C" w:rsidR="002C6BD4">
        <w:rPr>
          <w:rFonts w:ascii="Arial" w:hAnsi="Arial" w:cs="Arial"/>
          <w:sz w:val="24"/>
          <w:szCs w:val="24"/>
          <w:shd w:val="clear" w:color="auto" w:fill="FFFFFF"/>
          <w:lang w:bidi="he-IL"/>
        </w:rPr>
        <w:t xml:space="preserve"> participaron como terceros </w:t>
      </w:r>
      <w:r w:rsidRPr="00F9557C" w:rsidR="00AB2403">
        <w:rPr>
          <w:rFonts w:ascii="Arial" w:hAnsi="Arial" w:cs="Arial"/>
          <w:sz w:val="24"/>
          <w:szCs w:val="24"/>
          <w:shd w:val="clear" w:color="auto" w:fill="FFFFFF"/>
          <w:lang w:bidi="he-IL"/>
        </w:rPr>
        <w:t>intervinientes</w:t>
      </w:r>
      <w:r w:rsidRPr="00F9557C" w:rsidR="002C6BD4">
        <w:rPr>
          <w:rFonts w:ascii="Arial" w:hAnsi="Arial" w:cs="Arial"/>
          <w:sz w:val="24"/>
          <w:szCs w:val="24"/>
          <w:shd w:val="clear" w:color="auto" w:fill="FFFFFF"/>
          <w:lang w:bidi="he-IL"/>
        </w:rPr>
        <w:t xml:space="preserve"> en las resultas del proceso.</w:t>
      </w:r>
    </w:p>
    <w:p xmlns:wp14="http://schemas.microsoft.com/office/word/2010/wordml" w:rsidRPr="00F9557C" w:rsidR="00090E99" w:rsidP="00767733" w:rsidRDefault="00090E99" w14:paraId="1728B4D0" wp14:textId="77777777">
      <w:pPr>
        <w:jc w:val="both"/>
        <w:rPr>
          <w:rFonts w:ascii="Arial" w:hAnsi="Arial" w:cs="Arial"/>
          <w:sz w:val="24"/>
          <w:szCs w:val="24"/>
        </w:rPr>
      </w:pPr>
    </w:p>
    <w:p xmlns:wp14="http://schemas.microsoft.com/office/word/2010/wordml" w:rsidRPr="00F9557C" w:rsidR="00034CA2" w:rsidP="00767733" w:rsidRDefault="00120F80" w14:paraId="7569635E" wp14:textId="77777777">
      <w:pPr>
        <w:numPr>
          <w:ilvl w:val="0"/>
          <w:numId w:val="9"/>
        </w:numPr>
        <w:ind w:left="0" w:hanging="284"/>
        <w:jc w:val="both"/>
        <w:rPr>
          <w:rFonts w:ascii="Arial" w:hAnsi="Arial" w:cs="Arial"/>
          <w:sz w:val="24"/>
          <w:szCs w:val="24"/>
        </w:rPr>
      </w:pPr>
      <w:r w:rsidRPr="00F9557C">
        <w:rPr>
          <w:rFonts w:ascii="Arial" w:hAnsi="Arial" w:cs="Arial"/>
          <w:iCs/>
          <w:sz w:val="24"/>
          <w:szCs w:val="24"/>
          <w:lang w:val="es-ES_tradnl"/>
        </w:rPr>
        <w:t>Mediante Auto 3681 de 3 de septiembre de</w:t>
      </w:r>
      <w:r w:rsidRPr="00F9557C" w:rsidR="00CB33BD">
        <w:rPr>
          <w:rFonts w:ascii="Arial" w:hAnsi="Arial" w:cs="Arial"/>
          <w:iCs/>
          <w:sz w:val="24"/>
          <w:szCs w:val="24"/>
          <w:lang w:val="es-ES_tradnl"/>
        </w:rPr>
        <w:t xml:space="preserve"> 2015, la ANLA </w:t>
      </w:r>
      <w:r w:rsidRPr="00F9557C">
        <w:rPr>
          <w:rFonts w:ascii="Arial" w:hAnsi="Arial" w:cs="Arial"/>
          <w:iCs/>
          <w:sz w:val="24"/>
          <w:szCs w:val="24"/>
          <w:lang w:val="es-ES_tradnl"/>
        </w:rPr>
        <w:t>ordenó la celebración de una audiencia pública amb</w:t>
      </w:r>
      <w:r w:rsidRPr="00F9557C" w:rsidR="00090E99">
        <w:rPr>
          <w:rFonts w:ascii="Arial" w:hAnsi="Arial" w:cs="Arial"/>
          <w:iCs/>
          <w:sz w:val="24"/>
          <w:szCs w:val="24"/>
          <w:lang w:val="es-ES_tradnl"/>
        </w:rPr>
        <w:t xml:space="preserve">iental, a petición de seis (6) entidades sin </w:t>
      </w:r>
      <w:r w:rsidRPr="00F9557C" w:rsidR="00090E99">
        <w:rPr>
          <w:rFonts w:ascii="Arial" w:hAnsi="Arial" w:cs="Arial"/>
          <w:iCs/>
          <w:sz w:val="24"/>
          <w:szCs w:val="24"/>
          <w:lang w:val="es-CO"/>
        </w:rPr>
        <w:t>ánimo</w:t>
      </w:r>
      <w:r w:rsidRPr="00F9557C" w:rsidR="00090E99">
        <w:rPr>
          <w:rFonts w:ascii="Arial" w:hAnsi="Arial" w:cs="Arial"/>
          <w:iCs/>
          <w:sz w:val="24"/>
          <w:szCs w:val="24"/>
          <w:lang w:val="es-ES_tradnl"/>
        </w:rPr>
        <w:t xml:space="preserve"> de l</w:t>
      </w:r>
      <w:r w:rsidRPr="00F9557C" w:rsidR="00F41DDE">
        <w:rPr>
          <w:rFonts w:ascii="Arial" w:hAnsi="Arial" w:cs="Arial"/>
          <w:iCs/>
          <w:sz w:val="24"/>
          <w:szCs w:val="24"/>
          <w:lang w:val="es-ES_tradnl"/>
        </w:rPr>
        <w:t>ucro, a saber:</w:t>
      </w:r>
      <w:r w:rsidRPr="00F9557C" w:rsidR="00090E99">
        <w:rPr>
          <w:rFonts w:ascii="Arial" w:hAnsi="Arial" w:cs="Arial"/>
          <w:iCs/>
          <w:sz w:val="24"/>
          <w:szCs w:val="24"/>
          <w:lang w:val="es-ES_tradnl"/>
        </w:rPr>
        <w:t xml:space="preserve"> la</w:t>
      </w:r>
      <w:r w:rsidRPr="00F9557C">
        <w:rPr>
          <w:rFonts w:ascii="Arial" w:hAnsi="Arial" w:cs="Arial"/>
          <w:iCs/>
          <w:sz w:val="24"/>
          <w:szCs w:val="24"/>
          <w:lang w:val="es-ES_tradnl"/>
        </w:rPr>
        <w:t xml:space="preserve"> Corporación  Cooperación,</w:t>
      </w:r>
      <w:r w:rsidRPr="00F9557C" w:rsidR="00090E99">
        <w:rPr>
          <w:rFonts w:ascii="Arial" w:hAnsi="Arial" w:cs="Arial"/>
          <w:iCs/>
          <w:sz w:val="24"/>
          <w:szCs w:val="24"/>
          <w:lang w:val="es-ES_tradnl"/>
        </w:rPr>
        <w:t xml:space="preserve"> la</w:t>
      </w:r>
      <w:r w:rsidRPr="00F9557C">
        <w:rPr>
          <w:rFonts w:ascii="Arial" w:hAnsi="Arial" w:cs="Arial"/>
          <w:iCs/>
          <w:sz w:val="24"/>
          <w:szCs w:val="24"/>
          <w:lang w:val="es-ES_tradnl"/>
        </w:rPr>
        <w:t xml:space="preserve">  Asociación  para  la  Vivienda  Popular  y  los  Servicios  A.P.V., </w:t>
      </w:r>
      <w:r w:rsidRPr="00F9557C" w:rsidR="00090E99">
        <w:rPr>
          <w:rFonts w:ascii="Arial" w:hAnsi="Arial" w:cs="Arial"/>
          <w:iCs/>
          <w:sz w:val="24"/>
          <w:szCs w:val="24"/>
          <w:lang w:val="es-ES_tradnl"/>
        </w:rPr>
        <w:t xml:space="preserve">la </w:t>
      </w:r>
      <w:r w:rsidRPr="00F9557C">
        <w:rPr>
          <w:rFonts w:ascii="Arial" w:hAnsi="Arial" w:cs="Arial"/>
          <w:iCs/>
          <w:sz w:val="24"/>
          <w:szCs w:val="24"/>
          <w:lang w:val="es-ES_tradnl"/>
        </w:rPr>
        <w:t xml:space="preserve">Asociación  para  el  Desarrollo  Sostenible  Semillas,  </w:t>
      </w:r>
      <w:r w:rsidRPr="00F9557C" w:rsidR="00090E99">
        <w:rPr>
          <w:rFonts w:ascii="Arial" w:hAnsi="Arial" w:cs="Arial"/>
          <w:iCs/>
          <w:sz w:val="24"/>
          <w:szCs w:val="24"/>
          <w:lang w:val="es-ES_tradnl"/>
        </w:rPr>
        <w:t xml:space="preserve"> la </w:t>
      </w:r>
      <w:r w:rsidRPr="00F9557C">
        <w:rPr>
          <w:rFonts w:ascii="Arial" w:hAnsi="Arial" w:cs="Arial"/>
          <w:iCs/>
          <w:sz w:val="24"/>
          <w:szCs w:val="24"/>
          <w:lang w:val="es-ES_tradnl"/>
        </w:rPr>
        <w:t xml:space="preserve">Federación  de  </w:t>
      </w:r>
      <w:r w:rsidRPr="00F9557C" w:rsidR="00AB2403">
        <w:rPr>
          <w:rFonts w:ascii="Arial" w:hAnsi="Arial" w:cs="Arial"/>
          <w:iCs/>
          <w:sz w:val="24"/>
          <w:szCs w:val="24"/>
          <w:lang w:val="es-ES_tradnl"/>
        </w:rPr>
        <w:t>Producidores</w:t>
      </w:r>
      <w:r w:rsidRPr="00F9557C">
        <w:rPr>
          <w:rFonts w:ascii="Arial" w:hAnsi="Arial" w:cs="Arial"/>
          <w:iCs/>
          <w:sz w:val="24"/>
          <w:szCs w:val="24"/>
          <w:lang w:val="es-ES_tradnl"/>
        </w:rPr>
        <w:t xml:space="preserve"> Agroecológicos  </w:t>
      </w:r>
      <w:proofErr w:type="spellStart"/>
      <w:r w:rsidRPr="00F9557C">
        <w:rPr>
          <w:rFonts w:ascii="Arial" w:hAnsi="Arial" w:cs="Arial"/>
          <w:iCs/>
          <w:sz w:val="24"/>
          <w:szCs w:val="24"/>
          <w:lang w:val="es-ES_tradnl"/>
        </w:rPr>
        <w:t>Agrosolidaria</w:t>
      </w:r>
      <w:proofErr w:type="spellEnd"/>
      <w:r w:rsidRPr="00F9557C">
        <w:rPr>
          <w:rFonts w:ascii="Arial" w:hAnsi="Arial" w:cs="Arial"/>
          <w:iCs/>
          <w:sz w:val="24"/>
          <w:szCs w:val="24"/>
          <w:lang w:val="es-ES_tradnl"/>
        </w:rPr>
        <w:t>,</w:t>
      </w:r>
      <w:r w:rsidRPr="00F9557C" w:rsidR="00090E99">
        <w:rPr>
          <w:rFonts w:ascii="Arial" w:hAnsi="Arial" w:cs="Arial"/>
          <w:iCs/>
          <w:sz w:val="24"/>
          <w:szCs w:val="24"/>
          <w:lang w:val="es-ES_tradnl"/>
        </w:rPr>
        <w:t xml:space="preserve"> la</w:t>
      </w:r>
      <w:r w:rsidRPr="00F9557C">
        <w:rPr>
          <w:rFonts w:ascii="Arial" w:hAnsi="Arial" w:cs="Arial"/>
          <w:iCs/>
          <w:sz w:val="24"/>
          <w:szCs w:val="24"/>
          <w:lang w:val="es-ES_tradnl"/>
        </w:rPr>
        <w:t xml:space="preserve">  Asociación  Centro  Nacional  Salud  Ambiente  y  Trabajo  Agua Viva - CENSAT AGUA VIVA y </w:t>
      </w:r>
      <w:r w:rsidRPr="00F9557C" w:rsidR="00090E99">
        <w:rPr>
          <w:rFonts w:ascii="Arial" w:hAnsi="Arial" w:cs="Arial"/>
          <w:iCs/>
          <w:sz w:val="24"/>
          <w:szCs w:val="24"/>
          <w:lang w:val="es-ES_tradnl"/>
        </w:rPr>
        <w:t xml:space="preserve">la </w:t>
      </w:r>
      <w:r w:rsidRPr="00F9557C">
        <w:rPr>
          <w:rFonts w:ascii="Arial" w:hAnsi="Arial" w:cs="Arial"/>
          <w:iCs/>
          <w:sz w:val="24"/>
          <w:szCs w:val="24"/>
          <w:lang w:val="es-ES_tradnl"/>
        </w:rPr>
        <w:t>Corporación Greenpeace de Colombia</w:t>
      </w:r>
      <w:r w:rsidRPr="00F9557C" w:rsidR="00CB33BD">
        <w:rPr>
          <w:rFonts w:ascii="Arial" w:hAnsi="Arial" w:cs="Arial"/>
          <w:iCs/>
          <w:sz w:val="24"/>
          <w:szCs w:val="24"/>
          <w:lang w:val="es-ES_tradnl"/>
        </w:rPr>
        <w:t>.</w:t>
      </w:r>
    </w:p>
    <w:p xmlns:wp14="http://schemas.microsoft.com/office/word/2010/wordml" w:rsidRPr="00F9557C" w:rsidR="00034CA2" w:rsidP="00767733" w:rsidRDefault="00034CA2" w14:paraId="34959D4B" wp14:textId="77777777">
      <w:pPr>
        <w:pStyle w:val="Prrafodelista"/>
        <w:ind w:left="0"/>
        <w:rPr>
          <w:rFonts w:ascii="Arial" w:hAnsi="Arial" w:cs="Arial"/>
          <w:iCs/>
          <w:sz w:val="24"/>
          <w:szCs w:val="24"/>
          <w:lang w:val="es-ES_tradnl"/>
        </w:rPr>
      </w:pPr>
    </w:p>
    <w:p xmlns:wp14="http://schemas.microsoft.com/office/word/2010/wordml" w:rsidRPr="00F9557C" w:rsidR="00CB33BD" w:rsidP="00767733" w:rsidRDefault="00120F80" w14:paraId="6AA3F676" wp14:textId="77777777">
      <w:pPr>
        <w:numPr>
          <w:ilvl w:val="0"/>
          <w:numId w:val="9"/>
        </w:numPr>
        <w:ind w:left="0" w:hanging="284"/>
        <w:jc w:val="both"/>
        <w:rPr>
          <w:rFonts w:ascii="Arial" w:hAnsi="Arial" w:cs="Arial"/>
          <w:sz w:val="24"/>
          <w:szCs w:val="24"/>
        </w:rPr>
      </w:pPr>
      <w:r w:rsidRPr="00F9557C">
        <w:rPr>
          <w:rFonts w:ascii="Arial" w:hAnsi="Arial" w:cs="Arial"/>
          <w:iCs/>
          <w:sz w:val="24"/>
          <w:szCs w:val="24"/>
          <w:lang w:val="es-ES_tradnl"/>
        </w:rPr>
        <w:t>El día 29 de septiembre de 2016 se celebró en el Teatro Municipal d</w:t>
      </w:r>
      <w:r w:rsidRPr="00F9557C" w:rsidR="00090E99">
        <w:rPr>
          <w:rFonts w:ascii="Arial" w:hAnsi="Arial" w:cs="Arial"/>
          <w:iCs/>
          <w:sz w:val="24"/>
          <w:szCs w:val="24"/>
          <w:lang w:val="es-ES_tradnl"/>
        </w:rPr>
        <w:t>e Pesca,</w:t>
      </w:r>
      <w:r w:rsidRPr="00F9557C" w:rsidR="00CB33BD">
        <w:rPr>
          <w:rFonts w:ascii="Arial" w:hAnsi="Arial" w:cs="Arial"/>
          <w:iCs/>
          <w:sz w:val="24"/>
          <w:szCs w:val="24"/>
          <w:lang w:val="es-ES_tradnl"/>
        </w:rPr>
        <w:t xml:space="preserve"> la audiencia pública ambiental. </w:t>
      </w:r>
      <w:r w:rsidRPr="00F9557C">
        <w:rPr>
          <w:rFonts w:ascii="Arial" w:hAnsi="Arial" w:cs="Arial"/>
          <w:iCs/>
          <w:sz w:val="24"/>
          <w:szCs w:val="24"/>
          <w:lang w:val="es-ES_tradnl"/>
        </w:rPr>
        <w:t xml:space="preserve">Dicha audiencia fue suspendida </w:t>
      </w:r>
      <w:r w:rsidRPr="00F9557C" w:rsidR="00CB33BD">
        <w:rPr>
          <w:rFonts w:ascii="Arial" w:hAnsi="Arial" w:cs="Arial"/>
          <w:iCs/>
          <w:sz w:val="24"/>
          <w:szCs w:val="24"/>
          <w:lang w:val="es-ES_tradnl"/>
        </w:rPr>
        <w:t xml:space="preserve">y </w:t>
      </w:r>
      <w:r w:rsidRPr="00F9557C" w:rsidR="00AB2403">
        <w:rPr>
          <w:rFonts w:ascii="Arial" w:hAnsi="Arial" w:cs="Arial"/>
          <w:iCs/>
          <w:sz w:val="24"/>
          <w:szCs w:val="24"/>
          <w:lang w:val="es-ES_tradnl"/>
        </w:rPr>
        <w:t>reanudada</w:t>
      </w:r>
      <w:r w:rsidRPr="00F9557C" w:rsidR="00CB33BD">
        <w:rPr>
          <w:rFonts w:ascii="Arial" w:hAnsi="Arial" w:cs="Arial"/>
          <w:iCs/>
          <w:sz w:val="24"/>
          <w:szCs w:val="24"/>
          <w:lang w:val="es-ES_tradnl"/>
        </w:rPr>
        <w:t xml:space="preserve"> </w:t>
      </w:r>
      <w:r w:rsidRPr="00F9557C" w:rsidR="00AB2403">
        <w:rPr>
          <w:rFonts w:ascii="Arial" w:hAnsi="Arial" w:cs="Arial"/>
          <w:iCs/>
          <w:sz w:val="24"/>
          <w:szCs w:val="24"/>
          <w:lang w:val="es-ES_tradnl"/>
        </w:rPr>
        <w:t xml:space="preserve">el 6 de noviembre de </w:t>
      </w:r>
      <w:r w:rsidRPr="00F9557C" w:rsidR="00090E99">
        <w:rPr>
          <w:rFonts w:ascii="Arial" w:hAnsi="Arial" w:cs="Arial"/>
          <w:iCs/>
          <w:sz w:val="24"/>
          <w:szCs w:val="24"/>
          <w:lang w:val="es-ES_tradnl"/>
        </w:rPr>
        <w:t>2016, en la plaza de mercado de ese mismo</w:t>
      </w:r>
      <w:r w:rsidRPr="00F9557C" w:rsidR="00AB2403">
        <w:rPr>
          <w:rFonts w:ascii="Arial" w:hAnsi="Arial" w:cs="Arial"/>
          <w:iCs/>
          <w:sz w:val="24"/>
          <w:szCs w:val="24"/>
          <w:lang w:val="es-ES_tradnl"/>
        </w:rPr>
        <w:t xml:space="preserve"> mun</w:t>
      </w:r>
      <w:r w:rsidRPr="00F9557C" w:rsidR="00090E99">
        <w:rPr>
          <w:rFonts w:ascii="Arial" w:hAnsi="Arial" w:cs="Arial"/>
          <w:iCs/>
          <w:sz w:val="24"/>
          <w:szCs w:val="24"/>
          <w:lang w:val="es-ES_tradnl"/>
        </w:rPr>
        <w:t>icipio.</w:t>
      </w:r>
    </w:p>
    <w:p xmlns:wp14="http://schemas.microsoft.com/office/word/2010/wordml" w:rsidRPr="00F9557C" w:rsidR="00CB33BD" w:rsidP="00767733" w:rsidRDefault="00CB33BD" w14:paraId="7BD58BA2" wp14:textId="77777777">
      <w:pPr>
        <w:pStyle w:val="Prrafodelista"/>
        <w:ind w:left="0"/>
        <w:rPr>
          <w:rFonts w:ascii="Arial" w:hAnsi="Arial" w:cs="Arial"/>
          <w:i/>
          <w:iCs/>
          <w:color w:val="2D2D2D"/>
          <w:sz w:val="24"/>
          <w:szCs w:val="24"/>
          <w:shd w:val="clear" w:color="auto" w:fill="FFFFFF"/>
        </w:rPr>
      </w:pPr>
    </w:p>
    <w:p xmlns:wp14="http://schemas.microsoft.com/office/word/2010/wordml" w:rsidRPr="00F9557C" w:rsidR="00426D82" w:rsidP="00767733" w:rsidRDefault="00AB2403" w14:paraId="08B8F229" wp14:textId="77777777">
      <w:pPr>
        <w:jc w:val="both"/>
        <w:rPr>
          <w:rFonts w:ascii="Arial" w:hAnsi="Arial" w:cs="Arial"/>
          <w:sz w:val="24"/>
          <w:szCs w:val="24"/>
        </w:rPr>
      </w:pPr>
      <w:r w:rsidRPr="00F9557C">
        <w:rPr>
          <w:rFonts w:ascii="Arial" w:hAnsi="Arial" w:cs="Arial"/>
          <w:color w:val="000000"/>
          <w:sz w:val="24"/>
          <w:szCs w:val="24"/>
          <w:shd w:val="clear" w:color="auto" w:fill="FFFFFF"/>
        </w:rPr>
        <w:t>Nótese</w:t>
      </w:r>
      <w:r w:rsidRPr="00F9557C" w:rsidR="00426D82">
        <w:rPr>
          <w:rFonts w:ascii="Arial" w:hAnsi="Arial" w:cs="Arial"/>
          <w:color w:val="000000"/>
          <w:sz w:val="24"/>
          <w:szCs w:val="24"/>
          <w:shd w:val="clear" w:color="auto" w:fill="FFFFFF"/>
        </w:rPr>
        <w:t xml:space="preserve"> q</w:t>
      </w:r>
      <w:r w:rsidRPr="00F9557C" w:rsidR="002E6C77">
        <w:rPr>
          <w:rFonts w:ascii="Arial" w:hAnsi="Arial" w:cs="Arial"/>
          <w:color w:val="000000"/>
          <w:sz w:val="24"/>
          <w:szCs w:val="24"/>
          <w:shd w:val="clear" w:color="auto" w:fill="FFFFFF"/>
        </w:rPr>
        <w:t>ue, d</w:t>
      </w:r>
      <w:r w:rsidRPr="00F9557C" w:rsidR="00000541">
        <w:rPr>
          <w:rFonts w:ascii="Arial" w:hAnsi="Arial" w:cs="Arial"/>
          <w:color w:val="000000"/>
          <w:sz w:val="24"/>
          <w:szCs w:val="24"/>
          <w:shd w:val="clear" w:color="auto" w:fill="FFFFFF"/>
        </w:rPr>
        <w:t>u</w:t>
      </w:r>
      <w:r w:rsidRPr="00F9557C" w:rsidR="002E6C77">
        <w:rPr>
          <w:rFonts w:ascii="Arial" w:hAnsi="Arial" w:cs="Arial"/>
          <w:color w:val="000000"/>
          <w:sz w:val="24"/>
          <w:szCs w:val="24"/>
          <w:shd w:val="clear" w:color="auto" w:fill="FFFFFF"/>
        </w:rPr>
        <w:t xml:space="preserve">rante el trámite de modificación del licenciamiento ambiental, </w:t>
      </w:r>
      <w:r w:rsidRPr="00F9557C" w:rsidR="00426D82">
        <w:rPr>
          <w:rFonts w:ascii="Arial" w:hAnsi="Arial" w:cs="Arial"/>
          <w:color w:val="000000"/>
          <w:sz w:val="24"/>
          <w:szCs w:val="24"/>
          <w:shd w:val="clear" w:color="auto" w:fill="FFFFFF"/>
        </w:rPr>
        <w:t xml:space="preserve">la intervención de la comunidad fue amplia. </w:t>
      </w:r>
      <w:r w:rsidRPr="00F9557C" w:rsidR="0011176E">
        <w:rPr>
          <w:rFonts w:ascii="Arial" w:hAnsi="Arial" w:cs="Arial"/>
          <w:color w:val="000000"/>
          <w:sz w:val="24"/>
          <w:szCs w:val="24"/>
          <w:shd w:val="clear" w:color="auto" w:fill="FFFFFF"/>
        </w:rPr>
        <w:t>Al</w:t>
      </w:r>
      <w:r w:rsidRPr="00F9557C" w:rsidR="00426D82">
        <w:rPr>
          <w:rFonts w:ascii="Arial" w:hAnsi="Arial" w:cs="Arial"/>
          <w:color w:val="000000"/>
          <w:sz w:val="24"/>
          <w:szCs w:val="24"/>
          <w:shd w:val="clear" w:color="auto" w:fill="FFFFFF"/>
        </w:rPr>
        <w:t xml:space="preserve"> proceso de decisión acudieron diferentes ciudadanos y organizaciones afectadas o interesados con la medida</w:t>
      </w:r>
      <w:r w:rsidRPr="00F9557C" w:rsidR="00426D82">
        <w:rPr>
          <w:rFonts w:ascii="Arial" w:hAnsi="Arial" w:cs="Arial"/>
          <w:sz w:val="24"/>
          <w:szCs w:val="24"/>
        </w:rPr>
        <w:t>.</w:t>
      </w:r>
      <w:r w:rsidRPr="00F9557C" w:rsidR="002E6C77">
        <w:rPr>
          <w:rFonts w:ascii="Arial" w:hAnsi="Arial" w:cs="Arial"/>
          <w:sz w:val="24"/>
          <w:szCs w:val="24"/>
        </w:rPr>
        <w:t xml:space="preserve"> </w:t>
      </w:r>
      <w:r w:rsidRPr="00F9557C" w:rsidR="0011176E">
        <w:rPr>
          <w:rFonts w:ascii="Arial" w:hAnsi="Arial" w:cs="Arial"/>
          <w:sz w:val="24"/>
          <w:szCs w:val="24"/>
        </w:rPr>
        <w:t>Por su parte, e</w:t>
      </w:r>
      <w:r w:rsidRPr="00F9557C" w:rsidR="002E6C77">
        <w:rPr>
          <w:rFonts w:ascii="Arial" w:hAnsi="Arial" w:cs="Arial"/>
          <w:sz w:val="24"/>
          <w:szCs w:val="24"/>
        </w:rPr>
        <w:t xml:space="preserve">n </w:t>
      </w:r>
      <w:r w:rsidRPr="00F9557C">
        <w:rPr>
          <w:rFonts w:ascii="Arial" w:hAnsi="Arial" w:cs="Arial"/>
          <w:sz w:val="24"/>
          <w:szCs w:val="24"/>
        </w:rPr>
        <w:t>la etapa sísmica se acataron las</w:t>
      </w:r>
      <w:r w:rsidRPr="00F9557C" w:rsidR="002E6C77">
        <w:rPr>
          <w:rFonts w:ascii="Arial" w:hAnsi="Arial" w:cs="Arial"/>
          <w:sz w:val="24"/>
          <w:szCs w:val="24"/>
        </w:rPr>
        <w:t xml:space="preserve"> instancias de participación contempladas en Guía Básica Ambiental para Programas de Exploración Sísmica Terrestre</w:t>
      </w:r>
      <w:r w:rsidRPr="00F9557C" w:rsidR="009326AB">
        <w:rPr>
          <w:rFonts w:ascii="Arial" w:hAnsi="Arial" w:cs="Arial"/>
          <w:sz w:val="24"/>
          <w:szCs w:val="24"/>
        </w:rPr>
        <w:t>, y en</w:t>
      </w:r>
      <w:r w:rsidRPr="00F9557C" w:rsidR="002E6C77">
        <w:rPr>
          <w:rFonts w:ascii="Arial" w:hAnsi="Arial" w:cs="Arial"/>
          <w:sz w:val="24"/>
          <w:szCs w:val="24"/>
        </w:rPr>
        <w:t xml:space="preserve"> el trámite de licenciamiento</w:t>
      </w:r>
      <w:r w:rsidRPr="00F9557C" w:rsidR="0011176E">
        <w:rPr>
          <w:rFonts w:ascii="Arial" w:hAnsi="Arial" w:cs="Arial"/>
          <w:sz w:val="24"/>
          <w:szCs w:val="24"/>
        </w:rPr>
        <w:t xml:space="preserve"> inicial</w:t>
      </w:r>
      <w:r w:rsidRPr="00F9557C" w:rsidR="002E6C77">
        <w:rPr>
          <w:rFonts w:ascii="Arial" w:hAnsi="Arial" w:cs="Arial"/>
          <w:sz w:val="24"/>
          <w:szCs w:val="24"/>
        </w:rPr>
        <w:t xml:space="preserve"> no se demostró el desc</w:t>
      </w:r>
      <w:r w:rsidRPr="00F9557C" w:rsidR="0011176E">
        <w:rPr>
          <w:rFonts w:ascii="Arial" w:hAnsi="Arial" w:cs="Arial"/>
          <w:sz w:val="24"/>
          <w:szCs w:val="24"/>
        </w:rPr>
        <w:t>onoci</w:t>
      </w:r>
      <w:r w:rsidRPr="00F9557C" w:rsidR="0049761F">
        <w:rPr>
          <w:rFonts w:ascii="Arial" w:hAnsi="Arial" w:cs="Arial"/>
          <w:sz w:val="24"/>
          <w:szCs w:val="24"/>
        </w:rPr>
        <w:t>miento de alguno de los instrumentos</w:t>
      </w:r>
      <w:r w:rsidRPr="00F9557C" w:rsidR="002E6C77">
        <w:rPr>
          <w:rFonts w:ascii="Arial" w:hAnsi="Arial" w:cs="Arial"/>
          <w:sz w:val="24"/>
          <w:szCs w:val="24"/>
        </w:rPr>
        <w:t xml:space="preserve"> participativos </w:t>
      </w:r>
      <w:r w:rsidRPr="00F9557C" w:rsidR="0011176E">
        <w:rPr>
          <w:rFonts w:ascii="Arial" w:hAnsi="Arial" w:cs="Arial"/>
          <w:sz w:val="24"/>
          <w:szCs w:val="24"/>
        </w:rPr>
        <w:t xml:space="preserve">obligatorios </w:t>
      </w:r>
      <w:r w:rsidRPr="00F9557C" w:rsidR="002E6C77">
        <w:rPr>
          <w:rFonts w:ascii="Arial" w:hAnsi="Arial" w:cs="Arial"/>
          <w:sz w:val="24"/>
          <w:szCs w:val="24"/>
        </w:rPr>
        <w:t xml:space="preserve">previstos en la normatividad ambiental, para la época de los hechos. </w:t>
      </w:r>
    </w:p>
    <w:p xmlns:wp14="http://schemas.microsoft.com/office/word/2010/wordml" w:rsidRPr="00F9557C" w:rsidR="00F41DDE" w:rsidP="00767733" w:rsidRDefault="00F41DDE" w14:paraId="4357A966" wp14:textId="77777777">
      <w:pPr>
        <w:jc w:val="both"/>
        <w:rPr>
          <w:rFonts w:ascii="Arial" w:hAnsi="Arial" w:cs="Arial"/>
          <w:sz w:val="24"/>
          <w:szCs w:val="24"/>
        </w:rPr>
      </w:pPr>
    </w:p>
    <w:p xmlns:wp14="http://schemas.microsoft.com/office/word/2010/wordml" w:rsidRPr="00F9557C" w:rsidR="00F41DDE" w:rsidP="00767733" w:rsidRDefault="0049761F" w14:paraId="52859222" wp14:textId="77777777">
      <w:pPr>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Por lo tanto, l</w:t>
      </w:r>
      <w:r w:rsidRPr="00F9557C" w:rsidR="0011176E">
        <w:rPr>
          <w:rFonts w:ascii="Arial" w:hAnsi="Arial" w:cs="Arial"/>
          <w:sz w:val="24"/>
          <w:szCs w:val="24"/>
          <w:shd w:val="clear" w:color="auto" w:fill="FFFFFF"/>
          <w:lang w:eastAsia="es-CO" w:bidi="he-IL"/>
        </w:rPr>
        <w:t xml:space="preserve">uego de estudiar el material probatorio, no es posible concluir que el Ministerio de Ambiente y Desarrollo Sostenible, la ANLA, </w:t>
      </w:r>
      <w:proofErr w:type="spellStart"/>
      <w:r w:rsidRPr="00F9557C" w:rsidR="0011176E">
        <w:rPr>
          <w:rFonts w:ascii="Arial" w:hAnsi="Arial" w:cs="Arial"/>
          <w:sz w:val="24"/>
          <w:szCs w:val="24"/>
          <w:shd w:val="clear" w:color="auto" w:fill="FFFFFF"/>
          <w:lang w:eastAsia="es-CO" w:bidi="he-IL"/>
        </w:rPr>
        <w:t>Corpoboyaca</w:t>
      </w:r>
      <w:proofErr w:type="spellEnd"/>
      <w:r w:rsidRPr="00F9557C" w:rsidR="0011176E">
        <w:rPr>
          <w:rFonts w:ascii="Arial" w:hAnsi="Arial" w:cs="Arial"/>
          <w:sz w:val="24"/>
          <w:szCs w:val="24"/>
          <w:shd w:val="clear" w:color="auto" w:fill="FFFFFF"/>
          <w:lang w:eastAsia="es-CO" w:bidi="he-IL"/>
        </w:rPr>
        <w:t xml:space="preserve"> o la sociedad demandada hayan vulnerado el derecho a la participación ambiental de la comunidad y, en consecuencia, la orden de amparo en los términos en que fue dictada carece de sustento.</w:t>
      </w:r>
      <w:r w:rsidRPr="00F9557C" w:rsidR="00B700CA">
        <w:rPr>
          <w:rFonts w:ascii="Arial" w:hAnsi="Arial" w:cs="Arial"/>
          <w:sz w:val="24"/>
          <w:szCs w:val="24"/>
          <w:shd w:val="clear" w:color="auto" w:fill="FFFFFF"/>
          <w:lang w:eastAsia="es-CO" w:bidi="he-IL"/>
        </w:rPr>
        <w:t xml:space="preserve"> </w:t>
      </w:r>
    </w:p>
    <w:p xmlns:wp14="http://schemas.microsoft.com/office/word/2010/wordml" w:rsidRPr="00F9557C" w:rsidR="00F41DDE" w:rsidP="00767733" w:rsidRDefault="00F41DDE" w14:paraId="44690661" wp14:textId="77777777">
      <w:pPr>
        <w:jc w:val="both"/>
        <w:rPr>
          <w:rFonts w:ascii="Arial" w:hAnsi="Arial" w:cs="Arial"/>
          <w:sz w:val="24"/>
          <w:szCs w:val="24"/>
          <w:shd w:val="clear" w:color="auto" w:fill="FFFFFF"/>
          <w:lang w:eastAsia="es-CO" w:bidi="he-IL"/>
        </w:rPr>
      </w:pPr>
    </w:p>
    <w:p xmlns:wp14="http://schemas.microsoft.com/office/word/2010/wordml" w:rsidRPr="00F9557C" w:rsidR="002E6C77" w:rsidP="00767733" w:rsidRDefault="00B700CA" w14:paraId="742988AA" wp14:textId="77777777">
      <w:pPr>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 xml:space="preserve">Sin embargo, dado el </w:t>
      </w:r>
      <w:r w:rsidRPr="00F9557C" w:rsidR="00AB2403">
        <w:rPr>
          <w:rFonts w:ascii="Arial" w:hAnsi="Arial" w:cs="Arial"/>
          <w:sz w:val="24"/>
          <w:szCs w:val="24"/>
          <w:shd w:val="clear" w:color="auto" w:fill="FFFFFF"/>
          <w:lang w:eastAsia="es-CO" w:bidi="he-IL"/>
        </w:rPr>
        <w:t>déficit</w:t>
      </w:r>
      <w:r w:rsidRPr="00F9557C">
        <w:rPr>
          <w:rFonts w:ascii="Arial" w:hAnsi="Arial" w:cs="Arial"/>
          <w:sz w:val="24"/>
          <w:szCs w:val="24"/>
          <w:shd w:val="clear" w:color="auto" w:fill="FFFFFF"/>
          <w:lang w:eastAsia="es-CO" w:bidi="he-IL"/>
        </w:rPr>
        <w:t xml:space="preserve"> en materia participativa reconocido por la Corte Constitucional y</w:t>
      </w:r>
      <w:r w:rsidRPr="00F9557C" w:rsidR="00000541">
        <w:rPr>
          <w:rFonts w:ascii="Arial" w:hAnsi="Arial" w:cs="Arial"/>
          <w:sz w:val="24"/>
          <w:szCs w:val="24"/>
          <w:shd w:val="clear" w:color="auto" w:fill="FFFFFF"/>
          <w:lang w:eastAsia="es-CO" w:bidi="he-IL"/>
        </w:rPr>
        <w:t xml:space="preserve"> la ubicación estratégica del proyecto objeto de debate, la Sala considera necesario exhortar a la ANLA para que </w:t>
      </w:r>
      <w:r w:rsidRPr="00F9557C" w:rsidR="00AB2403">
        <w:rPr>
          <w:rFonts w:ascii="Arial" w:hAnsi="Arial" w:cs="Arial"/>
          <w:sz w:val="24"/>
          <w:szCs w:val="24"/>
          <w:shd w:val="clear" w:color="auto" w:fill="FFFFFF"/>
          <w:lang w:eastAsia="es-CO" w:bidi="he-IL"/>
        </w:rPr>
        <w:t>mantenga</w:t>
      </w:r>
      <w:r w:rsidRPr="00F9557C" w:rsidR="00000541">
        <w:rPr>
          <w:rFonts w:ascii="Arial" w:hAnsi="Arial" w:cs="Arial"/>
          <w:sz w:val="24"/>
          <w:szCs w:val="24"/>
          <w:shd w:val="clear" w:color="auto" w:fill="FFFFFF"/>
          <w:lang w:eastAsia="es-CO" w:bidi="he-IL"/>
        </w:rPr>
        <w:t xml:space="preserve"> una postura proactiva en el seguimiento del componente de participación del Plan de Manejo Ambiental</w:t>
      </w:r>
      <w:r w:rsidRPr="00F9557C" w:rsidR="000B147F">
        <w:rPr>
          <w:rFonts w:ascii="Arial" w:hAnsi="Arial" w:cs="Arial"/>
          <w:sz w:val="24"/>
          <w:szCs w:val="24"/>
          <w:shd w:val="clear" w:color="auto" w:fill="FFFFFF"/>
          <w:lang w:eastAsia="es-CO" w:bidi="he-IL"/>
        </w:rPr>
        <w:t xml:space="preserve"> de la licencia otorgada a través de la Resolución 2000</w:t>
      </w:r>
      <w:r w:rsidRPr="00F9557C" w:rsidR="00000541">
        <w:rPr>
          <w:rFonts w:ascii="Arial" w:hAnsi="Arial" w:cs="Arial"/>
          <w:sz w:val="24"/>
          <w:szCs w:val="24"/>
          <w:shd w:val="clear" w:color="auto" w:fill="FFFFFF"/>
          <w:lang w:eastAsia="es-CO" w:bidi="he-IL"/>
        </w:rPr>
        <w:t xml:space="preserve"> y en las demás instancias que estime pertinentes relacionadas con la toma de decisiones sobre </w:t>
      </w:r>
      <w:r w:rsidRPr="00F9557C">
        <w:rPr>
          <w:rFonts w:ascii="Arial" w:hAnsi="Arial" w:cs="Arial"/>
          <w:sz w:val="24"/>
          <w:szCs w:val="24"/>
          <w:shd w:val="clear" w:color="auto" w:fill="FFFFFF"/>
          <w:lang w:eastAsia="es-CO" w:bidi="he-IL"/>
        </w:rPr>
        <w:t>este proyecto.</w:t>
      </w:r>
      <w:r w:rsidRPr="00F9557C" w:rsidR="00000541">
        <w:rPr>
          <w:rFonts w:ascii="Arial" w:hAnsi="Arial" w:cs="Arial"/>
          <w:sz w:val="24"/>
          <w:szCs w:val="24"/>
          <w:shd w:val="clear" w:color="auto" w:fill="FFFFFF"/>
          <w:lang w:eastAsia="es-CO" w:bidi="he-IL"/>
        </w:rPr>
        <w:t xml:space="preserve"> </w:t>
      </w:r>
    </w:p>
    <w:p xmlns:wp14="http://schemas.microsoft.com/office/word/2010/wordml" w:rsidRPr="00F9557C" w:rsidR="002E6C77" w:rsidP="00767733" w:rsidRDefault="002E6C77" w14:paraId="74539910" wp14:textId="77777777">
      <w:pPr>
        <w:jc w:val="both"/>
        <w:rPr>
          <w:rFonts w:ascii="Arial" w:hAnsi="Arial" w:cs="Arial"/>
          <w:sz w:val="24"/>
          <w:szCs w:val="24"/>
          <w:shd w:val="clear" w:color="auto" w:fill="FFFFFF"/>
          <w:lang w:eastAsia="es-CO" w:bidi="he-IL"/>
        </w:rPr>
      </w:pPr>
    </w:p>
    <w:p xmlns:wp14="http://schemas.microsoft.com/office/word/2010/wordml" w:rsidRPr="00F9557C" w:rsidR="005738B7" w:rsidP="00767733" w:rsidRDefault="005738B7" w14:paraId="2371D75A" wp14:textId="77777777">
      <w:pPr>
        <w:jc w:val="both"/>
        <w:rPr>
          <w:rFonts w:ascii="Arial" w:hAnsi="Arial" w:cs="Arial"/>
          <w:b/>
          <w:sz w:val="24"/>
          <w:szCs w:val="24"/>
          <w:shd w:val="clear" w:color="auto" w:fill="FFFFFF"/>
          <w:lang w:val="es-ES_tradnl" w:eastAsia="es-CO" w:bidi="he-IL"/>
        </w:rPr>
      </w:pPr>
      <w:r w:rsidRPr="00F9557C">
        <w:rPr>
          <w:rFonts w:ascii="Arial" w:hAnsi="Arial" w:cs="Arial"/>
          <w:b/>
          <w:bCs/>
          <w:sz w:val="24"/>
          <w:szCs w:val="24"/>
        </w:rPr>
        <w:lastRenderedPageBreak/>
        <w:t>VII</w:t>
      </w:r>
      <w:r w:rsidRPr="00F9557C">
        <w:rPr>
          <w:rFonts w:ascii="Arial" w:hAnsi="Arial" w:cs="Arial"/>
          <w:b/>
          <w:sz w:val="24"/>
          <w:szCs w:val="24"/>
        </w:rPr>
        <w:t>.3.</w:t>
      </w:r>
      <w:r w:rsidRPr="00F9557C" w:rsidR="00DC710F">
        <w:rPr>
          <w:rFonts w:ascii="Arial" w:hAnsi="Arial" w:cs="Arial"/>
          <w:b/>
          <w:sz w:val="24"/>
          <w:szCs w:val="24"/>
        </w:rPr>
        <w:t>2</w:t>
      </w:r>
      <w:r w:rsidRPr="00F9557C">
        <w:rPr>
          <w:rFonts w:ascii="Arial" w:hAnsi="Arial" w:cs="Arial"/>
          <w:b/>
          <w:sz w:val="24"/>
          <w:szCs w:val="24"/>
        </w:rPr>
        <w:t xml:space="preserve">. </w:t>
      </w:r>
      <w:r w:rsidRPr="00F9557C" w:rsidR="00DC710F">
        <w:rPr>
          <w:rFonts w:ascii="Arial" w:hAnsi="Arial" w:cs="Arial"/>
          <w:b/>
          <w:sz w:val="24"/>
          <w:szCs w:val="24"/>
          <w:shd w:val="clear" w:color="auto" w:fill="FFFFFF"/>
          <w:lang w:val="es-ES_tradnl" w:eastAsia="es-CO" w:bidi="he-IL"/>
        </w:rPr>
        <w:t>El recurso de apelación interpuesto por</w:t>
      </w:r>
      <w:r w:rsidRPr="00F9557C">
        <w:rPr>
          <w:rFonts w:ascii="Arial" w:hAnsi="Arial" w:cs="Arial"/>
          <w:b/>
          <w:sz w:val="24"/>
          <w:szCs w:val="24"/>
          <w:shd w:val="clear" w:color="auto" w:fill="FFFFFF"/>
          <w:lang w:val="es-ES_tradnl" w:eastAsia="es-CO" w:bidi="he-IL"/>
        </w:rPr>
        <w:t xml:space="preserve"> la señora Omaira Rivas </w:t>
      </w:r>
      <w:proofErr w:type="spellStart"/>
      <w:r w:rsidRPr="00F9557C">
        <w:rPr>
          <w:rFonts w:ascii="Arial" w:hAnsi="Arial" w:cs="Arial"/>
          <w:b/>
          <w:sz w:val="24"/>
          <w:szCs w:val="24"/>
          <w:shd w:val="clear" w:color="auto" w:fill="FFFFFF"/>
          <w:lang w:val="es-ES_tradnl" w:eastAsia="es-CO" w:bidi="he-IL"/>
        </w:rPr>
        <w:t>Rivas</w:t>
      </w:r>
      <w:proofErr w:type="spellEnd"/>
      <w:r w:rsidRPr="00F9557C">
        <w:rPr>
          <w:rFonts w:ascii="Arial" w:hAnsi="Arial" w:cs="Arial"/>
          <w:b/>
          <w:sz w:val="24"/>
          <w:szCs w:val="24"/>
          <w:shd w:val="clear" w:color="auto" w:fill="FFFFFF"/>
          <w:lang w:val="es-ES_tradnl" w:eastAsia="es-CO" w:bidi="he-IL"/>
        </w:rPr>
        <w:t xml:space="preserve"> y</w:t>
      </w:r>
      <w:r w:rsidRPr="00F9557C" w:rsidR="00DC710F">
        <w:rPr>
          <w:rFonts w:ascii="Arial" w:hAnsi="Arial" w:cs="Arial"/>
          <w:b/>
          <w:sz w:val="24"/>
          <w:szCs w:val="24"/>
          <w:shd w:val="clear" w:color="auto" w:fill="FFFFFF"/>
          <w:lang w:val="es-ES_tradnl" w:eastAsia="es-CO" w:bidi="he-IL"/>
        </w:rPr>
        <w:t xml:space="preserve"> por</w:t>
      </w:r>
      <w:r w:rsidRPr="00F9557C">
        <w:rPr>
          <w:rFonts w:ascii="Arial" w:hAnsi="Arial" w:cs="Arial"/>
          <w:b/>
          <w:sz w:val="24"/>
          <w:szCs w:val="24"/>
          <w:shd w:val="clear" w:color="auto" w:fill="FFFFFF"/>
          <w:lang w:val="es-ES_tradnl" w:eastAsia="es-CO" w:bidi="he-IL"/>
        </w:rPr>
        <w:t xml:space="preserve"> el señor Luis Francisco Forero Padilla</w:t>
      </w:r>
    </w:p>
    <w:p xmlns:wp14="http://schemas.microsoft.com/office/word/2010/wordml" w:rsidRPr="00F9557C" w:rsidR="00DC710F" w:rsidP="00767733" w:rsidRDefault="00DC710F" w14:paraId="5A7E0CF2" wp14:textId="77777777">
      <w:pPr>
        <w:jc w:val="both"/>
        <w:rPr>
          <w:rFonts w:ascii="Arial" w:hAnsi="Arial" w:cs="Arial"/>
          <w:sz w:val="24"/>
          <w:szCs w:val="24"/>
        </w:rPr>
      </w:pPr>
    </w:p>
    <w:p xmlns:wp14="http://schemas.microsoft.com/office/word/2010/wordml" w:rsidRPr="00F9557C" w:rsidR="004E34A8" w:rsidP="00767733" w:rsidRDefault="000B147F" w14:paraId="3BA0350D" wp14:textId="77777777">
      <w:pPr>
        <w:jc w:val="both"/>
        <w:rPr>
          <w:rFonts w:ascii="Arial" w:hAnsi="Arial" w:cs="Arial"/>
          <w:sz w:val="24"/>
          <w:szCs w:val="24"/>
        </w:rPr>
      </w:pPr>
      <w:r w:rsidRPr="00F9557C">
        <w:rPr>
          <w:rFonts w:ascii="Arial" w:hAnsi="Arial" w:cs="Arial"/>
          <w:sz w:val="24"/>
          <w:szCs w:val="24"/>
          <w:shd w:val="clear" w:color="auto" w:fill="FFFFFF"/>
          <w:lang w:val="es-ES_tradnl" w:eastAsia="es-CO" w:bidi="he-IL"/>
        </w:rPr>
        <w:t xml:space="preserve">De conformidad con lo indicado en el planteamiento del problema jurídico, </w:t>
      </w:r>
      <w:r w:rsidRPr="00F9557C" w:rsidR="00DC710F">
        <w:rPr>
          <w:rFonts w:ascii="Arial" w:hAnsi="Arial" w:cs="Arial"/>
          <w:sz w:val="24"/>
          <w:szCs w:val="24"/>
          <w:shd w:val="clear" w:color="auto" w:fill="FFFFFF"/>
          <w:lang w:val="es-ES_tradnl" w:eastAsia="es-CO" w:bidi="he-IL"/>
        </w:rPr>
        <w:t xml:space="preserve">la Sala </w:t>
      </w:r>
      <w:r w:rsidRPr="00F9557C" w:rsidR="00DC710F">
        <w:rPr>
          <w:rFonts w:ascii="Arial" w:hAnsi="Arial" w:cs="Arial"/>
          <w:sz w:val="24"/>
          <w:szCs w:val="24"/>
          <w:shd w:val="clear" w:color="auto" w:fill="FFFFFF"/>
          <w:lang w:val="es-CO" w:eastAsia="es-CO" w:bidi="he-IL"/>
        </w:rPr>
        <w:t>valorará</w:t>
      </w:r>
      <w:r w:rsidRPr="00F9557C" w:rsidR="00DC710F">
        <w:rPr>
          <w:rFonts w:ascii="Arial" w:hAnsi="Arial" w:cs="Arial"/>
          <w:sz w:val="24"/>
          <w:szCs w:val="24"/>
          <w:shd w:val="clear" w:color="auto" w:fill="FFFFFF"/>
          <w:lang w:val="es-ES_tradnl" w:eastAsia="es-CO" w:bidi="he-IL"/>
        </w:rPr>
        <w:t xml:space="preserve"> </w:t>
      </w:r>
      <w:r w:rsidRPr="00F9557C" w:rsidR="00B05E6C">
        <w:rPr>
          <w:rFonts w:ascii="Arial" w:hAnsi="Arial" w:cs="Arial"/>
          <w:sz w:val="24"/>
          <w:szCs w:val="24"/>
        </w:rPr>
        <w:t xml:space="preserve">si las actividades desarrolladas por la sociedad demandada en la provincia de </w:t>
      </w:r>
      <w:proofErr w:type="spellStart"/>
      <w:r w:rsidRPr="00F9557C" w:rsidR="00B05E6C">
        <w:rPr>
          <w:rFonts w:ascii="Arial" w:hAnsi="Arial" w:cs="Arial"/>
          <w:sz w:val="24"/>
          <w:szCs w:val="24"/>
        </w:rPr>
        <w:t>Sugamuxi</w:t>
      </w:r>
      <w:proofErr w:type="spellEnd"/>
      <w:r w:rsidRPr="00F9557C" w:rsidR="00B05E6C">
        <w:rPr>
          <w:rFonts w:ascii="Arial" w:hAnsi="Arial" w:cs="Arial"/>
          <w:sz w:val="24"/>
          <w:szCs w:val="24"/>
        </w:rPr>
        <w:t>, amenazan o vulneran los derechos colectivos previstos en los literales a) y c) del artículo 4º de la ley 472.</w:t>
      </w:r>
      <w:r w:rsidRPr="00F9557C" w:rsidR="0099676E">
        <w:rPr>
          <w:rFonts w:ascii="Arial" w:hAnsi="Arial" w:cs="Arial"/>
          <w:sz w:val="24"/>
          <w:szCs w:val="24"/>
        </w:rPr>
        <w:t xml:space="preserve"> </w:t>
      </w:r>
    </w:p>
    <w:p xmlns:wp14="http://schemas.microsoft.com/office/word/2010/wordml" w:rsidRPr="00F9557C" w:rsidR="004E34A8" w:rsidP="00767733" w:rsidRDefault="004E34A8" w14:paraId="60FA6563" wp14:textId="77777777">
      <w:pPr>
        <w:jc w:val="both"/>
        <w:rPr>
          <w:rFonts w:ascii="Arial" w:hAnsi="Arial" w:cs="Arial"/>
          <w:sz w:val="24"/>
          <w:szCs w:val="24"/>
        </w:rPr>
      </w:pPr>
    </w:p>
    <w:p xmlns:wp14="http://schemas.microsoft.com/office/word/2010/wordml" w:rsidRPr="00F9557C" w:rsidR="0099676E" w:rsidP="00767733" w:rsidRDefault="002733B0" w14:paraId="4D79860C" wp14:textId="77777777">
      <w:pPr>
        <w:jc w:val="both"/>
        <w:rPr>
          <w:rFonts w:ascii="Arial" w:hAnsi="Arial" w:cs="Arial"/>
          <w:sz w:val="24"/>
          <w:szCs w:val="24"/>
        </w:rPr>
      </w:pPr>
      <w:r w:rsidRPr="00F9557C">
        <w:rPr>
          <w:rFonts w:ascii="Arial" w:hAnsi="Arial" w:cs="Arial"/>
          <w:sz w:val="24"/>
          <w:szCs w:val="24"/>
        </w:rPr>
        <w:t>Para ello,</w:t>
      </w:r>
      <w:r w:rsidRPr="00F9557C" w:rsidR="00B05E6C">
        <w:rPr>
          <w:rFonts w:ascii="Arial" w:hAnsi="Arial" w:cs="Arial"/>
          <w:sz w:val="24"/>
          <w:szCs w:val="24"/>
        </w:rPr>
        <w:t xml:space="preserve"> es necesario subdividir el análisis</w:t>
      </w:r>
      <w:r w:rsidRPr="00F9557C" w:rsidR="00677ECD">
        <w:rPr>
          <w:rFonts w:ascii="Arial" w:hAnsi="Arial" w:cs="Arial"/>
          <w:sz w:val="24"/>
          <w:szCs w:val="24"/>
        </w:rPr>
        <w:t xml:space="preserve"> del material probatorio </w:t>
      </w:r>
      <w:r w:rsidRPr="00F9557C" w:rsidR="00706AEE">
        <w:rPr>
          <w:rFonts w:ascii="Arial" w:hAnsi="Arial" w:cs="Arial"/>
          <w:sz w:val="24"/>
          <w:szCs w:val="24"/>
        </w:rPr>
        <w:t>en</w:t>
      </w:r>
      <w:r w:rsidRPr="00F9557C" w:rsidR="00677ECD">
        <w:rPr>
          <w:rFonts w:ascii="Arial" w:hAnsi="Arial" w:cs="Arial"/>
          <w:sz w:val="24"/>
          <w:szCs w:val="24"/>
        </w:rPr>
        <w:t xml:space="preserve"> </w:t>
      </w:r>
      <w:r w:rsidRPr="00F9557C" w:rsidR="006F2377">
        <w:rPr>
          <w:rFonts w:ascii="Arial" w:hAnsi="Arial" w:cs="Arial"/>
          <w:sz w:val="24"/>
          <w:szCs w:val="24"/>
        </w:rPr>
        <w:t>cinco</w:t>
      </w:r>
      <w:r w:rsidRPr="00F9557C" w:rsidR="00677ECD">
        <w:rPr>
          <w:rFonts w:ascii="Arial" w:hAnsi="Arial" w:cs="Arial"/>
          <w:sz w:val="24"/>
          <w:szCs w:val="24"/>
        </w:rPr>
        <w:t xml:space="preserve"> </w:t>
      </w:r>
      <w:r w:rsidRPr="00F9557C">
        <w:rPr>
          <w:rFonts w:ascii="Arial" w:hAnsi="Arial" w:cs="Arial"/>
          <w:sz w:val="24"/>
          <w:szCs w:val="24"/>
        </w:rPr>
        <w:t>componentes</w:t>
      </w:r>
      <w:r w:rsidRPr="00F9557C" w:rsidR="00677ECD">
        <w:rPr>
          <w:rFonts w:ascii="Arial" w:hAnsi="Arial" w:cs="Arial"/>
          <w:sz w:val="24"/>
          <w:szCs w:val="24"/>
        </w:rPr>
        <w:t xml:space="preserve">: </w:t>
      </w:r>
      <w:r w:rsidRPr="00F9557C" w:rsidR="006F2377">
        <w:rPr>
          <w:rFonts w:ascii="Arial" w:hAnsi="Arial" w:cs="Arial"/>
          <w:sz w:val="24"/>
          <w:szCs w:val="24"/>
        </w:rPr>
        <w:t>el</w:t>
      </w:r>
      <w:r w:rsidRPr="00F9557C" w:rsidR="00677ECD">
        <w:rPr>
          <w:rFonts w:ascii="Arial" w:hAnsi="Arial" w:cs="Arial"/>
          <w:sz w:val="24"/>
          <w:szCs w:val="24"/>
        </w:rPr>
        <w:t xml:space="preserve"> licenciamiento ambiental,</w:t>
      </w:r>
      <w:r w:rsidRPr="00F9557C" w:rsidR="006F2377">
        <w:rPr>
          <w:rFonts w:ascii="Arial" w:hAnsi="Arial" w:cs="Arial"/>
          <w:sz w:val="24"/>
          <w:szCs w:val="24"/>
        </w:rPr>
        <w:t xml:space="preserve"> el cumplimiento del PMA de la Resolución 2000 de 2009</w:t>
      </w:r>
      <w:r w:rsidRPr="00F9557C" w:rsidR="00A92F47">
        <w:rPr>
          <w:rFonts w:ascii="Arial" w:hAnsi="Arial" w:cs="Arial"/>
          <w:sz w:val="24"/>
          <w:szCs w:val="24"/>
        </w:rPr>
        <w:t>, la</w:t>
      </w:r>
      <w:r w:rsidRPr="00F9557C" w:rsidR="00706AEE">
        <w:rPr>
          <w:rFonts w:ascii="Arial" w:hAnsi="Arial" w:cs="Arial"/>
          <w:sz w:val="24"/>
          <w:szCs w:val="24"/>
        </w:rPr>
        <w:t xml:space="preserve"> solicitud de modif</w:t>
      </w:r>
      <w:r w:rsidRPr="00F9557C" w:rsidR="009D2D8A">
        <w:rPr>
          <w:rFonts w:ascii="Arial" w:hAnsi="Arial" w:cs="Arial"/>
          <w:sz w:val="24"/>
          <w:szCs w:val="24"/>
        </w:rPr>
        <w:t>icación de la licencia inicial,</w:t>
      </w:r>
      <w:r w:rsidRPr="00F9557C" w:rsidR="00706AEE">
        <w:rPr>
          <w:rFonts w:ascii="Arial" w:hAnsi="Arial" w:cs="Arial"/>
          <w:sz w:val="24"/>
          <w:szCs w:val="24"/>
        </w:rPr>
        <w:t xml:space="preserve"> </w:t>
      </w:r>
      <w:r w:rsidRPr="00F9557C" w:rsidR="00677ECD">
        <w:rPr>
          <w:rFonts w:ascii="Arial" w:hAnsi="Arial" w:cs="Arial"/>
          <w:sz w:val="24"/>
          <w:szCs w:val="24"/>
        </w:rPr>
        <w:t>la fase sísmica</w:t>
      </w:r>
      <w:r w:rsidRPr="00F9557C" w:rsidR="00706AEE">
        <w:rPr>
          <w:rFonts w:ascii="Arial" w:hAnsi="Arial" w:cs="Arial"/>
          <w:sz w:val="24"/>
          <w:szCs w:val="24"/>
        </w:rPr>
        <w:t xml:space="preserve"> del proyecto M Norte 2012 3D</w:t>
      </w:r>
      <w:r w:rsidRPr="00F9557C" w:rsidR="0099676E">
        <w:rPr>
          <w:rFonts w:ascii="Arial" w:hAnsi="Arial" w:cs="Arial"/>
          <w:sz w:val="24"/>
          <w:szCs w:val="24"/>
        </w:rPr>
        <w:t xml:space="preserve"> y las pruebas relativas a las causas de la contaminación de la laguna de Tota.</w:t>
      </w:r>
    </w:p>
    <w:p xmlns:wp14="http://schemas.microsoft.com/office/word/2010/wordml" w:rsidRPr="00F9557C" w:rsidR="0099676E" w:rsidP="00767733" w:rsidRDefault="0099676E" w14:paraId="1AC5CDBE" wp14:textId="77777777">
      <w:pPr>
        <w:jc w:val="both"/>
        <w:rPr>
          <w:rFonts w:ascii="Arial" w:hAnsi="Arial" w:cs="Arial"/>
          <w:sz w:val="24"/>
          <w:szCs w:val="24"/>
        </w:rPr>
      </w:pPr>
    </w:p>
    <w:p xmlns:wp14="http://schemas.microsoft.com/office/word/2010/wordml" w:rsidRPr="00F9557C" w:rsidR="00297483" w:rsidP="00767733" w:rsidRDefault="00297483" w14:paraId="1B51A6F0" wp14:textId="77777777">
      <w:pPr>
        <w:jc w:val="both"/>
        <w:rPr>
          <w:rFonts w:ascii="Arial" w:hAnsi="Arial" w:cs="Arial"/>
          <w:sz w:val="24"/>
          <w:szCs w:val="24"/>
        </w:rPr>
      </w:pPr>
      <w:r w:rsidRPr="00F9557C">
        <w:rPr>
          <w:rFonts w:ascii="Arial" w:hAnsi="Arial" w:cs="Arial"/>
          <w:sz w:val="24"/>
          <w:szCs w:val="24"/>
        </w:rPr>
        <w:t xml:space="preserve">Como </w:t>
      </w:r>
      <w:r w:rsidRPr="00F9557C" w:rsidR="0099676E">
        <w:rPr>
          <w:rFonts w:ascii="Arial" w:hAnsi="Arial" w:cs="Arial"/>
          <w:sz w:val="24"/>
          <w:szCs w:val="24"/>
        </w:rPr>
        <w:t>ya se explicó</w:t>
      </w:r>
      <w:r w:rsidRPr="00F9557C" w:rsidR="000A25CA">
        <w:rPr>
          <w:rFonts w:ascii="Arial" w:hAnsi="Arial" w:cs="Arial"/>
          <w:sz w:val="24"/>
          <w:szCs w:val="24"/>
        </w:rPr>
        <w:t xml:space="preserve">, en el caso concreto </w:t>
      </w:r>
      <w:r w:rsidRPr="00F9557C" w:rsidR="0099676E">
        <w:rPr>
          <w:rFonts w:ascii="Arial" w:hAnsi="Arial" w:cs="Arial"/>
          <w:sz w:val="24"/>
          <w:szCs w:val="24"/>
        </w:rPr>
        <w:t>la actividad de e</w:t>
      </w:r>
      <w:r w:rsidRPr="00F9557C" w:rsidR="000A25CA">
        <w:rPr>
          <w:rFonts w:ascii="Arial" w:hAnsi="Arial" w:cs="Arial"/>
          <w:sz w:val="24"/>
          <w:szCs w:val="24"/>
        </w:rPr>
        <w:t xml:space="preserve">xploración sísmica no </w:t>
      </w:r>
      <w:r w:rsidRPr="00F9557C" w:rsidR="002022DA">
        <w:rPr>
          <w:rFonts w:ascii="Arial" w:hAnsi="Arial" w:cs="Arial"/>
          <w:sz w:val="24"/>
          <w:szCs w:val="24"/>
        </w:rPr>
        <w:t>requería</w:t>
      </w:r>
      <w:r w:rsidRPr="00F9557C" w:rsidR="000A25CA">
        <w:rPr>
          <w:rFonts w:ascii="Arial" w:hAnsi="Arial" w:cs="Arial"/>
          <w:sz w:val="24"/>
          <w:szCs w:val="24"/>
        </w:rPr>
        <w:t xml:space="preserve"> </w:t>
      </w:r>
      <w:r w:rsidRPr="00F9557C">
        <w:rPr>
          <w:rFonts w:ascii="Arial" w:hAnsi="Arial" w:cs="Arial"/>
          <w:sz w:val="24"/>
          <w:szCs w:val="24"/>
        </w:rPr>
        <w:t>de licencia ambiental, mie</w:t>
      </w:r>
      <w:r w:rsidRPr="00F9557C" w:rsidR="0099676E">
        <w:rPr>
          <w:rFonts w:ascii="Arial" w:hAnsi="Arial" w:cs="Arial"/>
          <w:sz w:val="24"/>
          <w:szCs w:val="24"/>
        </w:rPr>
        <w:t>n</w:t>
      </w:r>
      <w:r w:rsidRPr="00F9557C">
        <w:rPr>
          <w:rFonts w:ascii="Arial" w:hAnsi="Arial" w:cs="Arial"/>
          <w:sz w:val="24"/>
          <w:szCs w:val="24"/>
        </w:rPr>
        <w:t>tras que la actividad exploratoria de pozos si</w:t>
      </w:r>
      <w:r w:rsidRPr="00F9557C" w:rsidR="009326AB">
        <w:rPr>
          <w:rFonts w:ascii="Arial" w:hAnsi="Arial" w:cs="Arial"/>
          <w:sz w:val="24"/>
          <w:szCs w:val="24"/>
        </w:rPr>
        <w:t xml:space="preserve"> la necesitaba</w:t>
      </w:r>
      <w:r w:rsidRPr="00F9557C" w:rsidR="0099676E">
        <w:rPr>
          <w:rFonts w:ascii="Arial" w:hAnsi="Arial" w:cs="Arial"/>
          <w:sz w:val="24"/>
          <w:szCs w:val="24"/>
        </w:rPr>
        <w:t xml:space="preserve">, por lo que </w:t>
      </w:r>
      <w:r w:rsidRPr="00F9557C" w:rsidR="009326AB">
        <w:rPr>
          <w:rFonts w:ascii="Arial" w:hAnsi="Arial" w:cs="Arial"/>
          <w:sz w:val="24"/>
          <w:szCs w:val="24"/>
        </w:rPr>
        <w:t xml:space="preserve">el </w:t>
      </w:r>
      <w:r w:rsidRPr="00F9557C" w:rsidR="002022DA">
        <w:rPr>
          <w:rFonts w:ascii="Arial" w:hAnsi="Arial" w:cs="Arial"/>
          <w:sz w:val="24"/>
          <w:szCs w:val="24"/>
        </w:rPr>
        <w:t>estudio</w:t>
      </w:r>
      <w:r w:rsidRPr="00F9557C" w:rsidR="000A25CA">
        <w:rPr>
          <w:rFonts w:ascii="Arial" w:hAnsi="Arial" w:cs="Arial"/>
          <w:sz w:val="24"/>
          <w:szCs w:val="24"/>
        </w:rPr>
        <w:t xml:space="preserve"> de</w:t>
      </w:r>
      <w:r w:rsidRPr="00F9557C" w:rsidR="009D2D8A">
        <w:rPr>
          <w:rFonts w:ascii="Arial" w:hAnsi="Arial" w:cs="Arial"/>
          <w:sz w:val="24"/>
          <w:szCs w:val="24"/>
        </w:rPr>
        <w:t xml:space="preserve"> la responsabilidad de las </w:t>
      </w:r>
      <w:r w:rsidRPr="00F9557C" w:rsidR="009326AB">
        <w:rPr>
          <w:rFonts w:ascii="Arial" w:hAnsi="Arial" w:cs="Arial"/>
          <w:sz w:val="24"/>
          <w:szCs w:val="24"/>
        </w:rPr>
        <w:t>entidades</w:t>
      </w:r>
      <w:r w:rsidRPr="00F9557C" w:rsidR="009D2D8A">
        <w:rPr>
          <w:rFonts w:ascii="Arial" w:hAnsi="Arial" w:cs="Arial"/>
          <w:sz w:val="24"/>
          <w:szCs w:val="24"/>
        </w:rPr>
        <w:t xml:space="preserve"> demandadas </w:t>
      </w:r>
      <w:r w:rsidRPr="00F9557C" w:rsidR="000A25CA">
        <w:rPr>
          <w:rFonts w:ascii="Arial" w:hAnsi="Arial" w:cs="Arial"/>
          <w:sz w:val="24"/>
          <w:szCs w:val="24"/>
        </w:rPr>
        <w:t>debe</w:t>
      </w:r>
      <w:r w:rsidRPr="00F9557C" w:rsidR="0099676E">
        <w:rPr>
          <w:rFonts w:ascii="Arial" w:hAnsi="Arial" w:cs="Arial"/>
          <w:sz w:val="24"/>
          <w:szCs w:val="24"/>
        </w:rPr>
        <w:t xml:space="preserve"> subdividir</w:t>
      </w:r>
      <w:r w:rsidRPr="00F9557C" w:rsidR="000A25CA">
        <w:rPr>
          <w:rFonts w:ascii="Arial" w:hAnsi="Arial" w:cs="Arial"/>
          <w:sz w:val="24"/>
          <w:szCs w:val="24"/>
        </w:rPr>
        <w:t>se en los aludidos componentes</w:t>
      </w:r>
      <w:r w:rsidRPr="00F9557C" w:rsidR="009D2D8A">
        <w:rPr>
          <w:rFonts w:ascii="Arial" w:hAnsi="Arial" w:cs="Arial"/>
          <w:sz w:val="24"/>
          <w:szCs w:val="24"/>
        </w:rPr>
        <w:t>.</w:t>
      </w:r>
    </w:p>
    <w:p xmlns:wp14="http://schemas.microsoft.com/office/word/2010/wordml" w:rsidRPr="00F9557C" w:rsidR="00677ECD" w:rsidP="00767733" w:rsidRDefault="00677ECD" w14:paraId="342D4C27" wp14:textId="77777777">
      <w:pPr>
        <w:jc w:val="both"/>
        <w:rPr>
          <w:rFonts w:ascii="Arial" w:hAnsi="Arial" w:cs="Arial"/>
          <w:sz w:val="24"/>
          <w:szCs w:val="24"/>
        </w:rPr>
      </w:pPr>
    </w:p>
    <w:p xmlns:wp14="http://schemas.microsoft.com/office/word/2010/wordml" w:rsidRPr="00F9557C" w:rsidR="004F7A6C" w:rsidP="00767733" w:rsidRDefault="002D6CDB" w14:paraId="237A4C54" wp14:textId="77777777">
      <w:pPr>
        <w:jc w:val="both"/>
        <w:rPr>
          <w:rFonts w:ascii="Arial" w:hAnsi="Arial" w:cs="Arial"/>
          <w:b/>
          <w:sz w:val="24"/>
          <w:szCs w:val="24"/>
        </w:rPr>
      </w:pPr>
      <w:r w:rsidRPr="00F9557C">
        <w:rPr>
          <w:rFonts w:ascii="Arial" w:hAnsi="Arial" w:cs="Arial"/>
          <w:b/>
          <w:bCs/>
          <w:sz w:val="24"/>
          <w:szCs w:val="24"/>
        </w:rPr>
        <w:t>VII</w:t>
      </w:r>
      <w:r w:rsidRPr="00F9557C">
        <w:rPr>
          <w:rFonts w:ascii="Arial" w:hAnsi="Arial" w:cs="Arial"/>
          <w:b/>
          <w:sz w:val="24"/>
          <w:szCs w:val="24"/>
        </w:rPr>
        <w:t>.3.2.1. Del licenciamiento ambiental</w:t>
      </w:r>
      <w:r w:rsidRPr="00F9557C" w:rsidR="00BB153C">
        <w:rPr>
          <w:rFonts w:ascii="Arial" w:hAnsi="Arial" w:cs="Arial"/>
          <w:b/>
          <w:sz w:val="24"/>
          <w:szCs w:val="24"/>
        </w:rPr>
        <w:t xml:space="preserve"> otorgado a través de </w:t>
      </w:r>
      <w:r w:rsidRPr="00F9557C" w:rsidR="00C223F6">
        <w:rPr>
          <w:rFonts w:ascii="Arial" w:hAnsi="Arial" w:cs="Arial"/>
          <w:b/>
          <w:sz w:val="24"/>
          <w:szCs w:val="24"/>
        </w:rPr>
        <w:t xml:space="preserve">la </w:t>
      </w:r>
      <w:r w:rsidRPr="00F9557C" w:rsidR="00BB153C">
        <w:rPr>
          <w:rFonts w:ascii="Arial" w:hAnsi="Arial" w:cs="Arial"/>
          <w:b/>
          <w:sz w:val="24"/>
          <w:szCs w:val="24"/>
        </w:rPr>
        <w:t>Resolución 2000 de 2009</w:t>
      </w:r>
    </w:p>
    <w:p xmlns:wp14="http://schemas.microsoft.com/office/word/2010/wordml" w:rsidRPr="00F9557C" w:rsidR="00706AEE" w:rsidP="00767733" w:rsidRDefault="00706AEE" w14:paraId="3572E399" wp14:textId="77777777">
      <w:pPr>
        <w:jc w:val="both"/>
        <w:rPr>
          <w:rFonts w:ascii="Arial" w:hAnsi="Arial" w:cs="Arial"/>
          <w:b/>
          <w:sz w:val="24"/>
          <w:szCs w:val="24"/>
        </w:rPr>
      </w:pPr>
    </w:p>
    <w:p xmlns:wp14="http://schemas.microsoft.com/office/word/2010/wordml" w:rsidRPr="00F9557C" w:rsidR="00706AEE" w:rsidP="00767733" w:rsidRDefault="00706AEE" w14:paraId="332304BA" wp14:textId="77777777">
      <w:pPr>
        <w:jc w:val="both"/>
        <w:rPr>
          <w:rFonts w:ascii="Arial" w:hAnsi="Arial" w:cs="Arial"/>
          <w:sz w:val="24"/>
          <w:szCs w:val="24"/>
        </w:rPr>
      </w:pPr>
      <w:r w:rsidRPr="00F9557C">
        <w:rPr>
          <w:rFonts w:ascii="Arial" w:hAnsi="Arial" w:cs="Arial"/>
          <w:sz w:val="24"/>
          <w:szCs w:val="24"/>
        </w:rPr>
        <w:t>El 13 de julio de 2007, la Agencia Nacional de Hidrocarburos suscribió con HOCOL S.A. el contrato exploración y producción de hidrocarburos número 017 de 2007 - Sector Sabanero</w:t>
      </w:r>
      <w:r w:rsidRPr="00F9557C" w:rsidR="00EF2609">
        <w:rPr>
          <w:rFonts w:ascii="Arial" w:hAnsi="Arial" w:cs="Arial"/>
          <w:sz w:val="24"/>
          <w:szCs w:val="24"/>
        </w:rPr>
        <w:t>, cuyo objeto</w:t>
      </w:r>
      <w:r w:rsidRPr="00F9557C">
        <w:rPr>
          <w:rFonts w:ascii="Arial" w:hAnsi="Arial" w:cs="Arial"/>
          <w:sz w:val="24"/>
          <w:szCs w:val="24"/>
        </w:rPr>
        <w:t xml:space="preserve"> es:</w:t>
      </w:r>
    </w:p>
    <w:p xmlns:wp14="http://schemas.microsoft.com/office/word/2010/wordml" w:rsidRPr="00F9557C" w:rsidR="0019214C" w:rsidP="00767733" w:rsidRDefault="0019214C" w14:paraId="6CEB15CE" wp14:textId="77777777">
      <w:pPr>
        <w:jc w:val="both"/>
        <w:rPr>
          <w:rFonts w:ascii="Arial" w:hAnsi="Arial" w:cs="Arial"/>
          <w:sz w:val="24"/>
          <w:szCs w:val="24"/>
        </w:rPr>
      </w:pPr>
    </w:p>
    <w:p xmlns:wp14="http://schemas.microsoft.com/office/word/2010/wordml" w:rsidRPr="00F9557C" w:rsidR="00706AEE" w:rsidP="00767733" w:rsidRDefault="00706AEE" w14:paraId="07AFAA66" wp14:textId="77777777">
      <w:pPr>
        <w:jc w:val="both"/>
        <w:rPr>
          <w:rFonts w:ascii="Arial" w:hAnsi="Arial" w:cs="Arial"/>
          <w:bCs/>
          <w:i/>
          <w:sz w:val="24"/>
          <w:szCs w:val="24"/>
          <w:lang w:val="es-CO"/>
        </w:rPr>
      </w:pPr>
      <w:r w:rsidRPr="00F9557C">
        <w:rPr>
          <w:rFonts w:ascii="Arial" w:hAnsi="Arial" w:cs="Arial"/>
          <w:bCs/>
          <w:i/>
          <w:sz w:val="24"/>
          <w:szCs w:val="24"/>
          <w:lang w:val="es-CO"/>
        </w:rPr>
        <w:t xml:space="preserve">“2.1. </w:t>
      </w:r>
      <w:r w:rsidRPr="00F9557C" w:rsidR="00C24FE6">
        <w:rPr>
          <w:rFonts w:ascii="Arial" w:hAnsi="Arial" w:cs="Arial"/>
          <w:bCs/>
          <w:i/>
          <w:sz w:val="24"/>
          <w:szCs w:val="24"/>
          <w:lang w:val="es-CO"/>
        </w:rPr>
        <w:t>Objeto: Por virtud del</w:t>
      </w:r>
      <w:r w:rsidRPr="00F9557C">
        <w:rPr>
          <w:rFonts w:ascii="Arial" w:hAnsi="Arial" w:cs="Arial"/>
          <w:bCs/>
          <w:i/>
          <w:sz w:val="24"/>
          <w:szCs w:val="24"/>
          <w:lang w:val="es-CO"/>
        </w:rPr>
        <w:t xml:space="preserve"> presente contrato se otorga exclusivamente a EL CONTRATISTA el derecho de explorar el Área Contratada y de explotar Hidrocarburos de propiedad del Estado que se descubran dentro de dicha área. EL CONTRATISTA tendrá derecho a la parte de la producción de los Hidrocarburos provenientes del Área Contratada que le correspondan, de acuerdo con la Cláusula 14 de este contrato.</w:t>
      </w:r>
    </w:p>
    <w:p xmlns:wp14="http://schemas.microsoft.com/office/word/2010/wordml" w:rsidRPr="00F9557C" w:rsidR="00706AEE" w:rsidP="00767733" w:rsidRDefault="00706AEE" w14:paraId="66518E39" wp14:textId="77777777">
      <w:pPr>
        <w:jc w:val="both"/>
        <w:rPr>
          <w:rFonts w:ascii="Arial" w:hAnsi="Arial" w:cs="Arial"/>
          <w:bCs/>
          <w:i/>
          <w:sz w:val="24"/>
          <w:szCs w:val="24"/>
          <w:lang w:val="es-CO"/>
        </w:rPr>
      </w:pPr>
    </w:p>
    <w:p xmlns:wp14="http://schemas.microsoft.com/office/word/2010/wordml" w:rsidRPr="00F9557C" w:rsidR="00706AEE" w:rsidP="00767733" w:rsidRDefault="00706AEE" w14:paraId="6EC42297" wp14:textId="77777777">
      <w:pPr>
        <w:jc w:val="both"/>
        <w:rPr>
          <w:rFonts w:ascii="Arial" w:hAnsi="Arial" w:cs="Arial"/>
          <w:i/>
          <w:iCs/>
          <w:sz w:val="24"/>
          <w:szCs w:val="24"/>
          <w:lang w:val="es-CO"/>
        </w:rPr>
      </w:pPr>
      <w:r w:rsidRPr="00F9557C">
        <w:rPr>
          <w:rFonts w:ascii="Arial" w:hAnsi="Arial" w:cs="Arial"/>
          <w:i/>
          <w:iCs/>
          <w:sz w:val="24"/>
          <w:szCs w:val="24"/>
          <w:lang w:val="es-CO"/>
        </w:rPr>
        <w:t>2.2.</w:t>
      </w:r>
      <w:r w:rsidRPr="00F9557C" w:rsidR="0E65BC26">
        <w:rPr>
          <w:rFonts w:ascii="Arial" w:hAnsi="Arial" w:cs="Arial"/>
          <w:i/>
          <w:iCs/>
          <w:sz w:val="24"/>
          <w:szCs w:val="24"/>
          <w:lang w:val="es-CO"/>
        </w:rPr>
        <w:t xml:space="preserve"> </w:t>
      </w:r>
      <w:r w:rsidRPr="00F9557C">
        <w:rPr>
          <w:rFonts w:ascii="Arial" w:hAnsi="Arial" w:cs="Arial"/>
          <w:bCs/>
          <w:i/>
          <w:sz w:val="24"/>
          <w:szCs w:val="24"/>
          <w:lang w:val="es-CO"/>
        </w:rPr>
        <w:tab/>
      </w:r>
      <w:r w:rsidRPr="00F9557C">
        <w:rPr>
          <w:rFonts w:ascii="Arial" w:hAnsi="Arial" w:cs="Arial"/>
          <w:i/>
          <w:iCs/>
          <w:sz w:val="24"/>
          <w:szCs w:val="24"/>
          <w:lang w:val="es-CO"/>
        </w:rPr>
        <w:t>Alcance: EL CONTRATISTA, en ejercicio de ese derecho, adelantará las actividades y operaciones materia de este contrato, a su exclusivo costo y riesgo, proporcionando todos los recursos necesarios para proyectar, preparar y llevar a cabo las actividades y Operaciones de Exploración, Evaluación, Desarrollo y Producción, dentro del Área Contratada.</w:t>
      </w:r>
    </w:p>
    <w:p xmlns:wp14="http://schemas.microsoft.com/office/word/2010/wordml" w:rsidRPr="00F9557C" w:rsidR="00706AEE" w:rsidP="00767733" w:rsidRDefault="00706AEE" w14:paraId="7E75FCD0" wp14:textId="77777777">
      <w:pPr>
        <w:jc w:val="both"/>
        <w:rPr>
          <w:rFonts w:ascii="Arial" w:hAnsi="Arial" w:cs="Arial"/>
          <w:bCs/>
          <w:i/>
          <w:sz w:val="24"/>
          <w:szCs w:val="24"/>
          <w:lang w:val="es-CO"/>
        </w:rPr>
      </w:pPr>
    </w:p>
    <w:p xmlns:wp14="http://schemas.microsoft.com/office/word/2010/wordml" w:rsidRPr="00F9557C" w:rsidR="00706AEE" w:rsidP="00767733" w:rsidRDefault="00706AEE" w14:paraId="1854600A" wp14:textId="77777777">
      <w:pPr>
        <w:jc w:val="both"/>
        <w:rPr>
          <w:rFonts w:ascii="Arial" w:hAnsi="Arial" w:cs="Arial"/>
          <w:bCs/>
          <w:i/>
          <w:sz w:val="24"/>
          <w:szCs w:val="24"/>
          <w:lang w:val="es-CO"/>
        </w:rPr>
      </w:pPr>
      <w:r w:rsidRPr="00F9557C">
        <w:rPr>
          <w:rFonts w:ascii="Arial" w:hAnsi="Arial" w:cs="Arial"/>
          <w:bCs/>
          <w:i/>
          <w:sz w:val="24"/>
          <w:szCs w:val="24"/>
          <w:lang w:val="es-CO"/>
        </w:rPr>
        <w:t>Parágrafo: Se excluyen del presente contrato los yacimientos descubiertos no desarrollados.</w:t>
      </w:r>
    </w:p>
    <w:p xmlns:wp14="http://schemas.microsoft.com/office/word/2010/wordml" w:rsidRPr="00F9557C" w:rsidR="00706AEE" w:rsidP="00767733" w:rsidRDefault="00706AEE" w14:paraId="10FDAA0E" wp14:textId="77777777">
      <w:pPr>
        <w:jc w:val="both"/>
        <w:rPr>
          <w:rFonts w:ascii="Arial" w:hAnsi="Arial" w:cs="Arial"/>
          <w:bCs/>
          <w:i/>
          <w:sz w:val="24"/>
          <w:szCs w:val="24"/>
          <w:lang w:val="es-CO"/>
        </w:rPr>
      </w:pPr>
    </w:p>
    <w:p xmlns:wp14="http://schemas.microsoft.com/office/word/2010/wordml" w:rsidRPr="00F9557C" w:rsidR="0099676E" w:rsidP="00767733" w:rsidRDefault="00706AEE" w14:paraId="0108A49C" wp14:textId="77777777">
      <w:pPr>
        <w:jc w:val="both"/>
        <w:rPr>
          <w:rFonts w:ascii="Arial" w:hAnsi="Arial" w:cs="Arial"/>
          <w:i/>
          <w:iCs/>
          <w:sz w:val="24"/>
          <w:szCs w:val="24"/>
          <w:lang w:val="es-CO"/>
        </w:rPr>
      </w:pPr>
      <w:r w:rsidRPr="10F7A677" w:rsidR="00706AEE">
        <w:rPr>
          <w:rFonts w:ascii="Arial" w:hAnsi="Arial" w:cs="Arial"/>
          <w:i w:val="1"/>
          <w:iCs w:val="1"/>
          <w:sz w:val="24"/>
          <w:szCs w:val="24"/>
          <w:lang w:val="es-CO"/>
        </w:rPr>
        <w:t>2.3.</w:t>
      </w:r>
      <w:r w:rsidRPr="10F7A677" w:rsidR="1044222A">
        <w:rPr>
          <w:rFonts w:ascii="Arial" w:hAnsi="Arial" w:cs="Arial"/>
          <w:i w:val="1"/>
          <w:iCs w:val="1"/>
          <w:sz w:val="24"/>
          <w:szCs w:val="24"/>
          <w:lang w:val="es-CO"/>
        </w:rPr>
        <w:t xml:space="preserve"> </w:t>
      </w:r>
      <w:r w:rsidRPr="00F9557C">
        <w:rPr>
          <w:rFonts w:ascii="Arial" w:hAnsi="Arial" w:cs="Arial"/>
          <w:bCs/>
          <w:i/>
          <w:sz w:val="24"/>
          <w:szCs w:val="24"/>
          <w:lang w:val="es-CO"/>
        </w:rPr>
        <w:tab/>
      </w:r>
      <w:r w:rsidRPr="10F7A677" w:rsidR="00706AEE">
        <w:rPr>
          <w:rFonts w:ascii="Arial" w:hAnsi="Arial" w:cs="Arial"/>
          <w:i w:val="1"/>
          <w:iCs w:val="1"/>
          <w:sz w:val="24"/>
          <w:szCs w:val="24"/>
          <w:lang w:val="es-CO"/>
        </w:rPr>
        <w:t>Exclusión de derechos sobre otros recursos naturales: Los derechos otorgados en este contrato se refieren en forma exclusiva a los Hidrocarburos de propiedad del Estado que se descubran dentro del Área Contratada, y, por consiguiente, no se extenderán a algún otro recurso natural que pueda existir en dicha área”</w:t>
      </w:r>
      <w:r w:rsidRPr="10F7A677" w:rsidR="00C223F6">
        <w:rPr>
          <w:rStyle w:val="Refdenotaalpie"/>
          <w:rFonts w:ascii="Arial" w:hAnsi="Arial" w:cs="Arial"/>
          <w:i w:val="1"/>
          <w:iCs w:val="1"/>
          <w:sz w:val="24"/>
          <w:szCs w:val="24"/>
          <w:lang w:val="es-CO"/>
        </w:rPr>
        <w:footnoteReference w:id="107"/>
      </w:r>
      <w:r w:rsidRPr="10F7A677" w:rsidR="00706AEE">
        <w:rPr>
          <w:rFonts w:ascii="Arial" w:hAnsi="Arial" w:cs="Arial"/>
          <w:i w:val="1"/>
          <w:iCs w:val="1"/>
          <w:sz w:val="24"/>
          <w:szCs w:val="24"/>
          <w:lang w:val="es-CO"/>
        </w:rPr>
        <w:t xml:space="preserve">. </w:t>
      </w:r>
    </w:p>
    <w:p xmlns:wp14="http://schemas.microsoft.com/office/word/2010/wordml" w:rsidRPr="00F9557C" w:rsidR="0099676E" w:rsidP="00767733" w:rsidRDefault="0099676E" w14:paraId="774AF2BF" wp14:textId="77777777">
      <w:pPr>
        <w:jc w:val="both"/>
        <w:rPr>
          <w:rFonts w:ascii="Arial" w:hAnsi="Arial" w:cs="Arial"/>
          <w:bCs/>
          <w:i/>
          <w:sz w:val="24"/>
          <w:szCs w:val="24"/>
          <w:lang w:val="es-CO"/>
        </w:rPr>
      </w:pPr>
    </w:p>
    <w:p xmlns:wp14="http://schemas.microsoft.com/office/word/2010/wordml" w:rsidRPr="00F9557C" w:rsidR="0099676E" w:rsidP="00767733" w:rsidRDefault="0099676E" w14:paraId="7A292896" wp14:textId="77777777">
      <w:pPr>
        <w:jc w:val="both"/>
        <w:rPr>
          <w:rFonts w:ascii="Arial" w:hAnsi="Arial" w:cs="Arial"/>
          <w:bCs/>
          <w:i/>
          <w:sz w:val="24"/>
          <w:szCs w:val="24"/>
          <w:lang w:val="es-CO"/>
        </w:rPr>
      </w:pPr>
    </w:p>
    <w:p xmlns:wp14="http://schemas.microsoft.com/office/word/2010/wordml" w:rsidRPr="00F9557C" w:rsidR="009D2D8A" w:rsidP="00767733" w:rsidRDefault="009D2D8A" w14:paraId="32ACB396" wp14:textId="77777777">
      <w:pPr>
        <w:jc w:val="both"/>
        <w:rPr>
          <w:rFonts w:ascii="Arial" w:hAnsi="Arial" w:cs="Arial"/>
          <w:bCs/>
          <w:sz w:val="24"/>
          <w:szCs w:val="24"/>
          <w:lang w:val="es-CO"/>
        </w:rPr>
      </w:pPr>
      <w:r w:rsidRPr="00F9557C">
        <w:rPr>
          <w:rFonts w:ascii="Arial" w:hAnsi="Arial" w:cs="Arial"/>
          <w:bCs/>
          <w:sz w:val="24"/>
          <w:szCs w:val="24"/>
          <w:lang w:val="es-CO"/>
        </w:rPr>
        <w:t xml:space="preserve">La </w:t>
      </w:r>
      <w:r w:rsidRPr="00F9557C" w:rsidR="00C24FE6">
        <w:rPr>
          <w:rFonts w:ascii="Arial" w:hAnsi="Arial" w:cs="Arial"/>
          <w:bCs/>
          <w:sz w:val="24"/>
          <w:szCs w:val="24"/>
          <w:lang w:val="es-CO"/>
        </w:rPr>
        <w:t>cláusula</w:t>
      </w:r>
      <w:r w:rsidRPr="00F9557C">
        <w:rPr>
          <w:rFonts w:ascii="Arial" w:hAnsi="Arial" w:cs="Arial"/>
          <w:bCs/>
          <w:sz w:val="24"/>
          <w:szCs w:val="24"/>
          <w:lang w:val="es-CO"/>
        </w:rPr>
        <w:t xml:space="preserve"> 30 del contrato </w:t>
      </w:r>
      <w:r w:rsidRPr="00F9557C">
        <w:rPr>
          <w:rFonts w:ascii="Arial" w:hAnsi="Arial" w:cs="Arial"/>
          <w:bCs/>
          <w:i/>
          <w:sz w:val="24"/>
          <w:szCs w:val="24"/>
          <w:lang w:val="es-CO"/>
        </w:rPr>
        <w:t>ibídem</w:t>
      </w:r>
      <w:r w:rsidRPr="00F9557C">
        <w:rPr>
          <w:rFonts w:ascii="Arial" w:hAnsi="Arial" w:cs="Arial"/>
          <w:bCs/>
          <w:sz w:val="24"/>
          <w:szCs w:val="24"/>
          <w:lang w:val="es-CO"/>
        </w:rPr>
        <w:t xml:space="preserve"> establece el compromiso de la empresa contratista con la conservación del medio ambiente, en estos términos:</w:t>
      </w:r>
    </w:p>
    <w:p xmlns:wp14="http://schemas.microsoft.com/office/word/2010/wordml" w:rsidRPr="00F9557C" w:rsidR="009D2D8A" w:rsidP="00767733" w:rsidRDefault="009D2D8A" w14:paraId="2191599E" wp14:textId="77777777">
      <w:pPr>
        <w:jc w:val="both"/>
        <w:rPr>
          <w:rFonts w:ascii="Arial" w:hAnsi="Arial" w:cs="Arial"/>
          <w:bCs/>
          <w:i/>
          <w:sz w:val="24"/>
          <w:szCs w:val="24"/>
          <w:lang w:val="es-CO"/>
        </w:rPr>
      </w:pPr>
    </w:p>
    <w:p xmlns:wp14="http://schemas.microsoft.com/office/word/2010/wordml" w:rsidRPr="00F9557C" w:rsidR="00706AEE" w:rsidP="00767733" w:rsidRDefault="009D2D8A" w14:paraId="6A0A880E" wp14:textId="77777777">
      <w:pPr>
        <w:jc w:val="both"/>
        <w:rPr>
          <w:rFonts w:ascii="Arial" w:hAnsi="Arial" w:cs="Arial"/>
          <w:bCs/>
          <w:i/>
          <w:sz w:val="24"/>
          <w:szCs w:val="24"/>
          <w:lang w:val="es-CO"/>
        </w:rPr>
      </w:pPr>
      <w:r w:rsidRPr="00F9557C">
        <w:rPr>
          <w:rFonts w:ascii="Arial" w:hAnsi="Arial" w:cs="Arial"/>
          <w:bCs/>
          <w:i/>
          <w:sz w:val="24"/>
          <w:szCs w:val="24"/>
          <w:lang w:val="es-CO"/>
        </w:rPr>
        <w:lastRenderedPageBreak/>
        <w:t xml:space="preserve">"CLAUSULA 30. MEDIO AMBIENTE: 30.1. EL CONTRATISTA </w:t>
      </w:r>
      <w:r w:rsidRPr="00F9557C" w:rsidR="00C24FE6">
        <w:rPr>
          <w:rFonts w:ascii="Arial" w:hAnsi="Arial" w:cs="Arial"/>
          <w:bCs/>
          <w:i/>
          <w:sz w:val="24"/>
          <w:szCs w:val="24"/>
          <w:lang w:val="es-CO"/>
        </w:rPr>
        <w:t>dará</w:t>
      </w:r>
      <w:r w:rsidRPr="00F9557C">
        <w:rPr>
          <w:rFonts w:ascii="Arial" w:hAnsi="Arial" w:cs="Arial"/>
          <w:bCs/>
          <w:i/>
          <w:sz w:val="24"/>
          <w:szCs w:val="24"/>
          <w:lang w:val="es-CO"/>
        </w:rPr>
        <w:t xml:space="preserve"> especial atención a la protección del medio ambiente y al cumplimiento de la normatividad aplicable en estas materias. Igualmente, adoptará y ejecutará planes de contingencia </w:t>
      </w:r>
      <w:r w:rsidRPr="00F9557C" w:rsidR="00C24FE6">
        <w:rPr>
          <w:rFonts w:ascii="Arial" w:hAnsi="Arial" w:cs="Arial"/>
          <w:bCs/>
          <w:i/>
          <w:sz w:val="24"/>
          <w:szCs w:val="24"/>
          <w:lang w:val="es-CO"/>
        </w:rPr>
        <w:t>específicos para atender l</w:t>
      </w:r>
      <w:r w:rsidRPr="00F9557C">
        <w:rPr>
          <w:rFonts w:ascii="Arial" w:hAnsi="Arial" w:cs="Arial"/>
          <w:bCs/>
          <w:i/>
          <w:sz w:val="24"/>
          <w:szCs w:val="24"/>
          <w:lang w:val="es-CO"/>
        </w:rPr>
        <w:t xml:space="preserve">as </w:t>
      </w:r>
      <w:r w:rsidRPr="00F9557C" w:rsidR="00C24FE6">
        <w:rPr>
          <w:rFonts w:ascii="Arial" w:hAnsi="Arial" w:cs="Arial"/>
          <w:bCs/>
          <w:i/>
          <w:sz w:val="24"/>
          <w:szCs w:val="24"/>
          <w:lang w:val="es-CO"/>
        </w:rPr>
        <w:t>emergencias y reparar l</w:t>
      </w:r>
      <w:r w:rsidRPr="00F9557C">
        <w:rPr>
          <w:rFonts w:ascii="Arial" w:hAnsi="Arial" w:cs="Arial"/>
          <w:bCs/>
          <w:i/>
          <w:sz w:val="24"/>
          <w:szCs w:val="24"/>
          <w:lang w:val="es-CO"/>
        </w:rPr>
        <w:t>os daños, de la manera más eficiente y oportuna. "</w:t>
      </w:r>
    </w:p>
    <w:p xmlns:wp14="http://schemas.microsoft.com/office/word/2010/wordml" w:rsidRPr="00F9557C" w:rsidR="009D2D8A" w:rsidP="00767733" w:rsidRDefault="009D2D8A" w14:paraId="7673E5AE" wp14:textId="77777777">
      <w:pPr>
        <w:jc w:val="both"/>
        <w:rPr>
          <w:rFonts w:ascii="Arial" w:hAnsi="Arial" w:cs="Arial"/>
          <w:bCs/>
          <w:i/>
          <w:sz w:val="24"/>
          <w:szCs w:val="24"/>
          <w:lang w:val="es-CO"/>
        </w:rPr>
      </w:pPr>
    </w:p>
    <w:p xmlns:wp14="http://schemas.microsoft.com/office/word/2010/wordml" w:rsidRPr="00F9557C" w:rsidR="009D2D8A" w:rsidP="00767733" w:rsidRDefault="009D2D8A" w14:paraId="041D98D7" wp14:textId="77777777">
      <w:pPr>
        <w:jc w:val="both"/>
        <w:rPr>
          <w:rFonts w:ascii="Arial" w:hAnsi="Arial" w:cs="Arial"/>
          <w:bCs/>
          <w:i/>
          <w:sz w:val="24"/>
          <w:szCs w:val="24"/>
          <w:lang w:val="es-CO"/>
        </w:rPr>
      </w:pPr>
    </w:p>
    <w:p xmlns:wp14="http://schemas.microsoft.com/office/word/2010/wordml" w:rsidRPr="00F9557C" w:rsidR="004F7A6C" w:rsidP="00767733" w:rsidRDefault="00EF2609" w14:paraId="33BB982A" wp14:textId="77777777">
      <w:pPr>
        <w:jc w:val="both"/>
        <w:rPr>
          <w:rFonts w:ascii="Arial" w:hAnsi="Arial" w:cs="Arial"/>
          <w:bCs/>
          <w:sz w:val="24"/>
          <w:szCs w:val="24"/>
          <w:lang w:val="es-CO"/>
        </w:rPr>
      </w:pPr>
      <w:r w:rsidRPr="10F7A677" w:rsidR="00EF2609">
        <w:rPr>
          <w:rFonts w:ascii="Arial" w:hAnsi="Arial" w:cs="Arial"/>
          <w:sz w:val="24"/>
          <w:szCs w:val="24"/>
          <w:lang w:val="es-CO"/>
        </w:rPr>
        <w:t>Dicho contrato fue objeto de otrosíes N</w:t>
      </w:r>
      <w:r w:rsidRPr="10F7A677" w:rsidR="009259D9">
        <w:rPr>
          <w:rFonts w:ascii="Arial" w:hAnsi="Arial" w:cs="Arial"/>
          <w:sz w:val="24"/>
          <w:szCs w:val="24"/>
          <w:lang w:val="es-CO"/>
        </w:rPr>
        <w:t>º</w:t>
      </w:r>
      <w:r w:rsidRPr="10F7A677" w:rsidR="00EF2609">
        <w:rPr>
          <w:rFonts w:ascii="Arial" w:hAnsi="Arial" w:cs="Arial"/>
          <w:sz w:val="24"/>
          <w:szCs w:val="24"/>
          <w:lang w:val="es-CO"/>
        </w:rPr>
        <w:t xml:space="preserve"> 1 y 2</w:t>
      </w:r>
      <w:r w:rsidRPr="10F7A677" w:rsidR="003A22C7">
        <w:rPr>
          <w:rFonts w:ascii="Arial" w:hAnsi="Arial" w:cs="Arial"/>
          <w:sz w:val="24"/>
          <w:szCs w:val="24"/>
          <w:lang w:val="es-CO"/>
        </w:rPr>
        <w:t>. E</w:t>
      </w:r>
      <w:r w:rsidRPr="10F7A677" w:rsidR="009D2D8A">
        <w:rPr>
          <w:rFonts w:ascii="Arial" w:hAnsi="Arial" w:cs="Arial"/>
          <w:sz w:val="24"/>
          <w:szCs w:val="24"/>
          <w:lang w:val="es-CO"/>
        </w:rPr>
        <w:t>l primer otrosí</w:t>
      </w:r>
      <w:r w:rsidRPr="10F7A677" w:rsidR="003A22C7">
        <w:rPr>
          <w:rFonts w:ascii="Arial" w:hAnsi="Arial" w:cs="Arial"/>
          <w:sz w:val="24"/>
          <w:szCs w:val="24"/>
          <w:lang w:val="es-CO"/>
        </w:rPr>
        <w:t xml:space="preserve"> modificó el cronograma de ejecución. El segundo, </w:t>
      </w:r>
      <w:r w:rsidRPr="10F7A677" w:rsidR="00EF2609">
        <w:rPr>
          <w:rFonts w:ascii="Arial" w:hAnsi="Arial" w:cs="Arial"/>
          <w:sz w:val="24"/>
          <w:szCs w:val="24"/>
          <w:lang w:val="es-CO"/>
        </w:rPr>
        <w:t xml:space="preserve">aceptó la cesión del contrato a la empresa </w:t>
      </w:r>
      <w:proofErr w:type="spellStart"/>
      <w:r w:rsidRPr="10F7A677" w:rsidR="00EF2609">
        <w:rPr>
          <w:rFonts w:ascii="Arial" w:hAnsi="Arial" w:cs="Arial"/>
          <w:sz w:val="24"/>
          <w:szCs w:val="24"/>
          <w:lang w:val="es-CO"/>
        </w:rPr>
        <w:t>Maurel</w:t>
      </w:r>
      <w:proofErr w:type="spellEnd"/>
      <w:r w:rsidRPr="10F7A677" w:rsidR="00EF2609">
        <w:rPr>
          <w:rFonts w:ascii="Arial" w:hAnsi="Arial" w:cs="Arial"/>
          <w:sz w:val="24"/>
          <w:szCs w:val="24"/>
          <w:lang w:val="es-CO"/>
        </w:rPr>
        <w:t xml:space="preserve"> &amp; </w:t>
      </w:r>
      <w:proofErr w:type="spellStart"/>
      <w:r w:rsidRPr="10F7A677" w:rsidR="00EF2609">
        <w:rPr>
          <w:rFonts w:ascii="Arial" w:hAnsi="Arial" w:cs="Arial"/>
          <w:sz w:val="24"/>
          <w:szCs w:val="24"/>
          <w:lang w:val="es-CO"/>
        </w:rPr>
        <w:t>Prom</w:t>
      </w:r>
      <w:proofErr w:type="spellEnd"/>
      <w:r w:rsidRPr="10F7A677" w:rsidR="00EF2609">
        <w:rPr>
          <w:rFonts w:ascii="Arial" w:hAnsi="Arial" w:cs="Arial"/>
          <w:sz w:val="24"/>
          <w:szCs w:val="24"/>
          <w:lang w:val="es-CO"/>
        </w:rPr>
        <w:t xml:space="preserve"> Colombia B.V</w:t>
      </w:r>
      <w:r w:rsidRPr="10F7A677">
        <w:rPr>
          <w:rStyle w:val="Refdenotaalpie"/>
          <w:rFonts w:ascii="Arial" w:hAnsi="Arial" w:cs="Arial"/>
          <w:sz w:val="24"/>
          <w:szCs w:val="24"/>
          <w:lang w:val="es-CO"/>
        </w:rPr>
        <w:footnoteReference w:id="108"/>
      </w:r>
      <w:r w:rsidRPr="10F7A677" w:rsidR="00EF2609">
        <w:rPr>
          <w:rFonts w:ascii="Arial" w:hAnsi="Arial" w:cs="Arial"/>
          <w:sz w:val="24"/>
          <w:szCs w:val="24"/>
          <w:lang w:val="es-CO"/>
        </w:rPr>
        <w:t>.</w:t>
      </w:r>
    </w:p>
    <w:p xmlns:wp14="http://schemas.microsoft.com/office/word/2010/wordml" w:rsidRPr="00F9557C" w:rsidR="00EF2609" w:rsidP="00767733" w:rsidRDefault="00EF2609" w14:paraId="5AB7C0C5" wp14:textId="77777777">
      <w:pPr>
        <w:jc w:val="both"/>
        <w:rPr>
          <w:rFonts w:ascii="Arial" w:hAnsi="Arial" w:cs="Arial"/>
          <w:bCs/>
          <w:sz w:val="24"/>
          <w:szCs w:val="24"/>
          <w:lang w:val="es-CO"/>
        </w:rPr>
      </w:pPr>
    </w:p>
    <w:p xmlns:wp14="http://schemas.microsoft.com/office/word/2010/wordml" w:rsidRPr="00F9557C" w:rsidR="00EF2609" w:rsidP="00767733" w:rsidRDefault="00EF2609" w14:paraId="28B4D0E0" wp14:textId="77777777">
      <w:pPr>
        <w:jc w:val="both"/>
        <w:rPr>
          <w:rFonts w:ascii="Arial" w:hAnsi="Arial" w:cs="Arial"/>
          <w:bCs/>
          <w:sz w:val="24"/>
          <w:szCs w:val="24"/>
          <w:lang w:val="es-CO"/>
        </w:rPr>
      </w:pPr>
      <w:r w:rsidRPr="00F9557C">
        <w:rPr>
          <w:rFonts w:ascii="Arial" w:hAnsi="Arial" w:cs="Arial"/>
          <w:bCs/>
          <w:sz w:val="24"/>
          <w:szCs w:val="24"/>
          <w:lang w:val="es-CO"/>
        </w:rPr>
        <w:t>El 14 de abril de 2009, la empresa HOCOL S.A., presentó solicitud de licencia ambiental para el proyecto denominado “</w:t>
      </w:r>
      <w:r w:rsidRPr="00F9557C">
        <w:rPr>
          <w:rFonts w:ascii="Arial" w:hAnsi="Arial" w:cs="Arial"/>
          <w:bCs/>
          <w:i/>
          <w:sz w:val="24"/>
          <w:szCs w:val="24"/>
          <w:lang w:val="es-CO"/>
        </w:rPr>
        <w:t>Área de Interés Exploratorio Muisca</w:t>
      </w:r>
      <w:r w:rsidRPr="00F9557C">
        <w:rPr>
          <w:rFonts w:ascii="Arial" w:hAnsi="Arial" w:cs="Arial"/>
          <w:bCs/>
          <w:sz w:val="24"/>
          <w:szCs w:val="24"/>
          <w:lang w:val="es-CO"/>
        </w:rPr>
        <w:t>”, localizado en jurisdicción de los municipios de Tota y Pesca, en el departamento de Boyacá.</w:t>
      </w:r>
    </w:p>
    <w:p xmlns:wp14="http://schemas.microsoft.com/office/word/2010/wordml" w:rsidRPr="00F9557C" w:rsidR="00887860" w:rsidP="00767733" w:rsidRDefault="00887860" w14:paraId="55B33694" wp14:textId="77777777">
      <w:pPr>
        <w:jc w:val="both"/>
        <w:rPr>
          <w:rFonts w:ascii="Arial" w:hAnsi="Arial" w:cs="Arial"/>
          <w:bCs/>
          <w:sz w:val="24"/>
          <w:szCs w:val="24"/>
          <w:lang w:val="es-CO"/>
        </w:rPr>
      </w:pPr>
    </w:p>
    <w:p xmlns:wp14="http://schemas.microsoft.com/office/word/2010/wordml" w:rsidRPr="00F9557C" w:rsidR="009259D9" w:rsidP="00767733" w:rsidRDefault="00887860" w14:paraId="40C546E3" wp14:textId="77777777">
      <w:pPr>
        <w:pStyle w:val="Prrafodelista"/>
        <w:tabs>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CO" w:eastAsia="es-CO" w:bidi="he-IL"/>
        </w:rPr>
        <w:t>A través de</w:t>
      </w:r>
      <w:r w:rsidRPr="00F9557C">
        <w:rPr>
          <w:rFonts w:ascii="Arial" w:hAnsi="Arial" w:cs="Arial"/>
          <w:sz w:val="24"/>
          <w:szCs w:val="24"/>
          <w:shd w:val="clear" w:color="auto" w:fill="FFFFFF"/>
          <w:lang w:val="es-ES_tradnl" w:eastAsia="es-CO" w:bidi="he-IL"/>
        </w:rPr>
        <w:t xml:space="preserve"> la </w:t>
      </w:r>
      <w:r w:rsidRPr="00F9557C" w:rsidR="009259D9">
        <w:rPr>
          <w:rFonts w:ascii="Arial" w:hAnsi="Arial" w:cs="Arial"/>
          <w:sz w:val="24"/>
          <w:szCs w:val="24"/>
          <w:shd w:val="clear" w:color="auto" w:fill="FFFFFF"/>
          <w:lang w:val="es-ES_tradnl" w:eastAsia="es-CO" w:bidi="he-IL"/>
        </w:rPr>
        <w:t>Resolución N</w:t>
      </w:r>
      <w:r w:rsidRPr="00F9557C">
        <w:rPr>
          <w:rFonts w:ascii="Arial" w:hAnsi="Arial" w:cs="Arial"/>
          <w:sz w:val="24"/>
          <w:szCs w:val="24"/>
          <w:shd w:val="clear" w:color="auto" w:fill="FFFFFF"/>
          <w:lang w:val="es-ES_tradnl" w:eastAsia="es-CO" w:bidi="he-IL"/>
        </w:rPr>
        <w:t>° 2000 de 16 de octubre de 2009, el Ministerio de Ambiente, Vivienda y Desarrollo Territorial decidió o</w:t>
      </w:r>
      <w:r w:rsidRPr="00F9557C" w:rsidR="00895132">
        <w:rPr>
          <w:rFonts w:ascii="Arial" w:hAnsi="Arial" w:cs="Arial"/>
          <w:sz w:val="24"/>
          <w:szCs w:val="24"/>
          <w:shd w:val="clear" w:color="auto" w:fill="FFFFFF"/>
          <w:lang w:val="es-ES_tradnl" w:eastAsia="es-CO" w:bidi="he-IL"/>
        </w:rPr>
        <w:t xml:space="preserve">torgar la respectiva </w:t>
      </w:r>
      <w:r w:rsidRPr="00F9557C" w:rsidR="003A22C7">
        <w:rPr>
          <w:rFonts w:ascii="Arial" w:hAnsi="Arial" w:cs="Arial"/>
          <w:sz w:val="24"/>
          <w:szCs w:val="24"/>
          <w:shd w:val="clear" w:color="auto" w:fill="FFFFFF"/>
          <w:lang w:val="es-CO" w:eastAsia="es-CO" w:bidi="he-IL"/>
        </w:rPr>
        <w:t xml:space="preserve">licencia </w:t>
      </w:r>
      <w:r w:rsidRPr="00F9557C" w:rsidR="003A22C7">
        <w:rPr>
          <w:rFonts w:ascii="Arial" w:hAnsi="Arial" w:cs="Arial"/>
          <w:sz w:val="24"/>
          <w:szCs w:val="24"/>
          <w:shd w:val="clear" w:color="auto" w:fill="FFFFFF"/>
          <w:lang w:val="es-ES_tradnl" w:eastAsia="es-CO" w:bidi="he-IL"/>
        </w:rPr>
        <w:t xml:space="preserve">ambiental a la empresa HOCOL S.A., </w:t>
      </w:r>
      <w:r w:rsidRPr="00F9557C" w:rsidR="009259D9">
        <w:rPr>
          <w:rFonts w:ascii="Arial" w:hAnsi="Arial" w:cs="Arial"/>
          <w:sz w:val="24"/>
          <w:szCs w:val="24"/>
          <w:shd w:val="clear" w:color="auto" w:fill="FFFFFF"/>
          <w:lang w:val="es-ES_tradnl" w:eastAsia="es-CO" w:bidi="he-IL"/>
        </w:rPr>
        <w:t>para</w:t>
      </w:r>
      <w:r w:rsidRPr="00F9557C">
        <w:rPr>
          <w:rFonts w:ascii="Arial" w:hAnsi="Arial" w:cs="Arial"/>
          <w:sz w:val="24"/>
          <w:szCs w:val="24"/>
          <w:shd w:val="clear" w:color="auto" w:fill="FFFFFF"/>
          <w:lang w:val="es-ES_tradnl" w:eastAsia="es-CO" w:bidi="he-IL"/>
        </w:rPr>
        <w:t xml:space="preserve"> el desarrollo de dos (2) </w:t>
      </w:r>
      <w:r w:rsidRPr="00F9557C" w:rsidR="009259D9">
        <w:rPr>
          <w:rFonts w:ascii="Arial" w:hAnsi="Arial" w:cs="Arial"/>
          <w:sz w:val="24"/>
          <w:szCs w:val="24"/>
          <w:shd w:val="clear" w:color="auto" w:fill="FFFFFF"/>
          <w:lang w:val="es-ES_tradnl" w:eastAsia="es-CO" w:bidi="he-IL"/>
        </w:rPr>
        <w:t xml:space="preserve">áreas o polígonos </w:t>
      </w:r>
      <w:r w:rsidRPr="00F9557C">
        <w:rPr>
          <w:rFonts w:ascii="Arial" w:hAnsi="Arial" w:cs="Arial"/>
          <w:sz w:val="24"/>
          <w:szCs w:val="24"/>
          <w:shd w:val="clear" w:color="auto" w:fill="FFFFFF"/>
          <w:lang w:val="es-ES_tradnl" w:eastAsia="es-CO" w:bidi="he-IL"/>
        </w:rPr>
        <w:t xml:space="preserve">de </w:t>
      </w:r>
      <w:r w:rsidRPr="00F9557C" w:rsidR="009259D9">
        <w:rPr>
          <w:rFonts w:ascii="Arial" w:hAnsi="Arial" w:cs="Arial"/>
          <w:sz w:val="24"/>
          <w:szCs w:val="24"/>
          <w:shd w:val="clear" w:color="auto" w:fill="FFFFFF"/>
          <w:lang w:val="es-ES_tradnl" w:eastAsia="es-CO" w:bidi="he-IL"/>
        </w:rPr>
        <w:t>i</w:t>
      </w:r>
      <w:r w:rsidRPr="00F9557C">
        <w:rPr>
          <w:rFonts w:ascii="Arial" w:hAnsi="Arial" w:cs="Arial"/>
          <w:sz w:val="24"/>
          <w:szCs w:val="24"/>
          <w:shd w:val="clear" w:color="auto" w:fill="FFFFFF"/>
          <w:lang w:val="es-ES_tradnl" w:eastAsia="es-CO" w:bidi="he-IL"/>
        </w:rPr>
        <w:t xml:space="preserve">nterés denominadas </w:t>
      </w:r>
      <w:proofErr w:type="spellStart"/>
      <w:r w:rsidRPr="00F9557C">
        <w:rPr>
          <w:rFonts w:ascii="Arial" w:hAnsi="Arial" w:cs="Arial"/>
          <w:sz w:val="24"/>
          <w:szCs w:val="24"/>
          <w:shd w:val="clear" w:color="auto" w:fill="FFFFFF"/>
          <w:lang w:val="es-ES_tradnl" w:eastAsia="es-CO" w:bidi="he-IL"/>
        </w:rPr>
        <w:t>Suamox</w:t>
      </w:r>
      <w:proofErr w:type="spellEnd"/>
      <w:r w:rsidRPr="00F9557C">
        <w:rPr>
          <w:rFonts w:ascii="Arial" w:hAnsi="Arial" w:cs="Arial"/>
          <w:sz w:val="24"/>
          <w:szCs w:val="24"/>
          <w:shd w:val="clear" w:color="auto" w:fill="FFFFFF"/>
          <w:lang w:val="es-ES_tradnl" w:eastAsia="es-CO" w:bidi="he-IL"/>
        </w:rPr>
        <w:t xml:space="preserve"> y </w:t>
      </w:r>
      <w:proofErr w:type="spellStart"/>
      <w:r w:rsidRPr="00F9557C">
        <w:rPr>
          <w:rFonts w:ascii="Arial" w:hAnsi="Arial" w:cs="Arial"/>
          <w:sz w:val="24"/>
          <w:szCs w:val="24"/>
          <w:shd w:val="clear" w:color="auto" w:fill="FFFFFF"/>
          <w:lang w:val="es-ES_tradnl" w:eastAsia="es-CO" w:bidi="he-IL"/>
        </w:rPr>
        <w:t>Bachué</w:t>
      </w:r>
      <w:proofErr w:type="spellEnd"/>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19214C" w:rsidP="00767733" w:rsidRDefault="0019214C" w14:paraId="4455F193" wp14:textId="77777777">
      <w:pPr>
        <w:pStyle w:val="Prrafodelista"/>
        <w:tabs>
          <w:tab w:val="left" w:pos="426"/>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403DBE" w:rsidP="00767733" w:rsidRDefault="00403DBE" w14:paraId="497D762C"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E</w:t>
      </w:r>
      <w:r w:rsidRPr="00F9557C" w:rsidR="00865C49">
        <w:rPr>
          <w:rFonts w:ascii="Arial" w:hAnsi="Arial" w:cs="Arial"/>
          <w:sz w:val="24"/>
          <w:szCs w:val="24"/>
          <w:shd w:val="clear" w:color="auto" w:fill="FFFFFF"/>
          <w:lang w:val="es-ES_tradnl" w:eastAsia="es-CO" w:bidi="he-IL"/>
        </w:rPr>
        <w:t>n el marco del</w:t>
      </w:r>
      <w:r w:rsidRPr="00F9557C" w:rsidR="00895132">
        <w:rPr>
          <w:rFonts w:ascii="Arial" w:hAnsi="Arial" w:cs="Arial"/>
          <w:sz w:val="24"/>
          <w:szCs w:val="24"/>
          <w:shd w:val="clear" w:color="auto" w:fill="FFFFFF"/>
          <w:lang w:val="es-ES_tradnl" w:eastAsia="es-CO" w:bidi="he-IL"/>
        </w:rPr>
        <w:t xml:space="preserve"> aludido</w:t>
      </w:r>
      <w:r w:rsidRPr="00F9557C" w:rsidR="00865C49">
        <w:rPr>
          <w:rFonts w:ascii="Arial" w:hAnsi="Arial" w:cs="Arial"/>
          <w:sz w:val="24"/>
          <w:szCs w:val="24"/>
          <w:shd w:val="clear" w:color="auto" w:fill="FFFFFF"/>
          <w:lang w:val="es-ES_tradnl" w:eastAsia="es-CO" w:bidi="he-IL"/>
        </w:rPr>
        <w:t xml:space="preserve"> trá</w:t>
      </w:r>
      <w:r w:rsidRPr="00F9557C" w:rsidR="0019214C">
        <w:rPr>
          <w:rFonts w:ascii="Arial" w:hAnsi="Arial" w:cs="Arial"/>
          <w:sz w:val="24"/>
          <w:szCs w:val="24"/>
          <w:shd w:val="clear" w:color="auto" w:fill="FFFFFF"/>
          <w:lang w:val="es-ES_tradnl" w:eastAsia="es-CO" w:bidi="he-IL"/>
        </w:rPr>
        <w:t>mite</w:t>
      </w:r>
      <w:r w:rsidRPr="00F9557C">
        <w:rPr>
          <w:rFonts w:ascii="Arial" w:hAnsi="Arial" w:cs="Arial"/>
          <w:sz w:val="24"/>
          <w:szCs w:val="24"/>
          <w:shd w:val="clear" w:color="auto" w:fill="FFFFFF"/>
          <w:lang w:val="es-ES_tradnl" w:eastAsia="es-CO" w:bidi="he-IL"/>
        </w:rPr>
        <w:t xml:space="preserve">, </w:t>
      </w:r>
      <w:r w:rsidRPr="00F9557C" w:rsidR="00895132">
        <w:rPr>
          <w:rFonts w:ascii="Arial" w:hAnsi="Arial" w:cs="Arial"/>
          <w:sz w:val="24"/>
          <w:szCs w:val="24"/>
          <w:shd w:val="clear" w:color="auto" w:fill="FFFFFF"/>
          <w:lang w:val="es-ES_tradnl" w:eastAsia="es-CO" w:bidi="he-IL"/>
        </w:rPr>
        <w:t>esa</w:t>
      </w:r>
      <w:r w:rsidRPr="00F9557C">
        <w:rPr>
          <w:rFonts w:ascii="Arial" w:hAnsi="Arial" w:cs="Arial"/>
          <w:sz w:val="24"/>
          <w:szCs w:val="24"/>
          <w:shd w:val="clear" w:color="auto" w:fill="FFFFFF"/>
          <w:lang w:val="es-ES_tradnl" w:eastAsia="es-CO" w:bidi="he-IL"/>
        </w:rPr>
        <w:t xml:space="preserve"> autoridad</w:t>
      </w:r>
      <w:r w:rsidRPr="00F9557C" w:rsidR="00865C49">
        <w:rPr>
          <w:rFonts w:ascii="Arial" w:hAnsi="Arial" w:cs="Arial"/>
          <w:sz w:val="24"/>
          <w:szCs w:val="24"/>
          <w:shd w:val="clear" w:color="auto" w:fill="FFFFFF"/>
          <w:lang w:val="es-ES_tradnl" w:eastAsia="es-CO" w:bidi="he-IL"/>
        </w:rPr>
        <w:t xml:space="preserve"> </w:t>
      </w:r>
      <w:r w:rsidRPr="00F9557C" w:rsidR="00127669">
        <w:rPr>
          <w:rFonts w:ascii="Arial" w:hAnsi="Arial" w:cs="Arial"/>
          <w:sz w:val="24"/>
          <w:szCs w:val="24"/>
          <w:shd w:val="clear" w:color="auto" w:fill="FFFFFF"/>
          <w:lang w:val="es-ES_tradnl" w:eastAsia="es-CO" w:bidi="he-IL"/>
        </w:rPr>
        <w:t>observ</w:t>
      </w:r>
      <w:r w:rsidRPr="00F9557C" w:rsidR="00865C49">
        <w:rPr>
          <w:rFonts w:ascii="Arial" w:hAnsi="Arial" w:cs="Arial"/>
          <w:sz w:val="24"/>
          <w:szCs w:val="24"/>
          <w:shd w:val="clear" w:color="auto" w:fill="FFFFFF"/>
          <w:lang w:val="es-ES_tradnl" w:eastAsia="es-CO" w:bidi="he-IL"/>
        </w:rPr>
        <w:t xml:space="preserve">ó “[…] </w:t>
      </w:r>
      <w:r w:rsidRPr="00F9557C" w:rsidR="00865C49">
        <w:rPr>
          <w:rFonts w:ascii="Arial" w:hAnsi="Arial" w:cs="Arial"/>
          <w:i/>
          <w:sz w:val="24"/>
          <w:szCs w:val="24"/>
          <w:shd w:val="clear" w:color="auto" w:fill="FFFFFF"/>
          <w:lang w:val="es-ES_tradnl" w:eastAsia="es-CO" w:bidi="he-IL"/>
        </w:rPr>
        <w:t>la importancia de los ecosistemas de páramo localizados en el área de influencia del proyecto “</w:t>
      </w:r>
      <w:r w:rsidRPr="00F9557C" w:rsidR="00C24FE6">
        <w:rPr>
          <w:rFonts w:ascii="Arial" w:hAnsi="Arial" w:cs="Arial"/>
          <w:i/>
          <w:sz w:val="24"/>
          <w:szCs w:val="24"/>
          <w:shd w:val="clear" w:color="auto" w:fill="FFFFFF"/>
          <w:lang w:val="es-ES_tradnl" w:eastAsia="es-CO" w:bidi="he-IL"/>
        </w:rPr>
        <w:t>Área</w:t>
      </w:r>
      <w:r w:rsidRPr="00F9557C" w:rsidR="00865C49">
        <w:rPr>
          <w:rFonts w:ascii="Arial" w:hAnsi="Arial" w:cs="Arial"/>
          <w:i/>
          <w:sz w:val="24"/>
          <w:szCs w:val="24"/>
          <w:shd w:val="clear" w:color="auto" w:fill="FFFFFF"/>
          <w:lang w:val="es-ES_tradnl" w:eastAsia="es-CO" w:bidi="he-IL"/>
        </w:rPr>
        <w:t xml:space="preserve"> de Interés Exploratorio Muisca”, su función básica como zonas de recarga hídrica, </w:t>
      </w:r>
      <w:r w:rsidRPr="00F9557C" w:rsidR="00865C49">
        <w:rPr>
          <w:rFonts w:ascii="Arial" w:hAnsi="Arial" w:cs="Arial"/>
          <w:b/>
          <w:i/>
          <w:sz w:val="24"/>
          <w:szCs w:val="24"/>
          <w:shd w:val="clear" w:color="auto" w:fill="FFFFFF"/>
          <w:lang w:val="es-ES_tradnl" w:eastAsia="es-CO" w:bidi="he-IL"/>
        </w:rPr>
        <w:t>su cercanía y relación ecosistémica con la cuenca hidrográfica del Lago de Tota</w:t>
      </w:r>
      <w:r w:rsidRPr="00F9557C" w:rsidR="009259D9">
        <w:rPr>
          <w:rFonts w:ascii="Arial" w:hAnsi="Arial" w:cs="Arial"/>
          <w:i/>
          <w:sz w:val="24"/>
          <w:szCs w:val="24"/>
          <w:shd w:val="clear" w:color="auto" w:fill="FFFFFF"/>
          <w:lang w:val="es-ES_tradnl" w:eastAsia="es-CO" w:bidi="he-IL"/>
        </w:rPr>
        <w:t xml:space="preserve">”, </w:t>
      </w:r>
      <w:r w:rsidRPr="00F9557C" w:rsidR="009259D9">
        <w:rPr>
          <w:rFonts w:ascii="Arial" w:hAnsi="Arial" w:cs="Arial"/>
          <w:sz w:val="24"/>
          <w:szCs w:val="24"/>
          <w:shd w:val="clear" w:color="auto" w:fill="FFFFFF"/>
          <w:lang w:val="es-ES_tradnl" w:eastAsia="es-CO" w:bidi="he-IL"/>
        </w:rPr>
        <w:t>por lo que señaló que</w:t>
      </w:r>
      <w:r w:rsidRPr="00F9557C" w:rsidR="009259D9">
        <w:rPr>
          <w:rFonts w:ascii="Arial" w:hAnsi="Arial" w:cs="Arial"/>
          <w:i/>
          <w:sz w:val="24"/>
          <w:szCs w:val="24"/>
          <w:shd w:val="clear" w:color="auto" w:fill="FFFFFF"/>
          <w:lang w:val="es-ES_tradnl" w:eastAsia="es-CO" w:bidi="he-IL"/>
        </w:rPr>
        <w:t xml:space="preserve"> “</w:t>
      </w:r>
      <w:r w:rsidRPr="00F9557C" w:rsidR="00865C49">
        <w:rPr>
          <w:rFonts w:ascii="Arial" w:hAnsi="Arial" w:cs="Arial"/>
          <w:b/>
          <w:i/>
          <w:sz w:val="24"/>
          <w:szCs w:val="24"/>
          <w:shd w:val="clear" w:color="auto" w:fill="FFFFFF"/>
          <w:lang w:val="es-ES_tradnl" w:eastAsia="es-CO" w:bidi="he-IL"/>
        </w:rPr>
        <w:t>estás áreas al igual que las unidades de Bosque Alto Andino</w:t>
      </w:r>
      <w:r w:rsidRPr="00F9557C" w:rsidR="00865C49">
        <w:rPr>
          <w:rFonts w:ascii="Arial" w:hAnsi="Arial" w:cs="Arial"/>
          <w:i/>
          <w:sz w:val="24"/>
          <w:szCs w:val="24"/>
          <w:shd w:val="clear" w:color="auto" w:fill="FFFFFF"/>
          <w:lang w:val="es-ES_tradnl" w:eastAsia="es-CO" w:bidi="he-IL"/>
        </w:rPr>
        <w:t xml:space="preserve">, </w:t>
      </w:r>
      <w:r w:rsidRPr="00F9557C" w:rsidR="00865C49">
        <w:rPr>
          <w:rFonts w:ascii="Arial" w:hAnsi="Arial" w:cs="Arial"/>
          <w:b/>
          <w:i/>
          <w:sz w:val="24"/>
          <w:szCs w:val="24"/>
          <w:shd w:val="clear" w:color="auto" w:fill="FFFFFF"/>
          <w:lang w:val="es-ES_tradnl" w:eastAsia="es-CO" w:bidi="he-IL"/>
        </w:rPr>
        <w:t>coberturas vegetales estrechamente asociadas a dichos ecosistemas</w:t>
      </w:r>
      <w:r w:rsidRPr="00F9557C" w:rsidR="00865C49">
        <w:rPr>
          <w:rFonts w:ascii="Arial" w:hAnsi="Arial" w:cs="Arial"/>
          <w:i/>
          <w:sz w:val="24"/>
          <w:szCs w:val="24"/>
          <w:shd w:val="clear" w:color="auto" w:fill="FFFFFF"/>
          <w:lang w:val="es-ES_tradnl" w:eastAsia="es-CO" w:bidi="he-IL"/>
        </w:rPr>
        <w:t xml:space="preserve">, </w:t>
      </w:r>
      <w:r w:rsidRPr="00F9557C" w:rsidR="00865C49">
        <w:rPr>
          <w:rFonts w:ascii="Arial" w:hAnsi="Arial" w:cs="Arial"/>
          <w:b/>
          <w:i/>
          <w:sz w:val="24"/>
          <w:szCs w:val="24"/>
          <w:shd w:val="clear" w:color="auto" w:fill="FFFFFF"/>
          <w:lang w:val="es-ES_tradnl" w:eastAsia="es-CO" w:bidi="he-IL"/>
        </w:rPr>
        <w:t>deben ser consideradas como zonas de exclusión para cualquier tipo de actividad relacionada con el proyecto mencionado</w:t>
      </w:r>
      <w:r w:rsidRPr="00F9557C" w:rsidR="00865C49">
        <w:rPr>
          <w:rFonts w:ascii="Arial" w:hAnsi="Arial" w:cs="Arial"/>
          <w:sz w:val="24"/>
          <w:szCs w:val="24"/>
          <w:shd w:val="clear" w:color="auto" w:fill="FFFFFF"/>
          <w:lang w:val="es-ES_tradnl" w:eastAsia="es-CO" w:bidi="he-IL"/>
        </w:rPr>
        <w:t xml:space="preserve"> […]”.</w:t>
      </w:r>
    </w:p>
    <w:p xmlns:wp14="http://schemas.microsoft.com/office/word/2010/wordml" w:rsidRPr="00F9557C" w:rsidR="00403DBE" w:rsidP="00767733" w:rsidRDefault="00403DBE" w14:paraId="1C2776EB"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887860" w:rsidP="00767733" w:rsidRDefault="00F52C57" w14:paraId="6B4D0B45" wp14:textId="77777777">
      <w:pPr>
        <w:jc w:val="both"/>
        <w:rPr>
          <w:rFonts w:ascii="Arial" w:hAnsi="Arial" w:cs="Arial"/>
          <w:b/>
          <w:sz w:val="24"/>
          <w:szCs w:val="24"/>
        </w:rPr>
      </w:pPr>
      <w:r w:rsidRPr="00F9557C">
        <w:rPr>
          <w:rFonts w:ascii="Arial" w:hAnsi="Arial" w:cs="Arial"/>
          <w:sz w:val="24"/>
          <w:szCs w:val="24"/>
          <w:shd w:val="clear" w:color="auto" w:fill="FFFFFF"/>
          <w:lang w:val="es-ES_tradnl" w:eastAsia="es-CO" w:bidi="he-IL"/>
        </w:rPr>
        <w:t>Así pues</w:t>
      </w:r>
      <w:r w:rsidRPr="00F9557C" w:rsidR="00403DBE">
        <w:rPr>
          <w:rFonts w:ascii="Arial" w:hAnsi="Arial" w:cs="Arial"/>
          <w:sz w:val="24"/>
          <w:szCs w:val="24"/>
          <w:shd w:val="clear" w:color="auto" w:fill="FFFFFF"/>
          <w:lang w:val="es-ES_tradnl" w:eastAsia="es-CO" w:bidi="he-IL"/>
        </w:rPr>
        <w:t xml:space="preserve">, en la parte resolutiva de la decisión, se </w:t>
      </w:r>
      <w:r w:rsidRPr="00F9557C" w:rsidR="00887860">
        <w:rPr>
          <w:rFonts w:ascii="Arial" w:hAnsi="Arial" w:cs="Arial"/>
          <w:sz w:val="24"/>
          <w:szCs w:val="24"/>
          <w:shd w:val="clear" w:color="auto" w:fill="FFFFFF"/>
          <w:lang w:val="es-ES_tradnl" w:eastAsia="es-CO" w:bidi="he-IL"/>
        </w:rPr>
        <w:t>estableci</w:t>
      </w:r>
      <w:r w:rsidRPr="00F9557C" w:rsidR="00403DBE">
        <w:rPr>
          <w:rFonts w:ascii="Arial" w:hAnsi="Arial" w:cs="Arial"/>
          <w:sz w:val="24"/>
          <w:szCs w:val="24"/>
          <w:shd w:val="clear" w:color="auto" w:fill="FFFFFF"/>
          <w:lang w:val="es-ES_tradnl" w:eastAsia="es-CO" w:bidi="he-IL"/>
        </w:rPr>
        <w:t>eron</w:t>
      </w:r>
      <w:r w:rsidRPr="00F9557C" w:rsidR="00887860">
        <w:rPr>
          <w:rFonts w:ascii="Arial" w:hAnsi="Arial" w:cs="Arial"/>
          <w:sz w:val="24"/>
          <w:szCs w:val="24"/>
          <w:shd w:val="clear" w:color="auto" w:fill="FFFFFF"/>
          <w:lang w:val="es-ES_tradnl" w:eastAsia="es-CO" w:bidi="he-IL"/>
        </w:rPr>
        <w:t xml:space="preserve"> las siguientes zonas de exclusión para el desarrollo del proyecto:</w:t>
      </w:r>
    </w:p>
    <w:p xmlns:wp14="http://schemas.microsoft.com/office/word/2010/wordml" w:rsidRPr="00F9557C" w:rsidR="00887860" w:rsidP="00767733" w:rsidRDefault="00887860" w14:paraId="15342E60" wp14:textId="77777777">
      <w:pPr>
        <w:jc w:val="both"/>
        <w:rPr>
          <w:rFonts w:ascii="Arial" w:hAnsi="Arial" w:eastAsia="Times New Roman" w:cs="Arial"/>
          <w:sz w:val="24"/>
          <w:szCs w:val="24"/>
          <w:shd w:val="clear" w:color="auto" w:fill="FFFFFF"/>
          <w:lang w:val="es-ES_tradnl" w:eastAsia="es-CO" w:bidi="he-IL"/>
        </w:rPr>
      </w:pPr>
    </w:p>
    <w:p xmlns:wp14="http://schemas.microsoft.com/office/word/2010/wordml" w:rsidRPr="00F9557C" w:rsidR="00887860" w:rsidP="00767733" w:rsidRDefault="00887860" w14:paraId="7B93DBC0" wp14:textId="77777777">
      <w:pPr>
        <w:jc w:val="both"/>
        <w:rPr>
          <w:rFonts w:ascii="Arial" w:hAnsi="Arial" w:cs="Arial"/>
          <w:i/>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w:t>
      </w:r>
      <w:r w:rsidRPr="00F9557C" w:rsidR="003B79A2">
        <w:rPr>
          <w:rFonts w:ascii="Arial" w:hAnsi="Arial" w:cs="Arial"/>
          <w:i/>
          <w:sz w:val="24"/>
          <w:szCs w:val="24"/>
          <w:shd w:val="clear" w:color="auto" w:fill="FFFFFF"/>
          <w:lang w:val="es-ES_tradnl" w:eastAsia="es-CO" w:bidi="he-IL"/>
        </w:rPr>
        <w:t>ARTÍCULO</w:t>
      </w:r>
      <w:r w:rsidRPr="00F9557C">
        <w:rPr>
          <w:rFonts w:ascii="Arial" w:hAnsi="Arial" w:cs="Arial"/>
          <w:i/>
          <w:sz w:val="24"/>
          <w:szCs w:val="24"/>
          <w:shd w:val="clear" w:color="auto" w:fill="FFFFFF"/>
          <w:lang w:val="es-ES_tradnl" w:eastAsia="es-CO" w:bidi="he-IL"/>
        </w:rPr>
        <w:t xml:space="preserve"> TERCERO: Se establece la siguiente zonificación ambiental para cualquier actividad relacionada con el proyecto “</w:t>
      </w:r>
      <w:r w:rsidRPr="00F9557C" w:rsidR="00C24FE6">
        <w:rPr>
          <w:rFonts w:ascii="Arial" w:hAnsi="Arial" w:cs="Arial"/>
          <w:i/>
          <w:sz w:val="24"/>
          <w:szCs w:val="24"/>
          <w:shd w:val="clear" w:color="auto" w:fill="FFFFFF"/>
          <w:lang w:val="es-ES_tradnl" w:eastAsia="es-CO" w:bidi="he-IL"/>
        </w:rPr>
        <w:t>Área</w:t>
      </w:r>
      <w:r w:rsidRPr="00F9557C">
        <w:rPr>
          <w:rFonts w:ascii="Arial" w:hAnsi="Arial" w:cs="Arial"/>
          <w:i/>
          <w:sz w:val="24"/>
          <w:szCs w:val="24"/>
          <w:shd w:val="clear" w:color="auto" w:fill="FFFFFF"/>
          <w:lang w:val="es-ES_tradnl" w:eastAsia="es-CO" w:bidi="he-IL"/>
        </w:rPr>
        <w:t xml:space="preserve"> de Interés Exploratorio Muisca”:</w:t>
      </w:r>
    </w:p>
    <w:p xmlns:wp14="http://schemas.microsoft.com/office/word/2010/wordml" w:rsidRPr="00F9557C" w:rsidR="00887860" w:rsidP="00767733" w:rsidRDefault="00887860" w14:paraId="5EB89DE8"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7860" w:rsidP="00767733" w:rsidRDefault="00887860" w14:paraId="689E7C1D"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1. Áreas de no intervención o exclusión: Las cuales ofrecen una muy alta sensibilidad ambiental y/o social, y no pueden ser intervenidas por las actividades del proyecto.</w:t>
      </w:r>
    </w:p>
    <w:p xmlns:wp14="http://schemas.microsoft.com/office/word/2010/wordml" w:rsidRPr="00F9557C" w:rsidR="00887860" w:rsidP="00767733" w:rsidRDefault="00887860" w14:paraId="7D62D461"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7860" w:rsidP="00767733" w:rsidRDefault="00887860" w14:paraId="747286A3" wp14:textId="77777777">
      <w:pPr>
        <w:jc w:val="both"/>
        <w:rPr>
          <w:rFonts w:ascii="Arial" w:hAnsi="Arial" w:cs="Arial"/>
          <w:b/>
          <w:i/>
          <w:sz w:val="24"/>
          <w:szCs w:val="24"/>
          <w:shd w:val="clear" w:color="auto" w:fill="FFFFFF"/>
          <w:lang w:val="es-ES_tradnl" w:eastAsia="es-CO" w:bidi="he-IL"/>
        </w:rPr>
      </w:pPr>
      <w:r w:rsidRPr="00F9557C">
        <w:rPr>
          <w:rFonts w:ascii="Arial" w:hAnsi="Arial" w:cs="Arial"/>
          <w:b/>
          <w:i/>
          <w:sz w:val="24"/>
          <w:szCs w:val="24"/>
          <w:shd w:val="clear" w:color="auto" w:fill="FFFFFF"/>
          <w:lang w:val="es-ES_tradnl" w:eastAsia="es-CO" w:bidi="he-IL"/>
        </w:rPr>
        <w:t xml:space="preserve">a) Ecosistemas de páramo y bosque </w:t>
      </w:r>
      <w:r w:rsidRPr="00F9557C" w:rsidR="00C24FE6">
        <w:rPr>
          <w:rFonts w:ascii="Arial" w:hAnsi="Arial" w:cs="Arial"/>
          <w:b/>
          <w:i/>
          <w:sz w:val="24"/>
          <w:szCs w:val="24"/>
          <w:shd w:val="clear" w:color="auto" w:fill="FFFFFF"/>
          <w:lang w:val="es-ES_tradnl" w:eastAsia="es-CO" w:bidi="he-IL"/>
        </w:rPr>
        <w:t>alto andino</w:t>
      </w:r>
      <w:r w:rsidRPr="00F9557C">
        <w:rPr>
          <w:rFonts w:ascii="Arial" w:hAnsi="Arial" w:cs="Arial"/>
          <w:b/>
          <w:i/>
          <w:sz w:val="24"/>
          <w:szCs w:val="24"/>
          <w:shd w:val="clear" w:color="auto" w:fill="FFFFFF"/>
          <w:lang w:val="es-ES_tradnl" w:eastAsia="es-CO" w:bidi="he-IL"/>
        </w:rPr>
        <w:t>.</w:t>
      </w:r>
    </w:p>
    <w:p xmlns:wp14="http://schemas.microsoft.com/office/word/2010/wordml" w:rsidRPr="00F9557C" w:rsidR="00887860" w:rsidP="00767733" w:rsidRDefault="00887860" w14:paraId="078B034E"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7860" w:rsidP="00767733" w:rsidRDefault="00887860" w14:paraId="237B0663"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b) Zonas de altas pendientes mayores de 45º, con potencial desarrollo de procesos erosivos.</w:t>
      </w:r>
    </w:p>
    <w:p xmlns:wp14="http://schemas.microsoft.com/office/word/2010/wordml" w:rsidRPr="00F9557C" w:rsidR="00887860" w:rsidP="00767733" w:rsidRDefault="00887860" w14:paraId="492506DD"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7860" w:rsidP="00767733" w:rsidRDefault="00887860" w14:paraId="302CE2FD"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c) </w:t>
      </w:r>
      <w:r w:rsidRPr="00F9557C">
        <w:rPr>
          <w:rFonts w:ascii="Arial" w:hAnsi="Arial" w:cs="Arial"/>
          <w:b/>
          <w:i/>
          <w:sz w:val="24"/>
          <w:szCs w:val="24"/>
          <w:shd w:val="clear" w:color="auto" w:fill="FFFFFF"/>
          <w:lang w:val="es-ES_tradnl" w:eastAsia="es-CO" w:bidi="he-IL"/>
        </w:rPr>
        <w:t>Cuerpos de agua de tipo lótico y léntico tales como</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ríos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quebradas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caños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áreas de recarga hidrogeológica</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acuíferos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lagunas naturales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con una franja de no intervención mínima de 30 metros</w:t>
      </w:r>
      <w:r w:rsidRPr="00F9557C">
        <w:rPr>
          <w:rFonts w:ascii="Arial" w:hAnsi="Arial" w:cs="Arial"/>
          <w:i/>
          <w:sz w:val="24"/>
          <w:szCs w:val="24"/>
          <w:shd w:val="clear" w:color="auto" w:fill="FFFFFF"/>
          <w:lang w:val="es-ES_tradnl" w:eastAsia="es-CO" w:bidi="he-IL"/>
        </w:rPr>
        <w:t xml:space="preserve">, medidos desde la cota máxima de inundación, para la realización de cualquier actividad. </w:t>
      </w:r>
      <w:r w:rsidRPr="00F9557C">
        <w:rPr>
          <w:rFonts w:ascii="Arial" w:hAnsi="Arial" w:cs="Arial"/>
          <w:b/>
          <w:i/>
          <w:sz w:val="24"/>
          <w:szCs w:val="24"/>
          <w:shd w:val="clear" w:color="auto" w:fill="FFFFFF"/>
          <w:lang w:val="es-ES_tradnl" w:eastAsia="es-CO" w:bidi="he-IL"/>
        </w:rPr>
        <w:t>Se exceptúan el punto de captación de agua sobre el lago de Tota autorizado en la presente Resolución</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87860" w:rsidP="00767733" w:rsidRDefault="00887860" w14:paraId="31CD0C16"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7860" w:rsidP="00767733" w:rsidRDefault="00887860" w14:paraId="597A8D8C"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lastRenderedPageBreak/>
        <w:t xml:space="preserve">d) </w:t>
      </w:r>
      <w:r w:rsidRPr="00F9557C">
        <w:rPr>
          <w:rFonts w:ascii="Arial" w:hAnsi="Arial" w:cs="Arial"/>
          <w:b/>
          <w:i/>
          <w:sz w:val="24"/>
          <w:szCs w:val="24"/>
          <w:shd w:val="clear" w:color="auto" w:fill="FFFFFF"/>
          <w:lang w:val="es-ES_tradnl" w:eastAsia="es-CO" w:bidi="he-IL"/>
        </w:rPr>
        <w:t>Nacederos y manantiales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con una distancia mínima de no intervención de 100 metros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medidos desde su periferia</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87860" w:rsidP="00767733" w:rsidRDefault="00887860" w14:paraId="7FD8715F"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7860" w:rsidP="00767733" w:rsidRDefault="00887860" w14:paraId="69DBFEFD"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e) Infraestructura comunitaria como escuelas, centros de salud, salones comunales, cementerios y otra infraestructura social, económica y cultural de carácter individual o colectiva que se pueda presentar en la zona. Se podrá acceder a servicios en </w:t>
      </w:r>
      <w:r w:rsidRPr="00F9557C" w:rsidR="002022DA">
        <w:rPr>
          <w:rFonts w:ascii="Arial" w:hAnsi="Arial" w:cs="Arial"/>
          <w:i/>
          <w:sz w:val="24"/>
          <w:szCs w:val="24"/>
          <w:shd w:val="clear" w:color="auto" w:fill="FFFFFF"/>
          <w:lang w:val="es-ES_tradnl" w:eastAsia="es-CO" w:bidi="he-IL"/>
        </w:rPr>
        <w:t>dichas zonas</w:t>
      </w:r>
      <w:r w:rsidRPr="00F9557C">
        <w:rPr>
          <w:rFonts w:ascii="Arial" w:hAnsi="Arial" w:cs="Arial"/>
          <w:i/>
          <w:sz w:val="24"/>
          <w:szCs w:val="24"/>
          <w:shd w:val="clear" w:color="auto" w:fill="FFFFFF"/>
          <w:lang w:val="es-ES_tradnl" w:eastAsia="es-CO" w:bidi="he-IL"/>
        </w:rPr>
        <w:t xml:space="preserve"> tales como alojamiento, alimentación, atención en salud, etc. pero éstas no podrán ser intervenidas por las obras o actividades autorizadas, las cuales deberán desarrollarse a una distancia no menor de 100 metros.</w:t>
      </w:r>
    </w:p>
    <w:p xmlns:wp14="http://schemas.microsoft.com/office/word/2010/wordml" w:rsidRPr="00F9557C" w:rsidR="00887860" w:rsidP="00767733" w:rsidRDefault="00887860" w14:paraId="6BDFDFC2"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7860" w:rsidP="00767733" w:rsidRDefault="00887860" w14:paraId="280C5954" wp14:textId="77777777">
      <w:pPr>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f) Áreas de bocatomas, pozos de agua, aljibes, jagüeyes, molinos, acueductos, canales de riego, infraestructura de suministro hídrico e instalaciones de funcionamiento de las fincas y haciendas. </w:t>
      </w:r>
      <w:r w:rsidRPr="00F9557C">
        <w:rPr>
          <w:rFonts w:ascii="Arial" w:hAnsi="Arial" w:cs="Arial"/>
          <w:sz w:val="24"/>
          <w:szCs w:val="24"/>
          <w:shd w:val="clear" w:color="auto" w:fill="FFFFFF"/>
          <w:lang w:val="es-ES_tradnl" w:eastAsia="es-CO" w:bidi="he-IL"/>
        </w:rPr>
        <w:t>[…]”. [Resalta la Sala].</w:t>
      </w:r>
    </w:p>
    <w:p xmlns:wp14="http://schemas.microsoft.com/office/word/2010/wordml" w:rsidRPr="00F9557C" w:rsidR="00D35B54" w:rsidP="00767733" w:rsidRDefault="00D35B54" w14:paraId="41F9AE5E"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03DBE" w:rsidP="00767733" w:rsidRDefault="00895132" w14:paraId="181F3918"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La </w:t>
      </w:r>
      <w:r w:rsidRPr="00F9557C" w:rsidR="00BB153C">
        <w:rPr>
          <w:rFonts w:ascii="Arial" w:hAnsi="Arial" w:cs="Arial"/>
          <w:sz w:val="24"/>
          <w:szCs w:val="24"/>
          <w:shd w:val="clear" w:color="auto" w:fill="FFFFFF"/>
          <w:lang w:val="es-ES_tradnl" w:eastAsia="es-CO" w:bidi="he-IL"/>
        </w:rPr>
        <w:t xml:space="preserve">licencia </w:t>
      </w:r>
      <w:r w:rsidRPr="00F9557C" w:rsidR="00F52C57">
        <w:rPr>
          <w:rFonts w:ascii="Arial" w:hAnsi="Arial" w:cs="Arial"/>
          <w:sz w:val="24"/>
          <w:szCs w:val="24"/>
          <w:shd w:val="clear" w:color="auto" w:fill="FFFFFF"/>
          <w:lang w:val="es-ES_tradnl" w:eastAsia="es-CO" w:bidi="he-IL"/>
        </w:rPr>
        <w:t>incluyó</w:t>
      </w:r>
      <w:r w:rsidRPr="00F9557C" w:rsidR="00127669">
        <w:rPr>
          <w:rFonts w:ascii="Arial" w:hAnsi="Arial" w:cs="Arial"/>
          <w:sz w:val="24"/>
          <w:szCs w:val="24"/>
          <w:shd w:val="clear" w:color="auto" w:fill="FFFFFF"/>
          <w:lang w:val="es-ES_tradnl" w:eastAsia="es-CO" w:bidi="he-IL"/>
        </w:rPr>
        <w:t xml:space="preserve"> los</w:t>
      </w:r>
      <w:r w:rsidRPr="00F9557C" w:rsidR="00BB153C">
        <w:rPr>
          <w:rFonts w:ascii="Arial" w:hAnsi="Arial" w:cs="Arial"/>
          <w:sz w:val="24"/>
          <w:szCs w:val="24"/>
          <w:shd w:val="clear" w:color="auto" w:fill="FFFFFF"/>
          <w:lang w:val="es-ES_tradnl" w:eastAsia="es-CO" w:bidi="he-IL"/>
        </w:rPr>
        <w:t xml:space="preserve"> permisos: i) </w:t>
      </w:r>
      <w:r w:rsidRPr="00F9557C" w:rsidR="00127669">
        <w:rPr>
          <w:rFonts w:ascii="Arial" w:hAnsi="Arial" w:cs="Arial"/>
          <w:sz w:val="24"/>
          <w:szCs w:val="24"/>
          <w:shd w:val="clear" w:color="auto" w:fill="FFFFFF"/>
          <w:lang w:val="es-ES_tradnl" w:eastAsia="es-CO" w:bidi="he-IL"/>
        </w:rPr>
        <w:t xml:space="preserve">de </w:t>
      </w:r>
      <w:r w:rsidRPr="00F9557C" w:rsidR="00BB153C">
        <w:rPr>
          <w:rFonts w:ascii="Arial" w:hAnsi="Arial" w:cs="Arial"/>
          <w:sz w:val="24"/>
          <w:szCs w:val="24"/>
          <w:shd w:val="clear" w:color="auto" w:fill="FFFFFF"/>
          <w:lang w:val="es-ES_tradnl" w:eastAsia="es-CO" w:bidi="he-IL"/>
        </w:rPr>
        <w:t xml:space="preserve">concesión de aguas superficiales del Lago de Tota en un caudal máximo a derivar de 3 </w:t>
      </w:r>
      <w:proofErr w:type="spellStart"/>
      <w:r w:rsidRPr="00F9557C" w:rsidR="00BB153C">
        <w:rPr>
          <w:rFonts w:ascii="Arial" w:hAnsi="Arial" w:cs="Arial"/>
          <w:sz w:val="24"/>
          <w:szCs w:val="24"/>
          <w:shd w:val="clear" w:color="auto" w:fill="FFFFFF"/>
          <w:lang w:val="es-ES_tradnl" w:eastAsia="es-CO" w:bidi="he-IL"/>
        </w:rPr>
        <w:t>lts</w:t>
      </w:r>
      <w:proofErr w:type="spellEnd"/>
      <w:r w:rsidRPr="00F9557C" w:rsidR="00BB153C">
        <w:rPr>
          <w:rFonts w:ascii="Arial" w:hAnsi="Arial" w:cs="Arial"/>
          <w:sz w:val="24"/>
          <w:szCs w:val="24"/>
          <w:shd w:val="clear" w:color="auto" w:fill="FFFFFF"/>
          <w:lang w:val="es-ES_tradnl" w:eastAsia="es-CO" w:bidi="he-IL"/>
        </w:rPr>
        <w:t>/</w:t>
      </w:r>
      <w:proofErr w:type="spellStart"/>
      <w:r w:rsidRPr="00F9557C" w:rsidR="00BB153C">
        <w:rPr>
          <w:rFonts w:ascii="Arial" w:hAnsi="Arial" w:cs="Arial"/>
          <w:sz w:val="24"/>
          <w:szCs w:val="24"/>
          <w:shd w:val="clear" w:color="auto" w:fill="FFFFFF"/>
          <w:lang w:val="es-ES_tradnl" w:eastAsia="es-CO" w:bidi="he-IL"/>
        </w:rPr>
        <w:t>sg</w:t>
      </w:r>
      <w:proofErr w:type="spellEnd"/>
      <w:r w:rsidRPr="00F9557C" w:rsidR="00BB153C">
        <w:rPr>
          <w:rFonts w:ascii="Arial" w:hAnsi="Arial" w:cs="Arial"/>
          <w:sz w:val="24"/>
          <w:szCs w:val="24"/>
          <w:shd w:val="clear" w:color="auto" w:fill="FFFFFF"/>
          <w:lang w:val="es-ES_tradnl" w:eastAsia="es-CO" w:bidi="he-IL"/>
        </w:rPr>
        <w:t xml:space="preserve">., el cual será utilizado exclusivamente para las actividades del proyecto de perforación exploratoria; ii) </w:t>
      </w:r>
      <w:r w:rsidRPr="00F9557C" w:rsidR="00127669">
        <w:rPr>
          <w:rFonts w:ascii="Arial" w:hAnsi="Arial" w:cs="Arial"/>
          <w:sz w:val="24"/>
          <w:szCs w:val="24"/>
          <w:shd w:val="clear" w:color="auto" w:fill="FFFFFF"/>
          <w:lang w:val="es-ES_tradnl" w:eastAsia="es-CO" w:bidi="he-IL"/>
        </w:rPr>
        <w:t xml:space="preserve">de </w:t>
      </w:r>
      <w:r w:rsidRPr="00F9557C" w:rsidR="00BB153C">
        <w:rPr>
          <w:rFonts w:ascii="Arial" w:hAnsi="Arial" w:cs="Arial"/>
          <w:sz w:val="24"/>
          <w:szCs w:val="24"/>
          <w:shd w:val="clear" w:color="auto" w:fill="FFFFFF"/>
          <w:lang w:val="es-ES_tradnl" w:eastAsia="es-CO" w:bidi="he-IL"/>
        </w:rPr>
        <w:t xml:space="preserve">exploración de aguas subterráneas (que no incluye la actividad de captación del recurso hídrico); y iii) </w:t>
      </w:r>
      <w:r w:rsidRPr="00F9557C" w:rsidR="00403DBE">
        <w:rPr>
          <w:rFonts w:ascii="Arial" w:hAnsi="Arial" w:cs="Arial"/>
          <w:sz w:val="24"/>
          <w:szCs w:val="24"/>
          <w:shd w:val="clear" w:color="auto" w:fill="FFFFFF"/>
          <w:lang w:val="es-ES_tradnl" w:eastAsia="es-CO" w:bidi="he-IL"/>
        </w:rPr>
        <w:t xml:space="preserve">de vertimientos y emisiones. </w:t>
      </w:r>
    </w:p>
    <w:p xmlns:wp14="http://schemas.microsoft.com/office/word/2010/wordml" w:rsidRPr="00F9557C" w:rsidR="00403DBE" w:rsidP="00767733" w:rsidRDefault="00403DBE" w14:paraId="00F03A6D"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546A96" w:rsidP="00767733" w:rsidRDefault="00403DBE" w14:paraId="62FCD38B"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M</w:t>
      </w:r>
      <w:r w:rsidRPr="00F9557C" w:rsidR="00A92FE6">
        <w:rPr>
          <w:rFonts w:ascii="Arial" w:hAnsi="Arial" w:cs="Arial"/>
          <w:sz w:val="24"/>
          <w:szCs w:val="24"/>
          <w:shd w:val="clear" w:color="auto" w:fill="FFFFFF"/>
          <w:lang w:val="es-ES_tradnl" w:eastAsia="es-CO" w:bidi="he-IL"/>
        </w:rPr>
        <w:t>ediante</w:t>
      </w:r>
      <w:r w:rsidRPr="00F9557C" w:rsidR="00BB153C">
        <w:rPr>
          <w:rFonts w:ascii="Arial" w:hAnsi="Arial" w:cs="Arial"/>
          <w:sz w:val="24"/>
          <w:szCs w:val="24"/>
          <w:shd w:val="clear" w:color="auto" w:fill="FFFFFF"/>
          <w:lang w:val="es-ES_tradnl" w:eastAsia="es-CO" w:bidi="he-IL"/>
        </w:rPr>
        <w:t xml:space="preserve"> Resolución N.° 0553 de 16 de marzo de 2010, </w:t>
      </w:r>
      <w:r w:rsidRPr="00F9557C" w:rsidR="00F52C57">
        <w:rPr>
          <w:rFonts w:ascii="Arial" w:hAnsi="Arial" w:cs="Arial"/>
          <w:sz w:val="24"/>
          <w:szCs w:val="24"/>
          <w:shd w:val="clear" w:color="auto" w:fill="FFFFFF"/>
          <w:lang w:val="es-ES_tradnl" w:eastAsia="es-CO" w:bidi="he-IL"/>
        </w:rPr>
        <w:t xml:space="preserve">se </w:t>
      </w:r>
      <w:r w:rsidRPr="00F9557C" w:rsidR="00BB153C">
        <w:rPr>
          <w:rFonts w:ascii="Arial" w:hAnsi="Arial" w:cs="Arial"/>
          <w:sz w:val="24"/>
          <w:szCs w:val="24"/>
          <w:shd w:val="clear" w:color="auto" w:fill="FFFFFF"/>
          <w:lang w:val="es-ES_tradnl" w:eastAsia="es-CO" w:bidi="he-IL"/>
        </w:rPr>
        <w:t>autoriz</w:t>
      </w:r>
      <w:r w:rsidRPr="00F9557C" w:rsidR="00F52C57">
        <w:rPr>
          <w:rFonts w:ascii="Arial" w:hAnsi="Arial" w:cs="Arial"/>
          <w:sz w:val="24"/>
          <w:szCs w:val="24"/>
          <w:shd w:val="clear" w:color="auto" w:fill="FFFFFF"/>
          <w:lang w:val="es-ES_tradnl" w:eastAsia="es-CO" w:bidi="he-IL"/>
        </w:rPr>
        <w:t>ó</w:t>
      </w:r>
      <w:r w:rsidRPr="00F9557C" w:rsidR="00895132">
        <w:rPr>
          <w:rFonts w:ascii="Arial" w:hAnsi="Arial" w:cs="Arial"/>
          <w:sz w:val="24"/>
          <w:szCs w:val="24"/>
          <w:shd w:val="clear" w:color="auto" w:fill="FFFFFF"/>
          <w:lang w:val="es-ES_tradnl" w:eastAsia="es-CO" w:bidi="he-IL"/>
        </w:rPr>
        <w:t xml:space="preserve"> la cesión de tal licencia ambiental</w:t>
      </w:r>
      <w:r w:rsidRPr="00F9557C" w:rsidR="00F52C57">
        <w:rPr>
          <w:rFonts w:ascii="Arial" w:hAnsi="Arial" w:cs="Arial"/>
          <w:sz w:val="24"/>
          <w:szCs w:val="24"/>
          <w:shd w:val="clear" w:color="auto" w:fill="FFFFFF"/>
          <w:lang w:val="es-ES_tradnl" w:eastAsia="es-CO" w:bidi="he-IL"/>
        </w:rPr>
        <w:t xml:space="preserve"> a la</w:t>
      </w:r>
      <w:r w:rsidRPr="00F9557C" w:rsidR="00BB153C">
        <w:rPr>
          <w:rFonts w:ascii="Arial" w:hAnsi="Arial" w:cs="Arial"/>
          <w:sz w:val="24"/>
          <w:szCs w:val="24"/>
          <w:shd w:val="clear" w:color="auto" w:fill="FFFFFF"/>
          <w:lang w:val="es-ES_tradnl" w:eastAsia="es-CO" w:bidi="he-IL"/>
        </w:rPr>
        <w:t xml:space="preserve"> sociedad comercial </w:t>
      </w:r>
      <w:proofErr w:type="spellStart"/>
      <w:r w:rsidRPr="00F9557C" w:rsidR="00BB153C">
        <w:rPr>
          <w:rFonts w:ascii="Arial" w:hAnsi="Arial" w:cs="Arial"/>
          <w:sz w:val="24"/>
          <w:szCs w:val="24"/>
          <w:shd w:val="clear" w:color="auto" w:fill="FFFFFF"/>
          <w:lang w:val="es-ES_tradnl" w:eastAsia="es-CO" w:bidi="he-IL"/>
        </w:rPr>
        <w:t>Maurel</w:t>
      </w:r>
      <w:proofErr w:type="spellEnd"/>
      <w:r w:rsidRPr="00F9557C" w:rsidR="00BB153C">
        <w:rPr>
          <w:rFonts w:ascii="Arial" w:hAnsi="Arial" w:cs="Arial"/>
          <w:sz w:val="24"/>
          <w:szCs w:val="24"/>
          <w:shd w:val="clear" w:color="auto" w:fill="FFFFFF"/>
          <w:lang w:val="es-ES_tradnl" w:eastAsia="es-CO" w:bidi="he-IL"/>
        </w:rPr>
        <w:t xml:space="preserve"> &amp; </w:t>
      </w:r>
      <w:proofErr w:type="spellStart"/>
      <w:r w:rsidRPr="00F9557C" w:rsidR="00BB153C">
        <w:rPr>
          <w:rFonts w:ascii="Arial" w:hAnsi="Arial" w:cs="Arial"/>
          <w:sz w:val="24"/>
          <w:szCs w:val="24"/>
          <w:shd w:val="clear" w:color="auto" w:fill="FFFFFF"/>
          <w:lang w:val="es-ES_tradnl" w:eastAsia="es-CO" w:bidi="he-IL"/>
        </w:rPr>
        <w:t>Prom</w:t>
      </w:r>
      <w:proofErr w:type="spellEnd"/>
      <w:r w:rsidRPr="00F9557C" w:rsidR="00BB153C">
        <w:rPr>
          <w:rFonts w:ascii="Arial" w:hAnsi="Arial" w:cs="Arial"/>
          <w:sz w:val="24"/>
          <w:szCs w:val="24"/>
          <w:shd w:val="clear" w:color="auto" w:fill="FFFFFF"/>
          <w:lang w:val="es-ES_tradnl" w:eastAsia="es-CO" w:bidi="he-IL"/>
        </w:rPr>
        <w:t xml:space="preserve"> Colombia B. V.</w:t>
      </w:r>
    </w:p>
    <w:p xmlns:wp14="http://schemas.microsoft.com/office/word/2010/wordml" w:rsidRPr="00F9557C" w:rsidR="00F52C57" w:rsidP="00767733" w:rsidRDefault="00F52C57" w14:paraId="6930E822"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101874" w:rsidP="00767733" w:rsidRDefault="00127669" w14:paraId="6C9E3065"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Como se observa, el acto acusado expresamente en su </w:t>
      </w:r>
      <w:r w:rsidRPr="00F9557C" w:rsidR="00A92F47">
        <w:rPr>
          <w:rFonts w:ascii="Arial" w:hAnsi="Arial" w:cs="Arial"/>
          <w:sz w:val="24"/>
          <w:szCs w:val="24"/>
          <w:shd w:val="clear" w:color="auto" w:fill="FFFFFF"/>
          <w:lang w:val="es-ES_tradnl" w:eastAsia="es-CO" w:bidi="he-IL"/>
        </w:rPr>
        <w:t>artículo</w:t>
      </w:r>
      <w:r w:rsidRPr="00F9557C" w:rsidR="00101874">
        <w:rPr>
          <w:rFonts w:ascii="Arial" w:hAnsi="Arial" w:cs="Arial"/>
          <w:sz w:val="24"/>
          <w:szCs w:val="24"/>
          <w:shd w:val="clear" w:color="auto" w:fill="FFFFFF"/>
          <w:lang w:val="es-ES_tradnl" w:eastAsia="es-CO" w:bidi="he-IL"/>
        </w:rPr>
        <w:t xml:space="preserve"> tercero contempló</w:t>
      </w:r>
      <w:r w:rsidRPr="00F9557C">
        <w:rPr>
          <w:rFonts w:ascii="Arial" w:hAnsi="Arial" w:cs="Arial"/>
          <w:sz w:val="24"/>
          <w:szCs w:val="24"/>
          <w:shd w:val="clear" w:color="auto" w:fill="FFFFFF"/>
          <w:lang w:val="es-ES_tradnl" w:eastAsia="es-CO" w:bidi="he-IL"/>
        </w:rPr>
        <w:t xml:space="preserve"> una exclusión que garantiza </w:t>
      </w:r>
      <w:r w:rsidRPr="00F9557C">
        <w:rPr>
          <w:rFonts w:ascii="Arial" w:hAnsi="Arial" w:cs="Arial"/>
          <w:i/>
          <w:sz w:val="24"/>
          <w:szCs w:val="24"/>
          <w:shd w:val="clear" w:color="auto" w:fill="FFFFFF"/>
          <w:lang w:val="es-ES_tradnl" w:eastAsia="es-CO" w:bidi="he-IL"/>
        </w:rPr>
        <w:t xml:space="preserve">per se </w:t>
      </w:r>
      <w:r w:rsidRPr="00F9557C">
        <w:rPr>
          <w:rFonts w:ascii="Arial" w:hAnsi="Arial" w:cs="Arial"/>
          <w:sz w:val="24"/>
          <w:szCs w:val="24"/>
          <w:shd w:val="clear" w:color="auto" w:fill="FFFFFF"/>
          <w:lang w:val="es-ES_tradnl" w:eastAsia="es-CO" w:bidi="he-IL"/>
        </w:rPr>
        <w:t xml:space="preserve">el respeto </w:t>
      </w:r>
      <w:r w:rsidRPr="00F9557C">
        <w:rPr>
          <w:rFonts w:ascii="Arial" w:hAnsi="Arial" w:cs="Arial"/>
          <w:sz w:val="24"/>
          <w:szCs w:val="24"/>
        </w:rPr>
        <w:t xml:space="preserve">de los derechos colectivos previstos en los literales a) y c) del artículo 4º de la ley 472, </w:t>
      </w:r>
      <w:r w:rsidRPr="00F9557C">
        <w:rPr>
          <w:rFonts w:ascii="Arial" w:hAnsi="Arial" w:cs="Arial"/>
          <w:sz w:val="24"/>
          <w:szCs w:val="24"/>
          <w:shd w:val="clear" w:color="auto" w:fill="FFFFFF"/>
          <w:lang w:val="es-ES_tradnl" w:eastAsia="es-CO" w:bidi="he-IL"/>
        </w:rPr>
        <w:t xml:space="preserve">desde un modelo de desarrollo sostenible. </w:t>
      </w:r>
    </w:p>
    <w:p xmlns:wp14="http://schemas.microsoft.com/office/word/2010/wordml" w:rsidRPr="00F9557C" w:rsidR="00101874" w:rsidP="00767733" w:rsidRDefault="00101874" w14:paraId="20E36DAB"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C66DF9" w:rsidP="00767733" w:rsidRDefault="002022DA" w14:paraId="3F8823B4" wp14:textId="77777777">
      <w:pPr>
        <w:jc w:val="both"/>
        <w:rPr>
          <w:rFonts w:ascii="Arial" w:hAnsi="Arial" w:cs="Arial"/>
          <w:sz w:val="24"/>
          <w:szCs w:val="24"/>
          <w:shd w:val="clear" w:color="auto" w:fill="FFFFFF"/>
          <w:lang w:eastAsia="es-CO" w:bidi="he-IL"/>
        </w:rPr>
      </w:pPr>
      <w:r w:rsidRPr="00F9557C" w:rsidR="002022DA">
        <w:rPr>
          <w:rFonts w:ascii="Arial" w:hAnsi="Arial" w:cs="Arial"/>
          <w:sz w:val="24"/>
          <w:szCs w:val="24"/>
          <w:shd w:val="clear" w:color="auto" w:fill="FFFFFF"/>
          <w:lang w:eastAsia="es-CO" w:bidi="he-IL"/>
        </w:rPr>
        <w:t>Respecto</w:t>
      </w:r>
      <w:r w:rsidRPr="00F9557C" w:rsidR="00101874">
        <w:rPr>
          <w:rFonts w:ascii="Arial" w:hAnsi="Arial" w:cs="Arial"/>
          <w:sz w:val="24"/>
          <w:szCs w:val="24"/>
          <w:shd w:val="clear" w:color="auto" w:fill="FFFFFF"/>
          <w:lang w:eastAsia="es-CO" w:bidi="he-IL"/>
        </w:rPr>
        <w:t xml:space="preserve"> de </w:t>
      </w:r>
      <w:r w:rsidRPr="00F9557C" w:rsidR="003A22C7">
        <w:rPr>
          <w:rFonts w:ascii="Arial" w:hAnsi="Arial" w:cs="Arial"/>
          <w:sz w:val="24"/>
          <w:szCs w:val="24"/>
          <w:shd w:val="clear" w:color="auto" w:fill="FFFFFF"/>
          <w:lang w:eastAsia="es-CO" w:bidi="he-IL"/>
        </w:rPr>
        <w:t>la</w:t>
      </w:r>
      <w:r w:rsidRPr="00F9557C" w:rsidR="00101874">
        <w:rPr>
          <w:rFonts w:ascii="Arial" w:hAnsi="Arial" w:cs="Arial"/>
          <w:sz w:val="24"/>
          <w:szCs w:val="24"/>
          <w:shd w:val="clear" w:color="auto" w:fill="FFFFFF"/>
          <w:lang w:eastAsia="es-CO" w:bidi="he-IL"/>
        </w:rPr>
        <w:t xml:space="preserve"> exclusión</w:t>
      </w:r>
      <w:r w:rsidRPr="00F9557C" w:rsidR="0098466E">
        <w:rPr>
          <w:rFonts w:ascii="Arial" w:hAnsi="Arial" w:cs="Arial"/>
          <w:sz w:val="24"/>
          <w:szCs w:val="24"/>
          <w:shd w:val="clear" w:color="auto" w:fill="FFFFFF"/>
          <w:lang w:eastAsia="es-CO" w:bidi="he-IL"/>
        </w:rPr>
        <w:t xml:space="preserve"> </w:t>
      </w:r>
      <w:r w:rsidRPr="00F9557C" w:rsidR="003A22C7">
        <w:rPr>
          <w:rFonts w:ascii="Arial" w:hAnsi="Arial" w:cs="Arial"/>
          <w:sz w:val="24"/>
          <w:szCs w:val="24"/>
          <w:shd w:val="clear" w:color="auto" w:fill="FFFFFF"/>
          <w:lang w:eastAsia="es-CO" w:bidi="he-IL"/>
        </w:rPr>
        <w:t xml:space="preserve">del ecosistema </w:t>
      </w:r>
      <w:r w:rsidRPr="00F9557C" w:rsidR="0098466E">
        <w:rPr>
          <w:rFonts w:ascii="Arial" w:hAnsi="Arial" w:cs="Arial"/>
          <w:sz w:val="24"/>
          <w:szCs w:val="24"/>
          <w:shd w:val="clear" w:color="auto" w:fill="FFFFFF"/>
          <w:lang w:eastAsia="es-CO" w:bidi="he-IL"/>
        </w:rPr>
        <w:t>de p</w:t>
      </w:r>
      <w:r w:rsidRPr="00F9557C" w:rsidR="003A22C7">
        <w:rPr>
          <w:rFonts w:ascii="Arial" w:hAnsi="Arial" w:cs="Arial"/>
          <w:sz w:val="24"/>
          <w:szCs w:val="24"/>
          <w:shd w:val="clear" w:color="auto" w:fill="FFFFFF"/>
          <w:lang w:eastAsia="es-CO" w:bidi="he-IL"/>
        </w:rPr>
        <w:t>áramo</w:t>
      </w:r>
      <w:r w:rsidRPr="00F9557C" w:rsidR="00101874">
        <w:rPr>
          <w:rFonts w:ascii="Arial" w:hAnsi="Arial" w:cs="Arial"/>
          <w:sz w:val="24"/>
          <w:szCs w:val="24"/>
          <w:shd w:val="clear" w:color="auto" w:fill="FFFFFF"/>
          <w:lang w:eastAsia="es-CO" w:bidi="he-IL"/>
        </w:rPr>
        <w:t xml:space="preserve">, cabe destacar </w:t>
      </w:r>
      <w:r w:rsidRPr="00F9557C" w:rsidR="00127669">
        <w:rPr>
          <w:rFonts w:ascii="Arial" w:hAnsi="Arial" w:cs="Arial"/>
          <w:sz w:val="24"/>
          <w:szCs w:val="24"/>
          <w:shd w:val="clear" w:color="auto" w:fill="FFFFFF"/>
          <w:lang w:eastAsia="es-CO" w:bidi="he-IL"/>
        </w:rPr>
        <w:t xml:space="preserve">que </w:t>
      </w:r>
      <w:r w:rsidRPr="00F9557C" w:rsidR="00546A96">
        <w:rPr>
          <w:rFonts w:ascii="Arial" w:hAnsi="Arial" w:cs="Arial"/>
          <w:sz w:val="24"/>
          <w:szCs w:val="24"/>
          <w:shd w:val="clear" w:color="auto" w:fill="FFFFFF"/>
          <w:lang w:eastAsia="es-CO" w:bidi="he-IL"/>
        </w:rPr>
        <w:t>en el año 2016, el Ministerio de Ambiente y Desarrollo Sostenible expidió la Resolución 1771 de 28 de octubre, “[p]</w:t>
      </w:r>
      <w:proofErr w:type="spellStart"/>
      <w:r w:rsidRPr="10F7A677" w:rsidR="00546A96">
        <w:rPr>
          <w:rFonts w:ascii="Arial" w:hAnsi="Arial" w:cs="Arial"/>
          <w:i w:val="1"/>
          <w:iCs w:val="1"/>
          <w:sz w:val="24"/>
          <w:szCs w:val="24"/>
          <w:shd w:val="clear" w:color="auto" w:fill="FFFFFF"/>
          <w:lang w:eastAsia="es-CO" w:bidi="he-IL"/>
        </w:rPr>
        <w:t>or</w:t>
      </w:r>
      <w:proofErr w:type="spellEnd"/>
      <w:r w:rsidRPr="10F7A677" w:rsidR="00546A96">
        <w:rPr>
          <w:rFonts w:ascii="Arial" w:hAnsi="Arial" w:cs="Arial"/>
          <w:i w:val="1"/>
          <w:iCs w:val="1"/>
          <w:sz w:val="24"/>
          <w:szCs w:val="24"/>
          <w:shd w:val="clear" w:color="auto" w:fill="FFFFFF"/>
          <w:lang w:eastAsia="es-CO" w:bidi="he-IL"/>
        </w:rPr>
        <w:t xml:space="preserve"> medio de la cual se delimita el Páramo Tota-</w:t>
      </w:r>
      <w:proofErr w:type="spellStart"/>
      <w:r w:rsidRPr="10F7A677" w:rsidR="00546A96">
        <w:rPr>
          <w:rFonts w:ascii="Arial" w:hAnsi="Arial" w:cs="Arial"/>
          <w:i w:val="1"/>
          <w:iCs w:val="1"/>
          <w:sz w:val="24"/>
          <w:szCs w:val="24"/>
          <w:shd w:val="clear" w:color="auto" w:fill="FFFFFF"/>
          <w:lang w:eastAsia="es-CO" w:bidi="he-IL"/>
        </w:rPr>
        <w:t>Bijagual</w:t>
      </w:r>
      <w:proofErr w:type="spellEnd"/>
      <w:r w:rsidRPr="10F7A677" w:rsidR="00546A96">
        <w:rPr>
          <w:rFonts w:ascii="Arial" w:hAnsi="Arial" w:cs="Arial"/>
          <w:i w:val="1"/>
          <w:iCs w:val="1"/>
          <w:sz w:val="24"/>
          <w:szCs w:val="24"/>
          <w:shd w:val="clear" w:color="auto" w:fill="FFFFFF"/>
          <w:lang w:eastAsia="es-CO" w:bidi="he-IL"/>
        </w:rPr>
        <w:t>-</w:t>
      </w:r>
      <w:proofErr w:type="spellStart"/>
      <w:r w:rsidRPr="10F7A677" w:rsidR="00546A96">
        <w:rPr>
          <w:rFonts w:ascii="Arial" w:hAnsi="Arial" w:cs="Arial"/>
          <w:i w:val="1"/>
          <w:iCs w:val="1"/>
          <w:sz w:val="24"/>
          <w:szCs w:val="24"/>
          <w:shd w:val="clear" w:color="auto" w:fill="FFFFFF"/>
          <w:lang w:eastAsia="es-CO" w:bidi="he-IL"/>
        </w:rPr>
        <w:t>Mamapacha</w:t>
      </w:r>
      <w:proofErr w:type="spellEnd"/>
      <w:r w:rsidRPr="10F7A677" w:rsidR="00546A96">
        <w:rPr>
          <w:rFonts w:ascii="Arial" w:hAnsi="Arial" w:cs="Arial"/>
          <w:i w:val="1"/>
          <w:iCs w:val="1"/>
          <w:sz w:val="24"/>
          <w:szCs w:val="24"/>
          <w:shd w:val="clear" w:color="auto" w:fill="FFFFFF"/>
          <w:lang w:eastAsia="es-CO" w:bidi="he-IL"/>
        </w:rPr>
        <w:t xml:space="preserve"> y se adoptan otras determinaciones</w:t>
      </w:r>
      <w:r w:rsidRPr="00F9557C" w:rsidR="00546A96">
        <w:rPr>
          <w:rFonts w:ascii="Arial" w:hAnsi="Arial" w:cs="Arial"/>
          <w:sz w:val="24"/>
          <w:szCs w:val="24"/>
          <w:shd w:val="clear" w:color="auto" w:fill="FFFFFF"/>
          <w:lang w:eastAsia="es-CO" w:bidi="he-IL"/>
        </w:rPr>
        <w:t>”</w:t>
      </w:r>
      <w:r w:rsidRPr="00F9557C" w:rsidR="00546A96">
        <w:rPr>
          <w:rStyle w:val="Refdenotaalpie"/>
          <w:rFonts w:ascii="Arial" w:hAnsi="Arial" w:cs="Arial"/>
          <w:sz w:val="24"/>
          <w:szCs w:val="24"/>
          <w:shd w:val="clear" w:color="auto" w:fill="FFFFFF"/>
          <w:lang w:eastAsia="es-CO" w:bidi="he-IL"/>
        </w:rPr>
        <w:footnoteReference w:id="109"/>
      </w:r>
      <w:r w:rsidRPr="00F9557C" w:rsidR="00546A96">
        <w:rPr>
          <w:rFonts w:ascii="Arial" w:hAnsi="Arial" w:cs="Arial"/>
          <w:sz w:val="24"/>
          <w:szCs w:val="24"/>
          <w:shd w:val="clear" w:color="auto" w:fill="FFFFFF"/>
          <w:lang w:eastAsia="es-CO" w:bidi="he-IL"/>
        </w:rPr>
        <w:t>.</w:t>
      </w:r>
      <w:r w:rsidRPr="00F9557C" w:rsidR="007F1E1D">
        <w:rPr>
          <w:rFonts w:ascii="Arial" w:hAnsi="Arial" w:cs="Arial"/>
          <w:sz w:val="24"/>
          <w:szCs w:val="24"/>
          <w:shd w:val="clear" w:color="auto" w:fill="FFFFFF"/>
          <w:lang w:eastAsia="es-CO" w:bidi="he-IL"/>
        </w:rPr>
        <w:t xml:space="preserve"> </w:t>
      </w:r>
    </w:p>
    <w:p xmlns:wp14="http://schemas.microsoft.com/office/word/2010/wordml" w:rsidRPr="00F9557C" w:rsidR="00546A96" w:rsidP="00767733" w:rsidRDefault="00895132" w14:paraId="07E00183" wp14:textId="77777777">
      <w:pPr>
        <w:jc w:val="both"/>
        <w:rPr>
          <w:rFonts w:ascii="Arial" w:hAnsi="Arial" w:cs="Arial"/>
          <w:sz w:val="24"/>
          <w:szCs w:val="24"/>
          <w:shd w:val="clear" w:color="auto" w:fill="FFFFFF"/>
          <w:lang w:val="es-ES_tradnl" w:eastAsia="es-CO" w:bidi="he-IL"/>
        </w:rPr>
      </w:pPr>
      <w:r w:rsidRPr="00F9557C" w:rsidR="00895132">
        <w:rPr>
          <w:rFonts w:ascii="Arial" w:hAnsi="Arial" w:cs="Arial"/>
          <w:sz w:val="24"/>
          <w:szCs w:val="24"/>
          <w:shd w:val="clear" w:color="auto" w:fill="FFFFFF"/>
          <w:lang w:val="es-CO" w:eastAsia="es-CO" w:bidi="he-IL"/>
        </w:rPr>
        <w:lastRenderedPageBreak/>
        <w:t>Así</w:t>
      </w:r>
      <w:r w:rsidRPr="10F7A677" w:rsidR="00895132">
        <w:rPr>
          <w:rFonts w:ascii="Arial" w:hAnsi="Arial" w:cs="Arial"/>
          <w:sz w:val="24"/>
          <w:szCs w:val="24"/>
          <w:shd w:val="clear" w:color="auto" w:fill="FFFFFF"/>
          <w:lang w:val="es-ES" w:eastAsia="es-CO" w:bidi="he-IL"/>
        </w:rPr>
        <w:t>, e</w:t>
      </w:r>
      <w:r w:rsidRPr="10F7A677" w:rsidR="00101874">
        <w:rPr>
          <w:rFonts w:ascii="Arial" w:hAnsi="Arial" w:cs="Arial"/>
          <w:sz w:val="24"/>
          <w:szCs w:val="24"/>
          <w:shd w:val="clear" w:color="auto" w:fill="FFFFFF"/>
          <w:lang w:val="es-ES" w:eastAsia="es-CO" w:bidi="he-IL"/>
        </w:rPr>
        <w:t>n el territorio d</w:t>
      </w:r>
      <w:r w:rsidRPr="10F7A677" w:rsidR="00F507DE">
        <w:rPr>
          <w:rFonts w:ascii="Arial" w:hAnsi="Arial" w:cs="Arial"/>
          <w:sz w:val="24"/>
          <w:szCs w:val="24"/>
          <w:shd w:val="clear" w:color="auto" w:fill="FFFFFF"/>
          <w:lang w:val="es-ES" w:eastAsia="es-CO" w:bidi="he-IL"/>
        </w:rPr>
        <w:t xml:space="preserve">el Páramo Tota </w:t>
      </w:r>
      <w:proofErr w:type="spellStart"/>
      <w:r w:rsidRPr="10F7A677" w:rsidR="00F507DE">
        <w:rPr>
          <w:rFonts w:ascii="Arial" w:hAnsi="Arial" w:cs="Arial"/>
          <w:sz w:val="24"/>
          <w:szCs w:val="24"/>
          <w:shd w:val="clear" w:color="auto" w:fill="FFFFFF"/>
          <w:lang w:val="es-ES" w:eastAsia="es-CO" w:bidi="he-IL"/>
        </w:rPr>
        <w:t>Bijagual</w:t>
      </w:r>
      <w:proofErr w:type="spellEnd"/>
      <w:r w:rsidRPr="10F7A677" w:rsidR="00F507DE">
        <w:rPr>
          <w:rFonts w:ascii="Arial" w:hAnsi="Arial" w:cs="Arial"/>
          <w:sz w:val="24"/>
          <w:szCs w:val="24"/>
          <w:shd w:val="clear" w:color="auto" w:fill="FFFFFF"/>
          <w:lang w:val="es-ES" w:eastAsia="es-CO" w:bidi="he-IL"/>
        </w:rPr>
        <w:t xml:space="preserve"> </w:t>
      </w:r>
      <w:proofErr w:type="spellStart"/>
      <w:r w:rsidRPr="10F7A677" w:rsidR="00546A96">
        <w:rPr>
          <w:rFonts w:ascii="Arial" w:hAnsi="Arial" w:cs="Arial"/>
          <w:sz w:val="24"/>
          <w:szCs w:val="24"/>
          <w:shd w:val="clear" w:color="auto" w:fill="FFFFFF"/>
          <w:lang w:val="es-ES" w:eastAsia="es-CO" w:bidi="he-IL"/>
        </w:rPr>
        <w:t>Mam</w:t>
      </w:r>
      <w:r w:rsidRPr="10F7A677" w:rsidR="00F507DE">
        <w:rPr>
          <w:rFonts w:ascii="Arial" w:hAnsi="Arial" w:cs="Arial"/>
          <w:sz w:val="24"/>
          <w:szCs w:val="24"/>
          <w:shd w:val="clear" w:color="auto" w:fill="FFFFFF"/>
          <w:lang w:val="es-ES" w:eastAsia="es-CO" w:bidi="he-IL"/>
        </w:rPr>
        <w:t>apacha</w:t>
      </w:r>
      <w:proofErr w:type="spellEnd"/>
      <w:r w:rsidRPr="10F7A677" w:rsidR="00F507DE">
        <w:rPr>
          <w:rFonts w:ascii="Arial" w:hAnsi="Arial" w:cs="Arial"/>
          <w:sz w:val="24"/>
          <w:szCs w:val="24"/>
          <w:shd w:val="clear" w:color="auto" w:fill="FFFFFF"/>
          <w:lang w:val="es-ES" w:eastAsia="es-CO" w:bidi="he-IL"/>
        </w:rPr>
        <w:t xml:space="preserve"> -</w:t>
      </w:r>
      <w:r w:rsidRPr="10F7A677" w:rsidR="00546A96">
        <w:rPr>
          <w:rFonts w:ascii="Arial" w:hAnsi="Arial" w:cs="Arial"/>
          <w:sz w:val="24"/>
          <w:szCs w:val="24"/>
          <w:shd w:val="clear" w:color="auto" w:fill="FFFFFF"/>
          <w:lang w:val="es-ES" w:eastAsia="es-CO" w:bidi="he-IL"/>
        </w:rPr>
        <w:t>el cual está constituido por una extensión aproximada de 151.247 hectáreas entre los departamentos de Boyacá y Casanare</w:t>
      </w:r>
      <w:r w:rsidRPr="10F7A677" w:rsidR="00F507DE">
        <w:rPr>
          <w:rFonts w:ascii="Arial" w:hAnsi="Arial" w:cs="Arial"/>
          <w:sz w:val="24"/>
          <w:szCs w:val="24"/>
          <w:shd w:val="clear" w:color="auto" w:fill="FFFFFF"/>
          <w:lang w:val="es-ES" w:eastAsia="es-CO" w:bidi="he-IL"/>
        </w:rPr>
        <w:t>-</w:t>
      </w:r>
      <w:r w:rsidRPr="10F7A677" w:rsidR="00101874">
        <w:rPr>
          <w:rFonts w:ascii="Arial" w:hAnsi="Arial" w:cs="Arial"/>
          <w:sz w:val="24"/>
          <w:szCs w:val="24"/>
          <w:shd w:val="clear" w:color="auto" w:fill="FFFFFF"/>
          <w:lang w:val="es-ES" w:eastAsia="es-CO" w:bidi="he-IL"/>
        </w:rPr>
        <w:t xml:space="preserve">, se </w:t>
      </w:r>
      <w:r w:rsidRPr="10F7A677" w:rsidR="00C24FE6">
        <w:rPr>
          <w:rFonts w:ascii="Arial" w:hAnsi="Arial" w:cs="Arial"/>
          <w:sz w:val="24"/>
          <w:szCs w:val="24"/>
          <w:shd w:val="clear" w:color="auto" w:fill="FFFFFF"/>
          <w:lang w:val="es-ES" w:eastAsia="es-CO" w:bidi="he-IL"/>
        </w:rPr>
        <w:t>proh</w:t>
      </w:r>
      <w:r w:rsidRPr="10F7A677" w:rsidR="00F507DE">
        <w:rPr>
          <w:rFonts w:ascii="Arial" w:hAnsi="Arial" w:cs="Arial"/>
          <w:sz w:val="24"/>
          <w:szCs w:val="24"/>
          <w:shd w:val="clear" w:color="auto" w:fill="FFFFFF"/>
          <w:lang w:val="es-ES" w:eastAsia="es-CO" w:bidi="he-IL"/>
        </w:rPr>
        <w:t>ibió</w:t>
      </w:r>
      <w:r w:rsidRPr="10F7A677" w:rsidR="00546A96">
        <w:rPr>
          <w:rFonts w:ascii="Arial" w:hAnsi="Arial" w:cs="Arial"/>
          <w:sz w:val="24"/>
          <w:szCs w:val="24"/>
          <w:shd w:val="clear" w:color="auto" w:fill="FFFFFF"/>
          <w:lang w:val="es-ES" w:eastAsia="es-CO" w:bidi="he-IL"/>
        </w:rPr>
        <w:t xml:space="preserve"> el desarrollo de actividades de exploración y/o explotación de recursos naturales no renovables, así como la construcción de refinería</w:t>
      </w:r>
      <w:r w:rsidRPr="10F7A677" w:rsidR="00C66DF9">
        <w:rPr>
          <w:rFonts w:ascii="Arial" w:hAnsi="Arial" w:cs="Arial"/>
          <w:sz w:val="24"/>
          <w:szCs w:val="24"/>
          <w:shd w:val="clear" w:color="auto" w:fill="FFFFFF"/>
          <w:lang w:val="es-ES" w:eastAsia="es-CO" w:bidi="he-IL"/>
        </w:rPr>
        <w:t>s</w:t>
      </w:r>
      <w:r w:rsidRPr="10F7A677" w:rsidR="00546A96">
        <w:rPr>
          <w:rFonts w:ascii="Arial" w:hAnsi="Arial" w:cs="Arial"/>
          <w:sz w:val="24"/>
          <w:szCs w:val="24"/>
          <w:shd w:val="clear" w:color="auto" w:fill="FFFFFF"/>
          <w:lang w:val="es-ES" w:eastAsia="es-CO" w:bidi="he-IL"/>
        </w:rPr>
        <w:t xml:space="preserve"> de hidrocarburos</w:t>
      </w:r>
      <w:r w:rsidRPr="10F7A677" w:rsidR="00101874">
        <w:rPr>
          <w:rStyle w:val="Refdenotaalpie"/>
          <w:rFonts w:ascii="Arial" w:hAnsi="Arial" w:cs="Arial"/>
          <w:sz w:val="24"/>
          <w:szCs w:val="24"/>
          <w:shd w:val="clear" w:color="auto" w:fill="FFFFFF"/>
          <w:lang w:val="es-ES" w:eastAsia="es-CO" w:bidi="he-IL"/>
        </w:rPr>
        <w:footnoteReference w:id="110"/>
      </w:r>
      <w:r w:rsidRPr="10F7A677" w:rsidR="00546A96">
        <w:rPr>
          <w:rFonts w:ascii="Arial" w:hAnsi="Arial" w:cs="Arial"/>
          <w:sz w:val="24"/>
          <w:szCs w:val="24"/>
          <w:shd w:val="clear" w:color="auto" w:fill="FFFFFF"/>
          <w:lang w:val="es-ES" w:eastAsia="es-CO" w:bidi="he-IL"/>
        </w:rPr>
        <w:t xml:space="preserve">. </w:t>
      </w:r>
    </w:p>
    <w:p xmlns:wp14="http://schemas.microsoft.com/office/word/2010/wordml" w:rsidRPr="00F9557C" w:rsidR="003C4406" w:rsidP="00767733" w:rsidRDefault="003C4406" w14:paraId="32D85219" wp14:textId="77777777">
      <w:pPr>
        <w:pStyle w:val="Prrafodelista"/>
        <w:ind w:left="0"/>
        <w:rPr>
          <w:rFonts w:ascii="Arial" w:hAnsi="Arial" w:cs="Arial"/>
          <w:sz w:val="24"/>
          <w:szCs w:val="24"/>
          <w:shd w:val="clear" w:color="auto" w:fill="FFFFFF"/>
          <w:lang w:val="es-ES_tradnl" w:eastAsia="es-CO" w:bidi="he-IL"/>
        </w:rPr>
      </w:pPr>
    </w:p>
    <w:p xmlns:wp14="http://schemas.microsoft.com/office/word/2010/wordml" w:rsidRPr="00F9557C" w:rsidR="00F507DE" w:rsidP="00767733" w:rsidRDefault="00194414" w14:paraId="29984921" wp14:textId="77777777">
      <w:pPr>
        <w:pStyle w:val="Prrafodelista"/>
        <w:tabs>
          <w:tab w:val="left" w:pos="426"/>
        </w:tabs>
        <w:ind w:left="0"/>
        <w:jc w:val="both"/>
        <w:rPr>
          <w:rFonts w:ascii="Arial" w:hAnsi="Arial" w:cs="Arial"/>
          <w:iCs/>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Ahora bien, antes de la delimitación </w:t>
      </w:r>
      <w:r w:rsidRPr="00F9557C" w:rsidR="003A22C7">
        <w:rPr>
          <w:rFonts w:ascii="Arial" w:hAnsi="Arial" w:cs="Arial"/>
          <w:sz w:val="24"/>
          <w:szCs w:val="24"/>
          <w:shd w:val="clear" w:color="auto" w:fill="FFFFFF"/>
          <w:lang w:val="es-ES_tradnl" w:eastAsia="es-CO" w:bidi="he-IL"/>
        </w:rPr>
        <w:t xml:space="preserve">de esa área </w:t>
      </w:r>
      <w:r w:rsidRPr="00F9557C" w:rsidR="0098466E">
        <w:rPr>
          <w:rFonts w:ascii="Arial" w:hAnsi="Arial" w:cs="Arial"/>
          <w:sz w:val="24"/>
          <w:szCs w:val="24"/>
          <w:shd w:val="clear" w:color="auto" w:fill="FFFFFF"/>
          <w:lang w:val="es-ES_tradnl" w:eastAsia="es-CO" w:bidi="he-IL"/>
        </w:rPr>
        <w:t>protegid</w:t>
      </w:r>
      <w:r w:rsidRPr="00F9557C" w:rsidR="003A22C7">
        <w:rPr>
          <w:rFonts w:ascii="Arial" w:hAnsi="Arial" w:cs="Arial"/>
          <w:sz w:val="24"/>
          <w:szCs w:val="24"/>
          <w:shd w:val="clear" w:color="auto" w:fill="FFFFFF"/>
          <w:lang w:val="es-ES_tradnl" w:eastAsia="es-CO" w:bidi="he-IL"/>
        </w:rPr>
        <w:t>a</w:t>
      </w:r>
      <w:r w:rsidRPr="00F9557C" w:rsidR="00F507DE">
        <w:rPr>
          <w:rFonts w:ascii="Arial" w:hAnsi="Arial" w:cs="Arial"/>
          <w:sz w:val="24"/>
          <w:szCs w:val="24"/>
          <w:shd w:val="clear" w:color="auto" w:fill="FFFFFF"/>
          <w:lang w:val="es-ES_tradnl" w:eastAsia="es-CO" w:bidi="he-IL"/>
        </w:rPr>
        <w:t>, la sociedad demandada</w:t>
      </w:r>
      <w:r w:rsidRPr="00F9557C">
        <w:rPr>
          <w:rFonts w:ascii="Arial" w:hAnsi="Arial" w:cs="Arial"/>
          <w:sz w:val="24"/>
          <w:szCs w:val="24"/>
          <w:shd w:val="clear" w:color="auto" w:fill="FFFFFF"/>
          <w:lang w:val="es-ES_tradnl" w:eastAsia="es-CO" w:bidi="he-IL"/>
        </w:rPr>
        <w:t xml:space="preserve"> </w:t>
      </w:r>
      <w:r w:rsidRPr="00F9557C" w:rsidR="00F507DE">
        <w:rPr>
          <w:rFonts w:ascii="Arial" w:hAnsi="Arial" w:cs="Arial"/>
          <w:sz w:val="24"/>
          <w:szCs w:val="24"/>
          <w:shd w:val="clear" w:color="auto" w:fill="FFFFFF"/>
          <w:lang w:val="es-ES_tradnl" w:eastAsia="es-CO" w:bidi="he-IL"/>
        </w:rPr>
        <w:t>había construido</w:t>
      </w:r>
      <w:r w:rsidRPr="00F9557C" w:rsidR="003A22C7">
        <w:rPr>
          <w:rFonts w:ascii="Arial" w:hAnsi="Arial" w:cs="Arial"/>
          <w:sz w:val="24"/>
          <w:szCs w:val="24"/>
          <w:shd w:val="clear" w:color="auto" w:fill="FFFFFF"/>
          <w:lang w:val="es-ES_tradnl" w:eastAsia="es-CO" w:bidi="he-IL"/>
        </w:rPr>
        <w:t xml:space="preserve"> y deshabilitado</w:t>
      </w:r>
      <w:r w:rsidRPr="00F9557C">
        <w:rPr>
          <w:rFonts w:ascii="Arial" w:hAnsi="Arial" w:cs="Arial"/>
          <w:sz w:val="24"/>
          <w:szCs w:val="24"/>
          <w:shd w:val="clear" w:color="auto" w:fill="FFFFFF"/>
          <w:lang w:val="es-ES_tradnl" w:eastAsia="es-CO" w:bidi="he-IL"/>
        </w:rPr>
        <w:t xml:space="preserve"> </w:t>
      </w:r>
      <w:r w:rsidRPr="00F9557C" w:rsidR="00F507DE">
        <w:rPr>
          <w:rFonts w:ascii="Arial" w:hAnsi="Arial" w:cs="Arial"/>
          <w:sz w:val="24"/>
          <w:szCs w:val="24"/>
          <w:shd w:val="clear" w:color="auto" w:fill="FFFFFF"/>
          <w:lang w:val="es-ES_tradnl" w:eastAsia="es-CO" w:bidi="he-IL"/>
        </w:rPr>
        <w:t>la plataforma Bachué al interior de</w:t>
      </w:r>
      <w:r w:rsidRPr="00F9557C" w:rsidR="003A22C7">
        <w:rPr>
          <w:rFonts w:ascii="Arial" w:hAnsi="Arial" w:cs="Arial"/>
          <w:sz w:val="24"/>
          <w:szCs w:val="24"/>
          <w:shd w:val="clear" w:color="auto" w:fill="FFFFFF"/>
          <w:lang w:val="es-ES_tradnl" w:eastAsia="es-CO" w:bidi="he-IL"/>
        </w:rPr>
        <w:t xml:space="preserve"> </w:t>
      </w:r>
      <w:r w:rsidRPr="00F9557C" w:rsidR="00F507DE">
        <w:rPr>
          <w:rFonts w:ascii="Arial" w:hAnsi="Arial" w:cs="Arial"/>
          <w:sz w:val="24"/>
          <w:szCs w:val="24"/>
          <w:shd w:val="clear" w:color="auto" w:fill="FFFFFF"/>
          <w:lang w:val="es-ES_tradnl" w:eastAsia="es-CO" w:bidi="he-IL"/>
        </w:rPr>
        <w:t>l</w:t>
      </w:r>
      <w:r w:rsidRPr="00F9557C" w:rsidR="003A22C7">
        <w:rPr>
          <w:rFonts w:ascii="Arial" w:hAnsi="Arial" w:cs="Arial"/>
          <w:sz w:val="24"/>
          <w:szCs w:val="24"/>
          <w:shd w:val="clear" w:color="auto" w:fill="FFFFFF"/>
          <w:lang w:val="es-ES_tradnl" w:eastAsia="es-CO" w:bidi="he-IL"/>
        </w:rPr>
        <w:t>a</w:t>
      </w:r>
      <w:r w:rsidRPr="00F9557C" w:rsidR="00F507DE">
        <w:rPr>
          <w:rFonts w:ascii="Arial" w:hAnsi="Arial" w:cs="Arial"/>
          <w:sz w:val="24"/>
          <w:szCs w:val="24"/>
          <w:shd w:val="clear" w:color="auto" w:fill="FFFFFF"/>
          <w:lang w:val="es-ES_tradnl" w:eastAsia="es-CO" w:bidi="he-IL"/>
        </w:rPr>
        <w:t xml:space="preserve"> mism</w:t>
      </w:r>
      <w:r w:rsidRPr="00F9557C" w:rsidR="003A22C7">
        <w:rPr>
          <w:rFonts w:ascii="Arial" w:hAnsi="Arial" w:cs="Arial"/>
          <w:sz w:val="24"/>
          <w:szCs w:val="24"/>
          <w:shd w:val="clear" w:color="auto" w:fill="FFFFFF"/>
          <w:lang w:val="es-ES_tradnl" w:eastAsia="es-CO" w:bidi="he-IL"/>
        </w:rPr>
        <w:t>a</w:t>
      </w:r>
      <w:r w:rsidRPr="00F9557C" w:rsidR="00F507DE">
        <w:rPr>
          <w:rFonts w:ascii="Arial" w:hAnsi="Arial" w:cs="Arial"/>
          <w:sz w:val="24"/>
          <w:szCs w:val="24"/>
          <w:shd w:val="clear" w:color="auto" w:fill="FFFFFF"/>
          <w:lang w:val="es-ES_tradnl" w:eastAsia="es-CO" w:bidi="he-IL"/>
        </w:rPr>
        <w:t>,</w:t>
      </w:r>
      <w:r w:rsidRPr="00F9557C" w:rsidR="0098466E">
        <w:rPr>
          <w:rFonts w:ascii="Arial" w:hAnsi="Arial" w:cs="Arial"/>
          <w:sz w:val="24"/>
          <w:szCs w:val="24"/>
          <w:shd w:val="clear" w:color="auto" w:fill="FFFFFF"/>
          <w:lang w:val="es-ES_tradnl" w:eastAsia="es-CO" w:bidi="he-IL"/>
        </w:rPr>
        <w:t xml:space="preserve"> tal y como se observa en</w:t>
      </w:r>
      <w:r w:rsidRPr="00F9557C" w:rsidR="00F507DE">
        <w:rPr>
          <w:rFonts w:ascii="Arial" w:hAnsi="Arial" w:cs="Arial"/>
          <w:sz w:val="24"/>
          <w:szCs w:val="24"/>
          <w:shd w:val="clear" w:color="auto" w:fill="FFFFFF"/>
          <w:lang w:val="es-ES_tradnl" w:eastAsia="es-CO" w:bidi="he-IL"/>
        </w:rPr>
        <w:t xml:space="preserve"> la prueba de oficio decretada</w:t>
      </w:r>
      <w:r w:rsidRPr="00F9557C" w:rsidR="00F507DE">
        <w:rPr>
          <w:rFonts w:ascii="Arial" w:hAnsi="Arial" w:cs="Arial"/>
          <w:iCs/>
          <w:sz w:val="24"/>
          <w:szCs w:val="24"/>
          <w:shd w:val="clear" w:color="auto" w:fill="FFFFFF"/>
          <w:lang w:val="es-ES_tradnl" w:eastAsia="es-CO" w:bidi="he-IL"/>
        </w:rPr>
        <w:t xml:space="preserve"> por el Tribunal Administrativo de Boyacá, mediante auto de 27 de jun</w:t>
      </w:r>
      <w:r w:rsidRPr="00F9557C" w:rsidR="00895132">
        <w:rPr>
          <w:rFonts w:ascii="Arial" w:hAnsi="Arial" w:cs="Arial"/>
          <w:iCs/>
          <w:sz w:val="24"/>
          <w:szCs w:val="24"/>
          <w:shd w:val="clear" w:color="auto" w:fill="FFFFFF"/>
          <w:lang w:val="es-ES_tradnl" w:eastAsia="es-CO" w:bidi="he-IL"/>
        </w:rPr>
        <w:t xml:space="preserve">io de 2018, </w:t>
      </w:r>
      <w:r w:rsidRPr="00F9557C" w:rsidR="00895132">
        <w:rPr>
          <w:rFonts w:ascii="Arial" w:hAnsi="Arial" w:cs="Arial"/>
          <w:iCs/>
          <w:sz w:val="24"/>
          <w:szCs w:val="24"/>
          <w:shd w:val="clear" w:color="auto" w:fill="FFFFFF"/>
          <w:lang w:val="es-CO" w:eastAsia="es-CO" w:bidi="he-IL"/>
        </w:rPr>
        <w:t>así</w:t>
      </w:r>
      <w:r w:rsidRPr="00F9557C" w:rsidR="00F507DE">
        <w:rPr>
          <w:rFonts w:ascii="Arial" w:hAnsi="Arial" w:cs="Arial"/>
          <w:iCs/>
          <w:sz w:val="24"/>
          <w:szCs w:val="24"/>
          <w:shd w:val="clear" w:color="auto" w:fill="FFFFFF"/>
          <w:lang w:val="es-ES_tradnl" w:eastAsia="es-CO" w:bidi="he-IL"/>
        </w:rPr>
        <w:t>:</w:t>
      </w:r>
    </w:p>
    <w:p xmlns:wp14="http://schemas.microsoft.com/office/word/2010/wordml" w:rsidRPr="00F9557C" w:rsidR="00F507DE" w:rsidP="00767733" w:rsidRDefault="00F507DE" w14:paraId="0CE19BC3" wp14:textId="77777777">
      <w:pPr>
        <w:tabs>
          <w:tab w:val="left" w:pos="426"/>
        </w:tabs>
        <w:jc w:val="both"/>
        <w:rPr>
          <w:rFonts w:ascii="Arial" w:hAnsi="Arial" w:cs="Arial"/>
          <w:sz w:val="24"/>
          <w:szCs w:val="24"/>
          <w:shd w:val="clear" w:color="auto" w:fill="FFFFFF"/>
          <w:lang w:val="es-ES_tradnl" w:eastAsia="es-CO" w:bidi="he-IL"/>
        </w:rPr>
      </w:pPr>
    </w:p>
    <w:p xmlns:wp14="http://schemas.microsoft.com/office/word/2010/wordml" w:rsidRPr="00F9557C" w:rsidR="00F507DE" w:rsidP="00767733" w:rsidRDefault="00F507DE" w14:paraId="401D91C2" wp14:textId="77777777">
      <w:pPr>
        <w:jc w:val="both"/>
        <w:rPr>
          <w:rFonts w:ascii="Arial" w:hAnsi="Arial" w:cs="Arial"/>
          <w:i/>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r w:rsidRPr="00F9557C">
        <w:rPr>
          <w:rFonts w:ascii="Arial" w:hAnsi="Arial" w:cs="Arial"/>
          <w:i/>
          <w:sz w:val="24"/>
          <w:szCs w:val="24"/>
          <w:shd w:val="clear" w:color="auto" w:fill="FFFFFF"/>
          <w:lang w:val="es-ES_tradnl" w:eastAsia="es-CO" w:bidi="he-IL"/>
        </w:rPr>
        <w:t xml:space="preserve">Se precisa que el proyecto tiene tres plataformas denominadas Balsa 1, </w:t>
      </w:r>
      <w:proofErr w:type="spellStart"/>
      <w:r w:rsidRPr="00F9557C">
        <w:rPr>
          <w:rFonts w:ascii="Arial" w:hAnsi="Arial" w:cs="Arial"/>
          <w:i/>
          <w:sz w:val="24"/>
          <w:szCs w:val="24"/>
          <w:shd w:val="clear" w:color="auto" w:fill="FFFFFF"/>
          <w:lang w:val="es-ES_tradnl" w:eastAsia="es-CO" w:bidi="he-IL"/>
        </w:rPr>
        <w:t>Suamox</w:t>
      </w:r>
      <w:proofErr w:type="spellEnd"/>
      <w:r w:rsidRPr="00F9557C">
        <w:rPr>
          <w:rFonts w:ascii="Arial" w:hAnsi="Arial" w:cs="Arial"/>
          <w:i/>
          <w:sz w:val="24"/>
          <w:szCs w:val="24"/>
          <w:shd w:val="clear" w:color="auto" w:fill="FFFFFF"/>
          <w:lang w:val="es-ES_tradnl" w:eastAsia="es-CO" w:bidi="he-IL"/>
        </w:rPr>
        <w:t xml:space="preserve"> que están por fuera de la delimitación del páramo realizada por la Resolución 1771 de 2016, y, </w:t>
      </w:r>
      <w:r w:rsidRPr="00F9557C">
        <w:rPr>
          <w:rFonts w:ascii="Arial" w:hAnsi="Arial" w:cs="Arial"/>
          <w:b/>
          <w:i/>
          <w:sz w:val="24"/>
          <w:szCs w:val="24"/>
          <w:shd w:val="clear" w:color="auto" w:fill="FFFFFF"/>
          <w:lang w:val="es-ES_tradnl" w:eastAsia="es-CO" w:bidi="he-IL"/>
        </w:rPr>
        <w:t>la plataforma Bachué que esta desmantelada y reconformada la cual si se ubica dentro del páramo</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sz w:val="24"/>
          <w:szCs w:val="24"/>
          <w:shd w:val="clear" w:color="auto" w:fill="FFFFFF"/>
          <w:lang w:val="es-ES_tradnl" w:eastAsia="es-CO" w:bidi="he-IL"/>
        </w:rPr>
        <w:t>[…]”. [Resalta la Sala].</w:t>
      </w:r>
    </w:p>
    <w:p xmlns:wp14="http://schemas.microsoft.com/office/word/2010/wordml" w:rsidRPr="00F9557C" w:rsidR="007F1E1D" w:rsidP="00767733" w:rsidRDefault="007F1E1D" w14:paraId="63966B72" wp14:textId="77777777">
      <w:pPr>
        <w:pStyle w:val="Prrafodelista"/>
        <w:ind w:left="0"/>
        <w:jc w:val="both"/>
        <w:rPr>
          <w:rFonts w:ascii="Arial" w:hAnsi="Arial" w:cs="Arial"/>
          <w:sz w:val="24"/>
          <w:szCs w:val="24"/>
          <w:shd w:val="clear" w:color="auto" w:fill="FFFFFF"/>
          <w:lang w:val="es-ES_tradnl" w:eastAsia="es-CO" w:bidi="he-IL"/>
        </w:rPr>
      </w:pPr>
    </w:p>
    <w:p xmlns:wp14="http://schemas.microsoft.com/office/word/2010/wordml" w:rsidRPr="00F9557C" w:rsidR="00444E97" w:rsidP="00767733" w:rsidRDefault="003A22C7" w14:paraId="165F18AF"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Conforme al</w:t>
      </w:r>
      <w:r w:rsidRPr="00F9557C" w:rsidR="00444E97">
        <w:rPr>
          <w:rFonts w:ascii="Arial" w:hAnsi="Arial" w:cs="Arial"/>
          <w:sz w:val="24"/>
          <w:szCs w:val="24"/>
          <w:shd w:val="clear" w:color="auto" w:fill="FFFFFF"/>
          <w:lang w:val="es-ES_tradnl" w:eastAsia="es-CO" w:bidi="he-IL"/>
        </w:rPr>
        <w:t xml:space="preserve"> </w:t>
      </w:r>
      <w:r w:rsidRPr="00F9557C" w:rsidR="00A92F47">
        <w:rPr>
          <w:rFonts w:ascii="Arial" w:hAnsi="Arial" w:cs="Arial"/>
          <w:sz w:val="24"/>
          <w:szCs w:val="24"/>
          <w:shd w:val="clear" w:color="auto" w:fill="FFFFFF"/>
          <w:lang w:val="es-ES_tradnl" w:eastAsia="es-CO" w:bidi="he-IL"/>
        </w:rPr>
        <w:t>testimonio rendido</w:t>
      </w:r>
      <w:r w:rsidRPr="00F9557C" w:rsidR="00444E97">
        <w:rPr>
          <w:rFonts w:ascii="Arial" w:hAnsi="Arial" w:cs="Arial"/>
          <w:sz w:val="24"/>
          <w:szCs w:val="24"/>
          <w:shd w:val="clear" w:color="auto" w:fill="FFFFFF"/>
          <w:lang w:val="es-ES_tradnl" w:eastAsia="es-CO" w:bidi="he-IL"/>
        </w:rPr>
        <w:t xml:space="preserve"> por </w:t>
      </w:r>
      <w:r w:rsidRPr="00F9557C" w:rsidR="00A92F47">
        <w:rPr>
          <w:rFonts w:ascii="Arial" w:hAnsi="Arial" w:cs="Arial"/>
          <w:sz w:val="24"/>
          <w:szCs w:val="24"/>
          <w:shd w:val="clear" w:color="auto" w:fill="FFFFFF"/>
          <w:lang w:val="es-ES_tradnl" w:eastAsia="es-CO" w:bidi="he-IL"/>
        </w:rPr>
        <w:t>el</w:t>
      </w:r>
      <w:r w:rsidRPr="00F9557C" w:rsidR="00444E97">
        <w:rPr>
          <w:rFonts w:ascii="Arial" w:hAnsi="Arial" w:cs="Arial"/>
          <w:sz w:val="24"/>
          <w:szCs w:val="24"/>
          <w:shd w:val="clear" w:color="auto" w:fill="FFFFFF"/>
          <w:lang w:val="es-ES_tradnl" w:eastAsia="es-CO" w:bidi="he-IL"/>
        </w:rPr>
        <w:t xml:space="preserve"> señor Carlos Felipe Molano Castaño</w:t>
      </w:r>
      <w:r w:rsidRPr="00F9557C" w:rsidR="00635A28">
        <w:rPr>
          <w:rFonts w:ascii="Arial" w:hAnsi="Arial" w:cs="Arial"/>
          <w:sz w:val="24"/>
          <w:szCs w:val="24"/>
          <w:shd w:val="clear" w:color="auto" w:fill="FFFFFF"/>
          <w:lang w:val="es-ES_tradnl" w:eastAsia="es-CO" w:bidi="he-IL"/>
        </w:rPr>
        <w:t>,</w:t>
      </w:r>
      <w:r w:rsidRPr="00F9557C" w:rsidR="00444E97">
        <w:rPr>
          <w:rFonts w:ascii="Arial" w:hAnsi="Arial" w:cs="Arial"/>
          <w:sz w:val="24"/>
          <w:szCs w:val="24"/>
          <w:shd w:val="clear" w:color="auto" w:fill="FFFFFF"/>
          <w:lang w:val="es-ES_tradnl" w:eastAsia="es-CO" w:bidi="he-IL"/>
        </w:rPr>
        <w:t xml:space="preserve"> </w:t>
      </w:r>
      <w:r w:rsidRPr="00F9557C" w:rsidR="00444E97">
        <w:rPr>
          <w:rFonts w:ascii="Arial" w:hAnsi="Arial" w:cs="Arial"/>
          <w:i/>
          <w:sz w:val="24"/>
          <w:szCs w:val="24"/>
          <w:shd w:val="clear" w:color="auto" w:fill="FFFFFF"/>
          <w:lang w:val="es-ES_tradnl" w:eastAsia="es-CO" w:bidi="he-IL"/>
        </w:rPr>
        <w:t>“</w:t>
      </w:r>
      <w:r w:rsidRPr="00F9557C" w:rsidR="00444E97">
        <w:rPr>
          <w:rFonts w:ascii="Arial" w:hAnsi="Arial" w:cs="Arial"/>
          <w:i/>
          <w:sz w:val="24"/>
          <w:szCs w:val="24"/>
        </w:rPr>
        <w:t xml:space="preserve">el pozo </w:t>
      </w:r>
      <w:proofErr w:type="spellStart"/>
      <w:r w:rsidRPr="00F9557C" w:rsidR="00444E97">
        <w:rPr>
          <w:rFonts w:ascii="Arial" w:hAnsi="Arial" w:cs="Arial"/>
          <w:i/>
          <w:sz w:val="24"/>
          <w:szCs w:val="24"/>
        </w:rPr>
        <w:t>Bachue</w:t>
      </w:r>
      <w:proofErr w:type="spellEnd"/>
      <w:r w:rsidRPr="00F9557C" w:rsidR="00444E97">
        <w:rPr>
          <w:rFonts w:ascii="Arial" w:hAnsi="Arial" w:cs="Arial"/>
          <w:i/>
          <w:sz w:val="24"/>
          <w:szCs w:val="24"/>
        </w:rPr>
        <w:t xml:space="preserve"> perforado en el 2010, salió sin presencia de hidrocarburos en consecuencia la empresa hizo un abandono, composición y recomposición paisajística del terreno similares a las encontradas. Quitaron todos los e</w:t>
      </w:r>
      <w:r w:rsidRPr="00F9557C" w:rsidR="00F507DE">
        <w:rPr>
          <w:rFonts w:ascii="Arial" w:hAnsi="Arial" w:cs="Arial"/>
          <w:i/>
          <w:sz w:val="24"/>
          <w:szCs w:val="24"/>
        </w:rPr>
        <w:t>quipos y estructuras</w:t>
      </w:r>
      <w:r w:rsidRPr="00F9557C" w:rsidR="00444E97">
        <w:rPr>
          <w:rFonts w:ascii="Arial" w:hAnsi="Arial" w:cs="Arial"/>
          <w:i/>
          <w:sz w:val="24"/>
          <w:szCs w:val="24"/>
        </w:rPr>
        <w:t>”.</w:t>
      </w:r>
      <w:r w:rsidRPr="00F9557C" w:rsidR="00444E97">
        <w:rPr>
          <w:rFonts w:ascii="Arial" w:hAnsi="Arial" w:cs="Arial"/>
          <w:i/>
          <w:sz w:val="24"/>
          <w:szCs w:val="24"/>
          <w:shd w:val="clear" w:color="auto" w:fill="FFFFFF"/>
          <w:lang w:val="es-ES_tradnl" w:eastAsia="es-CO" w:bidi="he-IL"/>
        </w:rPr>
        <w:t xml:space="preserve"> </w:t>
      </w:r>
      <w:r w:rsidRPr="00F9557C" w:rsidR="009326AB">
        <w:rPr>
          <w:rFonts w:ascii="Arial" w:hAnsi="Arial" w:cs="Arial"/>
          <w:sz w:val="24"/>
          <w:szCs w:val="24"/>
          <w:shd w:val="clear" w:color="auto" w:fill="FFFFFF"/>
          <w:lang w:val="es-ES_tradnl" w:eastAsia="es-CO" w:bidi="he-IL"/>
        </w:rPr>
        <w:t xml:space="preserve">Significa lo anterior </w:t>
      </w:r>
      <w:r w:rsidRPr="00F9557C" w:rsidR="00895132">
        <w:rPr>
          <w:rFonts w:ascii="Arial" w:hAnsi="Arial" w:cs="Arial"/>
          <w:sz w:val="24"/>
          <w:szCs w:val="24"/>
          <w:shd w:val="clear" w:color="auto" w:fill="FFFFFF"/>
          <w:lang w:val="es-ES_tradnl" w:eastAsia="es-CO" w:bidi="he-IL"/>
        </w:rPr>
        <w:t xml:space="preserve">que el desmantelamiento </w:t>
      </w:r>
      <w:r w:rsidRPr="00F9557C">
        <w:rPr>
          <w:rFonts w:ascii="Arial" w:hAnsi="Arial" w:cs="Arial"/>
          <w:sz w:val="24"/>
          <w:szCs w:val="24"/>
          <w:shd w:val="clear" w:color="auto" w:fill="FFFFFF"/>
          <w:lang w:val="es-ES_tradnl" w:eastAsia="es-CO" w:bidi="he-IL"/>
        </w:rPr>
        <w:t xml:space="preserve">de la obra exploratoria se </w:t>
      </w:r>
      <w:r w:rsidRPr="00F9557C" w:rsidR="002022DA">
        <w:rPr>
          <w:rFonts w:ascii="Arial" w:hAnsi="Arial" w:cs="Arial"/>
          <w:sz w:val="24"/>
          <w:szCs w:val="24"/>
          <w:shd w:val="clear" w:color="auto" w:fill="FFFFFF"/>
          <w:lang w:val="es-ES_tradnl" w:eastAsia="es-CO" w:bidi="he-IL"/>
        </w:rPr>
        <w:t>debió</w:t>
      </w:r>
      <w:r w:rsidRPr="00F9557C">
        <w:rPr>
          <w:rFonts w:ascii="Arial" w:hAnsi="Arial" w:cs="Arial"/>
          <w:sz w:val="24"/>
          <w:szCs w:val="24"/>
          <w:shd w:val="clear" w:color="auto" w:fill="FFFFFF"/>
          <w:lang w:val="es-ES_tradnl" w:eastAsia="es-CO" w:bidi="he-IL"/>
        </w:rPr>
        <w:t xml:space="preserve"> a </w:t>
      </w:r>
      <w:r w:rsidRPr="00F9557C" w:rsidR="002022DA">
        <w:rPr>
          <w:rFonts w:ascii="Arial" w:hAnsi="Arial" w:cs="Arial"/>
          <w:sz w:val="24"/>
          <w:szCs w:val="24"/>
          <w:shd w:val="clear" w:color="auto" w:fill="FFFFFF"/>
          <w:lang w:val="es-ES_tradnl" w:eastAsia="es-CO" w:bidi="he-IL"/>
        </w:rPr>
        <w:t>circunstancias</w:t>
      </w:r>
      <w:r w:rsidRPr="00F9557C">
        <w:rPr>
          <w:rFonts w:ascii="Arial" w:hAnsi="Arial" w:cs="Arial"/>
          <w:sz w:val="24"/>
          <w:szCs w:val="24"/>
          <w:shd w:val="clear" w:color="auto" w:fill="FFFFFF"/>
          <w:lang w:val="es-ES_tradnl" w:eastAsia="es-CO" w:bidi="he-IL"/>
        </w:rPr>
        <w:t xml:space="preserve"> técnicas y no ambientales.</w:t>
      </w:r>
    </w:p>
    <w:p xmlns:wp14="http://schemas.microsoft.com/office/word/2010/wordml" w:rsidRPr="00F9557C" w:rsidR="00444E97" w:rsidP="00767733" w:rsidRDefault="00444E97" w14:paraId="23536548"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3B79A2" w:rsidP="00767733" w:rsidRDefault="00F507DE" w14:paraId="1549CBD4"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S</w:t>
      </w:r>
      <w:r w:rsidRPr="00F9557C" w:rsidR="003A22C7">
        <w:rPr>
          <w:rFonts w:ascii="Arial" w:hAnsi="Arial" w:cs="Arial"/>
          <w:sz w:val="24"/>
          <w:szCs w:val="24"/>
          <w:shd w:val="clear" w:color="auto" w:fill="FFFFFF"/>
          <w:lang w:val="es-ES_tradnl" w:eastAsia="es-CO" w:bidi="he-IL"/>
        </w:rPr>
        <w:t>in embargo</w:t>
      </w:r>
      <w:r w:rsidRPr="00F9557C" w:rsidR="003B79A2">
        <w:rPr>
          <w:rFonts w:ascii="Arial" w:hAnsi="Arial" w:cs="Arial"/>
          <w:sz w:val="24"/>
          <w:szCs w:val="24"/>
          <w:shd w:val="clear" w:color="auto" w:fill="FFFFFF"/>
          <w:lang w:val="es-ES_tradnl" w:eastAsia="es-CO" w:bidi="he-IL"/>
        </w:rPr>
        <w:t xml:space="preserve">, el dictamen pericial de 26 de mayo de 2015, rendido por el señor </w:t>
      </w:r>
      <w:r w:rsidRPr="00F9557C" w:rsidR="003B79A2">
        <w:rPr>
          <w:rFonts w:ascii="Arial" w:hAnsi="Arial" w:cs="Arial"/>
          <w:sz w:val="24"/>
          <w:szCs w:val="24"/>
        </w:rPr>
        <w:t>Cesar René Blanco Zúñiga</w:t>
      </w:r>
      <w:r w:rsidRPr="00F9557C" w:rsidR="003B79A2">
        <w:rPr>
          <w:rFonts w:ascii="Arial" w:hAnsi="Arial" w:cs="Arial"/>
          <w:sz w:val="24"/>
          <w:szCs w:val="24"/>
          <w:shd w:val="clear" w:color="auto" w:fill="FFFFFF"/>
          <w:lang w:val="es-ES_tradnl" w:eastAsia="es-CO" w:bidi="he-IL"/>
        </w:rPr>
        <w:t xml:space="preserve">, </w:t>
      </w:r>
      <w:r w:rsidRPr="00F9557C" w:rsidR="00895132">
        <w:rPr>
          <w:rFonts w:ascii="Arial" w:hAnsi="Arial" w:cs="Arial"/>
          <w:sz w:val="24"/>
          <w:szCs w:val="24"/>
          <w:shd w:val="clear" w:color="auto" w:fill="FFFFFF"/>
          <w:lang w:val="es-ES_tradnl" w:eastAsia="es-CO" w:bidi="he-IL"/>
        </w:rPr>
        <w:t>respecto del</w:t>
      </w:r>
      <w:r w:rsidRPr="00F9557C" w:rsidR="003A22C7">
        <w:rPr>
          <w:rFonts w:ascii="Arial" w:hAnsi="Arial" w:cs="Arial"/>
          <w:sz w:val="24"/>
          <w:szCs w:val="24"/>
          <w:shd w:val="clear" w:color="auto" w:fill="FFFFFF"/>
          <w:lang w:val="es-ES_tradnl" w:eastAsia="es-CO" w:bidi="he-IL"/>
        </w:rPr>
        <w:t xml:space="preserve"> estado actual de ese lugar, </w:t>
      </w:r>
      <w:r w:rsidRPr="00F9557C" w:rsidR="00895132">
        <w:rPr>
          <w:rFonts w:ascii="Arial" w:hAnsi="Arial" w:cs="Arial"/>
          <w:sz w:val="24"/>
          <w:szCs w:val="24"/>
          <w:shd w:val="clear" w:color="auto" w:fill="FFFFFF"/>
          <w:lang w:val="es-ES_tradnl" w:eastAsia="es-CO" w:bidi="he-IL"/>
        </w:rPr>
        <w:t xml:space="preserve">consignó </w:t>
      </w:r>
      <w:r w:rsidRPr="00F9557C" w:rsidR="003B79A2">
        <w:rPr>
          <w:rFonts w:ascii="Arial" w:hAnsi="Arial" w:cs="Arial"/>
          <w:sz w:val="24"/>
          <w:szCs w:val="24"/>
          <w:shd w:val="clear" w:color="auto" w:fill="FFFFFF"/>
          <w:lang w:val="es-ES_tradnl" w:eastAsia="es-CO" w:bidi="he-IL"/>
        </w:rPr>
        <w:t>lo siguiente:</w:t>
      </w:r>
    </w:p>
    <w:p xmlns:wp14="http://schemas.microsoft.com/office/word/2010/wordml" w:rsidRPr="00F9557C" w:rsidR="003B79A2" w:rsidP="00767733" w:rsidRDefault="003B79A2" w14:paraId="271AE1F2" wp14:textId="77777777">
      <w:pPr>
        <w:rPr>
          <w:rFonts w:ascii="Arial" w:hAnsi="Arial" w:cs="Arial"/>
          <w:sz w:val="24"/>
          <w:szCs w:val="24"/>
        </w:rPr>
      </w:pPr>
    </w:p>
    <w:p xmlns:wp14="http://schemas.microsoft.com/office/word/2010/wordml" w:rsidRPr="00F9557C" w:rsidR="003B79A2" w:rsidP="00767733" w:rsidRDefault="003B79A2" w14:paraId="14FAB50F" wp14:textId="77777777">
      <w:pPr>
        <w:jc w:val="both"/>
        <w:rPr>
          <w:rFonts w:ascii="Arial" w:hAnsi="Arial" w:cs="Arial"/>
          <w:i/>
          <w:sz w:val="24"/>
          <w:szCs w:val="24"/>
        </w:rPr>
      </w:pPr>
      <w:r w:rsidRPr="00F9557C">
        <w:rPr>
          <w:rFonts w:ascii="Arial" w:hAnsi="Arial" w:cs="Arial"/>
          <w:i/>
          <w:sz w:val="24"/>
          <w:szCs w:val="24"/>
        </w:rPr>
        <w:t xml:space="preserve"> “Sexta visita, coordenadas N05 30 53.6 w 073 00 00.3</w:t>
      </w:r>
    </w:p>
    <w:p xmlns:wp14="http://schemas.microsoft.com/office/word/2010/wordml" w:rsidRPr="00F9557C" w:rsidR="003B79A2" w:rsidP="00767733" w:rsidRDefault="003B79A2" w14:paraId="4AE5B7AF" wp14:textId="77777777">
      <w:pPr>
        <w:jc w:val="both"/>
        <w:rPr>
          <w:rFonts w:ascii="Arial" w:hAnsi="Arial" w:cs="Arial"/>
          <w:i/>
          <w:sz w:val="24"/>
          <w:szCs w:val="24"/>
        </w:rPr>
      </w:pPr>
    </w:p>
    <w:p xmlns:wp14="http://schemas.microsoft.com/office/word/2010/wordml" w:rsidRPr="00F9557C" w:rsidR="003B79A2" w:rsidP="00767733" w:rsidRDefault="003B79A2" w14:paraId="2405E951" wp14:textId="77777777">
      <w:pPr>
        <w:jc w:val="both"/>
        <w:rPr>
          <w:rFonts w:ascii="Arial" w:hAnsi="Arial" w:cs="Arial"/>
          <w:i/>
          <w:sz w:val="24"/>
          <w:szCs w:val="24"/>
        </w:rPr>
      </w:pPr>
      <w:r w:rsidRPr="00F9557C">
        <w:rPr>
          <w:rFonts w:ascii="Arial" w:hAnsi="Arial" w:cs="Arial"/>
          <w:i/>
          <w:sz w:val="24"/>
          <w:szCs w:val="24"/>
        </w:rPr>
        <w:t xml:space="preserve">En esta visita, se recorrió la zona donde se encuentra localizado el pozo Bachué. Sobre la fotografía 20, </w:t>
      </w:r>
      <w:r w:rsidRPr="00F9557C">
        <w:rPr>
          <w:rFonts w:ascii="Arial" w:hAnsi="Arial" w:cs="Arial"/>
          <w:b/>
          <w:i/>
          <w:sz w:val="24"/>
          <w:szCs w:val="24"/>
        </w:rPr>
        <w:t>se puede observar como el terreno utilizado para la exploración y posible explotación de hidrocarburos, ha sido recuperado paisajísticamente con la misma vegetación de la zona</w:t>
      </w:r>
      <w:r w:rsidRPr="00F9557C">
        <w:rPr>
          <w:rFonts w:ascii="Arial" w:hAnsi="Arial" w:cs="Arial"/>
          <w:i/>
          <w:sz w:val="24"/>
          <w:szCs w:val="24"/>
        </w:rPr>
        <w:t xml:space="preserve">. </w:t>
      </w:r>
      <w:r w:rsidRPr="00F9557C">
        <w:rPr>
          <w:rFonts w:ascii="Arial" w:hAnsi="Arial" w:cs="Arial"/>
          <w:b/>
          <w:i/>
          <w:sz w:val="24"/>
          <w:szCs w:val="24"/>
          <w:u w:val="single"/>
        </w:rPr>
        <w:t>A simple vista</w:t>
      </w:r>
      <w:r w:rsidRPr="00F9557C">
        <w:rPr>
          <w:rFonts w:ascii="Arial" w:hAnsi="Arial" w:cs="Arial"/>
          <w:i/>
          <w:sz w:val="24"/>
          <w:szCs w:val="24"/>
        </w:rPr>
        <w:t xml:space="preserve">, es casi imperceptible su ubicación. Es necesario remarcar que </w:t>
      </w:r>
      <w:r w:rsidRPr="00F9557C">
        <w:rPr>
          <w:rFonts w:ascii="Arial" w:hAnsi="Arial" w:cs="Arial"/>
          <w:b/>
          <w:i/>
          <w:sz w:val="24"/>
          <w:szCs w:val="24"/>
        </w:rPr>
        <w:t>la profundidad de este pozo alcanzó los 6000 pies</w:t>
      </w:r>
      <w:r w:rsidRPr="00F9557C">
        <w:rPr>
          <w:rFonts w:ascii="Arial" w:hAnsi="Arial" w:cs="Arial"/>
          <w:i/>
          <w:sz w:val="24"/>
          <w:szCs w:val="24"/>
        </w:rPr>
        <w:t xml:space="preserve"> (1828, 8m). El impacto ambiental por </w:t>
      </w:r>
      <w:r w:rsidRPr="00F9557C">
        <w:rPr>
          <w:rFonts w:ascii="Arial" w:hAnsi="Arial" w:cs="Arial"/>
          <w:b/>
          <w:i/>
          <w:sz w:val="24"/>
          <w:szCs w:val="24"/>
        </w:rPr>
        <w:t>el cerramiento es prácticamente nulo ya que a nivel de superficie no se evidencia ningún tipo de problemática</w:t>
      </w:r>
      <w:r w:rsidRPr="00F9557C">
        <w:rPr>
          <w:rFonts w:ascii="Arial" w:hAnsi="Arial" w:cs="Arial"/>
          <w:i/>
          <w:sz w:val="24"/>
          <w:szCs w:val="24"/>
        </w:rPr>
        <w:t>”.</w:t>
      </w:r>
    </w:p>
    <w:p xmlns:wp14="http://schemas.microsoft.com/office/word/2010/wordml" w:rsidRPr="00F9557C" w:rsidR="003B79A2" w:rsidP="00767733" w:rsidRDefault="003B79A2" w14:paraId="3955E093" wp14:textId="77777777">
      <w:pPr>
        <w:jc w:val="both"/>
        <w:rPr>
          <w:rFonts w:ascii="Arial" w:hAnsi="Arial" w:cs="Arial"/>
          <w:i/>
          <w:sz w:val="24"/>
          <w:szCs w:val="24"/>
        </w:rPr>
      </w:pPr>
    </w:p>
    <w:p xmlns:wp14="http://schemas.microsoft.com/office/word/2010/wordml" w:rsidRPr="00F9557C" w:rsidR="003B79A2" w:rsidP="00767733" w:rsidRDefault="003B79A2" w14:paraId="144E2E02" wp14:textId="77777777">
      <w:pPr>
        <w:jc w:val="both"/>
        <w:rPr>
          <w:rFonts w:ascii="Arial" w:hAnsi="Arial" w:cs="Arial"/>
          <w:i/>
          <w:sz w:val="24"/>
          <w:szCs w:val="24"/>
        </w:rPr>
      </w:pPr>
      <w:r w:rsidRPr="10F7A677" w:rsidR="003B79A2">
        <w:rPr>
          <w:rFonts w:ascii="Arial" w:hAnsi="Arial" w:cs="Arial"/>
          <w:i w:val="1"/>
          <w:iCs w:val="1"/>
          <w:sz w:val="24"/>
          <w:szCs w:val="24"/>
        </w:rPr>
        <w:t xml:space="preserve">“Durante el recorrido programado para esta visita, se tuvo la posibilidad de observar unos reservorios de agua superficial (represas), construidos aproximadamente a 500 metros en línea recta con respecto al pozo </w:t>
      </w:r>
      <w:proofErr w:type="spellStart"/>
      <w:r w:rsidRPr="10F7A677" w:rsidR="003B79A2">
        <w:rPr>
          <w:rFonts w:ascii="Arial" w:hAnsi="Arial" w:cs="Arial"/>
          <w:i w:val="1"/>
          <w:iCs w:val="1"/>
          <w:sz w:val="24"/>
          <w:szCs w:val="24"/>
        </w:rPr>
        <w:t>Bachue</w:t>
      </w:r>
      <w:proofErr w:type="spellEnd"/>
      <w:r w:rsidRPr="10F7A677" w:rsidR="003B79A2">
        <w:rPr>
          <w:rFonts w:ascii="Arial" w:hAnsi="Arial" w:cs="Arial"/>
          <w:i w:val="1"/>
          <w:iCs w:val="1"/>
          <w:sz w:val="24"/>
          <w:szCs w:val="24"/>
        </w:rPr>
        <w:t xml:space="preserve">. Como se puede observar en las fotografías 21, la represa contiene una buena cantidad de agua la cual se encuentra aproximadamente a 30 cm de la superficie del terreno; </w:t>
      </w:r>
      <w:r w:rsidRPr="10F7A677" w:rsidR="003B79A2">
        <w:rPr>
          <w:rFonts w:ascii="Arial" w:hAnsi="Arial" w:cs="Arial"/>
          <w:b w:val="1"/>
          <w:bCs w:val="1"/>
          <w:i w:val="1"/>
          <w:iCs w:val="1"/>
          <w:sz w:val="24"/>
          <w:szCs w:val="24"/>
        </w:rPr>
        <w:t>lo cual refleja que las aguas freáticas superficiales no han sido afectadas en la zona por la operación li</w:t>
      </w:r>
      <w:r w:rsidRPr="10F7A677" w:rsidR="00444E97">
        <w:rPr>
          <w:rFonts w:ascii="Arial" w:hAnsi="Arial" w:cs="Arial"/>
          <w:b w:val="1"/>
          <w:bCs w:val="1"/>
          <w:i w:val="1"/>
          <w:iCs w:val="1"/>
          <w:sz w:val="24"/>
          <w:szCs w:val="24"/>
        </w:rPr>
        <w:t>mitada del pozo de extracción</w:t>
      </w:r>
      <w:r w:rsidRPr="10F7A677" w:rsidR="003B79A2">
        <w:rPr>
          <w:rFonts w:ascii="Arial" w:hAnsi="Arial" w:cs="Arial"/>
          <w:i w:val="1"/>
          <w:iCs w:val="1"/>
          <w:sz w:val="24"/>
          <w:szCs w:val="24"/>
        </w:rPr>
        <w:t>”</w:t>
      </w:r>
      <w:r w:rsidRPr="10F7A677">
        <w:rPr>
          <w:rStyle w:val="Refdenotaalpie"/>
          <w:rFonts w:ascii="Arial" w:hAnsi="Arial" w:cs="Arial"/>
          <w:i w:val="1"/>
          <w:iCs w:val="1"/>
          <w:sz w:val="24"/>
          <w:szCs w:val="24"/>
        </w:rPr>
        <w:footnoteReference w:id="111"/>
      </w:r>
      <w:r w:rsidRPr="10F7A677" w:rsidR="003B79A2">
        <w:rPr>
          <w:rFonts w:ascii="Arial" w:hAnsi="Arial" w:cs="Arial"/>
          <w:i w:val="1"/>
          <w:iCs w:val="1"/>
          <w:sz w:val="24"/>
          <w:szCs w:val="24"/>
        </w:rPr>
        <w:t xml:space="preserve"> </w:t>
      </w:r>
    </w:p>
    <w:p xmlns:wp14="http://schemas.microsoft.com/office/word/2010/wordml" w:rsidRPr="00F9557C" w:rsidR="003B79A2" w:rsidP="00767733" w:rsidRDefault="003B79A2" w14:paraId="12C42424" wp14:textId="77777777">
      <w:pPr>
        <w:jc w:val="both"/>
        <w:rPr>
          <w:rFonts w:ascii="Arial" w:hAnsi="Arial" w:cs="Arial"/>
          <w:sz w:val="24"/>
          <w:szCs w:val="24"/>
          <w:shd w:val="clear" w:color="auto" w:fill="FFFFFF"/>
          <w:lang w:eastAsia="es-CO" w:bidi="he-IL"/>
        </w:rPr>
      </w:pPr>
    </w:p>
    <w:p xmlns:wp14="http://schemas.microsoft.com/office/word/2010/wordml" w:rsidRPr="00F9557C" w:rsidR="00F507DE" w:rsidP="00767733" w:rsidRDefault="00444E97" w14:paraId="7CB3F8AE" wp14:textId="77777777">
      <w:pPr>
        <w:jc w:val="both"/>
        <w:rPr>
          <w:rFonts w:ascii="Arial" w:hAnsi="Arial" w:cs="Arial"/>
          <w:sz w:val="24"/>
          <w:szCs w:val="24"/>
          <w:shd w:val="clear" w:color="auto" w:fill="FFFFFF"/>
          <w:lang w:val="es-ES_tradnl" w:eastAsia="es-CO" w:bidi="he-IL"/>
        </w:rPr>
      </w:pPr>
      <w:r w:rsidRPr="10F7A677" w:rsidR="00444E97">
        <w:rPr>
          <w:rFonts w:ascii="Arial" w:hAnsi="Arial" w:cs="Arial"/>
          <w:sz w:val="24"/>
          <w:szCs w:val="24"/>
          <w:shd w:val="clear" w:color="auto" w:fill="FFFFFF"/>
          <w:lang w:val="es-ES" w:eastAsia="es-CO" w:bidi="he-IL"/>
        </w:rPr>
        <w:t xml:space="preserve">Todo lo anterior permite </w:t>
      </w:r>
      <w:r w:rsidRPr="10F7A677" w:rsidR="009326AB">
        <w:rPr>
          <w:rFonts w:ascii="Arial" w:hAnsi="Arial" w:cs="Arial"/>
          <w:sz w:val="24"/>
          <w:szCs w:val="24"/>
          <w:shd w:val="clear" w:color="auto" w:fill="FFFFFF"/>
          <w:lang w:val="es-ES" w:eastAsia="es-CO" w:bidi="he-IL"/>
        </w:rPr>
        <w:t>afirmar</w:t>
      </w:r>
      <w:r w:rsidRPr="10F7A677" w:rsidR="00444E97">
        <w:rPr>
          <w:rFonts w:ascii="Arial" w:hAnsi="Arial" w:cs="Arial"/>
          <w:sz w:val="24"/>
          <w:szCs w:val="24"/>
          <w:shd w:val="clear" w:color="auto" w:fill="FFFFFF"/>
          <w:lang w:val="es-ES" w:eastAsia="es-CO" w:bidi="he-IL"/>
        </w:rPr>
        <w:t xml:space="preserve"> que, en la actualidad</w:t>
      </w:r>
      <w:r w:rsidRPr="10F7A677" w:rsidR="009326AB">
        <w:rPr>
          <w:rFonts w:ascii="Arial" w:hAnsi="Arial" w:cs="Arial"/>
          <w:sz w:val="24"/>
          <w:szCs w:val="24"/>
          <w:shd w:val="clear" w:color="auto" w:fill="FFFFFF"/>
          <w:lang w:val="es-ES" w:eastAsia="es-CO" w:bidi="he-IL"/>
        </w:rPr>
        <w:t>,</w:t>
      </w:r>
      <w:r w:rsidRPr="10F7A677" w:rsidR="00444E97">
        <w:rPr>
          <w:rFonts w:ascii="Arial" w:hAnsi="Arial" w:cs="Arial"/>
          <w:sz w:val="24"/>
          <w:szCs w:val="24"/>
          <w:shd w:val="clear" w:color="auto" w:fill="FFFFFF"/>
          <w:lang w:val="es-ES" w:eastAsia="es-CO" w:bidi="he-IL"/>
        </w:rPr>
        <w:t xml:space="preserve"> se </w:t>
      </w:r>
      <w:r w:rsidRPr="10F7A677" w:rsidR="009326AB">
        <w:rPr>
          <w:rFonts w:ascii="Arial" w:hAnsi="Arial" w:cs="Arial"/>
          <w:sz w:val="24"/>
          <w:szCs w:val="24"/>
          <w:shd w:val="clear" w:color="auto" w:fill="FFFFFF"/>
          <w:lang w:val="es-ES" w:eastAsia="es-CO" w:bidi="he-IL"/>
        </w:rPr>
        <w:t xml:space="preserve">encuentra </w:t>
      </w:r>
      <w:r w:rsidRPr="10F7A677" w:rsidR="00444E97">
        <w:rPr>
          <w:rFonts w:ascii="Arial" w:hAnsi="Arial" w:cs="Arial"/>
          <w:sz w:val="24"/>
          <w:szCs w:val="24"/>
          <w:shd w:val="clear" w:color="auto" w:fill="FFFFFF"/>
          <w:lang w:val="es-ES" w:eastAsia="es-CO" w:bidi="he-IL"/>
        </w:rPr>
        <w:t>super</w:t>
      </w:r>
      <w:r w:rsidRPr="10F7A677" w:rsidR="009326AB">
        <w:rPr>
          <w:rFonts w:ascii="Arial" w:hAnsi="Arial" w:cs="Arial"/>
          <w:sz w:val="24"/>
          <w:szCs w:val="24"/>
          <w:shd w:val="clear" w:color="auto" w:fill="FFFFFF"/>
          <w:lang w:val="es-ES" w:eastAsia="es-CO" w:bidi="he-IL"/>
        </w:rPr>
        <w:t>ado</w:t>
      </w:r>
      <w:r w:rsidRPr="10F7A677" w:rsidR="00444E97">
        <w:rPr>
          <w:rFonts w:ascii="Arial" w:hAnsi="Arial" w:cs="Arial"/>
          <w:sz w:val="24"/>
          <w:szCs w:val="24"/>
          <w:shd w:val="clear" w:color="auto" w:fill="FFFFFF"/>
          <w:lang w:val="es-ES" w:eastAsia="es-CO" w:bidi="he-IL"/>
        </w:rPr>
        <w:t xml:space="preserve"> el riesgo derivado del in</w:t>
      </w:r>
      <w:r w:rsidRPr="10F7A677" w:rsidR="007A05DD">
        <w:rPr>
          <w:rFonts w:ascii="Arial" w:hAnsi="Arial" w:cs="Arial"/>
          <w:sz w:val="24"/>
          <w:szCs w:val="24"/>
          <w:shd w:val="clear" w:color="auto" w:fill="FFFFFF"/>
          <w:lang w:val="es-ES" w:eastAsia="es-CO" w:bidi="he-IL"/>
        </w:rPr>
        <w:t xml:space="preserve">cumplimiento del </w:t>
      </w:r>
      <w:r w:rsidRPr="10F7A677" w:rsidR="00A92F47">
        <w:rPr>
          <w:rFonts w:ascii="Arial" w:hAnsi="Arial" w:cs="Arial"/>
          <w:sz w:val="24"/>
          <w:szCs w:val="24"/>
          <w:shd w:val="clear" w:color="auto" w:fill="FFFFFF"/>
          <w:lang w:val="es-ES" w:eastAsia="es-CO" w:bidi="he-IL"/>
        </w:rPr>
        <w:t>artículo</w:t>
      </w:r>
      <w:r w:rsidRPr="10F7A677" w:rsidR="007A05DD">
        <w:rPr>
          <w:rFonts w:ascii="Arial" w:hAnsi="Arial" w:cs="Arial"/>
          <w:sz w:val="24"/>
          <w:szCs w:val="24"/>
          <w:shd w:val="clear" w:color="auto" w:fill="FFFFFF"/>
          <w:lang w:val="es-ES" w:eastAsia="es-CO" w:bidi="he-IL"/>
        </w:rPr>
        <w:t xml:space="preserve"> 3º de la </w:t>
      </w:r>
      <w:r w:rsidRPr="10F7A677" w:rsidR="007506E8">
        <w:rPr>
          <w:rFonts w:ascii="Arial" w:hAnsi="Arial" w:cs="Arial"/>
          <w:sz w:val="24"/>
          <w:szCs w:val="24"/>
          <w:shd w:val="clear" w:color="auto" w:fill="FFFFFF"/>
          <w:lang w:val="es-ES" w:eastAsia="es-CO" w:bidi="he-IL"/>
        </w:rPr>
        <w:t>r</w:t>
      </w:r>
      <w:r w:rsidRPr="10F7A677" w:rsidR="007A05DD">
        <w:rPr>
          <w:rFonts w:ascii="Arial" w:hAnsi="Arial" w:cs="Arial"/>
          <w:sz w:val="24"/>
          <w:szCs w:val="24"/>
          <w:shd w:val="clear" w:color="auto" w:fill="FFFFFF"/>
          <w:lang w:val="es-ES" w:eastAsia="es-CO" w:bidi="he-IL"/>
        </w:rPr>
        <w:t xml:space="preserve">esolución </w:t>
      </w:r>
      <w:r w:rsidRPr="10F7A677" w:rsidR="007A05DD">
        <w:rPr>
          <w:rFonts w:ascii="Arial" w:hAnsi="Arial" w:cs="Arial"/>
          <w:i w:val="1"/>
          <w:iCs w:val="1"/>
          <w:sz w:val="24"/>
          <w:szCs w:val="24"/>
          <w:shd w:val="clear" w:color="auto" w:fill="FFFFFF"/>
          <w:lang w:val="es-ES" w:eastAsia="es-CO" w:bidi="he-IL"/>
        </w:rPr>
        <w:t>ibídem</w:t>
      </w:r>
      <w:r w:rsidRPr="10F7A677" w:rsidR="00C0456A">
        <w:rPr>
          <w:rFonts w:ascii="Arial" w:hAnsi="Arial" w:cs="Arial"/>
          <w:sz w:val="24"/>
          <w:szCs w:val="24"/>
          <w:shd w:val="clear" w:color="auto" w:fill="FFFFFF"/>
          <w:lang w:val="es-ES" w:eastAsia="es-CO" w:bidi="he-IL"/>
        </w:rPr>
        <w:t>, dado que la zona en la que se construyó la plataforma fue restaurada y, además,</w:t>
      </w:r>
      <w:r w:rsidRPr="10F7A677" w:rsidR="007A05DD">
        <w:rPr>
          <w:rFonts w:ascii="Arial" w:hAnsi="Arial" w:cs="Arial"/>
          <w:sz w:val="24"/>
          <w:szCs w:val="24"/>
          <w:shd w:val="clear" w:color="auto" w:fill="FFFFFF"/>
          <w:lang w:val="es-ES" w:eastAsia="es-CO" w:bidi="he-IL"/>
        </w:rPr>
        <w:t xml:space="preserve"> </w:t>
      </w:r>
      <w:r w:rsidRPr="10F7A677" w:rsidR="00C0456A">
        <w:rPr>
          <w:rFonts w:ascii="Arial" w:hAnsi="Arial" w:cs="Arial"/>
          <w:sz w:val="24"/>
          <w:szCs w:val="24"/>
          <w:shd w:val="clear" w:color="auto" w:fill="FFFFFF"/>
          <w:lang w:val="es-ES" w:eastAsia="es-CO" w:bidi="he-IL"/>
        </w:rPr>
        <w:t xml:space="preserve">para la época de los hechos: i) </w:t>
      </w:r>
      <w:r w:rsidRPr="10F7A677" w:rsidR="007A05DD">
        <w:rPr>
          <w:rFonts w:ascii="Arial" w:hAnsi="Arial" w:cs="Arial"/>
          <w:sz w:val="24"/>
          <w:szCs w:val="24"/>
          <w:shd w:val="clear" w:color="auto" w:fill="FFFFFF"/>
          <w:lang w:val="es-ES" w:eastAsia="es-CO" w:bidi="he-IL"/>
        </w:rPr>
        <w:t xml:space="preserve">el Páramo Tota – </w:t>
      </w:r>
      <w:proofErr w:type="spellStart"/>
      <w:r w:rsidRPr="10F7A677" w:rsidR="007A05DD">
        <w:rPr>
          <w:rFonts w:ascii="Arial" w:hAnsi="Arial" w:cs="Arial"/>
          <w:sz w:val="24"/>
          <w:szCs w:val="24"/>
          <w:shd w:val="clear" w:color="auto" w:fill="FFFFFF"/>
          <w:lang w:val="es-ES" w:eastAsia="es-CO" w:bidi="he-IL"/>
        </w:rPr>
        <w:t>Bijagual</w:t>
      </w:r>
      <w:proofErr w:type="spellEnd"/>
      <w:r w:rsidRPr="10F7A677" w:rsidR="007A05DD">
        <w:rPr>
          <w:rFonts w:ascii="Arial" w:hAnsi="Arial" w:cs="Arial"/>
          <w:sz w:val="24"/>
          <w:szCs w:val="24"/>
          <w:shd w:val="clear" w:color="auto" w:fill="FFFFFF"/>
          <w:lang w:val="es-ES" w:eastAsia="es-CO" w:bidi="he-IL"/>
        </w:rPr>
        <w:t xml:space="preserve"> – </w:t>
      </w:r>
      <w:proofErr w:type="spellStart"/>
      <w:r w:rsidRPr="10F7A677" w:rsidR="007A05DD">
        <w:rPr>
          <w:rFonts w:ascii="Arial" w:hAnsi="Arial" w:cs="Arial"/>
          <w:sz w:val="24"/>
          <w:szCs w:val="24"/>
          <w:shd w:val="clear" w:color="auto" w:fill="FFFFFF"/>
          <w:lang w:val="es-ES" w:eastAsia="es-CO" w:bidi="he-IL"/>
        </w:rPr>
        <w:t>Mamapacha</w:t>
      </w:r>
      <w:proofErr w:type="spellEnd"/>
      <w:r w:rsidRPr="10F7A677" w:rsidR="007A05DD">
        <w:rPr>
          <w:rFonts w:ascii="Arial" w:hAnsi="Arial" w:cs="Arial"/>
          <w:sz w:val="24"/>
          <w:szCs w:val="24"/>
          <w:shd w:val="clear" w:color="auto" w:fill="FFFFFF"/>
          <w:lang w:val="es-ES" w:eastAsia="es-CO" w:bidi="he-IL"/>
        </w:rPr>
        <w:t xml:space="preserve"> no había sido delimitado</w:t>
      </w:r>
      <w:r w:rsidRPr="10F7A677" w:rsidR="00AA2F6C">
        <w:rPr>
          <w:rFonts w:ascii="Arial" w:hAnsi="Arial" w:cs="Arial"/>
          <w:sz w:val="24"/>
          <w:szCs w:val="24"/>
          <w:shd w:val="clear" w:color="auto" w:fill="FFFFFF"/>
          <w:lang w:val="es-ES" w:eastAsia="es-CO" w:bidi="he-IL"/>
        </w:rPr>
        <w:t xml:space="preserve"> por el MADS</w:t>
      </w:r>
      <w:r w:rsidRPr="10F7A677" w:rsidR="00C0456A">
        <w:rPr>
          <w:rFonts w:ascii="Arial" w:hAnsi="Arial" w:cs="Arial"/>
          <w:sz w:val="24"/>
          <w:szCs w:val="24"/>
          <w:shd w:val="clear" w:color="auto" w:fill="FFFFFF"/>
          <w:lang w:val="es-ES" w:eastAsia="es-CO" w:bidi="he-IL"/>
        </w:rPr>
        <w:t>;</w:t>
      </w:r>
      <w:r w:rsidRPr="10F7A677" w:rsidR="007A05DD">
        <w:rPr>
          <w:rFonts w:ascii="Arial" w:hAnsi="Arial" w:cs="Arial"/>
          <w:sz w:val="24"/>
          <w:szCs w:val="24"/>
          <w:shd w:val="clear" w:color="auto" w:fill="FFFFFF"/>
          <w:lang w:val="es-ES" w:eastAsia="es-CO" w:bidi="he-IL"/>
        </w:rPr>
        <w:t xml:space="preserve"> y</w:t>
      </w:r>
      <w:r w:rsidRPr="10F7A677" w:rsidR="00C0456A">
        <w:rPr>
          <w:rFonts w:ascii="Arial" w:hAnsi="Arial" w:cs="Arial"/>
          <w:sz w:val="24"/>
          <w:szCs w:val="24"/>
          <w:shd w:val="clear" w:color="auto" w:fill="FFFFFF"/>
          <w:lang w:val="es-ES" w:eastAsia="es-CO" w:bidi="he-IL"/>
        </w:rPr>
        <w:t>,</w:t>
      </w:r>
      <w:r w:rsidRPr="10F7A677" w:rsidR="007A05DD">
        <w:rPr>
          <w:rFonts w:ascii="Arial" w:hAnsi="Arial" w:cs="Arial"/>
          <w:sz w:val="24"/>
          <w:szCs w:val="24"/>
          <w:shd w:val="clear" w:color="auto" w:fill="FFFFFF"/>
          <w:lang w:val="es-ES" w:eastAsia="es-CO" w:bidi="he-IL"/>
        </w:rPr>
        <w:t xml:space="preserve"> </w:t>
      </w:r>
      <w:r w:rsidRPr="10F7A677" w:rsidR="00C0456A">
        <w:rPr>
          <w:rFonts w:ascii="Arial" w:hAnsi="Arial" w:cs="Arial"/>
          <w:sz w:val="24"/>
          <w:szCs w:val="24"/>
          <w:shd w:val="clear" w:color="auto" w:fill="FFFFFF"/>
          <w:lang w:val="es-ES" w:eastAsia="es-CO" w:bidi="he-IL"/>
        </w:rPr>
        <w:t xml:space="preserve">ii) </w:t>
      </w:r>
      <w:r w:rsidRPr="10F7A677" w:rsidR="00F507DE">
        <w:rPr>
          <w:rFonts w:ascii="Arial" w:hAnsi="Arial" w:cs="Arial"/>
          <w:sz w:val="24"/>
          <w:szCs w:val="24"/>
          <w:shd w:val="clear" w:color="auto" w:fill="FFFFFF"/>
          <w:lang w:val="es-ES" w:eastAsia="es-CO" w:bidi="he-IL"/>
        </w:rPr>
        <w:t>la prohibición de desarrol</w:t>
      </w:r>
      <w:r w:rsidRPr="10F7A677" w:rsidR="00895132">
        <w:rPr>
          <w:rFonts w:ascii="Arial" w:hAnsi="Arial" w:cs="Arial"/>
          <w:sz w:val="24"/>
          <w:szCs w:val="24"/>
          <w:shd w:val="clear" w:color="auto" w:fill="FFFFFF"/>
          <w:lang w:val="es-ES" w:eastAsia="es-CO" w:bidi="he-IL"/>
        </w:rPr>
        <w:t>l</w:t>
      </w:r>
      <w:r w:rsidRPr="10F7A677" w:rsidR="00F507DE">
        <w:rPr>
          <w:rFonts w:ascii="Arial" w:hAnsi="Arial" w:cs="Arial"/>
          <w:sz w:val="24"/>
          <w:szCs w:val="24"/>
          <w:shd w:val="clear" w:color="auto" w:fill="FFFFFF"/>
          <w:lang w:val="es-ES" w:eastAsia="es-CO" w:bidi="he-IL"/>
        </w:rPr>
        <w:t xml:space="preserve">ar la industria de </w:t>
      </w:r>
      <w:r w:rsidRPr="10F7A677" w:rsidR="007A05DD">
        <w:rPr>
          <w:rFonts w:ascii="Arial" w:hAnsi="Arial" w:cs="Arial"/>
          <w:sz w:val="24"/>
          <w:szCs w:val="24"/>
          <w:shd w:val="clear" w:color="auto" w:fill="FFFFFF"/>
          <w:lang w:val="es-ES" w:eastAsia="es-CO" w:bidi="he-IL"/>
        </w:rPr>
        <w:t>hidrocarburos</w:t>
      </w:r>
      <w:r w:rsidRPr="10F7A677" w:rsidR="00F507DE">
        <w:rPr>
          <w:rFonts w:ascii="Arial" w:hAnsi="Arial" w:cs="Arial"/>
          <w:sz w:val="24"/>
          <w:szCs w:val="24"/>
          <w:shd w:val="clear" w:color="auto" w:fill="FFFFFF"/>
          <w:lang w:val="es-ES" w:eastAsia="es-CO" w:bidi="he-IL"/>
        </w:rPr>
        <w:t xml:space="preserve"> en los territorios de páramo </w:t>
      </w:r>
      <w:r w:rsidRPr="10F7A677" w:rsidR="00C0456A">
        <w:rPr>
          <w:rFonts w:ascii="Arial" w:hAnsi="Arial" w:cs="Arial"/>
          <w:sz w:val="24"/>
          <w:szCs w:val="24"/>
          <w:shd w:val="clear" w:color="auto" w:fill="FFFFFF"/>
          <w:lang w:val="es-ES" w:eastAsia="es-CO" w:bidi="he-IL"/>
        </w:rPr>
        <w:t xml:space="preserve">tampoco había sido prevista </w:t>
      </w:r>
      <w:r w:rsidRPr="10F7A677" w:rsidR="002022DA">
        <w:rPr>
          <w:rFonts w:ascii="Arial" w:hAnsi="Arial" w:cs="Arial"/>
          <w:sz w:val="24"/>
          <w:szCs w:val="24"/>
          <w:shd w:val="clear" w:color="auto" w:fill="FFFFFF"/>
          <w:lang w:val="es-ES" w:eastAsia="es-CO" w:bidi="he-IL"/>
        </w:rPr>
        <w:t>taxativamente</w:t>
      </w:r>
      <w:r w:rsidRPr="10F7A677" w:rsidR="00C0456A">
        <w:rPr>
          <w:rFonts w:ascii="Arial" w:hAnsi="Arial" w:cs="Arial"/>
          <w:sz w:val="24"/>
          <w:szCs w:val="24"/>
          <w:shd w:val="clear" w:color="auto" w:fill="FFFFFF"/>
          <w:lang w:val="es-ES" w:eastAsia="es-CO" w:bidi="he-IL"/>
        </w:rPr>
        <w:t xml:space="preserve"> por l</w:t>
      </w:r>
      <w:r w:rsidRPr="10F7A677" w:rsidR="007506E8">
        <w:rPr>
          <w:rFonts w:ascii="Arial" w:hAnsi="Arial" w:cs="Arial"/>
          <w:sz w:val="24"/>
          <w:szCs w:val="24"/>
          <w:shd w:val="clear" w:color="auto" w:fill="FFFFFF"/>
          <w:lang w:val="es-ES" w:eastAsia="es-CO" w:bidi="he-IL"/>
        </w:rPr>
        <w:t>os</w:t>
      </w:r>
      <w:r w:rsidRPr="10F7A677" w:rsidR="007A05DD">
        <w:rPr>
          <w:rFonts w:ascii="Arial" w:hAnsi="Arial" w:cs="Arial"/>
          <w:sz w:val="24"/>
          <w:szCs w:val="24"/>
          <w:shd w:val="clear" w:color="auto" w:fill="FFFFFF"/>
          <w:lang w:val="es-ES" w:eastAsia="es-CO" w:bidi="he-IL"/>
        </w:rPr>
        <w:t xml:space="preserve"> artículo</w:t>
      </w:r>
      <w:r w:rsidRPr="10F7A677" w:rsidR="007506E8">
        <w:rPr>
          <w:rFonts w:ascii="Arial" w:hAnsi="Arial" w:cs="Arial"/>
          <w:sz w:val="24"/>
          <w:szCs w:val="24"/>
          <w:shd w:val="clear" w:color="auto" w:fill="FFFFFF"/>
          <w:lang w:val="es-ES" w:eastAsia="es-CO" w:bidi="he-IL"/>
        </w:rPr>
        <w:t>s</w:t>
      </w:r>
      <w:r w:rsidRPr="10F7A677" w:rsidR="007A05DD">
        <w:rPr>
          <w:rFonts w:ascii="Arial" w:hAnsi="Arial" w:cs="Arial"/>
          <w:sz w:val="24"/>
          <w:szCs w:val="24"/>
          <w:shd w:val="clear" w:color="auto" w:fill="FFFFFF"/>
          <w:lang w:val="es-ES" w:eastAsia="es-CO" w:bidi="he-IL"/>
        </w:rPr>
        <w:t xml:space="preserve"> 202 de la Ley 1450 de 2011, 173 de l</w:t>
      </w:r>
      <w:r w:rsidRPr="10F7A677" w:rsidR="007506E8">
        <w:rPr>
          <w:rFonts w:ascii="Arial" w:hAnsi="Arial" w:cs="Arial"/>
          <w:sz w:val="24"/>
          <w:szCs w:val="24"/>
          <w:shd w:val="clear" w:color="auto" w:fill="FFFFFF"/>
          <w:lang w:val="es-ES" w:eastAsia="es-CO" w:bidi="he-IL"/>
        </w:rPr>
        <w:t>a</w:t>
      </w:r>
      <w:r w:rsidRPr="10F7A677" w:rsidR="007A05DD">
        <w:rPr>
          <w:rFonts w:ascii="Arial" w:hAnsi="Arial" w:cs="Arial"/>
          <w:sz w:val="24"/>
          <w:szCs w:val="24"/>
          <w:shd w:val="clear" w:color="auto" w:fill="FFFFFF"/>
          <w:lang w:val="es-ES" w:eastAsia="es-CO" w:bidi="he-IL"/>
        </w:rPr>
        <w:t xml:space="preserve"> Ley 1753 de 2015 y 5º</w:t>
      </w:r>
      <w:r w:rsidRPr="10F7A677" w:rsidR="007506E8">
        <w:rPr>
          <w:rFonts w:ascii="Arial" w:hAnsi="Arial" w:cs="Arial"/>
          <w:sz w:val="24"/>
          <w:szCs w:val="24"/>
          <w:shd w:val="clear" w:color="auto" w:fill="FFFFFF"/>
          <w:lang w:val="es-ES" w:eastAsia="es-CO" w:bidi="he-IL"/>
        </w:rPr>
        <w:t xml:space="preserve"> (numeral 2º </w:t>
      </w:r>
      <w:r w:rsidRPr="10F7A677" w:rsidR="007A05DD">
        <w:rPr>
          <w:rStyle w:val="Refdenotaalpie"/>
          <w:rFonts w:ascii="Arial" w:hAnsi="Arial" w:cs="Arial"/>
          <w:sz w:val="24"/>
          <w:szCs w:val="24"/>
          <w:shd w:val="clear" w:color="auto" w:fill="FFFFFF"/>
          <w:lang w:val="es-ES" w:eastAsia="es-CO" w:bidi="he-IL"/>
        </w:rPr>
        <w:footnoteReference w:id="112"/>
      </w:r>
      <w:r w:rsidRPr="10F7A677" w:rsidR="007506E8">
        <w:rPr>
          <w:rFonts w:ascii="Arial" w:hAnsi="Arial" w:cs="Arial"/>
          <w:sz w:val="24"/>
          <w:szCs w:val="24"/>
          <w:shd w:val="clear" w:color="auto" w:fill="FFFFFF"/>
          <w:lang w:val="es-ES" w:eastAsia="es-CO" w:bidi="he-IL"/>
        </w:rPr>
        <w:t xml:space="preserve">) </w:t>
      </w:r>
      <w:r w:rsidRPr="10F7A677" w:rsidR="007A05DD">
        <w:rPr>
          <w:rFonts w:ascii="Arial" w:hAnsi="Arial" w:cs="Arial"/>
          <w:sz w:val="24"/>
          <w:szCs w:val="24"/>
          <w:shd w:val="clear" w:color="auto" w:fill="FFFFFF"/>
          <w:lang w:val="es-ES" w:eastAsia="es-CO" w:bidi="he-IL"/>
        </w:rPr>
        <w:t>de la Ley 1930 de 2018</w:t>
      </w:r>
      <w:r w:rsidRPr="10F7A677" w:rsidR="007A05DD">
        <w:rPr>
          <w:rStyle w:val="Refdenotaalpie"/>
          <w:rFonts w:ascii="Arial" w:hAnsi="Arial" w:cs="Arial"/>
          <w:sz w:val="24"/>
          <w:szCs w:val="24"/>
          <w:shd w:val="clear" w:color="auto" w:fill="FFFFFF"/>
          <w:lang w:val="es-ES" w:eastAsia="es-CO" w:bidi="he-IL"/>
        </w:rPr>
        <w:footnoteReference w:id="113"/>
      </w:r>
      <w:r w:rsidRPr="10F7A677" w:rsidR="007A05DD">
        <w:rPr>
          <w:rFonts w:ascii="Arial" w:hAnsi="Arial" w:cs="Arial"/>
          <w:sz w:val="24"/>
          <w:szCs w:val="24"/>
          <w:shd w:val="clear" w:color="auto" w:fill="FFFFFF"/>
          <w:lang w:val="es-ES" w:eastAsia="es-CO" w:bidi="he-IL"/>
        </w:rPr>
        <w:t>.</w:t>
      </w:r>
      <w:r w:rsidRPr="10F7A677" w:rsidR="00AA2F6C">
        <w:rPr>
          <w:rFonts w:ascii="Arial" w:hAnsi="Arial" w:cs="Arial"/>
          <w:sz w:val="24"/>
          <w:szCs w:val="24"/>
          <w:shd w:val="clear" w:color="auto" w:fill="FFFFFF"/>
          <w:lang w:val="es-ES" w:eastAsia="es-CO" w:bidi="he-IL"/>
        </w:rPr>
        <w:t xml:space="preserve"> </w:t>
      </w:r>
    </w:p>
    <w:p xmlns:wp14="http://schemas.microsoft.com/office/word/2010/wordml" w:rsidRPr="00F9557C" w:rsidR="00AB7549" w:rsidP="00767733" w:rsidRDefault="00AB7549" w14:paraId="379CA55B"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7A05DD" w:rsidP="00767733" w:rsidRDefault="00AA2F6C" w14:paraId="274AC3ED" wp14:textId="77777777">
      <w:pPr>
        <w:jc w:val="both"/>
        <w:rPr>
          <w:rFonts w:ascii="Arial" w:hAnsi="Arial" w:eastAsia="Arial" w:cs="Arial"/>
          <w:sz w:val="24"/>
          <w:szCs w:val="24"/>
        </w:rPr>
      </w:pPr>
      <w:r w:rsidRPr="00F9557C" w:rsidR="00AA2F6C">
        <w:rPr>
          <w:rFonts w:ascii="Arial" w:hAnsi="Arial" w:eastAsia="Arial" w:cs="Arial"/>
          <w:sz w:val="24"/>
          <w:szCs w:val="24"/>
        </w:rPr>
        <w:t xml:space="preserve">En tal </w:t>
      </w:r>
      <w:r w:rsidRPr="00F9557C" w:rsidR="007506E8">
        <w:rPr>
          <w:rFonts w:ascii="Arial" w:hAnsi="Arial" w:eastAsia="Arial" w:cs="Arial"/>
          <w:sz w:val="24"/>
          <w:szCs w:val="24"/>
        </w:rPr>
        <w:t>o</w:t>
      </w:r>
      <w:r w:rsidRPr="00F9557C" w:rsidR="00AA2F6C">
        <w:rPr>
          <w:rFonts w:ascii="Arial" w:hAnsi="Arial" w:eastAsia="Arial" w:cs="Arial"/>
          <w:sz w:val="24"/>
          <w:szCs w:val="24"/>
        </w:rPr>
        <w:t>r</w:t>
      </w:r>
      <w:r w:rsidRPr="00F9557C" w:rsidR="007506E8">
        <w:rPr>
          <w:rFonts w:ascii="Arial" w:hAnsi="Arial" w:eastAsia="Arial" w:cs="Arial"/>
          <w:sz w:val="24"/>
          <w:szCs w:val="24"/>
        </w:rPr>
        <w:t>d</w:t>
      </w:r>
      <w:r w:rsidRPr="00F9557C" w:rsidR="00895132">
        <w:rPr>
          <w:rFonts w:ascii="Arial" w:hAnsi="Arial" w:eastAsia="Arial" w:cs="Arial"/>
          <w:sz w:val="24"/>
          <w:szCs w:val="24"/>
        </w:rPr>
        <w:t>en de ideas,</w:t>
      </w:r>
      <w:r w:rsidRPr="00F9557C" w:rsidR="007506E8">
        <w:rPr>
          <w:rFonts w:ascii="Arial" w:hAnsi="Arial" w:eastAsia="Arial" w:cs="Arial"/>
          <w:sz w:val="24"/>
          <w:szCs w:val="24"/>
        </w:rPr>
        <w:t xml:space="preserve"> </w:t>
      </w:r>
      <w:r w:rsidRPr="00F9557C" w:rsidR="00AA2F6C">
        <w:rPr>
          <w:rFonts w:ascii="Arial" w:hAnsi="Arial" w:eastAsia="Arial" w:cs="Arial"/>
          <w:sz w:val="24"/>
          <w:szCs w:val="24"/>
        </w:rPr>
        <w:t>se configur</w:t>
      </w:r>
      <w:r w:rsidRPr="00F9557C" w:rsidR="009326AB">
        <w:rPr>
          <w:rFonts w:ascii="Arial" w:hAnsi="Arial" w:eastAsia="Arial" w:cs="Arial"/>
          <w:sz w:val="24"/>
          <w:szCs w:val="24"/>
        </w:rPr>
        <w:t>a</w:t>
      </w:r>
      <w:r w:rsidRPr="00F9557C" w:rsidR="00A92FE6">
        <w:rPr>
          <w:rFonts w:ascii="Arial" w:hAnsi="Arial" w:eastAsia="Arial" w:cs="Arial"/>
          <w:sz w:val="24"/>
          <w:szCs w:val="24"/>
          <w:lang w:val="es-CO"/>
        </w:rPr>
        <w:t xml:space="preserve"> </w:t>
      </w:r>
      <w:r w:rsidRPr="00F9557C" w:rsidR="00895132">
        <w:rPr>
          <w:rFonts w:ascii="Arial" w:hAnsi="Arial" w:eastAsia="Arial" w:cs="Arial"/>
          <w:sz w:val="24"/>
          <w:szCs w:val="24"/>
        </w:rPr>
        <w:t>e</w:t>
      </w:r>
      <w:r w:rsidRPr="00F9557C" w:rsidR="007506E8">
        <w:rPr>
          <w:rFonts w:ascii="Arial" w:hAnsi="Arial" w:eastAsia="Arial" w:cs="Arial"/>
          <w:sz w:val="24"/>
          <w:szCs w:val="24"/>
        </w:rPr>
        <w:t>l instituto de carencia actual de objeto por hecho superado</w:t>
      </w:r>
      <w:r w:rsidRPr="00F9557C" w:rsidR="00C0456A">
        <w:rPr>
          <w:rFonts w:ascii="Arial" w:hAnsi="Arial" w:eastAsia="Arial" w:cs="Arial"/>
          <w:sz w:val="24"/>
          <w:szCs w:val="24"/>
        </w:rPr>
        <w:t xml:space="preserve"> dado</w:t>
      </w:r>
      <w:r w:rsidRPr="00F9557C" w:rsidR="0098466E">
        <w:rPr>
          <w:rFonts w:ascii="Arial" w:hAnsi="Arial" w:eastAsia="Arial" w:cs="Arial"/>
          <w:sz w:val="24"/>
          <w:szCs w:val="24"/>
        </w:rPr>
        <w:t xml:space="preserve"> que</w:t>
      </w:r>
      <w:r w:rsidRPr="00F9557C" w:rsidR="00C0456A">
        <w:rPr>
          <w:rFonts w:ascii="Arial" w:hAnsi="Arial" w:eastAsia="Arial" w:cs="Arial"/>
          <w:sz w:val="24"/>
          <w:szCs w:val="24"/>
        </w:rPr>
        <w:t xml:space="preserve"> </w:t>
      </w:r>
      <w:r w:rsidRPr="10F7A677" w:rsidR="00C0456A">
        <w:rPr>
          <w:rFonts w:ascii="Arial" w:hAnsi="Arial" w:eastAsia="Arial" w:cs="Arial"/>
          <w:sz w:val="24"/>
          <w:szCs w:val="24"/>
        </w:rPr>
        <w:t>desaparecieron las circunstancias que amenazaron o vulneraron los derechos colectivos invocados</w:t>
      </w:r>
      <w:r w:rsidRPr="00F9557C" w:rsidR="007506E8">
        <w:rPr>
          <w:rStyle w:val="Refdenotaalpie"/>
          <w:rFonts w:ascii="Arial" w:hAnsi="Arial" w:eastAsia="Arial" w:cs="Arial"/>
          <w:sz w:val="24"/>
          <w:szCs w:val="24"/>
        </w:rPr>
        <w:footnoteReference w:id="114"/>
      </w:r>
      <w:r w:rsidRPr="10F7A677" w:rsidR="00895132">
        <w:rPr>
          <w:rFonts w:ascii="Arial" w:hAnsi="Arial" w:eastAsia="Arial" w:cs="Arial"/>
          <w:sz w:val="24"/>
          <w:szCs w:val="24"/>
        </w:rPr>
        <w:t xml:space="preserve">y, en consecuencia, </w:t>
      </w:r>
      <w:r w:rsidRPr="10F7A677" w:rsidR="00C0456A">
        <w:rPr>
          <w:rFonts w:ascii="Arial" w:hAnsi="Arial" w:eastAsia="Arial" w:cs="Arial"/>
          <w:sz w:val="24"/>
          <w:szCs w:val="24"/>
        </w:rPr>
        <w:t>resulta necesario aplicar las reglas jurisprudenciales fijadas</w:t>
      </w:r>
      <w:r w:rsidRPr="10F7A677" w:rsidR="0098466E">
        <w:rPr>
          <w:rFonts w:ascii="Arial" w:hAnsi="Arial" w:eastAsia="Arial" w:cs="Arial"/>
          <w:sz w:val="24"/>
          <w:szCs w:val="24"/>
        </w:rPr>
        <w:t xml:space="preserve"> en esta materia </w:t>
      </w:r>
      <w:r w:rsidRPr="00F9557C" w:rsidR="0098466E">
        <w:rPr>
          <w:rFonts w:ascii="Arial" w:hAnsi="Arial" w:eastAsia="Arial" w:cs="Arial"/>
          <w:sz w:val="24"/>
          <w:szCs w:val="24"/>
        </w:rPr>
        <w:t xml:space="preserve">por la Sala Plena </w:t>
      </w:r>
      <w:r w:rsidRPr="00F9557C" w:rsidR="00C0456A">
        <w:rPr>
          <w:rFonts w:ascii="Arial" w:hAnsi="Arial" w:eastAsia="Arial" w:cs="Arial"/>
          <w:sz w:val="24"/>
          <w:szCs w:val="24"/>
        </w:rPr>
        <w:t>en la sentencia de unificación</w:t>
      </w:r>
      <w:r w:rsidRPr="00F9557C" w:rsidR="0098466E">
        <w:rPr>
          <w:rFonts w:ascii="Arial" w:hAnsi="Arial" w:eastAsia="Arial" w:cs="Arial"/>
          <w:sz w:val="24"/>
          <w:szCs w:val="24"/>
        </w:rPr>
        <w:t xml:space="preserve"> de 4 de septiembre de 2018, </w:t>
      </w:r>
      <w:r w:rsidRPr="00F9557C" w:rsidR="009326AB">
        <w:rPr>
          <w:rFonts w:ascii="Arial" w:hAnsi="Arial" w:eastAsia="Arial" w:cs="Arial"/>
          <w:sz w:val="24"/>
          <w:szCs w:val="24"/>
        </w:rPr>
        <w:t>según las cuales</w:t>
      </w:r>
      <w:r w:rsidRPr="10F7A677" w:rsidR="00730F28">
        <w:rPr>
          <w:rStyle w:val="Refdenotaalpie"/>
          <w:rFonts w:ascii="Arial" w:hAnsi="Arial" w:eastAsia="Arial" w:cs="Arial"/>
          <w:sz w:val="24"/>
          <w:szCs w:val="24"/>
        </w:rPr>
        <w:footnoteReference w:id="115"/>
      </w:r>
      <w:r w:rsidRPr="00F9557C" w:rsidR="0098466E">
        <w:rPr>
          <w:rFonts w:ascii="Arial" w:hAnsi="Arial" w:eastAsia="Arial" w:cs="Arial"/>
          <w:sz w:val="24"/>
          <w:szCs w:val="24"/>
        </w:rPr>
        <w:t>:</w:t>
      </w:r>
    </w:p>
    <w:p xmlns:wp14="http://schemas.microsoft.com/office/word/2010/wordml" w:rsidRPr="00F9557C" w:rsidR="007A05DD" w:rsidP="00767733" w:rsidRDefault="007A05DD" w14:paraId="5ABF93C4" wp14:textId="77777777">
      <w:pPr>
        <w:jc w:val="both"/>
        <w:rPr>
          <w:rFonts w:ascii="Arial" w:hAnsi="Arial" w:eastAsia="Arial" w:cs="Arial"/>
          <w:sz w:val="24"/>
          <w:szCs w:val="24"/>
        </w:rPr>
      </w:pPr>
    </w:p>
    <w:p xmlns:wp14="http://schemas.microsoft.com/office/word/2010/wordml" w:rsidRPr="00F9557C" w:rsidR="007A05DD" w:rsidP="00767733" w:rsidRDefault="007A05DD" w14:paraId="1C7157CE" wp14:textId="77777777">
      <w:pPr>
        <w:jc w:val="both"/>
        <w:rPr>
          <w:rFonts w:ascii="Arial" w:hAnsi="Arial" w:eastAsia="Arial" w:cs="Arial"/>
          <w:i/>
          <w:iCs/>
          <w:sz w:val="24"/>
          <w:szCs w:val="24"/>
        </w:rPr>
      </w:pPr>
      <w:r w:rsidRPr="00F9557C">
        <w:rPr>
          <w:rFonts w:ascii="Arial" w:hAnsi="Arial" w:eastAsia="Arial" w:cs="Arial"/>
          <w:i/>
          <w:iCs/>
          <w:sz w:val="24"/>
          <w:szCs w:val="24"/>
        </w:rPr>
        <w:t xml:space="preserve">“[…] la Sala unifica la jurisprudencia en relación </w:t>
      </w:r>
      <w:r w:rsidRPr="00F9557C">
        <w:rPr>
          <w:rFonts w:ascii="Arial" w:hAnsi="Arial" w:eastAsia="Arial" w:cs="Arial"/>
          <w:b/>
          <w:bCs/>
          <w:i/>
          <w:iCs/>
          <w:sz w:val="24"/>
          <w:szCs w:val="24"/>
        </w:rPr>
        <w:t>con la configuración de la carencia actual de objeto por hecho superado</w:t>
      </w:r>
      <w:r w:rsidRPr="00F9557C">
        <w:rPr>
          <w:rFonts w:ascii="Arial" w:hAnsi="Arial" w:eastAsia="Arial" w:cs="Arial"/>
          <w:i/>
          <w:iCs/>
          <w:sz w:val="24"/>
          <w:szCs w:val="24"/>
        </w:rPr>
        <w:t xml:space="preserve">, dentro de una acción popular, en los siguientes dos sentidos: </w:t>
      </w:r>
    </w:p>
    <w:p xmlns:wp14="http://schemas.microsoft.com/office/word/2010/wordml" w:rsidRPr="00F9557C" w:rsidR="007506E8" w:rsidP="00767733" w:rsidRDefault="007506E8" w14:paraId="71DCB018" wp14:textId="77777777">
      <w:pPr>
        <w:jc w:val="both"/>
        <w:rPr>
          <w:rFonts w:ascii="Arial" w:hAnsi="Arial" w:eastAsia="Arial" w:cs="Arial"/>
          <w:i/>
          <w:iCs/>
          <w:sz w:val="24"/>
          <w:szCs w:val="24"/>
        </w:rPr>
      </w:pPr>
    </w:p>
    <w:p xmlns:wp14="http://schemas.microsoft.com/office/word/2010/wordml" w:rsidRPr="00F9557C" w:rsidR="007A05DD" w:rsidP="00767733" w:rsidRDefault="007A05DD" w14:paraId="436C2AAA" wp14:textId="77777777">
      <w:pPr>
        <w:pStyle w:val="Prrafodelista"/>
        <w:numPr>
          <w:ilvl w:val="0"/>
          <w:numId w:val="12"/>
        </w:numPr>
        <w:ind w:left="0"/>
        <w:jc w:val="both"/>
        <w:rPr>
          <w:rFonts w:ascii="Arial" w:hAnsi="Arial" w:eastAsia="Arial" w:cs="Arial"/>
          <w:i/>
          <w:iCs/>
          <w:sz w:val="24"/>
          <w:szCs w:val="24"/>
        </w:rPr>
      </w:pPr>
      <w:r w:rsidRPr="00F9557C">
        <w:rPr>
          <w:rFonts w:ascii="Arial" w:hAnsi="Arial" w:eastAsia="Arial" w:cs="Arial"/>
          <w:i/>
          <w:iCs/>
          <w:sz w:val="24"/>
          <w:szCs w:val="24"/>
        </w:rPr>
        <w:lastRenderedPageBreak/>
        <w:t xml:space="preserve">Aun en aquellos casos en que el demandado o, incluso, la autoridad judicial de conocimiento consideren que se ha superado la situación que dio lugar a la interposición de la acción, </w:t>
      </w:r>
      <w:r w:rsidRPr="00F9557C">
        <w:rPr>
          <w:rFonts w:ascii="Arial" w:hAnsi="Arial" w:eastAsia="Arial" w:cs="Arial"/>
          <w:b/>
          <w:bCs/>
          <w:i/>
          <w:iCs/>
          <w:sz w:val="24"/>
          <w:szCs w:val="24"/>
        </w:rPr>
        <w:t>es necesario verificar el cese de la amenaza o la vulneración de los derechos colectivos comprometidos, sin que baste con la simple alegación de haberse adelantado alguna actuación enderezada a la superación de la situación; en aquellos casos en que la amenaza a los derechos colectivos subsista no es procedente declarar el hecho superado, aun cuando se verifique que se ha adelantado alguna actuación a fin de cesar la amenaza o vulneración de los mismos</w:t>
      </w:r>
      <w:r w:rsidRPr="00F9557C">
        <w:rPr>
          <w:rFonts w:ascii="Arial" w:hAnsi="Arial" w:eastAsia="Arial" w:cs="Arial"/>
          <w:i/>
          <w:iCs/>
          <w:sz w:val="24"/>
          <w:szCs w:val="24"/>
        </w:rPr>
        <w:t xml:space="preserve">. </w:t>
      </w:r>
    </w:p>
    <w:p xmlns:wp14="http://schemas.microsoft.com/office/word/2010/wordml" w:rsidRPr="00F9557C" w:rsidR="007A05DD" w:rsidP="00767733" w:rsidRDefault="007A05DD" w14:paraId="2BAC6FC9" wp14:textId="77777777">
      <w:pPr>
        <w:jc w:val="both"/>
        <w:rPr>
          <w:rFonts w:ascii="Arial" w:hAnsi="Arial" w:eastAsia="Arial" w:cs="Arial"/>
          <w:i/>
          <w:iCs/>
          <w:sz w:val="24"/>
          <w:szCs w:val="24"/>
        </w:rPr>
      </w:pPr>
      <w:r w:rsidRPr="00F9557C">
        <w:rPr>
          <w:rFonts w:ascii="Arial" w:hAnsi="Arial" w:eastAsia="Arial" w:cs="Arial"/>
          <w:i/>
          <w:iCs/>
          <w:sz w:val="24"/>
          <w:szCs w:val="24"/>
        </w:rPr>
        <w:t xml:space="preserve"> </w:t>
      </w:r>
    </w:p>
    <w:p xmlns:wp14="http://schemas.microsoft.com/office/word/2010/wordml" w:rsidRPr="00F9557C" w:rsidR="007A05DD" w:rsidP="00767733" w:rsidRDefault="007A05DD" w14:paraId="7BEE0210" wp14:textId="77777777">
      <w:pPr>
        <w:pStyle w:val="Prrafodelista"/>
        <w:numPr>
          <w:ilvl w:val="0"/>
          <w:numId w:val="12"/>
        </w:numPr>
        <w:ind w:left="0"/>
        <w:jc w:val="both"/>
        <w:rPr>
          <w:rFonts w:ascii="Arial" w:hAnsi="Arial" w:eastAsia="Arial" w:cs="Arial"/>
          <w:i/>
          <w:iCs/>
          <w:sz w:val="24"/>
          <w:szCs w:val="24"/>
        </w:rPr>
      </w:pPr>
      <w:r w:rsidRPr="00F9557C">
        <w:rPr>
          <w:rFonts w:ascii="Arial" w:hAnsi="Arial" w:eastAsia="Arial" w:cs="Arial"/>
          <w:i/>
          <w:iCs/>
          <w:sz w:val="24"/>
          <w:szCs w:val="24"/>
        </w:rPr>
        <w:t xml:space="preserve"> El hecho de que, </w:t>
      </w:r>
      <w:r w:rsidRPr="00F9557C">
        <w:rPr>
          <w:rFonts w:ascii="Arial" w:hAnsi="Arial" w:eastAsia="Arial" w:cs="Arial"/>
          <w:b/>
          <w:bCs/>
          <w:i/>
          <w:iCs/>
          <w:sz w:val="24"/>
          <w:szCs w:val="24"/>
        </w:rPr>
        <w:t>durante el curso de la acción popular, el juez compruebe la desaparición de la situación que originó la afectación de derechos colectivos, no es óbice para que proceda un análisis de fondo</w:t>
      </w:r>
      <w:r w:rsidRPr="00F9557C">
        <w:rPr>
          <w:rFonts w:ascii="Arial" w:hAnsi="Arial" w:eastAsia="Arial" w:cs="Arial"/>
          <w:i/>
          <w:iCs/>
          <w:sz w:val="24"/>
          <w:szCs w:val="24"/>
        </w:rPr>
        <w:t xml:space="preserve">, a fin de establecer el alcance de dichos derechos […]”. </w:t>
      </w:r>
      <w:r w:rsidRPr="00F9557C">
        <w:rPr>
          <w:rFonts w:ascii="Arial" w:hAnsi="Arial" w:eastAsia="Arial" w:cs="Arial"/>
          <w:sz w:val="24"/>
          <w:szCs w:val="24"/>
        </w:rPr>
        <w:t xml:space="preserve">(negrillas de la Sala) </w:t>
      </w:r>
    </w:p>
    <w:p xmlns:wp14="http://schemas.microsoft.com/office/word/2010/wordml" w:rsidRPr="00F9557C" w:rsidR="00172027" w:rsidP="00767733" w:rsidRDefault="00172027" w14:paraId="4B644A8D" wp14:textId="77777777">
      <w:pPr>
        <w:jc w:val="both"/>
        <w:rPr>
          <w:rFonts w:ascii="Arial" w:hAnsi="Arial" w:eastAsia="Arial" w:cs="Arial"/>
          <w:sz w:val="24"/>
          <w:szCs w:val="24"/>
        </w:rPr>
      </w:pPr>
    </w:p>
    <w:p xmlns:wp14="http://schemas.microsoft.com/office/word/2010/wordml" w:rsidRPr="00F9557C" w:rsidR="00AA2F6C" w:rsidP="00767733" w:rsidRDefault="00AA2F6C" w14:paraId="5895E5C0" wp14:textId="77777777">
      <w:pPr>
        <w:jc w:val="both"/>
        <w:rPr>
          <w:rFonts w:ascii="Arial" w:hAnsi="Arial" w:cs="Arial"/>
          <w:b/>
          <w:sz w:val="24"/>
          <w:szCs w:val="24"/>
        </w:rPr>
      </w:pPr>
      <w:r w:rsidRPr="00F9557C">
        <w:rPr>
          <w:rFonts w:ascii="Arial" w:hAnsi="Arial" w:cs="Arial"/>
          <w:b/>
          <w:bCs/>
          <w:sz w:val="24"/>
          <w:szCs w:val="24"/>
        </w:rPr>
        <w:t>VII</w:t>
      </w:r>
      <w:r w:rsidRPr="00F9557C">
        <w:rPr>
          <w:rFonts w:ascii="Arial" w:hAnsi="Arial" w:cs="Arial"/>
          <w:b/>
          <w:sz w:val="24"/>
          <w:szCs w:val="24"/>
        </w:rPr>
        <w:t xml:space="preserve">.3.2.2. Del </w:t>
      </w:r>
      <w:r w:rsidRPr="00F9557C" w:rsidR="00454757">
        <w:rPr>
          <w:rFonts w:ascii="Arial" w:hAnsi="Arial" w:cs="Arial"/>
          <w:b/>
          <w:sz w:val="24"/>
          <w:szCs w:val="24"/>
        </w:rPr>
        <w:t>estado</w:t>
      </w:r>
      <w:r w:rsidRPr="00F9557C">
        <w:rPr>
          <w:rFonts w:ascii="Arial" w:hAnsi="Arial" w:cs="Arial"/>
          <w:b/>
          <w:sz w:val="24"/>
          <w:szCs w:val="24"/>
        </w:rPr>
        <w:t xml:space="preserve"> del PMA del licenciamiento ambiental otorgado a través de la Resolución 2000 de 2009</w:t>
      </w:r>
    </w:p>
    <w:p xmlns:wp14="http://schemas.microsoft.com/office/word/2010/wordml" w:rsidRPr="00F9557C" w:rsidR="007506E8" w:rsidP="00767733" w:rsidRDefault="007506E8" w14:paraId="082C48EB" wp14:textId="77777777">
      <w:pPr>
        <w:jc w:val="both"/>
        <w:rPr>
          <w:rFonts w:ascii="Arial" w:hAnsi="Arial" w:cs="Arial"/>
          <w:sz w:val="24"/>
          <w:szCs w:val="24"/>
          <w:shd w:val="clear" w:color="auto" w:fill="FFFFFF"/>
          <w:lang w:eastAsia="es-CO" w:bidi="he-IL"/>
        </w:rPr>
      </w:pPr>
    </w:p>
    <w:p xmlns:wp14="http://schemas.microsoft.com/office/word/2010/wordml" w:rsidRPr="00F9557C" w:rsidR="000872B5" w:rsidP="00767733" w:rsidRDefault="00154D13" w14:paraId="61C8F7A4"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Cabe precisar que, durante</w:t>
      </w:r>
      <w:r w:rsidRPr="00F9557C" w:rsidR="009326AB">
        <w:rPr>
          <w:rFonts w:ascii="Arial" w:hAnsi="Arial" w:cs="Arial"/>
          <w:sz w:val="24"/>
          <w:szCs w:val="24"/>
          <w:shd w:val="clear" w:color="auto" w:fill="FFFFFF"/>
          <w:lang w:val="es-ES_tradnl" w:eastAsia="es-CO" w:bidi="he-IL"/>
        </w:rPr>
        <w:t xml:space="preserve"> el curso de</w:t>
      </w:r>
      <w:r w:rsidRPr="00F9557C">
        <w:rPr>
          <w:rFonts w:ascii="Arial" w:hAnsi="Arial" w:cs="Arial"/>
          <w:sz w:val="24"/>
          <w:szCs w:val="24"/>
          <w:shd w:val="clear" w:color="auto" w:fill="FFFFFF"/>
          <w:lang w:val="es-ES_tradnl" w:eastAsia="es-CO" w:bidi="he-IL"/>
        </w:rPr>
        <w:t xml:space="preserve"> la primera instancia</w:t>
      </w:r>
      <w:r w:rsidRPr="00F9557C" w:rsidR="000872B5">
        <w:rPr>
          <w:rFonts w:ascii="Arial" w:hAnsi="Arial" w:cs="Arial"/>
          <w:sz w:val="24"/>
          <w:szCs w:val="24"/>
          <w:shd w:val="clear" w:color="auto" w:fill="FFFFFF"/>
          <w:lang w:val="es-ES_tradnl" w:eastAsia="es-CO" w:bidi="he-IL"/>
        </w:rPr>
        <w:t>,</w:t>
      </w:r>
      <w:r w:rsidRPr="00F9557C">
        <w:rPr>
          <w:rFonts w:ascii="Arial" w:hAnsi="Arial" w:cs="Arial"/>
          <w:sz w:val="24"/>
          <w:szCs w:val="24"/>
          <w:shd w:val="clear" w:color="auto" w:fill="FFFFFF"/>
          <w:lang w:val="es-ES_tradnl" w:eastAsia="es-CO" w:bidi="he-IL"/>
        </w:rPr>
        <w:t xml:space="preserve"> solo </w:t>
      </w:r>
      <w:r w:rsidRPr="00F9557C" w:rsidR="00240338">
        <w:rPr>
          <w:rFonts w:ascii="Arial" w:hAnsi="Arial" w:cs="Arial"/>
          <w:sz w:val="24"/>
          <w:szCs w:val="24"/>
          <w:shd w:val="clear" w:color="auto" w:fill="FFFFFF"/>
          <w:lang w:val="es-ES_tradnl" w:eastAsia="es-CO" w:bidi="he-IL"/>
        </w:rPr>
        <w:t>una</w:t>
      </w:r>
      <w:r w:rsidRPr="00F9557C">
        <w:rPr>
          <w:rFonts w:ascii="Arial" w:hAnsi="Arial" w:cs="Arial"/>
          <w:sz w:val="24"/>
          <w:szCs w:val="24"/>
          <w:shd w:val="clear" w:color="auto" w:fill="FFFFFF"/>
          <w:lang w:val="es-ES_tradnl" w:eastAsia="es-CO" w:bidi="he-IL"/>
        </w:rPr>
        <w:t xml:space="preserve"> prueba</w:t>
      </w:r>
      <w:r w:rsidRPr="00F9557C" w:rsidR="00AA2F6C">
        <w:rPr>
          <w:rFonts w:ascii="Arial" w:hAnsi="Arial" w:cs="Arial"/>
          <w:sz w:val="24"/>
          <w:szCs w:val="24"/>
          <w:shd w:val="clear" w:color="auto" w:fill="FFFFFF"/>
          <w:lang w:val="es-ES_tradnl" w:eastAsia="es-CO" w:bidi="he-IL"/>
        </w:rPr>
        <w:t xml:space="preserve"> se relacionó</w:t>
      </w:r>
      <w:r w:rsidRPr="00F9557C">
        <w:rPr>
          <w:rFonts w:ascii="Arial" w:hAnsi="Arial" w:cs="Arial"/>
          <w:sz w:val="24"/>
          <w:szCs w:val="24"/>
          <w:shd w:val="clear" w:color="auto" w:fill="FFFFFF"/>
          <w:lang w:val="es-ES_tradnl" w:eastAsia="es-CO" w:bidi="he-IL"/>
        </w:rPr>
        <w:t xml:space="preserve"> con el cumplimiento del P</w:t>
      </w:r>
      <w:r w:rsidRPr="00F9557C" w:rsidR="00B60152">
        <w:rPr>
          <w:rFonts w:ascii="Arial" w:hAnsi="Arial" w:cs="Arial"/>
          <w:sz w:val="24"/>
          <w:szCs w:val="24"/>
          <w:shd w:val="clear" w:color="auto" w:fill="FFFFFF"/>
          <w:lang w:val="es-ES_tradnl" w:eastAsia="es-CO" w:bidi="he-IL"/>
        </w:rPr>
        <w:t xml:space="preserve">MA </w:t>
      </w:r>
      <w:r w:rsidRPr="00F9557C">
        <w:rPr>
          <w:rFonts w:ascii="Arial" w:hAnsi="Arial" w:cs="Arial"/>
          <w:sz w:val="24"/>
          <w:szCs w:val="24"/>
          <w:shd w:val="clear" w:color="auto" w:fill="FFFFFF"/>
          <w:lang w:val="es-ES_tradnl" w:eastAsia="es-CO" w:bidi="he-IL"/>
        </w:rPr>
        <w:t xml:space="preserve">del referido licenciamiento. Esto es, el </w:t>
      </w:r>
      <w:r w:rsidRPr="00F9557C" w:rsidR="00770587">
        <w:rPr>
          <w:rFonts w:ascii="Arial" w:hAnsi="Arial" w:cs="Arial"/>
          <w:sz w:val="24"/>
          <w:szCs w:val="24"/>
          <w:shd w:val="clear" w:color="auto" w:fill="FFFFFF"/>
          <w:lang w:val="es-ES_tradnl" w:eastAsia="es-CO" w:bidi="he-IL"/>
        </w:rPr>
        <w:t>i</w:t>
      </w:r>
      <w:r w:rsidRPr="00F9557C">
        <w:rPr>
          <w:rFonts w:ascii="Arial" w:hAnsi="Arial" w:cs="Arial"/>
          <w:sz w:val="24"/>
          <w:szCs w:val="24"/>
          <w:shd w:val="clear" w:color="auto" w:fill="FFFFFF"/>
          <w:lang w:val="es-ES_tradnl" w:eastAsia="es-CO" w:bidi="he-IL"/>
        </w:rPr>
        <w:t>nforme con radicado Nº 2013</w:t>
      </w:r>
      <w:r w:rsidRPr="00F9557C" w:rsidR="00B60152">
        <w:rPr>
          <w:rFonts w:ascii="Arial" w:hAnsi="Arial" w:cs="Arial"/>
          <w:sz w:val="24"/>
          <w:szCs w:val="24"/>
          <w:shd w:val="clear" w:color="auto" w:fill="FFFFFF"/>
          <w:lang w:val="es-ES_tradnl" w:eastAsia="es-CO" w:bidi="he-IL"/>
        </w:rPr>
        <w:t xml:space="preserve">EE0072767 de 25 de julio de 2013, elaborado por </w:t>
      </w:r>
      <w:r w:rsidRPr="00F9557C">
        <w:rPr>
          <w:rFonts w:ascii="Arial" w:hAnsi="Arial" w:cs="Arial"/>
          <w:sz w:val="24"/>
          <w:szCs w:val="24"/>
          <w:shd w:val="clear" w:color="auto" w:fill="FFFFFF"/>
          <w:lang w:val="es-ES_tradnl" w:eastAsia="es-CO" w:bidi="he-IL"/>
        </w:rPr>
        <w:t>el Contralor Delegado pa</w:t>
      </w:r>
      <w:r w:rsidRPr="00F9557C" w:rsidR="00B60152">
        <w:rPr>
          <w:rFonts w:ascii="Arial" w:hAnsi="Arial" w:cs="Arial"/>
          <w:sz w:val="24"/>
          <w:szCs w:val="24"/>
          <w:shd w:val="clear" w:color="auto" w:fill="FFFFFF"/>
          <w:lang w:val="es-ES_tradnl" w:eastAsia="es-CO" w:bidi="he-IL"/>
        </w:rPr>
        <w:t>ra el Medio Ambiente</w:t>
      </w:r>
      <w:r w:rsidRPr="00F9557C" w:rsidR="00C433F6">
        <w:rPr>
          <w:rFonts w:ascii="Arial" w:hAnsi="Arial" w:cs="Arial"/>
          <w:sz w:val="24"/>
          <w:szCs w:val="24"/>
          <w:shd w:val="clear" w:color="auto" w:fill="FFFFFF"/>
          <w:lang w:val="es-ES_tradnl" w:eastAsia="es-CO" w:bidi="he-IL"/>
        </w:rPr>
        <w:t>,</w:t>
      </w:r>
      <w:r w:rsidRPr="00F9557C" w:rsidR="00B038AE">
        <w:rPr>
          <w:rFonts w:ascii="Arial" w:hAnsi="Arial" w:cs="Arial"/>
          <w:sz w:val="24"/>
          <w:szCs w:val="24"/>
          <w:shd w:val="clear" w:color="auto" w:fill="FFFFFF"/>
          <w:lang w:val="es-ES_tradnl" w:eastAsia="es-CO" w:bidi="he-IL"/>
        </w:rPr>
        <w:t xml:space="preserve"> a través del cual declaró la</w:t>
      </w:r>
      <w:r w:rsidRPr="00F9557C" w:rsidR="00790927">
        <w:rPr>
          <w:rFonts w:ascii="Arial" w:hAnsi="Arial" w:cs="Arial"/>
          <w:sz w:val="24"/>
          <w:szCs w:val="24"/>
          <w:shd w:val="clear" w:color="auto" w:fill="FFFFFF"/>
          <w:lang w:val="es-ES_tradnl" w:eastAsia="es-CO" w:bidi="he-IL"/>
        </w:rPr>
        <w:t xml:space="preserve"> configuración de</w:t>
      </w:r>
      <w:r w:rsidRPr="00F9557C" w:rsidR="000872B5">
        <w:rPr>
          <w:rFonts w:ascii="Arial" w:hAnsi="Arial" w:cs="Arial"/>
          <w:sz w:val="24"/>
          <w:szCs w:val="24"/>
          <w:shd w:val="clear" w:color="auto" w:fill="FFFFFF"/>
          <w:lang w:val="es-ES_tradnl" w:eastAsia="es-CO" w:bidi="he-IL"/>
        </w:rPr>
        <w:t xml:space="preserve"> un hallazgo con presunta incidencia disciplinaria a cargo del representante legal de </w:t>
      </w:r>
      <w:r w:rsidRPr="00F9557C" w:rsidR="00CD278E">
        <w:rPr>
          <w:rFonts w:ascii="Arial" w:hAnsi="Arial" w:cs="Arial"/>
          <w:sz w:val="24"/>
          <w:szCs w:val="24"/>
          <w:shd w:val="clear" w:color="auto" w:fill="FFFFFF"/>
          <w:lang w:val="es-ES_tradnl" w:eastAsia="es-CO" w:bidi="he-IL"/>
        </w:rPr>
        <w:t>la ANLA</w:t>
      </w:r>
      <w:r w:rsidRPr="00F9557C" w:rsidR="00C433F6">
        <w:rPr>
          <w:rFonts w:ascii="Arial" w:hAnsi="Arial" w:cs="Arial"/>
          <w:sz w:val="24"/>
          <w:szCs w:val="24"/>
          <w:shd w:val="clear" w:color="auto" w:fill="FFFFFF"/>
          <w:lang w:val="es-ES_tradnl" w:eastAsia="es-CO" w:bidi="he-IL"/>
        </w:rPr>
        <w:t>, en virtud de las omisiones advertidas en el ejercicio de la función de vigilancia ambiental del proyecto extractivo.</w:t>
      </w:r>
    </w:p>
    <w:p xmlns:wp14="http://schemas.microsoft.com/office/word/2010/wordml" w:rsidRPr="00F9557C" w:rsidR="000872B5" w:rsidP="00767733" w:rsidRDefault="000872B5" w14:paraId="2677290C"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154D13" w:rsidP="00767733" w:rsidRDefault="00A92F47" w14:paraId="3BD6C21A"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Específicamente</w:t>
      </w:r>
      <w:r w:rsidRPr="00F9557C" w:rsidR="000872B5">
        <w:rPr>
          <w:rFonts w:ascii="Arial" w:hAnsi="Arial" w:cs="Arial"/>
          <w:sz w:val="24"/>
          <w:szCs w:val="24"/>
          <w:shd w:val="clear" w:color="auto" w:fill="FFFFFF"/>
          <w:lang w:val="es-ES_tradnl" w:eastAsia="es-CO" w:bidi="he-IL"/>
        </w:rPr>
        <w:t xml:space="preserve">, </w:t>
      </w:r>
      <w:r w:rsidRPr="00F9557C" w:rsidR="005D7237">
        <w:rPr>
          <w:rFonts w:ascii="Arial" w:hAnsi="Arial" w:cs="Arial"/>
          <w:sz w:val="24"/>
          <w:szCs w:val="24"/>
          <w:shd w:val="clear" w:color="auto" w:fill="FFFFFF"/>
          <w:lang w:val="es-ES_tradnl" w:eastAsia="es-CO" w:bidi="he-IL"/>
        </w:rPr>
        <w:t>la Contraloría observó lo</w:t>
      </w:r>
      <w:r w:rsidRPr="00F9557C" w:rsidR="00240338">
        <w:rPr>
          <w:rFonts w:ascii="Arial" w:hAnsi="Arial" w:cs="Arial"/>
          <w:sz w:val="24"/>
          <w:szCs w:val="24"/>
          <w:shd w:val="clear" w:color="auto" w:fill="FFFFFF"/>
          <w:lang w:val="es-ES_tradnl" w:eastAsia="es-CO" w:bidi="he-IL"/>
        </w:rPr>
        <w:t xml:space="preserve"> siguiente:</w:t>
      </w:r>
      <w:r w:rsidRPr="00F9557C" w:rsidR="00B60152">
        <w:rPr>
          <w:rFonts w:ascii="Arial" w:hAnsi="Arial" w:cs="Arial"/>
          <w:sz w:val="24"/>
          <w:szCs w:val="24"/>
          <w:shd w:val="clear" w:color="auto" w:fill="FFFFFF"/>
          <w:lang w:val="es-ES_tradnl" w:eastAsia="es-CO" w:bidi="he-IL"/>
        </w:rPr>
        <w:t xml:space="preserve"> </w:t>
      </w:r>
    </w:p>
    <w:p xmlns:wp14="http://schemas.microsoft.com/office/word/2010/wordml" w:rsidRPr="00F9557C" w:rsidR="006F2377" w:rsidP="00767733" w:rsidRDefault="006F2377" w14:paraId="249BF8C6"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0872B5" w:rsidP="00767733" w:rsidRDefault="00280B2E" w14:paraId="2979DEB3"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w:t>
      </w:r>
      <w:r w:rsidRPr="00F9557C" w:rsidR="000872B5">
        <w:rPr>
          <w:rFonts w:ascii="Arial" w:hAnsi="Arial" w:cs="Arial"/>
          <w:i/>
          <w:sz w:val="24"/>
          <w:szCs w:val="24"/>
          <w:shd w:val="clear" w:color="auto" w:fill="FFFFFF"/>
          <w:lang w:val="es-ES_tradnl" w:eastAsia="es-CO" w:bidi="he-IL"/>
        </w:rPr>
        <w:t>Los seguimientos efectuados por la ANLA son los correspondientes a las vigencias 2010, 2011 y 2012, cuyas conclusiones se acogen mediante autos 502 de 2013 y 3977 de 2010, en cuyo análisis evidencia que se han detectado por el ente, entre otras, las siguientes observaciones de manera reiterada</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280B2E" w:rsidP="00767733" w:rsidRDefault="00280B2E" w14:paraId="0EF46479"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7235D8D0"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Riesgo de una contingencia por derrame de combustible y aguas contaminadas permanente durante todo el tiempo de desarrollo del proyecto. No se evidencia la realización de monitoreo de agua, en al punto de captaci</w:t>
      </w:r>
      <w:r w:rsidRPr="00F9557C" w:rsidR="00280B2E">
        <w:rPr>
          <w:rFonts w:ascii="Arial" w:hAnsi="Arial" w:cs="Arial"/>
          <w:i/>
          <w:sz w:val="24"/>
          <w:szCs w:val="24"/>
          <w:shd w:val="clear" w:color="auto" w:fill="FFFFFF"/>
          <w:lang w:val="es-ES_tradnl" w:eastAsia="es-CO" w:bidi="he-IL"/>
        </w:rPr>
        <w:t>ón</w:t>
      </w:r>
      <w:r w:rsidRPr="00F9557C">
        <w:rPr>
          <w:rFonts w:ascii="Arial" w:hAnsi="Arial" w:cs="Arial"/>
          <w:i/>
          <w:sz w:val="24"/>
          <w:szCs w:val="24"/>
          <w:shd w:val="clear" w:color="auto" w:fill="FFFFFF"/>
          <w:lang w:val="es-ES_tradnl" w:eastAsia="es-CO" w:bidi="he-IL"/>
        </w:rPr>
        <w:t xml:space="preserve"> antes de iniciar e</w:t>
      </w:r>
      <w:r w:rsidRPr="00F9557C" w:rsidR="00280B2E">
        <w:rPr>
          <w:rFonts w:ascii="Arial" w:hAnsi="Arial" w:cs="Arial"/>
          <w:i/>
          <w:sz w:val="24"/>
          <w:szCs w:val="24"/>
          <w:shd w:val="clear" w:color="auto" w:fill="FFFFFF"/>
          <w:lang w:val="es-ES_tradnl" w:eastAsia="es-CO" w:bidi="he-IL"/>
        </w:rPr>
        <w:t>l</w:t>
      </w:r>
      <w:r w:rsidRPr="00F9557C">
        <w:rPr>
          <w:rFonts w:ascii="Arial" w:hAnsi="Arial" w:cs="Arial"/>
          <w:i/>
          <w:sz w:val="24"/>
          <w:szCs w:val="24"/>
          <w:shd w:val="clear" w:color="auto" w:fill="FFFFFF"/>
          <w:lang w:val="es-ES_tradnl" w:eastAsia="es-CO" w:bidi="he-IL"/>
        </w:rPr>
        <w:t xml:space="preserve"> proyecto</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3AB58C42"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5342C3C1"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El cargue del agua se realiza con carro tanques dotados con motobombas</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4EA9BA15"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6593713D"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No se realiza </w:t>
      </w:r>
      <w:r w:rsidRPr="00F9557C" w:rsidR="005D7237">
        <w:rPr>
          <w:rFonts w:ascii="Arial" w:hAnsi="Arial" w:cs="Arial"/>
          <w:i/>
          <w:sz w:val="24"/>
          <w:szCs w:val="24"/>
          <w:shd w:val="clear" w:color="auto" w:fill="FFFFFF"/>
          <w:lang w:val="es-ES_tradnl" w:eastAsia="es-CO" w:bidi="he-IL"/>
        </w:rPr>
        <w:t>l</w:t>
      </w:r>
      <w:r w:rsidRPr="00F9557C" w:rsidR="00A92F47">
        <w:rPr>
          <w:rFonts w:ascii="Arial" w:hAnsi="Arial" w:cs="Arial"/>
          <w:i/>
          <w:sz w:val="24"/>
          <w:szCs w:val="24"/>
          <w:shd w:val="clear" w:color="auto" w:fill="FFFFFF"/>
          <w:lang w:val="es-ES_tradnl" w:eastAsia="es-CO" w:bidi="he-IL"/>
        </w:rPr>
        <w:t>a</w:t>
      </w:r>
      <w:r w:rsidRPr="00F9557C">
        <w:rPr>
          <w:rFonts w:ascii="Arial" w:hAnsi="Arial" w:cs="Arial"/>
          <w:i/>
          <w:sz w:val="24"/>
          <w:szCs w:val="24"/>
          <w:shd w:val="clear" w:color="auto" w:fill="FFFFFF"/>
          <w:lang w:val="es-ES_tradnl" w:eastAsia="es-CO" w:bidi="he-IL"/>
        </w:rPr>
        <w:t xml:space="preserve"> actividad de compensaci</w:t>
      </w:r>
      <w:r w:rsidRPr="00F9557C" w:rsidR="00280B2E">
        <w:rPr>
          <w:rFonts w:ascii="Arial" w:hAnsi="Arial" w:cs="Arial"/>
          <w:i/>
          <w:sz w:val="24"/>
          <w:szCs w:val="24"/>
          <w:shd w:val="clear" w:color="auto" w:fill="FFFFFF"/>
          <w:lang w:val="es-ES_tradnl" w:eastAsia="es-CO" w:bidi="he-IL"/>
        </w:rPr>
        <w:t>ó</w:t>
      </w:r>
      <w:r w:rsidRPr="00F9557C">
        <w:rPr>
          <w:rFonts w:ascii="Arial" w:hAnsi="Arial" w:cs="Arial"/>
          <w:i/>
          <w:sz w:val="24"/>
          <w:szCs w:val="24"/>
          <w:shd w:val="clear" w:color="auto" w:fill="FFFFFF"/>
          <w:lang w:val="es-ES_tradnl" w:eastAsia="es-CO" w:bidi="he-IL"/>
        </w:rPr>
        <w:t>n para el medi</w:t>
      </w:r>
      <w:r w:rsidRPr="00F9557C" w:rsidR="00280B2E">
        <w:rPr>
          <w:rFonts w:ascii="Arial" w:hAnsi="Arial" w:cs="Arial"/>
          <w:i/>
          <w:sz w:val="24"/>
          <w:szCs w:val="24"/>
          <w:shd w:val="clear" w:color="auto" w:fill="FFFFFF"/>
          <w:lang w:val="es-ES_tradnl" w:eastAsia="es-CO" w:bidi="he-IL"/>
        </w:rPr>
        <w:t>o bió</w:t>
      </w:r>
      <w:r w:rsidRPr="00F9557C">
        <w:rPr>
          <w:rFonts w:ascii="Arial" w:hAnsi="Arial" w:cs="Arial"/>
          <w:i/>
          <w:sz w:val="24"/>
          <w:szCs w:val="24"/>
          <w:shd w:val="clear" w:color="auto" w:fill="FFFFFF"/>
          <w:lang w:val="es-ES_tradnl" w:eastAsia="es-CO" w:bidi="he-IL"/>
        </w:rPr>
        <w:t>tico.</w:t>
      </w:r>
    </w:p>
    <w:p xmlns:wp14="http://schemas.microsoft.com/office/word/2010/wordml" w:rsidRPr="00F9557C" w:rsidR="006F2377" w:rsidP="00767733" w:rsidRDefault="006F2377" w14:paraId="7332107B"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2B2DEDFE"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Inadecuado cumplimiento del programa informaci</w:t>
      </w:r>
      <w:r w:rsidRPr="00F9557C" w:rsidR="00280B2E">
        <w:rPr>
          <w:rFonts w:ascii="Arial" w:hAnsi="Arial" w:cs="Arial"/>
          <w:i/>
          <w:sz w:val="24"/>
          <w:szCs w:val="24"/>
          <w:shd w:val="clear" w:color="auto" w:fill="FFFFFF"/>
          <w:lang w:val="es-ES_tradnl" w:eastAsia="es-CO" w:bidi="he-IL"/>
        </w:rPr>
        <w:t>ó</w:t>
      </w:r>
      <w:r w:rsidRPr="00F9557C">
        <w:rPr>
          <w:rFonts w:ascii="Arial" w:hAnsi="Arial" w:cs="Arial"/>
          <w:i/>
          <w:sz w:val="24"/>
          <w:szCs w:val="24"/>
          <w:shd w:val="clear" w:color="auto" w:fill="FFFFFF"/>
          <w:lang w:val="es-ES_tradnl" w:eastAsia="es-CO" w:bidi="he-IL"/>
        </w:rPr>
        <w:t>n y participaci</w:t>
      </w:r>
      <w:r w:rsidRPr="00F9557C" w:rsidR="00280B2E">
        <w:rPr>
          <w:rFonts w:ascii="Arial" w:hAnsi="Arial" w:cs="Arial"/>
          <w:i/>
          <w:sz w:val="24"/>
          <w:szCs w:val="24"/>
          <w:shd w:val="clear" w:color="auto" w:fill="FFFFFF"/>
          <w:lang w:val="es-ES_tradnl" w:eastAsia="es-CO" w:bidi="he-IL"/>
        </w:rPr>
        <w:t>ó</w:t>
      </w:r>
      <w:r w:rsidRPr="00F9557C">
        <w:rPr>
          <w:rFonts w:ascii="Arial" w:hAnsi="Arial" w:cs="Arial"/>
          <w:i/>
          <w:sz w:val="24"/>
          <w:szCs w:val="24"/>
          <w:shd w:val="clear" w:color="auto" w:fill="FFFFFF"/>
          <w:lang w:val="es-ES_tradnl" w:eastAsia="es-CO" w:bidi="he-IL"/>
        </w:rPr>
        <w:t>n de comunidades y autoridades locales</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5D98A3F1"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1BD07DE3"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Deficiencias en el programa de </w:t>
      </w:r>
      <w:r w:rsidRPr="00F9557C" w:rsidR="00A92F47">
        <w:rPr>
          <w:rFonts w:ascii="Arial" w:hAnsi="Arial" w:cs="Arial"/>
          <w:i/>
          <w:sz w:val="24"/>
          <w:szCs w:val="24"/>
          <w:shd w:val="clear" w:color="auto" w:fill="FFFFFF"/>
          <w:lang w:val="es-ES_tradnl" w:eastAsia="es-CO" w:bidi="he-IL"/>
        </w:rPr>
        <w:t>compensación</w:t>
      </w:r>
      <w:r w:rsidRPr="00F9557C">
        <w:rPr>
          <w:rFonts w:ascii="Arial" w:hAnsi="Arial" w:cs="Arial"/>
          <w:i/>
          <w:sz w:val="24"/>
          <w:szCs w:val="24"/>
          <w:shd w:val="clear" w:color="auto" w:fill="FFFFFF"/>
          <w:lang w:val="es-ES_tradnl" w:eastAsia="es-CO" w:bidi="he-IL"/>
        </w:rPr>
        <w:t xml:space="preserve"> social</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50C86B8C"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0F60D4B6"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Inadecuado seguimiento y monitoreo al manejo de flora y fauna </w:t>
      </w:r>
      <w:r w:rsidRPr="00F9557C" w:rsidR="00A92F47">
        <w:rPr>
          <w:rFonts w:ascii="Arial" w:hAnsi="Arial" w:cs="Arial"/>
          <w:i/>
          <w:sz w:val="24"/>
          <w:szCs w:val="24"/>
          <w:shd w:val="clear" w:color="auto" w:fill="FFFFFF"/>
          <w:lang w:val="es-ES_tradnl" w:eastAsia="es-CO" w:bidi="he-IL"/>
        </w:rPr>
        <w:t>incumplimiento</w:t>
      </w:r>
      <w:r w:rsidRPr="00F9557C">
        <w:rPr>
          <w:rFonts w:ascii="Arial" w:hAnsi="Arial" w:cs="Arial"/>
          <w:i/>
          <w:sz w:val="24"/>
          <w:szCs w:val="24"/>
          <w:shd w:val="clear" w:color="auto" w:fill="FFFFFF"/>
          <w:lang w:val="es-ES_tradnl" w:eastAsia="es-CO" w:bidi="he-IL"/>
        </w:rPr>
        <w:t xml:space="preserve"> a requerimientos de manejo de combustibles y lubricantes Inadecuado desarrollo del programa de </w:t>
      </w:r>
      <w:r w:rsidRPr="00F9557C" w:rsidR="00A92F47">
        <w:rPr>
          <w:rFonts w:ascii="Arial" w:hAnsi="Arial" w:cs="Arial"/>
          <w:i/>
          <w:sz w:val="24"/>
          <w:szCs w:val="24"/>
          <w:shd w:val="clear" w:color="auto" w:fill="FFFFFF"/>
          <w:lang w:val="es-ES_tradnl" w:eastAsia="es-CO" w:bidi="he-IL"/>
        </w:rPr>
        <w:t>participación</w:t>
      </w:r>
      <w:r w:rsidRPr="00F9557C">
        <w:rPr>
          <w:rFonts w:ascii="Arial" w:hAnsi="Arial" w:cs="Arial"/>
          <w:i/>
          <w:sz w:val="24"/>
          <w:szCs w:val="24"/>
          <w:shd w:val="clear" w:color="auto" w:fill="FFFFFF"/>
          <w:lang w:val="es-ES_tradnl" w:eastAsia="es-CO" w:bidi="he-IL"/>
        </w:rPr>
        <w:t xml:space="preserve"> de la comunidad en el Plan de Manejo Ambiental</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60EDCC55"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31B0E840"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Incumplimiento en e</w:t>
      </w:r>
      <w:r w:rsidRPr="00F9557C" w:rsidR="00A92F47">
        <w:rPr>
          <w:rFonts w:ascii="Arial" w:hAnsi="Arial" w:cs="Arial"/>
          <w:i/>
          <w:sz w:val="24"/>
          <w:szCs w:val="24"/>
          <w:shd w:val="clear" w:color="auto" w:fill="FFFFFF"/>
          <w:lang w:val="es-ES_tradnl" w:eastAsia="es-CO" w:bidi="he-IL"/>
        </w:rPr>
        <w:t>l</w:t>
      </w:r>
      <w:r w:rsidRPr="00F9557C">
        <w:rPr>
          <w:rFonts w:ascii="Arial" w:hAnsi="Arial" w:cs="Arial"/>
          <w:i/>
          <w:sz w:val="24"/>
          <w:szCs w:val="24"/>
          <w:shd w:val="clear" w:color="auto" w:fill="FFFFFF"/>
          <w:lang w:val="es-ES_tradnl" w:eastAsia="es-CO" w:bidi="he-IL"/>
        </w:rPr>
        <w:t xml:space="preserve"> pr</w:t>
      </w:r>
      <w:r w:rsidRPr="00F9557C" w:rsidR="00280B2E">
        <w:rPr>
          <w:rFonts w:ascii="Arial" w:hAnsi="Arial" w:cs="Arial"/>
          <w:i/>
          <w:sz w:val="24"/>
          <w:szCs w:val="24"/>
          <w:shd w:val="clear" w:color="auto" w:fill="FFFFFF"/>
          <w:lang w:val="es-ES_tradnl" w:eastAsia="es-CO" w:bidi="he-IL"/>
        </w:rPr>
        <w:t>ograma de medidas de compensació</w:t>
      </w:r>
      <w:r w:rsidRPr="00F9557C">
        <w:rPr>
          <w:rFonts w:ascii="Arial" w:hAnsi="Arial" w:cs="Arial"/>
          <w:i/>
          <w:sz w:val="24"/>
          <w:szCs w:val="24"/>
          <w:shd w:val="clear" w:color="auto" w:fill="FFFFFF"/>
          <w:lang w:val="es-ES_tradnl" w:eastAsia="es-CO" w:bidi="he-IL"/>
        </w:rPr>
        <w:t>n</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3BBB8815"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2DA6E6E8"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Inadecuado manejo de residuos </w:t>
      </w:r>
      <w:r w:rsidRPr="00F9557C" w:rsidR="00A92F47">
        <w:rPr>
          <w:rFonts w:ascii="Arial" w:hAnsi="Arial" w:cs="Arial"/>
          <w:i/>
          <w:sz w:val="24"/>
          <w:szCs w:val="24"/>
          <w:shd w:val="clear" w:color="auto" w:fill="FFFFFF"/>
          <w:lang w:val="es-ES_tradnl" w:eastAsia="es-CO" w:bidi="he-IL"/>
        </w:rPr>
        <w:t>líquidos</w:t>
      </w:r>
      <w:r w:rsidRPr="00F9557C">
        <w:rPr>
          <w:rFonts w:ascii="Arial" w:hAnsi="Arial" w:cs="Arial"/>
          <w:i/>
          <w:sz w:val="24"/>
          <w:szCs w:val="24"/>
          <w:shd w:val="clear" w:color="auto" w:fill="FFFFFF"/>
          <w:lang w:val="es-ES_tradnl" w:eastAsia="es-CO" w:bidi="he-IL"/>
        </w:rPr>
        <w:t xml:space="preserve"> aceitosos</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55B91B0D"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00F90A88"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Incumplimiento de lo</w:t>
      </w:r>
      <w:r w:rsidRPr="00F9557C" w:rsidR="00280B2E">
        <w:rPr>
          <w:rFonts w:ascii="Arial" w:hAnsi="Arial" w:cs="Arial"/>
          <w:i/>
          <w:sz w:val="24"/>
          <w:szCs w:val="24"/>
          <w:shd w:val="clear" w:color="auto" w:fill="FFFFFF"/>
          <w:lang w:val="es-ES_tradnl" w:eastAsia="es-CO" w:bidi="he-IL"/>
        </w:rPr>
        <w:t>s programas de manejo de suelos,</w:t>
      </w:r>
      <w:r w:rsidRPr="00F9557C">
        <w:rPr>
          <w:rFonts w:ascii="Arial" w:hAnsi="Arial" w:cs="Arial"/>
          <w:i/>
          <w:sz w:val="24"/>
          <w:szCs w:val="24"/>
          <w:shd w:val="clear" w:color="auto" w:fill="FFFFFF"/>
          <w:lang w:val="es-ES_tradnl" w:eastAsia="es-CO" w:bidi="he-IL"/>
        </w:rPr>
        <w:t xml:space="preserve"> de informaci</w:t>
      </w:r>
      <w:r w:rsidRPr="00F9557C" w:rsidR="00280B2E">
        <w:rPr>
          <w:rFonts w:ascii="Arial" w:hAnsi="Arial" w:cs="Arial"/>
          <w:i/>
          <w:sz w:val="24"/>
          <w:szCs w:val="24"/>
          <w:shd w:val="clear" w:color="auto" w:fill="FFFFFF"/>
          <w:lang w:val="es-ES_tradnl" w:eastAsia="es-CO" w:bidi="he-IL"/>
        </w:rPr>
        <w:t>ó</w:t>
      </w:r>
      <w:r w:rsidRPr="00F9557C">
        <w:rPr>
          <w:rFonts w:ascii="Arial" w:hAnsi="Arial" w:cs="Arial"/>
          <w:i/>
          <w:sz w:val="24"/>
          <w:szCs w:val="24"/>
          <w:shd w:val="clear" w:color="auto" w:fill="FFFFFF"/>
          <w:lang w:val="es-ES_tradnl" w:eastAsia="es-CO" w:bidi="he-IL"/>
        </w:rPr>
        <w:t>n y participaci</w:t>
      </w:r>
      <w:r w:rsidRPr="00F9557C" w:rsidR="00280B2E">
        <w:rPr>
          <w:rFonts w:ascii="Arial" w:hAnsi="Arial" w:cs="Arial"/>
          <w:i/>
          <w:sz w:val="24"/>
          <w:szCs w:val="24"/>
          <w:shd w:val="clear" w:color="auto" w:fill="FFFFFF"/>
          <w:lang w:val="es-ES_tradnl" w:eastAsia="es-CO" w:bidi="he-IL"/>
        </w:rPr>
        <w:t>ón</w:t>
      </w:r>
      <w:r w:rsidRPr="00F9557C">
        <w:rPr>
          <w:rFonts w:ascii="Arial" w:hAnsi="Arial" w:cs="Arial"/>
          <w:i/>
          <w:sz w:val="24"/>
          <w:szCs w:val="24"/>
          <w:shd w:val="clear" w:color="auto" w:fill="FFFFFF"/>
          <w:lang w:val="es-ES_tradnl" w:eastAsia="es-CO" w:bidi="he-IL"/>
        </w:rPr>
        <w:t xml:space="preserve"> de las comunidades y prevenci</w:t>
      </w:r>
      <w:r w:rsidRPr="00F9557C" w:rsidR="00280B2E">
        <w:rPr>
          <w:rFonts w:ascii="Arial" w:hAnsi="Arial" w:cs="Arial"/>
          <w:i/>
          <w:sz w:val="24"/>
          <w:szCs w:val="24"/>
          <w:shd w:val="clear" w:color="auto" w:fill="FFFFFF"/>
          <w:lang w:val="es-ES_tradnl" w:eastAsia="es-CO" w:bidi="he-IL"/>
        </w:rPr>
        <w:t>ó</w:t>
      </w:r>
      <w:r w:rsidRPr="00F9557C">
        <w:rPr>
          <w:rFonts w:ascii="Arial" w:hAnsi="Arial" w:cs="Arial"/>
          <w:i/>
          <w:sz w:val="24"/>
          <w:szCs w:val="24"/>
          <w:shd w:val="clear" w:color="auto" w:fill="FFFFFF"/>
          <w:lang w:val="es-ES_tradnl" w:eastAsia="es-CO" w:bidi="he-IL"/>
        </w:rPr>
        <w:t>n de accidentes viales</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6810F0D1"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1D1204E2"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No ha cumplido con su obligaci</w:t>
      </w:r>
      <w:r w:rsidRPr="00F9557C" w:rsidR="00280B2E">
        <w:rPr>
          <w:rFonts w:ascii="Arial" w:hAnsi="Arial" w:cs="Arial"/>
          <w:i/>
          <w:sz w:val="24"/>
          <w:szCs w:val="24"/>
          <w:shd w:val="clear" w:color="auto" w:fill="FFFFFF"/>
          <w:lang w:val="es-ES_tradnl" w:eastAsia="es-CO" w:bidi="he-IL"/>
        </w:rPr>
        <w:t>ón</w:t>
      </w:r>
      <w:r w:rsidRPr="00F9557C">
        <w:rPr>
          <w:rFonts w:ascii="Arial" w:hAnsi="Arial" w:cs="Arial"/>
          <w:i/>
          <w:sz w:val="24"/>
          <w:szCs w:val="24"/>
          <w:shd w:val="clear" w:color="auto" w:fill="FFFFFF"/>
          <w:lang w:val="es-ES_tradnl" w:eastAsia="es-CO" w:bidi="he-IL"/>
        </w:rPr>
        <w:t xml:space="preserve"> de cancelar lo correspondiente a tasas retributivas a CORPOBOYACA</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74E797DC"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51702FF9"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Los niveles de presi</w:t>
      </w:r>
      <w:r w:rsidRPr="00F9557C" w:rsidR="00280B2E">
        <w:rPr>
          <w:rFonts w:ascii="Arial" w:hAnsi="Arial" w:cs="Arial"/>
          <w:i/>
          <w:sz w:val="24"/>
          <w:szCs w:val="24"/>
          <w:shd w:val="clear" w:color="auto" w:fill="FFFFFF"/>
          <w:lang w:val="es-ES_tradnl" w:eastAsia="es-CO" w:bidi="he-IL"/>
        </w:rPr>
        <w:t>ó</w:t>
      </w:r>
      <w:r w:rsidRPr="00F9557C">
        <w:rPr>
          <w:rFonts w:ascii="Arial" w:hAnsi="Arial" w:cs="Arial"/>
          <w:i/>
          <w:sz w:val="24"/>
          <w:szCs w:val="24"/>
          <w:shd w:val="clear" w:color="auto" w:fill="FFFFFF"/>
          <w:lang w:val="es-ES_tradnl" w:eastAsia="es-CO" w:bidi="he-IL"/>
        </w:rPr>
        <w:t xml:space="preserve">n sonora diurna sobrepasan los </w:t>
      </w:r>
      <w:r w:rsidRPr="00F9557C" w:rsidR="00A92F47">
        <w:rPr>
          <w:rFonts w:ascii="Arial" w:hAnsi="Arial" w:cs="Arial"/>
          <w:i/>
          <w:sz w:val="24"/>
          <w:szCs w:val="24"/>
          <w:shd w:val="clear" w:color="auto" w:fill="FFFFFF"/>
          <w:lang w:val="es-ES_tradnl" w:eastAsia="es-CO" w:bidi="he-IL"/>
        </w:rPr>
        <w:t>Imites</w:t>
      </w:r>
      <w:r w:rsidRPr="00F9557C">
        <w:rPr>
          <w:rFonts w:ascii="Arial" w:hAnsi="Arial" w:cs="Arial"/>
          <w:i/>
          <w:sz w:val="24"/>
          <w:szCs w:val="24"/>
          <w:shd w:val="clear" w:color="auto" w:fill="FFFFFF"/>
          <w:lang w:val="es-ES_tradnl" w:eastAsia="es-CO" w:bidi="he-IL"/>
        </w:rPr>
        <w:t xml:space="preserve"> </w:t>
      </w:r>
      <w:r w:rsidRPr="00F9557C" w:rsidR="00A92F47">
        <w:rPr>
          <w:rFonts w:ascii="Arial" w:hAnsi="Arial" w:cs="Arial"/>
          <w:i/>
          <w:sz w:val="24"/>
          <w:szCs w:val="24"/>
          <w:shd w:val="clear" w:color="auto" w:fill="FFFFFF"/>
          <w:lang w:val="es-ES_tradnl" w:eastAsia="es-CO" w:bidi="he-IL"/>
        </w:rPr>
        <w:t>máximos</w:t>
      </w:r>
      <w:r w:rsidRPr="00F9557C">
        <w:rPr>
          <w:rFonts w:ascii="Arial" w:hAnsi="Arial" w:cs="Arial"/>
          <w:i/>
          <w:sz w:val="24"/>
          <w:szCs w:val="24"/>
          <w:shd w:val="clear" w:color="auto" w:fill="FFFFFF"/>
          <w:lang w:val="es-ES_tradnl" w:eastAsia="es-CO" w:bidi="he-IL"/>
        </w:rPr>
        <w:t xml:space="preserve"> de </w:t>
      </w:r>
      <w:r w:rsidRPr="00F9557C" w:rsidR="00A92F47">
        <w:rPr>
          <w:rFonts w:ascii="Arial" w:hAnsi="Arial" w:cs="Arial"/>
          <w:i/>
          <w:sz w:val="24"/>
          <w:szCs w:val="24"/>
          <w:shd w:val="clear" w:color="auto" w:fill="FFFFFF"/>
          <w:lang w:val="es-ES_tradnl" w:eastAsia="es-CO" w:bidi="he-IL"/>
        </w:rPr>
        <w:t>emisión</w:t>
      </w:r>
      <w:r w:rsidRPr="00F9557C">
        <w:rPr>
          <w:rFonts w:ascii="Arial" w:hAnsi="Arial" w:cs="Arial"/>
          <w:i/>
          <w:sz w:val="24"/>
          <w:szCs w:val="24"/>
          <w:shd w:val="clear" w:color="auto" w:fill="FFFFFF"/>
          <w:lang w:val="es-ES_tradnl" w:eastAsia="es-CO" w:bidi="he-IL"/>
        </w:rPr>
        <w:t xml:space="preserve"> de ruidos establecidos</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25AF7EAE"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A92F47" w14:paraId="3A365D6C"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incumplimiento</w:t>
      </w:r>
      <w:r w:rsidRPr="00F9557C" w:rsidR="006F2377">
        <w:rPr>
          <w:rFonts w:ascii="Arial" w:hAnsi="Arial" w:cs="Arial"/>
          <w:i/>
          <w:sz w:val="24"/>
          <w:szCs w:val="24"/>
          <w:shd w:val="clear" w:color="auto" w:fill="FFFFFF"/>
          <w:lang w:val="es-ES_tradnl" w:eastAsia="es-CO" w:bidi="he-IL"/>
        </w:rPr>
        <w:t xml:space="preserve"> en la </w:t>
      </w:r>
      <w:r w:rsidRPr="00F9557C">
        <w:rPr>
          <w:rFonts w:ascii="Arial" w:hAnsi="Arial" w:cs="Arial"/>
          <w:i/>
          <w:sz w:val="24"/>
          <w:szCs w:val="24"/>
          <w:shd w:val="clear" w:color="auto" w:fill="FFFFFF"/>
          <w:lang w:val="es-ES_tradnl" w:eastAsia="es-CO" w:bidi="he-IL"/>
        </w:rPr>
        <w:t>compensación</w:t>
      </w:r>
      <w:r w:rsidRPr="00F9557C" w:rsidR="006F2377">
        <w:rPr>
          <w:rFonts w:ascii="Arial" w:hAnsi="Arial" w:cs="Arial"/>
          <w:i/>
          <w:sz w:val="24"/>
          <w:szCs w:val="24"/>
          <w:shd w:val="clear" w:color="auto" w:fill="FFFFFF"/>
          <w:lang w:val="es-ES_tradnl" w:eastAsia="es-CO" w:bidi="he-IL"/>
        </w:rPr>
        <w:t xml:space="preserve"> forestal del 1%</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2633CEB9"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4A502C2A"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Inadecuado manejo de </w:t>
      </w:r>
      <w:r w:rsidRPr="00F9557C" w:rsidR="00A92F47">
        <w:rPr>
          <w:rFonts w:ascii="Arial" w:hAnsi="Arial" w:cs="Arial"/>
          <w:i/>
          <w:sz w:val="24"/>
          <w:szCs w:val="24"/>
          <w:shd w:val="clear" w:color="auto" w:fill="FFFFFF"/>
          <w:lang w:val="es-ES_tradnl" w:eastAsia="es-CO" w:bidi="he-IL"/>
        </w:rPr>
        <w:t>residuos</w:t>
      </w:r>
      <w:r w:rsidRPr="00F9557C">
        <w:rPr>
          <w:rFonts w:ascii="Arial" w:hAnsi="Arial" w:cs="Arial"/>
          <w:i/>
          <w:sz w:val="24"/>
          <w:szCs w:val="24"/>
          <w:shd w:val="clear" w:color="auto" w:fill="FFFFFF"/>
          <w:lang w:val="es-ES_tradnl" w:eastAsia="es-CO" w:bidi="he-IL"/>
        </w:rPr>
        <w:t xml:space="preserve"> peligrosos</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4B1D477B"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6F2377" w14:paraId="796D631A"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No se ha realizado los </w:t>
      </w:r>
      <w:r w:rsidRPr="00F9557C" w:rsidR="00A92F47">
        <w:rPr>
          <w:rFonts w:ascii="Arial" w:hAnsi="Arial" w:cs="Arial"/>
          <w:i/>
          <w:sz w:val="24"/>
          <w:szCs w:val="24"/>
          <w:shd w:val="clear" w:color="auto" w:fill="FFFFFF"/>
          <w:lang w:val="es-ES_tradnl" w:eastAsia="es-CO" w:bidi="he-IL"/>
        </w:rPr>
        <w:t>monitoreo</w:t>
      </w:r>
      <w:r w:rsidRPr="00F9557C">
        <w:rPr>
          <w:rFonts w:ascii="Arial" w:hAnsi="Arial" w:cs="Arial"/>
          <w:i/>
          <w:sz w:val="24"/>
          <w:szCs w:val="24"/>
          <w:shd w:val="clear" w:color="auto" w:fill="FFFFFF"/>
          <w:lang w:val="es-ES_tradnl" w:eastAsia="es-CO" w:bidi="he-IL"/>
        </w:rPr>
        <w:t xml:space="preserve"> de agua luego de realizar la perforaci</w:t>
      </w:r>
      <w:r w:rsidRPr="00F9557C" w:rsidR="00280B2E">
        <w:rPr>
          <w:rFonts w:ascii="Arial" w:hAnsi="Arial" w:cs="Arial"/>
          <w:i/>
          <w:sz w:val="24"/>
          <w:szCs w:val="24"/>
          <w:shd w:val="clear" w:color="auto" w:fill="FFFFFF"/>
          <w:lang w:val="es-ES_tradnl" w:eastAsia="es-CO" w:bidi="he-IL"/>
        </w:rPr>
        <w:t>ó</w:t>
      </w:r>
      <w:r w:rsidRPr="00F9557C">
        <w:rPr>
          <w:rFonts w:ascii="Arial" w:hAnsi="Arial" w:cs="Arial"/>
          <w:i/>
          <w:sz w:val="24"/>
          <w:szCs w:val="24"/>
          <w:shd w:val="clear" w:color="auto" w:fill="FFFFFF"/>
          <w:lang w:val="es-ES_tradnl" w:eastAsia="es-CO" w:bidi="he-IL"/>
        </w:rPr>
        <w:t>n</w:t>
      </w:r>
      <w:r w:rsidRPr="00F9557C" w:rsidR="00280B2E">
        <w:rPr>
          <w:rFonts w:ascii="Arial" w:hAnsi="Arial" w:cs="Arial"/>
          <w:i/>
          <w:sz w:val="24"/>
          <w:szCs w:val="24"/>
          <w:shd w:val="clear" w:color="auto" w:fill="FFFFFF"/>
          <w:lang w:val="es-ES_tradnl" w:eastAsia="es-CO" w:bidi="he-IL"/>
        </w:rPr>
        <w:t>.</w:t>
      </w:r>
      <w:r w:rsidRPr="00F9557C">
        <w:rPr>
          <w:rFonts w:ascii="Arial" w:hAnsi="Arial" w:cs="Arial"/>
          <w:i/>
          <w:sz w:val="24"/>
          <w:szCs w:val="24"/>
          <w:shd w:val="clear" w:color="auto" w:fill="FFFFFF"/>
          <w:lang w:val="es-ES_tradnl" w:eastAsia="es-CO" w:bidi="he-IL"/>
        </w:rPr>
        <w:t xml:space="preserve"> Falta de </w:t>
      </w:r>
      <w:r w:rsidRPr="00F9557C" w:rsidR="00280B2E">
        <w:rPr>
          <w:rFonts w:ascii="Arial" w:hAnsi="Arial" w:cs="Arial"/>
          <w:i/>
          <w:sz w:val="24"/>
          <w:szCs w:val="24"/>
          <w:shd w:val="clear" w:color="auto" w:fill="FFFFFF"/>
          <w:lang w:val="es-ES_tradnl" w:eastAsia="es-CO" w:bidi="he-IL"/>
        </w:rPr>
        <w:t xml:space="preserve">señalización </w:t>
      </w:r>
      <w:r w:rsidRPr="00F9557C">
        <w:rPr>
          <w:rFonts w:ascii="Arial" w:hAnsi="Arial" w:cs="Arial"/>
          <w:i/>
          <w:sz w:val="24"/>
          <w:szCs w:val="24"/>
          <w:shd w:val="clear" w:color="auto" w:fill="FFFFFF"/>
          <w:lang w:val="es-ES_tradnl" w:eastAsia="es-CO" w:bidi="he-IL"/>
        </w:rPr>
        <w:t>preventiv</w:t>
      </w:r>
      <w:r w:rsidRPr="00F9557C" w:rsidR="00280B2E">
        <w:rPr>
          <w:rFonts w:ascii="Arial" w:hAnsi="Arial" w:cs="Arial"/>
          <w:i/>
          <w:sz w:val="24"/>
          <w:szCs w:val="24"/>
          <w:shd w:val="clear" w:color="auto" w:fill="FFFFFF"/>
          <w:lang w:val="es-ES_tradnl" w:eastAsia="es-CO" w:bidi="he-IL"/>
        </w:rPr>
        <w:t>a</w:t>
      </w:r>
      <w:r w:rsidRPr="00F9557C">
        <w:rPr>
          <w:rFonts w:ascii="Arial" w:hAnsi="Arial" w:cs="Arial"/>
          <w:i/>
          <w:sz w:val="24"/>
          <w:szCs w:val="24"/>
          <w:shd w:val="clear" w:color="auto" w:fill="FFFFFF"/>
          <w:lang w:val="es-ES_tradnl" w:eastAsia="es-CO" w:bidi="he-IL"/>
        </w:rPr>
        <w:t xml:space="preserve"> en </w:t>
      </w:r>
      <w:proofErr w:type="spellStart"/>
      <w:r w:rsidRPr="00F9557C" w:rsidR="00A92F47">
        <w:rPr>
          <w:rFonts w:ascii="Arial" w:hAnsi="Arial" w:cs="Arial"/>
          <w:i/>
          <w:sz w:val="24"/>
          <w:szCs w:val="24"/>
          <w:shd w:val="clear" w:color="auto" w:fill="FFFFFF"/>
          <w:lang w:val="es-ES_tradnl" w:eastAsia="es-CO" w:bidi="he-IL"/>
        </w:rPr>
        <w:t>Ias</w:t>
      </w:r>
      <w:proofErr w:type="spellEnd"/>
      <w:r w:rsidRPr="00F9557C">
        <w:rPr>
          <w:rFonts w:ascii="Arial" w:hAnsi="Arial" w:cs="Arial"/>
          <w:i/>
          <w:sz w:val="24"/>
          <w:szCs w:val="24"/>
          <w:shd w:val="clear" w:color="auto" w:fill="FFFFFF"/>
          <w:lang w:val="es-ES_tradnl" w:eastAsia="es-CO" w:bidi="he-IL"/>
        </w:rPr>
        <w:t xml:space="preserve"> </w:t>
      </w:r>
      <w:r w:rsidRPr="00F9557C" w:rsidR="00A92F47">
        <w:rPr>
          <w:rFonts w:ascii="Arial" w:hAnsi="Arial" w:cs="Arial"/>
          <w:i/>
          <w:sz w:val="24"/>
          <w:szCs w:val="24"/>
          <w:shd w:val="clear" w:color="auto" w:fill="FFFFFF"/>
          <w:lang w:val="es-ES_tradnl" w:eastAsia="es-CO" w:bidi="he-IL"/>
        </w:rPr>
        <w:t>vías</w:t>
      </w:r>
      <w:r w:rsidRPr="00F9557C">
        <w:rPr>
          <w:rFonts w:ascii="Arial" w:hAnsi="Arial" w:cs="Arial"/>
          <w:i/>
          <w:sz w:val="24"/>
          <w:szCs w:val="24"/>
          <w:shd w:val="clear" w:color="auto" w:fill="FFFFFF"/>
          <w:lang w:val="es-ES_tradnl" w:eastAsia="es-CO" w:bidi="he-IL"/>
        </w:rPr>
        <w:t xml:space="preserve"> con el fin de advertir la presencia de fauna silvestre y evitar posibles accidentes</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65BE1F1D"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6F2377" w:rsidP="00767733" w:rsidRDefault="00A92F47" w14:paraId="0B78EE81" wp14:textId="77777777">
      <w:pPr>
        <w:numPr>
          <w:ilvl w:val="0"/>
          <w:numId w:val="13"/>
        </w:numPr>
        <w:ind w:left="0" w:firstLine="0"/>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incumplimiento</w:t>
      </w:r>
      <w:r w:rsidRPr="00F9557C" w:rsidR="006F2377">
        <w:rPr>
          <w:rFonts w:ascii="Arial" w:hAnsi="Arial" w:cs="Arial"/>
          <w:i/>
          <w:sz w:val="24"/>
          <w:szCs w:val="24"/>
          <w:shd w:val="clear" w:color="auto" w:fill="FFFFFF"/>
          <w:lang w:val="es-ES_tradnl" w:eastAsia="es-CO" w:bidi="he-IL"/>
        </w:rPr>
        <w:t xml:space="preserve"> al programa de protecci</w:t>
      </w:r>
      <w:r w:rsidRPr="00F9557C" w:rsidR="00280B2E">
        <w:rPr>
          <w:rFonts w:ascii="Arial" w:hAnsi="Arial" w:cs="Arial"/>
          <w:i/>
          <w:sz w:val="24"/>
          <w:szCs w:val="24"/>
          <w:shd w:val="clear" w:color="auto" w:fill="FFFFFF"/>
          <w:lang w:val="es-ES_tradnl" w:eastAsia="es-CO" w:bidi="he-IL"/>
        </w:rPr>
        <w:t>ó</w:t>
      </w:r>
      <w:r w:rsidRPr="00F9557C" w:rsidR="006F2377">
        <w:rPr>
          <w:rFonts w:ascii="Arial" w:hAnsi="Arial" w:cs="Arial"/>
          <w:i/>
          <w:sz w:val="24"/>
          <w:szCs w:val="24"/>
          <w:shd w:val="clear" w:color="auto" w:fill="FFFFFF"/>
          <w:lang w:val="es-ES_tradnl" w:eastAsia="es-CO" w:bidi="he-IL"/>
        </w:rPr>
        <w:t>n y conse</w:t>
      </w:r>
      <w:r w:rsidRPr="00F9557C" w:rsidR="00280B2E">
        <w:rPr>
          <w:rFonts w:ascii="Arial" w:hAnsi="Arial" w:cs="Arial"/>
          <w:i/>
          <w:sz w:val="24"/>
          <w:szCs w:val="24"/>
          <w:shd w:val="clear" w:color="auto" w:fill="FFFFFF"/>
          <w:lang w:val="es-ES_tradnl" w:eastAsia="es-CO" w:bidi="he-IL"/>
        </w:rPr>
        <w:t>rvación</w:t>
      </w:r>
      <w:r w:rsidRPr="00F9557C" w:rsidR="006F2377">
        <w:rPr>
          <w:rFonts w:ascii="Arial" w:hAnsi="Arial" w:cs="Arial"/>
          <w:i/>
          <w:sz w:val="24"/>
          <w:szCs w:val="24"/>
          <w:shd w:val="clear" w:color="auto" w:fill="FFFFFF"/>
          <w:lang w:val="es-ES_tradnl" w:eastAsia="es-CO" w:bidi="he-IL"/>
        </w:rPr>
        <w:t xml:space="preserve"> de hábitats</w:t>
      </w:r>
      <w:r w:rsidRPr="00F9557C" w:rsidR="00280B2E">
        <w:rPr>
          <w:rFonts w:ascii="Arial" w:hAnsi="Arial" w:cs="Arial"/>
          <w:i/>
          <w:sz w:val="24"/>
          <w:szCs w:val="24"/>
          <w:shd w:val="clear" w:color="auto" w:fill="FFFFFF"/>
          <w:lang w:val="es-ES_tradnl" w:eastAsia="es-CO" w:bidi="he-IL"/>
        </w:rPr>
        <w:t>.</w:t>
      </w:r>
    </w:p>
    <w:p xmlns:wp14="http://schemas.microsoft.com/office/word/2010/wordml" w:rsidRPr="00F9557C" w:rsidR="006F2377" w:rsidP="00767733" w:rsidRDefault="006F2377" w14:paraId="6AFAB436"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0872B5" w:rsidP="00767733" w:rsidRDefault="00280B2E" w14:paraId="07CFE669" wp14:textId="77777777">
      <w:pPr>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L</w:t>
      </w:r>
      <w:r w:rsidRPr="00F9557C" w:rsidR="000872B5">
        <w:rPr>
          <w:rFonts w:ascii="Arial" w:hAnsi="Arial" w:cs="Arial"/>
          <w:i/>
          <w:sz w:val="24"/>
          <w:szCs w:val="24"/>
          <w:shd w:val="clear" w:color="auto" w:fill="FFFFFF"/>
          <w:lang w:val="es-ES_tradnl" w:eastAsia="es-CO" w:bidi="he-IL"/>
        </w:rPr>
        <w:t>as observaciones descritas anteriormente se plasman en los informes de manera reiterada desde el año 2010</w:t>
      </w:r>
      <w:r w:rsidRPr="00F9557C">
        <w:rPr>
          <w:rFonts w:ascii="Arial" w:hAnsi="Arial" w:cs="Arial"/>
          <w:i/>
          <w:sz w:val="24"/>
          <w:szCs w:val="24"/>
          <w:shd w:val="clear" w:color="auto" w:fill="FFFFFF"/>
          <w:lang w:val="es-ES_tradnl" w:eastAsia="es-CO" w:bidi="he-IL"/>
        </w:rPr>
        <w:t>,</w:t>
      </w:r>
      <w:r w:rsidRPr="00F9557C" w:rsidR="000872B5">
        <w:rPr>
          <w:rFonts w:ascii="Arial" w:hAnsi="Arial" w:cs="Arial"/>
          <w:i/>
          <w:sz w:val="24"/>
          <w:szCs w:val="24"/>
          <w:shd w:val="clear" w:color="auto" w:fill="FFFFFF"/>
          <w:lang w:val="es-ES_tradnl" w:eastAsia="es-CO" w:bidi="he-IL"/>
        </w:rPr>
        <w:t xml:space="preserve"> hasta febrero de 2013</w:t>
      </w:r>
      <w:r w:rsidRPr="00F9557C">
        <w:rPr>
          <w:rFonts w:ascii="Arial" w:hAnsi="Arial" w:cs="Arial"/>
          <w:i/>
          <w:sz w:val="24"/>
          <w:szCs w:val="24"/>
          <w:shd w:val="clear" w:color="auto" w:fill="FFFFFF"/>
          <w:lang w:val="es-ES_tradnl" w:eastAsia="es-CO" w:bidi="he-IL"/>
        </w:rPr>
        <w:t>,</w:t>
      </w:r>
      <w:r w:rsidRPr="00F9557C" w:rsidR="000872B5">
        <w:rPr>
          <w:rFonts w:ascii="Arial" w:hAnsi="Arial" w:cs="Arial"/>
          <w:i/>
          <w:sz w:val="24"/>
          <w:szCs w:val="24"/>
          <w:shd w:val="clear" w:color="auto" w:fill="FFFFFF"/>
          <w:lang w:val="es-ES_tradnl" w:eastAsia="es-CO" w:bidi="he-IL"/>
        </w:rPr>
        <w:t xml:space="preserve"> </w:t>
      </w:r>
      <w:r w:rsidRPr="00F9557C" w:rsidR="000872B5">
        <w:rPr>
          <w:rFonts w:ascii="Arial" w:hAnsi="Arial" w:cs="Arial"/>
          <w:b/>
          <w:i/>
          <w:sz w:val="24"/>
          <w:szCs w:val="24"/>
          <w:shd w:val="clear" w:color="auto" w:fill="FFFFFF"/>
          <w:lang w:val="es-ES_tradnl" w:eastAsia="es-CO" w:bidi="he-IL"/>
        </w:rPr>
        <w:t>no obstante</w:t>
      </w:r>
      <w:r w:rsidRPr="00F9557C">
        <w:rPr>
          <w:rFonts w:ascii="Arial" w:hAnsi="Arial" w:cs="Arial"/>
          <w:b/>
          <w:i/>
          <w:sz w:val="24"/>
          <w:szCs w:val="24"/>
          <w:shd w:val="clear" w:color="auto" w:fill="FFFFFF"/>
          <w:lang w:val="es-ES_tradnl" w:eastAsia="es-CO" w:bidi="he-IL"/>
        </w:rPr>
        <w:t>,</w:t>
      </w:r>
      <w:r w:rsidRPr="00F9557C" w:rsidR="000872B5">
        <w:rPr>
          <w:rFonts w:ascii="Arial" w:hAnsi="Arial" w:cs="Arial"/>
          <w:b/>
          <w:i/>
          <w:sz w:val="24"/>
          <w:szCs w:val="24"/>
          <w:shd w:val="clear" w:color="auto" w:fill="FFFFFF"/>
          <w:lang w:val="es-ES_tradnl" w:eastAsia="es-CO" w:bidi="he-IL"/>
        </w:rPr>
        <w:t xml:space="preserve"> a la fecha abril de 2013</w:t>
      </w:r>
      <w:r w:rsidRPr="00F9557C">
        <w:rPr>
          <w:rFonts w:ascii="Arial" w:hAnsi="Arial" w:cs="Arial"/>
          <w:b/>
          <w:i/>
          <w:sz w:val="24"/>
          <w:szCs w:val="24"/>
          <w:shd w:val="clear" w:color="auto" w:fill="FFFFFF"/>
          <w:lang w:val="es-ES_tradnl" w:eastAsia="es-CO" w:bidi="he-IL"/>
        </w:rPr>
        <w:t>, no se</w:t>
      </w:r>
      <w:r w:rsidRPr="00F9557C" w:rsidR="000872B5">
        <w:rPr>
          <w:rFonts w:ascii="Arial" w:hAnsi="Arial" w:cs="Arial"/>
          <w:b/>
          <w:i/>
          <w:sz w:val="24"/>
          <w:szCs w:val="24"/>
          <w:shd w:val="clear" w:color="auto" w:fill="FFFFFF"/>
          <w:lang w:val="es-ES_tradnl" w:eastAsia="es-CO" w:bidi="he-IL"/>
        </w:rPr>
        <w:t xml:space="preserve"> ha impuesto ningún tipo de sanción por incumplimiento reiterado a las normas y requerimientos realizados a la empresa </w:t>
      </w:r>
      <w:proofErr w:type="spellStart"/>
      <w:r w:rsidRPr="00F9557C">
        <w:rPr>
          <w:rFonts w:ascii="Arial" w:hAnsi="Arial" w:cs="Arial"/>
          <w:b/>
          <w:i/>
          <w:sz w:val="24"/>
          <w:szCs w:val="24"/>
          <w:shd w:val="clear" w:color="auto" w:fill="FFFFFF"/>
          <w:lang w:val="es-ES_tradnl" w:eastAsia="es-CO" w:bidi="he-IL"/>
        </w:rPr>
        <w:t>Maurel</w:t>
      </w:r>
      <w:proofErr w:type="spellEnd"/>
      <w:r w:rsidRPr="00F9557C">
        <w:rPr>
          <w:rFonts w:ascii="Arial" w:hAnsi="Arial" w:cs="Arial"/>
          <w:b/>
          <w:i/>
          <w:sz w:val="24"/>
          <w:szCs w:val="24"/>
          <w:shd w:val="clear" w:color="auto" w:fill="FFFFFF"/>
          <w:lang w:val="es-ES_tradnl" w:eastAsia="es-CO" w:bidi="he-IL"/>
        </w:rPr>
        <w:t xml:space="preserve"> &amp; </w:t>
      </w:r>
      <w:proofErr w:type="spellStart"/>
      <w:r w:rsidRPr="00F9557C">
        <w:rPr>
          <w:rFonts w:ascii="Arial" w:hAnsi="Arial" w:cs="Arial"/>
          <w:b/>
          <w:i/>
          <w:sz w:val="24"/>
          <w:szCs w:val="24"/>
          <w:shd w:val="clear" w:color="auto" w:fill="FFFFFF"/>
          <w:lang w:val="es-ES_tradnl" w:eastAsia="es-CO" w:bidi="he-IL"/>
        </w:rPr>
        <w:t>Prom</w:t>
      </w:r>
      <w:proofErr w:type="spellEnd"/>
      <w:r w:rsidRPr="00F9557C">
        <w:rPr>
          <w:rFonts w:ascii="Arial" w:hAnsi="Arial" w:cs="Arial"/>
          <w:b/>
          <w:i/>
          <w:sz w:val="24"/>
          <w:szCs w:val="24"/>
          <w:shd w:val="clear" w:color="auto" w:fill="FFFFFF"/>
          <w:lang w:val="es-ES_tradnl" w:eastAsia="es-CO" w:bidi="he-IL"/>
        </w:rPr>
        <w:t xml:space="preserve"> Colombia BV, </w:t>
      </w:r>
      <w:r w:rsidRPr="00F9557C" w:rsidR="000872B5">
        <w:rPr>
          <w:rFonts w:ascii="Arial" w:hAnsi="Arial" w:cs="Arial"/>
          <w:b/>
          <w:i/>
          <w:sz w:val="24"/>
          <w:szCs w:val="24"/>
          <w:shd w:val="clear" w:color="auto" w:fill="FFFFFF"/>
          <w:lang w:val="es-ES_tradnl" w:eastAsia="es-CO" w:bidi="he-IL"/>
        </w:rPr>
        <w:t>limitándose la autoridad ha requerido de manera reiterada la implementación las actividades a dicha empresa en los autos expedidos</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0872B5" w:rsidP="00767733" w:rsidRDefault="000872B5" w14:paraId="042C5D41"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CD278E" w:rsidP="00767733" w:rsidRDefault="006F2377" w14:paraId="08B1B7B8"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Ahora bien,</w:t>
      </w:r>
      <w:r w:rsidRPr="00F9557C" w:rsidR="00790927">
        <w:rPr>
          <w:rFonts w:ascii="Arial" w:hAnsi="Arial" w:cs="Arial"/>
          <w:sz w:val="24"/>
          <w:szCs w:val="24"/>
          <w:shd w:val="clear" w:color="auto" w:fill="FFFFFF"/>
          <w:lang w:val="es-ES_tradnl" w:eastAsia="es-CO" w:bidi="he-IL"/>
        </w:rPr>
        <w:t xml:space="preserve"> </w:t>
      </w:r>
      <w:r w:rsidRPr="00F9557C" w:rsidR="00280B2E">
        <w:rPr>
          <w:rFonts w:ascii="Arial" w:hAnsi="Arial" w:cs="Arial"/>
          <w:sz w:val="24"/>
          <w:szCs w:val="24"/>
          <w:shd w:val="clear" w:color="auto" w:fill="FFFFFF"/>
          <w:lang w:val="es-ES_tradnl" w:eastAsia="es-CO" w:bidi="he-IL"/>
        </w:rPr>
        <w:t xml:space="preserve">la </w:t>
      </w:r>
      <w:r w:rsidRPr="00F9557C" w:rsidR="00F779B8">
        <w:rPr>
          <w:rFonts w:ascii="Arial" w:hAnsi="Arial" w:cs="Arial"/>
          <w:sz w:val="24"/>
          <w:szCs w:val="24"/>
          <w:shd w:val="clear" w:color="auto" w:fill="FFFFFF"/>
          <w:lang w:val="es-ES_tradnl" w:eastAsia="es-CO" w:bidi="he-IL"/>
        </w:rPr>
        <w:t>ANLA</w:t>
      </w:r>
      <w:r w:rsidRPr="00F9557C" w:rsidR="00280B2E">
        <w:rPr>
          <w:rFonts w:ascii="Arial" w:hAnsi="Arial" w:cs="Arial"/>
          <w:sz w:val="24"/>
          <w:szCs w:val="24"/>
          <w:shd w:val="clear" w:color="auto" w:fill="FFFFFF"/>
          <w:lang w:val="es-ES_tradnl" w:eastAsia="es-CO" w:bidi="he-IL"/>
        </w:rPr>
        <w:t xml:space="preserve"> no pudo e</w:t>
      </w:r>
      <w:r w:rsidRPr="00F9557C" w:rsidR="009326AB">
        <w:rPr>
          <w:rFonts w:ascii="Arial" w:hAnsi="Arial" w:cs="Arial"/>
          <w:sz w:val="24"/>
          <w:szCs w:val="24"/>
          <w:shd w:val="clear" w:color="auto" w:fill="FFFFFF"/>
          <w:lang w:val="es-ES_tradnl" w:eastAsia="es-CO" w:bidi="he-IL"/>
        </w:rPr>
        <w:t>mitir pronunciamiento alguno</w:t>
      </w:r>
      <w:r w:rsidRPr="00F9557C" w:rsidR="00DA1FD9">
        <w:rPr>
          <w:rFonts w:ascii="Arial" w:hAnsi="Arial" w:cs="Arial"/>
          <w:sz w:val="24"/>
          <w:szCs w:val="24"/>
          <w:shd w:val="clear" w:color="auto" w:fill="FFFFFF"/>
          <w:lang w:val="es-ES_tradnl" w:eastAsia="es-CO" w:bidi="he-IL"/>
        </w:rPr>
        <w:t xml:space="preserve"> ni e</w:t>
      </w:r>
      <w:r w:rsidRPr="00F9557C" w:rsidR="00280B2E">
        <w:rPr>
          <w:rFonts w:ascii="Arial" w:hAnsi="Arial" w:cs="Arial"/>
          <w:sz w:val="24"/>
          <w:szCs w:val="24"/>
          <w:shd w:val="clear" w:color="auto" w:fill="FFFFFF"/>
          <w:lang w:val="es-ES_tradnl" w:eastAsia="es-CO" w:bidi="he-IL"/>
        </w:rPr>
        <w:t>jercer su derecho</w:t>
      </w:r>
      <w:r w:rsidRPr="00F9557C" w:rsidR="00DA1FD9">
        <w:rPr>
          <w:rFonts w:ascii="Arial" w:hAnsi="Arial" w:cs="Arial"/>
          <w:sz w:val="24"/>
          <w:szCs w:val="24"/>
          <w:shd w:val="clear" w:color="auto" w:fill="FFFFFF"/>
          <w:lang w:val="es-ES_tradnl" w:eastAsia="es-CO" w:bidi="he-IL"/>
        </w:rPr>
        <w:t xml:space="preserve"> de</w:t>
      </w:r>
      <w:r w:rsidRPr="00F9557C" w:rsidR="00F779B8">
        <w:rPr>
          <w:rFonts w:ascii="Arial" w:hAnsi="Arial" w:cs="Arial"/>
          <w:sz w:val="24"/>
          <w:szCs w:val="24"/>
          <w:shd w:val="clear" w:color="auto" w:fill="FFFFFF"/>
          <w:lang w:val="es-ES_tradnl" w:eastAsia="es-CO" w:bidi="he-IL"/>
        </w:rPr>
        <w:t xml:space="preserve"> contradicción</w:t>
      </w:r>
      <w:r w:rsidRPr="00F9557C" w:rsidR="00280B2E">
        <w:rPr>
          <w:rFonts w:ascii="Arial" w:hAnsi="Arial" w:cs="Arial"/>
          <w:sz w:val="24"/>
          <w:szCs w:val="24"/>
          <w:shd w:val="clear" w:color="auto" w:fill="FFFFFF"/>
          <w:lang w:val="es-ES_tradnl" w:eastAsia="es-CO" w:bidi="he-IL"/>
        </w:rPr>
        <w:t xml:space="preserve"> resp</w:t>
      </w:r>
      <w:r w:rsidRPr="00F9557C" w:rsidR="00790927">
        <w:rPr>
          <w:rFonts w:ascii="Arial" w:hAnsi="Arial" w:cs="Arial"/>
          <w:sz w:val="24"/>
          <w:szCs w:val="24"/>
          <w:shd w:val="clear" w:color="auto" w:fill="FFFFFF"/>
          <w:lang w:val="es-ES_tradnl" w:eastAsia="es-CO" w:bidi="he-IL"/>
        </w:rPr>
        <w:t>ecto de</w:t>
      </w:r>
      <w:r w:rsidRPr="00F9557C" w:rsidR="009326AB">
        <w:rPr>
          <w:rFonts w:ascii="Arial" w:hAnsi="Arial" w:cs="Arial"/>
          <w:sz w:val="24"/>
          <w:szCs w:val="24"/>
          <w:shd w:val="clear" w:color="auto" w:fill="FFFFFF"/>
          <w:lang w:val="es-ES_tradnl" w:eastAsia="es-CO" w:bidi="he-IL"/>
        </w:rPr>
        <w:t>l contenido de la prueba que hacía alusión a</w:t>
      </w:r>
      <w:r w:rsidRPr="00F9557C" w:rsidR="00790927">
        <w:rPr>
          <w:rFonts w:ascii="Arial" w:hAnsi="Arial" w:cs="Arial"/>
          <w:sz w:val="24"/>
          <w:szCs w:val="24"/>
          <w:shd w:val="clear" w:color="auto" w:fill="FFFFFF"/>
          <w:lang w:val="es-ES_tradnl" w:eastAsia="es-CO" w:bidi="he-IL"/>
        </w:rPr>
        <w:t xml:space="preserve"> los hallazgos identificados en el año 2013</w:t>
      </w:r>
      <w:r w:rsidRPr="00F9557C" w:rsidR="009326AB">
        <w:rPr>
          <w:rFonts w:ascii="Arial" w:hAnsi="Arial" w:cs="Arial"/>
          <w:sz w:val="24"/>
          <w:szCs w:val="24"/>
          <w:shd w:val="clear" w:color="auto" w:fill="FFFFFF"/>
          <w:lang w:val="es-ES_tradnl" w:eastAsia="es-CO" w:bidi="he-IL"/>
        </w:rPr>
        <w:t>,</w:t>
      </w:r>
      <w:r w:rsidRPr="00F9557C" w:rsidR="00790927">
        <w:rPr>
          <w:rFonts w:ascii="Arial" w:hAnsi="Arial" w:cs="Arial"/>
          <w:sz w:val="24"/>
          <w:szCs w:val="24"/>
          <w:shd w:val="clear" w:color="auto" w:fill="FFFFFF"/>
          <w:lang w:val="es-ES_tradnl" w:eastAsia="es-CO" w:bidi="he-IL"/>
        </w:rPr>
        <w:t xml:space="preserve"> dado que</w:t>
      </w:r>
      <w:r w:rsidRPr="00F9557C" w:rsidR="00280B2E">
        <w:rPr>
          <w:rFonts w:ascii="Arial" w:hAnsi="Arial" w:cs="Arial"/>
          <w:sz w:val="24"/>
          <w:szCs w:val="24"/>
          <w:shd w:val="clear" w:color="auto" w:fill="FFFFFF"/>
          <w:lang w:val="es-ES_tradnl" w:eastAsia="es-CO" w:bidi="he-IL"/>
        </w:rPr>
        <w:t xml:space="preserve"> no pa</w:t>
      </w:r>
      <w:r w:rsidRPr="00F9557C" w:rsidR="00790927">
        <w:rPr>
          <w:rFonts w:ascii="Arial" w:hAnsi="Arial" w:cs="Arial"/>
          <w:sz w:val="24"/>
          <w:szCs w:val="24"/>
          <w:shd w:val="clear" w:color="auto" w:fill="FFFFFF"/>
          <w:lang w:val="es-ES_tradnl" w:eastAsia="es-CO" w:bidi="he-IL"/>
        </w:rPr>
        <w:t>rticipó en la primer</w:t>
      </w:r>
      <w:r w:rsidRPr="00F9557C" w:rsidR="005D7237">
        <w:rPr>
          <w:rFonts w:ascii="Arial" w:hAnsi="Arial" w:cs="Arial"/>
          <w:sz w:val="24"/>
          <w:szCs w:val="24"/>
          <w:shd w:val="clear" w:color="auto" w:fill="FFFFFF"/>
          <w:lang w:val="es-ES_tradnl" w:eastAsia="es-CO" w:bidi="he-IL"/>
        </w:rPr>
        <w:t>a</w:t>
      </w:r>
      <w:r w:rsidRPr="00F9557C" w:rsidR="00790927">
        <w:rPr>
          <w:rFonts w:ascii="Arial" w:hAnsi="Arial" w:cs="Arial"/>
          <w:sz w:val="24"/>
          <w:szCs w:val="24"/>
          <w:shd w:val="clear" w:color="auto" w:fill="FFFFFF"/>
          <w:lang w:val="es-ES_tradnl" w:eastAsia="es-CO" w:bidi="he-IL"/>
        </w:rPr>
        <w:t xml:space="preserve"> instancia</w:t>
      </w:r>
      <w:r w:rsidRPr="00F9557C" w:rsidR="009326AB">
        <w:rPr>
          <w:rFonts w:ascii="Arial" w:hAnsi="Arial" w:cs="Arial"/>
          <w:sz w:val="24"/>
          <w:szCs w:val="24"/>
          <w:shd w:val="clear" w:color="auto" w:fill="FFFFFF"/>
          <w:lang w:val="es-ES_tradnl" w:eastAsia="es-CO" w:bidi="he-IL"/>
        </w:rPr>
        <w:t xml:space="preserve"> de este trámite judicial</w:t>
      </w:r>
      <w:r w:rsidRPr="00F9557C" w:rsidR="00790927">
        <w:rPr>
          <w:rFonts w:ascii="Arial" w:hAnsi="Arial" w:cs="Arial"/>
          <w:sz w:val="24"/>
          <w:szCs w:val="24"/>
          <w:shd w:val="clear" w:color="auto" w:fill="FFFFFF"/>
          <w:lang w:val="es-ES_tradnl" w:eastAsia="es-CO" w:bidi="he-IL"/>
        </w:rPr>
        <w:t xml:space="preserve"> por cuanto </w:t>
      </w:r>
      <w:r w:rsidRPr="00F9557C" w:rsidR="00240338">
        <w:rPr>
          <w:rFonts w:ascii="Arial" w:hAnsi="Arial" w:cs="Arial"/>
          <w:sz w:val="24"/>
          <w:szCs w:val="24"/>
          <w:shd w:val="clear" w:color="auto" w:fill="FFFFFF"/>
          <w:lang w:val="es-ES_tradnl" w:eastAsia="es-CO" w:bidi="he-IL"/>
        </w:rPr>
        <w:t xml:space="preserve">el Tribunal </w:t>
      </w:r>
      <w:r w:rsidRPr="00F9557C" w:rsidR="00240338">
        <w:rPr>
          <w:rFonts w:ascii="Arial" w:hAnsi="Arial" w:cs="Arial"/>
          <w:i/>
          <w:sz w:val="24"/>
          <w:szCs w:val="24"/>
          <w:shd w:val="clear" w:color="auto" w:fill="FFFFFF"/>
          <w:lang w:val="es-ES_tradnl" w:eastAsia="es-CO" w:bidi="he-IL"/>
        </w:rPr>
        <w:t>a quo</w:t>
      </w:r>
      <w:r w:rsidRPr="00F9557C" w:rsidR="00240338">
        <w:rPr>
          <w:rFonts w:ascii="Arial" w:hAnsi="Arial" w:cs="Arial"/>
          <w:sz w:val="24"/>
          <w:szCs w:val="24"/>
          <w:shd w:val="clear" w:color="auto" w:fill="FFFFFF"/>
          <w:lang w:val="es-ES_tradnl" w:eastAsia="es-CO" w:bidi="he-IL"/>
        </w:rPr>
        <w:t xml:space="preserve"> no </w:t>
      </w:r>
      <w:r w:rsidRPr="00F9557C" w:rsidR="00790927">
        <w:rPr>
          <w:rFonts w:ascii="Arial" w:hAnsi="Arial" w:cs="Arial"/>
          <w:sz w:val="24"/>
          <w:szCs w:val="24"/>
          <w:shd w:val="clear" w:color="auto" w:fill="FFFFFF"/>
          <w:lang w:val="es-ES_tradnl" w:eastAsia="es-CO" w:bidi="he-IL"/>
        </w:rPr>
        <w:t xml:space="preserve">le </w:t>
      </w:r>
      <w:r w:rsidRPr="00F9557C" w:rsidR="00240338">
        <w:rPr>
          <w:rFonts w:ascii="Arial" w:hAnsi="Arial" w:cs="Arial"/>
          <w:sz w:val="24"/>
          <w:szCs w:val="24"/>
          <w:shd w:val="clear" w:color="auto" w:fill="FFFFFF"/>
          <w:lang w:val="es-ES_tradnl" w:eastAsia="es-CO" w:bidi="he-IL"/>
        </w:rPr>
        <w:t>notificó</w:t>
      </w:r>
      <w:r w:rsidRPr="00F9557C" w:rsidR="00546A96">
        <w:rPr>
          <w:rFonts w:ascii="Arial" w:hAnsi="Arial" w:cs="Arial"/>
          <w:sz w:val="24"/>
          <w:szCs w:val="24"/>
          <w:shd w:val="clear" w:color="auto" w:fill="FFFFFF"/>
          <w:lang w:val="es-ES_tradnl" w:eastAsia="es-CO" w:bidi="he-IL"/>
        </w:rPr>
        <w:t xml:space="preserve"> l</w:t>
      </w:r>
      <w:r w:rsidRPr="00F9557C" w:rsidR="00770587">
        <w:rPr>
          <w:rFonts w:ascii="Arial" w:hAnsi="Arial" w:cs="Arial"/>
          <w:sz w:val="24"/>
          <w:szCs w:val="24"/>
          <w:shd w:val="clear" w:color="auto" w:fill="FFFFFF"/>
          <w:lang w:val="es-ES_tradnl" w:eastAsia="es-CO" w:bidi="he-IL"/>
        </w:rPr>
        <w:t>a</w:t>
      </w:r>
      <w:r w:rsidRPr="00F9557C" w:rsidR="00C433F6">
        <w:rPr>
          <w:rFonts w:ascii="Arial" w:hAnsi="Arial" w:cs="Arial"/>
          <w:sz w:val="24"/>
          <w:szCs w:val="24"/>
          <w:shd w:val="clear" w:color="auto" w:fill="FFFFFF"/>
          <w:lang w:val="es-ES_tradnl" w:eastAsia="es-CO" w:bidi="he-IL"/>
        </w:rPr>
        <w:t xml:space="preserve"> </w:t>
      </w:r>
      <w:r w:rsidRPr="00F9557C" w:rsidR="00790927">
        <w:rPr>
          <w:rFonts w:ascii="Arial" w:hAnsi="Arial" w:cs="Arial"/>
          <w:sz w:val="24"/>
          <w:szCs w:val="24"/>
          <w:shd w:val="clear" w:color="auto" w:fill="FFFFFF"/>
          <w:lang w:val="es-ES_tradnl" w:eastAsia="es-CO" w:bidi="he-IL"/>
        </w:rPr>
        <w:t>demanda</w:t>
      </w:r>
      <w:r w:rsidRPr="00F9557C" w:rsidR="00B038AE">
        <w:rPr>
          <w:rFonts w:ascii="Arial" w:hAnsi="Arial" w:cs="Arial"/>
          <w:sz w:val="24"/>
          <w:szCs w:val="24"/>
          <w:shd w:val="clear" w:color="auto" w:fill="FFFFFF"/>
          <w:lang w:val="es-ES_tradnl" w:eastAsia="es-CO" w:bidi="he-IL"/>
        </w:rPr>
        <w:t>;</w:t>
      </w:r>
      <w:r w:rsidRPr="00F9557C" w:rsidR="00790927">
        <w:rPr>
          <w:rFonts w:ascii="Arial" w:hAnsi="Arial" w:cs="Arial"/>
          <w:sz w:val="24"/>
          <w:szCs w:val="24"/>
          <w:shd w:val="clear" w:color="auto" w:fill="FFFFFF"/>
          <w:lang w:val="es-ES_tradnl" w:eastAsia="es-CO" w:bidi="he-IL"/>
        </w:rPr>
        <w:t xml:space="preserve"> </w:t>
      </w:r>
      <w:r w:rsidRPr="00F9557C" w:rsidR="00CD278E">
        <w:rPr>
          <w:rFonts w:ascii="Arial" w:hAnsi="Arial" w:cs="Arial"/>
          <w:bCs/>
          <w:sz w:val="24"/>
          <w:szCs w:val="24"/>
        </w:rPr>
        <w:t xml:space="preserve">vicio de nulidad </w:t>
      </w:r>
      <w:r w:rsidRPr="00F9557C" w:rsidR="00CD278E">
        <w:rPr>
          <w:rFonts w:ascii="Arial" w:hAnsi="Arial" w:cs="Arial"/>
          <w:sz w:val="24"/>
          <w:szCs w:val="24"/>
          <w:shd w:val="clear" w:color="auto" w:fill="FFFFFF"/>
          <w:lang w:val="es-ES_tradnl" w:eastAsia="es-CO" w:bidi="he-IL"/>
        </w:rPr>
        <w:t>saneado</w:t>
      </w:r>
      <w:r w:rsidRPr="00F9557C" w:rsidR="00790927">
        <w:rPr>
          <w:rFonts w:ascii="Arial" w:hAnsi="Arial" w:cs="Arial"/>
          <w:sz w:val="24"/>
          <w:szCs w:val="24"/>
          <w:shd w:val="clear" w:color="auto" w:fill="FFFFFF"/>
          <w:lang w:val="es-ES_tradnl" w:eastAsia="es-CO" w:bidi="he-IL"/>
        </w:rPr>
        <w:t xml:space="preserve"> por esta autoridad judicial</w:t>
      </w:r>
      <w:r w:rsidRPr="00F9557C" w:rsidR="00CD278E">
        <w:rPr>
          <w:rFonts w:ascii="Arial" w:hAnsi="Arial" w:cs="Arial"/>
          <w:sz w:val="24"/>
          <w:szCs w:val="24"/>
          <w:shd w:val="clear" w:color="auto" w:fill="FFFFFF"/>
          <w:lang w:val="es-ES_tradnl" w:eastAsia="es-CO" w:bidi="he-IL"/>
        </w:rPr>
        <w:t xml:space="preserve"> mediante auto de </w:t>
      </w:r>
      <w:r w:rsidRPr="00F9557C" w:rsidR="00CD278E">
        <w:rPr>
          <w:rFonts w:ascii="Arial" w:hAnsi="Arial" w:cs="Arial"/>
          <w:bCs/>
          <w:sz w:val="24"/>
          <w:szCs w:val="24"/>
        </w:rPr>
        <w:t>15 de noviembre de 2019.</w:t>
      </w:r>
    </w:p>
    <w:p xmlns:wp14="http://schemas.microsoft.com/office/word/2010/wordml" w:rsidRPr="00F9557C" w:rsidR="00790927" w:rsidP="00767733" w:rsidRDefault="00790927" w14:paraId="4D2E12B8"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C433F6" w:rsidP="00767733" w:rsidRDefault="005D7237" w14:paraId="7BC78AE1" wp14:textId="77777777">
      <w:pPr>
        <w:jc w:val="both"/>
        <w:rPr>
          <w:rFonts w:ascii="Arial" w:hAnsi="Arial" w:cs="Arial"/>
          <w:sz w:val="24"/>
          <w:szCs w:val="24"/>
          <w:shd w:val="clear" w:color="auto" w:fill="FFFFFF"/>
          <w:lang w:val="es-ES_tradnl" w:eastAsia="es-CO" w:bidi="he-IL"/>
        </w:rPr>
      </w:pPr>
      <w:r w:rsidRPr="10F7A677" w:rsidR="005D7237">
        <w:rPr>
          <w:rFonts w:ascii="Arial" w:hAnsi="Arial" w:cs="Arial"/>
          <w:sz w:val="24"/>
          <w:szCs w:val="24"/>
          <w:shd w:val="clear" w:color="auto" w:fill="FFFFFF"/>
          <w:lang w:val="es-ES" w:eastAsia="es-CO" w:bidi="he-IL"/>
        </w:rPr>
        <w:t>Sin embargo, al consultar</w:t>
      </w:r>
      <w:r w:rsidRPr="10F7A677" w:rsidR="00280B2E">
        <w:rPr>
          <w:rFonts w:ascii="Arial" w:hAnsi="Arial" w:cs="Arial"/>
          <w:sz w:val="24"/>
          <w:szCs w:val="24"/>
          <w:shd w:val="clear" w:color="auto" w:fill="FFFFFF"/>
          <w:lang w:val="es-ES" w:eastAsia="es-CO" w:bidi="he-IL"/>
        </w:rPr>
        <w:t xml:space="preserve"> </w:t>
      </w:r>
      <w:r w:rsidRPr="10F7A677" w:rsidR="00F779B8">
        <w:rPr>
          <w:rFonts w:ascii="Arial" w:hAnsi="Arial" w:cs="Arial"/>
          <w:sz w:val="24"/>
          <w:szCs w:val="24"/>
          <w:shd w:val="clear" w:color="auto" w:fill="FFFFFF"/>
          <w:lang w:val="es-ES" w:eastAsia="es-CO" w:bidi="he-IL"/>
        </w:rPr>
        <w:t xml:space="preserve">la </w:t>
      </w:r>
      <w:r w:rsidRPr="10F7A677" w:rsidR="00F779B8">
        <w:rPr>
          <w:rFonts w:ascii="Arial" w:hAnsi="Arial" w:cs="Arial"/>
          <w:b w:val="1"/>
          <w:bCs w:val="1"/>
          <w:sz w:val="24"/>
          <w:szCs w:val="24"/>
          <w:shd w:val="clear" w:color="auto" w:fill="FFFFFF"/>
          <w:lang w:val="es-ES" w:eastAsia="es-CO" w:bidi="he-IL"/>
        </w:rPr>
        <w:t xml:space="preserve">Ventanilla Integral de Trámites Ambientales en Línea </w:t>
      </w:r>
      <w:r w:rsidRPr="10F7A677" w:rsidR="00280B2E">
        <w:rPr>
          <w:rFonts w:ascii="Arial" w:hAnsi="Arial" w:cs="Arial"/>
          <w:b w:val="1"/>
          <w:bCs w:val="1"/>
          <w:sz w:val="24"/>
          <w:szCs w:val="24"/>
          <w:shd w:val="clear" w:color="auto" w:fill="FFFFFF"/>
          <w:lang w:val="es-ES" w:eastAsia="es-CO" w:bidi="he-IL"/>
        </w:rPr>
        <w:t>“</w:t>
      </w:r>
      <w:r w:rsidRPr="10F7A677" w:rsidR="00280B2E">
        <w:rPr>
          <w:rFonts w:ascii="Arial" w:hAnsi="Arial" w:cs="Arial"/>
          <w:b w:val="1"/>
          <w:bCs w:val="1"/>
          <w:i w:val="1"/>
          <w:iCs w:val="1"/>
          <w:sz w:val="24"/>
          <w:szCs w:val="24"/>
          <w:shd w:val="clear" w:color="auto" w:fill="FFFFFF"/>
          <w:lang w:val="es-ES" w:eastAsia="es-CO" w:bidi="he-IL"/>
        </w:rPr>
        <w:t>Vital</w:t>
      </w:r>
      <w:r w:rsidRPr="10F7A677" w:rsidR="00280B2E">
        <w:rPr>
          <w:rFonts w:ascii="Arial" w:hAnsi="Arial" w:cs="Arial"/>
          <w:b w:val="1"/>
          <w:bCs w:val="1"/>
          <w:sz w:val="24"/>
          <w:szCs w:val="24"/>
          <w:shd w:val="clear" w:color="auto" w:fill="FFFFFF"/>
          <w:lang w:val="es-ES" w:eastAsia="es-CO" w:bidi="he-IL"/>
        </w:rPr>
        <w:t>”</w:t>
      </w:r>
      <w:r w:rsidRPr="10F7A677" w:rsidR="00280B2E">
        <w:rPr>
          <w:rFonts w:ascii="Arial" w:hAnsi="Arial" w:cs="Arial"/>
          <w:sz w:val="24"/>
          <w:szCs w:val="24"/>
          <w:shd w:val="clear" w:color="auto" w:fill="FFFFFF"/>
          <w:lang w:val="es-ES" w:eastAsia="es-CO" w:bidi="he-IL"/>
        </w:rPr>
        <w:t xml:space="preserve">, </w:t>
      </w:r>
      <w:r w:rsidRPr="10F7A677" w:rsidR="00AB0626">
        <w:rPr>
          <w:rFonts w:ascii="Arial" w:hAnsi="Arial" w:cs="Arial"/>
          <w:sz w:val="24"/>
          <w:szCs w:val="24"/>
          <w:shd w:val="clear" w:color="auto" w:fill="FFFFFF"/>
          <w:lang w:val="es-ES" w:eastAsia="es-CO" w:bidi="he-IL"/>
        </w:rPr>
        <w:t>creada a través del Decreto 2041 de 2014, y que contiene</w:t>
      </w:r>
      <w:r w:rsidRPr="10F7A677" w:rsidR="005D7237">
        <w:rPr>
          <w:rFonts w:ascii="Arial" w:hAnsi="Arial" w:cs="Arial"/>
          <w:sz w:val="24"/>
          <w:szCs w:val="24"/>
          <w:shd w:val="clear" w:color="auto" w:fill="FFFFFF"/>
          <w:lang w:val="es-ES" w:eastAsia="es-CO" w:bidi="he-IL"/>
        </w:rPr>
        <w:t xml:space="preserve"> el “</w:t>
      </w:r>
      <w:r w:rsidRPr="10F7A677" w:rsidR="005D7237">
        <w:rPr>
          <w:rFonts w:ascii="Arial" w:hAnsi="Arial" w:cs="Arial"/>
          <w:i w:val="1"/>
          <w:iCs w:val="1"/>
          <w:sz w:val="24"/>
          <w:szCs w:val="24"/>
          <w:shd w:val="clear" w:color="auto" w:fill="FFFFFF"/>
        </w:rPr>
        <w:t>sistema centralizado de cobertura nacional a través del cual se direccionan y unifican todos los trámites administrativos de licencia ambiental, planes de manejo ambiental, permisos, concesiones y autorizaciones ambientales, así como la información de todos los actores que participan de una u otra forma en el mismo</w:t>
      </w:r>
      <w:r w:rsidRPr="10F7A677" w:rsidR="00CD278E">
        <w:rPr>
          <w:rStyle w:val="Refdenotaalpie"/>
          <w:rFonts w:ascii="Arial" w:hAnsi="Arial" w:cs="Arial"/>
          <w:i w:val="1"/>
          <w:iCs w:val="1"/>
          <w:sz w:val="24"/>
          <w:szCs w:val="24"/>
          <w:shd w:val="clear" w:color="auto" w:fill="FFFFFF"/>
        </w:rPr>
        <w:footnoteReference w:id="116"/>
      </w:r>
      <w:r w:rsidRPr="10F7A677" w:rsidR="005D7237">
        <w:rPr>
          <w:rFonts w:ascii="Arial" w:hAnsi="Arial" w:cs="Arial"/>
          <w:i w:val="1"/>
          <w:iCs w:val="1"/>
          <w:sz w:val="24"/>
          <w:szCs w:val="24"/>
          <w:shd w:val="clear" w:color="auto" w:fill="FFFFFF"/>
        </w:rPr>
        <w:t>”</w:t>
      </w:r>
      <w:r w:rsidRPr="00F9557C" w:rsidR="005D7237">
        <w:rPr>
          <w:rFonts w:ascii="Arial" w:hAnsi="Arial" w:cs="Arial"/>
          <w:sz w:val="24"/>
          <w:szCs w:val="24"/>
          <w:shd w:val="clear" w:color="auto" w:fill="FFFFFF"/>
        </w:rPr>
        <w:t xml:space="preserve">, </w:t>
      </w:r>
      <w:r w:rsidRPr="00F9557C" w:rsidR="00AB0626">
        <w:rPr>
          <w:rFonts w:ascii="Arial" w:hAnsi="Arial" w:cs="Arial"/>
          <w:sz w:val="24"/>
          <w:szCs w:val="24"/>
          <w:shd w:val="clear" w:color="auto" w:fill="FFFFFF"/>
        </w:rPr>
        <w:t>fue posible establecer que</w:t>
      </w:r>
      <w:r w:rsidRPr="10F7A677" w:rsidR="00AB0626">
        <w:rPr>
          <w:rFonts w:ascii="Arial" w:hAnsi="Arial" w:cs="Arial"/>
          <w:sz w:val="24"/>
          <w:szCs w:val="24"/>
          <w:shd w:val="clear" w:color="auto" w:fill="FFFFFF"/>
          <w:lang w:val="es-ES" w:eastAsia="es-CO" w:bidi="he-IL"/>
        </w:rPr>
        <w:t xml:space="preserve"> la autoridad ambiental expidió el </w:t>
      </w:r>
      <w:r w:rsidRPr="10F7A677" w:rsidR="00AB0626">
        <w:rPr>
          <w:rFonts w:ascii="Arial" w:hAnsi="Arial" w:cs="Arial"/>
          <w:b w:val="1"/>
          <w:bCs w:val="1"/>
          <w:sz w:val="24"/>
          <w:szCs w:val="24"/>
          <w:shd w:val="clear" w:color="auto" w:fill="FFFFFF"/>
          <w:lang w:val="es-ES" w:eastAsia="es-CO" w:bidi="he-IL"/>
        </w:rPr>
        <w:t>Auto 00426 de 18 de febrero de 2019</w:t>
      </w:r>
      <w:r w:rsidRPr="10F7A677" w:rsidR="00AB0626">
        <w:rPr>
          <w:rFonts w:ascii="Arial" w:hAnsi="Arial" w:cs="Arial"/>
          <w:sz w:val="24"/>
          <w:szCs w:val="24"/>
          <w:shd w:val="clear" w:color="auto" w:fill="FFFFFF"/>
          <w:lang w:val="es-ES" w:eastAsia="es-CO" w:bidi="he-IL"/>
        </w:rPr>
        <w:t xml:space="preserve">, </w:t>
      </w:r>
      <w:r w:rsidRPr="10F7A677" w:rsidR="00AB0626">
        <w:rPr>
          <w:rFonts w:ascii="Arial" w:hAnsi="Arial" w:cs="Arial"/>
          <w:b w:val="1"/>
          <w:bCs w:val="1"/>
          <w:sz w:val="24"/>
          <w:szCs w:val="24"/>
          <w:shd w:val="clear" w:color="auto" w:fill="FFFFFF"/>
          <w:lang w:val="es-ES" w:eastAsia="es-CO" w:bidi="he-IL"/>
        </w:rPr>
        <w:t xml:space="preserve">por medio del cual formuló cargos en contra de la sociedad </w:t>
      </w:r>
      <w:proofErr w:type="spellStart"/>
      <w:r w:rsidRPr="10F7A677" w:rsidR="00AB0626">
        <w:rPr>
          <w:rFonts w:ascii="Arial" w:hAnsi="Arial" w:cs="Arial"/>
          <w:b w:val="1"/>
          <w:bCs w:val="1"/>
          <w:sz w:val="24"/>
          <w:szCs w:val="24"/>
          <w:shd w:val="clear" w:color="auto" w:fill="FFFFFF"/>
          <w:lang w:val="es-ES" w:eastAsia="es-CO" w:bidi="he-IL"/>
        </w:rPr>
        <w:t>Maurel</w:t>
      </w:r>
      <w:proofErr w:type="spellEnd"/>
      <w:r w:rsidRPr="10F7A677" w:rsidR="00AB0626">
        <w:rPr>
          <w:rFonts w:ascii="Arial" w:hAnsi="Arial" w:cs="Arial"/>
          <w:b w:val="1"/>
          <w:bCs w:val="1"/>
          <w:sz w:val="24"/>
          <w:szCs w:val="24"/>
          <w:shd w:val="clear" w:color="auto" w:fill="FFFFFF"/>
          <w:lang w:val="es-ES" w:eastAsia="es-CO" w:bidi="he-IL"/>
        </w:rPr>
        <w:t xml:space="preserve"> &amp; </w:t>
      </w:r>
      <w:proofErr w:type="spellStart"/>
      <w:r w:rsidRPr="10F7A677" w:rsidR="00AB0626">
        <w:rPr>
          <w:rFonts w:ascii="Arial" w:hAnsi="Arial" w:cs="Arial"/>
          <w:b w:val="1"/>
          <w:bCs w:val="1"/>
          <w:sz w:val="24"/>
          <w:szCs w:val="24"/>
          <w:shd w:val="clear" w:color="auto" w:fill="FFFFFF"/>
          <w:lang w:val="es-ES" w:eastAsia="es-CO" w:bidi="he-IL"/>
        </w:rPr>
        <w:t>Prom</w:t>
      </w:r>
      <w:proofErr w:type="spellEnd"/>
      <w:r w:rsidRPr="10F7A677" w:rsidR="00AB0626">
        <w:rPr>
          <w:rFonts w:ascii="Arial" w:hAnsi="Arial" w:cs="Arial"/>
          <w:b w:val="1"/>
          <w:bCs w:val="1"/>
          <w:sz w:val="24"/>
          <w:szCs w:val="24"/>
          <w:shd w:val="clear" w:color="auto" w:fill="FFFFFF"/>
          <w:lang w:val="es-ES" w:eastAsia="es-CO" w:bidi="he-IL"/>
        </w:rPr>
        <w:t xml:space="preserve"> Colombia B.V.</w:t>
      </w:r>
      <w:r w:rsidRPr="10F7A677" w:rsidR="00AB0626">
        <w:rPr>
          <w:rFonts w:ascii="Arial" w:hAnsi="Arial" w:cs="Arial"/>
          <w:sz w:val="24"/>
          <w:szCs w:val="24"/>
          <w:shd w:val="clear" w:color="auto" w:fill="FFFFFF"/>
          <w:lang w:val="es-ES" w:eastAsia="es-CO" w:bidi="he-IL"/>
        </w:rPr>
        <w:t>, por la presunta infracción a lo dispuesto en el literal C, numeral 1º del artículo 3º de la Resolución No. 2000 del 16 de octubre de 2009. La referida decisión es del siguiente tenor:</w:t>
      </w:r>
    </w:p>
    <w:p xmlns:wp14="http://schemas.microsoft.com/office/word/2010/wordml" w:rsidRPr="00F9557C" w:rsidR="00F779B8" w:rsidP="00767733" w:rsidRDefault="00F779B8" w14:paraId="308F224F"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6960FA59"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r w:rsidRPr="00F9557C">
        <w:rPr>
          <w:rFonts w:ascii="Arial" w:hAnsi="Arial" w:cs="Arial"/>
          <w:i/>
          <w:sz w:val="24"/>
          <w:szCs w:val="24"/>
          <w:shd w:val="clear" w:color="auto" w:fill="FFFFFF"/>
          <w:lang w:val="es-ES_tradnl" w:eastAsia="es-CO" w:bidi="he-IL"/>
        </w:rPr>
        <w:t>CONSIDERACIONES DE LA ANLA</w:t>
      </w:r>
    </w:p>
    <w:p xmlns:wp14="http://schemas.microsoft.com/office/word/2010/wordml" w:rsidRPr="00F9557C" w:rsidR="00F779B8" w:rsidP="00767733" w:rsidRDefault="00F779B8" w14:paraId="5E6D6F63"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1EE5B1C3" wp14:textId="77777777">
      <w:pPr>
        <w:tabs>
          <w:tab w:val="left" w:pos="8789"/>
        </w:tabs>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De lo anteriormente expuesto, esta Autoridad Ambiental ha efectuado la revisión de la información contenida</w:t>
      </w:r>
      <w:r w:rsidRPr="00F9557C">
        <w:rPr>
          <w:rFonts w:ascii="Arial" w:hAnsi="Arial" w:cs="Arial"/>
          <w:sz w:val="24"/>
          <w:szCs w:val="24"/>
          <w:shd w:val="clear" w:color="auto" w:fill="FFFFFF"/>
          <w:lang w:val="es-ES_tradnl" w:eastAsia="es-CO" w:bidi="he-IL"/>
        </w:rPr>
        <w:t xml:space="preserve"> […] </w:t>
      </w:r>
      <w:r w:rsidRPr="00F9557C">
        <w:rPr>
          <w:rFonts w:ascii="Arial" w:hAnsi="Arial" w:cs="Arial"/>
          <w:i/>
          <w:sz w:val="24"/>
          <w:szCs w:val="24"/>
          <w:shd w:val="clear" w:color="auto" w:fill="FFFFFF"/>
          <w:lang w:val="es-ES_tradnl" w:eastAsia="es-CO" w:bidi="he-IL"/>
        </w:rPr>
        <w:t xml:space="preserve">el Concepto Técnico No. 7456 del 6 de diciembre de 2018, del que se extrae lo siguiente: </w:t>
      </w:r>
      <w:r w:rsidRPr="00F9557C">
        <w:rPr>
          <w:rFonts w:ascii="Arial" w:hAnsi="Arial" w:cs="Arial"/>
          <w:sz w:val="24"/>
          <w:szCs w:val="24"/>
          <w:shd w:val="clear" w:color="auto" w:fill="FFFFFF"/>
          <w:lang w:val="es-ES_tradnl" w:eastAsia="es-CO" w:bidi="he-IL"/>
        </w:rPr>
        <w:t>[…].</w:t>
      </w:r>
    </w:p>
    <w:p xmlns:wp14="http://schemas.microsoft.com/office/word/2010/wordml" w:rsidRPr="00F9557C" w:rsidR="00F779B8" w:rsidP="00767733" w:rsidRDefault="00F779B8" w14:paraId="7B969857"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210F9585"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w:t>
      </w:r>
      <w:r w:rsidRPr="00F9557C">
        <w:rPr>
          <w:rFonts w:ascii="Arial" w:hAnsi="Arial" w:cs="Arial"/>
          <w:b/>
          <w:i/>
          <w:sz w:val="24"/>
          <w:szCs w:val="24"/>
          <w:shd w:val="clear" w:color="auto" w:fill="FFFFFF"/>
          <w:lang w:val="es-ES_tradnl" w:eastAsia="es-CO" w:bidi="he-IL"/>
        </w:rPr>
        <w:t>Unidades permeables</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F779B8" w:rsidP="00767733" w:rsidRDefault="00F779B8" w14:paraId="0FE634FD"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42737F80"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b/>
          <w:i/>
          <w:sz w:val="24"/>
          <w:szCs w:val="24"/>
          <w:shd w:val="clear" w:color="auto" w:fill="FFFFFF"/>
          <w:lang w:val="es-ES_tradnl" w:eastAsia="es-CO" w:bidi="he-IL"/>
        </w:rPr>
        <w:t>Son las de mayor importancia hidrogeológica</w:t>
      </w:r>
      <w:r w:rsidRPr="00F9557C">
        <w:rPr>
          <w:rFonts w:ascii="Arial" w:hAnsi="Arial" w:cs="Arial"/>
          <w:i/>
          <w:sz w:val="24"/>
          <w:szCs w:val="24"/>
          <w:shd w:val="clear" w:color="auto" w:fill="FFFFFF"/>
          <w:lang w:val="es-ES_tradnl" w:eastAsia="es-CO" w:bidi="he-IL"/>
        </w:rPr>
        <w:t>. Dentro de éste grupo se distinguen los subgrupos siguientes:</w:t>
      </w:r>
    </w:p>
    <w:p xmlns:wp14="http://schemas.microsoft.com/office/word/2010/wordml" w:rsidRPr="00F9557C" w:rsidR="00F779B8" w:rsidP="00767733" w:rsidRDefault="00F779B8" w14:paraId="62A1F980"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5CFA30F4" wp14:textId="77777777">
      <w:pPr>
        <w:tabs>
          <w:tab w:val="left" w:pos="8789"/>
        </w:tabs>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(A- 1) </w:t>
      </w:r>
      <w:r w:rsidRPr="00F9557C">
        <w:rPr>
          <w:rFonts w:ascii="Arial" w:hAnsi="Arial" w:cs="Arial"/>
          <w:b/>
          <w:i/>
          <w:sz w:val="24"/>
          <w:szCs w:val="24"/>
          <w:shd w:val="clear" w:color="auto" w:fill="FFFFFF"/>
          <w:lang w:val="es-ES_tradnl" w:eastAsia="es-CO" w:bidi="he-IL"/>
        </w:rPr>
        <w:t xml:space="preserve">Acuíferos generalmente extensos, muy permeables y productivos </w:t>
      </w:r>
      <w:r w:rsidRPr="00F9557C">
        <w:rPr>
          <w:rFonts w:ascii="Arial" w:hAnsi="Arial" w:cs="Arial"/>
          <w:sz w:val="24"/>
          <w:szCs w:val="24"/>
          <w:shd w:val="clear" w:color="auto" w:fill="FFFFFF"/>
          <w:lang w:val="es-ES_tradnl" w:eastAsia="es-CO" w:bidi="he-IL"/>
        </w:rPr>
        <w:t>[…].</w:t>
      </w:r>
    </w:p>
    <w:p xmlns:wp14="http://schemas.microsoft.com/office/word/2010/wordml" w:rsidRPr="00F9557C" w:rsidR="00F779B8" w:rsidP="00767733" w:rsidRDefault="00F779B8" w14:paraId="300079F4" wp14:textId="77777777">
      <w:pPr>
        <w:tabs>
          <w:tab w:val="left" w:pos="8789"/>
        </w:tabs>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409A96A8"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(A-2) </w:t>
      </w:r>
      <w:r w:rsidRPr="00F9557C">
        <w:rPr>
          <w:rFonts w:ascii="Arial" w:hAnsi="Arial" w:cs="Arial"/>
          <w:b/>
          <w:i/>
          <w:sz w:val="24"/>
          <w:szCs w:val="24"/>
          <w:shd w:val="clear" w:color="auto" w:fill="FFFFFF"/>
          <w:lang w:val="es-ES_tradnl" w:eastAsia="es-CO" w:bidi="he-IL"/>
        </w:rPr>
        <w:t>Acuíferos extensos, discontinuos y locales de permeabilidad y producción moderadamente altos aunque puntualmente pueden ser elevados</w:t>
      </w:r>
      <w:r w:rsidRPr="00F9557C">
        <w:rPr>
          <w:rFonts w:ascii="Arial" w:hAnsi="Arial" w:cs="Arial"/>
          <w:i/>
          <w:sz w:val="24"/>
          <w:szCs w:val="24"/>
          <w:shd w:val="clear" w:color="auto" w:fill="FFFFFF"/>
          <w:lang w:val="es-ES_tradnl" w:eastAsia="es-CO" w:bidi="he-IL"/>
        </w:rPr>
        <w:t>. (</w:t>
      </w:r>
      <w:r w:rsidRPr="00F9557C">
        <w:rPr>
          <w:rFonts w:ascii="Arial" w:hAnsi="Arial" w:cs="Arial"/>
          <w:b/>
          <w:i/>
          <w:sz w:val="24"/>
          <w:szCs w:val="24"/>
          <w:shd w:val="clear" w:color="auto" w:fill="FFFFFF"/>
          <w:lang w:val="es-ES_tradnl" w:eastAsia="es-CO" w:bidi="he-IL"/>
        </w:rPr>
        <w:t>No excluyen la existencia en profundidad de otros acuíferos cautivos y más productivos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sz w:val="24"/>
          <w:szCs w:val="24"/>
          <w:shd w:val="clear" w:color="auto" w:fill="FFFFFF"/>
          <w:lang w:val="es-ES_tradnl" w:eastAsia="es-CO" w:bidi="he-IL"/>
        </w:rPr>
        <w:t>[…].</w:t>
      </w:r>
    </w:p>
    <w:p xmlns:wp14="http://schemas.microsoft.com/office/word/2010/wordml" w:rsidRPr="00F9557C" w:rsidR="00F779B8" w:rsidP="00767733" w:rsidRDefault="00F779B8" w14:paraId="299D8616" wp14:textId="77777777">
      <w:pPr>
        <w:tabs>
          <w:tab w:val="left" w:pos="8789"/>
        </w:tabs>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0DF8A89C"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w:t>
      </w:r>
      <w:r w:rsidRPr="00F9557C">
        <w:rPr>
          <w:rFonts w:ascii="Arial" w:hAnsi="Arial" w:cs="Arial"/>
          <w:b/>
          <w:sz w:val="24"/>
          <w:szCs w:val="24"/>
          <w:shd w:val="clear" w:color="auto" w:fill="FFFFFF"/>
          <w:lang w:val="es-ES_tradnl" w:eastAsia="es-CO" w:bidi="he-IL"/>
        </w:rPr>
        <w:t>S</w:t>
      </w:r>
      <w:r w:rsidRPr="00F9557C">
        <w:rPr>
          <w:rFonts w:ascii="Arial" w:hAnsi="Arial" w:cs="Arial"/>
          <w:sz w:val="24"/>
          <w:szCs w:val="24"/>
          <w:shd w:val="clear" w:color="auto" w:fill="FFFFFF"/>
          <w:lang w:val="es-ES_tradnl" w:eastAsia="es-CO" w:bidi="he-IL"/>
        </w:rPr>
        <w:t>]</w:t>
      </w:r>
      <w:r w:rsidRPr="00F9557C">
        <w:rPr>
          <w:rFonts w:ascii="Arial" w:hAnsi="Arial" w:cs="Arial"/>
          <w:b/>
          <w:i/>
          <w:sz w:val="24"/>
          <w:szCs w:val="24"/>
          <w:shd w:val="clear" w:color="auto" w:fill="FFFFFF"/>
          <w:lang w:val="es-ES_tradnl" w:eastAsia="es-CO" w:bidi="he-IL"/>
        </w:rPr>
        <w:t>i bien la empresa investigada presentó una respuesta al Auto No. 5141 del 23 de noviembre de 2015, lo descrito en la misma, no es similar a la información presentada en el Estudio de impacto Ambiental - EIA- respecto a la descripción de las unidades hidrogeológicas presentes en el área de influencia del proyecto</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sz w:val="24"/>
          <w:szCs w:val="24"/>
          <w:shd w:val="clear" w:color="auto" w:fill="FFFFFF"/>
          <w:lang w:val="es-ES_tradnl" w:eastAsia="es-CO" w:bidi="he-IL"/>
        </w:rPr>
        <w:t>[…].</w:t>
      </w:r>
    </w:p>
    <w:p xmlns:wp14="http://schemas.microsoft.com/office/word/2010/wordml" w:rsidRPr="00F9557C" w:rsidR="00F779B8" w:rsidP="00767733" w:rsidRDefault="00F779B8" w14:paraId="491D2769" wp14:textId="77777777">
      <w:pPr>
        <w:tabs>
          <w:tab w:val="left" w:pos="8789"/>
        </w:tabs>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03C21B84" wp14:textId="77777777">
      <w:pPr>
        <w:tabs>
          <w:tab w:val="left" w:pos="8789"/>
        </w:tabs>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ADECUACIÓN TÍPICA DE LOS HECHOS</w:t>
      </w: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F779B8" w:rsidP="00767733" w:rsidRDefault="00F779B8" w14:paraId="6F5CD9ED" wp14:textId="77777777">
      <w:pPr>
        <w:tabs>
          <w:tab w:val="left" w:pos="8789"/>
        </w:tabs>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4040B70D"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a. IMPUTACIÓN FÁCTICA: Construir las plataformas Balsa 1 y Bachué 1, en zonas hidrogeológicas categorizadas como unidad de gran importancia, asociadas a acuíferos y zonas de recarga hidrogeológica, como lo son la unidad A1 y A2, respectivamente, las cuales son establecidas como áreas de no intervención o exclusión.</w:t>
      </w:r>
    </w:p>
    <w:p xmlns:wp14="http://schemas.microsoft.com/office/word/2010/wordml" w:rsidRPr="00F9557C" w:rsidR="00F779B8" w:rsidP="00767733" w:rsidRDefault="00F779B8" w14:paraId="4EF7FBD7"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42B5A185"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b. IMPUTACIÓN JURÍDICA: Presunto incumplimiento de lo dispuesto en el literal C, numeral 1 del artículo tercero de la Resolución No. 2000 del 16 de octubre de 2009.</w:t>
      </w:r>
    </w:p>
    <w:p xmlns:wp14="http://schemas.microsoft.com/office/word/2010/wordml" w:rsidRPr="00F9557C" w:rsidR="00F779B8" w:rsidP="00767733" w:rsidRDefault="00F779B8" w14:paraId="740C982E"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787062FC"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c. MODALIDAD CULPABILIDAD: De acuerdo con lo establecido en el artículo 5° de la Ley 1333 de 2009, en las infracciones ambientales se presume la culpa o dolo del infractor.</w:t>
      </w:r>
    </w:p>
    <w:p xmlns:wp14="http://schemas.microsoft.com/office/word/2010/wordml" w:rsidRPr="00F9557C" w:rsidR="00F779B8" w:rsidP="00767733" w:rsidRDefault="00F779B8" w14:paraId="15C78039"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5460C47F" wp14:textId="77777777">
      <w:pPr>
        <w:tabs>
          <w:tab w:val="left" w:pos="8789"/>
        </w:tabs>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d. CIRCUNSTANCIAS DE TIEMPO/ DURACION DE LA PRESUNTA INFRACCIÓN: de conformidad a la valoración técnica realizada en el Concepto Técnico No. 07456 del 06 de diciembre de 2018, se tiene como </w:t>
      </w:r>
      <w:r w:rsidRPr="00F9557C">
        <w:rPr>
          <w:rFonts w:ascii="Arial" w:hAnsi="Arial" w:cs="Arial"/>
          <w:b/>
          <w:i/>
          <w:sz w:val="24"/>
          <w:szCs w:val="24"/>
          <w:shd w:val="clear" w:color="auto" w:fill="FFFFFF"/>
          <w:lang w:val="es-ES_tradnl" w:eastAsia="es-CO" w:bidi="he-IL"/>
        </w:rPr>
        <w:t>fecha de detección del hecho objeto de investigación, el día 25 junio de 2015</w:t>
      </w:r>
      <w:r w:rsidRPr="00F9557C">
        <w:rPr>
          <w:rFonts w:ascii="Arial" w:hAnsi="Arial" w:cs="Arial"/>
          <w:i/>
          <w:sz w:val="24"/>
          <w:szCs w:val="24"/>
          <w:shd w:val="clear" w:color="auto" w:fill="FFFFFF"/>
          <w:lang w:val="es-ES_tradnl" w:eastAsia="es-CO" w:bidi="he-IL"/>
        </w:rPr>
        <w:t>, fecha en la cual el equipo técnico de Seguimiento Ambiental de la Autoridad Nacional de Licencias Ambientales – ANLA-, adelantó la práctica de una visita de seguimiento al área de influencia del proyecto denominado “Área de Interés Exploratorio Muisca”, localizado en jurisdicción de los municipios de Tota y Pesca en el departamento de Boyacá</w:t>
      </w:r>
      <w:r w:rsidRPr="00F9557C">
        <w:rPr>
          <w:rFonts w:ascii="Arial" w:hAnsi="Arial" w:cs="Arial"/>
          <w:sz w:val="24"/>
          <w:szCs w:val="24"/>
          <w:shd w:val="clear" w:color="auto" w:fill="FFFFFF"/>
          <w:lang w:val="es-ES_tradnl" w:eastAsia="es-CO" w:bidi="he-IL"/>
        </w:rPr>
        <w:t>. […].</w:t>
      </w:r>
    </w:p>
    <w:p xmlns:wp14="http://schemas.microsoft.com/office/word/2010/wordml" w:rsidRPr="00F9557C" w:rsidR="00F779B8" w:rsidP="00767733" w:rsidRDefault="00F779B8" w14:paraId="527D639D" wp14:textId="77777777">
      <w:pPr>
        <w:tabs>
          <w:tab w:val="left" w:pos="8789"/>
        </w:tabs>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50D7045F" wp14:textId="77777777">
      <w:pPr>
        <w:tabs>
          <w:tab w:val="left" w:pos="8789"/>
        </w:tabs>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f. CONCEPTO DE LA VIOLACIÓN</w:t>
      </w:r>
      <w:r w:rsidRPr="00F9557C">
        <w:rPr>
          <w:rFonts w:ascii="Arial" w:hAnsi="Arial" w:cs="Arial"/>
          <w:sz w:val="24"/>
          <w:szCs w:val="24"/>
          <w:shd w:val="clear" w:color="auto" w:fill="FFFFFF"/>
          <w:lang w:val="es-ES_tradnl" w:eastAsia="es-CO" w:bidi="he-IL"/>
        </w:rPr>
        <w:t>: […].</w:t>
      </w:r>
    </w:p>
    <w:p xmlns:wp14="http://schemas.microsoft.com/office/word/2010/wordml" w:rsidRPr="00F9557C" w:rsidR="00F779B8" w:rsidP="00767733" w:rsidRDefault="00F779B8" w14:paraId="5101B52C" wp14:textId="77777777">
      <w:pPr>
        <w:tabs>
          <w:tab w:val="left" w:pos="8789"/>
        </w:tabs>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68F68769"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En relación con el hecho objeto se investigación en este proceso sancionatorio, es preciso anotar que, en el literal C numeral 1 del artículo tercero de la Resolución No. 2000 del 16 de octubre de</w:t>
      </w:r>
    </w:p>
    <w:p xmlns:wp14="http://schemas.microsoft.com/office/word/2010/wordml" w:rsidRPr="00F9557C" w:rsidR="00F779B8" w:rsidP="00767733" w:rsidRDefault="001D3C94" w14:paraId="2EDC8F44"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2009, estableció: </w:t>
      </w:r>
      <w:r w:rsidRPr="00F9557C" w:rsidR="00F779B8">
        <w:rPr>
          <w:rFonts w:ascii="Arial" w:hAnsi="Arial" w:cs="Arial"/>
          <w:i/>
          <w:sz w:val="24"/>
          <w:szCs w:val="24"/>
          <w:shd w:val="clear" w:color="auto" w:fill="FFFFFF"/>
          <w:lang w:val="es-ES_tradnl" w:eastAsia="es-CO" w:bidi="he-IL"/>
        </w:rPr>
        <w:t>(…)</w:t>
      </w:r>
    </w:p>
    <w:p xmlns:wp14="http://schemas.microsoft.com/office/word/2010/wordml" w:rsidRPr="00F9557C" w:rsidR="00F779B8" w:rsidP="00767733" w:rsidRDefault="00F779B8" w14:paraId="3C8EC45C"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1BB0E923"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“ARTÍCULO TERCERO: Se establece la siguiente zonificación ambiental para cualquier actividad relacionada con el proyecto “Área de Interés Exploratorio Muisca”:</w:t>
      </w:r>
    </w:p>
    <w:p xmlns:wp14="http://schemas.microsoft.com/office/word/2010/wordml" w:rsidRPr="00F9557C" w:rsidR="00F779B8" w:rsidP="00767733" w:rsidRDefault="00F779B8" w14:paraId="326DC100"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46BAB5D5"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1. </w:t>
      </w:r>
      <w:r w:rsidRPr="00F9557C">
        <w:rPr>
          <w:rFonts w:ascii="Arial" w:hAnsi="Arial" w:cs="Arial"/>
          <w:b/>
          <w:i/>
          <w:sz w:val="24"/>
          <w:szCs w:val="24"/>
          <w:shd w:val="clear" w:color="auto" w:fill="FFFFFF"/>
          <w:lang w:val="es-ES_tradnl" w:eastAsia="es-CO" w:bidi="he-IL"/>
        </w:rPr>
        <w:t>Áreas de no intervención o exclusión</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Las cuales ofrecen una muy alta sensibilidad ambiental y/o social, y no pueden ser intervenidas por las actividades del proyecto</w:t>
      </w: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F779B8" w:rsidP="00767733" w:rsidRDefault="00F779B8" w14:paraId="0A821549"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594D65E9"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c) </w:t>
      </w:r>
      <w:r w:rsidRPr="00F9557C">
        <w:rPr>
          <w:rFonts w:ascii="Arial" w:hAnsi="Arial" w:cs="Arial"/>
          <w:b/>
          <w:i/>
          <w:sz w:val="24"/>
          <w:szCs w:val="24"/>
          <w:shd w:val="clear" w:color="auto" w:fill="FFFFFF"/>
          <w:lang w:val="es-ES_tradnl" w:eastAsia="es-CO" w:bidi="he-IL"/>
        </w:rPr>
        <w:t>Cuerpos de agua de tipo lotico y lentico tales como ríos, quebradas, caños, áreas de recarga hidrogeológica, acuíferos, lagunas naturales, con una franja de no intervención mínima de 30 metros, medidos desde la cota máxima de inundación, para la realización de cualquier actividad</w:t>
      </w:r>
      <w:r w:rsidRPr="00F9557C">
        <w:rPr>
          <w:rFonts w:ascii="Arial" w:hAnsi="Arial" w:cs="Arial"/>
          <w:i/>
          <w:sz w:val="24"/>
          <w:szCs w:val="24"/>
          <w:shd w:val="clear" w:color="auto" w:fill="FFFFFF"/>
          <w:lang w:val="es-ES_tradnl" w:eastAsia="es-CO" w:bidi="he-IL"/>
        </w:rPr>
        <w:t xml:space="preserve">. Se exceptúan el punto de captación de agua sobre el lago de Tota autorizado en la presente Resolución.” (Negrilla fuera del texto). (…)”. </w:t>
      </w:r>
      <w:r w:rsidRPr="00F9557C">
        <w:rPr>
          <w:rFonts w:ascii="Arial" w:hAnsi="Arial" w:cs="Arial"/>
          <w:sz w:val="24"/>
          <w:szCs w:val="24"/>
          <w:shd w:val="clear" w:color="auto" w:fill="FFFFFF"/>
          <w:lang w:val="es-ES_tradnl" w:eastAsia="es-CO" w:bidi="he-IL"/>
        </w:rPr>
        <w:t>[…].</w:t>
      </w:r>
    </w:p>
    <w:p xmlns:wp14="http://schemas.microsoft.com/office/word/2010/wordml" w:rsidRPr="00F9557C" w:rsidR="00F779B8" w:rsidP="00767733" w:rsidRDefault="00F779B8" w14:paraId="66FDCF4E" wp14:textId="77777777">
      <w:pPr>
        <w:tabs>
          <w:tab w:val="left" w:pos="8789"/>
        </w:tabs>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15AA7408" wp14:textId="77777777">
      <w:pPr>
        <w:tabs>
          <w:tab w:val="left" w:pos="8789"/>
        </w:tabs>
        <w:jc w:val="both"/>
        <w:rPr>
          <w:rFonts w:ascii="Arial" w:hAnsi="Arial" w:cs="Arial"/>
          <w:i/>
          <w:iCs/>
          <w:sz w:val="24"/>
          <w:szCs w:val="24"/>
          <w:shd w:val="clear" w:color="auto" w:fill="FFFFFF"/>
          <w:lang w:eastAsia="es-CO" w:bidi="he-IL"/>
        </w:rPr>
      </w:pPr>
      <w:r w:rsidRPr="00F9557C">
        <w:rPr>
          <w:rFonts w:ascii="Arial" w:hAnsi="Arial" w:cs="Arial"/>
          <w:i/>
          <w:iCs/>
          <w:sz w:val="24"/>
          <w:szCs w:val="24"/>
          <w:shd w:val="clear" w:color="auto" w:fill="FFFFFF"/>
          <w:lang w:eastAsia="es-CO" w:bidi="he-IL"/>
        </w:rPr>
        <w:t xml:space="preserve">De la normatividad referida se puede inferir que, mediante la Licencia Ambiental otorgada a través de Resolución No. 2000 del 16 de octubre de 2009 a la empresa investigada, </w:t>
      </w:r>
      <w:r w:rsidRPr="00F9557C">
        <w:rPr>
          <w:rFonts w:ascii="Arial" w:hAnsi="Arial" w:cs="Arial"/>
          <w:b/>
          <w:bCs/>
          <w:i/>
          <w:iCs/>
          <w:sz w:val="24"/>
          <w:szCs w:val="24"/>
          <w:shd w:val="clear" w:color="auto" w:fill="FFFFFF"/>
          <w:lang w:eastAsia="es-CO" w:bidi="he-IL"/>
        </w:rPr>
        <w:t>se definió la ronda de protección de los cuerpos hídricos presentes en las áreas de intervención del proyecto</w:t>
      </w:r>
      <w:r w:rsidRPr="00F9557C">
        <w:rPr>
          <w:rFonts w:ascii="Arial" w:hAnsi="Arial" w:cs="Arial"/>
          <w:i/>
          <w:iCs/>
          <w:sz w:val="24"/>
          <w:szCs w:val="24"/>
          <w:shd w:val="clear" w:color="auto" w:fill="FFFFFF"/>
          <w:lang w:eastAsia="es-CO" w:bidi="he-IL"/>
        </w:rPr>
        <w:t xml:space="preserve"> “Área de Interés Exploratorio Muisca </w:t>
      </w:r>
      <w:r w:rsidRPr="00F9557C">
        <w:rPr>
          <w:rFonts w:ascii="Arial" w:hAnsi="Arial" w:cs="Arial"/>
          <w:b/>
          <w:bCs/>
          <w:i/>
          <w:iCs/>
          <w:sz w:val="24"/>
          <w:szCs w:val="24"/>
          <w:shd w:val="clear" w:color="auto" w:fill="FFFFFF"/>
          <w:lang w:eastAsia="es-CO" w:bidi="he-IL"/>
        </w:rPr>
        <w:t>y sus respectivas obligaciones de forzoso cumplimiento</w:t>
      </w:r>
      <w:r w:rsidRPr="00F9557C">
        <w:rPr>
          <w:rFonts w:ascii="Arial" w:hAnsi="Arial" w:cs="Arial"/>
          <w:i/>
          <w:iCs/>
          <w:sz w:val="24"/>
          <w:szCs w:val="24"/>
          <w:shd w:val="clear" w:color="auto" w:fill="FFFFFF"/>
          <w:lang w:eastAsia="es-CO" w:bidi="he-IL"/>
        </w:rPr>
        <w:t xml:space="preserve">. </w:t>
      </w:r>
      <w:r w:rsidRPr="00F9557C">
        <w:rPr>
          <w:rFonts w:ascii="Arial" w:hAnsi="Arial" w:cs="Arial"/>
          <w:b/>
          <w:bCs/>
          <w:i/>
          <w:iCs/>
          <w:sz w:val="24"/>
          <w:szCs w:val="24"/>
          <w:shd w:val="clear" w:color="auto" w:fill="FFFFFF"/>
          <w:lang w:eastAsia="es-CO" w:bidi="he-IL"/>
        </w:rPr>
        <w:t>La zonificación de manejo ambiental busca identificar y delimitar las áreas de mayor importancia debido a su alta sensibilidad ambiental, el deterioro que presentan y su baja posibilidad de recuperación ante la acción de factores exógenos</w:t>
      </w:r>
      <w:r w:rsidRPr="00F9557C">
        <w:rPr>
          <w:rFonts w:ascii="Arial" w:hAnsi="Arial" w:cs="Arial"/>
          <w:i/>
          <w:iCs/>
          <w:sz w:val="24"/>
          <w:szCs w:val="24"/>
          <w:shd w:val="clear" w:color="auto" w:fill="FFFFFF"/>
          <w:lang w:eastAsia="es-CO" w:bidi="he-IL"/>
        </w:rPr>
        <w:t xml:space="preserve">. </w:t>
      </w:r>
      <w:r w:rsidRPr="00F9557C">
        <w:rPr>
          <w:rFonts w:ascii="Arial" w:hAnsi="Arial" w:cs="Arial"/>
          <w:sz w:val="24"/>
          <w:szCs w:val="24"/>
          <w:shd w:val="clear" w:color="auto" w:fill="FFFFFF"/>
          <w:lang w:eastAsia="es-CO" w:bidi="he-IL"/>
        </w:rPr>
        <w:t>[…].</w:t>
      </w:r>
    </w:p>
    <w:p xmlns:wp14="http://schemas.microsoft.com/office/word/2010/wordml" w:rsidRPr="00F9557C" w:rsidR="507B5977" w:rsidP="00767733" w:rsidRDefault="507B5977" w14:paraId="3BEE236D" wp14:textId="77777777">
      <w:pPr>
        <w:jc w:val="both"/>
        <w:rPr>
          <w:rFonts w:ascii="Arial" w:hAnsi="Arial" w:cs="Arial"/>
          <w:sz w:val="24"/>
          <w:szCs w:val="24"/>
          <w:lang w:eastAsia="es-CO" w:bidi="he-IL"/>
        </w:rPr>
      </w:pPr>
    </w:p>
    <w:p xmlns:wp14="http://schemas.microsoft.com/office/word/2010/wordml" w:rsidRPr="00F9557C" w:rsidR="00F779B8" w:rsidP="00767733" w:rsidRDefault="00F779B8" w14:paraId="79BF4A2B"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Por consiguiente, una vez revisados los antecedentes que hacen parte del expediente LAM4437, el Sistema de Información de Licencias Ambientales – SILA - de la Autoridad Nacional de Licencias Ambientales – ANLA- y la valoración técnica realizada en el Concepto Técnico No. 7456 del 6 de diciembre de 2018, se observa que </w:t>
      </w:r>
      <w:r w:rsidRPr="00F9557C">
        <w:rPr>
          <w:rFonts w:ascii="Arial" w:hAnsi="Arial" w:cs="Arial"/>
          <w:b/>
          <w:i/>
          <w:sz w:val="24"/>
          <w:szCs w:val="24"/>
          <w:shd w:val="clear" w:color="auto" w:fill="FFFFFF"/>
          <w:lang w:val="es-ES_tradnl" w:eastAsia="es-CO" w:bidi="he-IL"/>
        </w:rPr>
        <w:t>la Sociedad al haber construido las plataformas Balsa 1 y Bachué 1 sobre las unidades hidrogeológicas A1 (Acuíferos generalmente extensos, muy permeables y productivos) y A2 (Acuíferos extensos, discontinuos y locales de permeabilidad y producción moderadamente altos aunque puntualmente pueden ser elevados), incumple claramente lo establecido en la obligación del literal c numeral 1 del artículo tercero de la Resolución No. 2000 de 2009</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F779B8" w:rsidP="00767733" w:rsidRDefault="00F779B8" w14:paraId="0CCC0888" wp14:textId="77777777">
      <w:pPr>
        <w:tabs>
          <w:tab w:val="left" w:pos="8789"/>
        </w:tabs>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081D5718"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Teniendo en cuenta que, </w:t>
      </w:r>
      <w:r w:rsidRPr="00F9557C">
        <w:rPr>
          <w:rFonts w:ascii="Arial" w:hAnsi="Arial" w:cs="Arial"/>
          <w:b/>
          <w:i/>
          <w:sz w:val="24"/>
          <w:szCs w:val="24"/>
          <w:shd w:val="clear" w:color="auto" w:fill="FFFFFF"/>
          <w:lang w:val="es-ES_tradnl" w:eastAsia="es-CO" w:bidi="he-IL"/>
        </w:rPr>
        <w:t>el pozo Bachué 1 inició labores el 8 de febrero de 2010</w:t>
      </w:r>
      <w:r w:rsidRPr="00F9557C">
        <w:rPr>
          <w:rFonts w:ascii="Arial" w:hAnsi="Arial" w:cs="Arial"/>
          <w:i/>
          <w:sz w:val="24"/>
          <w:szCs w:val="24"/>
          <w:shd w:val="clear" w:color="auto" w:fill="FFFFFF"/>
          <w:lang w:val="es-ES_tradnl" w:eastAsia="es-CO" w:bidi="he-IL"/>
        </w:rPr>
        <w:t xml:space="preserve"> según ICA presentado con radicado No. 4120-E1-2456 del 13-01-2011, dicho pozo conforme al análisis documental realizado, </w:t>
      </w:r>
      <w:r w:rsidRPr="00F9557C">
        <w:rPr>
          <w:rFonts w:ascii="Arial" w:hAnsi="Arial" w:cs="Arial"/>
          <w:b/>
          <w:i/>
          <w:sz w:val="24"/>
          <w:szCs w:val="24"/>
          <w:shd w:val="clear" w:color="auto" w:fill="FFFFFF"/>
          <w:lang w:val="es-ES_tradnl" w:eastAsia="es-CO" w:bidi="he-IL"/>
        </w:rPr>
        <w:t>fue construido en área de no intervención o exclusión, correspondiente a las áreas de recarga hidrogeológica y acuíferos, como lo es la unidad hidrogeológica A1 que se asocia con acuíferos generalmente extensos, muy permeables y productivos</w:t>
      </w:r>
      <w:r w:rsidRPr="00F9557C">
        <w:rPr>
          <w:rFonts w:ascii="Arial" w:hAnsi="Arial" w:cs="Arial"/>
          <w:i/>
          <w:sz w:val="24"/>
          <w:szCs w:val="24"/>
          <w:shd w:val="clear" w:color="auto" w:fill="FFFFFF"/>
          <w:lang w:val="es-ES_tradnl" w:eastAsia="es-CO" w:bidi="he-IL"/>
        </w:rPr>
        <w:t xml:space="preserve">. De igual manera, </w:t>
      </w:r>
      <w:r w:rsidRPr="00F9557C">
        <w:rPr>
          <w:rFonts w:ascii="Arial" w:hAnsi="Arial" w:cs="Arial"/>
          <w:b/>
          <w:i/>
          <w:sz w:val="24"/>
          <w:szCs w:val="24"/>
          <w:shd w:val="clear" w:color="auto" w:fill="FFFFFF"/>
          <w:lang w:val="es-ES_tradnl" w:eastAsia="es-CO" w:bidi="he-IL"/>
        </w:rPr>
        <w:t>el pozo Balsa 1 inició labores el 23 de octubre de 2013</w:t>
      </w:r>
      <w:r w:rsidRPr="00F9557C">
        <w:rPr>
          <w:rFonts w:ascii="Arial" w:hAnsi="Arial" w:cs="Arial"/>
          <w:i/>
          <w:sz w:val="24"/>
          <w:szCs w:val="24"/>
          <w:shd w:val="clear" w:color="auto" w:fill="FFFFFF"/>
          <w:lang w:val="es-ES_tradnl" w:eastAsia="es-CO" w:bidi="he-IL"/>
        </w:rPr>
        <w:t xml:space="preserve"> y de acuerdo al oficio con radicado No. 4120-E1- 25521 del 20-05- 2014 presentado por la empresa investigada (Informe de Cumplimiento Ambiental - ICA), </w:t>
      </w:r>
      <w:r w:rsidRPr="00F9557C">
        <w:rPr>
          <w:rFonts w:ascii="Arial" w:hAnsi="Arial" w:cs="Arial"/>
          <w:b/>
          <w:i/>
          <w:sz w:val="24"/>
          <w:szCs w:val="24"/>
          <w:shd w:val="clear" w:color="auto" w:fill="FFFFFF"/>
          <w:lang w:val="es-ES_tradnl" w:eastAsia="es-CO" w:bidi="he-IL"/>
        </w:rPr>
        <w:t>fue construido en área de no intervención o exclusión, como lo son las áreas de recarga hidrogeológica y acuíferos, como lo es la unidad hidrogeológica A2, que se asocia con acuíferos extensos, discontinuos y locales de permeabilidad y producción moderadamente altos, aunque puntualmente pueden ser elevados. Lo anterior, generando un posible riesgo para el comportamiento de las zonas de recarga y tránsito de las aguas subterráneas</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F779B8" w:rsidP="00767733" w:rsidRDefault="00F779B8" w14:paraId="4A990D24"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5B49290D"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De acuerdo con lo anterior, esta Autoridad concluye que la empresa MAUREL &amp; PROM COLOMBIA B.V., </w:t>
      </w:r>
      <w:r w:rsidRPr="00F9557C">
        <w:rPr>
          <w:rFonts w:ascii="Arial" w:hAnsi="Arial" w:cs="Arial"/>
          <w:b/>
          <w:i/>
          <w:sz w:val="24"/>
          <w:szCs w:val="24"/>
          <w:shd w:val="clear" w:color="auto" w:fill="FFFFFF"/>
          <w:lang w:val="es-ES_tradnl" w:eastAsia="es-CO" w:bidi="he-IL"/>
        </w:rPr>
        <w:t>al realizar una construcción en las áreas determinadas como de no intervención o exclusión</w:t>
      </w:r>
      <w:r w:rsidRPr="00F9557C">
        <w:rPr>
          <w:rFonts w:ascii="Arial" w:hAnsi="Arial" w:cs="Arial"/>
          <w:i/>
          <w:sz w:val="24"/>
          <w:szCs w:val="24"/>
          <w:shd w:val="clear" w:color="auto" w:fill="FFFFFF"/>
          <w:lang w:val="es-ES_tradnl" w:eastAsia="es-CO" w:bidi="he-IL"/>
        </w:rPr>
        <w:t xml:space="preserve"> al construir las plataformas Bachué 1 y Balsa 1 y así mismo realizar la perforación de los pozos en las mismas plataformas, </w:t>
      </w:r>
      <w:r w:rsidRPr="00F9557C">
        <w:rPr>
          <w:rFonts w:ascii="Arial" w:hAnsi="Arial" w:cs="Arial"/>
          <w:b/>
          <w:i/>
          <w:sz w:val="24"/>
          <w:szCs w:val="24"/>
          <w:shd w:val="clear" w:color="auto" w:fill="FFFFFF"/>
          <w:lang w:val="es-ES_tradnl" w:eastAsia="es-CO" w:bidi="he-IL"/>
        </w:rPr>
        <w:t>generaron riesgo de afectación sobre el agua subterránea presente en dichos acuíferos, así como sobre los suelos que se asocian con estas unidades, dado que se puede alterar su permeabilidad, por lo tanto, incumple presuntamente de esta manera lo establecido en el literal C, numeral 1 del artículo tercero de la Resolución No. 2000 del 16 de octubre de 2009</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F779B8" w:rsidP="00767733" w:rsidRDefault="00F779B8" w14:paraId="603CC4DB"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06AD8630" wp14:textId="77777777">
      <w:pPr>
        <w:tabs>
          <w:tab w:val="left" w:pos="8789"/>
        </w:tabs>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lastRenderedPageBreak/>
        <w:t xml:space="preserve">En ese orden de ideas y de conformidad con la evaluación y valoración técnico - jurídica realizada por esta Autoridad para el presente caso, </w:t>
      </w:r>
      <w:r w:rsidRPr="00F9557C">
        <w:rPr>
          <w:rFonts w:ascii="Arial" w:hAnsi="Arial" w:cs="Arial"/>
          <w:b/>
          <w:i/>
          <w:sz w:val="24"/>
          <w:szCs w:val="24"/>
          <w:shd w:val="clear" w:color="auto" w:fill="FFFFFF"/>
          <w:lang w:val="es-ES_tradnl" w:eastAsia="es-CO" w:bidi="he-IL"/>
        </w:rPr>
        <w:t xml:space="preserve">se evidencia la presunta comisión de una infracción ambiental </w:t>
      </w:r>
      <w:r w:rsidRPr="00F9557C">
        <w:rPr>
          <w:rFonts w:ascii="Arial" w:hAnsi="Arial" w:cs="Arial"/>
          <w:i/>
          <w:sz w:val="24"/>
          <w:szCs w:val="24"/>
          <w:shd w:val="clear" w:color="auto" w:fill="FFFFFF"/>
          <w:lang w:val="es-ES_tradnl" w:eastAsia="es-CO" w:bidi="he-IL"/>
        </w:rPr>
        <w:t>por parte de la empresa MAUREL &amp; PROM COLOMBIA B.V., razón por la cual, de acuerdo con lo establecido en el artículo 24 de la Ley 1333 del 21 de julio de 2009, se procederá a formular cargo en el presente proceso administrativo ambiental de carácter sancionatorio</w:t>
      </w:r>
      <w:r w:rsidRPr="00F9557C">
        <w:rPr>
          <w:rFonts w:ascii="Arial" w:hAnsi="Arial" w:cs="Arial"/>
          <w:sz w:val="24"/>
          <w:szCs w:val="24"/>
          <w:shd w:val="clear" w:color="auto" w:fill="FFFFFF"/>
          <w:lang w:val="es-ES_tradnl" w:eastAsia="es-CO" w:bidi="he-IL"/>
        </w:rPr>
        <w:t>. […]”. [Resalta la Sala].</w:t>
      </w:r>
    </w:p>
    <w:p xmlns:wp14="http://schemas.microsoft.com/office/word/2010/wordml" w:rsidRPr="00F9557C" w:rsidR="00F779B8" w:rsidP="00767733" w:rsidRDefault="00F779B8" w14:paraId="5BAD3425" wp14:textId="77777777">
      <w:pPr>
        <w:tabs>
          <w:tab w:val="left" w:pos="8789"/>
        </w:tabs>
        <w:jc w:val="both"/>
        <w:rPr>
          <w:rFonts w:ascii="Arial" w:hAnsi="Arial" w:cs="Arial"/>
          <w:sz w:val="24"/>
          <w:szCs w:val="24"/>
          <w:shd w:val="clear" w:color="auto" w:fill="FFFFFF"/>
          <w:lang w:val="es-ES_tradnl" w:eastAsia="es-CO" w:bidi="he-IL"/>
        </w:rPr>
      </w:pPr>
    </w:p>
    <w:p xmlns:wp14="http://schemas.microsoft.com/office/word/2010/wordml" w:rsidRPr="00F9557C" w:rsidR="00F779B8" w:rsidP="00767733" w:rsidRDefault="00F779B8" w14:paraId="097B41FE" wp14:textId="77777777">
      <w:pPr>
        <w:tabs>
          <w:tab w:val="left" w:pos="8789"/>
        </w:tabs>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5. </w:t>
      </w:r>
      <w:r w:rsidRPr="00F9557C">
        <w:rPr>
          <w:rFonts w:ascii="Arial" w:hAnsi="Arial" w:cs="Arial"/>
          <w:b/>
          <w:bCs/>
          <w:i/>
          <w:sz w:val="24"/>
          <w:szCs w:val="24"/>
          <w:shd w:val="clear" w:color="auto" w:fill="FFFFFF"/>
          <w:lang w:val="es-ES_tradnl" w:eastAsia="es-CO" w:bidi="he-IL"/>
        </w:rPr>
        <w:t xml:space="preserve">Se observan grandes falencias por parte del control ambiental </w:t>
      </w:r>
      <w:r w:rsidRPr="00F9557C">
        <w:rPr>
          <w:rFonts w:ascii="Arial" w:hAnsi="Arial" w:cs="Arial"/>
          <w:iCs/>
          <w:sz w:val="24"/>
          <w:szCs w:val="24"/>
          <w:shd w:val="clear" w:color="auto" w:fill="FFFFFF"/>
          <w:lang w:val="es-ES_tradnl" w:eastAsia="es-CO" w:bidi="he-IL"/>
        </w:rPr>
        <w:t>[…]</w:t>
      </w:r>
      <w:r w:rsidRPr="00F9557C">
        <w:rPr>
          <w:rFonts w:ascii="Arial" w:hAnsi="Arial" w:cs="Arial"/>
          <w:b/>
          <w:bCs/>
          <w:iCs/>
          <w:sz w:val="24"/>
          <w:szCs w:val="24"/>
          <w:shd w:val="clear" w:color="auto" w:fill="FFFFFF"/>
          <w:lang w:val="es-ES_tradnl" w:eastAsia="es-CO" w:bidi="he-IL"/>
        </w:rPr>
        <w:t xml:space="preserve"> </w:t>
      </w:r>
      <w:r w:rsidRPr="00F9557C">
        <w:rPr>
          <w:rFonts w:ascii="Arial" w:hAnsi="Arial" w:cs="Arial"/>
          <w:b/>
          <w:bCs/>
          <w:i/>
          <w:sz w:val="24"/>
          <w:szCs w:val="24"/>
          <w:shd w:val="clear" w:color="auto" w:fill="FFFFFF"/>
          <w:lang w:val="es-ES_tradnl" w:eastAsia="es-CO" w:bidi="he-IL"/>
        </w:rPr>
        <w:t>en el manejo y gestión de los residuos que provienen de la utilización de productos agroquímicos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bCs/>
          <w:i/>
          <w:sz w:val="24"/>
          <w:szCs w:val="24"/>
          <w:shd w:val="clear" w:color="auto" w:fill="FFFFFF"/>
          <w:lang w:val="es-ES_tradnl" w:eastAsia="es-CO" w:bidi="he-IL"/>
        </w:rPr>
        <w:t>Las fotografías tomadas sobre la zona evidencian una falta de compromiso y consciencia medio ambiental por parte de las personas que laboran la parte agrícola</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bCs/>
          <w:i/>
          <w:sz w:val="24"/>
          <w:szCs w:val="24"/>
          <w:shd w:val="clear" w:color="auto" w:fill="FFFFFF"/>
          <w:lang w:val="es-ES_tradnl" w:eastAsia="es-CO" w:bidi="he-IL"/>
        </w:rPr>
        <w:t>Productos tales como fungicidas son mezclados y diluidos al borde de algunas represas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bCs/>
          <w:i/>
          <w:sz w:val="24"/>
          <w:szCs w:val="24"/>
          <w:shd w:val="clear" w:color="auto" w:fill="FFFFFF"/>
          <w:lang w:val="es-ES_tradnl" w:eastAsia="es-CO" w:bidi="he-IL"/>
        </w:rPr>
        <w:t>lo cual puede generar un impacto tanto en la salud de los animales como de las personas que de ellas dependen</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F779B8" w:rsidP="00767733" w:rsidRDefault="00F779B8" w14:paraId="0C7D08AC" wp14:textId="77777777">
      <w:pPr>
        <w:tabs>
          <w:tab w:val="left" w:pos="8789"/>
        </w:tabs>
        <w:jc w:val="both"/>
        <w:rPr>
          <w:rFonts w:ascii="Arial" w:hAnsi="Arial" w:cs="Arial"/>
          <w:i/>
          <w:sz w:val="24"/>
          <w:szCs w:val="24"/>
          <w:shd w:val="clear" w:color="auto" w:fill="FFFFFF"/>
          <w:lang w:val="es-ES_tradnl" w:eastAsia="es-CO" w:bidi="he-IL"/>
        </w:rPr>
      </w:pPr>
    </w:p>
    <w:p xmlns:wp14="http://schemas.microsoft.com/office/word/2010/wordml" w:rsidRPr="00F9557C" w:rsidR="00F779B8" w:rsidP="00767733" w:rsidRDefault="00F779B8" w14:paraId="7A7EAEA0" wp14:textId="77777777">
      <w:pPr>
        <w:tabs>
          <w:tab w:val="left" w:pos="8789"/>
        </w:tabs>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6. Por último, se observa una falta de control ambiental sobre el único </w:t>
      </w:r>
      <w:proofErr w:type="spellStart"/>
      <w:r w:rsidRPr="00F9557C">
        <w:rPr>
          <w:rFonts w:ascii="Arial" w:hAnsi="Arial" w:cs="Arial"/>
          <w:i/>
          <w:sz w:val="24"/>
          <w:szCs w:val="24"/>
          <w:shd w:val="clear" w:color="auto" w:fill="FFFFFF"/>
          <w:lang w:val="es-ES_tradnl" w:eastAsia="es-CO" w:bidi="he-IL"/>
        </w:rPr>
        <w:t>religto</w:t>
      </w:r>
      <w:proofErr w:type="spellEnd"/>
      <w:r w:rsidRPr="00F9557C">
        <w:rPr>
          <w:rFonts w:ascii="Arial" w:hAnsi="Arial" w:cs="Arial"/>
          <w:i/>
          <w:sz w:val="24"/>
          <w:szCs w:val="24"/>
          <w:shd w:val="clear" w:color="auto" w:fill="FFFFFF"/>
          <w:lang w:val="es-ES_tradnl" w:eastAsia="es-CO" w:bidi="he-IL"/>
        </w:rPr>
        <w:t xml:space="preserve"> de paramo que se encuentra dentro del área de concesión. No puede ser posible que se desarrollen actividades de agricultura y ganadería en sus alrededores, las cuales ponen en riesgo este único ecosistema de la zona. </w:t>
      </w:r>
      <w:r w:rsidRPr="00F9557C">
        <w:rPr>
          <w:rFonts w:ascii="Arial" w:hAnsi="Arial" w:cs="Arial"/>
          <w:iCs/>
          <w:sz w:val="24"/>
          <w:szCs w:val="24"/>
          <w:shd w:val="clear" w:color="auto" w:fill="FFFFFF"/>
          <w:lang w:val="es-ES_tradnl" w:eastAsia="es-CO" w:bidi="he-IL"/>
        </w:rPr>
        <w:t>[…]</w:t>
      </w:r>
      <w:r w:rsidRPr="00F9557C">
        <w:rPr>
          <w:rFonts w:ascii="Arial" w:hAnsi="Arial" w:cs="Arial"/>
          <w:sz w:val="24"/>
          <w:szCs w:val="24"/>
          <w:shd w:val="clear" w:color="auto" w:fill="FFFFFF"/>
          <w:lang w:val="es-ES_tradnl" w:eastAsia="es-CO" w:bidi="he-IL"/>
        </w:rPr>
        <w:t>”. [Resalta la Sala].</w:t>
      </w:r>
    </w:p>
    <w:p xmlns:wp14="http://schemas.microsoft.com/office/word/2010/wordml" w:rsidRPr="00F9557C" w:rsidR="001D3C94" w:rsidP="00767733" w:rsidRDefault="001D3C94" w14:paraId="37A31054" wp14:textId="77777777">
      <w:pPr>
        <w:jc w:val="both"/>
        <w:rPr>
          <w:rFonts w:ascii="Arial" w:hAnsi="Arial" w:cs="Arial"/>
          <w:sz w:val="24"/>
          <w:szCs w:val="24"/>
        </w:rPr>
      </w:pPr>
    </w:p>
    <w:p xmlns:wp14="http://schemas.microsoft.com/office/word/2010/wordml" w:rsidRPr="00F9557C" w:rsidR="00AB0626" w:rsidP="00767733" w:rsidRDefault="00AB0626" w14:paraId="7ADB11C5" wp14:textId="77777777">
      <w:pPr>
        <w:jc w:val="both"/>
        <w:rPr>
          <w:rFonts w:ascii="Arial" w:hAnsi="Arial" w:cs="Arial"/>
          <w:sz w:val="24"/>
          <w:szCs w:val="24"/>
          <w:shd w:val="clear" w:color="auto" w:fill="FFFFFF"/>
        </w:rPr>
      </w:pPr>
      <w:r w:rsidRPr="00F9557C">
        <w:rPr>
          <w:rFonts w:ascii="Arial" w:hAnsi="Arial" w:cs="Arial"/>
          <w:sz w:val="24"/>
          <w:szCs w:val="24"/>
          <w:shd w:val="clear" w:color="auto" w:fill="FFFFFF"/>
          <w:lang w:val="es-ES_tradnl" w:eastAsia="es-CO" w:bidi="he-IL"/>
        </w:rPr>
        <w:t xml:space="preserve">Así, en el marco del </w:t>
      </w:r>
      <w:r w:rsidRPr="00F9557C" w:rsidR="00683B53">
        <w:rPr>
          <w:rFonts w:ascii="Arial" w:hAnsi="Arial" w:cs="Arial"/>
          <w:sz w:val="24"/>
          <w:szCs w:val="24"/>
          <w:shd w:val="clear" w:color="auto" w:fill="FFFFFF"/>
          <w:lang w:val="es-ES_tradnl" w:eastAsia="es-CO" w:bidi="he-IL"/>
        </w:rPr>
        <w:t xml:space="preserve">referido </w:t>
      </w:r>
      <w:r w:rsidRPr="00F9557C">
        <w:rPr>
          <w:rFonts w:ascii="Arial" w:hAnsi="Arial" w:cs="Arial"/>
          <w:sz w:val="24"/>
          <w:szCs w:val="24"/>
          <w:shd w:val="clear" w:color="auto" w:fill="FFFFFF"/>
          <w:lang w:val="es-ES_tradnl" w:eastAsia="es-CO" w:bidi="he-IL"/>
        </w:rPr>
        <w:t>procedimiento administrativo sancionatorio de carácter ambiental</w:t>
      </w:r>
      <w:r w:rsidRPr="00F9557C">
        <w:rPr>
          <w:rFonts w:ascii="Arial" w:hAnsi="Arial" w:cs="Arial"/>
          <w:sz w:val="24"/>
          <w:szCs w:val="24"/>
        </w:rPr>
        <w:t xml:space="preserve"> </w:t>
      </w:r>
      <w:r w:rsidRPr="00F9557C">
        <w:rPr>
          <w:rFonts w:ascii="Arial" w:hAnsi="Arial" w:cs="Arial"/>
          <w:sz w:val="24"/>
          <w:szCs w:val="24"/>
          <w:shd w:val="clear" w:color="auto" w:fill="FFFFFF"/>
          <w:lang w:val="es-ES_tradnl" w:eastAsia="es-CO" w:bidi="he-IL"/>
        </w:rPr>
        <w:t xml:space="preserve">iniciado a través del Auto N.º 596 de 25 de febrero de 2016, la ANLA imputó </w:t>
      </w:r>
      <w:r w:rsidRPr="00F9557C">
        <w:rPr>
          <w:rFonts w:ascii="Arial" w:hAnsi="Arial" w:cs="Arial"/>
          <w:bCs/>
          <w:sz w:val="24"/>
          <w:szCs w:val="24"/>
          <w:lang w:val="es-CO"/>
        </w:rPr>
        <w:t xml:space="preserve">a la empresa </w:t>
      </w:r>
      <w:proofErr w:type="spellStart"/>
      <w:r w:rsidRPr="00F9557C">
        <w:rPr>
          <w:rFonts w:ascii="Arial" w:hAnsi="Arial" w:cs="Arial"/>
          <w:bCs/>
          <w:sz w:val="24"/>
          <w:szCs w:val="24"/>
          <w:lang w:val="es-CO"/>
        </w:rPr>
        <w:t>Maurel</w:t>
      </w:r>
      <w:proofErr w:type="spellEnd"/>
      <w:r w:rsidRPr="00F9557C">
        <w:rPr>
          <w:rFonts w:ascii="Arial" w:hAnsi="Arial" w:cs="Arial"/>
          <w:bCs/>
          <w:sz w:val="24"/>
          <w:szCs w:val="24"/>
          <w:lang w:val="es-CO"/>
        </w:rPr>
        <w:t xml:space="preserve"> &amp; </w:t>
      </w:r>
      <w:proofErr w:type="spellStart"/>
      <w:r w:rsidRPr="00F9557C">
        <w:rPr>
          <w:rFonts w:ascii="Arial" w:hAnsi="Arial" w:cs="Arial"/>
          <w:bCs/>
          <w:sz w:val="24"/>
          <w:szCs w:val="24"/>
          <w:lang w:val="es-CO"/>
        </w:rPr>
        <w:t>Prom</w:t>
      </w:r>
      <w:proofErr w:type="spellEnd"/>
      <w:r w:rsidRPr="00F9557C">
        <w:rPr>
          <w:rFonts w:ascii="Arial" w:hAnsi="Arial" w:cs="Arial"/>
          <w:bCs/>
          <w:sz w:val="24"/>
          <w:szCs w:val="24"/>
          <w:lang w:val="es-CO"/>
        </w:rPr>
        <w:t xml:space="preserve"> Colombia B.V.,</w:t>
      </w:r>
      <w:r w:rsidRPr="00F9557C">
        <w:rPr>
          <w:rFonts w:ascii="Arial" w:hAnsi="Arial" w:cs="Arial"/>
          <w:sz w:val="24"/>
          <w:szCs w:val="24"/>
          <w:shd w:val="clear" w:color="auto" w:fill="FFFFFF"/>
          <w:lang w:val="es-ES_tradnl" w:eastAsia="es-CO" w:bidi="he-IL"/>
        </w:rPr>
        <w:t xml:space="preserve"> el cargo consiste en haber construido las plataformas Balsa 1 y Bachué 1, en zonas hidrogeológicas de gran importancia, asociadas a acuíferos y zonas de recarga</w:t>
      </w:r>
      <w:r w:rsidRPr="00F9557C">
        <w:rPr>
          <w:rFonts w:ascii="Arial" w:hAnsi="Arial" w:cs="Arial"/>
          <w:sz w:val="24"/>
          <w:szCs w:val="24"/>
        </w:rPr>
        <w:t xml:space="preserve"> </w:t>
      </w:r>
      <w:r w:rsidRPr="00F9557C">
        <w:rPr>
          <w:rFonts w:ascii="Arial" w:hAnsi="Arial" w:cs="Arial"/>
          <w:sz w:val="24"/>
          <w:szCs w:val="24"/>
          <w:shd w:val="clear" w:color="auto" w:fill="FFFFFF"/>
          <w:lang w:val="es-ES_tradnl" w:eastAsia="es-CO" w:bidi="he-IL"/>
        </w:rPr>
        <w:t xml:space="preserve">hidrogeológica, por lo que es dable afirmar que frente a tal aspecto </w:t>
      </w:r>
      <w:r w:rsidRPr="00F9557C">
        <w:rPr>
          <w:rFonts w:ascii="Arial" w:hAnsi="Arial" w:cs="Arial"/>
          <w:sz w:val="24"/>
          <w:szCs w:val="24"/>
          <w:shd w:val="clear" w:color="auto" w:fill="FFFFFF"/>
        </w:rPr>
        <w:t>se configuró un hecho superado.</w:t>
      </w:r>
    </w:p>
    <w:p xmlns:wp14="http://schemas.microsoft.com/office/word/2010/wordml" w:rsidRPr="00F9557C" w:rsidR="00AB0626" w:rsidP="00767733" w:rsidRDefault="00AB0626" w14:paraId="7DC8C081" wp14:textId="77777777">
      <w:pPr>
        <w:jc w:val="both"/>
        <w:rPr>
          <w:rFonts w:ascii="Arial" w:hAnsi="Arial" w:cs="Arial"/>
          <w:sz w:val="24"/>
          <w:szCs w:val="24"/>
        </w:rPr>
      </w:pPr>
    </w:p>
    <w:p xmlns:wp14="http://schemas.microsoft.com/office/word/2010/wordml" w:rsidRPr="00F9557C" w:rsidR="00B51AB5" w:rsidP="00767733" w:rsidRDefault="00B51AB5" w14:paraId="1D59F688" wp14:textId="77777777">
      <w:pPr>
        <w:jc w:val="both"/>
        <w:rPr>
          <w:rFonts w:ascii="Arial" w:hAnsi="Arial" w:cs="Arial"/>
          <w:sz w:val="24"/>
          <w:szCs w:val="24"/>
        </w:rPr>
      </w:pPr>
      <w:r w:rsidRPr="00F9557C" w:rsidR="00B51AB5">
        <w:rPr>
          <w:rFonts w:ascii="Arial" w:hAnsi="Arial" w:cs="Arial"/>
          <w:sz w:val="24"/>
          <w:szCs w:val="24"/>
        </w:rPr>
        <w:t xml:space="preserve">Cabe resaltar que aunque el </w:t>
      </w:r>
      <w:r w:rsidRPr="00F9557C" w:rsidR="00683B53">
        <w:rPr>
          <w:rFonts w:ascii="Arial" w:hAnsi="Arial" w:cs="Arial"/>
          <w:sz w:val="24"/>
          <w:szCs w:val="24"/>
        </w:rPr>
        <w:t>citado</w:t>
      </w:r>
      <w:r w:rsidRPr="00F9557C" w:rsidR="00B51AB5">
        <w:rPr>
          <w:rFonts w:ascii="Arial" w:hAnsi="Arial" w:cs="Arial"/>
          <w:sz w:val="24"/>
          <w:szCs w:val="24"/>
        </w:rPr>
        <w:t xml:space="preserve"> </w:t>
      </w:r>
      <w:r w:rsidRPr="10F7A677" w:rsidR="00683B53">
        <w:rPr>
          <w:rFonts w:ascii="Arial" w:hAnsi="Arial" w:cs="Arial"/>
          <w:sz w:val="24"/>
          <w:szCs w:val="24"/>
          <w:shd w:val="clear" w:color="auto" w:fill="FFFFFF"/>
          <w:lang w:val="es-ES" w:eastAsia="es-CO" w:bidi="he-IL"/>
        </w:rPr>
        <w:t>Auto de Cargos 00426 de 18 de febrero de 2019</w:t>
      </w:r>
      <w:r w:rsidRPr="00F9557C" w:rsidR="00B51AB5">
        <w:rPr>
          <w:rFonts w:ascii="Arial" w:hAnsi="Arial" w:cs="Arial"/>
          <w:sz w:val="24"/>
          <w:szCs w:val="24"/>
        </w:rPr>
        <w:t xml:space="preserve"> no obra físicamente en el expediente, lo cierto es que la información respecto de su contenido se obtuvo del reporte que obra en el sistema público </w:t>
      </w:r>
      <w:r w:rsidRPr="00F9557C" w:rsidR="00B51AB5">
        <w:rPr>
          <w:rFonts w:ascii="Arial" w:hAnsi="Arial" w:cs="Arial"/>
          <w:b w:val="1"/>
          <w:bCs w:val="1"/>
          <w:sz w:val="24"/>
          <w:szCs w:val="24"/>
        </w:rPr>
        <w:t>“vital”</w:t>
      </w:r>
      <w:r w:rsidRPr="10F7A677" w:rsidR="00B51AB5">
        <w:rPr>
          <w:rFonts w:ascii="Arial" w:hAnsi="Arial" w:cs="Arial"/>
          <w:sz w:val="24"/>
          <w:szCs w:val="24"/>
          <w:shd w:val="clear" w:color="auto" w:fill="FFFFFF"/>
        </w:rPr>
        <w:t>, por lo que nos hallamos en presencia de un</w:t>
      </w:r>
      <w:r w:rsidRPr="00F9557C" w:rsidR="00B51AB5">
        <w:rPr>
          <w:rFonts w:ascii="Arial" w:hAnsi="Arial" w:cs="Arial"/>
          <w:sz w:val="24"/>
          <w:szCs w:val="24"/>
        </w:rPr>
        <w:t xml:space="preserve"> “</w:t>
      </w:r>
      <w:r w:rsidRPr="10F7A677" w:rsidR="00B51AB5">
        <w:rPr>
          <w:rFonts w:ascii="Arial" w:hAnsi="Arial" w:cs="Arial"/>
          <w:i w:val="1"/>
          <w:iCs w:val="1"/>
          <w:sz w:val="24"/>
          <w:szCs w:val="24"/>
        </w:rPr>
        <w:t>descubrimiento inevitable”</w:t>
      </w:r>
      <w:r w:rsidRPr="10F7A677">
        <w:rPr>
          <w:rStyle w:val="Refdenotaalpie"/>
          <w:rFonts w:ascii="Arial" w:hAnsi="Arial" w:cs="Arial"/>
          <w:i w:val="1"/>
          <w:iCs w:val="1"/>
          <w:sz w:val="24"/>
          <w:szCs w:val="24"/>
        </w:rPr>
        <w:footnoteReference w:id="117"/>
      </w:r>
      <w:r w:rsidRPr="00F9557C" w:rsidR="00B51AB5">
        <w:rPr>
          <w:rFonts w:ascii="Arial" w:hAnsi="Arial" w:cs="Arial"/>
          <w:sz w:val="24"/>
          <w:szCs w:val="24"/>
        </w:rPr>
        <w:t xml:space="preserve"> en los términos consignados en la Sentencia C-591 de 2005 de la Corte Constitucional, providencia en la que la alta Corporación desarrolla el alcance de dicho concepto, indicando que tal tipo de prueba resulta admisible cuando se logra demostrar que la misma habría sido obtenida por un medio lícito, tal y como lo es el referido sistema informativo.</w:t>
      </w:r>
    </w:p>
    <w:p xmlns:wp14="http://schemas.microsoft.com/office/word/2010/wordml" w:rsidRPr="00F9557C" w:rsidR="00B51AB5" w:rsidP="00767733" w:rsidRDefault="00B51AB5" w14:paraId="0477E574" wp14:textId="77777777">
      <w:pPr>
        <w:jc w:val="both"/>
        <w:rPr>
          <w:rFonts w:ascii="Arial" w:hAnsi="Arial" w:cs="Arial"/>
          <w:sz w:val="24"/>
          <w:szCs w:val="24"/>
        </w:rPr>
      </w:pPr>
    </w:p>
    <w:p xmlns:wp14="http://schemas.microsoft.com/office/word/2010/wordml" w:rsidRPr="00F9557C" w:rsidR="00F00CE2" w:rsidP="00767733" w:rsidRDefault="00F00CE2" w14:paraId="07DC77FC" wp14:textId="77777777">
      <w:pPr>
        <w:jc w:val="both"/>
        <w:rPr>
          <w:rFonts w:ascii="Arial" w:hAnsi="Arial" w:cs="Arial"/>
          <w:sz w:val="24"/>
          <w:szCs w:val="24"/>
          <w:shd w:val="clear" w:color="auto" w:fill="FFFFFF"/>
          <w:lang w:val="es-ES_tradnl" w:eastAsia="es-CO" w:bidi="he-IL"/>
        </w:rPr>
      </w:pPr>
      <w:r w:rsidRPr="00F9557C" w:rsidR="00F00CE2">
        <w:rPr>
          <w:rFonts w:ascii="Arial" w:hAnsi="Arial" w:cs="Arial"/>
          <w:sz w:val="24"/>
          <w:szCs w:val="24"/>
        </w:rPr>
        <w:t xml:space="preserve">Pues bien, es claro que si la mencionada autoridad ambiental hubiese sido vinculada durante la primera instancia, la información relacionada con el </w:t>
      </w:r>
      <w:r w:rsidRPr="10F7A677" w:rsidR="00F00CE2">
        <w:rPr>
          <w:rFonts w:ascii="Arial" w:hAnsi="Arial" w:cs="Arial"/>
          <w:sz w:val="24"/>
          <w:szCs w:val="24"/>
          <w:shd w:val="clear" w:color="auto" w:fill="FFFFFF"/>
          <w:lang w:val="es-ES" w:eastAsia="es-CO" w:bidi="he-IL"/>
        </w:rPr>
        <w:t>cargo de infracción ambiental</w:t>
      </w:r>
      <w:r w:rsidRPr="10F7A677" w:rsidR="00F00CE2">
        <w:rPr>
          <w:rFonts w:ascii="Arial" w:hAnsi="Arial" w:cs="Arial"/>
          <w:sz w:val="24"/>
          <w:szCs w:val="24"/>
          <w:shd w:val="clear" w:color="auto" w:fill="FFFFFF"/>
          <w:lang w:val="es-ES" w:eastAsia="es-CO" w:bidi="he-IL"/>
        </w:rPr>
        <w:t xml:space="preserve"> por el </w:t>
      </w:r>
      <w:r w:rsidRPr="10F7A677" w:rsidR="00F00CE2">
        <w:rPr>
          <w:rFonts w:ascii="Arial" w:hAnsi="Arial" w:cs="Arial"/>
          <w:sz w:val="24"/>
          <w:szCs w:val="24"/>
          <w:shd w:val="clear" w:color="auto" w:fill="FFFFFF"/>
          <w:lang w:val="es-ES" w:eastAsia="es-CO" w:bidi="he-IL"/>
        </w:rPr>
        <w:t>desconocimiento de los parámetros establecidos en la licencia concedida por el MAVDT</w:t>
      </w:r>
      <w:r w:rsidRPr="10F7A677">
        <w:rPr>
          <w:rStyle w:val="Refdenotaalpie"/>
          <w:rFonts w:ascii="Arial" w:hAnsi="Arial" w:cs="Arial"/>
          <w:sz w:val="24"/>
          <w:szCs w:val="24"/>
          <w:shd w:val="clear" w:color="auto" w:fill="FFFFFF"/>
          <w:lang w:val="es-ES" w:eastAsia="es-CO" w:bidi="he-IL"/>
        </w:rPr>
        <w:footnoteReference w:id="118"/>
      </w:r>
      <w:r w:rsidRPr="10F7A677" w:rsidR="00F00CE2">
        <w:rPr>
          <w:rFonts w:ascii="Arial" w:hAnsi="Arial" w:cs="Arial"/>
          <w:sz w:val="24"/>
          <w:szCs w:val="24"/>
          <w:shd w:val="clear" w:color="auto" w:fill="FFFFFF"/>
          <w:lang w:val="es-ES" w:eastAsia="es-CO" w:bidi="he-IL"/>
        </w:rPr>
        <w:t>, reposaría en el acervo probatorio.</w:t>
      </w:r>
    </w:p>
    <w:p xmlns:wp14="http://schemas.microsoft.com/office/word/2010/wordml" w:rsidRPr="00F9557C" w:rsidR="00170278" w:rsidP="00767733" w:rsidRDefault="00170278" w14:paraId="3FD9042A" wp14:textId="77777777">
      <w:pPr>
        <w:jc w:val="both"/>
        <w:rPr>
          <w:rFonts w:ascii="Arial" w:hAnsi="Arial" w:cs="Arial"/>
          <w:sz w:val="24"/>
          <w:szCs w:val="24"/>
        </w:rPr>
      </w:pPr>
    </w:p>
    <w:p xmlns:wp14="http://schemas.microsoft.com/office/word/2010/wordml" w:rsidRPr="00F9557C" w:rsidR="00170278" w:rsidP="00767733" w:rsidRDefault="00683B53" w14:paraId="7730EDAC" wp14:textId="77777777">
      <w:pPr>
        <w:jc w:val="both"/>
        <w:rPr>
          <w:rFonts w:ascii="Arial" w:hAnsi="Arial" w:cs="Arial"/>
          <w:sz w:val="24"/>
          <w:szCs w:val="24"/>
        </w:rPr>
      </w:pPr>
      <w:r w:rsidRPr="00F9557C" w:rsidR="00683B53">
        <w:rPr>
          <w:rFonts w:ascii="Arial" w:hAnsi="Arial" w:cs="Arial"/>
          <w:sz w:val="24"/>
          <w:szCs w:val="24"/>
        </w:rPr>
        <w:t xml:space="preserve">Sumado a lo anterior, se ratifica que este acto administrativo puede ser valorado </w:t>
      </w:r>
      <w:r w:rsidRPr="00F9557C" w:rsidR="00170278">
        <w:rPr>
          <w:rFonts w:ascii="Arial" w:hAnsi="Arial" w:cs="Arial"/>
          <w:sz w:val="24"/>
          <w:szCs w:val="24"/>
        </w:rPr>
        <w:t xml:space="preserve">por la Sala con el objeto de resolver los problemas jurídicos planteados en el recurso de apelación, comoquiera que, de conformidad con el artículo 177 de la Ley 1564 </w:t>
      </w:r>
      <w:r w:rsidRPr="00F9557C" w:rsidR="00170278">
        <w:rPr>
          <w:rFonts w:ascii="Arial" w:hAnsi="Arial" w:cs="Arial"/>
          <w:sz w:val="24"/>
          <w:szCs w:val="24"/>
        </w:rPr>
        <w:lastRenderedPageBreak/>
        <w:t>de 12 de julio de 2012</w:t>
      </w:r>
      <w:r w:rsidRPr="00F9557C" w:rsidR="00170278">
        <w:rPr>
          <w:rStyle w:val="Refdenotaalpie"/>
          <w:rFonts w:ascii="Arial" w:hAnsi="Arial" w:cs="Arial"/>
          <w:sz w:val="24"/>
          <w:szCs w:val="24"/>
        </w:rPr>
        <w:footnoteReference w:id="119"/>
      </w:r>
      <w:r w:rsidRPr="00F9557C" w:rsidR="00170278">
        <w:rPr>
          <w:rFonts w:ascii="Arial" w:hAnsi="Arial" w:cs="Arial"/>
          <w:sz w:val="24"/>
          <w:szCs w:val="24"/>
        </w:rPr>
        <w:t xml:space="preserve">, no es necesario adjuntar al proceso copia de </w:t>
      </w:r>
      <w:r w:rsidRPr="00F9557C" w:rsidR="00DA1FD9">
        <w:rPr>
          <w:rFonts w:ascii="Arial" w:hAnsi="Arial" w:cs="Arial"/>
          <w:sz w:val="24"/>
          <w:szCs w:val="24"/>
        </w:rPr>
        <w:t>los actos administrativos</w:t>
      </w:r>
      <w:r w:rsidRPr="00F9557C" w:rsidR="00170278">
        <w:rPr>
          <w:rFonts w:ascii="Arial" w:hAnsi="Arial" w:cs="Arial"/>
          <w:sz w:val="24"/>
          <w:szCs w:val="24"/>
        </w:rPr>
        <w:t xml:space="preserve"> cuando estén publicad</w:t>
      </w:r>
      <w:r w:rsidRPr="00F9557C" w:rsidR="00B51AB5">
        <w:rPr>
          <w:rFonts w:ascii="Arial" w:hAnsi="Arial" w:cs="Arial"/>
          <w:sz w:val="24"/>
          <w:szCs w:val="24"/>
        </w:rPr>
        <w:t>o</w:t>
      </w:r>
      <w:r w:rsidRPr="00F9557C" w:rsidR="00170278">
        <w:rPr>
          <w:rFonts w:ascii="Arial" w:hAnsi="Arial" w:cs="Arial"/>
          <w:sz w:val="24"/>
          <w:szCs w:val="24"/>
        </w:rPr>
        <w:t xml:space="preserve">s en la página </w:t>
      </w:r>
      <w:r w:rsidRPr="10F7A677" w:rsidR="00DA1FD9">
        <w:rPr>
          <w:rFonts w:ascii="Arial" w:hAnsi="Arial" w:cs="Arial"/>
          <w:i w:val="1"/>
          <w:iCs w:val="1"/>
          <w:sz w:val="24"/>
          <w:szCs w:val="24"/>
        </w:rPr>
        <w:t>web</w:t>
      </w:r>
      <w:r w:rsidRPr="00F9557C" w:rsidR="00DA1FD9">
        <w:rPr>
          <w:rFonts w:ascii="Arial" w:hAnsi="Arial" w:cs="Arial"/>
          <w:sz w:val="24"/>
          <w:szCs w:val="24"/>
        </w:rPr>
        <w:t xml:space="preserve"> </w:t>
      </w:r>
      <w:r w:rsidRPr="00F9557C" w:rsidR="00170278">
        <w:rPr>
          <w:rFonts w:ascii="Arial" w:hAnsi="Arial" w:cs="Arial"/>
          <w:sz w:val="24"/>
          <w:szCs w:val="24"/>
        </w:rPr>
        <w:t xml:space="preserve">de la </w:t>
      </w:r>
      <w:r w:rsidRPr="00F9557C" w:rsidR="00DA1FD9">
        <w:rPr>
          <w:rFonts w:ascii="Arial" w:hAnsi="Arial" w:cs="Arial"/>
          <w:sz w:val="24"/>
          <w:szCs w:val="24"/>
        </w:rPr>
        <w:t xml:space="preserve">correspondiente </w:t>
      </w:r>
      <w:r w:rsidRPr="00F9557C" w:rsidR="00170278">
        <w:rPr>
          <w:rFonts w:ascii="Arial" w:hAnsi="Arial" w:cs="Arial"/>
          <w:sz w:val="24"/>
          <w:szCs w:val="24"/>
        </w:rPr>
        <w:t>entidad pública</w:t>
      </w:r>
      <w:r w:rsidRPr="00F9557C" w:rsidR="00170278">
        <w:rPr>
          <w:rStyle w:val="Refdenotaalpie"/>
          <w:rFonts w:ascii="Arial" w:hAnsi="Arial" w:cs="Arial"/>
          <w:sz w:val="24"/>
          <w:szCs w:val="24"/>
        </w:rPr>
        <w:footnoteReference w:id="120"/>
      </w:r>
      <w:r w:rsidRPr="00F9557C" w:rsidR="00170278">
        <w:rPr>
          <w:rFonts w:ascii="Arial" w:hAnsi="Arial" w:cs="Arial"/>
          <w:sz w:val="24"/>
          <w:szCs w:val="24"/>
        </w:rPr>
        <w:t xml:space="preserve">.  </w:t>
      </w:r>
    </w:p>
    <w:p xmlns:wp14="http://schemas.microsoft.com/office/word/2010/wordml" w:rsidRPr="00F9557C" w:rsidR="0048037E" w:rsidP="00767733" w:rsidRDefault="0048037E" w14:paraId="052D4810"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6313DA" w:rsidP="00767733" w:rsidRDefault="0048037E" w14:paraId="02170117"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En tal sentido, </w:t>
      </w:r>
      <w:r w:rsidRPr="00F9557C" w:rsidR="006313DA">
        <w:rPr>
          <w:rFonts w:ascii="Arial" w:hAnsi="Arial" w:cs="Arial"/>
          <w:sz w:val="24"/>
          <w:szCs w:val="24"/>
          <w:shd w:val="clear" w:color="auto" w:fill="FFFFFF"/>
          <w:lang w:val="es-ES_tradnl" w:eastAsia="es-CO" w:bidi="he-IL"/>
        </w:rPr>
        <w:t xml:space="preserve">la Sala reconoce que </w:t>
      </w:r>
      <w:r w:rsidRPr="00F9557C" w:rsidR="006313DA">
        <w:rPr>
          <w:rFonts w:ascii="Arial" w:hAnsi="Arial" w:cs="Arial"/>
          <w:sz w:val="24"/>
          <w:szCs w:val="24"/>
        </w:rPr>
        <w:t>el referido</w:t>
      </w:r>
      <w:r w:rsidRPr="00F9557C" w:rsidR="006313DA">
        <w:rPr>
          <w:rFonts w:ascii="Arial" w:hAnsi="Arial" w:cs="Arial"/>
          <w:iCs/>
          <w:sz w:val="24"/>
          <w:szCs w:val="24"/>
          <w:shd w:val="clear" w:color="auto" w:fill="FFFFFF"/>
        </w:rPr>
        <w:t xml:space="preserve"> escenario sancionatorio permitir</w:t>
      </w:r>
      <w:r w:rsidRPr="00F9557C" w:rsidR="002022DA">
        <w:rPr>
          <w:rFonts w:ascii="Arial" w:hAnsi="Arial" w:cs="Arial"/>
          <w:iCs/>
          <w:sz w:val="24"/>
          <w:szCs w:val="24"/>
          <w:shd w:val="clear" w:color="auto" w:fill="FFFFFF"/>
        </w:rPr>
        <w:t>á</w:t>
      </w:r>
      <w:r w:rsidRPr="00F9557C" w:rsidR="006313DA">
        <w:rPr>
          <w:rFonts w:ascii="Arial" w:hAnsi="Arial" w:cs="Arial"/>
          <w:iCs/>
          <w:sz w:val="24"/>
          <w:szCs w:val="24"/>
          <w:shd w:val="clear" w:color="auto" w:fill="FFFFFF"/>
        </w:rPr>
        <w:t xml:space="preserve"> la subsanación de los aspectos medio-ambientales respecto de los cuales no obra prueba en el </w:t>
      </w:r>
      <w:r w:rsidRPr="00F9557C" w:rsidR="002022DA">
        <w:rPr>
          <w:rFonts w:ascii="Arial" w:hAnsi="Arial" w:cs="Arial"/>
          <w:iCs/>
          <w:sz w:val="24"/>
          <w:szCs w:val="24"/>
          <w:shd w:val="clear" w:color="auto" w:fill="FFFFFF"/>
        </w:rPr>
        <w:t xml:space="preserve">plenario </w:t>
      </w:r>
      <w:r w:rsidRPr="00F9557C" w:rsidR="006313DA">
        <w:rPr>
          <w:rFonts w:ascii="Arial" w:hAnsi="Arial" w:cs="Arial"/>
          <w:iCs/>
          <w:sz w:val="24"/>
          <w:szCs w:val="24"/>
          <w:shd w:val="clear" w:color="auto" w:fill="FFFFFF"/>
        </w:rPr>
        <w:t xml:space="preserve">y, por lo </w:t>
      </w:r>
      <w:r w:rsidRPr="00F9557C" w:rsidR="00DD7CF2">
        <w:rPr>
          <w:rFonts w:ascii="Arial" w:hAnsi="Arial" w:cs="Arial"/>
          <w:iCs/>
          <w:sz w:val="24"/>
          <w:szCs w:val="24"/>
          <w:shd w:val="clear" w:color="auto" w:fill="FFFFFF"/>
        </w:rPr>
        <w:t xml:space="preserve">tanto, </w:t>
      </w:r>
      <w:r w:rsidRPr="00F9557C" w:rsidR="00DD7CF2">
        <w:rPr>
          <w:rFonts w:ascii="Arial" w:hAnsi="Arial" w:cs="Arial"/>
          <w:sz w:val="24"/>
          <w:szCs w:val="24"/>
          <w:shd w:val="clear" w:color="auto" w:fill="FFFFFF"/>
          <w:lang w:val="es-ES_tradnl" w:eastAsia="es-CO" w:bidi="he-IL"/>
        </w:rPr>
        <w:t>exhortará</w:t>
      </w:r>
      <w:r w:rsidRPr="00F9557C" w:rsidR="002022DA">
        <w:rPr>
          <w:rFonts w:ascii="Arial" w:hAnsi="Arial" w:cs="Arial"/>
          <w:sz w:val="24"/>
          <w:szCs w:val="24"/>
          <w:shd w:val="clear" w:color="auto" w:fill="FFFFFF"/>
          <w:lang w:val="es-ES_tradnl" w:eastAsia="es-CO" w:bidi="he-IL"/>
        </w:rPr>
        <w:t xml:space="preserve"> </w:t>
      </w:r>
      <w:r w:rsidRPr="00F9557C" w:rsidR="00770587">
        <w:rPr>
          <w:rFonts w:ascii="Arial" w:hAnsi="Arial" w:cs="Arial"/>
          <w:sz w:val="24"/>
          <w:szCs w:val="24"/>
          <w:shd w:val="clear" w:color="auto" w:fill="FFFFFF"/>
          <w:lang w:val="es-ES_tradnl" w:eastAsia="es-CO" w:bidi="he-IL"/>
        </w:rPr>
        <w:t>a</w:t>
      </w:r>
      <w:r w:rsidRPr="00F9557C">
        <w:rPr>
          <w:rFonts w:ascii="Arial" w:hAnsi="Arial" w:cs="Arial"/>
          <w:sz w:val="24"/>
          <w:szCs w:val="24"/>
          <w:shd w:val="clear" w:color="auto" w:fill="FFFFFF"/>
          <w:lang w:val="es-ES_tradnl" w:eastAsia="es-CO" w:bidi="he-IL"/>
        </w:rPr>
        <w:t xml:space="preserve"> </w:t>
      </w:r>
      <w:r w:rsidRPr="00F9557C" w:rsidR="00770587">
        <w:rPr>
          <w:rFonts w:ascii="Arial" w:hAnsi="Arial" w:cs="Arial"/>
          <w:sz w:val="24"/>
          <w:szCs w:val="24"/>
          <w:shd w:val="clear" w:color="auto" w:fill="FFFFFF"/>
          <w:lang w:val="es-ES_tradnl" w:eastAsia="es-CO" w:bidi="he-IL"/>
        </w:rPr>
        <w:t>l</w:t>
      </w:r>
      <w:r w:rsidRPr="00F9557C">
        <w:rPr>
          <w:rFonts w:ascii="Arial" w:hAnsi="Arial" w:cs="Arial"/>
          <w:sz w:val="24"/>
          <w:szCs w:val="24"/>
          <w:shd w:val="clear" w:color="auto" w:fill="FFFFFF"/>
          <w:lang w:val="es-ES_tradnl" w:eastAsia="es-CO" w:bidi="he-IL"/>
        </w:rPr>
        <w:t>a</w:t>
      </w:r>
      <w:r w:rsidRPr="00F9557C" w:rsidR="00770587">
        <w:rPr>
          <w:rFonts w:ascii="Arial" w:hAnsi="Arial" w:cs="Arial"/>
          <w:sz w:val="24"/>
          <w:szCs w:val="24"/>
          <w:shd w:val="clear" w:color="auto" w:fill="FFFFFF"/>
          <w:lang w:val="es-ES_tradnl" w:eastAsia="es-CO" w:bidi="he-IL"/>
        </w:rPr>
        <w:t xml:space="preserve"> ANLA</w:t>
      </w:r>
      <w:r w:rsidRPr="00F9557C">
        <w:rPr>
          <w:rFonts w:ascii="Arial" w:hAnsi="Arial" w:cs="Arial"/>
          <w:sz w:val="24"/>
          <w:szCs w:val="24"/>
          <w:shd w:val="clear" w:color="auto" w:fill="FFFFFF"/>
          <w:lang w:val="es-ES_tradnl" w:eastAsia="es-CO" w:bidi="he-IL"/>
        </w:rPr>
        <w:t xml:space="preserve"> para que prio</w:t>
      </w:r>
      <w:r w:rsidRPr="00F9557C" w:rsidR="00B038AE">
        <w:rPr>
          <w:rFonts w:ascii="Arial" w:hAnsi="Arial" w:cs="Arial"/>
          <w:sz w:val="24"/>
          <w:szCs w:val="24"/>
          <w:shd w:val="clear" w:color="auto" w:fill="FFFFFF"/>
          <w:lang w:val="es-ES_tradnl" w:eastAsia="es-CO" w:bidi="he-IL"/>
        </w:rPr>
        <w:t xml:space="preserve">rice </w:t>
      </w:r>
      <w:r w:rsidRPr="00F9557C" w:rsidR="00170278">
        <w:rPr>
          <w:rFonts w:ascii="Arial" w:hAnsi="Arial" w:cs="Arial"/>
          <w:sz w:val="24"/>
          <w:szCs w:val="24"/>
          <w:shd w:val="clear" w:color="auto" w:fill="FFFFFF"/>
          <w:lang w:val="es-ES_tradnl" w:eastAsia="es-CO" w:bidi="he-IL"/>
        </w:rPr>
        <w:t>las acciones administrativas tendientes a resolver dicho</w:t>
      </w:r>
      <w:r w:rsidRPr="00F9557C" w:rsidR="00B038AE">
        <w:rPr>
          <w:rFonts w:ascii="Arial" w:hAnsi="Arial" w:cs="Arial"/>
          <w:sz w:val="24"/>
          <w:szCs w:val="24"/>
          <w:shd w:val="clear" w:color="auto" w:fill="FFFFFF"/>
          <w:lang w:val="es-ES_tradnl" w:eastAsia="es-CO" w:bidi="he-IL"/>
        </w:rPr>
        <w:t xml:space="preserve"> trámite</w:t>
      </w:r>
      <w:r w:rsidRPr="00F9557C" w:rsidR="00170278">
        <w:rPr>
          <w:rFonts w:ascii="Arial" w:hAnsi="Arial" w:cs="Arial"/>
          <w:sz w:val="24"/>
          <w:szCs w:val="24"/>
          <w:shd w:val="clear" w:color="auto" w:fill="FFFFFF"/>
          <w:lang w:val="es-ES_tradnl" w:eastAsia="es-CO" w:bidi="he-IL"/>
        </w:rPr>
        <w:t xml:space="preserve"> </w:t>
      </w:r>
      <w:r w:rsidRPr="00F9557C" w:rsidR="00B038AE">
        <w:rPr>
          <w:rFonts w:ascii="Arial" w:hAnsi="Arial" w:cs="Arial"/>
          <w:sz w:val="24"/>
          <w:szCs w:val="24"/>
          <w:shd w:val="clear" w:color="auto" w:fill="FFFFFF"/>
          <w:lang w:val="es-ES_tradnl" w:eastAsia="es-CO" w:bidi="he-IL"/>
        </w:rPr>
        <w:t>y</w:t>
      </w:r>
      <w:r w:rsidRPr="00F9557C" w:rsidR="00170278">
        <w:rPr>
          <w:rFonts w:ascii="Arial" w:hAnsi="Arial" w:cs="Arial"/>
          <w:sz w:val="24"/>
          <w:szCs w:val="24"/>
          <w:shd w:val="clear" w:color="auto" w:fill="FFFFFF"/>
          <w:lang w:val="es-ES_tradnl" w:eastAsia="es-CO" w:bidi="he-IL"/>
        </w:rPr>
        <w:t xml:space="preserve">, en el marco del mismo, de resultar procedente, ordene a la sociedad demandada </w:t>
      </w:r>
      <w:r w:rsidRPr="00F9557C">
        <w:rPr>
          <w:rFonts w:ascii="Arial" w:hAnsi="Arial" w:cs="Arial"/>
          <w:sz w:val="24"/>
          <w:szCs w:val="24"/>
          <w:shd w:val="clear" w:color="auto" w:fill="FFFFFF"/>
          <w:lang w:val="es-ES_tradnl" w:eastAsia="es-CO" w:bidi="he-IL"/>
        </w:rPr>
        <w:t>la compensación de</w:t>
      </w:r>
      <w:r w:rsidRPr="00F9557C" w:rsidR="006313DA">
        <w:rPr>
          <w:rFonts w:ascii="Arial" w:hAnsi="Arial" w:cs="Arial"/>
          <w:sz w:val="24"/>
          <w:szCs w:val="24"/>
          <w:shd w:val="clear" w:color="auto" w:fill="FFFFFF"/>
          <w:lang w:val="es-ES_tradnl" w:eastAsia="es-CO" w:bidi="he-IL"/>
        </w:rPr>
        <w:t xml:space="preserve"> los</w:t>
      </w:r>
      <w:r w:rsidRPr="00F9557C" w:rsidR="00170278">
        <w:rPr>
          <w:rFonts w:ascii="Arial" w:hAnsi="Arial" w:cs="Arial"/>
          <w:sz w:val="24"/>
          <w:szCs w:val="24"/>
          <w:shd w:val="clear" w:color="auto" w:fill="FFFFFF"/>
          <w:lang w:val="es-ES_tradnl" w:eastAsia="es-CO" w:bidi="he-IL"/>
        </w:rPr>
        <w:t xml:space="preserve"> daños o los</w:t>
      </w:r>
      <w:r w:rsidRPr="00F9557C" w:rsidR="006313DA">
        <w:rPr>
          <w:rFonts w:ascii="Arial" w:hAnsi="Arial" w:cs="Arial"/>
          <w:sz w:val="24"/>
          <w:szCs w:val="24"/>
          <w:shd w:val="clear" w:color="auto" w:fill="FFFFFF"/>
          <w:lang w:val="es-ES_tradnl" w:eastAsia="es-CO" w:bidi="he-IL"/>
        </w:rPr>
        <w:t xml:space="preserve"> pasivos ambientales </w:t>
      </w:r>
      <w:r w:rsidRPr="00F9557C" w:rsidR="00170278">
        <w:rPr>
          <w:rFonts w:ascii="Arial" w:hAnsi="Arial" w:cs="Arial"/>
          <w:sz w:val="24"/>
          <w:szCs w:val="24"/>
          <w:shd w:val="clear" w:color="auto" w:fill="FFFFFF"/>
          <w:lang w:val="es-ES_tradnl" w:eastAsia="es-CO" w:bidi="he-IL"/>
        </w:rPr>
        <w:t>que sean advertidos</w:t>
      </w:r>
      <w:r w:rsidRPr="00F9557C" w:rsidR="00DA1FD9">
        <w:rPr>
          <w:rFonts w:ascii="Arial" w:hAnsi="Arial" w:cs="Arial"/>
          <w:sz w:val="24"/>
          <w:szCs w:val="24"/>
          <w:shd w:val="clear" w:color="auto" w:fill="FFFFFF"/>
          <w:lang w:val="es-ES_tradnl" w:eastAsia="es-CO" w:bidi="he-IL"/>
        </w:rPr>
        <w:t xml:space="preserve"> y comprobados en su causación.</w:t>
      </w:r>
      <w:r w:rsidRPr="00F9557C" w:rsidR="00172027">
        <w:rPr>
          <w:rFonts w:ascii="Arial" w:hAnsi="Arial" w:cs="Arial"/>
          <w:sz w:val="24"/>
          <w:szCs w:val="24"/>
          <w:shd w:val="clear" w:color="auto" w:fill="FFFFFF"/>
          <w:lang w:val="es-ES_tradnl" w:eastAsia="es-CO" w:bidi="he-IL"/>
        </w:rPr>
        <w:t xml:space="preserve">  </w:t>
      </w:r>
    </w:p>
    <w:p xmlns:wp14="http://schemas.microsoft.com/office/word/2010/wordml" w:rsidRPr="00F9557C" w:rsidR="00BB153C" w:rsidP="00767733" w:rsidRDefault="00BB153C" w14:paraId="62D3F89E"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683B53" w:rsidP="00767733" w:rsidRDefault="00683B53" w14:paraId="2780AF0D"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F7A6C" w:rsidP="00767733" w:rsidRDefault="004F7A6C" w14:paraId="43DE2952" wp14:textId="77777777">
      <w:pPr>
        <w:jc w:val="both"/>
        <w:rPr>
          <w:rFonts w:ascii="Arial" w:hAnsi="Arial" w:cs="Arial"/>
          <w:b/>
          <w:sz w:val="24"/>
          <w:szCs w:val="24"/>
        </w:rPr>
      </w:pPr>
      <w:r w:rsidRPr="00F9557C">
        <w:rPr>
          <w:rFonts w:ascii="Arial" w:hAnsi="Arial" w:cs="Arial"/>
          <w:b/>
          <w:bCs/>
          <w:sz w:val="24"/>
          <w:szCs w:val="24"/>
        </w:rPr>
        <w:t>VII</w:t>
      </w:r>
      <w:r w:rsidRPr="00F9557C">
        <w:rPr>
          <w:rFonts w:ascii="Arial" w:hAnsi="Arial" w:cs="Arial"/>
          <w:b/>
          <w:sz w:val="24"/>
          <w:szCs w:val="24"/>
        </w:rPr>
        <w:t>.3.</w:t>
      </w:r>
      <w:r w:rsidRPr="00F9557C" w:rsidR="004A2356">
        <w:rPr>
          <w:rFonts w:ascii="Arial" w:hAnsi="Arial" w:cs="Arial"/>
          <w:b/>
          <w:sz w:val="24"/>
          <w:szCs w:val="24"/>
        </w:rPr>
        <w:t>2.3</w:t>
      </w:r>
      <w:r w:rsidRPr="00F9557C">
        <w:rPr>
          <w:rFonts w:ascii="Arial" w:hAnsi="Arial" w:cs="Arial"/>
          <w:b/>
          <w:sz w:val="24"/>
          <w:szCs w:val="24"/>
        </w:rPr>
        <w:t>. De la solicitud de modificación de licencia ambiental otorgada a través de Resolución 2000 de 2009</w:t>
      </w:r>
    </w:p>
    <w:p xmlns:wp14="http://schemas.microsoft.com/office/word/2010/wordml" w:rsidRPr="00F9557C" w:rsidR="005302F7" w:rsidP="00767733" w:rsidRDefault="005302F7" w14:paraId="46FC4A0D" wp14:textId="77777777">
      <w:pPr>
        <w:jc w:val="both"/>
        <w:rPr>
          <w:rFonts w:ascii="Arial" w:hAnsi="Arial" w:cs="Arial"/>
          <w:b/>
          <w:sz w:val="24"/>
          <w:szCs w:val="24"/>
        </w:rPr>
      </w:pPr>
    </w:p>
    <w:p xmlns:wp14="http://schemas.microsoft.com/office/word/2010/wordml" w:rsidRPr="00F9557C" w:rsidR="005302F7" w:rsidP="00767733" w:rsidRDefault="005302F7" w14:paraId="786D5693" wp14:textId="77777777">
      <w:pPr>
        <w:jc w:val="both"/>
        <w:rPr>
          <w:rFonts w:ascii="Arial" w:hAnsi="Arial" w:cs="Arial"/>
          <w:sz w:val="24"/>
          <w:szCs w:val="24"/>
        </w:rPr>
      </w:pPr>
      <w:r w:rsidRPr="00F9557C">
        <w:rPr>
          <w:rFonts w:ascii="Arial" w:hAnsi="Arial" w:cs="Arial"/>
          <w:sz w:val="24"/>
          <w:szCs w:val="24"/>
        </w:rPr>
        <w:t xml:space="preserve">Otro escenario en el que </w:t>
      </w:r>
      <w:r w:rsidRPr="00F9557C" w:rsidR="00DD7CF2">
        <w:rPr>
          <w:rFonts w:ascii="Arial" w:hAnsi="Arial" w:cs="Arial"/>
          <w:sz w:val="24"/>
          <w:szCs w:val="24"/>
        </w:rPr>
        <w:t>está</w:t>
      </w:r>
      <w:r w:rsidRPr="00F9557C" w:rsidR="002022DA">
        <w:rPr>
          <w:rFonts w:ascii="Arial" w:hAnsi="Arial" w:cs="Arial"/>
          <w:sz w:val="24"/>
          <w:szCs w:val="24"/>
        </w:rPr>
        <w:t xml:space="preserve"> </w:t>
      </w:r>
      <w:r w:rsidRPr="00F9557C" w:rsidR="00DD7CF2">
        <w:rPr>
          <w:rFonts w:ascii="Arial" w:hAnsi="Arial" w:cs="Arial"/>
          <w:sz w:val="24"/>
          <w:szCs w:val="24"/>
        </w:rPr>
        <w:t>autoridad</w:t>
      </w:r>
      <w:r w:rsidRPr="00F9557C" w:rsidR="002022DA">
        <w:rPr>
          <w:rFonts w:ascii="Arial" w:hAnsi="Arial" w:cs="Arial"/>
          <w:sz w:val="24"/>
          <w:szCs w:val="24"/>
        </w:rPr>
        <w:t xml:space="preserve"> judicial </w:t>
      </w:r>
      <w:r w:rsidRPr="00F9557C">
        <w:rPr>
          <w:rFonts w:ascii="Arial" w:hAnsi="Arial" w:cs="Arial"/>
          <w:sz w:val="24"/>
          <w:szCs w:val="24"/>
        </w:rPr>
        <w:t xml:space="preserve">advierte la configuración de un hecho superado </w:t>
      </w:r>
      <w:r w:rsidRPr="00F9557C" w:rsidR="007615C2">
        <w:rPr>
          <w:rFonts w:ascii="Arial" w:hAnsi="Arial" w:cs="Arial"/>
          <w:sz w:val="24"/>
          <w:szCs w:val="24"/>
        </w:rPr>
        <w:t>es</w:t>
      </w:r>
      <w:r w:rsidRPr="00F9557C">
        <w:rPr>
          <w:rFonts w:ascii="Arial" w:hAnsi="Arial" w:cs="Arial"/>
          <w:sz w:val="24"/>
          <w:szCs w:val="24"/>
        </w:rPr>
        <w:t xml:space="preserve"> el trámite de modificación del licenciamiento otorgado en la Resolución 2000 de 2009, que culminó con la negativa de la autoridad ambiental de acceder al mismo, mediante Resolución </w:t>
      </w:r>
      <w:r w:rsidRPr="00F9557C" w:rsidR="00AA705F">
        <w:rPr>
          <w:rFonts w:ascii="Arial" w:hAnsi="Arial" w:cs="Arial"/>
          <w:sz w:val="24"/>
          <w:szCs w:val="24"/>
        </w:rPr>
        <w:t>00835 de 2018.</w:t>
      </w:r>
    </w:p>
    <w:p xmlns:wp14="http://schemas.microsoft.com/office/word/2010/wordml" w:rsidRPr="00F9557C" w:rsidR="004F7A6C" w:rsidP="00767733" w:rsidRDefault="004F7A6C" w14:paraId="4DC2ECC6" wp14:textId="77777777">
      <w:pPr>
        <w:jc w:val="both"/>
        <w:rPr>
          <w:rFonts w:ascii="Arial" w:hAnsi="Arial" w:cs="Arial"/>
          <w:b/>
          <w:sz w:val="24"/>
          <w:szCs w:val="24"/>
        </w:rPr>
      </w:pPr>
    </w:p>
    <w:p xmlns:wp14="http://schemas.microsoft.com/office/word/2010/wordml" w:rsidRPr="00F9557C" w:rsidR="004F7A6C" w:rsidP="00767733" w:rsidRDefault="00A92F47" w14:paraId="4E06897C" wp14:textId="77777777">
      <w:pPr>
        <w:jc w:val="both"/>
        <w:rPr>
          <w:rFonts w:ascii="Arial" w:hAnsi="Arial" w:cs="Arial"/>
          <w:sz w:val="24"/>
          <w:szCs w:val="24"/>
        </w:rPr>
      </w:pPr>
      <w:r w:rsidRPr="00F9557C">
        <w:rPr>
          <w:rFonts w:ascii="Arial" w:hAnsi="Arial" w:cs="Arial"/>
          <w:sz w:val="24"/>
          <w:szCs w:val="24"/>
        </w:rPr>
        <w:t>El 30</w:t>
      </w:r>
      <w:r w:rsidRPr="00F9557C" w:rsidR="004F7A6C">
        <w:rPr>
          <w:rFonts w:ascii="Arial" w:hAnsi="Arial" w:cs="Arial"/>
          <w:sz w:val="24"/>
          <w:szCs w:val="24"/>
        </w:rPr>
        <w:t xml:space="preserve"> de diciembre de 2011, </w:t>
      </w:r>
      <w:r w:rsidRPr="00F9557C">
        <w:rPr>
          <w:rFonts w:ascii="Arial" w:hAnsi="Arial" w:cs="Arial"/>
          <w:sz w:val="24"/>
          <w:szCs w:val="24"/>
        </w:rPr>
        <w:t xml:space="preserve">la </w:t>
      </w:r>
      <w:r w:rsidRPr="00F9557C" w:rsidR="00DD7CF2">
        <w:rPr>
          <w:rFonts w:ascii="Arial" w:hAnsi="Arial" w:cs="Arial"/>
          <w:sz w:val="24"/>
          <w:szCs w:val="24"/>
        </w:rPr>
        <w:t xml:space="preserve">empresa </w:t>
      </w:r>
      <w:proofErr w:type="spellStart"/>
      <w:r w:rsidRPr="00F9557C" w:rsidR="00DD7CF2">
        <w:rPr>
          <w:rFonts w:ascii="Arial" w:hAnsi="Arial" w:cs="Arial"/>
          <w:sz w:val="24"/>
          <w:szCs w:val="24"/>
        </w:rPr>
        <w:t>Maurel</w:t>
      </w:r>
      <w:proofErr w:type="spellEnd"/>
      <w:r w:rsidRPr="00F9557C" w:rsidR="00DD7CF2">
        <w:rPr>
          <w:rFonts w:ascii="Arial" w:hAnsi="Arial" w:cs="Arial"/>
          <w:sz w:val="24"/>
          <w:szCs w:val="24"/>
        </w:rPr>
        <w:t xml:space="preserve"> &amp; </w:t>
      </w:r>
      <w:proofErr w:type="spellStart"/>
      <w:r w:rsidRPr="00F9557C" w:rsidR="00DD7CF2">
        <w:rPr>
          <w:rFonts w:ascii="Arial" w:hAnsi="Arial" w:cs="Arial"/>
          <w:sz w:val="24"/>
          <w:szCs w:val="24"/>
        </w:rPr>
        <w:t>Prom</w:t>
      </w:r>
      <w:proofErr w:type="spellEnd"/>
      <w:r w:rsidRPr="00F9557C" w:rsidR="00DD7CF2">
        <w:rPr>
          <w:rFonts w:ascii="Arial" w:hAnsi="Arial" w:cs="Arial"/>
          <w:sz w:val="24"/>
          <w:szCs w:val="24"/>
        </w:rPr>
        <w:t xml:space="preserve"> Colombia B.</w:t>
      </w:r>
      <w:r w:rsidRPr="00F9557C" w:rsidR="005302F7">
        <w:rPr>
          <w:rFonts w:ascii="Arial" w:hAnsi="Arial" w:cs="Arial"/>
          <w:sz w:val="24"/>
          <w:szCs w:val="24"/>
        </w:rPr>
        <w:t xml:space="preserve">  V.</w:t>
      </w:r>
      <w:r w:rsidRPr="00F9557C" w:rsidR="004F7A6C">
        <w:rPr>
          <w:rFonts w:ascii="Arial" w:hAnsi="Arial" w:cs="Arial"/>
          <w:sz w:val="24"/>
          <w:szCs w:val="24"/>
        </w:rPr>
        <w:t xml:space="preserve">  </w:t>
      </w:r>
      <w:r w:rsidRPr="00F9557C" w:rsidR="00DD7CF2">
        <w:rPr>
          <w:rFonts w:ascii="Arial" w:hAnsi="Arial" w:cs="Arial"/>
          <w:sz w:val="24"/>
          <w:szCs w:val="24"/>
        </w:rPr>
        <w:t>presentó una</w:t>
      </w:r>
      <w:r w:rsidRPr="00F9557C" w:rsidR="007615C2">
        <w:rPr>
          <w:rFonts w:ascii="Arial" w:hAnsi="Arial" w:cs="Arial"/>
          <w:sz w:val="24"/>
          <w:szCs w:val="24"/>
        </w:rPr>
        <w:t xml:space="preserve"> </w:t>
      </w:r>
      <w:r w:rsidRPr="00F9557C" w:rsidR="00454757">
        <w:rPr>
          <w:rFonts w:ascii="Arial" w:hAnsi="Arial" w:cs="Arial"/>
          <w:sz w:val="24"/>
          <w:szCs w:val="24"/>
        </w:rPr>
        <w:t>solicitud</w:t>
      </w:r>
      <w:r w:rsidRPr="00F9557C" w:rsidR="004F7A6C">
        <w:rPr>
          <w:rFonts w:ascii="Arial" w:hAnsi="Arial" w:cs="Arial"/>
          <w:sz w:val="24"/>
          <w:szCs w:val="24"/>
        </w:rPr>
        <w:t xml:space="preserve"> en el sentido </w:t>
      </w:r>
      <w:r w:rsidRPr="00F9557C" w:rsidR="005302F7">
        <w:rPr>
          <w:rFonts w:ascii="Arial" w:hAnsi="Arial" w:cs="Arial"/>
          <w:sz w:val="24"/>
          <w:szCs w:val="24"/>
        </w:rPr>
        <w:t xml:space="preserve">de: i) </w:t>
      </w:r>
      <w:r w:rsidRPr="00F9557C" w:rsidR="004F7A6C">
        <w:rPr>
          <w:rFonts w:ascii="Arial" w:hAnsi="Arial" w:cs="Arial"/>
          <w:sz w:val="24"/>
          <w:szCs w:val="24"/>
        </w:rPr>
        <w:t xml:space="preserve">ampliar el polígono para la perforación exploratoria en un área adicional de 99,948 Km </w:t>
      </w:r>
      <w:r w:rsidRPr="00F9557C" w:rsidR="00DD7CF2">
        <w:rPr>
          <w:rFonts w:ascii="Arial" w:hAnsi="Arial" w:cs="Arial"/>
          <w:sz w:val="24"/>
          <w:szCs w:val="24"/>
        </w:rPr>
        <w:t>2 al</w:t>
      </w:r>
      <w:r w:rsidRPr="00F9557C" w:rsidR="004F7A6C">
        <w:rPr>
          <w:rFonts w:ascii="Arial" w:hAnsi="Arial" w:cs="Arial"/>
          <w:sz w:val="24"/>
          <w:szCs w:val="24"/>
        </w:rPr>
        <w:t xml:space="preserve"> norte del Área de Interés Explorat</w:t>
      </w:r>
      <w:r w:rsidRPr="00F9557C" w:rsidR="005302F7">
        <w:rPr>
          <w:rFonts w:ascii="Arial" w:hAnsi="Arial" w:cs="Arial"/>
          <w:sz w:val="24"/>
          <w:szCs w:val="24"/>
        </w:rPr>
        <w:t xml:space="preserve">oria Muisca; ii) </w:t>
      </w:r>
      <w:r w:rsidRPr="00F9557C" w:rsidR="004F7A6C">
        <w:rPr>
          <w:rFonts w:ascii="Arial" w:hAnsi="Arial" w:cs="Arial"/>
          <w:sz w:val="24"/>
          <w:szCs w:val="24"/>
        </w:rPr>
        <w:t xml:space="preserve">autorizar el desarrollo de las actividades licenciadas en el área restante </w:t>
      </w:r>
      <w:r w:rsidRPr="00F9557C" w:rsidR="00DD7CF2">
        <w:rPr>
          <w:rFonts w:ascii="Arial" w:hAnsi="Arial" w:cs="Arial"/>
          <w:sz w:val="24"/>
          <w:szCs w:val="24"/>
        </w:rPr>
        <w:t>del polígono de acuerdo a la zonificación de manejo ambiental</w:t>
      </w:r>
      <w:r w:rsidRPr="00F9557C" w:rsidR="005302F7">
        <w:rPr>
          <w:rFonts w:ascii="Arial" w:hAnsi="Arial" w:cs="Arial"/>
          <w:sz w:val="24"/>
          <w:szCs w:val="24"/>
        </w:rPr>
        <w:t>; iii</w:t>
      </w:r>
      <w:r w:rsidRPr="00F9557C" w:rsidR="00DD7CF2">
        <w:rPr>
          <w:rFonts w:ascii="Arial" w:hAnsi="Arial" w:cs="Arial"/>
          <w:sz w:val="24"/>
          <w:szCs w:val="24"/>
        </w:rPr>
        <w:t>) autorizar un número mayor de</w:t>
      </w:r>
      <w:r w:rsidRPr="00F9557C" w:rsidR="004F7A6C">
        <w:rPr>
          <w:rFonts w:ascii="Arial" w:hAnsi="Arial" w:cs="Arial"/>
          <w:sz w:val="24"/>
          <w:szCs w:val="24"/>
        </w:rPr>
        <w:t xml:space="preserve"> plataformas </w:t>
      </w:r>
      <w:proofErr w:type="spellStart"/>
      <w:r w:rsidRPr="00F9557C" w:rsidR="004F7A6C">
        <w:rPr>
          <w:rFonts w:ascii="Arial" w:hAnsi="Arial" w:cs="Arial"/>
          <w:sz w:val="24"/>
          <w:szCs w:val="24"/>
        </w:rPr>
        <w:t>multipozo</w:t>
      </w:r>
      <w:proofErr w:type="spellEnd"/>
      <w:r w:rsidRPr="00F9557C" w:rsidR="005302F7">
        <w:rPr>
          <w:rFonts w:ascii="Arial" w:hAnsi="Arial" w:cs="Arial"/>
          <w:sz w:val="24"/>
          <w:szCs w:val="24"/>
        </w:rPr>
        <w:t>;</w:t>
      </w:r>
      <w:r w:rsidRPr="00F9557C" w:rsidR="004F7A6C">
        <w:rPr>
          <w:rFonts w:ascii="Arial" w:hAnsi="Arial" w:cs="Arial"/>
          <w:sz w:val="24"/>
          <w:szCs w:val="24"/>
        </w:rPr>
        <w:t xml:space="preserve"> y</w:t>
      </w:r>
      <w:r w:rsidRPr="00F9557C" w:rsidR="005302F7">
        <w:rPr>
          <w:rFonts w:ascii="Arial" w:hAnsi="Arial" w:cs="Arial"/>
          <w:sz w:val="24"/>
          <w:szCs w:val="24"/>
        </w:rPr>
        <w:t>, iv)</w:t>
      </w:r>
      <w:r w:rsidRPr="00F9557C" w:rsidR="004F7A6C">
        <w:rPr>
          <w:rFonts w:ascii="Arial" w:hAnsi="Arial" w:cs="Arial"/>
          <w:sz w:val="24"/>
          <w:szCs w:val="24"/>
        </w:rPr>
        <w:t xml:space="preserve"> modificar los permisos de uso y aprovechamiento de recursos naturales renovables</w:t>
      </w:r>
      <w:r w:rsidRPr="00F9557C" w:rsidR="005302F7">
        <w:rPr>
          <w:rFonts w:ascii="Arial" w:hAnsi="Arial" w:cs="Arial"/>
          <w:sz w:val="24"/>
          <w:szCs w:val="24"/>
        </w:rPr>
        <w:t>.</w:t>
      </w:r>
    </w:p>
    <w:p xmlns:wp14="http://schemas.microsoft.com/office/word/2010/wordml" w:rsidRPr="00F9557C" w:rsidR="002E6C77" w:rsidP="00767733" w:rsidRDefault="002E6C77" w14:paraId="79796693" wp14:textId="77777777">
      <w:pPr>
        <w:jc w:val="both"/>
        <w:rPr>
          <w:rFonts w:ascii="Arial" w:hAnsi="Arial" w:cs="Arial"/>
          <w:sz w:val="24"/>
          <w:szCs w:val="24"/>
        </w:rPr>
      </w:pPr>
    </w:p>
    <w:p xmlns:wp14="http://schemas.microsoft.com/office/word/2010/wordml" w:rsidRPr="00F9557C" w:rsidR="004F7A6C" w:rsidP="00767733" w:rsidRDefault="004F7A6C" w14:paraId="4A242643" wp14:textId="77777777">
      <w:pPr>
        <w:jc w:val="both"/>
        <w:rPr>
          <w:rFonts w:ascii="Arial" w:hAnsi="Arial" w:cs="Arial"/>
          <w:sz w:val="24"/>
          <w:szCs w:val="24"/>
        </w:rPr>
      </w:pPr>
      <w:r w:rsidRPr="00F9557C">
        <w:rPr>
          <w:rFonts w:ascii="Arial" w:hAnsi="Arial" w:cs="Arial"/>
          <w:sz w:val="24"/>
          <w:szCs w:val="24"/>
        </w:rPr>
        <w:t>Mediante Auto de inicio 78 del 17 de enero de 2012</w:t>
      </w:r>
      <w:r w:rsidRPr="00F9557C" w:rsidR="00DA1FD9">
        <w:rPr>
          <w:rFonts w:ascii="Arial" w:hAnsi="Arial" w:cs="Arial"/>
          <w:sz w:val="24"/>
          <w:szCs w:val="24"/>
        </w:rPr>
        <w:t>,</w:t>
      </w:r>
      <w:r w:rsidRPr="00F9557C">
        <w:rPr>
          <w:rFonts w:ascii="Arial" w:hAnsi="Arial" w:cs="Arial"/>
          <w:sz w:val="24"/>
          <w:szCs w:val="24"/>
        </w:rPr>
        <w:t xml:space="preserve"> la Autoridad Nacional de Licencias Ambientales dio inicio al trámite administrativo de modificación de licencia ambiental para el proyecto </w:t>
      </w:r>
      <w:r w:rsidRPr="00F9557C">
        <w:rPr>
          <w:rFonts w:ascii="Arial" w:hAnsi="Arial" w:cs="Arial"/>
          <w:i/>
          <w:sz w:val="24"/>
          <w:szCs w:val="24"/>
        </w:rPr>
        <w:t>“Área de Interés Exploratorio Muisca</w:t>
      </w:r>
      <w:r w:rsidRPr="00F9557C">
        <w:rPr>
          <w:rFonts w:ascii="Arial" w:hAnsi="Arial" w:cs="Arial"/>
          <w:sz w:val="24"/>
          <w:szCs w:val="24"/>
        </w:rPr>
        <w:t>”</w:t>
      </w:r>
      <w:r w:rsidRPr="00F9557C" w:rsidR="00454757">
        <w:rPr>
          <w:rFonts w:ascii="Arial" w:hAnsi="Arial" w:cs="Arial"/>
          <w:sz w:val="24"/>
          <w:szCs w:val="24"/>
        </w:rPr>
        <w:t>.</w:t>
      </w:r>
    </w:p>
    <w:p xmlns:wp14="http://schemas.microsoft.com/office/word/2010/wordml" w:rsidRPr="00F9557C" w:rsidR="00454757" w:rsidP="00767733" w:rsidRDefault="00454757" w14:paraId="47297C67" wp14:textId="77777777">
      <w:pPr>
        <w:jc w:val="both"/>
        <w:rPr>
          <w:rFonts w:ascii="Arial" w:hAnsi="Arial" w:cs="Arial"/>
          <w:sz w:val="24"/>
          <w:szCs w:val="24"/>
        </w:rPr>
      </w:pPr>
    </w:p>
    <w:p xmlns:wp14="http://schemas.microsoft.com/office/word/2010/wordml" w:rsidRPr="00F9557C" w:rsidR="00D80DBA" w:rsidP="00767733" w:rsidRDefault="00454757" w14:paraId="7FB74713" wp14:textId="77777777">
      <w:pPr>
        <w:jc w:val="both"/>
        <w:rPr>
          <w:rFonts w:ascii="Arial" w:hAnsi="Arial" w:cs="Arial"/>
          <w:sz w:val="24"/>
          <w:szCs w:val="24"/>
        </w:rPr>
      </w:pPr>
      <w:r w:rsidRPr="00F9557C">
        <w:rPr>
          <w:rFonts w:ascii="Arial" w:hAnsi="Arial" w:cs="Arial"/>
          <w:sz w:val="24"/>
          <w:szCs w:val="24"/>
        </w:rPr>
        <w:t>Respecto de</w:t>
      </w:r>
      <w:r w:rsidRPr="00F9557C" w:rsidR="00C433F6">
        <w:rPr>
          <w:rFonts w:ascii="Arial" w:hAnsi="Arial" w:cs="Arial"/>
          <w:sz w:val="24"/>
          <w:szCs w:val="24"/>
        </w:rPr>
        <w:t xml:space="preserve"> los impactos negativos que podía ocasionar esa </w:t>
      </w:r>
      <w:r w:rsidRPr="00F9557C">
        <w:rPr>
          <w:rFonts w:ascii="Arial" w:hAnsi="Arial" w:cs="Arial"/>
          <w:sz w:val="24"/>
          <w:szCs w:val="24"/>
        </w:rPr>
        <w:t xml:space="preserve">reforma, se destaca </w:t>
      </w:r>
      <w:r w:rsidRPr="00F9557C">
        <w:rPr>
          <w:rFonts w:ascii="Arial" w:hAnsi="Arial" w:cs="Arial"/>
          <w:iCs/>
          <w:sz w:val="24"/>
          <w:szCs w:val="24"/>
          <w:shd w:val="clear" w:color="auto" w:fill="FFFFFF"/>
          <w:lang w:eastAsia="es-CO" w:bidi="he-IL"/>
        </w:rPr>
        <w:t>el concepto técnico - jurídico de 5 de diciembre de 2012, rendido por la Procuraduría Delegada para asuntos Ambientales y Agrarios, en el que se recomendó lo siguiente</w:t>
      </w:r>
      <w:r w:rsidRPr="00F9557C" w:rsidR="00AA705F">
        <w:rPr>
          <w:rFonts w:ascii="Arial" w:hAnsi="Arial" w:cs="Arial"/>
          <w:iCs/>
          <w:sz w:val="24"/>
          <w:szCs w:val="24"/>
          <w:shd w:val="clear" w:color="auto" w:fill="FFFFFF"/>
          <w:lang w:eastAsia="es-CO" w:bidi="he-IL"/>
        </w:rPr>
        <w:t>:</w:t>
      </w:r>
    </w:p>
    <w:p xmlns:wp14="http://schemas.microsoft.com/office/word/2010/wordml" w:rsidRPr="00F9557C" w:rsidR="00F52C57" w:rsidP="00767733" w:rsidRDefault="00F52C57" w14:paraId="048740F3" wp14:textId="77777777">
      <w:pPr>
        <w:jc w:val="both"/>
        <w:rPr>
          <w:rFonts w:ascii="Arial" w:hAnsi="Arial" w:cs="Arial"/>
          <w:i/>
          <w:iCs/>
          <w:sz w:val="24"/>
          <w:szCs w:val="24"/>
          <w:shd w:val="clear" w:color="auto" w:fill="FFFFFF"/>
          <w:lang w:eastAsia="es-CO" w:bidi="he-IL"/>
        </w:rPr>
      </w:pPr>
    </w:p>
    <w:p xmlns:wp14="http://schemas.microsoft.com/office/word/2010/wordml" w:rsidRPr="00F9557C" w:rsidR="00F52C57" w:rsidP="00767733" w:rsidRDefault="00454757" w14:paraId="1CAD27F8" wp14:textId="77777777">
      <w:pPr>
        <w:jc w:val="both"/>
        <w:rPr>
          <w:rFonts w:ascii="Arial" w:hAnsi="Arial" w:cs="Arial"/>
          <w:i/>
          <w:iCs/>
          <w:sz w:val="24"/>
          <w:szCs w:val="24"/>
          <w:shd w:val="clear" w:color="auto" w:fill="FFFFFF"/>
          <w:lang w:eastAsia="es-CO" w:bidi="he-IL"/>
        </w:rPr>
      </w:pPr>
      <w:r w:rsidRPr="00F9557C">
        <w:rPr>
          <w:rFonts w:ascii="Arial" w:hAnsi="Arial" w:cs="Arial"/>
          <w:i/>
          <w:iCs/>
          <w:sz w:val="24"/>
          <w:szCs w:val="24"/>
          <w:shd w:val="clear" w:color="auto" w:fill="FFFFFF"/>
          <w:lang w:eastAsia="es-CO" w:bidi="he-IL"/>
        </w:rPr>
        <w:t xml:space="preserve"> “</w:t>
      </w:r>
      <w:r w:rsidRPr="00F9557C" w:rsidR="00F52C57">
        <w:rPr>
          <w:rFonts w:ascii="Arial" w:hAnsi="Arial" w:cs="Arial"/>
          <w:i/>
          <w:iCs/>
          <w:sz w:val="24"/>
          <w:szCs w:val="24"/>
          <w:shd w:val="clear" w:color="auto" w:fill="FFFFFF"/>
          <w:lang w:eastAsia="es-CO" w:bidi="he-IL"/>
        </w:rPr>
        <w:t>esta Delegada Ambiental y Agraria procedió a practicar visitas jurídico — técnicas el pasado mes de octubre los días 24 a 26 y en el mes de noviembre del mismo año los días 13 al 15, al área del proyecto citado. De igual manera, se realizó una revisión documental a los expedientes No. 4437 en el ANLA y en CORPOBOYACÁ al expediente No. NSKA -0001/08.</w:t>
      </w:r>
      <w:r w:rsidRPr="00F9557C">
        <w:rPr>
          <w:rFonts w:ascii="Arial" w:hAnsi="Arial" w:cs="Arial"/>
          <w:i/>
          <w:iCs/>
          <w:sz w:val="24"/>
          <w:szCs w:val="24"/>
          <w:shd w:val="clear" w:color="auto" w:fill="FFFFFF"/>
          <w:lang w:eastAsia="es-CO" w:bidi="he-IL"/>
        </w:rPr>
        <w:t xml:space="preserve"> </w:t>
      </w:r>
      <w:r w:rsidRPr="00F9557C" w:rsidR="00F52C57">
        <w:rPr>
          <w:rFonts w:ascii="Arial" w:hAnsi="Arial" w:cs="Arial"/>
          <w:i/>
          <w:iCs/>
          <w:sz w:val="24"/>
          <w:szCs w:val="24"/>
          <w:shd w:val="clear" w:color="auto" w:fill="FFFFFF"/>
          <w:lang w:eastAsia="es-CO" w:bidi="he-IL"/>
        </w:rPr>
        <w:t>(…)</w:t>
      </w:r>
    </w:p>
    <w:p xmlns:wp14="http://schemas.microsoft.com/office/word/2010/wordml" w:rsidRPr="00F9557C" w:rsidR="00454757" w:rsidP="00767733" w:rsidRDefault="00454757" w14:paraId="51371A77" wp14:textId="77777777">
      <w:pPr>
        <w:jc w:val="both"/>
        <w:rPr>
          <w:rFonts w:ascii="Arial" w:hAnsi="Arial" w:cs="Arial"/>
          <w:i/>
          <w:iCs/>
          <w:sz w:val="24"/>
          <w:szCs w:val="24"/>
          <w:shd w:val="clear" w:color="auto" w:fill="FFFFFF"/>
          <w:lang w:eastAsia="es-CO" w:bidi="he-IL"/>
        </w:rPr>
      </w:pPr>
    </w:p>
    <w:p xmlns:wp14="http://schemas.microsoft.com/office/word/2010/wordml" w:rsidRPr="00F9557C" w:rsidR="00F52C57" w:rsidP="00767733" w:rsidRDefault="00F52C57" w14:paraId="4AD02F1C" wp14:textId="77777777">
      <w:pPr>
        <w:jc w:val="both"/>
        <w:rPr>
          <w:rFonts w:ascii="Arial" w:hAnsi="Arial" w:cs="Arial"/>
          <w:i/>
          <w:iCs/>
          <w:sz w:val="24"/>
          <w:szCs w:val="24"/>
          <w:shd w:val="clear" w:color="auto" w:fill="FFFFFF"/>
          <w:lang w:eastAsia="es-CO" w:bidi="he-IL"/>
        </w:rPr>
      </w:pPr>
      <w:r w:rsidRPr="00F9557C">
        <w:rPr>
          <w:rFonts w:ascii="Arial" w:hAnsi="Arial" w:cs="Arial"/>
          <w:i/>
          <w:iCs/>
          <w:sz w:val="24"/>
          <w:szCs w:val="24"/>
          <w:shd w:val="clear" w:color="auto" w:fill="FFFFFF"/>
          <w:lang w:eastAsia="es-CO" w:bidi="he-IL"/>
        </w:rPr>
        <w:t xml:space="preserve">Observa con extrañeza el Ministerio Público, que tanto el Estudio de Impacto Ambiental - EIA - Área de Interés Exploratorio Muisca Tota y Pesca - Boyacá, como el Plan de Manejo Ambiental Proyecto de Exploración Sísmica Muisca Norte - 2012 (Pesca, Tota, </w:t>
      </w:r>
      <w:proofErr w:type="spellStart"/>
      <w:r w:rsidRPr="00F9557C">
        <w:rPr>
          <w:rFonts w:ascii="Arial" w:hAnsi="Arial" w:cs="Arial"/>
          <w:i/>
          <w:iCs/>
          <w:sz w:val="24"/>
          <w:szCs w:val="24"/>
          <w:shd w:val="clear" w:color="auto" w:fill="FFFFFF"/>
          <w:lang w:eastAsia="es-CO" w:bidi="he-IL"/>
        </w:rPr>
        <w:t>Cuitiva</w:t>
      </w:r>
      <w:proofErr w:type="spellEnd"/>
      <w:r w:rsidRPr="00F9557C">
        <w:rPr>
          <w:rFonts w:ascii="Arial" w:hAnsi="Arial" w:cs="Arial"/>
          <w:i/>
          <w:iCs/>
          <w:sz w:val="24"/>
          <w:szCs w:val="24"/>
          <w:shd w:val="clear" w:color="auto" w:fill="FFFFFF"/>
          <w:lang w:eastAsia="es-CO" w:bidi="he-IL"/>
        </w:rPr>
        <w:t xml:space="preserve">, </w:t>
      </w:r>
      <w:proofErr w:type="spellStart"/>
      <w:r w:rsidRPr="00F9557C">
        <w:rPr>
          <w:rFonts w:ascii="Arial" w:hAnsi="Arial" w:cs="Arial"/>
          <w:i/>
          <w:iCs/>
          <w:sz w:val="24"/>
          <w:szCs w:val="24"/>
          <w:shd w:val="clear" w:color="auto" w:fill="FFFFFF"/>
          <w:lang w:eastAsia="es-CO" w:bidi="he-IL"/>
        </w:rPr>
        <w:t>Firavitoba</w:t>
      </w:r>
      <w:proofErr w:type="spellEnd"/>
      <w:r w:rsidRPr="00F9557C">
        <w:rPr>
          <w:rFonts w:ascii="Arial" w:hAnsi="Arial" w:cs="Arial"/>
          <w:i/>
          <w:iCs/>
          <w:sz w:val="24"/>
          <w:szCs w:val="24"/>
          <w:shd w:val="clear" w:color="auto" w:fill="FFFFFF"/>
          <w:lang w:eastAsia="es-CO" w:bidi="he-IL"/>
        </w:rPr>
        <w:t>, Iza y Sogamoso) sean documento que carecen de información técnica de rigor, la cual permita a la autoridad ambiental (ANLA) avalar o no su desarrollo y ejecución.</w:t>
      </w:r>
    </w:p>
    <w:p xmlns:wp14="http://schemas.microsoft.com/office/word/2010/wordml" w:rsidRPr="00F9557C" w:rsidR="00454757" w:rsidP="00767733" w:rsidRDefault="00454757" w14:paraId="732434A0" wp14:textId="77777777">
      <w:pPr>
        <w:jc w:val="both"/>
        <w:rPr>
          <w:rFonts w:ascii="Arial" w:hAnsi="Arial" w:cs="Arial"/>
          <w:i/>
          <w:iCs/>
          <w:sz w:val="24"/>
          <w:szCs w:val="24"/>
          <w:shd w:val="clear" w:color="auto" w:fill="FFFFFF"/>
          <w:lang w:eastAsia="es-CO" w:bidi="he-IL"/>
        </w:rPr>
      </w:pPr>
    </w:p>
    <w:p xmlns:wp14="http://schemas.microsoft.com/office/word/2010/wordml" w:rsidRPr="00F9557C" w:rsidR="00F52C57" w:rsidP="00767733" w:rsidRDefault="00F52C57" w14:paraId="5FCA131E" wp14:textId="77777777">
      <w:pPr>
        <w:jc w:val="both"/>
        <w:rPr>
          <w:rFonts w:ascii="Arial" w:hAnsi="Arial" w:cs="Arial"/>
          <w:iCs/>
          <w:sz w:val="24"/>
          <w:szCs w:val="24"/>
          <w:shd w:val="clear" w:color="auto" w:fill="FFFFFF"/>
          <w:lang w:eastAsia="es-CO" w:bidi="he-IL"/>
        </w:rPr>
      </w:pPr>
      <w:r w:rsidRPr="00F9557C">
        <w:rPr>
          <w:rFonts w:ascii="Arial" w:hAnsi="Arial" w:cs="Arial"/>
          <w:i/>
          <w:iCs/>
          <w:sz w:val="24"/>
          <w:szCs w:val="24"/>
          <w:shd w:val="clear" w:color="auto" w:fill="FFFFFF"/>
          <w:lang w:eastAsia="es-CO" w:bidi="he-IL"/>
        </w:rPr>
        <w:lastRenderedPageBreak/>
        <w:t xml:space="preserve">Considera este órgano de control que el proyecto en cita (MNORTE), se constituye como un fuerte tensor de degradación ambiental y social sobre el departamento de Boyacá y los municipios que hacen parte de su área de influencia. (Tota, Iza, </w:t>
      </w:r>
      <w:proofErr w:type="spellStart"/>
      <w:r w:rsidRPr="00F9557C">
        <w:rPr>
          <w:rFonts w:ascii="Arial" w:hAnsi="Arial" w:cs="Arial"/>
          <w:i/>
          <w:iCs/>
          <w:sz w:val="24"/>
          <w:szCs w:val="24"/>
          <w:shd w:val="clear" w:color="auto" w:fill="FFFFFF"/>
          <w:lang w:eastAsia="es-CO" w:bidi="he-IL"/>
        </w:rPr>
        <w:t>Cuitiva</w:t>
      </w:r>
      <w:proofErr w:type="spellEnd"/>
      <w:r w:rsidRPr="00F9557C">
        <w:rPr>
          <w:rFonts w:ascii="Arial" w:hAnsi="Arial" w:cs="Arial"/>
          <w:i/>
          <w:iCs/>
          <w:sz w:val="24"/>
          <w:szCs w:val="24"/>
          <w:shd w:val="clear" w:color="auto" w:fill="FFFFFF"/>
          <w:lang w:eastAsia="es-CO" w:bidi="he-IL"/>
        </w:rPr>
        <w:t xml:space="preserve">, </w:t>
      </w:r>
      <w:proofErr w:type="spellStart"/>
      <w:r w:rsidRPr="00F9557C">
        <w:rPr>
          <w:rFonts w:ascii="Arial" w:hAnsi="Arial" w:cs="Arial"/>
          <w:i/>
          <w:iCs/>
          <w:sz w:val="24"/>
          <w:szCs w:val="24"/>
          <w:shd w:val="clear" w:color="auto" w:fill="FFFFFF"/>
          <w:lang w:eastAsia="es-CO" w:bidi="he-IL"/>
        </w:rPr>
        <w:t>Firavitoba</w:t>
      </w:r>
      <w:proofErr w:type="spellEnd"/>
      <w:r w:rsidRPr="00F9557C">
        <w:rPr>
          <w:rFonts w:ascii="Arial" w:hAnsi="Arial" w:cs="Arial"/>
          <w:i/>
          <w:iCs/>
          <w:sz w:val="24"/>
          <w:szCs w:val="24"/>
          <w:shd w:val="clear" w:color="auto" w:fill="FFFFFF"/>
          <w:lang w:eastAsia="es-CO" w:bidi="he-IL"/>
        </w:rPr>
        <w:t>, Pesca y Sogamoso) de llegarse a desarrollar en sus etapas de exploración y explotación. Lo cual generaría los impactos ambientales y sociales descritos en el presente informe, conllevando esto a un cambio en las dinámicas socio - culturales y ambientales de la región, como en la pérdida de múltiples servicios ecosistémicos y de diversidad biológica”</w:t>
      </w:r>
    </w:p>
    <w:p xmlns:wp14="http://schemas.microsoft.com/office/word/2010/wordml" w:rsidRPr="00F9557C" w:rsidR="00F52C57" w:rsidP="00767733" w:rsidRDefault="00F52C57" w14:paraId="2328BB07" wp14:textId="77777777">
      <w:pPr>
        <w:jc w:val="both"/>
        <w:rPr>
          <w:rFonts w:ascii="Arial" w:hAnsi="Arial" w:cs="Arial"/>
          <w:iCs/>
          <w:sz w:val="24"/>
          <w:szCs w:val="24"/>
          <w:shd w:val="clear" w:color="auto" w:fill="FFFFFF"/>
          <w:lang w:eastAsia="es-CO" w:bidi="he-IL"/>
        </w:rPr>
      </w:pPr>
    </w:p>
    <w:p xmlns:wp14="http://schemas.microsoft.com/office/word/2010/wordml" w:rsidRPr="00F9557C" w:rsidR="00885F89" w:rsidP="00767733" w:rsidRDefault="00AA705F" w14:paraId="15FCC245" wp14:textId="77777777">
      <w:pPr>
        <w:pStyle w:val="Prrafodelista"/>
        <w:tabs>
          <w:tab w:val="left" w:pos="426"/>
        </w:tabs>
        <w:ind w:left="0"/>
        <w:jc w:val="both"/>
        <w:rPr>
          <w:rFonts w:ascii="Arial" w:hAnsi="Arial" w:cs="Arial"/>
          <w:sz w:val="24"/>
          <w:szCs w:val="24"/>
          <w:shd w:val="clear" w:color="auto" w:fill="FFFFFF"/>
          <w:lang w:val="es-ES_tradnl" w:eastAsia="es-CO" w:bidi="he-IL"/>
        </w:rPr>
      </w:pPr>
      <w:r w:rsidRPr="10F7A677" w:rsidR="00AA705F">
        <w:rPr>
          <w:rFonts w:ascii="Arial" w:hAnsi="Arial" w:cs="Arial"/>
          <w:sz w:val="24"/>
          <w:szCs w:val="24"/>
          <w:shd w:val="clear" w:color="auto" w:fill="FFFFFF"/>
          <w:lang w:eastAsia="es-CO" w:bidi="he-IL"/>
        </w:rPr>
        <w:t xml:space="preserve">De otro lado la </w:t>
      </w:r>
      <w:r w:rsidRPr="10F7A677" w:rsidR="00885F89">
        <w:rPr>
          <w:rFonts w:ascii="Arial" w:hAnsi="Arial" w:cs="Arial"/>
          <w:sz w:val="24"/>
          <w:szCs w:val="24"/>
          <w:shd w:val="clear" w:color="auto" w:fill="FFFFFF"/>
          <w:lang w:val="es-ES" w:eastAsia="es-CO" w:bidi="he-IL"/>
        </w:rPr>
        <w:t xml:space="preserve">ANLA, con ocasión de la evaluación ambiental del </w:t>
      </w:r>
      <w:r w:rsidRPr="10F7A677" w:rsidR="00C433F6">
        <w:rPr>
          <w:rFonts w:ascii="Arial" w:hAnsi="Arial" w:cs="Arial"/>
          <w:sz w:val="24"/>
          <w:szCs w:val="24"/>
          <w:shd w:val="clear" w:color="auto" w:fill="FFFFFF"/>
          <w:lang w:val="es-ES" w:eastAsia="es-CO" w:bidi="he-IL"/>
        </w:rPr>
        <w:t>nuevo proyecto</w:t>
      </w:r>
      <w:r w:rsidRPr="10F7A677" w:rsidR="00885F89">
        <w:rPr>
          <w:rStyle w:val="Refdenotaalpie"/>
          <w:rFonts w:ascii="Arial" w:hAnsi="Arial" w:cs="Arial"/>
          <w:sz w:val="24"/>
          <w:szCs w:val="24"/>
          <w:shd w:val="clear" w:color="auto" w:fill="FFFFFF"/>
          <w:lang w:val="es-ES" w:eastAsia="es-CO" w:bidi="he-IL"/>
        </w:rPr>
        <w:footnoteReference w:id="121"/>
      </w:r>
      <w:r w:rsidRPr="10F7A677" w:rsidR="00885F89">
        <w:rPr>
          <w:rFonts w:ascii="Arial" w:hAnsi="Arial" w:cs="Arial"/>
          <w:sz w:val="24"/>
          <w:szCs w:val="24"/>
          <w:shd w:val="clear" w:color="auto" w:fill="FFFFFF"/>
          <w:lang w:val="es-ES" w:eastAsia="es-CO" w:bidi="he-IL"/>
        </w:rPr>
        <w:t>, emitió el Concepto Técnico N.° 02749 de 9 de junio d</w:t>
      </w:r>
      <w:r w:rsidRPr="10F7A677" w:rsidR="00C433F6">
        <w:rPr>
          <w:rFonts w:ascii="Arial" w:hAnsi="Arial" w:cs="Arial"/>
          <w:sz w:val="24"/>
          <w:szCs w:val="24"/>
          <w:shd w:val="clear" w:color="auto" w:fill="FFFFFF"/>
          <w:lang w:val="es-ES" w:eastAsia="es-CO" w:bidi="he-IL"/>
        </w:rPr>
        <w:t xml:space="preserve">e 2017, en el cual </w:t>
      </w:r>
      <w:r w:rsidRPr="10F7A677" w:rsidR="00C433F6">
        <w:rPr>
          <w:rFonts w:ascii="Arial" w:hAnsi="Arial" w:cs="Arial"/>
          <w:sz w:val="24"/>
          <w:szCs w:val="24"/>
          <w:shd w:val="clear" w:color="auto" w:fill="FFFFFF"/>
          <w:lang w:val="es-CO" w:eastAsia="es-CO" w:bidi="he-IL"/>
        </w:rPr>
        <w:t>recomendó</w:t>
      </w:r>
      <w:r w:rsidRPr="10F7A677" w:rsidR="00885F89">
        <w:rPr>
          <w:rFonts w:ascii="Arial" w:hAnsi="Arial" w:cs="Arial"/>
          <w:sz w:val="24"/>
          <w:szCs w:val="24"/>
          <w:shd w:val="clear" w:color="auto" w:fill="FFFFFF"/>
          <w:lang w:val="es-ES" w:eastAsia="es-CO" w:bidi="he-IL"/>
        </w:rPr>
        <w:t>, desde el punto de vista técnico, “</w:t>
      </w:r>
      <w:r w:rsidRPr="10F7A677" w:rsidR="00885F89">
        <w:rPr>
          <w:rFonts w:ascii="Arial" w:hAnsi="Arial" w:cs="Arial"/>
          <w:i w:val="1"/>
          <w:iCs w:val="1"/>
          <w:sz w:val="24"/>
          <w:szCs w:val="24"/>
          <w:shd w:val="clear" w:color="auto" w:fill="FFFFFF"/>
          <w:lang w:val="es-ES" w:eastAsia="es-CO" w:bidi="he-IL"/>
        </w:rPr>
        <w:t>no dar viabilidad ambiental</w:t>
      </w:r>
      <w:r w:rsidRPr="10F7A677" w:rsidR="00885F89">
        <w:rPr>
          <w:rFonts w:ascii="Arial" w:hAnsi="Arial" w:cs="Arial"/>
          <w:sz w:val="24"/>
          <w:szCs w:val="24"/>
          <w:shd w:val="clear" w:color="auto" w:fill="FFFFFF"/>
          <w:lang w:val="es-ES" w:eastAsia="es-CO" w:bidi="he-IL"/>
        </w:rPr>
        <w:t xml:space="preserve"> </w:t>
      </w:r>
      <w:r w:rsidRPr="10F7A677" w:rsidR="00885F89">
        <w:rPr>
          <w:rFonts w:ascii="Arial" w:hAnsi="Arial" w:cs="Arial"/>
          <w:i w:val="1"/>
          <w:iCs w:val="1"/>
          <w:sz w:val="24"/>
          <w:szCs w:val="24"/>
          <w:shd w:val="clear" w:color="auto" w:fill="FFFFFF"/>
          <w:lang w:val="es-ES" w:eastAsia="es-CO" w:bidi="he-IL"/>
        </w:rPr>
        <w:t>a la modificación de la licencia proyecto Área de Perforación Exploratoria Muisca</w:t>
      </w:r>
      <w:r w:rsidRPr="10F7A677" w:rsidR="00885F89">
        <w:rPr>
          <w:rFonts w:ascii="Arial" w:hAnsi="Arial" w:cs="Arial"/>
          <w:sz w:val="24"/>
          <w:szCs w:val="24"/>
          <w:shd w:val="clear" w:color="auto" w:fill="FFFFFF"/>
          <w:lang w:val="es-ES" w:eastAsia="es-CO" w:bidi="he-IL"/>
        </w:rPr>
        <w:t>”, en consideración a los siguientes resultados:</w:t>
      </w:r>
    </w:p>
    <w:p xmlns:wp14="http://schemas.microsoft.com/office/word/2010/wordml" w:rsidRPr="00F9557C" w:rsidR="00885F89" w:rsidP="00767733" w:rsidRDefault="00885F89" w14:paraId="256AC6DA" wp14:textId="77777777">
      <w:pPr>
        <w:tabs>
          <w:tab w:val="left" w:pos="426"/>
        </w:tabs>
        <w:jc w:val="both"/>
        <w:rPr>
          <w:rFonts w:ascii="Arial" w:hAnsi="Arial" w:cs="Arial"/>
          <w:sz w:val="24"/>
          <w:szCs w:val="24"/>
          <w:shd w:val="clear" w:color="auto" w:fill="FFFFFF"/>
          <w:lang w:val="es-ES_tradnl" w:eastAsia="es-CO" w:bidi="he-IL"/>
        </w:rPr>
      </w:pPr>
    </w:p>
    <w:p xmlns:wp14="http://schemas.microsoft.com/office/word/2010/wordml" w:rsidRPr="00F9557C" w:rsidR="00885F89" w:rsidP="00767733" w:rsidRDefault="00885F89" w14:paraId="478FD0E7" wp14:textId="77777777">
      <w:pPr>
        <w:jc w:val="both"/>
        <w:rPr>
          <w:rFonts w:ascii="Arial" w:hAnsi="Arial" w:cs="Arial"/>
          <w:i/>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w:t>
      </w:r>
      <w:r w:rsidRPr="00F9557C">
        <w:rPr>
          <w:rFonts w:ascii="Arial" w:hAnsi="Arial" w:cs="Arial"/>
          <w:b/>
          <w:bCs/>
          <w:i/>
          <w:sz w:val="24"/>
          <w:szCs w:val="24"/>
          <w:shd w:val="clear" w:color="auto" w:fill="FFFFFF"/>
          <w:lang w:val="es-ES_tradnl" w:eastAsia="es-CO" w:bidi="he-IL"/>
        </w:rPr>
        <w:t>La definición del área de influencia directa del proyecto exploratorio no corresponde al espacio físico, biótico y socioeconómico que abarca el desarrollo de las actividades propuestas y hasta donde trascienden los respectivos impactos</w:t>
      </w:r>
      <w:r w:rsidRPr="00F9557C">
        <w:rPr>
          <w:rFonts w:ascii="Arial" w:hAnsi="Arial" w:cs="Arial"/>
          <w:i/>
          <w:sz w:val="24"/>
          <w:szCs w:val="24"/>
          <w:shd w:val="clear" w:color="auto" w:fill="FFFFFF"/>
          <w:lang w:val="es-ES_tradnl" w:eastAsia="es-CO" w:bidi="he-IL"/>
        </w:rPr>
        <w:t>, por lo que no se definió considerando los requerimientos hechos en el Auto 2037 del 29 de junio de 2012 de solicitud de información adicional emitido por ANLA y no cumple con lo establecido en los Términos de Referencia HI-TER-1-02 para Proyectos de Exploración de Hidrocarburos.</w:t>
      </w:r>
    </w:p>
    <w:p xmlns:wp14="http://schemas.microsoft.com/office/word/2010/wordml" w:rsidRPr="00F9557C" w:rsidR="00885F89" w:rsidP="00767733" w:rsidRDefault="00885F89" w14:paraId="38AA98D6"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5F89" w:rsidP="00767733" w:rsidRDefault="00885F89" w14:paraId="57F132CB" wp14:textId="77777777">
      <w:pPr>
        <w:jc w:val="both"/>
        <w:rPr>
          <w:rFonts w:ascii="Arial" w:hAnsi="Arial" w:cs="Arial"/>
          <w:i/>
          <w:sz w:val="24"/>
          <w:szCs w:val="24"/>
          <w:shd w:val="clear" w:color="auto" w:fill="FFFFFF"/>
          <w:lang w:val="es-ES_tradnl" w:eastAsia="es-CO" w:bidi="he-IL"/>
        </w:rPr>
      </w:pPr>
      <w:r w:rsidRPr="00F9557C">
        <w:rPr>
          <w:rFonts w:ascii="Arial" w:hAnsi="Arial" w:cs="Arial"/>
          <w:b/>
          <w:i/>
          <w:sz w:val="24"/>
          <w:szCs w:val="24"/>
          <w:shd w:val="clear" w:color="auto" w:fill="FFFFFF"/>
          <w:lang w:val="es-ES_tradnl" w:eastAsia="es-CO" w:bidi="he-IL"/>
        </w:rPr>
        <w:t>Dadas las condiciones de sensibilidad por la cercanía del Páramo Tota-</w:t>
      </w:r>
      <w:proofErr w:type="spellStart"/>
      <w:r w:rsidRPr="00F9557C">
        <w:rPr>
          <w:rFonts w:ascii="Arial" w:hAnsi="Arial" w:cs="Arial"/>
          <w:b/>
          <w:i/>
          <w:sz w:val="24"/>
          <w:szCs w:val="24"/>
          <w:shd w:val="clear" w:color="auto" w:fill="FFFFFF"/>
          <w:lang w:val="es-ES_tradnl" w:eastAsia="es-CO" w:bidi="he-IL"/>
        </w:rPr>
        <w:t>Bijagual</w:t>
      </w:r>
      <w:proofErr w:type="spellEnd"/>
      <w:r w:rsidRPr="00F9557C">
        <w:rPr>
          <w:rFonts w:ascii="Arial" w:hAnsi="Arial" w:cs="Arial"/>
          <w:b/>
          <w:i/>
          <w:sz w:val="24"/>
          <w:szCs w:val="24"/>
          <w:shd w:val="clear" w:color="auto" w:fill="FFFFFF"/>
          <w:lang w:val="es-ES_tradnl" w:eastAsia="es-CO" w:bidi="he-IL"/>
        </w:rPr>
        <w:t>-</w:t>
      </w:r>
      <w:proofErr w:type="spellStart"/>
      <w:r w:rsidRPr="00F9557C">
        <w:rPr>
          <w:rFonts w:ascii="Arial" w:hAnsi="Arial" w:cs="Arial"/>
          <w:b/>
          <w:i/>
          <w:sz w:val="24"/>
          <w:szCs w:val="24"/>
          <w:shd w:val="clear" w:color="auto" w:fill="FFFFFF"/>
          <w:lang w:val="es-ES_tradnl" w:eastAsia="es-CO" w:bidi="he-IL"/>
        </w:rPr>
        <w:t>Mapacha</w:t>
      </w:r>
      <w:proofErr w:type="spellEnd"/>
      <w:r w:rsidRPr="00F9557C">
        <w:rPr>
          <w:rFonts w:ascii="Arial" w:hAnsi="Arial" w:cs="Arial"/>
          <w:b/>
          <w:i/>
          <w:sz w:val="24"/>
          <w:szCs w:val="24"/>
          <w:shd w:val="clear" w:color="auto" w:fill="FFFFFF"/>
          <w:lang w:val="es-ES_tradnl" w:eastAsia="es-CO" w:bidi="he-IL"/>
        </w:rPr>
        <w:t xml:space="preserve"> a menos de 30 m de algunos de los límites de la nueva área reducida para el proyecto “Área de Perforación Exploratoria Muisca”, sin el establecimiento de una zona de amortiguación que atenué y prevenga las perturbaciones sobre el ecosistema, el desarrollo de las diferentes actividades objeto de modificación, las cuales se pretenden llevar a cabo en áreas que no han sido intervenidas con actividades de hidrocarburos, teniendo en cuenta que únicamente fueron autorizadas actividades en las Áreas de Mayor Interés denominadas </w:t>
      </w:r>
      <w:proofErr w:type="spellStart"/>
      <w:r w:rsidRPr="00F9557C">
        <w:rPr>
          <w:rFonts w:ascii="Arial" w:hAnsi="Arial" w:cs="Arial"/>
          <w:b/>
          <w:i/>
          <w:sz w:val="24"/>
          <w:szCs w:val="24"/>
          <w:shd w:val="clear" w:color="auto" w:fill="FFFFFF"/>
          <w:lang w:val="es-ES_tradnl" w:eastAsia="es-CO" w:bidi="he-IL"/>
        </w:rPr>
        <w:t>Suamox</w:t>
      </w:r>
      <w:proofErr w:type="spellEnd"/>
      <w:r w:rsidRPr="00F9557C">
        <w:rPr>
          <w:rFonts w:ascii="Arial" w:hAnsi="Arial" w:cs="Arial"/>
          <w:b/>
          <w:i/>
          <w:sz w:val="24"/>
          <w:szCs w:val="24"/>
          <w:shd w:val="clear" w:color="auto" w:fill="FFFFFF"/>
          <w:lang w:val="es-ES_tradnl" w:eastAsia="es-CO" w:bidi="he-IL"/>
        </w:rPr>
        <w:t xml:space="preserve"> y </w:t>
      </w:r>
      <w:proofErr w:type="spellStart"/>
      <w:r w:rsidRPr="00F9557C">
        <w:rPr>
          <w:rFonts w:ascii="Arial" w:hAnsi="Arial" w:cs="Arial"/>
          <w:b/>
          <w:i/>
          <w:sz w:val="24"/>
          <w:szCs w:val="24"/>
          <w:shd w:val="clear" w:color="auto" w:fill="FFFFFF"/>
          <w:lang w:val="es-ES_tradnl" w:eastAsia="es-CO" w:bidi="he-IL"/>
        </w:rPr>
        <w:t>Bachué</w:t>
      </w:r>
      <w:proofErr w:type="spellEnd"/>
      <w:r w:rsidRPr="00F9557C">
        <w:rPr>
          <w:rFonts w:ascii="Arial" w:hAnsi="Arial" w:cs="Arial"/>
          <w:b/>
          <w:i/>
          <w:sz w:val="24"/>
          <w:szCs w:val="24"/>
          <w:shd w:val="clear" w:color="auto" w:fill="FFFFFF"/>
          <w:lang w:val="es-ES_tradnl" w:eastAsia="es-CO" w:bidi="he-IL"/>
        </w:rPr>
        <w:t xml:space="preserve">, lo cual generarían impactos de alta significancia ambiental que posiblemente transcenderían al páramo Tota – </w:t>
      </w:r>
      <w:proofErr w:type="spellStart"/>
      <w:r w:rsidRPr="00F9557C">
        <w:rPr>
          <w:rFonts w:ascii="Arial" w:hAnsi="Arial" w:cs="Arial"/>
          <w:b/>
          <w:i/>
          <w:sz w:val="24"/>
          <w:szCs w:val="24"/>
          <w:shd w:val="clear" w:color="auto" w:fill="FFFFFF"/>
          <w:lang w:val="es-ES_tradnl" w:eastAsia="es-CO" w:bidi="he-IL"/>
        </w:rPr>
        <w:t>Bijagual</w:t>
      </w:r>
      <w:proofErr w:type="spellEnd"/>
      <w:r w:rsidRPr="00F9557C">
        <w:rPr>
          <w:rFonts w:ascii="Arial" w:hAnsi="Arial" w:cs="Arial"/>
          <w:b/>
          <w:i/>
          <w:sz w:val="24"/>
          <w:szCs w:val="24"/>
          <w:shd w:val="clear" w:color="auto" w:fill="FFFFFF"/>
          <w:lang w:val="es-ES_tradnl" w:eastAsia="es-CO" w:bidi="he-IL"/>
        </w:rPr>
        <w:t xml:space="preserve"> - </w:t>
      </w:r>
      <w:proofErr w:type="spellStart"/>
      <w:r w:rsidRPr="00F9557C">
        <w:rPr>
          <w:rFonts w:ascii="Arial" w:hAnsi="Arial" w:cs="Arial"/>
          <w:b/>
          <w:i/>
          <w:sz w:val="24"/>
          <w:szCs w:val="24"/>
          <w:shd w:val="clear" w:color="auto" w:fill="FFFFFF"/>
          <w:lang w:val="es-ES_tradnl" w:eastAsia="es-CO" w:bidi="he-IL"/>
        </w:rPr>
        <w:t>Mamapacha</w:t>
      </w:r>
      <w:proofErr w:type="spellEnd"/>
      <w:r w:rsidRPr="00F9557C">
        <w:rPr>
          <w:rFonts w:ascii="Arial" w:hAnsi="Arial" w:cs="Arial"/>
          <w:b/>
          <w:i/>
          <w:sz w:val="24"/>
          <w:szCs w:val="24"/>
          <w:shd w:val="clear" w:color="auto" w:fill="FFFFFF"/>
          <w:lang w:val="es-ES_tradnl" w:eastAsia="es-CO" w:bidi="he-IL"/>
        </w:rPr>
        <w:t>, ecosistema de importancia ecológica y sobre el cual existe protección especial dado que brinda servicios ecosistémicos de vital importancia</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85F89" w:rsidP="00767733" w:rsidRDefault="00885F89" w14:paraId="665A1408"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5F89" w:rsidP="00767733" w:rsidRDefault="00885F89" w14:paraId="6D04CEC2" wp14:textId="77777777">
      <w:pPr>
        <w:jc w:val="both"/>
        <w:rPr>
          <w:rFonts w:ascii="Arial" w:hAnsi="Arial" w:cs="Arial"/>
          <w:i/>
          <w:sz w:val="24"/>
          <w:szCs w:val="24"/>
          <w:shd w:val="clear" w:color="auto" w:fill="FFFFFF"/>
          <w:lang w:val="es-ES_tradnl" w:eastAsia="es-CO" w:bidi="he-IL"/>
        </w:rPr>
      </w:pPr>
      <w:r w:rsidRPr="00F9557C">
        <w:rPr>
          <w:rFonts w:ascii="Arial" w:hAnsi="Arial" w:cs="Arial"/>
          <w:b/>
          <w:bCs/>
          <w:i/>
          <w:sz w:val="24"/>
          <w:szCs w:val="24"/>
          <w:shd w:val="clear" w:color="auto" w:fill="FFFFFF"/>
          <w:lang w:val="es-ES_tradnl" w:eastAsia="es-CO" w:bidi="he-IL"/>
        </w:rPr>
        <w:t>Revisado el Estudio, se encuentra que la línea base de referencia no es completa debido a que no considera todos los requerimientos hechos en el Auto 2037 del 29 de junio de 2012 de solicitud de información adicional, igualmente se encuentra limitada con relación al AID establecida, ya que la misma se considera mal definida de acuerdo a las actividades propuestas para el proyecto y por lo tanto no cumple con todos los requerimientos hechos por los términos de referencia HI-TER-1-02 Proyectos de Exploración de Hidrocarburos</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85F89" w:rsidP="00767733" w:rsidRDefault="00885F89" w14:paraId="71049383"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5F89" w:rsidP="00767733" w:rsidRDefault="00885F89" w14:paraId="52BF772B"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Las actividades como la minería tanto legal como de hecho, el sobre pastoreo, la perdida de cobertura vegetal, la construcción de vías sin especificaciones, </w:t>
      </w:r>
      <w:r w:rsidRPr="00F9557C">
        <w:rPr>
          <w:rFonts w:ascii="Arial" w:hAnsi="Arial" w:cs="Arial"/>
          <w:i/>
          <w:sz w:val="24"/>
          <w:szCs w:val="24"/>
          <w:shd w:val="clear" w:color="auto" w:fill="FFFFFF"/>
          <w:lang w:val="es-ES_tradnl" w:eastAsia="es-CO" w:bidi="he-IL"/>
        </w:rPr>
        <w:lastRenderedPageBreak/>
        <w:t xml:space="preserve">asociadas factores topográficos (grado de pendiente desde muy quebrado a muy abrupto), tipo de roca (arcillolitas, lutitas y depósitos coluviales colgados), grado de </w:t>
      </w:r>
      <w:proofErr w:type="spellStart"/>
      <w:r w:rsidRPr="00F9557C">
        <w:rPr>
          <w:rFonts w:ascii="Arial" w:hAnsi="Arial" w:cs="Arial"/>
          <w:i/>
          <w:sz w:val="24"/>
          <w:szCs w:val="24"/>
          <w:shd w:val="clear" w:color="auto" w:fill="FFFFFF"/>
          <w:lang w:val="es-ES_tradnl" w:eastAsia="es-CO" w:bidi="he-IL"/>
        </w:rPr>
        <w:t>fracturamiento</w:t>
      </w:r>
      <w:proofErr w:type="spellEnd"/>
      <w:r w:rsidRPr="00F9557C">
        <w:rPr>
          <w:rFonts w:ascii="Arial" w:hAnsi="Arial" w:cs="Arial"/>
          <w:i/>
          <w:sz w:val="24"/>
          <w:szCs w:val="24"/>
          <w:shd w:val="clear" w:color="auto" w:fill="FFFFFF"/>
          <w:lang w:val="es-ES_tradnl" w:eastAsia="es-CO" w:bidi="he-IL"/>
        </w:rPr>
        <w:t xml:space="preserve">, </w:t>
      </w:r>
      <w:proofErr w:type="spellStart"/>
      <w:r w:rsidRPr="00F9557C">
        <w:rPr>
          <w:rFonts w:ascii="Arial" w:hAnsi="Arial" w:cs="Arial"/>
          <w:i/>
          <w:sz w:val="24"/>
          <w:szCs w:val="24"/>
          <w:shd w:val="clear" w:color="auto" w:fill="FFFFFF"/>
          <w:lang w:val="es-ES_tradnl" w:eastAsia="es-CO" w:bidi="he-IL"/>
        </w:rPr>
        <w:t>diaclasamiento</w:t>
      </w:r>
      <w:proofErr w:type="spellEnd"/>
      <w:r w:rsidRPr="00F9557C">
        <w:rPr>
          <w:rFonts w:ascii="Arial" w:hAnsi="Arial" w:cs="Arial"/>
          <w:i/>
          <w:sz w:val="24"/>
          <w:szCs w:val="24"/>
          <w:shd w:val="clear" w:color="auto" w:fill="FFFFFF"/>
          <w:lang w:val="es-ES_tradnl" w:eastAsia="es-CO" w:bidi="he-IL"/>
        </w:rPr>
        <w:t xml:space="preserve"> y condiciones climáticas, </w:t>
      </w:r>
      <w:r w:rsidRPr="00F9557C">
        <w:rPr>
          <w:rFonts w:ascii="Arial" w:hAnsi="Arial" w:cs="Arial"/>
          <w:b/>
          <w:i/>
          <w:sz w:val="24"/>
          <w:szCs w:val="24"/>
          <w:shd w:val="clear" w:color="auto" w:fill="FFFFFF"/>
          <w:lang w:val="es-ES_tradnl" w:eastAsia="es-CO" w:bidi="he-IL"/>
        </w:rPr>
        <w:t>han acelerado los procesos de desestabilización, llevando a que el área presente una estabilidad baja, lo que restringe el desarrollo de actividades debido a la gran vulnerabilidad del terreno</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85F89" w:rsidP="00767733" w:rsidRDefault="00885F89" w14:paraId="4D16AC41"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5F89" w:rsidP="00767733" w:rsidRDefault="00885F89" w14:paraId="18E2C1A8" wp14:textId="77777777">
      <w:pPr>
        <w:jc w:val="both"/>
        <w:rPr>
          <w:rFonts w:ascii="Arial" w:hAnsi="Arial" w:cs="Arial"/>
          <w:i/>
          <w:sz w:val="24"/>
          <w:szCs w:val="24"/>
          <w:shd w:val="clear" w:color="auto" w:fill="FFFFFF"/>
          <w:lang w:val="es-ES_tradnl" w:eastAsia="es-CO" w:bidi="he-IL"/>
        </w:rPr>
      </w:pPr>
      <w:r w:rsidRPr="00F9557C">
        <w:rPr>
          <w:rFonts w:ascii="Arial" w:hAnsi="Arial" w:cs="Arial"/>
          <w:b/>
          <w:i/>
          <w:sz w:val="24"/>
          <w:szCs w:val="24"/>
          <w:shd w:val="clear" w:color="auto" w:fill="FFFFFF"/>
          <w:lang w:val="es-ES_tradnl" w:eastAsia="es-CO" w:bidi="he-IL"/>
        </w:rPr>
        <w:t>El alto porcentaje en conflicto de uso de suelo en el área hacen que los suelos actualmente presenten un alto grado de degradación y que restrinjan solo a las actividades de preservación, conservación y recuperación, lo cual muestra una alta vulnerabilidad del suelo y por tanto no serían compatibles con las actividades objeto de modificación</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85F89" w:rsidP="00767733" w:rsidRDefault="00885F89" w14:paraId="12A4EA11"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5F89" w:rsidP="00767733" w:rsidRDefault="00885F89" w14:paraId="27775E6D" wp14:textId="77777777">
      <w:pPr>
        <w:jc w:val="both"/>
        <w:rPr>
          <w:rFonts w:ascii="Arial" w:hAnsi="Arial" w:cs="Arial"/>
          <w:i/>
          <w:sz w:val="24"/>
          <w:szCs w:val="24"/>
          <w:shd w:val="clear" w:color="auto" w:fill="FFFFFF"/>
          <w:lang w:val="es-ES_tradnl" w:eastAsia="es-CO" w:bidi="he-IL"/>
        </w:rPr>
      </w:pPr>
      <w:r w:rsidRPr="00F9557C">
        <w:rPr>
          <w:rFonts w:ascii="Arial" w:hAnsi="Arial" w:cs="Arial"/>
          <w:b/>
          <w:i/>
          <w:sz w:val="24"/>
          <w:szCs w:val="24"/>
          <w:shd w:val="clear" w:color="auto" w:fill="FFFFFF"/>
          <w:lang w:val="es-ES_tradnl" w:eastAsia="es-CO" w:bidi="he-IL"/>
        </w:rPr>
        <w:t>Por otra parte la caracterización socioeconómica presentada en el complemento al Estudio de Impacto Ambiental y que corresponde a las unidades territoriales de los municipios de Pesca y Tota, indican a esta Autoridad Ambiental que las actividades propuestas en la modificación de licencia ambiental, puede causar afectaciones significativas a los pobladores, dado que la reducción del polígono implica que actividades como la construcción de plataformas y perforación de pozos, entre otras, se llevarían a cabo en un área más reducida que se concentrará en 17 veredas de los municipios citados y en un sector de Firavitoba e Iza, lo cual es relevante, considerando por un lado que los impactos generados por el proyecto para los tres medios físico, socioeconómico y biótico se concentrarán en un área menor, y por otro, si se considera el predominio de la economía campesina, y la estructura de la propiedad del área de influencia, -alrededor del 40% de predios corresponden a minifundio y otro 40% son de microfundio (menos de 3 ha.)-, se estaría hablando de la afectación de la totalidad del área de un predio de este tamaño, teniendo en cuenta que las plataformas propuestas son de hasta 3 ha. y por ende un potencial desplazamiento involuntario, con los impactos que esto produce, el cual no fue informado durante el proceso de lineamientos de participación adelantado por la empresa</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85F89" w:rsidP="00767733" w:rsidRDefault="00885F89" w14:paraId="5A1EA135"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5F89" w:rsidP="00767733" w:rsidRDefault="00885F89" w14:paraId="0D654B38"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Por otra parte, desde el punto de vista de la sensibilidad ambiental se tiene que los sistemas de abastecimiento de agua, al igual que las características de la estructura de propiedad (predominancia del minifundio y microfundio), </w:t>
      </w:r>
      <w:r w:rsidRPr="00F9557C">
        <w:rPr>
          <w:rFonts w:ascii="Arial" w:hAnsi="Arial" w:cs="Arial"/>
          <w:b/>
          <w:i/>
          <w:sz w:val="24"/>
          <w:szCs w:val="24"/>
          <w:shd w:val="clear" w:color="auto" w:fill="FFFFFF"/>
          <w:lang w:val="es-ES_tradnl" w:eastAsia="es-CO" w:bidi="he-IL"/>
        </w:rPr>
        <w:t>son elementos de muy alta sensibilidad ambiental</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que se encuentran presentes en toda el área de influencia</w:t>
      </w:r>
      <w:r w:rsidRPr="00F9557C">
        <w:rPr>
          <w:rFonts w:ascii="Arial" w:hAnsi="Arial" w:cs="Arial"/>
          <w:i/>
          <w:sz w:val="24"/>
          <w:szCs w:val="24"/>
          <w:shd w:val="clear" w:color="auto" w:fill="FFFFFF"/>
          <w:lang w:val="es-ES_tradnl" w:eastAsia="es-CO" w:bidi="he-IL"/>
        </w:rPr>
        <w:t xml:space="preserve">, lo que desde el punto de vista ambiental de acuerdo a la evaluación realizada </w:t>
      </w:r>
      <w:r w:rsidRPr="00F9557C">
        <w:rPr>
          <w:rFonts w:ascii="Arial" w:hAnsi="Arial" w:cs="Arial"/>
          <w:b/>
          <w:i/>
          <w:sz w:val="24"/>
          <w:szCs w:val="24"/>
          <w:shd w:val="clear" w:color="auto" w:fill="FFFFFF"/>
          <w:lang w:val="es-ES_tradnl" w:eastAsia="es-CO" w:bidi="he-IL"/>
        </w:rPr>
        <w:t>se constituirían en áreas de exclusión</w:t>
      </w: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885F89" w:rsidP="00767733" w:rsidRDefault="00885F89" w14:paraId="58717D39"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5F89" w:rsidP="00767733" w:rsidRDefault="00885F89" w14:paraId="170250E0" wp14:textId="77777777">
      <w:pPr>
        <w:jc w:val="both"/>
        <w:rPr>
          <w:rFonts w:ascii="Arial" w:hAnsi="Arial" w:cs="Arial"/>
          <w:i/>
          <w:sz w:val="24"/>
          <w:szCs w:val="24"/>
          <w:shd w:val="clear" w:color="auto" w:fill="FFFFFF"/>
          <w:lang w:val="es-ES_tradnl" w:eastAsia="es-CO" w:bidi="he-IL"/>
        </w:rPr>
      </w:pPr>
      <w:r w:rsidRPr="00F9557C">
        <w:rPr>
          <w:rFonts w:ascii="Arial" w:hAnsi="Arial" w:cs="Arial"/>
          <w:b/>
          <w:bCs/>
          <w:i/>
          <w:sz w:val="24"/>
          <w:szCs w:val="24"/>
          <w:shd w:val="clear" w:color="auto" w:fill="FFFFFF"/>
          <w:lang w:val="es-ES_tradnl" w:eastAsia="es-CO" w:bidi="he-IL"/>
        </w:rPr>
        <w:t>En cuanto a la zonificación de manejo la empresa en la información presentada en el documento de modificación no justifica por qué no considera elementos como “ Áreas de bocatomas, aljibes, molinos, acueductos canales de riego, infraestructura de suministro hídrico e instalaciones de funcionamiento de las fincas y haciendas” los cuales fueron considerados como de exclusión en la Resolución 2000 del 16 de octubre de 2009 en el Artículo Tercero literal f mediante la cual se otorgó Licencia a este proyecto</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la Empresa solo mantienen en esta categoría nacederos, pozos profundos y jagüeyes, sin justificar porque ya no se consideran los elementos restantes mencionados en el literal f, antes mencionado</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85F89" w:rsidP="00767733" w:rsidRDefault="00885F89" w14:paraId="5338A720"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5F89" w:rsidP="00767733" w:rsidRDefault="00885F89" w14:paraId="1FF9EDE7"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Finalmente, se considera que el área reducida que conforma el AID del proyecto cuya extensión es 8.034 hectáreas, la inclusión de diez plataformas cada una de 3,0 ha con sus correspondientes vías de acceso y demás actividades objeto de la modificación, en una menor área a la propuesta inicialmente, </w:t>
      </w:r>
      <w:r w:rsidRPr="00F9557C">
        <w:rPr>
          <w:rFonts w:ascii="Arial" w:hAnsi="Arial" w:cs="Arial"/>
          <w:b/>
          <w:i/>
          <w:sz w:val="24"/>
          <w:szCs w:val="24"/>
          <w:shd w:val="clear" w:color="auto" w:fill="FFFFFF"/>
          <w:lang w:val="es-ES_tradnl" w:eastAsia="es-CO" w:bidi="he-IL"/>
        </w:rPr>
        <w:t xml:space="preserve">generarían impactos </w:t>
      </w:r>
      <w:r w:rsidRPr="00F9557C">
        <w:rPr>
          <w:rFonts w:ascii="Arial" w:hAnsi="Arial" w:cs="Arial"/>
          <w:b/>
          <w:i/>
          <w:sz w:val="24"/>
          <w:szCs w:val="24"/>
          <w:shd w:val="clear" w:color="auto" w:fill="FFFFFF"/>
          <w:lang w:val="es-ES_tradnl" w:eastAsia="es-CO" w:bidi="he-IL"/>
        </w:rPr>
        <w:lastRenderedPageBreak/>
        <w:t>acumulativos debido a la fuerte presión antrópica que ha sido sometida la región, incrementándose aún más la problemática del contexto paisajístico, la fragmentación de los ecosistemas presentes y por ende el efecto de borde con el consecuente incremento de la problemática de alteración de los hábitats presentes en las diferentes coberturas que hacen parte de bosques y áreas naturales identificadas en el AID</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85F89" w:rsidP="00767733" w:rsidRDefault="00885F89" w14:paraId="61DAA4D5"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85F89" w:rsidP="00767733" w:rsidRDefault="00885F89" w14:paraId="7473CDE1" wp14:textId="77777777">
      <w:pPr>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En la medida en que </w:t>
      </w:r>
      <w:r w:rsidRPr="00F9557C">
        <w:rPr>
          <w:rFonts w:ascii="Arial" w:hAnsi="Arial" w:cs="Arial"/>
          <w:b/>
          <w:i/>
          <w:sz w:val="24"/>
          <w:szCs w:val="24"/>
          <w:shd w:val="clear" w:color="auto" w:fill="FFFFFF"/>
          <w:lang w:val="es-ES_tradnl" w:eastAsia="es-CO" w:bidi="he-IL"/>
        </w:rPr>
        <w:t>esta Autoridad encuentra vacíos en la información entregada</w:t>
      </w:r>
      <w:r w:rsidRPr="00F9557C">
        <w:rPr>
          <w:rFonts w:ascii="Arial" w:hAnsi="Arial" w:cs="Arial"/>
          <w:i/>
          <w:sz w:val="24"/>
          <w:szCs w:val="24"/>
          <w:shd w:val="clear" w:color="auto" w:fill="FFFFFF"/>
          <w:lang w:val="es-ES_tradnl" w:eastAsia="es-CO" w:bidi="he-IL"/>
        </w:rPr>
        <w:t xml:space="preserve"> por la Empresa, conforme a las consideraciones expuestas a lo largo del presente concepto técnico, en la línea base para los medios abiótico, biótico y socioeconómico; el análisis de los impactos, la zonificación ambiental, la zonificación de manejo ambiental, los planes y programas, realizados por la Empresa, se evidencia que esos </w:t>
      </w:r>
      <w:r w:rsidRPr="00F9557C">
        <w:rPr>
          <w:rFonts w:ascii="Arial" w:hAnsi="Arial" w:cs="Arial"/>
          <w:b/>
          <w:i/>
          <w:sz w:val="24"/>
          <w:szCs w:val="24"/>
          <w:shd w:val="clear" w:color="auto" w:fill="FFFFFF"/>
          <w:lang w:val="es-ES_tradnl" w:eastAsia="es-CO" w:bidi="he-IL"/>
        </w:rPr>
        <w:t>no corresponden con las condiciones reales del Área de Influencia del proyecto y no es representativo el dimensionamiento y evaluación de los impactos que se puedan generar por el desarrollo de las actividades objeto de modificación del proyecto en comento</w:t>
      </w:r>
      <w:r w:rsidRPr="00F9557C">
        <w:rPr>
          <w:rFonts w:ascii="Arial" w:hAnsi="Arial" w:cs="Arial"/>
          <w:sz w:val="24"/>
          <w:szCs w:val="24"/>
          <w:shd w:val="clear" w:color="auto" w:fill="FFFFFF"/>
          <w:lang w:val="es-ES_tradnl" w:eastAsia="es-CO" w:bidi="he-IL"/>
        </w:rPr>
        <w:t>”. [Resalta la Sala].</w:t>
      </w:r>
    </w:p>
    <w:p xmlns:wp14="http://schemas.microsoft.com/office/word/2010/wordml" w:rsidRPr="00F9557C" w:rsidR="00885F89" w:rsidP="00767733" w:rsidRDefault="00885F89" w14:paraId="2AEAF47F" wp14:textId="77777777">
      <w:pPr>
        <w:pStyle w:val="Prrafodelista"/>
        <w:ind w:left="0"/>
        <w:rPr>
          <w:rFonts w:ascii="Arial" w:hAnsi="Arial" w:cs="Arial"/>
          <w:sz w:val="24"/>
          <w:szCs w:val="24"/>
          <w:shd w:val="clear" w:color="auto" w:fill="FFFFFF"/>
          <w:lang w:val="es-ES_tradnl" w:eastAsia="es-CO" w:bidi="he-IL"/>
        </w:rPr>
      </w:pPr>
    </w:p>
    <w:p xmlns:wp14="http://schemas.microsoft.com/office/word/2010/wordml" w:rsidRPr="00F9557C" w:rsidR="00D80DBA" w:rsidP="00767733" w:rsidRDefault="00C433F6" w14:paraId="33F7C57E" wp14:textId="77777777">
      <w:pPr>
        <w:pStyle w:val="Prrafodelista"/>
        <w:tabs>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iCs/>
          <w:sz w:val="24"/>
          <w:szCs w:val="24"/>
          <w:shd w:val="clear" w:color="auto" w:fill="FFFFFF"/>
          <w:lang w:val="es-ES_tradnl" w:eastAsia="es-CO" w:bidi="he-IL"/>
        </w:rPr>
        <w:t xml:space="preserve">De </w:t>
      </w:r>
      <w:r w:rsidRPr="00F9557C" w:rsidR="00DA1FD9">
        <w:rPr>
          <w:rFonts w:ascii="Arial" w:hAnsi="Arial" w:cs="Arial"/>
          <w:iCs/>
          <w:sz w:val="24"/>
          <w:szCs w:val="24"/>
          <w:shd w:val="clear" w:color="auto" w:fill="FFFFFF"/>
          <w:lang w:val="es-ES_tradnl" w:eastAsia="es-CO" w:bidi="he-IL"/>
        </w:rPr>
        <w:t>allí</w:t>
      </w:r>
      <w:r w:rsidRPr="00F9557C">
        <w:rPr>
          <w:rFonts w:ascii="Arial" w:hAnsi="Arial" w:cs="Arial"/>
          <w:iCs/>
          <w:sz w:val="24"/>
          <w:szCs w:val="24"/>
          <w:shd w:val="clear" w:color="auto" w:fill="FFFFFF"/>
          <w:lang w:val="es-ES_tradnl" w:eastAsia="es-CO" w:bidi="he-IL"/>
        </w:rPr>
        <w:t xml:space="preserve"> que </w:t>
      </w:r>
      <w:r w:rsidRPr="00F9557C" w:rsidR="00AA705F">
        <w:rPr>
          <w:rFonts w:ascii="Arial" w:hAnsi="Arial" w:cs="Arial"/>
          <w:iCs/>
          <w:sz w:val="24"/>
          <w:szCs w:val="24"/>
          <w:shd w:val="clear" w:color="auto" w:fill="FFFFFF"/>
          <w:lang w:val="es-ES_tradnl" w:eastAsia="es-CO" w:bidi="he-IL"/>
        </w:rPr>
        <w:t>la ANLA</w:t>
      </w:r>
      <w:r w:rsidRPr="00F9557C">
        <w:rPr>
          <w:rFonts w:ascii="Arial" w:hAnsi="Arial" w:cs="Arial"/>
          <w:iCs/>
          <w:sz w:val="24"/>
          <w:szCs w:val="24"/>
          <w:shd w:val="clear" w:color="auto" w:fill="FFFFFF"/>
          <w:lang w:val="es-ES_tradnl" w:eastAsia="es-CO" w:bidi="he-IL"/>
        </w:rPr>
        <w:t xml:space="preserve"> expidió </w:t>
      </w:r>
      <w:r w:rsidRPr="00F9557C" w:rsidR="00D80DBA">
        <w:rPr>
          <w:rFonts w:ascii="Arial" w:hAnsi="Arial" w:cs="Arial"/>
          <w:iCs/>
          <w:sz w:val="24"/>
          <w:szCs w:val="24"/>
          <w:shd w:val="clear" w:color="auto" w:fill="FFFFFF"/>
          <w:lang w:val="es-ES_tradnl" w:eastAsia="es-CO" w:bidi="he-IL"/>
        </w:rPr>
        <w:t xml:space="preserve">la </w:t>
      </w:r>
      <w:r w:rsidRPr="00F9557C" w:rsidR="00D80DBA">
        <w:rPr>
          <w:rFonts w:ascii="Arial" w:hAnsi="Arial" w:cs="Arial"/>
          <w:b/>
          <w:iCs/>
          <w:sz w:val="24"/>
          <w:szCs w:val="24"/>
          <w:shd w:val="clear" w:color="auto" w:fill="FFFFFF"/>
          <w:lang w:val="es-ES_tradnl" w:eastAsia="es-CO" w:bidi="he-IL"/>
        </w:rPr>
        <w:t>Resolución N.º 00929 de 8 de agosto de 2017</w:t>
      </w:r>
      <w:r w:rsidRPr="00F9557C" w:rsidR="00D80DBA">
        <w:rPr>
          <w:rFonts w:ascii="Arial" w:hAnsi="Arial" w:cs="Arial"/>
          <w:iCs/>
          <w:sz w:val="24"/>
          <w:szCs w:val="24"/>
          <w:shd w:val="clear" w:color="auto" w:fill="FFFFFF"/>
          <w:lang w:val="es-ES_tradnl" w:eastAsia="es-CO" w:bidi="he-IL"/>
        </w:rPr>
        <w:t xml:space="preserve">, mediante </w:t>
      </w:r>
      <w:r w:rsidRPr="00F9557C" w:rsidR="000D2B98">
        <w:rPr>
          <w:rFonts w:ascii="Arial" w:hAnsi="Arial" w:cs="Arial"/>
          <w:iCs/>
          <w:sz w:val="24"/>
          <w:szCs w:val="24"/>
          <w:shd w:val="clear" w:color="auto" w:fill="FFFFFF"/>
          <w:lang w:val="es-ES_tradnl" w:eastAsia="es-CO" w:bidi="he-IL"/>
        </w:rPr>
        <w:t>la</w:t>
      </w:r>
      <w:r w:rsidRPr="00F9557C" w:rsidR="00D80DBA">
        <w:rPr>
          <w:rFonts w:ascii="Arial" w:hAnsi="Arial" w:cs="Arial"/>
          <w:iCs/>
          <w:sz w:val="24"/>
          <w:szCs w:val="24"/>
          <w:shd w:val="clear" w:color="auto" w:fill="FFFFFF"/>
          <w:lang w:val="es-ES_tradnl" w:eastAsia="es-CO" w:bidi="he-IL"/>
        </w:rPr>
        <w:t xml:space="preserve"> cual negó la modificación de la Licencia Ambiental otorgada mediante Resolución 2000 d</w:t>
      </w:r>
      <w:r w:rsidRPr="00F9557C" w:rsidR="00490A17">
        <w:rPr>
          <w:rFonts w:ascii="Arial" w:hAnsi="Arial" w:cs="Arial"/>
          <w:iCs/>
          <w:sz w:val="24"/>
          <w:szCs w:val="24"/>
          <w:shd w:val="clear" w:color="auto" w:fill="FFFFFF"/>
          <w:lang w:val="es-ES_tradnl" w:eastAsia="es-CO" w:bidi="he-IL"/>
        </w:rPr>
        <w:t>el 16 de octubre de 2009</w:t>
      </w:r>
      <w:r w:rsidRPr="00F9557C" w:rsidR="00D80DBA">
        <w:rPr>
          <w:rFonts w:ascii="Arial" w:hAnsi="Arial" w:cs="Arial"/>
          <w:iCs/>
          <w:sz w:val="24"/>
          <w:szCs w:val="24"/>
          <w:shd w:val="clear" w:color="auto" w:fill="FFFFFF"/>
          <w:lang w:val="es-ES_tradnl" w:eastAsia="es-CO" w:bidi="he-IL"/>
        </w:rPr>
        <w:t>.</w:t>
      </w:r>
    </w:p>
    <w:p xmlns:wp14="http://schemas.microsoft.com/office/word/2010/wordml" w:rsidRPr="00F9557C" w:rsidR="00D80DBA" w:rsidP="00767733" w:rsidRDefault="00D80DBA" w14:paraId="281B37BA" wp14:textId="77777777">
      <w:pPr>
        <w:pStyle w:val="Prrafodelista"/>
        <w:tabs>
          <w:tab w:val="left" w:pos="426"/>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490A17" w:rsidP="00767733" w:rsidRDefault="00490A17" w14:paraId="0CF025E7" wp14:textId="77777777">
      <w:pPr>
        <w:pStyle w:val="Prrafodelista"/>
        <w:tabs>
          <w:tab w:val="left" w:pos="426"/>
        </w:tabs>
        <w:ind w:left="0"/>
        <w:jc w:val="both"/>
        <w:rPr>
          <w:rFonts w:ascii="Arial" w:hAnsi="Arial" w:cs="Arial"/>
          <w:iCs/>
          <w:sz w:val="24"/>
          <w:szCs w:val="24"/>
          <w:shd w:val="clear" w:color="auto" w:fill="FFFFFF"/>
          <w:lang w:val="es-ES_tradnl" w:eastAsia="es-CO" w:bidi="he-IL"/>
        </w:rPr>
      </w:pPr>
      <w:r w:rsidRPr="00F9557C">
        <w:rPr>
          <w:rFonts w:ascii="Arial" w:hAnsi="Arial" w:cs="Arial"/>
          <w:iCs/>
          <w:sz w:val="24"/>
          <w:szCs w:val="24"/>
          <w:shd w:val="clear" w:color="auto" w:fill="FFFFFF"/>
          <w:lang w:val="es-ES_tradnl" w:eastAsia="es-CO" w:bidi="he-IL"/>
        </w:rPr>
        <w:t>E</w:t>
      </w:r>
      <w:r w:rsidRPr="00F9557C" w:rsidR="00D80DBA">
        <w:rPr>
          <w:rFonts w:ascii="Arial" w:hAnsi="Arial" w:cs="Arial"/>
          <w:iCs/>
          <w:sz w:val="24"/>
          <w:szCs w:val="24"/>
          <w:shd w:val="clear" w:color="auto" w:fill="FFFFFF"/>
          <w:lang w:val="es-ES_tradnl" w:eastAsia="es-CO" w:bidi="he-IL"/>
        </w:rPr>
        <w:t>l otorgamiento de la</w:t>
      </w:r>
      <w:r w:rsidRPr="00F9557C">
        <w:rPr>
          <w:rFonts w:ascii="Arial" w:hAnsi="Arial" w:cs="Arial"/>
          <w:iCs/>
          <w:sz w:val="24"/>
          <w:szCs w:val="24"/>
          <w:shd w:val="clear" w:color="auto" w:fill="FFFFFF"/>
          <w:lang w:val="es-ES_tradnl" w:eastAsia="es-CO" w:bidi="he-IL"/>
        </w:rPr>
        <w:t xml:space="preserve"> </w:t>
      </w:r>
      <w:r w:rsidRPr="00F9557C">
        <w:rPr>
          <w:rFonts w:ascii="Arial" w:hAnsi="Arial" w:cs="Arial"/>
          <w:iCs/>
          <w:sz w:val="24"/>
          <w:szCs w:val="24"/>
          <w:shd w:val="clear" w:color="auto" w:fill="FFFFFF"/>
          <w:lang w:val="es-CO" w:eastAsia="es-CO" w:bidi="he-IL"/>
        </w:rPr>
        <w:t>modificación</w:t>
      </w:r>
      <w:r w:rsidRPr="00F9557C">
        <w:rPr>
          <w:rFonts w:ascii="Arial" w:hAnsi="Arial" w:cs="Arial"/>
          <w:iCs/>
          <w:sz w:val="24"/>
          <w:szCs w:val="24"/>
          <w:shd w:val="clear" w:color="auto" w:fill="FFFFFF"/>
          <w:lang w:val="es-ES_tradnl" w:eastAsia="es-CO" w:bidi="he-IL"/>
        </w:rPr>
        <w:t xml:space="preserve"> de la licencia ambiental result</w:t>
      </w:r>
      <w:r w:rsidRPr="00F9557C" w:rsidR="00DA1FD9">
        <w:rPr>
          <w:rFonts w:ascii="Arial" w:hAnsi="Arial" w:cs="Arial"/>
          <w:iCs/>
          <w:sz w:val="24"/>
          <w:szCs w:val="24"/>
          <w:shd w:val="clear" w:color="auto" w:fill="FFFFFF"/>
          <w:lang w:val="es-ES_tradnl" w:eastAsia="es-CO" w:bidi="he-IL"/>
        </w:rPr>
        <w:t>ó</w:t>
      </w:r>
      <w:r w:rsidRPr="00F9557C">
        <w:rPr>
          <w:rFonts w:ascii="Arial" w:hAnsi="Arial" w:cs="Arial"/>
          <w:iCs/>
          <w:sz w:val="24"/>
          <w:szCs w:val="24"/>
          <w:shd w:val="clear" w:color="auto" w:fill="FFFFFF"/>
          <w:lang w:val="es-ES_tradnl" w:eastAsia="es-CO" w:bidi="he-IL"/>
        </w:rPr>
        <w:t xml:space="preserve"> inviable por cuanto</w:t>
      </w:r>
      <w:r w:rsidRPr="00F9557C" w:rsidR="00D80DBA">
        <w:rPr>
          <w:rFonts w:ascii="Arial" w:hAnsi="Arial" w:cs="Arial"/>
          <w:iCs/>
          <w:sz w:val="24"/>
          <w:szCs w:val="24"/>
          <w:shd w:val="clear" w:color="auto" w:fill="FFFFFF"/>
          <w:lang w:val="es-ES_tradnl" w:eastAsia="es-CO" w:bidi="he-IL"/>
        </w:rPr>
        <w:t xml:space="preserve"> </w:t>
      </w:r>
      <w:r w:rsidRPr="00F9557C" w:rsidR="00DA1FD9">
        <w:rPr>
          <w:rFonts w:ascii="Arial" w:hAnsi="Arial" w:cs="Arial"/>
          <w:iCs/>
          <w:sz w:val="24"/>
          <w:szCs w:val="24"/>
          <w:shd w:val="clear" w:color="auto" w:fill="FFFFFF"/>
          <w:lang w:val="es-ES_tradnl" w:eastAsia="es-CO" w:bidi="he-IL"/>
        </w:rPr>
        <w:t xml:space="preserve">la </w:t>
      </w:r>
      <w:r w:rsidRPr="00F9557C" w:rsidR="00D80DBA">
        <w:rPr>
          <w:rFonts w:ascii="Arial" w:hAnsi="Arial" w:cs="Arial"/>
          <w:iCs/>
          <w:sz w:val="24"/>
          <w:szCs w:val="24"/>
          <w:shd w:val="clear" w:color="auto" w:fill="FFFFFF"/>
          <w:lang w:val="es-ES_tradnl" w:eastAsia="es-CO" w:bidi="he-IL"/>
        </w:rPr>
        <w:t>i</w:t>
      </w:r>
      <w:r w:rsidRPr="00F9557C">
        <w:rPr>
          <w:rFonts w:ascii="Arial" w:hAnsi="Arial" w:cs="Arial"/>
          <w:iCs/>
          <w:sz w:val="24"/>
          <w:szCs w:val="24"/>
          <w:shd w:val="clear" w:color="auto" w:fill="FFFFFF"/>
          <w:lang w:val="es-ES_tradnl" w:eastAsia="es-CO" w:bidi="he-IL"/>
        </w:rPr>
        <w:t xml:space="preserve">nformación presentada no </w:t>
      </w:r>
      <w:r w:rsidRPr="00F9557C">
        <w:rPr>
          <w:rFonts w:ascii="Arial" w:hAnsi="Arial" w:cs="Arial"/>
          <w:iCs/>
          <w:sz w:val="24"/>
          <w:szCs w:val="24"/>
          <w:shd w:val="clear" w:color="auto" w:fill="FFFFFF"/>
          <w:lang w:val="es-CO" w:eastAsia="es-CO" w:bidi="he-IL"/>
        </w:rPr>
        <w:t>permitía</w:t>
      </w:r>
      <w:r w:rsidRPr="00F9557C" w:rsidR="00D80DBA">
        <w:rPr>
          <w:rFonts w:ascii="Arial" w:hAnsi="Arial" w:cs="Arial"/>
          <w:iCs/>
          <w:sz w:val="24"/>
          <w:szCs w:val="24"/>
          <w:shd w:val="clear" w:color="auto" w:fill="FFFFFF"/>
          <w:lang w:val="es-ES_tradnl" w:eastAsia="es-CO" w:bidi="he-IL"/>
        </w:rPr>
        <w:t xml:space="preserve"> e</w:t>
      </w:r>
      <w:r w:rsidRPr="00F9557C">
        <w:rPr>
          <w:rFonts w:ascii="Arial" w:hAnsi="Arial" w:cs="Arial"/>
          <w:iCs/>
          <w:sz w:val="24"/>
          <w:szCs w:val="24"/>
          <w:shd w:val="clear" w:color="auto" w:fill="FFFFFF"/>
          <w:lang w:val="es-ES_tradnl" w:eastAsia="es-CO" w:bidi="he-IL"/>
        </w:rPr>
        <w:t>stablecer con certeza cuáles eran</w:t>
      </w:r>
      <w:r w:rsidRPr="00F9557C" w:rsidR="00D80DBA">
        <w:rPr>
          <w:rFonts w:ascii="Arial" w:hAnsi="Arial" w:cs="Arial"/>
          <w:iCs/>
          <w:sz w:val="24"/>
          <w:szCs w:val="24"/>
          <w:shd w:val="clear" w:color="auto" w:fill="FFFFFF"/>
          <w:lang w:val="es-ES_tradnl" w:eastAsia="es-CO" w:bidi="he-IL"/>
        </w:rPr>
        <w:t xml:space="preserve"> los proyectos licenciados que se superponen con el área objeto de modifica</w:t>
      </w:r>
      <w:r w:rsidRPr="00F9557C">
        <w:rPr>
          <w:rFonts w:ascii="Arial" w:hAnsi="Arial" w:cs="Arial"/>
          <w:iCs/>
          <w:sz w:val="24"/>
          <w:szCs w:val="24"/>
          <w:shd w:val="clear" w:color="auto" w:fill="FFFFFF"/>
          <w:lang w:val="es-ES_tradnl" w:eastAsia="es-CO" w:bidi="he-IL"/>
        </w:rPr>
        <w:t>ción,</w:t>
      </w:r>
      <w:r w:rsidRPr="00F9557C" w:rsidR="00D80DBA">
        <w:rPr>
          <w:rFonts w:ascii="Arial" w:hAnsi="Arial" w:cs="Arial"/>
          <w:iCs/>
          <w:sz w:val="24"/>
          <w:szCs w:val="24"/>
          <w:shd w:val="clear" w:color="auto" w:fill="FFFFFF"/>
          <w:lang w:val="es-ES_tradnl" w:eastAsia="es-CO" w:bidi="he-IL"/>
        </w:rPr>
        <w:t xml:space="preserve"> ni el manejo y responsabilidad individu</w:t>
      </w:r>
      <w:r w:rsidRPr="00F9557C">
        <w:rPr>
          <w:rFonts w:ascii="Arial" w:hAnsi="Arial" w:cs="Arial"/>
          <w:iCs/>
          <w:sz w:val="24"/>
          <w:szCs w:val="24"/>
          <w:shd w:val="clear" w:color="auto" w:fill="FFFFFF"/>
          <w:lang w:val="es-ES_tradnl" w:eastAsia="es-CO" w:bidi="he-IL"/>
        </w:rPr>
        <w:t>al de los impactos ambientales.</w:t>
      </w:r>
    </w:p>
    <w:p xmlns:wp14="http://schemas.microsoft.com/office/word/2010/wordml" w:rsidRPr="00F9557C" w:rsidR="00490A17" w:rsidP="00767733" w:rsidRDefault="00490A17" w14:paraId="2E500C74" wp14:textId="77777777">
      <w:pPr>
        <w:pStyle w:val="Prrafodelista"/>
        <w:tabs>
          <w:tab w:val="left" w:pos="426"/>
        </w:tabs>
        <w:ind w:left="0"/>
        <w:jc w:val="both"/>
        <w:rPr>
          <w:rFonts w:ascii="Arial" w:hAnsi="Arial" w:cs="Arial"/>
          <w:iCs/>
          <w:sz w:val="24"/>
          <w:szCs w:val="24"/>
          <w:shd w:val="clear" w:color="auto" w:fill="FFFFFF"/>
          <w:lang w:val="es-ES_tradnl" w:eastAsia="es-CO" w:bidi="he-IL"/>
        </w:rPr>
      </w:pPr>
    </w:p>
    <w:p xmlns:wp14="http://schemas.microsoft.com/office/word/2010/wordml" w:rsidRPr="00F9557C" w:rsidR="00D80DBA" w:rsidP="00767733" w:rsidRDefault="00490A17" w14:paraId="7F342648" wp14:textId="77777777">
      <w:pPr>
        <w:pStyle w:val="Prrafodelista"/>
        <w:tabs>
          <w:tab w:val="left" w:pos="426"/>
        </w:tabs>
        <w:ind w:left="0"/>
        <w:jc w:val="both"/>
        <w:rPr>
          <w:rFonts w:ascii="Arial" w:hAnsi="Arial" w:cs="Arial"/>
          <w:iCs/>
          <w:sz w:val="24"/>
          <w:szCs w:val="24"/>
          <w:shd w:val="clear" w:color="auto" w:fill="FFFFFF"/>
          <w:lang w:val="es-ES_tradnl" w:eastAsia="es-CO" w:bidi="he-IL"/>
        </w:rPr>
      </w:pPr>
      <w:r w:rsidRPr="00F9557C">
        <w:rPr>
          <w:rFonts w:ascii="Arial" w:hAnsi="Arial" w:cs="Arial"/>
          <w:iCs/>
          <w:sz w:val="24"/>
          <w:szCs w:val="24"/>
          <w:shd w:val="clear" w:color="auto" w:fill="FFFFFF"/>
          <w:lang w:val="es-ES_tradnl" w:eastAsia="es-CO" w:bidi="he-IL"/>
        </w:rPr>
        <w:t xml:space="preserve">Aunado a lo anterior, la </w:t>
      </w:r>
      <w:r w:rsidRPr="00F9557C" w:rsidR="00D80DBA">
        <w:rPr>
          <w:rFonts w:ascii="Arial" w:hAnsi="Arial" w:cs="Arial"/>
          <w:iCs/>
          <w:sz w:val="24"/>
          <w:szCs w:val="24"/>
          <w:shd w:val="clear" w:color="auto" w:fill="FFFFFF"/>
          <w:lang w:val="es-ES_tradnl" w:eastAsia="es-CO" w:bidi="he-IL"/>
        </w:rPr>
        <w:t>información allegada por M&amp;P no da</w:t>
      </w:r>
      <w:r w:rsidRPr="00F9557C">
        <w:rPr>
          <w:rFonts w:ascii="Arial" w:hAnsi="Arial" w:cs="Arial"/>
          <w:iCs/>
          <w:sz w:val="24"/>
          <w:szCs w:val="24"/>
          <w:shd w:val="clear" w:color="auto" w:fill="FFFFFF"/>
          <w:lang w:val="es-ES_tradnl" w:eastAsia="es-CO" w:bidi="he-IL"/>
        </w:rPr>
        <w:t>ba</w:t>
      </w:r>
      <w:r w:rsidRPr="00F9557C" w:rsidR="00D80DBA">
        <w:rPr>
          <w:rFonts w:ascii="Arial" w:hAnsi="Arial" w:cs="Arial"/>
          <w:iCs/>
          <w:sz w:val="24"/>
          <w:szCs w:val="24"/>
          <w:shd w:val="clear" w:color="auto" w:fill="FFFFFF"/>
          <w:lang w:val="es-ES_tradnl" w:eastAsia="es-CO" w:bidi="he-IL"/>
        </w:rPr>
        <w:t xml:space="preserve"> cumplimiento a lo previsto en los términos de referencia HI-TER-1-02 para proyectos </w:t>
      </w:r>
      <w:r w:rsidRPr="00F9557C">
        <w:rPr>
          <w:rFonts w:ascii="Arial" w:hAnsi="Arial" w:cs="Arial"/>
          <w:iCs/>
          <w:sz w:val="24"/>
          <w:szCs w:val="24"/>
          <w:shd w:val="clear" w:color="auto" w:fill="FFFFFF"/>
          <w:lang w:val="es-ES_tradnl" w:eastAsia="es-CO" w:bidi="he-IL"/>
        </w:rPr>
        <w:t xml:space="preserve">de exploración de hidrocarburos, así como tampoco satisfacía lo requerido </w:t>
      </w:r>
      <w:r w:rsidRPr="00F9557C" w:rsidR="00D80DBA">
        <w:rPr>
          <w:rFonts w:ascii="Arial" w:hAnsi="Arial" w:cs="Arial"/>
          <w:iCs/>
          <w:sz w:val="24"/>
          <w:szCs w:val="24"/>
          <w:shd w:val="clear" w:color="auto" w:fill="FFFFFF"/>
          <w:lang w:val="es-ES_tradnl" w:eastAsia="es-CO" w:bidi="he-IL"/>
        </w:rPr>
        <w:t>en el Auto de información adicional 2037 del 2</w:t>
      </w:r>
      <w:r w:rsidRPr="00F9557C">
        <w:rPr>
          <w:rFonts w:ascii="Arial" w:hAnsi="Arial" w:cs="Arial"/>
          <w:iCs/>
          <w:sz w:val="24"/>
          <w:szCs w:val="24"/>
          <w:shd w:val="clear" w:color="auto" w:fill="FFFFFF"/>
          <w:lang w:val="es-ES_tradnl" w:eastAsia="es-CO" w:bidi="he-IL"/>
        </w:rPr>
        <w:t xml:space="preserve">9 de junio de 2012, por </w:t>
      </w:r>
      <w:r w:rsidRPr="00F9557C">
        <w:rPr>
          <w:rFonts w:ascii="Arial" w:hAnsi="Arial" w:cs="Arial"/>
          <w:iCs/>
          <w:sz w:val="24"/>
          <w:szCs w:val="24"/>
          <w:shd w:val="clear" w:color="auto" w:fill="FFFFFF"/>
          <w:lang w:val="es-CO" w:eastAsia="es-CO" w:bidi="he-IL"/>
        </w:rPr>
        <w:t>cuanto</w:t>
      </w:r>
      <w:r w:rsidRPr="00F9557C" w:rsidR="00D80DBA">
        <w:rPr>
          <w:rFonts w:ascii="Arial" w:hAnsi="Arial" w:cs="Arial"/>
          <w:iCs/>
          <w:sz w:val="24"/>
          <w:szCs w:val="24"/>
          <w:shd w:val="clear" w:color="auto" w:fill="FFFFFF"/>
          <w:lang w:val="es-ES_tradnl" w:eastAsia="es-CO" w:bidi="he-IL"/>
        </w:rPr>
        <w:t xml:space="preserve"> no se definió de manera correcta</w:t>
      </w:r>
      <w:r w:rsidRPr="00F9557C">
        <w:rPr>
          <w:rFonts w:ascii="Arial" w:hAnsi="Arial" w:cs="Arial"/>
          <w:iCs/>
          <w:sz w:val="24"/>
          <w:szCs w:val="24"/>
          <w:shd w:val="clear" w:color="auto" w:fill="FFFFFF"/>
          <w:lang w:val="es-ES_tradnl" w:eastAsia="es-CO" w:bidi="he-IL"/>
        </w:rPr>
        <w:t xml:space="preserve"> el área de influencia directa y no se describieron</w:t>
      </w:r>
      <w:r w:rsidRPr="00F9557C" w:rsidR="00D80DBA">
        <w:rPr>
          <w:rFonts w:ascii="Arial" w:hAnsi="Arial" w:cs="Arial"/>
          <w:iCs/>
          <w:sz w:val="24"/>
          <w:szCs w:val="24"/>
          <w:shd w:val="clear" w:color="auto" w:fill="FFFFFF"/>
          <w:lang w:val="es-ES_tradnl" w:eastAsia="es-CO" w:bidi="he-IL"/>
        </w:rPr>
        <w:t xml:space="preserve"> las características técnicas de algunas de las actividades planteadas, entre otros aspectos releva</w:t>
      </w:r>
      <w:r w:rsidRPr="00F9557C">
        <w:rPr>
          <w:rFonts w:ascii="Arial" w:hAnsi="Arial" w:cs="Arial"/>
          <w:iCs/>
          <w:sz w:val="24"/>
          <w:szCs w:val="24"/>
          <w:shd w:val="clear" w:color="auto" w:fill="FFFFFF"/>
          <w:lang w:val="es-ES_tradnl" w:eastAsia="es-CO" w:bidi="he-IL"/>
        </w:rPr>
        <w:t>ntes</w:t>
      </w:r>
      <w:r w:rsidRPr="00F9557C" w:rsidR="00D80DBA">
        <w:rPr>
          <w:rFonts w:ascii="Arial" w:hAnsi="Arial" w:cs="Arial"/>
          <w:iCs/>
          <w:sz w:val="24"/>
          <w:szCs w:val="24"/>
          <w:shd w:val="clear" w:color="auto" w:fill="FFFFFF"/>
          <w:lang w:val="es-ES_tradnl" w:eastAsia="es-CO" w:bidi="he-IL"/>
        </w:rPr>
        <w:t>.</w:t>
      </w:r>
    </w:p>
    <w:p xmlns:wp14="http://schemas.microsoft.com/office/word/2010/wordml" w:rsidRPr="00F9557C" w:rsidR="00D80DBA" w:rsidP="00767733" w:rsidRDefault="00D80DBA" w14:paraId="74CD1D1F" wp14:textId="77777777">
      <w:pPr>
        <w:pStyle w:val="Prrafodelista"/>
        <w:tabs>
          <w:tab w:val="left" w:pos="426"/>
        </w:tabs>
        <w:ind w:left="0"/>
        <w:jc w:val="both"/>
        <w:rPr>
          <w:rFonts w:ascii="Arial" w:hAnsi="Arial" w:cs="Arial"/>
          <w:iCs/>
          <w:sz w:val="24"/>
          <w:szCs w:val="24"/>
          <w:shd w:val="clear" w:color="auto" w:fill="FFFFFF"/>
          <w:lang w:val="es-ES_tradnl" w:eastAsia="es-CO" w:bidi="he-IL"/>
        </w:rPr>
      </w:pPr>
    </w:p>
    <w:p xmlns:wp14="http://schemas.microsoft.com/office/word/2010/wordml" w:rsidRPr="00F9557C" w:rsidR="00D80DBA" w:rsidP="00767733" w:rsidRDefault="00972BAC" w14:paraId="2D605268" wp14:textId="77777777">
      <w:pPr>
        <w:pStyle w:val="Prrafodelista"/>
        <w:tabs>
          <w:tab w:val="left" w:pos="426"/>
        </w:tabs>
        <w:ind w:left="0"/>
        <w:jc w:val="both"/>
        <w:rPr>
          <w:rFonts w:ascii="Arial" w:hAnsi="Arial" w:cs="Arial"/>
          <w:iCs/>
          <w:sz w:val="24"/>
          <w:szCs w:val="24"/>
          <w:shd w:val="clear" w:color="auto" w:fill="FFFFFF"/>
          <w:lang w:val="es-ES_tradnl" w:eastAsia="es-CO" w:bidi="he-IL"/>
        </w:rPr>
      </w:pPr>
      <w:r w:rsidRPr="00F9557C">
        <w:rPr>
          <w:rFonts w:ascii="Arial" w:hAnsi="Arial" w:cs="Arial"/>
          <w:iCs/>
          <w:sz w:val="24"/>
          <w:szCs w:val="24"/>
          <w:shd w:val="clear" w:color="auto" w:fill="FFFFFF"/>
          <w:lang w:val="es-ES_tradnl" w:eastAsia="es-CO" w:bidi="he-IL"/>
        </w:rPr>
        <w:t>También</w:t>
      </w:r>
      <w:r w:rsidRPr="00F9557C" w:rsidR="00490A17">
        <w:rPr>
          <w:rFonts w:ascii="Arial" w:hAnsi="Arial" w:cs="Arial"/>
          <w:iCs/>
          <w:sz w:val="24"/>
          <w:szCs w:val="24"/>
          <w:shd w:val="clear" w:color="auto" w:fill="FFFFFF"/>
          <w:lang w:val="es-ES_tradnl" w:eastAsia="es-CO" w:bidi="he-IL"/>
        </w:rPr>
        <w:t xml:space="preserve"> se destacó: i) l</w:t>
      </w:r>
      <w:r w:rsidRPr="00F9557C" w:rsidR="00D80DBA">
        <w:rPr>
          <w:rFonts w:ascii="Arial" w:hAnsi="Arial" w:cs="Arial"/>
          <w:iCs/>
          <w:sz w:val="24"/>
          <w:szCs w:val="24"/>
          <w:shd w:val="clear" w:color="auto" w:fill="FFFFFF"/>
          <w:lang w:val="es-ES_tradnl" w:eastAsia="es-CO" w:bidi="he-IL"/>
        </w:rPr>
        <w:t xml:space="preserve">a cercanía del Páramo de Tota – </w:t>
      </w:r>
      <w:proofErr w:type="spellStart"/>
      <w:r w:rsidRPr="00F9557C" w:rsidR="00D80DBA">
        <w:rPr>
          <w:rFonts w:ascii="Arial" w:hAnsi="Arial" w:cs="Arial"/>
          <w:iCs/>
          <w:sz w:val="24"/>
          <w:szCs w:val="24"/>
          <w:shd w:val="clear" w:color="auto" w:fill="FFFFFF"/>
          <w:lang w:val="es-ES_tradnl" w:eastAsia="es-CO" w:bidi="he-IL"/>
        </w:rPr>
        <w:t>Bijagual</w:t>
      </w:r>
      <w:proofErr w:type="spellEnd"/>
      <w:r w:rsidRPr="00F9557C" w:rsidR="00D80DBA">
        <w:rPr>
          <w:rFonts w:ascii="Arial" w:hAnsi="Arial" w:cs="Arial"/>
          <w:iCs/>
          <w:sz w:val="24"/>
          <w:szCs w:val="24"/>
          <w:shd w:val="clear" w:color="auto" w:fill="FFFFFF"/>
          <w:lang w:val="es-ES_tradnl" w:eastAsia="es-CO" w:bidi="he-IL"/>
        </w:rPr>
        <w:t xml:space="preserve"> – </w:t>
      </w:r>
      <w:proofErr w:type="spellStart"/>
      <w:r w:rsidRPr="00F9557C" w:rsidR="00D80DBA">
        <w:rPr>
          <w:rFonts w:ascii="Arial" w:hAnsi="Arial" w:cs="Arial"/>
          <w:iCs/>
          <w:sz w:val="24"/>
          <w:szCs w:val="24"/>
          <w:shd w:val="clear" w:color="auto" w:fill="FFFFFF"/>
          <w:lang w:val="es-ES_tradnl" w:eastAsia="es-CO" w:bidi="he-IL"/>
        </w:rPr>
        <w:t>Mamapacha</w:t>
      </w:r>
      <w:proofErr w:type="spellEnd"/>
      <w:r w:rsidRPr="00F9557C" w:rsidR="00D80DBA">
        <w:rPr>
          <w:rFonts w:ascii="Arial" w:hAnsi="Arial" w:cs="Arial"/>
          <w:iCs/>
          <w:sz w:val="24"/>
          <w:szCs w:val="24"/>
          <w:shd w:val="clear" w:color="auto" w:fill="FFFFFF"/>
          <w:lang w:val="es-ES_tradnl" w:eastAsia="es-CO" w:bidi="he-IL"/>
        </w:rPr>
        <w:t xml:space="preserve"> a menos de 30 m de algunos de los límites del área propuesta (área reducida) para el proyecto “Área de Perforación Exploratoria Muisca”, sin el establecimiento de una zona de amortiguación que atenúe y prevenga las perturbaciones sobre el ecosistema, el desarrollo de las diferentes act</w:t>
      </w:r>
      <w:r w:rsidRPr="00F9557C" w:rsidR="00490A17">
        <w:rPr>
          <w:rFonts w:ascii="Arial" w:hAnsi="Arial" w:cs="Arial"/>
          <w:iCs/>
          <w:sz w:val="24"/>
          <w:szCs w:val="24"/>
          <w:shd w:val="clear" w:color="auto" w:fill="FFFFFF"/>
          <w:lang w:val="es-ES_tradnl" w:eastAsia="es-CO" w:bidi="he-IL"/>
        </w:rPr>
        <w:t>ividades objeto de modificación; y, ii) el</w:t>
      </w:r>
      <w:r w:rsidRPr="00F9557C" w:rsidR="00D80DBA">
        <w:rPr>
          <w:rFonts w:ascii="Arial" w:hAnsi="Arial" w:cs="Arial"/>
          <w:iCs/>
          <w:sz w:val="24"/>
          <w:szCs w:val="24"/>
          <w:shd w:val="clear" w:color="auto" w:fill="FFFFFF"/>
          <w:lang w:val="es-ES_tradnl" w:eastAsia="es-CO" w:bidi="he-IL"/>
        </w:rPr>
        <w:t xml:space="preserve"> alto porcentaje en confl</w:t>
      </w:r>
      <w:r w:rsidRPr="00F9557C" w:rsidR="00490A17">
        <w:rPr>
          <w:rFonts w:ascii="Arial" w:hAnsi="Arial" w:cs="Arial"/>
          <w:iCs/>
          <w:sz w:val="24"/>
          <w:szCs w:val="24"/>
          <w:shd w:val="clear" w:color="auto" w:fill="FFFFFF"/>
          <w:lang w:val="es-ES_tradnl" w:eastAsia="es-CO" w:bidi="he-IL"/>
        </w:rPr>
        <w:t>icto de uso de suelo en el área</w:t>
      </w:r>
      <w:r w:rsidRPr="00F9557C" w:rsidR="00D80DBA">
        <w:rPr>
          <w:rFonts w:ascii="Arial" w:hAnsi="Arial" w:cs="Arial"/>
          <w:iCs/>
          <w:sz w:val="24"/>
          <w:szCs w:val="24"/>
          <w:shd w:val="clear" w:color="auto" w:fill="FFFFFF"/>
          <w:lang w:val="es-ES_tradnl" w:eastAsia="es-CO" w:bidi="he-IL"/>
        </w:rPr>
        <w:t>.</w:t>
      </w:r>
    </w:p>
    <w:p xmlns:wp14="http://schemas.microsoft.com/office/word/2010/wordml" w:rsidRPr="00F9557C" w:rsidR="00D80DBA" w:rsidP="00767733" w:rsidRDefault="00D80DBA" w14:paraId="1C5BEDD8" wp14:textId="77777777">
      <w:pPr>
        <w:tabs>
          <w:tab w:val="left" w:pos="426"/>
        </w:tabs>
        <w:jc w:val="both"/>
        <w:rPr>
          <w:rFonts w:ascii="Arial" w:hAnsi="Arial" w:cs="Arial"/>
          <w:sz w:val="24"/>
          <w:szCs w:val="24"/>
          <w:shd w:val="clear" w:color="auto" w:fill="FFFFFF"/>
          <w:lang w:val="es-ES_tradnl" w:eastAsia="es-CO" w:bidi="he-IL"/>
        </w:rPr>
      </w:pPr>
    </w:p>
    <w:p xmlns:wp14="http://schemas.microsoft.com/office/word/2010/wordml" w:rsidRPr="00F9557C" w:rsidR="00AA705F" w:rsidP="00767733" w:rsidRDefault="00490A17" w14:paraId="5D900B45" wp14:textId="77777777">
      <w:pPr>
        <w:pStyle w:val="Prrafodelista"/>
        <w:tabs>
          <w:tab w:val="left" w:pos="426"/>
        </w:tabs>
        <w:ind w:left="0"/>
        <w:jc w:val="both"/>
        <w:rPr>
          <w:rFonts w:ascii="Arial" w:hAnsi="Arial" w:cs="Arial"/>
          <w:iCs/>
          <w:sz w:val="24"/>
          <w:szCs w:val="24"/>
          <w:shd w:val="clear" w:color="auto" w:fill="FFFFFF"/>
          <w:lang w:val="es-ES_tradnl" w:eastAsia="es-CO" w:bidi="he-IL"/>
        </w:rPr>
      </w:pPr>
      <w:r w:rsidRPr="00F9557C">
        <w:rPr>
          <w:rFonts w:ascii="Arial" w:hAnsi="Arial" w:cs="Arial"/>
          <w:iCs/>
          <w:sz w:val="24"/>
          <w:szCs w:val="24"/>
          <w:shd w:val="clear" w:color="auto" w:fill="FFFFFF"/>
          <w:lang w:val="es-ES_tradnl" w:eastAsia="es-CO" w:bidi="he-IL"/>
        </w:rPr>
        <w:t xml:space="preserve">Por todo lo anterior, </w:t>
      </w:r>
      <w:r w:rsidRPr="00F9557C" w:rsidR="00AA705F">
        <w:rPr>
          <w:rFonts w:ascii="Arial" w:hAnsi="Arial" w:cs="Arial"/>
          <w:iCs/>
          <w:sz w:val="24"/>
          <w:szCs w:val="24"/>
          <w:shd w:val="clear" w:color="auto" w:fill="FFFFFF"/>
          <w:lang w:val="es-ES_tradnl" w:eastAsia="es-CO" w:bidi="he-IL"/>
        </w:rPr>
        <w:t xml:space="preserve">mediante </w:t>
      </w:r>
      <w:r w:rsidRPr="00F9557C" w:rsidR="00D80DBA">
        <w:rPr>
          <w:rFonts w:ascii="Arial" w:hAnsi="Arial" w:cs="Arial"/>
          <w:iCs/>
          <w:sz w:val="24"/>
          <w:szCs w:val="24"/>
          <w:shd w:val="clear" w:color="auto" w:fill="FFFFFF"/>
          <w:lang w:val="es-ES_tradnl" w:eastAsia="es-CO" w:bidi="he-IL"/>
        </w:rPr>
        <w:t xml:space="preserve">Resolución N.º 00835 </w:t>
      </w:r>
      <w:r w:rsidRPr="00F9557C">
        <w:rPr>
          <w:rFonts w:ascii="Arial" w:hAnsi="Arial" w:cs="Arial"/>
          <w:iCs/>
          <w:sz w:val="24"/>
          <w:szCs w:val="24"/>
          <w:shd w:val="clear" w:color="auto" w:fill="FFFFFF"/>
          <w:lang w:val="es-ES_tradnl" w:eastAsia="es-CO" w:bidi="he-IL"/>
        </w:rPr>
        <w:t xml:space="preserve">de 5 de junio de 2018, la ANLA </w:t>
      </w:r>
      <w:r w:rsidRPr="00F9557C" w:rsidR="00D80DBA">
        <w:rPr>
          <w:rFonts w:ascii="Arial" w:hAnsi="Arial" w:cs="Arial"/>
          <w:iCs/>
          <w:sz w:val="24"/>
          <w:szCs w:val="24"/>
          <w:shd w:val="clear" w:color="auto" w:fill="FFFFFF"/>
          <w:lang w:val="es-ES_tradnl" w:eastAsia="es-CO" w:bidi="he-IL"/>
        </w:rPr>
        <w:t>resolvió no reponer</w:t>
      </w:r>
      <w:r w:rsidRPr="00F9557C" w:rsidR="00D80DBA">
        <w:rPr>
          <w:rFonts w:ascii="Arial" w:hAnsi="Arial" w:cs="Arial"/>
          <w:sz w:val="24"/>
          <w:szCs w:val="24"/>
          <w:lang w:val="es-ES_tradnl"/>
        </w:rPr>
        <w:t xml:space="preserve"> </w:t>
      </w:r>
      <w:r w:rsidRPr="00F9557C" w:rsidR="00D80DBA">
        <w:rPr>
          <w:rFonts w:ascii="Arial" w:hAnsi="Arial" w:cs="Arial"/>
          <w:iCs/>
          <w:sz w:val="24"/>
          <w:szCs w:val="24"/>
          <w:shd w:val="clear" w:color="auto" w:fill="FFFFFF"/>
          <w:lang w:val="es-ES_tradnl" w:eastAsia="es-CO" w:bidi="he-IL"/>
        </w:rPr>
        <w:t>y, en consecuencia, confirmar la Resolución 929 del 8 de agosto de 2017</w:t>
      </w:r>
      <w:r w:rsidRPr="00F9557C">
        <w:rPr>
          <w:rFonts w:ascii="Arial" w:hAnsi="Arial" w:cs="Arial"/>
          <w:iCs/>
          <w:sz w:val="24"/>
          <w:szCs w:val="24"/>
          <w:shd w:val="clear" w:color="auto" w:fill="FFFFFF"/>
          <w:lang w:val="es-ES_tradnl" w:eastAsia="es-CO" w:bidi="he-IL"/>
        </w:rPr>
        <w:t xml:space="preserve"> y, en tal sentido, la </w:t>
      </w:r>
      <w:r w:rsidRPr="00F9557C">
        <w:rPr>
          <w:rFonts w:ascii="Arial" w:hAnsi="Arial" w:cs="Arial"/>
          <w:iCs/>
          <w:sz w:val="24"/>
          <w:szCs w:val="24"/>
          <w:shd w:val="clear" w:color="auto" w:fill="FFFFFF"/>
          <w:lang w:val="es-CO" w:eastAsia="es-CO" w:bidi="he-IL"/>
        </w:rPr>
        <w:t xml:space="preserve">solicitud </w:t>
      </w:r>
      <w:r w:rsidRPr="00F9557C">
        <w:rPr>
          <w:rFonts w:ascii="Arial" w:hAnsi="Arial" w:cs="Arial"/>
          <w:iCs/>
          <w:sz w:val="24"/>
          <w:szCs w:val="24"/>
          <w:shd w:val="clear" w:color="auto" w:fill="FFFFFF"/>
          <w:lang w:val="es-ES_tradnl" w:eastAsia="es-CO" w:bidi="he-IL"/>
        </w:rPr>
        <w:t>de la parte actora de negar la citada modificación, en la actualidad carece de objeto.</w:t>
      </w:r>
    </w:p>
    <w:p xmlns:wp14="http://schemas.microsoft.com/office/word/2010/wordml" w:rsidRPr="00F9557C" w:rsidR="00955C9D" w:rsidP="00767733" w:rsidRDefault="00955C9D" w14:paraId="02915484" wp14:textId="77777777">
      <w:pPr>
        <w:pStyle w:val="Prrafodelista"/>
        <w:ind w:left="0"/>
        <w:jc w:val="both"/>
        <w:rPr>
          <w:rFonts w:ascii="Arial" w:hAnsi="Arial" w:cs="Arial"/>
          <w:sz w:val="24"/>
          <w:szCs w:val="24"/>
          <w:shd w:val="clear" w:color="auto" w:fill="FFFFFF"/>
          <w:lang w:eastAsia="es-CO" w:bidi="he-IL"/>
        </w:rPr>
      </w:pPr>
    </w:p>
    <w:p xmlns:wp14="http://schemas.microsoft.com/office/word/2010/wordml" w:rsidRPr="00F9557C" w:rsidR="00F569E8" w:rsidP="00767733" w:rsidRDefault="00F569E8" w14:paraId="03B94F49" wp14:textId="77777777">
      <w:pPr>
        <w:pStyle w:val="Prrafodelista"/>
        <w:ind w:left="0"/>
        <w:jc w:val="both"/>
        <w:rPr>
          <w:rFonts w:ascii="Arial" w:hAnsi="Arial" w:cs="Arial"/>
          <w:sz w:val="24"/>
          <w:szCs w:val="24"/>
          <w:shd w:val="clear" w:color="auto" w:fill="FFFFFF"/>
          <w:lang w:eastAsia="es-CO" w:bidi="he-IL"/>
        </w:rPr>
      </w:pPr>
    </w:p>
    <w:p xmlns:wp14="http://schemas.microsoft.com/office/word/2010/wordml" w:rsidRPr="00F9557C" w:rsidR="0027066A" w:rsidP="00767733" w:rsidRDefault="0027066A" w14:paraId="15E5BC4F" wp14:textId="77777777">
      <w:pPr>
        <w:jc w:val="both"/>
        <w:rPr>
          <w:rFonts w:ascii="Arial" w:hAnsi="Arial" w:cs="Arial"/>
          <w:b/>
          <w:bCs/>
          <w:sz w:val="24"/>
          <w:szCs w:val="24"/>
        </w:rPr>
      </w:pPr>
      <w:r w:rsidRPr="00F9557C">
        <w:rPr>
          <w:rFonts w:ascii="Arial" w:hAnsi="Arial" w:cs="Arial"/>
          <w:b/>
          <w:bCs/>
          <w:sz w:val="24"/>
          <w:szCs w:val="24"/>
        </w:rPr>
        <w:t>VII</w:t>
      </w:r>
      <w:r w:rsidRPr="00F9557C">
        <w:rPr>
          <w:rFonts w:ascii="Arial" w:hAnsi="Arial" w:cs="Arial"/>
          <w:b/>
          <w:sz w:val="24"/>
          <w:szCs w:val="24"/>
        </w:rPr>
        <w:t>.3.</w:t>
      </w:r>
      <w:r w:rsidRPr="00F9557C" w:rsidR="004A2356">
        <w:rPr>
          <w:rFonts w:ascii="Arial" w:hAnsi="Arial" w:cs="Arial"/>
          <w:b/>
          <w:sz w:val="24"/>
          <w:szCs w:val="24"/>
        </w:rPr>
        <w:t>2.4</w:t>
      </w:r>
      <w:r w:rsidRPr="00F9557C">
        <w:rPr>
          <w:rFonts w:ascii="Arial" w:hAnsi="Arial" w:cs="Arial"/>
          <w:b/>
          <w:sz w:val="24"/>
          <w:szCs w:val="24"/>
        </w:rPr>
        <w:t xml:space="preserve">. De la actividad </w:t>
      </w:r>
      <w:r w:rsidRPr="00F9557C">
        <w:rPr>
          <w:rFonts w:ascii="Arial" w:hAnsi="Arial" w:cs="Arial"/>
          <w:b/>
          <w:bCs/>
          <w:sz w:val="24"/>
          <w:szCs w:val="24"/>
        </w:rPr>
        <w:t>sísmica del proyecto M Norte 2012 3D</w:t>
      </w:r>
    </w:p>
    <w:p xmlns:wp14="http://schemas.microsoft.com/office/word/2010/wordml" w:rsidRPr="00F9557C" w:rsidR="00490A17" w:rsidP="00767733" w:rsidRDefault="00490A17" w14:paraId="6D846F5D" wp14:textId="77777777">
      <w:pPr>
        <w:jc w:val="both"/>
        <w:rPr>
          <w:rFonts w:ascii="Arial" w:hAnsi="Arial" w:cs="Arial"/>
          <w:b/>
          <w:bCs/>
          <w:sz w:val="24"/>
          <w:szCs w:val="24"/>
        </w:rPr>
      </w:pPr>
    </w:p>
    <w:p xmlns:wp14="http://schemas.microsoft.com/office/word/2010/wordml" w:rsidRPr="00F9557C" w:rsidR="00625A7F" w:rsidP="00767733" w:rsidRDefault="00490A17" w14:paraId="0D11FCA5" wp14:textId="77777777">
      <w:pPr>
        <w:jc w:val="both"/>
        <w:rPr>
          <w:rFonts w:ascii="Arial" w:hAnsi="Arial" w:cs="Arial"/>
          <w:bCs/>
          <w:sz w:val="24"/>
          <w:szCs w:val="24"/>
        </w:rPr>
      </w:pPr>
      <w:r w:rsidRPr="00F9557C">
        <w:rPr>
          <w:rFonts w:ascii="Arial" w:hAnsi="Arial" w:cs="Arial"/>
          <w:bCs/>
          <w:sz w:val="24"/>
          <w:szCs w:val="24"/>
        </w:rPr>
        <w:t xml:space="preserve">El aspecto </w:t>
      </w:r>
      <w:r w:rsidRPr="00F9557C" w:rsidR="00625A7F">
        <w:rPr>
          <w:rFonts w:ascii="Arial" w:hAnsi="Arial" w:cs="Arial"/>
          <w:bCs/>
          <w:sz w:val="24"/>
          <w:szCs w:val="24"/>
        </w:rPr>
        <w:t>más abordado</w:t>
      </w:r>
      <w:r w:rsidRPr="00F9557C" w:rsidR="000B1DDB">
        <w:rPr>
          <w:rFonts w:ascii="Arial" w:hAnsi="Arial" w:cs="Arial"/>
          <w:bCs/>
          <w:sz w:val="24"/>
          <w:szCs w:val="24"/>
        </w:rPr>
        <w:t xml:space="preserve"> del debate probatorio en el asunto bajo examen, </w:t>
      </w:r>
      <w:r w:rsidRPr="00F9557C" w:rsidR="00DA1FD9">
        <w:rPr>
          <w:rFonts w:ascii="Arial" w:hAnsi="Arial" w:cs="Arial"/>
          <w:bCs/>
          <w:sz w:val="24"/>
          <w:szCs w:val="24"/>
        </w:rPr>
        <w:t>guarda relación con</w:t>
      </w:r>
      <w:r w:rsidRPr="00F9557C" w:rsidR="000B1DDB">
        <w:rPr>
          <w:rFonts w:ascii="Arial" w:hAnsi="Arial" w:cs="Arial"/>
          <w:bCs/>
          <w:sz w:val="24"/>
          <w:szCs w:val="24"/>
        </w:rPr>
        <w:t xml:space="preserve"> los posibles impactos adversos que pudo ocasionar la actividad sísmica desarrollada</w:t>
      </w:r>
      <w:r w:rsidRPr="00F9557C" w:rsidR="00625A7F">
        <w:rPr>
          <w:rFonts w:ascii="Arial" w:hAnsi="Arial" w:cs="Arial"/>
          <w:bCs/>
          <w:sz w:val="24"/>
          <w:szCs w:val="24"/>
        </w:rPr>
        <w:t xml:space="preserve"> por</w:t>
      </w:r>
      <w:r w:rsidRPr="00F9557C" w:rsidR="000B1DDB">
        <w:rPr>
          <w:rFonts w:ascii="Arial" w:hAnsi="Arial" w:cs="Arial"/>
          <w:bCs/>
          <w:sz w:val="24"/>
          <w:szCs w:val="24"/>
        </w:rPr>
        <w:t xml:space="preserve"> </w:t>
      </w:r>
      <w:r w:rsidRPr="00F9557C" w:rsidR="00625A7F">
        <w:rPr>
          <w:rFonts w:ascii="Arial" w:hAnsi="Arial" w:cs="Arial"/>
          <w:bCs/>
          <w:sz w:val="24"/>
          <w:szCs w:val="24"/>
          <w:lang w:val="es-CO"/>
        </w:rPr>
        <w:t xml:space="preserve">la empresa subcontratada por </w:t>
      </w:r>
      <w:proofErr w:type="spellStart"/>
      <w:r w:rsidRPr="00F9557C" w:rsidR="00625A7F">
        <w:rPr>
          <w:rFonts w:ascii="Arial" w:hAnsi="Arial" w:cs="Arial"/>
          <w:bCs/>
          <w:sz w:val="24"/>
          <w:szCs w:val="24"/>
          <w:lang w:val="es-CO"/>
        </w:rPr>
        <w:t>Maurel</w:t>
      </w:r>
      <w:proofErr w:type="spellEnd"/>
      <w:r w:rsidRPr="00F9557C" w:rsidR="00625A7F">
        <w:rPr>
          <w:rFonts w:ascii="Arial" w:hAnsi="Arial" w:cs="Arial"/>
          <w:bCs/>
          <w:sz w:val="24"/>
          <w:szCs w:val="24"/>
          <w:lang w:val="es-CO"/>
        </w:rPr>
        <w:t xml:space="preserve"> &amp; </w:t>
      </w:r>
      <w:proofErr w:type="spellStart"/>
      <w:r w:rsidRPr="00F9557C" w:rsidR="00625A7F">
        <w:rPr>
          <w:rFonts w:ascii="Arial" w:hAnsi="Arial" w:cs="Arial"/>
          <w:bCs/>
          <w:sz w:val="24"/>
          <w:szCs w:val="24"/>
          <w:lang w:val="es-CO"/>
        </w:rPr>
        <w:t>Prom</w:t>
      </w:r>
      <w:proofErr w:type="spellEnd"/>
      <w:r w:rsidRPr="00F9557C" w:rsidR="00625A7F">
        <w:rPr>
          <w:rFonts w:ascii="Arial" w:hAnsi="Arial" w:cs="Arial"/>
          <w:bCs/>
          <w:sz w:val="24"/>
          <w:szCs w:val="24"/>
          <w:lang w:val="es-CO"/>
        </w:rPr>
        <w:t xml:space="preserve"> Colombia B.V.,</w:t>
      </w:r>
      <w:r w:rsidRPr="00F9557C" w:rsidR="00625A7F">
        <w:rPr>
          <w:rFonts w:ascii="Arial" w:hAnsi="Arial" w:cs="Arial"/>
          <w:sz w:val="24"/>
          <w:szCs w:val="24"/>
          <w:shd w:val="clear" w:color="auto" w:fill="FFFFFF"/>
          <w:lang w:val="es-ES_tradnl" w:eastAsia="es-CO" w:bidi="he-IL"/>
        </w:rPr>
        <w:t xml:space="preserve"> durante </w:t>
      </w:r>
      <w:r w:rsidRPr="00F9557C" w:rsidR="000B1DDB">
        <w:rPr>
          <w:rFonts w:ascii="Arial" w:hAnsi="Arial" w:cs="Arial"/>
          <w:bCs/>
          <w:sz w:val="24"/>
          <w:szCs w:val="24"/>
        </w:rPr>
        <w:t xml:space="preserve">las vigencias 2012 y 2013. </w:t>
      </w:r>
    </w:p>
    <w:p xmlns:wp14="http://schemas.microsoft.com/office/word/2010/wordml" w:rsidRPr="00F9557C" w:rsidR="00625A7F" w:rsidP="00767733" w:rsidRDefault="00625A7F" w14:paraId="62F015AF" wp14:textId="77777777">
      <w:pPr>
        <w:jc w:val="both"/>
        <w:rPr>
          <w:rFonts w:ascii="Arial" w:hAnsi="Arial" w:cs="Arial"/>
          <w:bCs/>
          <w:sz w:val="24"/>
          <w:szCs w:val="24"/>
        </w:rPr>
      </w:pPr>
    </w:p>
    <w:p xmlns:wp14="http://schemas.microsoft.com/office/word/2010/wordml" w:rsidRPr="00F9557C" w:rsidR="000B1DDB" w:rsidP="00767733" w:rsidRDefault="00625A7F" w14:paraId="53C71EAF" wp14:textId="77777777">
      <w:pPr>
        <w:jc w:val="both"/>
        <w:rPr>
          <w:rFonts w:ascii="Arial" w:hAnsi="Arial" w:cs="Arial"/>
          <w:bCs/>
          <w:sz w:val="24"/>
          <w:szCs w:val="24"/>
        </w:rPr>
      </w:pPr>
      <w:r w:rsidRPr="00F9557C">
        <w:rPr>
          <w:rFonts w:ascii="Arial" w:hAnsi="Arial" w:cs="Arial"/>
          <w:bCs/>
          <w:sz w:val="24"/>
          <w:szCs w:val="24"/>
        </w:rPr>
        <w:lastRenderedPageBreak/>
        <w:t>En tal sentido, l</w:t>
      </w:r>
      <w:r w:rsidRPr="00F9557C" w:rsidR="000B1DDB">
        <w:rPr>
          <w:rFonts w:ascii="Arial" w:hAnsi="Arial" w:cs="Arial"/>
          <w:bCs/>
          <w:sz w:val="24"/>
          <w:szCs w:val="24"/>
        </w:rPr>
        <w:t xml:space="preserve">as partes explicaron los criterios técnicos que rigen esta fase y la metodología </w:t>
      </w:r>
      <w:r w:rsidRPr="00F9557C" w:rsidR="005B57DF">
        <w:rPr>
          <w:rFonts w:ascii="Arial" w:hAnsi="Arial" w:cs="Arial"/>
          <w:bCs/>
          <w:sz w:val="24"/>
          <w:szCs w:val="24"/>
        </w:rPr>
        <w:t>efectuada en el caso concreto y, c</w:t>
      </w:r>
      <w:r w:rsidRPr="00F9557C" w:rsidR="000B1DDB">
        <w:rPr>
          <w:rFonts w:ascii="Arial" w:hAnsi="Arial" w:cs="Arial"/>
          <w:bCs/>
          <w:sz w:val="24"/>
          <w:szCs w:val="24"/>
        </w:rPr>
        <w:t>on base en lo anterior, cada extremo procesal presentó las razones por las que consideraba que se</w:t>
      </w:r>
      <w:r w:rsidRPr="00F9557C" w:rsidR="005B57DF">
        <w:rPr>
          <w:rFonts w:ascii="Arial" w:hAnsi="Arial" w:cs="Arial"/>
          <w:bCs/>
          <w:sz w:val="24"/>
          <w:szCs w:val="24"/>
        </w:rPr>
        <w:t xml:space="preserve"> ocasionaron </w:t>
      </w:r>
      <w:r w:rsidRPr="00F9557C" w:rsidR="000B1DDB">
        <w:rPr>
          <w:rFonts w:ascii="Arial" w:hAnsi="Arial" w:cs="Arial"/>
          <w:bCs/>
          <w:sz w:val="24"/>
          <w:szCs w:val="24"/>
        </w:rPr>
        <w:t xml:space="preserve">o no impactos al entorno natural. </w:t>
      </w:r>
    </w:p>
    <w:p xmlns:wp14="http://schemas.microsoft.com/office/word/2010/wordml" w:rsidRPr="00F9557C" w:rsidR="000B1DDB" w:rsidP="00767733" w:rsidRDefault="000B1DDB" w14:paraId="1B15DD1D" wp14:textId="77777777">
      <w:pPr>
        <w:jc w:val="both"/>
        <w:rPr>
          <w:rFonts w:ascii="Arial" w:hAnsi="Arial" w:cs="Arial"/>
          <w:bCs/>
          <w:sz w:val="24"/>
          <w:szCs w:val="24"/>
        </w:rPr>
      </w:pPr>
    </w:p>
    <w:p xmlns:wp14="http://schemas.microsoft.com/office/word/2010/wordml" w:rsidRPr="00F9557C" w:rsidR="00490A17" w:rsidP="00767733" w:rsidRDefault="000B1DDB" w14:paraId="7852044D" wp14:textId="77777777">
      <w:pPr>
        <w:jc w:val="both"/>
        <w:rPr>
          <w:rFonts w:ascii="Arial" w:hAnsi="Arial" w:cs="Arial"/>
          <w:bCs/>
          <w:sz w:val="24"/>
          <w:szCs w:val="24"/>
        </w:rPr>
      </w:pPr>
      <w:r w:rsidRPr="00F9557C">
        <w:rPr>
          <w:rFonts w:ascii="Arial" w:hAnsi="Arial" w:cs="Arial"/>
          <w:bCs/>
          <w:sz w:val="24"/>
          <w:szCs w:val="24"/>
        </w:rPr>
        <w:t>De lo debatido la Sala recopila lo siguiente:</w:t>
      </w:r>
    </w:p>
    <w:p xmlns:wp14="http://schemas.microsoft.com/office/word/2010/wordml" w:rsidRPr="00F9557C" w:rsidR="003E73E9" w:rsidP="00767733" w:rsidRDefault="003E73E9" w14:paraId="6E681184" wp14:textId="77777777">
      <w:pPr>
        <w:jc w:val="both"/>
        <w:rPr>
          <w:rFonts w:ascii="Arial" w:hAnsi="Arial" w:cs="Arial"/>
          <w:b/>
          <w:sz w:val="24"/>
          <w:szCs w:val="24"/>
        </w:rPr>
      </w:pPr>
    </w:p>
    <w:p xmlns:wp14="http://schemas.microsoft.com/office/word/2010/wordml" w:rsidRPr="00F9557C" w:rsidR="000B1DDB" w:rsidP="00767733" w:rsidRDefault="000B1DDB" w14:paraId="0EF56D12" wp14:textId="77777777">
      <w:pPr>
        <w:jc w:val="both"/>
        <w:rPr>
          <w:rFonts w:ascii="Arial" w:hAnsi="Arial" w:cs="Arial"/>
          <w:b/>
          <w:bCs/>
          <w:sz w:val="24"/>
          <w:szCs w:val="24"/>
        </w:rPr>
      </w:pPr>
      <w:r w:rsidRPr="00F9557C">
        <w:rPr>
          <w:rFonts w:ascii="Arial" w:hAnsi="Arial" w:cs="Arial"/>
          <w:b/>
          <w:bCs/>
          <w:sz w:val="24"/>
          <w:szCs w:val="24"/>
        </w:rPr>
        <w:t>VII</w:t>
      </w:r>
      <w:r w:rsidRPr="00F9557C" w:rsidR="004A2356">
        <w:rPr>
          <w:rFonts w:ascii="Arial" w:hAnsi="Arial" w:cs="Arial"/>
          <w:b/>
          <w:sz w:val="24"/>
          <w:szCs w:val="24"/>
        </w:rPr>
        <w:t>.3.2.4</w:t>
      </w:r>
      <w:r w:rsidRPr="00F9557C">
        <w:rPr>
          <w:rFonts w:ascii="Arial" w:hAnsi="Arial" w:cs="Arial"/>
          <w:b/>
          <w:sz w:val="24"/>
          <w:szCs w:val="24"/>
        </w:rPr>
        <w:t xml:space="preserve">.1. </w:t>
      </w:r>
      <w:r w:rsidRPr="00F9557C">
        <w:rPr>
          <w:rFonts w:ascii="Arial" w:hAnsi="Arial" w:cs="Arial"/>
          <w:b/>
          <w:bCs/>
          <w:sz w:val="24"/>
          <w:szCs w:val="24"/>
        </w:rPr>
        <w:t>De los criterios técnicos que rigen la fase sísmica</w:t>
      </w:r>
    </w:p>
    <w:p xmlns:wp14="http://schemas.microsoft.com/office/word/2010/wordml" w:rsidRPr="00F9557C" w:rsidR="000B1DDB" w:rsidP="00767733" w:rsidRDefault="000B1DDB" w14:paraId="230165FA" wp14:textId="77777777">
      <w:pPr>
        <w:jc w:val="both"/>
        <w:rPr>
          <w:rFonts w:ascii="Arial" w:hAnsi="Arial" w:cs="Arial"/>
          <w:b/>
          <w:sz w:val="24"/>
          <w:szCs w:val="24"/>
        </w:rPr>
      </w:pPr>
    </w:p>
    <w:p xmlns:wp14="http://schemas.microsoft.com/office/word/2010/wordml" w:rsidRPr="00F9557C" w:rsidR="008D7A06" w:rsidP="00767733" w:rsidRDefault="00E77471" w14:paraId="23B5E3A9" wp14:textId="77777777">
      <w:pPr>
        <w:jc w:val="both"/>
        <w:rPr>
          <w:rFonts w:ascii="Arial" w:hAnsi="Arial" w:cs="Arial"/>
          <w:i/>
          <w:sz w:val="24"/>
          <w:szCs w:val="24"/>
        </w:rPr>
      </w:pPr>
      <w:r w:rsidRPr="00F9557C" w:rsidR="00E77471">
        <w:rPr>
          <w:rFonts w:ascii="Arial" w:hAnsi="Arial" w:cs="Arial"/>
          <w:sz w:val="24"/>
          <w:szCs w:val="24"/>
        </w:rPr>
        <w:t>L</w:t>
      </w:r>
      <w:r w:rsidRPr="00F9557C" w:rsidR="000B1DDB">
        <w:rPr>
          <w:rFonts w:ascii="Arial" w:hAnsi="Arial" w:cs="Arial"/>
          <w:sz w:val="24"/>
          <w:szCs w:val="24"/>
        </w:rPr>
        <w:t>a Guía Básica Ambiental p</w:t>
      </w:r>
      <w:r w:rsidRPr="00F9557C" w:rsidR="00E77471">
        <w:rPr>
          <w:rFonts w:ascii="Arial" w:hAnsi="Arial" w:cs="Arial"/>
          <w:sz w:val="24"/>
          <w:szCs w:val="24"/>
        </w:rPr>
        <w:t>ara Programas de Exploración Sísmica</w:t>
      </w:r>
      <w:r w:rsidRPr="00F9557C">
        <w:rPr>
          <w:rStyle w:val="Refdenotaalpie"/>
          <w:rFonts w:ascii="Arial" w:hAnsi="Arial" w:cs="Arial"/>
          <w:sz w:val="24"/>
          <w:szCs w:val="24"/>
        </w:rPr>
        <w:footnoteReference w:id="122"/>
      </w:r>
      <w:r w:rsidRPr="00F9557C" w:rsidR="005B57DF">
        <w:rPr>
          <w:rFonts w:ascii="Arial" w:hAnsi="Arial" w:cs="Arial"/>
          <w:sz w:val="24"/>
          <w:szCs w:val="24"/>
        </w:rPr>
        <w:t xml:space="preserve"> </w:t>
      </w:r>
      <w:r w:rsidRPr="00F9557C" w:rsidR="008D7A06">
        <w:rPr>
          <w:rFonts w:ascii="Arial" w:hAnsi="Arial" w:cs="Arial"/>
          <w:sz w:val="24"/>
          <w:szCs w:val="24"/>
        </w:rPr>
        <w:t xml:space="preserve">explica que </w:t>
      </w:r>
      <w:r w:rsidRPr="00F9557C" w:rsidR="00475815">
        <w:rPr>
          <w:rFonts w:ascii="Arial" w:hAnsi="Arial" w:cs="Arial"/>
          <w:sz w:val="24"/>
          <w:szCs w:val="24"/>
        </w:rPr>
        <w:t>este método geofísico</w:t>
      </w:r>
      <w:r w:rsidRPr="00F9557C" w:rsidR="005B57DF">
        <w:rPr>
          <w:rFonts w:ascii="Arial" w:hAnsi="Arial" w:cs="Arial"/>
          <w:sz w:val="24"/>
          <w:szCs w:val="24"/>
        </w:rPr>
        <w:t>,</w:t>
      </w:r>
      <w:r w:rsidRPr="00F9557C" w:rsidR="00475815">
        <w:rPr>
          <w:rFonts w:ascii="Arial" w:hAnsi="Arial" w:cs="Arial"/>
          <w:sz w:val="24"/>
          <w:szCs w:val="24"/>
        </w:rPr>
        <w:t xml:space="preserve"> </w:t>
      </w:r>
      <w:r w:rsidRPr="00F9557C" w:rsidR="005B23D0">
        <w:rPr>
          <w:rFonts w:ascii="Arial" w:hAnsi="Arial" w:cs="Arial"/>
          <w:sz w:val="24"/>
          <w:szCs w:val="24"/>
        </w:rPr>
        <w:t>basado en la reflexión de ondas sonoras para</w:t>
      </w:r>
      <w:r w:rsidRPr="00F9557C" w:rsidR="00475815">
        <w:rPr>
          <w:rFonts w:ascii="Arial" w:hAnsi="Arial" w:cs="Arial"/>
          <w:sz w:val="24"/>
          <w:szCs w:val="24"/>
        </w:rPr>
        <w:t xml:space="preserve"> la exploración de hidrocarburos</w:t>
      </w:r>
      <w:r w:rsidRPr="00F9557C" w:rsidR="005B23D0">
        <w:rPr>
          <w:rFonts w:ascii="Arial" w:hAnsi="Arial" w:cs="Arial"/>
          <w:sz w:val="24"/>
          <w:szCs w:val="24"/>
        </w:rPr>
        <w:t>,</w:t>
      </w:r>
      <w:r w:rsidRPr="00F9557C" w:rsidR="00475815">
        <w:rPr>
          <w:rFonts w:ascii="Arial" w:hAnsi="Arial" w:cs="Arial"/>
          <w:sz w:val="24"/>
          <w:szCs w:val="24"/>
        </w:rPr>
        <w:t xml:space="preserve"> </w:t>
      </w:r>
      <w:r w:rsidRPr="10F7A677" w:rsidR="008D7A06">
        <w:rPr>
          <w:rFonts w:ascii="Arial" w:hAnsi="Arial" w:cs="Arial"/>
          <w:i w:val="1"/>
          <w:iCs w:val="1"/>
          <w:sz w:val="24"/>
          <w:szCs w:val="24"/>
        </w:rPr>
        <w:t xml:space="preserve">“consistente en la generación artificial de ondas acústicas que se desplazan a través de las canas del subsuelo y son reflejadas hacia la superficie por las </w:t>
      </w:r>
      <w:r w:rsidRPr="10F7A677" w:rsidR="00A92F47">
        <w:rPr>
          <w:rFonts w:ascii="Arial" w:hAnsi="Arial" w:cs="Arial"/>
          <w:i w:val="1"/>
          <w:iCs w:val="1"/>
          <w:sz w:val="24"/>
          <w:szCs w:val="24"/>
        </w:rPr>
        <w:t>interfaces</w:t>
      </w:r>
      <w:r w:rsidRPr="10F7A677" w:rsidR="008D7A06">
        <w:rPr>
          <w:rFonts w:ascii="Arial" w:hAnsi="Arial" w:cs="Arial"/>
          <w:i w:val="1"/>
          <w:iCs w:val="1"/>
          <w:sz w:val="24"/>
          <w:szCs w:val="24"/>
        </w:rPr>
        <w:t xml:space="preserve"> (</w:t>
      </w:r>
      <w:proofErr w:type="spellStart"/>
      <w:r w:rsidRPr="10F7A677" w:rsidR="008D7A06">
        <w:rPr>
          <w:rFonts w:ascii="Arial" w:hAnsi="Arial" w:cs="Arial"/>
          <w:i w:val="1"/>
          <w:iCs w:val="1"/>
          <w:sz w:val="24"/>
          <w:szCs w:val="24"/>
        </w:rPr>
        <w:t>p.e</w:t>
      </w:r>
      <w:proofErr w:type="spellEnd"/>
      <w:r w:rsidRPr="10F7A677" w:rsidR="008D7A06">
        <w:rPr>
          <w:rFonts w:ascii="Arial" w:hAnsi="Arial" w:cs="Arial"/>
          <w:i w:val="1"/>
          <w:iCs w:val="1"/>
          <w:sz w:val="24"/>
          <w:szCs w:val="24"/>
        </w:rPr>
        <w:t>. discontinuidades estratigráficas y estructurales) encontradas en su recorrido.</w:t>
      </w:r>
    </w:p>
    <w:p xmlns:wp14="http://schemas.microsoft.com/office/word/2010/wordml" w:rsidRPr="00F9557C" w:rsidR="008D7A06" w:rsidP="00767733" w:rsidRDefault="008D7A06" w14:paraId="7CB33CA5" wp14:textId="77777777">
      <w:pPr>
        <w:jc w:val="both"/>
        <w:rPr>
          <w:rFonts w:ascii="Arial" w:hAnsi="Arial" w:cs="Arial"/>
          <w:i/>
          <w:sz w:val="24"/>
          <w:szCs w:val="24"/>
        </w:rPr>
      </w:pPr>
    </w:p>
    <w:p xmlns:wp14="http://schemas.microsoft.com/office/word/2010/wordml" w:rsidRPr="00F9557C" w:rsidR="00E77471" w:rsidP="00767733" w:rsidRDefault="00E77471" w14:paraId="70328C1A" wp14:textId="77777777">
      <w:pPr>
        <w:jc w:val="both"/>
        <w:rPr>
          <w:rFonts w:ascii="Arial" w:hAnsi="Arial" w:cs="Arial"/>
          <w:i/>
          <w:sz w:val="24"/>
          <w:szCs w:val="24"/>
        </w:rPr>
      </w:pPr>
      <w:r w:rsidRPr="00F9557C">
        <w:rPr>
          <w:rFonts w:ascii="Arial" w:hAnsi="Arial" w:cs="Arial"/>
          <w:i/>
          <w:sz w:val="24"/>
          <w:szCs w:val="24"/>
        </w:rPr>
        <w:t>Al llegar a la superficie</w:t>
      </w:r>
      <w:r w:rsidRPr="00F9557C" w:rsidR="008D7A06">
        <w:rPr>
          <w:rFonts w:ascii="Arial" w:hAnsi="Arial" w:cs="Arial"/>
          <w:i/>
          <w:sz w:val="24"/>
          <w:szCs w:val="24"/>
        </w:rPr>
        <w:t xml:space="preserve"> (las ondas)</w:t>
      </w:r>
      <w:r w:rsidRPr="00F9557C">
        <w:rPr>
          <w:rFonts w:ascii="Arial" w:hAnsi="Arial" w:cs="Arial"/>
          <w:i/>
          <w:sz w:val="24"/>
          <w:szCs w:val="24"/>
        </w:rPr>
        <w:t xml:space="preserve"> son captadas y registradas mediante detectores especiales (geófonos</w:t>
      </w:r>
      <w:r w:rsidRPr="00F9557C" w:rsidR="00DD7CF2">
        <w:rPr>
          <w:rFonts w:ascii="Arial" w:hAnsi="Arial" w:cs="Arial"/>
          <w:i/>
          <w:sz w:val="24"/>
          <w:szCs w:val="24"/>
        </w:rPr>
        <w:t>). Las</w:t>
      </w:r>
      <w:r w:rsidRPr="00F9557C">
        <w:rPr>
          <w:rFonts w:ascii="Arial" w:hAnsi="Arial" w:cs="Arial"/>
          <w:i/>
          <w:sz w:val="24"/>
          <w:szCs w:val="24"/>
        </w:rPr>
        <w:t xml:space="preserve"> señales recibidas por los equipos de superficie se interpretan geofísica y geológicamente por personal experto, para producir mapas del subsuelo que muestran las diversas estructuras que pueden estar presentes en el área de interés y que potencialmente pueden contener hidrocarburos.</w:t>
      </w:r>
    </w:p>
    <w:p xmlns:wp14="http://schemas.microsoft.com/office/word/2010/wordml" w:rsidRPr="00F9557C" w:rsidR="008D7A06" w:rsidP="00767733" w:rsidRDefault="008D7A06" w14:paraId="17414610" wp14:textId="77777777">
      <w:pPr>
        <w:jc w:val="both"/>
        <w:rPr>
          <w:rFonts w:ascii="Arial" w:hAnsi="Arial" w:cs="Arial"/>
          <w:i/>
          <w:sz w:val="24"/>
          <w:szCs w:val="24"/>
        </w:rPr>
      </w:pPr>
    </w:p>
    <w:p xmlns:wp14="http://schemas.microsoft.com/office/word/2010/wordml" w:rsidRPr="00F9557C" w:rsidR="00E77471" w:rsidP="00767733" w:rsidRDefault="00E77471" w14:paraId="3F28D643" wp14:textId="77777777">
      <w:pPr>
        <w:jc w:val="both"/>
        <w:rPr>
          <w:rFonts w:ascii="Arial" w:hAnsi="Arial" w:cs="Arial"/>
          <w:i/>
          <w:sz w:val="24"/>
          <w:szCs w:val="24"/>
        </w:rPr>
      </w:pPr>
      <w:r w:rsidRPr="00F9557C">
        <w:rPr>
          <w:rFonts w:ascii="Arial" w:hAnsi="Arial" w:cs="Arial"/>
          <w:i/>
          <w:sz w:val="24"/>
          <w:szCs w:val="24"/>
        </w:rPr>
        <w:t>La prospección sísmica se puede realizar en dos o tres dimensiones (sísmica 2D o 3D). La primera aporta información en un solo plano (vertical), mientras que la segunda lo hace, como su nombre lo indica, en tres dimensiones permitiendo determinar con mayor exactitud el tamaño, forma y posición de las estructuras geológicas”.</w:t>
      </w:r>
    </w:p>
    <w:p xmlns:wp14="http://schemas.microsoft.com/office/word/2010/wordml" w:rsidRPr="00F9557C" w:rsidR="003531FE" w:rsidP="00767733" w:rsidRDefault="003531FE" w14:paraId="781DF2CB" wp14:textId="77777777">
      <w:pPr>
        <w:jc w:val="both"/>
        <w:rPr>
          <w:rFonts w:ascii="Arial" w:hAnsi="Arial" w:cs="Arial"/>
          <w:i/>
          <w:sz w:val="24"/>
          <w:szCs w:val="24"/>
        </w:rPr>
      </w:pPr>
    </w:p>
    <w:p xmlns:wp14="http://schemas.microsoft.com/office/word/2010/wordml" w:rsidRPr="00F9557C" w:rsidR="008D7A06" w:rsidP="00767733" w:rsidRDefault="008D7A06" w14:paraId="4C2042C6" wp14:textId="77777777">
      <w:pPr>
        <w:jc w:val="both"/>
        <w:rPr>
          <w:rFonts w:ascii="Arial" w:hAnsi="Arial" w:cs="Arial"/>
          <w:sz w:val="24"/>
          <w:szCs w:val="24"/>
        </w:rPr>
      </w:pPr>
      <w:r w:rsidRPr="00F9557C">
        <w:rPr>
          <w:rFonts w:ascii="Arial" w:hAnsi="Arial" w:cs="Arial"/>
          <w:sz w:val="24"/>
          <w:szCs w:val="24"/>
        </w:rPr>
        <w:t xml:space="preserve">Respecto de </w:t>
      </w:r>
      <w:r w:rsidRPr="00F9557C" w:rsidR="008F1BCE">
        <w:rPr>
          <w:rFonts w:ascii="Arial" w:hAnsi="Arial" w:cs="Arial"/>
          <w:sz w:val="24"/>
          <w:szCs w:val="24"/>
        </w:rPr>
        <w:t>los lineamientos amb</w:t>
      </w:r>
      <w:r w:rsidRPr="00F9557C">
        <w:rPr>
          <w:rFonts w:ascii="Arial" w:hAnsi="Arial" w:cs="Arial"/>
          <w:sz w:val="24"/>
          <w:szCs w:val="24"/>
        </w:rPr>
        <w:t>ientales</w:t>
      </w:r>
      <w:r w:rsidRPr="00F9557C" w:rsidR="008F1BCE">
        <w:rPr>
          <w:rFonts w:ascii="Arial" w:hAnsi="Arial" w:cs="Arial"/>
          <w:sz w:val="24"/>
          <w:szCs w:val="24"/>
        </w:rPr>
        <w:t xml:space="preserve"> aplicables a</w:t>
      </w:r>
      <w:r w:rsidRPr="00F9557C">
        <w:rPr>
          <w:rFonts w:ascii="Arial" w:hAnsi="Arial" w:cs="Arial"/>
          <w:sz w:val="24"/>
          <w:szCs w:val="24"/>
        </w:rPr>
        <w:t>l caso concreto, el documento señala que:</w:t>
      </w:r>
    </w:p>
    <w:p xmlns:wp14="http://schemas.microsoft.com/office/word/2010/wordml" w:rsidRPr="00F9557C" w:rsidR="008D7A06" w:rsidP="00767733" w:rsidRDefault="008D7A06" w14:paraId="16788234" wp14:textId="77777777">
      <w:pPr>
        <w:rPr>
          <w:rFonts w:ascii="Arial" w:hAnsi="Arial" w:cs="Arial"/>
          <w:sz w:val="24"/>
          <w:szCs w:val="24"/>
        </w:rPr>
      </w:pPr>
    </w:p>
    <w:p xmlns:wp14="http://schemas.microsoft.com/office/word/2010/wordml" w:rsidRPr="00F9557C" w:rsidR="00E77471" w:rsidP="00767733" w:rsidRDefault="00E77471" w14:paraId="7FC53F31" wp14:textId="77777777">
      <w:pPr>
        <w:jc w:val="both"/>
        <w:rPr>
          <w:rFonts w:ascii="Arial" w:hAnsi="Arial" w:cs="Arial"/>
          <w:i/>
          <w:sz w:val="24"/>
          <w:szCs w:val="24"/>
        </w:rPr>
      </w:pPr>
      <w:r w:rsidRPr="00F9557C">
        <w:rPr>
          <w:rFonts w:ascii="Arial" w:hAnsi="Arial" w:cs="Arial"/>
          <w:i/>
          <w:sz w:val="24"/>
          <w:szCs w:val="24"/>
        </w:rPr>
        <w:t>“La distancia mínima a la ribera del cuerpo de agua a la cual puede detonarse una carga explosiva será de 30 m. Aún a esta distancia se tratará de utilizar la carga mínima recomendable. En caso de ser necesario detonar cargas a una distancia menor, el dueño del proyecto deberá sustentar técnicamente la no afectación del recurso hídrico.</w:t>
      </w:r>
    </w:p>
    <w:p xmlns:wp14="http://schemas.microsoft.com/office/word/2010/wordml" w:rsidRPr="00F9557C" w:rsidR="008D7A06" w:rsidP="00767733" w:rsidRDefault="008D7A06" w14:paraId="57A6A0F0" wp14:textId="77777777">
      <w:pPr>
        <w:jc w:val="both"/>
        <w:rPr>
          <w:rFonts w:ascii="Arial" w:hAnsi="Arial" w:cs="Arial"/>
          <w:i/>
          <w:sz w:val="24"/>
          <w:szCs w:val="24"/>
        </w:rPr>
      </w:pPr>
    </w:p>
    <w:p xmlns:wp14="http://schemas.microsoft.com/office/word/2010/wordml" w:rsidRPr="00F9557C" w:rsidR="00E77471" w:rsidP="00767733" w:rsidRDefault="00E77471" w14:paraId="382C31A9" wp14:textId="77777777">
      <w:pPr>
        <w:jc w:val="both"/>
        <w:rPr>
          <w:rFonts w:ascii="Arial" w:hAnsi="Arial" w:cs="Arial"/>
          <w:i/>
          <w:sz w:val="24"/>
          <w:szCs w:val="24"/>
        </w:rPr>
      </w:pPr>
      <w:r w:rsidRPr="00F9557C">
        <w:rPr>
          <w:rFonts w:ascii="Arial" w:hAnsi="Arial" w:cs="Arial"/>
          <w:i/>
          <w:sz w:val="24"/>
          <w:szCs w:val="24"/>
        </w:rPr>
        <w:t>“Identificar sitios de interés ambiental ubicados cerca al lugar de perforación con el fin de determinar las distancias óptimas para la localización de pozos. Las distancias mínimas a las fuentes de agua, a las cuales se puede perforar pozos para detonar cargas explosivas son las siguientes:</w:t>
      </w:r>
    </w:p>
    <w:p xmlns:wp14="http://schemas.microsoft.com/office/word/2010/wordml" w:rsidRPr="00F9557C" w:rsidR="008D7A06" w:rsidP="00767733" w:rsidRDefault="008D7A06" w14:paraId="7DF0CA62" wp14:textId="77777777">
      <w:pPr>
        <w:jc w:val="both"/>
        <w:rPr>
          <w:rFonts w:ascii="Arial" w:hAnsi="Arial" w:cs="Arial"/>
          <w:i/>
          <w:sz w:val="24"/>
          <w:szCs w:val="24"/>
        </w:rPr>
      </w:pPr>
    </w:p>
    <w:p xmlns:wp14="http://schemas.microsoft.com/office/word/2010/wordml" w:rsidRPr="00F9557C" w:rsidR="00E77471" w:rsidP="00767733" w:rsidRDefault="00E77471" w14:paraId="21A45783" wp14:textId="77777777">
      <w:pPr>
        <w:pStyle w:val="Prrafodelista"/>
        <w:numPr>
          <w:ilvl w:val="0"/>
          <w:numId w:val="14"/>
        </w:numPr>
        <w:spacing w:after="160"/>
        <w:ind w:left="0" w:firstLine="0"/>
        <w:contextualSpacing/>
        <w:jc w:val="both"/>
        <w:rPr>
          <w:rFonts w:ascii="Arial" w:hAnsi="Arial" w:cs="Arial"/>
          <w:i/>
          <w:sz w:val="24"/>
          <w:szCs w:val="24"/>
        </w:rPr>
      </w:pPr>
      <w:r w:rsidRPr="00F9557C">
        <w:rPr>
          <w:rFonts w:ascii="Arial" w:hAnsi="Arial" w:cs="Arial"/>
          <w:i/>
          <w:sz w:val="24"/>
          <w:szCs w:val="24"/>
        </w:rPr>
        <w:t>Corrientes y cuerpos de agua superficiales: 30 m. (1)</w:t>
      </w:r>
    </w:p>
    <w:p xmlns:wp14="http://schemas.microsoft.com/office/word/2010/wordml" w:rsidRPr="00F9557C" w:rsidR="00E77471" w:rsidP="00767733" w:rsidRDefault="00E77471" w14:paraId="5932F60D" wp14:textId="77777777">
      <w:pPr>
        <w:pStyle w:val="Prrafodelista"/>
        <w:numPr>
          <w:ilvl w:val="0"/>
          <w:numId w:val="14"/>
        </w:numPr>
        <w:spacing w:after="160"/>
        <w:ind w:left="0" w:firstLine="0"/>
        <w:contextualSpacing/>
        <w:jc w:val="both"/>
        <w:rPr>
          <w:rFonts w:ascii="Arial" w:hAnsi="Arial" w:cs="Arial"/>
          <w:i/>
          <w:sz w:val="24"/>
          <w:szCs w:val="24"/>
        </w:rPr>
      </w:pPr>
      <w:r w:rsidRPr="00F9557C">
        <w:rPr>
          <w:rFonts w:ascii="Arial" w:hAnsi="Arial" w:cs="Arial"/>
          <w:i/>
          <w:sz w:val="24"/>
          <w:szCs w:val="24"/>
        </w:rPr>
        <w:t>O «Nacederos: 100 m. (T)”</w:t>
      </w:r>
    </w:p>
    <w:p xmlns:wp14="http://schemas.microsoft.com/office/word/2010/wordml" w:rsidRPr="00F9557C" w:rsidR="00E77471" w:rsidP="00767733" w:rsidRDefault="00E77471" w14:paraId="165ED2E3" wp14:textId="77777777">
      <w:pPr>
        <w:jc w:val="both"/>
        <w:rPr>
          <w:rFonts w:ascii="Arial" w:hAnsi="Arial" w:cs="Arial"/>
          <w:i/>
          <w:sz w:val="24"/>
          <w:szCs w:val="24"/>
        </w:rPr>
      </w:pPr>
      <w:r w:rsidRPr="00F9557C">
        <w:rPr>
          <w:rFonts w:ascii="Arial" w:hAnsi="Arial" w:cs="Arial"/>
          <w:i/>
          <w:sz w:val="24"/>
          <w:szCs w:val="24"/>
        </w:rPr>
        <w:t>“Cuando se detonen cargas en lugares cercanos a poblaciones se utilizarán mantas de protección.</w:t>
      </w:r>
    </w:p>
    <w:p xmlns:wp14="http://schemas.microsoft.com/office/word/2010/wordml" w:rsidRPr="00F9557C" w:rsidR="008D7A06" w:rsidP="00767733" w:rsidRDefault="008D7A06" w14:paraId="44BA3426" wp14:textId="77777777">
      <w:pPr>
        <w:jc w:val="both"/>
        <w:rPr>
          <w:rFonts w:ascii="Arial" w:hAnsi="Arial" w:cs="Arial"/>
          <w:i/>
          <w:sz w:val="24"/>
          <w:szCs w:val="24"/>
        </w:rPr>
      </w:pPr>
    </w:p>
    <w:p xmlns:wp14="http://schemas.microsoft.com/office/word/2010/wordml" w:rsidRPr="00F9557C" w:rsidR="00E77471" w:rsidP="00767733" w:rsidRDefault="00E77471" w14:paraId="748F9A57" wp14:textId="77777777">
      <w:pPr>
        <w:jc w:val="both"/>
        <w:rPr>
          <w:rFonts w:ascii="Arial" w:hAnsi="Arial" w:cs="Arial"/>
          <w:i/>
          <w:sz w:val="24"/>
          <w:szCs w:val="24"/>
        </w:rPr>
      </w:pPr>
      <w:r w:rsidRPr="00F9557C">
        <w:rPr>
          <w:rFonts w:ascii="Arial" w:hAnsi="Arial" w:cs="Arial"/>
          <w:i/>
          <w:sz w:val="24"/>
          <w:szCs w:val="24"/>
        </w:rPr>
        <w:t>Los habitantes cercanos al área de trabajo serán advertidos con anticipación acerca de la ocurrencia y duración de las explosiones.</w:t>
      </w:r>
    </w:p>
    <w:p xmlns:wp14="http://schemas.microsoft.com/office/word/2010/wordml" w:rsidRPr="00F9557C" w:rsidR="008D7A06" w:rsidP="00767733" w:rsidRDefault="008D7A06" w14:paraId="175D53C2" wp14:textId="77777777">
      <w:pPr>
        <w:jc w:val="both"/>
        <w:rPr>
          <w:rFonts w:ascii="Arial" w:hAnsi="Arial" w:cs="Arial"/>
          <w:i/>
          <w:sz w:val="24"/>
          <w:szCs w:val="24"/>
        </w:rPr>
      </w:pPr>
    </w:p>
    <w:p xmlns:wp14="http://schemas.microsoft.com/office/word/2010/wordml" w:rsidRPr="00F9557C" w:rsidR="00E77471" w:rsidP="00767733" w:rsidRDefault="00E77471" w14:paraId="5CA58A05" wp14:textId="77777777">
      <w:pPr>
        <w:jc w:val="both"/>
        <w:rPr>
          <w:rFonts w:ascii="Arial" w:hAnsi="Arial" w:cs="Arial"/>
          <w:i/>
          <w:sz w:val="24"/>
          <w:szCs w:val="24"/>
        </w:rPr>
      </w:pPr>
      <w:r w:rsidRPr="00F9557C">
        <w:rPr>
          <w:rFonts w:ascii="Arial" w:hAnsi="Arial" w:cs="Arial"/>
          <w:i/>
          <w:sz w:val="24"/>
          <w:szCs w:val="24"/>
        </w:rPr>
        <w:t>Para tal efecto la Cía. Sísmica dará a conocer su programa de trabajo durante la etapa preparatoria y además cumplirá con esta exigencia de aviso diario.</w:t>
      </w:r>
      <w:r w:rsidRPr="00F9557C" w:rsidR="008F1BCE">
        <w:rPr>
          <w:rFonts w:ascii="Arial" w:hAnsi="Arial" w:cs="Arial"/>
          <w:i/>
          <w:sz w:val="24"/>
          <w:szCs w:val="24"/>
        </w:rPr>
        <w:t xml:space="preserve"> (…)</w:t>
      </w:r>
    </w:p>
    <w:p xmlns:wp14="http://schemas.microsoft.com/office/word/2010/wordml" w:rsidRPr="00F9557C" w:rsidR="008F1BCE" w:rsidP="00767733" w:rsidRDefault="008F1BCE" w14:paraId="7DB1D1D4" wp14:textId="77777777">
      <w:pPr>
        <w:pStyle w:val="Prrafodelista"/>
        <w:spacing w:after="160"/>
        <w:ind w:left="0"/>
        <w:contextualSpacing/>
        <w:jc w:val="both"/>
        <w:rPr>
          <w:rFonts w:ascii="Arial" w:hAnsi="Arial" w:cs="Arial"/>
          <w:i/>
          <w:sz w:val="24"/>
          <w:szCs w:val="24"/>
        </w:rPr>
      </w:pPr>
    </w:p>
    <w:p xmlns:wp14="http://schemas.microsoft.com/office/word/2010/wordml" w:rsidRPr="00F9557C" w:rsidR="00E77471" w:rsidP="00767733" w:rsidRDefault="00E77471" w14:paraId="3D5AC2A5" wp14:textId="77777777">
      <w:pPr>
        <w:jc w:val="both"/>
        <w:rPr>
          <w:rFonts w:ascii="Arial" w:hAnsi="Arial" w:cs="Arial"/>
          <w:i/>
          <w:sz w:val="24"/>
          <w:szCs w:val="24"/>
        </w:rPr>
      </w:pPr>
      <w:r w:rsidRPr="00F9557C">
        <w:rPr>
          <w:rFonts w:ascii="Arial" w:hAnsi="Arial" w:cs="Arial"/>
          <w:i/>
          <w:sz w:val="24"/>
          <w:szCs w:val="24"/>
        </w:rPr>
        <w:t>“Detonación de cargas:</w:t>
      </w:r>
    </w:p>
    <w:p xmlns:wp14="http://schemas.microsoft.com/office/word/2010/wordml" w:rsidRPr="00F9557C" w:rsidR="008F1BCE" w:rsidP="00767733" w:rsidRDefault="008F1BCE" w14:paraId="0841E4F5" wp14:textId="77777777">
      <w:pPr>
        <w:jc w:val="both"/>
        <w:rPr>
          <w:rFonts w:ascii="Arial" w:hAnsi="Arial" w:cs="Arial"/>
          <w:i/>
          <w:sz w:val="24"/>
          <w:szCs w:val="24"/>
        </w:rPr>
      </w:pPr>
    </w:p>
    <w:p xmlns:wp14="http://schemas.microsoft.com/office/word/2010/wordml" w:rsidRPr="00F9557C" w:rsidR="00E77471" w:rsidP="00767733" w:rsidRDefault="00E77471" w14:paraId="6D925471" wp14:textId="77777777">
      <w:pPr>
        <w:numPr>
          <w:ilvl w:val="0"/>
          <w:numId w:val="15"/>
        </w:numPr>
        <w:ind w:left="0" w:firstLine="0"/>
        <w:jc w:val="both"/>
        <w:rPr>
          <w:rFonts w:ascii="Arial" w:hAnsi="Arial" w:cs="Arial"/>
          <w:i/>
          <w:sz w:val="24"/>
          <w:szCs w:val="24"/>
        </w:rPr>
      </w:pPr>
      <w:r w:rsidRPr="00F9557C">
        <w:rPr>
          <w:rFonts w:ascii="Arial" w:hAnsi="Arial" w:cs="Arial"/>
          <w:i/>
          <w:sz w:val="24"/>
          <w:szCs w:val="24"/>
        </w:rPr>
        <w:t>Vigilar el cumplimiento de la disposición de aviso previo a las comunidades sobre el programa de detonación de cargas.</w:t>
      </w:r>
    </w:p>
    <w:p xmlns:wp14="http://schemas.microsoft.com/office/word/2010/wordml" w:rsidRPr="00F9557C" w:rsidR="008F1BCE" w:rsidP="00767733" w:rsidRDefault="008F1BCE" w14:paraId="711A9A35" wp14:textId="77777777">
      <w:pPr>
        <w:jc w:val="both"/>
        <w:rPr>
          <w:rFonts w:ascii="Arial" w:hAnsi="Arial" w:cs="Arial"/>
          <w:i/>
          <w:sz w:val="24"/>
          <w:szCs w:val="24"/>
        </w:rPr>
      </w:pPr>
    </w:p>
    <w:p xmlns:wp14="http://schemas.microsoft.com/office/word/2010/wordml" w:rsidRPr="00F9557C" w:rsidR="00E77471" w:rsidP="00767733" w:rsidRDefault="00E77471" w14:paraId="05E94D04" wp14:textId="77777777">
      <w:pPr>
        <w:numPr>
          <w:ilvl w:val="0"/>
          <w:numId w:val="15"/>
        </w:numPr>
        <w:ind w:left="0" w:firstLine="0"/>
        <w:jc w:val="both"/>
        <w:rPr>
          <w:rFonts w:ascii="Arial" w:hAnsi="Arial" w:cs="Arial"/>
          <w:i/>
          <w:sz w:val="24"/>
          <w:szCs w:val="24"/>
        </w:rPr>
      </w:pPr>
      <w:r w:rsidRPr="00F9557C">
        <w:rPr>
          <w:rFonts w:ascii="Arial" w:hAnsi="Arial" w:cs="Arial"/>
          <w:i/>
          <w:sz w:val="24"/>
          <w:szCs w:val="24"/>
        </w:rPr>
        <w:t>Supervisión del cumplimiento de las normas sobre:</w:t>
      </w:r>
    </w:p>
    <w:p xmlns:wp14="http://schemas.microsoft.com/office/word/2010/wordml" w:rsidRPr="00F9557C" w:rsidR="00E77471" w:rsidP="00767733" w:rsidRDefault="00E77471" w14:paraId="12952CD7" wp14:textId="77777777">
      <w:pPr>
        <w:numPr>
          <w:ilvl w:val="0"/>
          <w:numId w:val="16"/>
        </w:numPr>
        <w:ind w:left="0"/>
        <w:jc w:val="both"/>
        <w:rPr>
          <w:rFonts w:ascii="Arial" w:hAnsi="Arial" w:cs="Arial"/>
          <w:i/>
          <w:sz w:val="24"/>
          <w:szCs w:val="24"/>
        </w:rPr>
      </w:pPr>
      <w:r w:rsidRPr="00F9557C">
        <w:rPr>
          <w:rFonts w:ascii="Arial" w:hAnsi="Arial" w:cs="Arial"/>
          <w:i/>
          <w:sz w:val="24"/>
          <w:szCs w:val="24"/>
        </w:rPr>
        <w:t>Manejo de explosivos y supervisión de pozos.</w:t>
      </w:r>
    </w:p>
    <w:p xmlns:wp14="http://schemas.microsoft.com/office/word/2010/wordml" w:rsidRPr="00F9557C" w:rsidR="00E77471" w:rsidP="00767733" w:rsidRDefault="00E77471" w14:paraId="4BCCFD57" wp14:textId="77777777">
      <w:pPr>
        <w:numPr>
          <w:ilvl w:val="0"/>
          <w:numId w:val="16"/>
        </w:numPr>
        <w:ind w:left="0"/>
        <w:jc w:val="both"/>
        <w:rPr>
          <w:rFonts w:ascii="Arial" w:hAnsi="Arial" w:cs="Arial"/>
          <w:i/>
          <w:sz w:val="24"/>
          <w:szCs w:val="24"/>
        </w:rPr>
      </w:pPr>
      <w:r w:rsidRPr="00F9557C">
        <w:rPr>
          <w:rFonts w:ascii="Arial" w:hAnsi="Arial" w:cs="Arial"/>
          <w:i/>
          <w:sz w:val="24"/>
          <w:szCs w:val="24"/>
        </w:rPr>
        <w:t>Distancias mínimas a áreas críticas.</w:t>
      </w:r>
    </w:p>
    <w:p xmlns:wp14="http://schemas.microsoft.com/office/word/2010/wordml" w:rsidRPr="00F9557C" w:rsidR="00E77471" w:rsidP="00767733" w:rsidRDefault="00E77471" w14:paraId="26317D9E" wp14:textId="77777777">
      <w:pPr>
        <w:numPr>
          <w:ilvl w:val="0"/>
          <w:numId w:val="16"/>
        </w:numPr>
        <w:ind w:left="0"/>
        <w:jc w:val="both"/>
        <w:rPr>
          <w:rFonts w:ascii="Arial" w:hAnsi="Arial" w:cs="Arial"/>
          <w:i/>
          <w:sz w:val="24"/>
          <w:szCs w:val="24"/>
        </w:rPr>
      </w:pPr>
      <w:r w:rsidRPr="00F9557C">
        <w:rPr>
          <w:rFonts w:ascii="Arial" w:hAnsi="Arial" w:cs="Arial"/>
          <w:i/>
          <w:sz w:val="24"/>
          <w:szCs w:val="24"/>
        </w:rPr>
        <w:t>Taponamiento de huecos.</w:t>
      </w:r>
    </w:p>
    <w:p xmlns:wp14="http://schemas.microsoft.com/office/word/2010/wordml" w:rsidRPr="00F9557C" w:rsidR="008F1BCE" w:rsidP="00767733" w:rsidRDefault="008F1BCE" w14:paraId="4EE333D4" wp14:textId="77777777">
      <w:pPr>
        <w:jc w:val="both"/>
        <w:rPr>
          <w:rFonts w:ascii="Arial" w:hAnsi="Arial" w:cs="Arial"/>
          <w:i/>
          <w:sz w:val="24"/>
          <w:szCs w:val="24"/>
        </w:rPr>
      </w:pPr>
    </w:p>
    <w:p xmlns:wp14="http://schemas.microsoft.com/office/word/2010/wordml" w:rsidRPr="00F9557C" w:rsidR="00E77471" w:rsidP="00767733" w:rsidRDefault="00E77471" w14:paraId="3D5BD075" wp14:textId="77777777">
      <w:pPr>
        <w:numPr>
          <w:ilvl w:val="0"/>
          <w:numId w:val="15"/>
        </w:numPr>
        <w:ind w:left="0" w:firstLine="0"/>
        <w:jc w:val="both"/>
        <w:rPr>
          <w:rFonts w:ascii="Arial" w:hAnsi="Arial" w:cs="Arial"/>
          <w:i/>
          <w:sz w:val="24"/>
          <w:szCs w:val="24"/>
        </w:rPr>
      </w:pPr>
      <w:r w:rsidRPr="00F9557C">
        <w:rPr>
          <w:rFonts w:ascii="Arial" w:hAnsi="Arial" w:cs="Arial"/>
          <w:i/>
          <w:sz w:val="24"/>
          <w:szCs w:val="24"/>
        </w:rPr>
        <w:t>Vigilar que el personal reciba de parte del Contratista la capacitación requerida para el desarrollo seguro de la operación”.</w:t>
      </w:r>
    </w:p>
    <w:p xmlns:wp14="http://schemas.microsoft.com/office/word/2010/wordml" w:rsidRPr="00F9557C" w:rsidR="007719CE" w:rsidP="00767733" w:rsidRDefault="007719CE" w14:paraId="0D6BC734" wp14:textId="77777777">
      <w:pPr>
        <w:pStyle w:val="Prrafodelista"/>
        <w:tabs>
          <w:tab w:val="left" w:pos="426"/>
        </w:tabs>
        <w:ind w:left="0"/>
        <w:jc w:val="both"/>
        <w:rPr>
          <w:rFonts w:ascii="Arial" w:hAnsi="Arial" w:cs="Arial"/>
          <w:i/>
          <w:sz w:val="24"/>
          <w:szCs w:val="24"/>
          <w:shd w:val="clear" w:color="auto" w:fill="FFFFFF"/>
          <w:lang w:val="es-CO" w:eastAsia="es-CO" w:bidi="he-IL"/>
        </w:rPr>
      </w:pPr>
    </w:p>
    <w:p xmlns:wp14="http://schemas.microsoft.com/office/word/2010/wordml" w:rsidRPr="00F9557C" w:rsidR="007719CE" w:rsidP="00767733" w:rsidRDefault="007719CE" w14:paraId="3B73E921" wp14:textId="77777777">
      <w:pPr>
        <w:pStyle w:val="Prrafodelista"/>
        <w:tabs>
          <w:tab w:val="left" w:pos="426"/>
        </w:tabs>
        <w:ind w:left="0"/>
        <w:jc w:val="both"/>
        <w:rPr>
          <w:rFonts w:ascii="Arial" w:hAnsi="Arial" w:cs="Arial"/>
          <w:sz w:val="24"/>
          <w:szCs w:val="24"/>
        </w:rPr>
      </w:pPr>
      <w:r w:rsidRPr="00F9557C" w:rsidR="007719CE">
        <w:rPr>
          <w:rFonts w:ascii="Arial" w:hAnsi="Arial" w:eastAsia="Calibri" w:cs="Arial"/>
          <w:sz w:val="24"/>
          <w:szCs w:val="24"/>
        </w:rPr>
        <w:t xml:space="preserve">En cuanto a los impactos negativos que puede ocasionar el desarrollo de actividades sísmicas, </w:t>
      </w:r>
      <w:r w:rsidRPr="00F9557C" w:rsidR="007719CE">
        <w:rPr>
          <w:rFonts w:ascii="Arial" w:hAnsi="Arial" w:cs="Arial"/>
          <w:sz w:val="24"/>
          <w:szCs w:val="24"/>
        </w:rPr>
        <w:t>el estudio denominado “</w:t>
      </w:r>
      <w:r w:rsidRPr="10F7A677" w:rsidR="007719CE">
        <w:rPr>
          <w:rFonts w:ascii="Arial" w:hAnsi="Arial" w:cs="Arial"/>
          <w:i w:val="1"/>
          <w:iCs w:val="1"/>
          <w:sz w:val="24"/>
          <w:szCs w:val="24"/>
        </w:rPr>
        <w:t>Exploración Geofísica y Medio Ambiente</w:t>
      </w:r>
      <w:r w:rsidRPr="00F9557C" w:rsidR="007719CE">
        <w:rPr>
          <w:rFonts w:ascii="Arial" w:hAnsi="Arial" w:cs="Arial"/>
          <w:sz w:val="24"/>
          <w:szCs w:val="24"/>
        </w:rPr>
        <w:t>”</w:t>
      </w:r>
      <w:r w:rsidRPr="00F9557C">
        <w:rPr>
          <w:rStyle w:val="Refdenotaalpie"/>
          <w:rFonts w:ascii="Arial" w:hAnsi="Arial" w:cs="Arial"/>
          <w:sz w:val="24"/>
          <w:szCs w:val="24"/>
        </w:rPr>
        <w:footnoteReference w:id="123"/>
      </w:r>
      <w:r w:rsidRPr="00F9557C" w:rsidR="007719CE">
        <w:rPr>
          <w:rFonts w:ascii="Arial" w:hAnsi="Arial" w:cs="Arial"/>
          <w:sz w:val="24"/>
          <w:szCs w:val="24"/>
        </w:rPr>
        <w:t>- cuyo autor es el señor Alberto Sarria-, explica que:</w:t>
      </w:r>
    </w:p>
    <w:p xmlns:wp14="http://schemas.microsoft.com/office/word/2010/wordml" w:rsidRPr="00F9557C" w:rsidR="007719CE" w:rsidP="00767733" w:rsidRDefault="007719CE" w14:paraId="34A104AC" wp14:textId="77777777">
      <w:pPr>
        <w:jc w:val="both"/>
        <w:rPr>
          <w:rFonts w:ascii="Arial" w:hAnsi="Arial" w:cs="Arial"/>
          <w:sz w:val="24"/>
          <w:szCs w:val="24"/>
        </w:rPr>
      </w:pPr>
    </w:p>
    <w:p xmlns:wp14="http://schemas.microsoft.com/office/word/2010/wordml" w:rsidRPr="00F9557C" w:rsidR="007719CE" w:rsidP="00767733" w:rsidRDefault="007719CE" w14:paraId="67207D47" wp14:textId="77777777">
      <w:pPr>
        <w:jc w:val="both"/>
        <w:rPr>
          <w:rFonts w:ascii="Arial" w:hAnsi="Arial" w:cs="Arial"/>
          <w:i/>
          <w:sz w:val="24"/>
          <w:szCs w:val="24"/>
        </w:rPr>
      </w:pPr>
      <w:r w:rsidRPr="00F9557C">
        <w:rPr>
          <w:rFonts w:ascii="Arial" w:hAnsi="Arial" w:cs="Arial"/>
          <w:sz w:val="24"/>
          <w:szCs w:val="24"/>
        </w:rPr>
        <w:t>“</w:t>
      </w:r>
      <w:r w:rsidRPr="00F9557C">
        <w:rPr>
          <w:rFonts w:ascii="Arial" w:hAnsi="Arial" w:cs="Arial"/>
          <w:i/>
          <w:sz w:val="24"/>
          <w:szCs w:val="24"/>
        </w:rPr>
        <w:t xml:space="preserve">En Colombia se han desarrollado dos estudios especializados dedicados al análisis de los efectos de la explosión de cargas de </w:t>
      </w:r>
      <w:proofErr w:type="spellStart"/>
      <w:r w:rsidRPr="00F9557C">
        <w:rPr>
          <w:rFonts w:ascii="Arial" w:hAnsi="Arial" w:cs="Arial"/>
          <w:i/>
          <w:sz w:val="24"/>
          <w:szCs w:val="24"/>
        </w:rPr>
        <w:t>sismigel</w:t>
      </w:r>
      <w:proofErr w:type="spellEnd"/>
      <w:r w:rsidRPr="00F9557C">
        <w:rPr>
          <w:rFonts w:ascii="Arial" w:hAnsi="Arial" w:cs="Arial"/>
          <w:i/>
          <w:sz w:val="24"/>
          <w:szCs w:val="24"/>
        </w:rPr>
        <w:t xml:space="preserve"> sobre acuíferos o sobre construcciones, sobre las construcciones y nacederos de agua:</w:t>
      </w:r>
    </w:p>
    <w:p xmlns:wp14="http://schemas.microsoft.com/office/word/2010/wordml" w:rsidRPr="00F9557C" w:rsidR="007719CE" w:rsidP="00767733" w:rsidRDefault="007719CE" w14:paraId="114B4F84" wp14:textId="77777777">
      <w:pPr>
        <w:jc w:val="both"/>
        <w:rPr>
          <w:rFonts w:ascii="Arial" w:hAnsi="Arial" w:cs="Arial"/>
          <w:i/>
          <w:sz w:val="24"/>
          <w:szCs w:val="24"/>
        </w:rPr>
      </w:pPr>
    </w:p>
    <w:p xmlns:wp14="http://schemas.microsoft.com/office/word/2010/wordml" w:rsidRPr="00F9557C" w:rsidR="007719CE" w:rsidP="00767733" w:rsidRDefault="007719CE" w14:paraId="568AF6D7" wp14:textId="77777777">
      <w:pPr>
        <w:jc w:val="both"/>
        <w:rPr>
          <w:rFonts w:ascii="Arial" w:hAnsi="Arial" w:cs="Arial"/>
          <w:i/>
          <w:sz w:val="24"/>
          <w:szCs w:val="24"/>
        </w:rPr>
      </w:pPr>
      <w:r w:rsidRPr="00F9557C">
        <w:rPr>
          <w:rFonts w:ascii="Arial" w:hAnsi="Arial" w:cs="Arial"/>
          <w:i/>
          <w:sz w:val="24"/>
          <w:szCs w:val="24"/>
        </w:rPr>
        <w:t>El primer estudio es el “Plan Piloto de Pozos de Monitoreo Para Programas Sísmicos” desarrollado por BP en 1996 el cual no encontró efectos sobre nacederos de agua con disparos a unos 10 m de su posición. El incremento de turbidez del agua debido a la perturbación desapareció relativamente pronto y el acuífero retomó a la normalidad.</w:t>
      </w:r>
    </w:p>
    <w:p xmlns:wp14="http://schemas.microsoft.com/office/word/2010/wordml" w:rsidRPr="00F9557C" w:rsidR="007719CE" w:rsidP="00767733" w:rsidRDefault="007719CE" w14:paraId="1AABDC09" wp14:textId="77777777">
      <w:pPr>
        <w:jc w:val="both"/>
        <w:rPr>
          <w:rFonts w:ascii="Arial" w:hAnsi="Arial" w:cs="Arial"/>
          <w:i/>
          <w:sz w:val="24"/>
          <w:szCs w:val="24"/>
        </w:rPr>
      </w:pPr>
    </w:p>
    <w:p xmlns:wp14="http://schemas.microsoft.com/office/word/2010/wordml" w:rsidRPr="00F9557C" w:rsidR="007719CE" w:rsidP="00767733" w:rsidRDefault="007719CE" w14:paraId="1F3790FB" wp14:textId="77777777">
      <w:pPr>
        <w:jc w:val="both"/>
        <w:rPr>
          <w:rFonts w:ascii="Arial" w:hAnsi="Arial" w:cs="Arial"/>
          <w:b/>
          <w:i/>
          <w:sz w:val="24"/>
          <w:szCs w:val="24"/>
        </w:rPr>
      </w:pPr>
      <w:r w:rsidRPr="00F9557C">
        <w:rPr>
          <w:rFonts w:ascii="Arial" w:hAnsi="Arial" w:cs="Arial"/>
          <w:i/>
          <w:sz w:val="24"/>
          <w:szCs w:val="24"/>
        </w:rPr>
        <w:t xml:space="preserve">El segundo estudio es el “Proyecto Laguna 94, Boyacá” realizado por occidente Inc. </w:t>
      </w:r>
      <w:proofErr w:type="spellStart"/>
      <w:r w:rsidRPr="00F9557C">
        <w:rPr>
          <w:rFonts w:ascii="Arial" w:hAnsi="Arial" w:cs="Arial"/>
          <w:i/>
          <w:sz w:val="24"/>
          <w:szCs w:val="24"/>
        </w:rPr>
        <w:t>Grant</w:t>
      </w:r>
      <w:proofErr w:type="spellEnd"/>
      <w:r w:rsidRPr="00F9557C">
        <w:rPr>
          <w:rFonts w:ascii="Arial" w:hAnsi="Arial" w:cs="Arial"/>
          <w:i/>
          <w:sz w:val="24"/>
          <w:szCs w:val="24"/>
        </w:rPr>
        <w:t xml:space="preserve"> </w:t>
      </w:r>
      <w:proofErr w:type="spellStart"/>
      <w:r w:rsidRPr="00F9557C">
        <w:rPr>
          <w:rFonts w:ascii="Arial" w:hAnsi="Arial" w:cs="Arial"/>
          <w:i/>
          <w:sz w:val="24"/>
          <w:szCs w:val="24"/>
        </w:rPr>
        <w:t>Geophysical</w:t>
      </w:r>
      <w:proofErr w:type="spellEnd"/>
      <w:r w:rsidRPr="00F9557C">
        <w:rPr>
          <w:rFonts w:ascii="Arial" w:hAnsi="Arial" w:cs="Arial"/>
          <w:i/>
          <w:sz w:val="24"/>
          <w:szCs w:val="24"/>
        </w:rPr>
        <w:t xml:space="preserve"> en 1994 que concluye que los niveles de </w:t>
      </w:r>
      <w:r w:rsidRPr="00F9557C">
        <w:rPr>
          <w:rFonts w:ascii="Arial" w:hAnsi="Arial" w:cs="Arial"/>
          <w:b/>
          <w:i/>
          <w:sz w:val="24"/>
          <w:szCs w:val="24"/>
        </w:rPr>
        <w:t xml:space="preserve">aceleración y velocidad de las partículas del medio sacudidas por disparos de </w:t>
      </w:r>
      <w:proofErr w:type="spellStart"/>
      <w:r w:rsidRPr="00F9557C">
        <w:rPr>
          <w:rFonts w:ascii="Arial" w:hAnsi="Arial" w:cs="Arial"/>
          <w:b/>
          <w:i/>
          <w:sz w:val="24"/>
          <w:szCs w:val="24"/>
        </w:rPr>
        <w:t>sismigel</w:t>
      </w:r>
      <w:proofErr w:type="spellEnd"/>
      <w:r w:rsidRPr="00F9557C">
        <w:rPr>
          <w:rFonts w:ascii="Arial" w:hAnsi="Arial" w:cs="Arial"/>
          <w:b/>
          <w:i/>
          <w:sz w:val="24"/>
          <w:szCs w:val="24"/>
        </w:rPr>
        <w:t xml:space="preserve"> son muy pequeñas a distancias que superan 10 m de la fuente.</w:t>
      </w:r>
    </w:p>
    <w:p xmlns:wp14="http://schemas.microsoft.com/office/word/2010/wordml" w:rsidRPr="00F9557C" w:rsidR="007719CE" w:rsidP="00767733" w:rsidRDefault="007719CE" w14:paraId="3F82752B" wp14:textId="77777777">
      <w:pPr>
        <w:jc w:val="both"/>
        <w:rPr>
          <w:rFonts w:ascii="Arial" w:hAnsi="Arial" w:cs="Arial"/>
          <w:i/>
          <w:sz w:val="24"/>
          <w:szCs w:val="24"/>
        </w:rPr>
      </w:pPr>
    </w:p>
    <w:p xmlns:wp14="http://schemas.microsoft.com/office/word/2010/wordml" w:rsidRPr="00F9557C" w:rsidR="007719CE" w:rsidP="00767733" w:rsidRDefault="007719CE" w14:paraId="056584E3" wp14:textId="77777777">
      <w:pPr>
        <w:jc w:val="both"/>
        <w:rPr>
          <w:rFonts w:ascii="Arial" w:hAnsi="Arial" w:cs="Arial"/>
          <w:i/>
          <w:sz w:val="24"/>
          <w:szCs w:val="24"/>
        </w:rPr>
      </w:pPr>
      <w:r w:rsidRPr="00F9557C">
        <w:rPr>
          <w:rFonts w:ascii="Arial" w:hAnsi="Arial" w:cs="Arial"/>
          <w:i/>
          <w:sz w:val="24"/>
          <w:szCs w:val="24"/>
        </w:rPr>
        <w:t>Desde luego que dos estudios no son suficientes para una demostración contundente de la poca capacidad de daño de un disparo que cumpla unas especificaciones mínimas (…)</w:t>
      </w:r>
    </w:p>
    <w:p xmlns:wp14="http://schemas.microsoft.com/office/word/2010/wordml" w:rsidRPr="00F9557C" w:rsidR="007719CE" w:rsidP="00767733" w:rsidRDefault="007719CE" w14:paraId="6CA203BD" wp14:textId="77777777">
      <w:pPr>
        <w:jc w:val="both"/>
        <w:rPr>
          <w:rFonts w:ascii="Arial" w:hAnsi="Arial" w:cs="Arial"/>
          <w:i/>
          <w:sz w:val="24"/>
          <w:szCs w:val="24"/>
        </w:rPr>
      </w:pPr>
    </w:p>
    <w:p xmlns:wp14="http://schemas.microsoft.com/office/word/2010/wordml" w:rsidRPr="00F9557C" w:rsidR="007719CE" w:rsidP="00767733" w:rsidRDefault="007719CE" w14:paraId="1DD5F96B" wp14:textId="77777777">
      <w:pPr>
        <w:jc w:val="both"/>
        <w:rPr>
          <w:rFonts w:ascii="Arial" w:hAnsi="Arial" w:cs="Arial"/>
          <w:i/>
          <w:sz w:val="24"/>
          <w:szCs w:val="24"/>
        </w:rPr>
      </w:pPr>
      <w:r w:rsidRPr="00F9557C">
        <w:rPr>
          <w:rFonts w:ascii="Arial" w:hAnsi="Arial" w:cs="Arial"/>
          <w:i/>
          <w:sz w:val="24"/>
          <w:szCs w:val="24"/>
        </w:rPr>
        <w:t>De acuerdo con las conclusiones presentadas se proponen las siguientes recomendaciones:</w:t>
      </w:r>
    </w:p>
    <w:p xmlns:wp14="http://schemas.microsoft.com/office/word/2010/wordml" w:rsidRPr="00F9557C" w:rsidR="007719CE" w:rsidP="00767733" w:rsidRDefault="007719CE" w14:paraId="1EEB5C65" wp14:textId="77777777">
      <w:pPr>
        <w:jc w:val="both"/>
        <w:rPr>
          <w:rFonts w:ascii="Arial" w:hAnsi="Arial" w:cs="Arial"/>
          <w:i/>
          <w:sz w:val="24"/>
          <w:szCs w:val="24"/>
        </w:rPr>
      </w:pPr>
    </w:p>
    <w:p xmlns:wp14="http://schemas.microsoft.com/office/word/2010/wordml" w:rsidRPr="00F9557C" w:rsidR="007719CE" w:rsidP="00767733" w:rsidRDefault="007719CE" w14:paraId="287DAB81" wp14:textId="77777777">
      <w:pPr>
        <w:jc w:val="both"/>
        <w:rPr>
          <w:rFonts w:ascii="Arial" w:hAnsi="Arial" w:cs="Arial"/>
          <w:i/>
          <w:sz w:val="24"/>
          <w:szCs w:val="24"/>
        </w:rPr>
      </w:pPr>
      <w:r w:rsidRPr="00F9557C">
        <w:rPr>
          <w:rFonts w:ascii="Arial" w:hAnsi="Arial" w:cs="Arial"/>
          <w:b/>
          <w:i/>
          <w:sz w:val="24"/>
          <w:szCs w:val="24"/>
        </w:rPr>
        <w:t>Las compañías exploradoras deben cumplir lo establecido en un plan de manejo ambiental bien redactado en el cual la lógica se imponga</w:t>
      </w:r>
      <w:r w:rsidRPr="00F9557C">
        <w:rPr>
          <w:rFonts w:ascii="Arial" w:hAnsi="Arial" w:cs="Arial"/>
          <w:i/>
          <w:sz w:val="24"/>
          <w:szCs w:val="24"/>
        </w:rPr>
        <w:t>, en lugar de ser condicionado por fantasmas inexistentes como opiniones aisladas que dan cuenta de daños que nadie más ha visto y que no son comprobables al visitar el sitio donde se dice que ocurrieron”.</w:t>
      </w:r>
    </w:p>
    <w:p xmlns:wp14="http://schemas.microsoft.com/office/word/2010/wordml" w:rsidRPr="00F9557C" w:rsidR="007719CE" w:rsidP="00767733" w:rsidRDefault="007719CE" w14:paraId="27EFE50A" wp14:textId="77777777">
      <w:pPr>
        <w:pStyle w:val="Prrafodelista"/>
        <w:tabs>
          <w:tab w:val="left" w:pos="426"/>
        </w:tabs>
        <w:ind w:left="0"/>
        <w:jc w:val="both"/>
        <w:rPr>
          <w:rFonts w:ascii="Arial" w:hAnsi="Arial" w:cs="Arial"/>
          <w:sz w:val="24"/>
          <w:szCs w:val="24"/>
          <w:shd w:val="clear" w:color="auto" w:fill="FFFFFF"/>
          <w:lang w:eastAsia="es-CO" w:bidi="he-IL"/>
        </w:rPr>
      </w:pPr>
    </w:p>
    <w:p xmlns:wp14="http://schemas.microsoft.com/office/word/2010/wordml" w:rsidRPr="00F9557C" w:rsidR="007719CE" w:rsidP="00767733" w:rsidRDefault="007719CE" w14:paraId="403A8F24" wp14:textId="77777777">
      <w:pPr>
        <w:pStyle w:val="Prrafodelista"/>
        <w:tabs>
          <w:tab w:val="left" w:pos="426"/>
        </w:tabs>
        <w:ind w:left="0"/>
        <w:jc w:val="both"/>
        <w:rPr>
          <w:rFonts w:ascii="Arial" w:hAnsi="Arial" w:cs="Arial"/>
          <w:sz w:val="24"/>
          <w:szCs w:val="24"/>
          <w:shd w:val="clear" w:color="auto" w:fill="FFFFFF"/>
          <w:lang w:eastAsia="es-CO" w:bidi="he-IL"/>
        </w:rPr>
      </w:pPr>
      <w:r w:rsidRPr="00F9557C" w:rsidR="007719CE">
        <w:rPr>
          <w:rFonts w:ascii="Arial" w:hAnsi="Arial" w:cs="Arial"/>
          <w:sz w:val="24"/>
          <w:szCs w:val="24"/>
          <w:shd w:val="clear" w:color="auto" w:fill="FFFFFF"/>
          <w:lang w:eastAsia="es-CO" w:bidi="he-IL"/>
        </w:rPr>
        <w:t xml:space="preserve">El autor de ese documento compareció como testigo el </w:t>
      </w:r>
      <w:r w:rsidRPr="00F9557C" w:rsidR="007719CE">
        <w:rPr>
          <w:rFonts w:ascii="Arial" w:hAnsi="Arial" w:cs="Arial"/>
          <w:sz w:val="24"/>
          <w:szCs w:val="24"/>
        </w:rPr>
        <w:t>20 de agosto de 2014</w:t>
      </w:r>
      <w:r w:rsidRPr="00F9557C">
        <w:rPr>
          <w:rStyle w:val="Refdenotaalpie"/>
          <w:rFonts w:ascii="Arial" w:hAnsi="Arial" w:cs="Arial"/>
          <w:sz w:val="24"/>
          <w:szCs w:val="24"/>
        </w:rPr>
        <w:footnoteReference w:id="124"/>
      </w:r>
      <w:r w:rsidRPr="00F9557C" w:rsidR="007719CE">
        <w:rPr>
          <w:rFonts w:ascii="Arial" w:hAnsi="Arial" w:cs="Arial"/>
          <w:sz w:val="24"/>
          <w:szCs w:val="24"/>
        </w:rPr>
        <w:t xml:space="preserve">, aclarando </w:t>
      </w:r>
      <w:r w:rsidRPr="00F9557C" w:rsidR="007719CE">
        <w:rPr>
          <w:rFonts w:ascii="Arial" w:hAnsi="Arial" w:cs="Arial"/>
          <w:sz w:val="24"/>
          <w:szCs w:val="24"/>
          <w:shd w:val="clear" w:color="auto" w:fill="FFFFFF"/>
          <w:lang w:eastAsia="es-CO" w:bidi="he-IL"/>
        </w:rPr>
        <w:t>lo siguiente:</w:t>
      </w:r>
    </w:p>
    <w:p xmlns:wp14="http://schemas.microsoft.com/office/word/2010/wordml" w:rsidRPr="00F9557C" w:rsidR="007719CE" w:rsidP="00767733" w:rsidRDefault="007719CE" w14:paraId="44D1216F" wp14:textId="77777777">
      <w:pPr>
        <w:pStyle w:val="Prrafodelista"/>
        <w:tabs>
          <w:tab w:val="left" w:pos="426"/>
        </w:tabs>
        <w:ind w:left="0"/>
        <w:jc w:val="both"/>
        <w:rPr>
          <w:rFonts w:ascii="Arial" w:hAnsi="Arial" w:cs="Arial"/>
          <w:sz w:val="24"/>
          <w:szCs w:val="24"/>
          <w:shd w:val="clear" w:color="auto" w:fill="FFFFFF"/>
          <w:lang w:eastAsia="es-CO" w:bidi="he-IL"/>
        </w:rPr>
      </w:pPr>
    </w:p>
    <w:p xmlns:wp14="http://schemas.microsoft.com/office/word/2010/wordml" w:rsidRPr="00F9557C" w:rsidR="007719CE" w:rsidP="00767733" w:rsidRDefault="007719CE" w14:paraId="694F2E5E" wp14:textId="77777777">
      <w:pPr>
        <w:jc w:val="both"/>
        <w:rPr>
          <w:rFonts w:ascii="Arial" w:hAnsi="Arial" w:cs="Arial"/>
          <w:i/>
          <w:sz w:val="24"/>
          <w:szCs w:val="24"/>
        </w:rPr>
      </w:pPr>
      <w:r w:rsidRPr="00F9557C">
        <w:rPr>
          <w:rFonts w:ascii="Arial" w:hAnsi="Arial" w:cs="Arial"/>
          <w:i/>
          <w:sz w:val="24"/>
          <w:szCs w:val="24"/>
        </w:rPr>
        <w:t xml:space="preserve">“9:28 explique el anterior documento. CONTESTA: El efecto mismo del </w:t>
      </w:r>
      <w:proofErr w:type="spellStart"/>
      <w:r w:rsidRPr="00F9557C">
        <w:rPr>
          <w:rFonts w:ascii="Arial" w:hAnsi="Arial" w:cs="Arial"/>
          <w:i/>
          <w:sz w:val="24"/>
          <w:szCs w:val="24"/>
        </w:rPr>
        <w:t>sismigel</w:t>
      </w:r>
      <w:proofErr w:type="spellEnd"/>
      <w:r w:rsidRPr="00F9557C">
        <w:rPr>
          <w:rFonts w:ascii="Arial" w:hAnsi="Arial" w:cs="Arial"/>
          <w:i/>
          <w:sz w:val="24"/>
          <w:szCs w:val="24"/>
        </w:rPr>
        <w:t xml:space="preserve"> y la propagación del efecto ondulatorio, </w:t>
      </w:r>
      <w:r w:rsidRPr="00F9557C">
        <w:rPr>
          <w:rFonts w:ascii="Arial" w:hAnsi="Arial" w:cs="Arial"/>
          <w:b/>
          <w:i/>
          <w:sz w:val="24"/>
          <w:szCs w:val="24"/>
        </w:rPr>
        <w:t xml:space="preserve">se concluye que mientras las distancias respecto de la respectiva propiedad o nacederos se respeten y observe la </w:t>
      </w:r>
      <w:r w:rsidRPr="00F9557C">
        <w:rPr>
          <w:rFonts w:ascii="Arial" w:hAnsi="Arial" w:cs="Arial"/>
          <w:b/>
          <w:i/>
          <w:sz w:val="24"/>
          <w:szCs w:val="24"/>
        </w:rPr>
        <w:lastRenderedPageBreak/>
        <w:t>normatividad y la cantidad de explosivo se limite a lo señalado en el plan ambiental la posibilidad de que haya efectos dañinos es nula</w:t>
      </w:r>
      <w:r w:rsidRPr="00F9557C">
        <w:rPr>
          <w:rFonts w:ascii="Arial" w:hAnsi="Arial" w:cs="Arial"/>
          <w:i/>
          <w:sz w:val="24"/>
          <w:szCs w:val="24"/>
        </w:rPr>
        <w:t>”.</w:t>
      </w:r>
    </w:p>
    <w:p xmlns:wp14="http://schemas.microsoft.com/office/word/2010/wordml" w:rsidRPr="00F9557C" w:rsidR="007719CE" w:rsidP="00767733" w:rsidRDefault="007719CE" w14:paraId="3517F98F" wp14:textId="77777777">
      <w:pPr>
        <w:jc w:val="both"/>
        <w:rPr>
          <w:rFonts w:ascii="Arial" w:hAnsi="Arial" w:cs="Arial"/>
          <w:i/>
          <w:sz w:val="24"/>
          <w:szCs w:val="24"/>
        </w:rPr>
      </w:pPr>
    </w:p>
    <w:p xmlns:wp14="http://schemas.microsoft.com/office/word/2010/wordml" w:rsidRPr="00F9557C" w:rsidR="007719CE" w:rsidP="00767733" w:rsidRDefault="007719CE" w14:paraId="1E3AF0F9" wp14:textId="77777777">
      <w:pPr>
        <w:jc w:val="both"/>
        <w:rPr>
          <w:rFonts w:ascii="Arial" w:hAnsi="Arial" w:cs="Arial"/>
          <w:i/>
          <w:iCs/>
          <w:sz w:val="24"/>
          <w:szCs w:val="24"/>
        </w:rPr>
      </w:pPr>
      <w:r w:rsidRPr="00F9557C">
        <w:rPr>
          <w:rFonts w:ascii="Arial" w:hAnsi="Arial" w:cs="Arial"/>
          <w:i/>
          <w:iCs/>
          <w:sz w:val="24"/>
          <w:szCs w:val="24"/>
        </w:rPr>
        <w:t xml:space="preserve"> “17. 59 </w:t>
      </w:r>
      <w:r w:rsidRPr="00F9557C" w:rsidR="0EC63308">
        <w:rPr>
          <w:rFonts w:ascii="Arial" w:hAnsi="Arial" w:cs="Arial"/>
          <w:i/>
          <w:iCs/>
          <w:sz w:val="24"/>
          <w:szCs w:val="24"/>
        </w:rPr>
        <w:t>pregunta</w:t>
      </w:r>
      <w:r w:rsidRPr="00F9557C">
        <w:rPr>
          <w:rFonts w:ascii="Arial" w:hAnsi="Arial" w:cs="Arial"/>
          <w:i/>
          <w:iCs/>
          <w:sz w:val="24"/>
          <w:szCs w:val="24"/>
        </w:rPr>
        <w:t xml:space="preserve"> despacho: ¿Cuál es la distancia recomendable para hacer esas explosiones para el caso en la provincia de </w:t>
      </w:r>
      <w:proofErr w:type="spellStart"/>
      <w:r w:rsidRPr="00F9557C">
        <w:rPr>
          <w:rFonts w:ascii="Arial" w:hAnsi="Arial" w:cs="Arial"/>
          <w:i/>
          <w:iCs/>
          <w:sz w:val="24"/>
          <w:szCs w:val="24"/>
        </w:rPr>
        <w:t>Sugamuxi</w:t>
      </w:r>
      <w:proofErr w:type="spellEnd"/>
      <w:r w:rsidRPr="00F9557C">
        <w:rPr>
          <w:rFonts w:ascii="Arial" w:hAnsi="Arial" w:cs="Arial"/>
          <w:i/>
          <w:iCs/>
          <w:sz w:val="24"/>
          <w:szCs w:val="24"/>
        </w:rPr>
        <w:t xml:space="preserve"> y cerca al lago de tota para que no se afecte ese acuífero? CONTESTA. Las distancias son las que están en las normativas, en el plan de manejo ambiental, yo no estuve presente en el proceso de exploración, vi el video y el mapa de la posición y en términos generales las distancias que vi fueron superiores a 100 metros y </w:t>
      </w:r>
      <w:r w:rsidRPr="00F9557C">
        <w:rPr>
          <w:rFonts w:ascii="Arial" w:hAnsi="Arial" w:cs="Arial"/>
          <w:b/>
          <w:bCs/>
          <w:i/>
          <w:iCs/>
          <w:sz w:val="24"/>
          <w:szCs w:val="24"/>
        </w:rPr>
        <w:t>la posibilidad de daño sobre cualquier elemento no hay daño</w:t>
      </w:r>
      <w:r w:rsidRPr="00F9557C">
        <w:rPr>
          <w:rFonts w:ascii="Arial" w:hAnsi="Arial" w:cs="Arial"/>
          <w:i/>
          <w:iCs/>
          <w:sz w:val="24"/>
          <w:szCs w:val="24"/>
        </w:rPr>
        <w:t xml:space="preserve">”. </w:t>
      </w:r>
    </w:p>
    <w:p xmlns:wp14="http://schemas.microsoft.com/office/word/2010/wordml" w:rsidRPr="00F9557C" w:rsidR="007719CE" w:rsidP="00767733" w:rsidRDefault="007719CE" w14:paraId="34223B45" wp14:textId="77777777">
      <w:pPr>
        <w:jc w:val="both"/>
        <w:rPr>
          <w:rFonts w:ascii="Arial" w:hAnsi="Arial" w:cs="Arial"/>
          <w:i/>
          <w:sz w:val="24"/>
          <w:szCs w:val="24"/>
        </w:rPr>
      </w:pPr>
    </w:p>
    <w:p xmlns:wp14="http://schemas.microsoft.com/office/word/2010/wordml" w:rsidRPr="00F9557C" w:rsidR="007719CE" w:rsidP="00767733" w:rsidRDefault="007719CE" w14:paraId="5E8547B5" wp14:textId="77777777">
      <w:pPr>
        <w:jc w:val="both"/>
        <w:rPr>
          <w:rFonts w:ascii="Arial" w:hAnsi="Arial" w:cs="Arial"/>
          <w:i/>
          <w:sz w:val="24"/>
          <w:szCs w:val="24"/>
        </w:rPr>
      </w:pPr>
      <w:r w:rsidRPr="00F9557C">
        <w:rPr>
          <w:rFonts w:ascii="Arial" w:hAnsi="Arial" w:cs="Arial"/>
          <w:i/>
          <w:sz w:val="24"/>
          <w:szCs w:val="24"/>
        </w:rPr>
        <w:t xml:space="preserve">“21.33. En una exploración sísmica con 2.700 gramos de </w:t>
      </w:r>
      <w:proofErr w:type="spellStart"/>
      <w:r w:rsidRPr="00F9557C">
        <w:rPr>
          <w:rFonts w:ascii="Arial" w:hAnsi="Arial" w:cs="Arial"/>
          <w:i/>
          <w:sz w:val="24"/>
          <w:szCs w:val="24"/>
        </w:rPr>
        <w:t>sismigel</w:t>
      </w:r>
      <w:proofErr w:type="spellEnd"/>
      <w:r w:rsidRPr="00F9557C">
        <w:rPr>
          <w:rFonts w:ascii="Arial" w:hAnsi="Arial" w:cs="Arial"/>
          <w:i/>
          <w:sz w:val="24"/>
          <w:szCs w:val="24"/>
        </w:rPr>
        <w:t xml:space="preserve"> enterrados a una profundidad de 10 metros y respetando las distancias hay daño: CONTESTA que no hay daños es imposible”.</w:t>
      </w:r>
    </w:p>
    <w:p xmlns:wp14="http://schemas.microsoft.com/office/word/2010/wordml" w:rsidRPr="00F9557C" w:rsidR="007719CE" w:rsidP="00767733" w:rsidRDefault="007719CE" w14:paraId="539CD7A1" wp14:textId="77777777">
      <w:pPr>
        <w:jc w:val="both"/>
        <w:rPr>
          <w:rFonts w:ascii="Arial" w:hAnsi="Arial" w:cs="Arial"/>
          <w:i/>
          <w:sz w:val="24"/>
          <w:szCs w:val="24"/>
        </w:rPr>
      </w:pPr>
    </w:p>
    <w:p xmlns:wp14="http://schemas.microsoft.com/office/word/2010/wordml" w:rsidRPr="00F9557C" w:rsidR="007719CE" w:rsidP="00767733" w:rsidRDefault="007719CE" w14:paraId="2C239C3C" wp14:textId="77777777">
      <w:pPr>
        <w:jc w:val="both"/>
        <w:rPr>
          <w:rFonts w:ascii="Arial" w:hAnsi="Arial" w:cs="Arial"/>
          <w:i/>
          <w:sz w:val="24"/>
          <w:szCs w:val="24"/>
        </w:rPr>
      </w:pPr>
      <w:r w:rsidRPr="00F9557C">
        <w:rPr>
          <w:rFonts w:ascii="Arial" w:hAnsi="Arial" w:cs="Arial"/>
          <w:i/>
          <w:sz w:val="24"/>
          <w:szCs w:val="24"/>
        </w:rPr>
        <w:t>22. 30 la compañía CGL a más de 1000 metros se pudo afectar el lago de tota: CONTESTA. No hay daño, es imposible.</w:t>
      </w:r>
    </w:p>
    <w:p xmlns:wp14="http://schemas.microsoft.com/office/word/2010/wordml" w:rsidRPr="00F9557C" w:rsidR="007719CE" w:rsidP="00767733" w:rsidRDefault="007719CE" w14:paraId="6A9A2604" wp14:textId="77777777">
      <w:pPr>
        <w:jc w:val="both"/>
        <w:rPr>
          <w:rFonts w:ascii="Arial" w:hAnsi="Arial" w:cs="Arial"/>
          <w:i/>
          <w:sz w:val="24"/>
          <w:szCs w:val="24"/>
        </w:rPr>
      </w:pPr>
    </w:p>
    <w:p xmlns:wp14="http://schemas.microsoft.com/office/word/2010/wordml" w:rsidRPr="00F9557C" w:rsidR="007719CE" w:rsidP="00767733" w:rsidRDefault="007719CE" w14:paraId="66208477" wp14:textId="77777777">
      <w:pPr>
        <w:jc w:val="both"/>
        <w:rPr>
          <w:rFonts w:ascii="Arial" w:hAnsi="Arial" w:cs="Arial"/>
          <w:i/>
          <w:sz w:val="24"/>
          <w:szCs w:val="24"/>
        </w:rPr>
      </w:pPr>
      <w:r w:rsidRPr="00F9557C">
        <w:rPr>
          <w:rFonts w:ascii="Arial" w:hAnsi="Arial" w:cs="Arial"/>
          <w:i/>
          <w:sz w:val="24"/>
          <w:szCs w:val="24"/>
        </w:rPr>
        <w:t xml:space="preserve">24:02 la detonación producida por el </w:t>
      </w:r>
      <w:proofErr w:type="spellStart"/>
      <w:r w:rsidRPr="00F9557C">
        <w:rPr>
          <w:rFonts w:ascii="Arial" w:hAnsi="Arial" w:cs="Arial"/>
          <w:i/>
          <w:sz w:val="24"/>
          <w:szCs w:val="24"/>
        </w:rPr>
        <w:t>sismigel</w:t>
      </w:r>
      <w:proofErr w:type="spellEnd"/>
      <w:r w:rsidRPr="00F9557C">
        <w:rPr>
          <w:rFonts w:ascii="Arial" w:hAnsi="Arial" w:cs="Arial"/>
          <w:i/>
          <w:sz w:val="24"/>
          <w:szCs w:val="24"/>
        </w:rPr>
        <w:t xml:space="preserve"> implica la producción de sismos: CONTESTA. Una explosión produce una propagación ondulatoria v un sismo es eso, pero los efectos son muy diferentes, el </w:t>
      </w:r>
      <w:proofErr w:type="spellStart"/>
      <w:r w:rsidRPr="00F9557C">
        <w:rPr>
          <w:rFonts w:ascii="Arial" w:hAnsi="Arial" w:cs="Arial"/>
          <w:i/>
          <w:sz w:val="24"/>
          <w:szCs w:val="24"/>
        </w:rPr>
        <w:t>sismigel</w:t>
      </w:r>
      <w:proofErr w:type="spellEnd"/>
      <w:r w:rsidRPr="00F9557C">
        <w:rPr>
          <w:rFonts w:ascii="Arial" w:hAnsi="Arial" w:cs="Arial"/>
          <w:i/>
          <w:sz w:val="24"/>
          <w:szCs w:val="24"/>
        </w:rPr>
        <w:t xml:space="preserve"> produce Ondas muy pequeñas”.</w:t>
      </w:r>
    </w:p>
    <w:p xmlns:wp14="http://schemas.microsoft.com/office/word/2010/wordml" w:rsidRPr="00F9557C" w:rsidR="007719CE" w:rsidP="00767733" w:rsidRDefault="007719CE" w14:paraId="3DD220FA" wp14:textId="77777777">
      <w:pPr>
        <w:jc w:val="both"/>
        <w:rPr>
          <w:rFonts w:ascii="Arial" w:hAnsi="Arial" w:cs="Arial"/>
          <w:i/>
          <w:sz w:val="24"/>
          <w:szCs w:val="24"/>
        </w:rPr>
      </w:pPr>
    </w:p>
    <w:p xmlns:wp14="http://schemas.microsoft.com/office/word/2010/wordml" w:rsidRPr="00F9557C" w:rsidR="007719CE" w:rsidP="00767733" w:rsidRDefault="007719CE" w14:paraId="57DB2EFE" wp14:textId="77777777">
      <w:pPr>
        <w:jc w:val="both"/>
        <w:rPr>
          <w:rFonts w:ascii="Arial" w:hAnsi="Arial" w:cs="Arial"/>
          <w:i/>
          <w:sz w:val="24"/>
          <w:szCs w:val="24"/>
        </w:rPr>
      </w:pPr>
      <w:r w:rsidRPr="00F9557C">
        <w:rPr>
          <w:rFonts w:ascii="Arial" w:hAnsi="Arial" w:cs="Arial"/>
          <w:i/>
          <w:sz w:val="24"/>
          <w:szCs w:val="24"/>
        </w:rPr>
        <w:t xml:space="preserve">29: 50 las actividades que adelanta la empresa demandad no causan daños ambientales? CONTESTA. Dice que ha estudiado todos los documentos, las películas y puede certificar que no hay posibilidades de daños ni en casas, ni en nacederos o en ríos”. </w:t>
      </w:r>
    </w:p>
    <w:p xmlns:wp14="http://schemas.microsoft.com/office/word/2010/wordml" w:rsidRPr="00F9557C" w:rsidR="007719CE" w:rsidP="00767733" w:rsidRDefault="007719CE" w14:paraId="7B186A81" wp14:textId="77777777">
      <w:pPr>
        <w:pStyle w:val="Prrafodelista"/>
        <w:tabs>
          <w:tab w:val="left" w:pos="426"/>
        </w:tabs>
        <w:ind w:left="0"/>
        <w:jc w:val="both"/>
        <w:rPr>
          <w:rFonts w:ascii="Arial" w:hAnsi="Arial" w:cs="Arial"/>
          <w:i/>
          <w:sz w:val="24"/>
          <w:szCs w:val="24"/>
          <w:shd w:val="clear" w:color="auto" w:fill="FFFFFF"/>
          <w:lang w:eastAsia="es-CO" w:bidi="he-IL"/>
        </w:rPr>
      </w:pPr>
    </w:p>
    <w:p xmlns:wp14="http://schemas.microsoft.com/office/word/2010/wordml" w:rsidRPr="00F9557C" w:rsidR="007719CE" w:rsidP="00767733" w:rsidRDefault="007719CE" w14:paraId="554BE12B" wp14:textId="77777777">
      <w:pPr>
        <w:pStyle w:val="Prrafodelista"/>
        <w:ind w:left="0"/>
        <w:jc w:val="both"/>
        <w:rPr>
          <w:rFonts w:ascii="Arial" w:hAnsi="Arial" w:cs="Arial"/>
          <w:sz w:val="24"/>
          <w:szCs w:val="24"/>
        </w:rPr>
      </w:pPr>
      <w:r w:rsidRPr="00F9557C" w:rsidR="007719CE">
        <w:rPr>
          <w:rFonts w:ascii="Arial" w:hAnsi="Arial" w:cs="Arial"/>
          <w:sz w:val="24"/>
          <w:szCs w:val="24"/>
          <w:shd w:val="clear" w:color="auto" w:fill="FFFFFF"/>
          <w:lang w:eastAsia="es-CO" w:bidi="he-IL"/>
        </w:rPr>
        <w:t xml:space="preserve">En ese mismo sentido, el señor Alfonso López Pérez Preciado, autor del documento </w:t>
      </w:r>
      <w:r w:rsidRPr="10F7A677" w:rsidR="007719CE">
        <w:rPr>
          <w:rFonts w:ascii="Arial" w:hAnsi="Arial" w:cs="Arial"/>
          <w:i w:val="1"/>
          <w:iCs w:val="1"/>
          <w:sz w:val="24"/>
          <w:szCs w:val="24"/>
          <w:shd w:val="clear" w:color="auto" w:fill="FFFFFF"/>
          <w:lang w:eastAsia="es-CO" w:bidi="he-IL"/>
        </w:rPr>
        <w:t>“Tota… Más que un lago es un conflicto”</w:t>
      </w:r>
      <w:r w:rsidRPr="10F7A677">
        <w:rPr>
          <w:rStyle w:val="Refdenotaalpie"/>
          <w:rFonts w:ascii="Arial" w:hAnsi="Arial" w:cs="Arial"/>
          <w:i w:val="1"/>
          <w:iCs w:val="1"/>
          <w:sz w:val="24"/>
          <w:szCs w:val="24"/>
          <w:shd w:val="clear" w:color="auto" w:fill="FFFFFF"/>
          <w:lang w:eastAsia="es-CO" w:bidi="he-IL"/>
        </w:rPr>
        <w:footnoteReference w:id="125"/>
      </w:r>
      <w:r w:rsidRPr="00F9557C" w:rsidR="007719CE">
        <w:rPr>
          <w:rFonts w:ascii="Arial" w:hAnsi="Arial" w:cs="Arial"/>
          <w:sz w:val="24"/>
          <w:szCs w:val="24"/>
          <w:shd w:val="clear" w:color="auto" w:fill="FFFFFF"/>
          <w:lang w:eastAsia="es-CO" w:bidi="he-IL"/>
        </w:rPr>
        <w:t xml:space="preserve">, </w:t>
      </w:r>
      <w:r w:rsidRPr="00F9557C" w:rsidR="005B57DF">
        <w:rPr>
          <w:rFonts w:ascii="Arial" w:hAnsi="Arial" w:cs="Arial"/>
          <w:sz w:val="24"/>
          <w:szCs w:val="24"/>
          <w:shd w:val="clear" w:color="auto" w:fill="FFFFFF"/>
          <w:lang w:eastAsia="es-CO" w:bidi="he-IL"/>
        </w:rPr>
        <w:t>al rendir su testimonio</w:t>
      </w:r>
      <w:r w:rsidRPr="00F9557C" w:rsidR="007719CE">
        <w:rPr>
          <w:rFonts w:ascii="Arial" w:hAnsi="Arial" w:cs="Arial"/>
          <w:sz w:val="24"/>
          <w:szCs w:val="24"/>
          <w:shd w:val="clear" w:color="auto" w:fill="FFFFFF"/>
          <w:lang w:eastAsia="es-CO" w:bidi="he-IL"/>
        </w:rPr>
        <w:t xml:space="preserve"> el día </w:t>
      </w:r>
      <w:r w:rsidRPr="00F9557C" w:rsidR="007719CE">
        <w:rPr>
          <w:rFonts w:ascii="Arial" w:hAnsi="Arial" w:cs="Arial"/>
          <w:sz w:val="24"/>
          <w:szCs w:val="24"/>
        </w:rPr>
        <w:t>20 de agosto de 2014</w:t>
      </w:r>
      <w:r w:rsidRPr="00F9557C">
        <w:rPr>
          <w:rStyle w:val="Refdenotaalpie"/>
          <w:rFonts w:ascii="Arial" w:hAnsi="Arial" w:cs="Arial"/>
          <w:sz w:val="24"/>
          <w:szCs w:val="24"/>
        </w:rPr>
        <w:footnoteReference w:id="126"/>
      </w:r>
      <w:r w:rsidRPr="00F9557C" w:rsidR="007719CE">
        <w:rPr>
          <w:rFonts w:ascii="Arial" w:hAnsi="Arial" w:cs="Arial"/>
          <w:sz w:val="24"/>
          <w:szCs w:val="24"/>
        </w:rPr>
        <w:t xml:space="preserve"> , informó que la exploración sísmica que adelanta la empresa tiene muy bajo impacto sobre las aguas y el medio biótico</w:t>
      </w:r>
      <w:r w:rsidRPr="00F9557C">
        <w:rPr>
          <w:rStyle w:val="Refdenotaalpie"/>
          <w:rFonts w:ascii="Arial" w:hAnsi="Arial" w:cs="Arial"/>
          <w:sz w:val="24"/>
          <w:szCs w:val="24"/>
        </w:rPr>
        <w:footnoteReference w:id="127"/>
      </w:r>
      <w:r w:rsidRPr="00F9557C" w:rsidR="007719CE">
        <w:rPr>
          <w:rFonts w:ascii="Arial" w:hAnsi="Arial" w:cs="Arial"/>
          <w:sz w:val="24"/>
          <w:szCs w:val="24"/>
        </w:rPr>
        <w:t>. Para ello, informó que no estuvo presente durante el desarrollo de las actividades, pero que estudio la documentación</w:t>
      </w:r>
      <w:r w:rsidRPr="00F9557C">
        <w:rPr>
          <w:rStyle w:val="Refdenotaalpie"/>
          <w:rFonts w:ascii="Arial" w:hAnsi="Arial" w:cs="Arial"/>
          <w:sz w:val="24"/>
          <w:szCs w:val="24"/>
        </w:rPr>
        <w:footnoteReference w:id="128"/>
      </w:r>
      <w:r w:rsidRPr="00F9557C" w:rsidR="005B57DF">
        <w:rPr>
          <w:rFonts w:ascii="Arial" w:hAnsi="Arial" w:cs="Arial"/>
          <w:sz w:val="24"/>
          <w:szCs w:val="24"/>
        </w:rPr>
        <w:t xml:space="preserve">, sin </w:t>
      </w:r>
      <w:r w:rsidRPr="00F9557C" w:rsidR="00972BAC">
        <w:rPr>
          <w:rFonts w:ascii="Arial" w:hAnsi="Arial" w:cs="Arial"/>
          <w:sz w:val="24"/>
          <w:szCs w:val="24"/>
        </w:rPr>
        <w:t>observar</w:t>
      </w:r>
      <w:r w:rsidRPr="00F9557C" w:rsidR="005B57DF">
        <w:rPr>
          <w:rFonts w:ascii="Arial" w:hAnsi="Arial" w:cs="Arial"/>
          <w:sz w:val="24"/>
          <w:szCs w:val="24"/>
        </w:rPr>
        <w:t xml:space="preserve"> </w:t>
      </w:r>
      <w:r w:rsidRPr="00F9557C" w:rsidR="007719CE">
        <w:rPr>
          <w:rFonts w:ascii="Arial" w:hAnsi="Arial" w:cs="Arial"/>
          <w:sz w:val="24"/>
          <w:szCs w:val="24"/>
        </w:rPr>
        <w:t>exploración dentro de la cuenca del lago de Tota</w:t>
      </w:r>
      <w:r w:rsidRPr="00F9557C">
        <w:rPr>
          <w:rStyle w:val="Refdenotaalpie"/>
          <w:rFonts w:ascii="Arial" w:hAnsi="Arial" w:cs="Arial"/>
          <w:sz w:val="24"/>
          <w:szCs w:val="24"/>
        </w:rPr>
        <w:footnoteReference w:id="129"/>
      </w:r>
      <w:r w:rsidRPr="00F9557C" w:rsidR="007719CE">
        <w:rPr>
          <w:rFonts w:ascii="Arial" w:hAnsi="Arial" w:cs="Arial"/>
          <w:sz w:val="24"/>
          <w:szCs w:val="24"/>
        </w:rPr>
        <w:t>.</w:t>
      </w:r>
    </w:p>
    <w:p xmlns:wp14="http://schemas.microsoft.com/office/word/2010/wordml" w:rsidRPr="00F9557C" w:rsidR="00475815" w:rsidP="00767733" w:rsidRDefault="00475815" w14:paraId="4F24943C" wp14:textId="77777777">
      <w:pPr>
        <w:pStyle w:val="Prrafodelista"/>
        <w:ind w:left="0"/>
        <w:jc w:val="both"/>
        <w:rPr>
          <w:rFonts w:ascii="Arial" w:hAnsi="Arial" w:cs="Arial"/>
          <w:sz w:val="24"/>
          <w:szCs w:val="24"/>
        </w:rPr>
      </w:pPr>
    </w:p>
    <w:p xmlns:wp14="http://schemas.microsoft.com/office/word/2010/wordml" w:rsidRPr="00F9557C" w:rsidR="00475815" w:rsidP="00767733" w:rsidRDefault="0075384B" w14:paraId="19064BF2" wp14:textId="77777777">
      <w:pPr>
        <w:pStyle w:val="Prrafodelista"/>
        <w:ind w:left="0"/>
        <w:jc w:val="both"/>
        <w:rPr>
          <w:rFonts w:ascii="Arial" w:hAnsi="Arial" w:cs="Arial"/>
          <w:sz w:val="24"/>
          <w:szCs w:val="24"/>
        </w:rPr>
      </w:pPr>
      <w:r w:rsidRPr="00F9557C">
        <w:rPr>
          <w:rFonts w:ascii="Arial" w:hAnsi="Arial" w:cs="Arial"/>
          <w:sz w:val="24"/>
          <w:szCs w:val="24"/>
        </w:rPr>
        <w:t>E</w:t>
      </w:r>
      <w:r w:rsidRPr="00F9557C" w:rsidR="00475815">
        <w:rPr>
          <w:rFonts w:ascii="Arial" w:hAnsi="Arial" w:cs="Arial"/>
          <w:sz w:val="24"/>
          <w:szCs w:val="24"/>
        </w:rPr>
        <w:t xml:space="preserve">stas pruebas permiten sostener que el cumplimiento de los parámetros fijados en la Guía Básica Ambiental para Programas de Exploración Sísmica, </w:t>
      </w:r>
      <w:r w:rsidRPr="00F9557C" w:rsidR="005B23D0">
        <w:rPr>
          <w:rFonts w:ascii="Arial" w:hAnsi="Arial" w:cs="Arial"/>
          <w:i/>
          <w:sz w:val="24"/>
          <w:szCs w:val="24"/>
        </w:rPr>
        <w:t>per se</w:t>
      </w:r>
      <w:r w:rsidRPr="00F9557C" w:rsidR="005B23D0">
        <w:rPr>
          <w:rFonts w:ascii="Arial" w:hAnsi="Arial" w:cs="Arial"/>
          <w:sz w:val="24"/>
          <w:szCs w:val="24"/>
        </w:rPr>
        <w:t>,</w:t>
      </w:r>
      <w:r w:rsidRPr="00F9557C" w:rsidR="00475815">
        <w:rPr>
          <w:rFonts w:ascii="Arial" w:hAnsi="Arial" w:cs="Arial"/>
          <w:sz w:val="24"/>
          <w:szCs w:val="24"/>
        </w:rPr>
        <w:t xml:space="preserve"> </w:t>
      </w:r>
      <w:r w:rsidRPr="00F9557C" w:rsidR="000F5F24">
        <w:rPr>
          <w:rFonts w:ascii="Arial" w:hAnsi="Arial" w:cs="Arial"/>
          <w:sz w:val="24"/>
          <w:szCs w:val="24"/>
        </w:rPr>
        <w:t>es</w:t>
      </w:r>
      <w:r w:rsidRPr="00F9557C" w:rsidR="00475815">
        <w:rPr>
          <w:rFonts w:ascii="Arial" w:hAnsi="Arial" w:cs="Arial"/>
          <w:sz w:val="24"/>
          <w:szCs w:val="24"/>
        </w:rPr>
        <w:t xml:space="preserve"> suficiente para evitar la afectación negativa del entorno natural</w:t>
      </w:r>
      <w:r w:rsidRPr="00F9557C" w:rsidR="005B23D0">
        <w:rPr>
          <w:rFonts w:ascii="Arial" w:hAnsi="Arial" w:cs="Arial"/>
          <w:sz w:val="24"/>
          <w:szCs w:val="24"/>
        </w:rPr>
        <w:t>.</w:t>
      </w:r>
    </w:p>
    <w:p xmlns:wp14="http://schemas.microsoft.com/office/word/2010/wordml" w:rsidRPr="00F9557C" w:rsidR="007719CE" w:rsidP="00767733" w:rsidRDefault="007719CE" w14:paraId="6AD9664E" wp14:textId="77777777">
      <w:pPr>
        <w:pStyle w:val="Prrafodelista"/>
        <w:ind w:left="0"/>
        <w:jc w:val="both"/>
        <w:rPr>
          <w:rFonts w:ascii="Arial" w:hAnsi="Arial" w:cs="Arial"/>
          <w:sz w:val="24"/>
          <w:szCs w:val="24"/>
          <w:shd w:val="clear" w:color="auto" w:fill="FFFFFF"/>
          <w:lang w:eastAsia="es-CO" w:bidi="he-IL"/>
        </w:rPr>
      </w:pPr>
    </w:p>
    <w:p xmlns:wp14="http://schemas.microsoft.com/office/word/2010/wordml" w:rsidRPr="00F9557C" w:rsidR="007719CE" w:rsidP="00767733" w:rsidRDefault="00475815" w14:paraId="43426993" wp14:textId="77777777">
      <w:pPr>
        <w:pStyle w:val="Prrafodelista"/>
        <w:ind w:left="0"/>
        <w:jc w:val="both"/>
        <w:rPr>
          <w:rFonts w:ascii="Arial" w:hAnsi="Arial" w:cs="Arial"/>
          <w:sz w:val="24"/>
          <w:szCs w:val="24"/>
        </w:rPr>
      </w:pPr>
      <w:r w:rsidRPr="00F9557C">
        <w:rPr>
          <w:rFonts w:ascii="Arial" w:hAnsi="Arial" w:cs="Arial"/>
          <w:sz w:val="24"/>
          <w:szCs w:val="24"/>
          <w:shd w:val="clear" w:color="auto" w:fill="FFFFFF"/>
          <w:lang w:val="es-ES_tradnl" w:eastAsia="es-CO" w:bidi="he-IL"/>
        </w:rPr>
        <w:t xml:space="preserve">Sin </w:t>
      </w:r>
      <w:r w:rsidRPr="00F9557C" w:rsidR="00972BAC">
        <w:rPr>
          <w:rFonts w:ascii="Arial" w:hAnsi="Arial" w:cs="Arial"/>
          <w:sz w:val="24"/>
          <w:szCs w:val="24"/>
          <w:shd w:val="clear" w:color="auto" w:fill="FFFFFF"/>
          <w:lang w:val="es-ES_tradnl" w:eastAsia="es-CO" w:bidi="he-IL"/>
        </w:rPr>
        <w:t>embargo</w:t>
      </w:r>
      <w:r w:rsidRPr="00F9557C">
        <w:rPr>
          <w:rFonts w:ascii="Arial" w:hAnsi="Arial" w:cs="Arial"/>
          <w:sz w:val="24"/>
          <w:szCs w:val="24"/>
          <w:shd w:val="clear" w:color="auto" w:fill="FFFFFF"/>
          <w:lang w:val="es-ES_tradnl" w:eastAsia="es-CO" w:bidi="he-IL"/>
        </w:rPr>
        <w:t>, e</w:t>
      </w:r>
      <w:r w:rsidRPr="00F9557C" w:rsidR="007719CE">
        <w:rPr>
          <w:rFonts w:ascii="Arial" w:hAnsi="Arial" w:cs="Arial"/>
          <w:sz w:val="24"/>
          <w:szCs w:val="24"/>
          <w:shd w:val="clear" w:color="auto" w:fill="FFFFFF"/>
          <w:lang w:val="es-ES_tradnl" w:eastAsia="es-CO" w:bidi="he-IL"/>
        </w:rPr>
        <w:t xml:space="preserve">n contraposición, los testigos </w:t>
      </w:r>
      <w:r w:rsidRPr="00F9557C" w:rsidR="007719CE">
        <w:rPr>
          <w:rFonts w:ascii="Arial" w:hAnsi="Arial" w:cs="Arial"/>
          <w:sz w:val="24"/>
          <w:szCs w:val="24"/>
        </w:rPr>
        <w:t xml:space="preserve">Patricia Corredor, </w:t>
      </w:r>
      <w:proofErr w:type="spellStart"/>
      <w:r w:rsidRPr="00F9557C" w:rsidR="007719CE">
        <w:rPr>
          <w:rFonts w:ascii="Arial" w:hAnsi="Arial" w:cs="Arial"/>
          <w:sz w:val="24"/>
          <w:szCs w:val="24"/>
        </w:rPr>
        <w:t>Heiler</w:t>
      </w:r>
      <w:proofErr w:type="spellEnd"/>
      <w:r w:rsidRPr="00F9557C" w:rsidR="007719CE">
        <w:rPr>
          <w:rFonts w:ascii="Arial" w:hAnsi="Arial" w:cs="Arial"/>
          <w:sz w:val="24"/>
          <w:szCs w:val="24"/>
        </w:rPr>
        <w:t xml:space="preserve"> Martín Ricaurte Avella, Luis </w:t>
      </w:r>
      <w:proofErr w:type="spellStart"/>
      <w:r w:rsidRPr="00F9557C" w:rsidR="007719CE">
        <w:rPr>
          <w:rFonts w:ascii="Arial" w:hAnsi="Arial" w:cs="Arial"/>
          <w:sz w:val="24"/>
          <w:szCs w:val="24"/>
        </w:rPr>
        <w:t>Zipa</w:t>
      </w:r>
      <w:proofErr w:type="spellEnd"/>
      <w:r w:rsidRPr="00F9557C" w:rsidR="007719CE">
        <w:rPr>
          <w:rFonts w:ascii="Arial" w:hAnsi="Arial" w:cs="Arial"/>
          <w:sz w:val="24"/>
          <w:szCs w:val="24"/>
        </w:rPr>
        <w:t xml:space="preserve"> y Victoria Monroy, en </w:t>
      </w:r>
      <w:r w:rsidRPr="00F9557C" w:rsidR="00BA2B1C">
        <w:rPr>
          <w:rFonts w:ascii="Arial" w:hAnsi="Arial" w:cs="Arial"/>
          <w:sz w:val="24"/>
          <w:szCs w:val="24"/>
        </w:rPr>
        <w:t>las declaraciones</w:t>
      </w:r>
      <w:r w:rsidRPr="00F9557C" w:rsidR="007719CE">
        <w:rPr>
          <w:rFonts w:ascii="Arial" w:hAnsi="Arial" w:cs="Arial"/>
          <w:sz w:val="24"/>
          <w:szCs w:val="24"/>
        </w:rPr>
        <w:t xml:space="preserve"> rendid</w:t>
      </w:r>
      <w:r w:rsidRPr="00F9557C" w:rsidR="00BA2B1C">
        <w:rPr>
          <w:rFonts w:ascii="Arial" w:hAnsi="Arial" w:cs="Arial"/>
          <w:sz w:val="24"/>
          <w:szCs w:val="24"/>
        </w:rPr>
        <w:t>a</w:t>
      </w:r>
      <w:r w:rsidRPr="00F9557C" w:rsidR="007719CE">
        <w:rPr>
          <w:rFonts w:ascii="Arial" w:hAnsi="Arial" w:cs="Arial"/>
          <w:sz w:val="24"/>
          <w:szCs w:val="24"/>
        </w:rPr>
        <w:t>s el 6 de agosto de 2014, sostuvier</w:t>
      </w:r>
      <w:r w:rsidRPr="00F9557C" w:rsidR="005B57DF">
        <w:rPr>
          <w:rFonts w:ascii="Arial" w:hAnsi="Arial" w:cs="Arial"/>
          <w:sz w:val="24"/>
          <w:szCs w:val="24"/>
        </w:rPr>
        <w:t>on que la actividad sísmica podía</w:t>
      </w:r>
      <w:r w:rsidRPr="00F9557C" w:rsidR="007719CE">
        <w:rPr>
          <w:rFonts w:ascii="Arial" w:hAnsi="Arial" w:cs="Arial"/>
          <w:sz w:val="24"/>
          <w:szCs w:val="24"/>
        </w:rPr>
        <w:t xml:space="preserve"> haber af</w:t>
      </w:r>
      <w:r w:rsidRPr="00F9557C" w:rsidR="005B23D0">
        <w:rPr>
          <w:rFonts w:ascii="Arial" w:hAnsi="Arial" w:cs="Arial"/>
          <w:sz w:val="24"/>
          <w:szCs w:val="24"/>
        </w:rPr>
        <w:t>ectado los acuíferos y los suelos de la zona, pero no aportaron pruebas documentales que permitieran corroborar sus afirmaciones</w:t>
      </w:r>
      <w:r w:rsidRPr="00F9557C" w:rsidR="005B57DF">
        <w:rPr>
          <w:rFonts w:ascii="Arial" w:hAnsi="Arial" w:cs="Arial"/>
          <w:sz w:val="24"/>
          <w:szCs w:val="24"/>
        </w:rPr>
        <w:t>.</w:t>
      </w:r>
    </w:p>
    <w:p xmlns:wp14="http://schemas.microsoft.com/office/word/2010/wordml" w:rsidRPr="00F9557C" w:rsidR="000B4C68" w:rsidP="00767733" w:rsidRDefault="000B4C68" w14:paraId="6BF7610E" wp14:textId="77777777">
      <w:pPr>
        <w:pStyle w:val="Prrafodelista"/>
        <w:ind w:left="0"/>
        <w:jc w:val="both"/>
        <w:rPr>
          <w:rFonts w:ascii="Arial" w:hAnsi="Arial" w:cs="Arial"/>
          <w:sz w:val="24"/>
          <w:szCs w:val="24"/>
        </w:rPr>
      </w:pPr>
    </w:p>
    <w:p xmlns:wp14="http://schemas.microsoft.com/office/word/2010/wordml" w:rsidRPr="00F9557C" w:rsidR="00475815" w:rsidP="00767733" w:rsidRDefault="00972BAC" w14:paraId="3D8F0F8E" wp14:textId="77777777">
      <w:pPr>
        <w:pStyle w:val="Prrafodelista"/>
        <w:ind w:left="0"/>
        <w:jc w:val="both"/>
        <w:rPr>
          <w:rFonts w:ascii="Arial" w:hAnsi="Arial" w:cs="Arial"/>
          <w:sz w:val="24"/>
          <w:szCs w:val="24"/>
        </w:rPr>
      </w:pPr>
      <w:r w:rsidRPr="10F7A677" w:rsidR="00972BAC">
        <w:rPr>
          <w:rFonts w:ascii="Arial" w:hAnsi="Arial" w:cs="Arial"/>
          <w:sz w:val="24"/>
          <w:szCs w:val="24"/>
          <w:shd w:val="clear" w:color="auto" w:fill="FFFFFF"/>
          <w:lang w:val="es-ES" w:eastAsia="es-CO" w:bidi="he-IL"/>
        </w:rPr>
        <w:t>Nótese</w:t>
      </w:r>
      <w:r w:rsidRPr="10F7A677" w:rsidR="00475815">
        <w:rPr>
          <w:rFonts w:ascii="Arial" w:hAnsi="Arial" w:cs="Arial"/>
          <w:sz w:val="24"/>
          <w:szCs w:val="24"/>
          <w:shd w:val="clear" w:color="auto" w:fill="FFFFFF"/>
          <w:lang w:val="es-ES" w:eastAsia="es-CO" w:bidi="he-IL"/>
        </w:rPr>
        <w:t xml:space="preserve"> que l</w:t>
      </w:r>
      <w:r w:rsidRPr="00F9557C" w:rsidR="007719CE">
        <w:rPr>
          <w:rFonts w:ascii="Arial" w:hAnsi="Arial" w:cs="Arial"/>
          <w:sz w:val="24"/>
          <w:szCs w:val="24"/>
        </w:rPr>
        <w:t xml:space="preserve">os señores Luis </w:t>
      </w:r>
      <w:proofErr w:type="spellStart"/>
      <w:r w:rsidRPr="00F9557C" w:rsidR="007719CE">
        <w:rPr>
          <w:rFonts w:ascii="Arial" w:hAnsi="Arial" w:cs="Arial"/>
          <w:sz w:val="24"/>
          <w:szCs w:val="24"/>
        </w:rPr>
        <w:t>Zipa</w:t>
      </w:r>
      <w:proofErr w:type="spellEnd"/>
      <w:r w:rsidRPr="00F9557C" w:rsidR="007719CE">
        <w:rPr>
          <w:rFonts w:ascii="Arial" w:hAnsi="Arial" w:cs="Arial"/>
          <w:sz w:val="24"/>
          <w:szCs w:val="24"/>
        </w:rPr>
        <w:t xml:space="preserve"> y Victoria Monroy informaron que el agua de la vereda </w:t>
      </w:r>
      <w:r w:rsidRPr="00F9557C" w:rsidR="00BA2B1C">
        <w:rPr>
          <w:rFonts w:ascii="Arial" w:hAnsi="Arial" w:cs="Arial"/>
          <w:sz w:val="24"/>
          <w:szCs w:val="24"/>
        </w:rPr>
        <w:t>A</w:t>
      </w:r>
      <w:r w:rsidRPr="00F9557C" w:rsidR="007719CE">
        <w:rPr>
          <w:rFonts w:ascii="Arial" w:hAnsi="Arial" w:cs="Arial"/>
          <w:sz w:val="24"/>
          <w:szCs w:val="24"/>
        </w:rPr>
        <w:t xml:space="preserve">lcaparral </w:t>
      </w:r>
      <w:r w:rsidRPr="00F9557C" w:rsidR="00475815">
        <w:rPr>
          <w:rFonts w:ascii="Arial" w:hAnsi="Arial" w:cs="Arial"/>
          <w:sz w:val="24"/>
          <w:szCs w:val="24"/>
        </w:rPr>
        <w:t>había</w:t>
      </w:r>
      <w:r w:rsidRPr="00F9557C" w:rsidR="007719CE">
        <w:rPr>
          <w:rFonts w:ascii="Arial" w:hAnsi="Arial" w:cs="Arial"/>
          <w:sz w:val="24"/>
          <w:szCs w:val="24"/>
        </w:rPr>
        <w:t xml:space="preserve"> disminuido</w:t>
      </w:r>
      <w:r w:rsidRPr="00F9557C" w:rsidR="00475815">
        <w:rPr>
          <w:rFonts w:ascii="Arial" w:hAnsi="Arial" w:cs="Arial"/>
          <w:sz w:val="24"/>
          <w:szCs w:val="24"/>
        </w:rPr>
        <w:t>, sin allegar constancia de esa afirmación</w:t>
      </w:r>
      <w:r w:rsidRPr="00F9557C" w:rsidR="007719CE">
        <w:rPr>
          <w:rStyle w:val="Refdenotaalpie"/>
          <w:rFonts w:ascii="Arial" w:hAnsi="Arial" w:cs="Arial"/>
          <w:sz w:val="24"/>
          <w:szCs w:val="24"/>
        </w:rPr>
        <w:footnoteReference w:id="130"/>
      </w:r>
      <w:r w:rsidRPr="00F9557C" w:rsidR="007719CE">
        <w:rPr>
          <w:rFonts w:ascii="Arial" w:hAnsi="Arial" w:cs="Arial"/>
          <w:sz w:val="24"/>
          <w:szCs w:val="24"/>
        </w:rPr>
        <w:t>.</w:t>
      </w:r>
    </w:p>
    <w:p xmlns:wp14="http://schemas.microsoft.com/office/word/2010/wordml" w:rsidRPr="00F9557C" w:rsidR="00475815" w:rsidP="00767733" w:rsidRDefault="00475815" w14:paraId="25DC539F" wp14:textId="77777777">
      <w:pPr>
        <w:pStyle w:val="Prrafodelista"/>
        <w:ind w:left="0"/>
        <w:jc w:val="both"/>
        <w:rPr>
          <w:rFonts w:ascii="Arial" w:hAnsi="Arial" w:cs="Arial"/>
          <w:sz w:val="24"/>
          <w:szCs w:val="24"/>
        </w:rPr>
      </w:pPr>
    </w:p>
    <w:p xmlns:wp14="http://schemas.microsoft.com/office/word/2010/wordml" w:rsidRPr="00F9557C" w:rsidR="000F5F24" w:rsidP="00767733" w:rsidRDefault="007719CE" w14:paraId="707F811A" wp14:textId="77777777">
      <w:pPr>
        <w:pStyle w:val="Prrafodelista"/>
        <w:ind w:left="0"/>
        <w:jc w:val="both"/>
        <w:rPr>
          <w:rFonts w:ascii="Arial" w:hAnsi="Arial" w:cs="Arial"/>
          <w:sz w:val="24"/>
          <w:szCs w:val="24"/>
        </w:rPr>
      </w:pPr>
      <w:r w:rsidRPr="10F7A677" w:rsidR="007719CE">
        <w:rPr>
          <w:rFonts w:ascii="Arial" w:hAnsi="Arial" w:cs="Arial"/>
          <w:sz w:val="24"/>
          <w:szCs w:val="24"/>
          <w:shd w:val="clear" w:color="auto" w:fill="FFFFFF"/>
          <w:lang w:val="es-ES" w:eastAsia="es-CO" w:bidi="he-IL"/>
        </w:rPr>
        <w:t xml:space="preserve">La señora </w:t>
      </w:r>
      <w:r w:rsidRPr="00F9557C" w:rsidR="00475815">
        <w:rPr>
          <w:rFonts w:ascii="Arial" w:hAnsi="Arial" w:cs="Arial"/>
          <w:sz w:val="24"/>
          <w:szCs w:val="24"/>
        </w:rPr>
        <w:t>Patricia Corredor, por su parte</w:t>
      </w:r>
      <w:r w:rsidRPr="00F9557C" w:rsidR="00BA2B1C">
        <w:rPr>
          <w:rFonts w:ascii="Arial" w:hAnsi="Arial" w:cs="Arial"/>
          <w:sz w:val="24"/>
          <w:szCs w:val="24"/>
        </w:rPr>
        <w:t>,</w:t>
      </w:r>
      <w:r w:rsidRPr="00F9557C" w:rsidR="00475815">
        <w:rPr>
          <w:rFonts w:ascii="Arial" w:hAnsi="Arial" w:cs="Arial"/>
          <w:sz w:val="24"/>
          <w:szCs w:val="24"/>
        </w:rPr>
        <w:t xml:space="preserve"> hizo referencia a riesgos probables respecto de los cuales no </w:t>
      </w:r>
      <w:r w:rsidRPr="00F9557C" w:rsidR="00972BAC">
        <w:rPr>
          <w:rFonts w:ascii="Arial" w:hAnsi="Arial" w:cs="Arial"/>
          <w:sz w:val="24"/>
          <w:szCs w:val="24"/>
        </w:rPr>
        <w:t>tenía</w:t>
      </w:r>
      <w:r w:rsidRPr="00F9557C" w:rsidR="00475815">
        <w:rPr>
          <w:rFonts w:ascii="Arial" w:hAnsi="Arial" w:cs="Arial"/>
          <w:sz w:val="24"/>
          <w:szCs w:val="24"/>
        </w:rPr>
        <w:t xml:space="preserve"> pruebas. Así</w:t>
      </w:r>
      <w:r w:rsidRPr="00F9557C" w:rsidR="00BA2B1C">
        <w:rPr>
          <w:rFonts w:ascii="Arial" w:hAnsi="Arial" w:cs="Arial"/>
          <w:sz w:val="24"/>
          <w:szCs w:val="24"/>
        </w:rPr>
        <w:t>,</w:t>
      </w:r>
      <w:r w:rsidRPr="00F9557C" w:rsidR="00475815">
        <w:rPr>
          <w:rFonts w:ascii="Arial" w:hAnsi="Arial" w:cs="Arial"/>
          <w:sz w:val="24"/>
          <w:szCs w:val="24"/>
        </w:rPr>
        <w:t xml:space="preserve"> </w:t>
      </w:r>
      <w:r w:rsidRPr="00F9557C" w:rsidR="007719CE">
        <w:rPr>
          <w:rFonts w:ascii="Arial" w:hAnsi="Arial" w:cs="Arial"/>
          <w:sz w:val="24"/>
          <w:szCs w:val="24"/>
        </w:rPr>
        <w:t>anotó que</w:t>
      </w:r>
      <w:r w:rsidRPr="00F9557C" w:rsidR="00BA2B1C">
        <w:rPr>
          <w:rFonts w:ascii="Arial" w:hAnsi="Arial" w:cs="Arial"/>
          <w:sz w:val="24"/>
          <w:szCs w:val="24"/>
        </w:rPr>
        <w:t>,</w:t>
      </w:r>
      <w:r w:rsidRPr="00F9557C" w:rsidR="007719CE">
        <w:rPr>
          <w:rFonts w:ascii="Arial" w:hAnsi="Arial" w:cs="Arial"/>
          <w:sz w:val="24"/>
          <w:szCs w:val="24"/>
        </w:rPr>
        <w:t xml:space="preserve"> para </w:t>
      </w:r>
      <w:r w:rsidRPr="00F9557C" w:rsidR="00475815">
        <w:rPr>
          <w:rFonts w:ascii="Arial" w:hAnsi="Arial" w:cs="Arial"/>
          <w:sz w:val="24"/>
          <w:szCs w:val="24"/>
        </w:rPr>
        <w:t xml:space="preserve">el desarrollo de </w:t>
      </w:r>
      <w:r w:rsidRPr="00F9557C" w:rsidR="007719CE">
        <w:rPr>
          <w:rFonts w:ascii="Arial" w:hAnsi="Arial" w:cs="Arial"/>
          <w:sz w:val="24"/>
          <w:szCs w:val="24"/>
        </w:rPr>
        <w:t>esa actividad</w:t>
      </w:r>
      <w:r w:rsidRPr="00F9557C" w:rsidR="00BA2B1C">
        <w:rPr>
          <w:rFonts w:ascii="Arial" w:hAnsi="Arial" w:cs="Arial"/>
          <w:sz w:val="24"/>
          <w:szCs w:val="24"/>
        </w:rPr>
        <w:t>,</w:t>
      </w:r>
      <w:r w:rsidRPr="00F9557C" w:rsidR="007719CE">
        <w:rPr>
          <w:rFonts w:ascii="Arial" w:hAnsi="Arial" w:cs="Arial"/>
          <w:sz w:val="24"/>
          <w:szCs w:val="24"/>
        </w:rPr>
        <w:t xml:space="preserve"> se </w:t>
      </w:r>
      <w:r w:rsidRPr="00F9557C" w:rsidR="00475815">
        <w:rPr>
          <w:rFonts w:ascii="Arial" w:hAnsi="Arial" w:cs="Arial"/>
          <w:sz w:val="24"/>
          <w:szCs w:val="24"/>
        </w:rPr>
        <w:t>elabor</w:t>
      </w:r>
      <w:r w:rsidRPr="00F9557C" w:rsidR="000F5F24">
        <w:rPr>
          <w:rFonts w:ascii="Arial" w:hAnsi="Arial" w:cs="Arial"/>
          <w:sz w:val="24"/>
          <w:szCs w:val="24"/>
        </w:rPr>
        <w:t>a</w:t>
      </w:r>
      <w:r w:rsidRPr="00F9557C" w:rsidR="00475815">
        <w:rPr>
          <w:rFonts w:ascii="Arial" w:hAnsi="Arial" w:cs="Arial"/>
          <w:sz w:val="24"/>
          <w:szCs w:val="24"/>
        </w:rPr>
        <w:t xml:space="preserve"> una malla de 60 x 60 haciendo </w:t>
      </w:r>
      <w:r w:rsidRPr="00F9557C" w:rsidR="007719CE">
        <w:rPr>
          <w:rFonts w:ascii="Arial" w:hAnsi="Arial" w:cs="Arial"/>
          <w:sz w:val="24"/>
          <w:szCs w:val="24"/>
        </w:rPr>
        <w:t xml:space="preserve">perforaciones en tierra para ubicar el </w:t>
      </w:r>
      <w:proofErr w:type="spellStart"/>
      <w:r w:rsidRPr="00F9557C" w:rsidR="007719CE">
        <w:rPr>
          <w:rFonts w:ascii="Arial" w:hAnsi="Arial" w:cs="Arial"/>
          <w:sz w:val="24"/>
          <w:szCs w:val="24"/>
        </w:rPr>
        <w:t>sismigel</w:t>
      </w:r>
      <w:proofErr w:type="spellEnd"/>
      <w:r w:rsidRPr="00F9557C" w:rsidR="007719CE">
        <w:rPr>
          <w:rFonts w:ascii="Arial" w:hAnsi="Arial" w:cs="Arial"/>
          <w:sz w:val="24"/>
          <w:szCs w:val="24"/>
        </w:rPr>
        <w:t xml:space="preserve">, </w:t>
      </w:r>
      <w:r w:rsidRPr="00F9557C" w:rsidR="00475815">
        <w:rPr>
          <w:rFonts w:ascii="Arial" w:hAnsi="Arial" w:cs="Arial"/>
          <w:sz w:val="24"/>
          <w:szCs w:val="24"/>
        </w:rPr>
        <w:t xml:space="preserve">con </w:t>
      </w:r>
      <w:r w:rsidRPr="00F9557C" w:rsidR="007719CE">
        <w:rPr>
          <w:rFonts w:ascii="Arial" w:hAnsi="Arial" w:cs="Arial"/>
          <w:sz w:val="24"/>
          <w:szCs w:val="24"/>
        </w:rPr>
        <w:t xml:space="preserve">lo que </w:t>
      </w:r>
      <w:r w:rsidRPr="00F9557C" w:rsidR="00475815">
        <w:rPr>
          <w:rFonts w:ascii="Arial" w:hAnsi="Arial" w:cs="Arial"/>
          <w:sz w:val="24"/>
          <w:szCs w:val="24"/>
        </w:rPr>
        <w:t>e</w:t>
      </w:r>
      <w:r w:rsidRPr="00F9557C" w:rsidR="000F5F24">
        <w:rPr>
          <w:rFonts w:ascii="Arial" w:hAnsi="Arial" w:cs="Arial"/>
          <w:sz w:val="24"/>
          <w:szCs w:val="24"/>
        </w:rPr>
        <w:t>s</w:t>
      </w:r>
      <w:r w:rsidRPr="00F9557C" w:rsidR="00475815">
        <w:rPr>
          <w:rFonts w:ascii="Arial" w:hAnsi="Arial" w:cs="Arial"/>
          <w:sz w:val="24"/>
          <w:szCs w:val="24"/>
        </w:rPr>
        <w:t xml:space="preserve"> posible </w:t>
      </w:r>
      <w:r w:rsidRPr="00F9557C" w:rsidR="007719CE">
        <w:rPr>
          <w:rFonts w:ascii="Arial" w:hAnsi="Arial" w:cs="Arial"/>
          <w:sz w:val="24"/>
          <w:szCs w:val="24"/>
        </w:rPr>
        <w:t>afectar el entorno</w:t>
      </w:r>
      <w:r w:rsidRPr="00F9557C">
        <w:rPr>
          <w:rStyle w:val="Refdenotaalpie"/>
          <w:rFonts w:ascii="Arial" w:hAnsi="Arial" w:cs="Arial"/>
          <w:sz w:val="24"/>
          <w:szCs w:val="24"/>
        </w:rPr>
        <w:footnoteReference w:id="131"/>
      </w:r>
      <w:r w:rsidRPr="00F9557C" w:rsidR="007719CE">
        <w:rPr>
          <w:rFonts w:ascii="Arial" w:hAnsi="Arial" w:cs="Arial"/>
          <w:sz w:val="24"/>
          <w:szCs w:val="24"/>
        </w:rPr>
        <w:t xml:space="preserve">. Además, sostuvo que es probable que un tubo se rompa (evento en el que la contaminación es más alta). </w:t>
      </w:r>
    </w:p>
    <w:p xmlns:wp14="http://schemas.microsoft.com/office/word/2010/wordml" w:rsidRPr="00F9557C" w:rsidR="000F5F24" w:rsidP="00767733" w:rsidRDefault="000F5F24" w14:paraId="63E83F18" wp14:textId="77777777">
      <w:pPr>
        <w:pStyle w:val="Prrafodelista"/>
        <w:ind w:left="0"/>
        <w:jc w:val="both"/>
        <w:rPr>
          <w:rFonts w:ascii="Arial" w:hAnsi="Arial" w:cs="Arial"/>
          <w:sz w:val="24"/>
          <w:szCs w:val="24"/>
        </w:rPr>
      </w:pPr>
    </w:p>
    <w:p xmlns:wp14="http://schemas.microsoft.com/office/word/2010/wordml" w:rsidRPr="00F9557C" w:rsidR="007719CE" w:rsidP="00767733" w:rsidRDefault="00475815" w14:paraId="57FA4EAC" wp14:textId="77777777">
      <w:pPr>
        <w:pStyle w:val="Prrafodelista"/>
        <w:ind w:left="0"/>
        <w:jc w:val="both"/>
        <w:rPr>
          <w:rFonts w:ascii="Arial" w:hAnsi="Arial" w:cs="Arial"/>
          <w:sz w:val="24"/>
          <w:szCs w:val="24"/>
        </w:rPr>
      </w:pPr>
      <w:r w:rsidRPr="00F9557C">
        <w:rPr>
          <w:rFonts w:ascii="Arial" w:hAnsi="Arial" w:cs="Arial"/>
          <w:sz w:val="24"/>
          <w:szCs w:val="24"/>
        </w:rPr>
        <w:t>La testigo s</w:t>
      </w:r>
      <w:r w:rsidRPr="00F9557C" w:rsidR="007719CE">
        <w:rPr>
          <w:rFonts w:ascii="Arial" w:hAnsi="Arial" w:cs="Arial"/>
          <w:sz w:val="24"/>
          <w:szCs w:val="24"/>
        </w:rPr>
        <w:t>eñaló que la actividad sísmica 3D puede desviar el curso de las aguas y generar deslizamientos</w:t>
      </w:r>
      <w:r w:rsidRPr="00F9557C">
        <w:rPr>
          <w:rFonts w:ascii="Arial" w:hAnsi="Arial" w:cs="Arial"/>
          <w:sz w:val="24"/>
          <w:szCs w:val="24"/>
        </w:rPr>
        <w:t>, pero</w:t>
      </w:r>
      <w:r w:rsidRPr="00F9557C" w:rsidR="007719CE">
        <w:rPr>
          <w:rFonts w:ascii="Arial" w:hAnsi="Arial" w:cs="Arial"/>
          <w:sz w:val="24"/>
          <w:szCs w:val="24"/>
        </w:rPr>
        <w:t xml:space="preserve"> también informó que no tiene conocimiento sobre la contaminación de las aguas subterráneas </w:t>
      </w:r>
      <w:r w:rsidRPr="00F9557C">
        <w:rPr>
          <w:rFonts w:ascii="Arial" w:hAnsi="Arial" w:cs="Arial"/>
          <w:sz w:val="24"/>
          <w:szCs w:val="24"/>
        </w:rPr>
        <w:t xml:space="preserve">y que tampoco cuenta con un </w:t>
      </w:r>
      <w:r w:rsidRPr="00F9557C" w:rsidR="007719CE">
        <w:rPr>
          <w:rFonts w:ascii="Arial" w:hAnsi="Arial" w:cs="Arial"/>
          <w:sz w:val="24"/>
          <w:szCs w:val="24"/>
        </w:rPr>
        <w:t xml:space="preserve">estudio oficial de afectación de aguas superficiales (aun cuando el colectivo por la protección de </w:t>
      </w:r>
      <w:proofErr w:type="spellStart"/>
      <w:r w:rsidRPr="00F9557C" w:rsidR="007719CE">
        <w:rPr>
          <w:rFonts w:ascii="Arial" w:hAnsi="Arial" w:cs="Arial"/>
          <w:sz w:val="24"/>
          <w:szCs w:val="24"/>
        </w:rPr>
        <w:t>Sugamuxi</w:t>
      </w:r>
      <w:proofErr w:type="spellEnd"/>
      <w:r w:rsidRPr="00F9557C" w:rsidR="007719CE">
        <w:rPr>
          <w:rFonts w:ascii="Arial" w:hAnsi="Arial" w:cs="Arial"/>
          <w:sz w:val="24"/>
          <w:szCs w:val="24"/>
        </w:rPr>
        <w:t xml:space="preserve"> hizo un informe en Firavitoba y Pesca en el que indica que los efectos se observan luego del transcurso de 4 años).</w:t>
      </w:r>
    </w:p>
    <w:p xmlns:wp14="http://schemas.microsoft.com/office/word/2010/wordml" w:rsidRPr="00F9557C" w:rsidR="007719CE" w:rsidP="00767733" w:rsidRDefault="007719CE" w14:paraId="6FBAD364" wp14:textId="77777777">
      <w:pPr>
        <w:pStyle w:val="Prrafodelista"/>
        <w:ind w:left="0"/>
        <w:jc w:val="both"/>
        <w:rPr>
          <w:rFonts w:ascii="Arial" w:hAnsi="Arial" w:cs="Arial"/>
          <w:sz w:val="24"/>
          <w:szCs w:val="24"/>
        </w:rPr>
      </w:pPr>
    </w:p>
    <w:p xmlns:wp14="http://schemas.microsoft.com/office/word/2010/wordml" w:rsidRPr="00F9557C" w:rsidR="000F5F24" w:rsidP="00767733" w:rsidRDefault="000F5F24" w14:paraId="115B41DF" wp14:textId="77777777">
      <w:pPr>
        <w:pStyle w:val="Prrafodelista"/>
        <w:ind w:left="0"/>
        <w:jc w:val="both"/>
        <w:rPr>
          <w:rFonts w:ascii="Arial" w:hAnsi="Arial" w:cs="Arial"/>
          <w:sz w:val="24"/>
          <w:szCs w:val="24"/>
        </w:rPr>
      </w:pPr>
      <w:r w:rsidRPr="00F9557C" w:rsidR="000F5F24">
        <w:rPr>
          <w:rFonts w:ascii="Arial" w:hAnsi="Arial" w:cs="Arial"/>
          <w:sz w:val="24"/>
          <w:szCs w:val="24"/>
        </w:rPr>
        <w:t xml:space="preserve">Igual acontece respecto del testimonio del señor </w:t>
      </w:r>
      <w:proofErr w:type="spellStart"/>
      <w:r w:rsidRPr="00F9557C" w:rsidR="007719CE">
        <w:rPr>
          <w:rFonts w:ascii="Arial" w:hAnsi="Arial" w:cs="Arial"/>
          <w:sz w:val="24"/>
          <w:szCs w:val="24"/>
        </w:rPr>
        <w:t>Heiler</w:t>
      </w:r>
      <w:proofErr w:type="spellEnd"/>
      <w:r w:rsidRPr="00F9557C" w:rsidR="007719CE">
        <w:rPr>
          <w:rFonts w:ascii="Arial" w:hAnsi="Arial" w:cs="Arial"/>
          <w:sz w:val="24"/>
          <w:szCs w:val="24"/>
        </w:rPr>
        <w:t xml:space="preserve"> Martín Ricaurte Avella</w:t>
      </w:r>
      <w:r w:rsidRPr="00F9557C" w:rsidR="007719CE">
        <w:rPr>
          <w:rStyle w:val="Refdenotaalpie"/>
          <w:rFonts w:ascii="Arial" w:hAnsi="Arial" w:cs="Arial"/>
          <w:sz w:val="24"/>
          <w:szCs w:val="24"/>
        </w:rPr>
        <w:footnoteReference w:id="132"/>
      </w:r>
      <w:r w:rsidRPr="00F9557C" w:rsidR="007719CE">
        <w:rPr>
          <w:rFonts w:ascii="Arial" w:hAnsi="Arial" w:cs="Arial"/>
          <w:sz w:val="24"/>
          <w:szCs w:val="24"/>
        </w:rPr>
        <w:t xml:space="preserve">, </w:t>
      </w:r>
      <w:r w:rsidRPr="00F9557C" w:rsidR="000F5F24">
        <w:rPr>
          <w:rFonts w:ascii="Arial" w:hAnsi="Arial" w:cs="Arial"/>
          <w:sz w:val="24"/>
          <w:szCs w:val="24"/>
        </w:rPr>
        <w:t>quien aseguró que no conoce el expediente de seguimiento y tampoco los informes de la compañía</w:t>
      </w:r>
      <w:r w:rsidRPr="00F9557C">
        <w:rPr>
          <w:rStyle w:val="Refdenotaalpie"/>
          <w:rFonts w:ascii="Arial" w:hAnsi="Arial" w:cs="Arial"/>
          <w:sz w:val="24"/>
          <w:szCs w:val="24"/>
        </w:rPr>
        <w:footnoteReference w:id="133"/>
      </w:r>
      <w:r w:rsidRPr="00F9557C" w:rsidR="000F5F24">
        <w:rPr>
          <w:rFonts w:ascii="Arial" w:hAnsi="Arial" w:cs="Arial"/>
          <w:sz w:val="24"/>
          <w:szCs w:val="24"/>
        </w:rPr>
        <w:t xml:space="preserve">, pero </w:t>
      </w:r>
      <w:r w:rsidRPr="00F9557C" w:rsidR="007719CE">
        <w:rPr>
          <w:rFonts w:ascii="Arial" w:hAnsi="Arial" w:cs="Arial"/>
          <w:sz w:val="24"/>
          <w:szCs w:val="24"/>
        </w:rPr>
        <w:t>agregó que</w:t>
      </w:r>
      <w:r w:rsidRPr="00F9557C" w:rsidR="000F5F24">
        <w:rPr>
          <w:rFonts w:ascii="Arial" w:hAnsi="Arial" w:cs="Arial"/>
          <w:sz w:val="24"/>
          <w:szCs w:val="24"/>
        </w:rPr>
        <w:t>: i)</w:t>
      </w:r>
      <w:r w:rsidRPr="00F9557C" w:rsidR="007719CE">
        <w:rPr>
          <w:rFonts w:ascii="Arial" w:hAnsi="Arial" w:cs="Arial"/>
          <w:sz w:val="24"/>
          <w:szCs w:val="24"/>
        </w:rPr>
        <w:t xml:space="preserve"> “los nacederos se perdieron”, “hay deslizamientos de tierra”</w:t>
      </w:r>
      <w:r w:rsidRPr="00F9557C" w:rsidR="000F5F24">
        <w:rPr>
          <w:rFonts w:ascii="Arial" w:hAnsi="Arial" w:cs="Arial"/>
          <w:sz w:val="24"/>
          <w:szCs w:val="24"/>
        </w:rPr>
        <w:t xml:space="preserve"> y</w:t>
      </w:r>
      <w:r w:rsidRPr="00F9557C" w:rsidR="007719CE">
        <w:rPr>
          <w:rFonts w:ascii="Arial" w:hAnsi="Arial" w:cs="Arial"/>
          <w:sz w:val="24"/>
          <w:szCs w:val="24"/>
        </w:rPr>
        <w:t xml:space="preserve"> “agrietamient</w:t>
      </w:r>
      <w:r w:rsidRPr="00F9557C" w:rsidR="000F5F24">
        <w:rPr>
          <w:rFonts w:ascii="Arial" w:hAnsi="Arial" w:cs="Arial"/>
          <w:sz w:val="24"/>
          <w:szCs w:val="24"/>
        </w:rPr>
        <w:t>o de viviendas”; ii)</w:t>
      </w:r>
      <w:r w:rsidRPr="00F9557C" w:rsidR="007719CE">
        <w:rPr>
          <w:rFonts w:ascii="Arial" w:hAnsi="Arial" w:cs="Arial"/>
          <w:sz w:val="24"/>
          <w:szCs w:val="24"/>
        </w:rPr>
        <w:t xml:space="preserve"> el agua industrial contiene sales y residuos de hidr</w:t>
      </w:r>
      <w:r w:rsidRPr="00F9557C" w:rsidR="000F5F24">
        <w:rPr>
          <w:rFonts w:ascii="Arial" w:hAnsi="Arial" w:cs="Arial"/>
          <w:sz w:val="24"/>
          <w:szCs w:val="24"/>
        </w:rPr>
        <w:t>ocarburos por lo que es tóxica; iii)</w:t>
      </w:r>
      <w:r w:rsidRPr="00F9557C" w:rsidR="007719CE">
        <w:rPr>
          <w:rFonts w:ascii="Arial" w:hAnsi="Arial" w:cs="Arial"/>
          <w:sz w:val="24"/>
          <w:szCs w:val="24"/>
        </w:rPr>
        <w:t xml:space="preserve"> en los casos de perforaciones donde no se respetaron las distancias, ni se hicieron estudios, se bajaron los nacederos</w:t>
      </w:r>
      <w:r w:rsidRPr="00F9557C" w:rsidR="007719CE">
        <w:rPr>
          <w:rStyle w:val="Refdenotaalpie"/>
          <w:rFonts w:ascii="Arial" w:hAnsi="Arial" w:cs="Arial"/>
          <w:sz w:val="24"/>
          <w:szCs w:val="24"/>
        </w:rPr>
        <w:footnoteReference w:id="134"/>
      </w:r>
      <w:r w:rsidRPr="00F9557C" w:rsidR="000F5F24">
        <w:rPr>
          <w:rFonts w:ascii="Arial" w:hAnsi="Arial" w:cs="Arial"/>
          <w:sz w:val="24"/>
          <w:szCs w:val="24"/>
        </w:rPr>
        <w:t xml:space="preserve">; iv) </w:t>
      </w:r>
      <w:r w:rsidRPr="00F9557C" w:rsidR="007719CE">
        <w:rPr>
          <w:rFonts w:ascii="Arial" w:hAnsi="Arial" w:cs="Arial"/>
          <w:sz w:val="24"/>
          <w:szCs w:val="24"/>
        </w:rPr>
        <w:t>“hay pozos que no quedan bien tapados o se soplan y estallan hacia arriba”</w:t>
      </w:r>
      <w:r w:rsidRPr="00F9557C" w:rsidR="007719CE">
        <w:rPr>
          <w:rStyle w:val="Refdenotaalpie"/>
          <w:rFonts w:ascii="Arial" w:hAnsi="Arial" w:cs="Arial"/>
          <w:sz w:val="24"/>
          <w:szCs w:val="24"/>
        </w:rPr>
        <w:footnoteReference w:id="135"/>
      </w:r>
      <w:r w:rsidRPr="00F9557C" w:rsidR="000F5F24">
        <w:rPr>
          <w:rFonts w:ascii="Arial" w:hAnsi="Arial" w:cs="Arial"/>
          <w:sz w:val="24"/>
          <w:szCs w:val="24"/>
        </w:rPr>
        <w:t xml:space="preserve">; </w:t>
      </w:r>
      <w:r w:rsidRPr="00F9557C" w:rsidR="007719CE">
        <w:rPr>
          <w:rFonts w:ascii="Arial" w:hAnsi="Arial" w:cs="Arial"/>
          <w:sz w:val="24"/>
          <w:szCs w:val="24"/>
        </w:rPr>
        <w:t xml:space="preserve"> y que</w:t>
      </w:r>
      <w:r w:rsidRPr="00F9557C" w:rsidR="000F5F24">
        <w:rPr>
          <w:rFonts w:ascii="Arial" w:hAnsi="Arial" w:cs="Arial"/>
          <w:sz w:val="24"/>
          <w:szCs w:val="24"/>
        </w:rPr>
        <w:t xml:space="preserve"> v)</w:t>
      </w:r>
      <w:r w:rsidRPr="00F9557C" w:rsidR="007719CE">
        <w:rPr>
          <w:rFonts w:ascii="Arial" w:hAnsi="Arial" w:cs="Arial"/>
          <w:sz w:val="24"/>
          <w:szCs w:val="24"/>
        </w:rPr>
        <w:t xml:space="preserve"> por “la detonación del </w:t>
      </w:r>
      <w:proofErr w:type="spellStart"/>
      <w:r w:rsidRPr="00F9557C" w:rsidR="007719CE">
        <w:rPr>
          <w:rFonts w:ascii="Arial" w:hAnsi="Arial" w:cs="Arial"/>
          <w:sz w:val="24"/>
          <w:szCs w:val="24"/>
        </w:rPr>
        <w:t>indugel</w:t>
      </w:r>
      <w:proofErr w:type="spellEnd"/>
      <w:r w:rsidRPr="00F9557C" w:rsidR="007719CE">
        <w:rPr>
          <w:rFonts w:ascii="Arial" w:hAnsi="Arial" w:cs="Arial"/>
          <w:sz w:val="24"/>
          <w:szCs w:val="24"/>
        </w:rPr>
        <w:t xml:space="preserve"> hay rompimiento de cuerpos hídricos subterráneos, cambio de la dinámica hídrica y averías gigantes en las viviendas”</w:t>
      </w:r>
      <w:r w:rsidRPr="00F9557C" w:rsidR="007719CE">
        <w:rPr>
          <w:rStyle w:val="Refdenotaalpie"/>
          <w:rFonts w:ascii="Arial" w:hAnsi="Arial" w:cs="Arial"/>
          <w:sz w:val="24"/>
          <w:szCs w:val="24"/>
        </w:rPr>
        <w:footnoteReference w:id="136"/>
      </w:r>
      <w:r w:rsidRPr="00F9557C" w:rsidR="007719CE">
        <w:rPr>
          <w:rFonts w:ascii="Arial" w:hAnsi="Arial" w:cs="Arial"/>
          <w:sz w:val="24"/>
          <w:szCs w:val="24"/>
        </w:rPr>
        <w:t>.</w:t>
      </w:r>
    </w:p>
    <w:p xmlns:wp14="http://schemas.microsoft.com/office/word/2010/wordml" w:rsidRPr="00F9557C" w:rsidR="000F5F24" w:rsidP="00767733" w:rsidRDefault="000F5F24" w14:paraId="5DC4596E" wp14:textId="77777777">
      <w:pPr>
        <w:pStyle w:val="Prrafodelista"/>
        <w:ind w:left="0"/>
        <w:jc w:val="both"/>
        <w:rPr>
          <w:rFonts w:ascii="Arial" w:hAnsi="Arial" w:cs="Arial"/>
          <w:sz w:val="24"/>
          <w:szCs w:val="24"/>
        </w:rPr>
      </w:pPr>
    </w:p>
    <w:p xmlns:wp14="http://schemas.microsoft.com/office/word/2010/wordml" w:rsidRPr="00F9557C" w:rsidR="000F5F24" w:rsidP="00767733" w:rsidRDefault="000F5F24" w14:paraId="0341BDA7" wp14:textId="77777777">
      <w:pPr>
        <w:pStyle w:val="Prrafodelista"/>
        <w:ind w:left="0"/>
        <w:jc w:val="both"/>
        <w:rPr>
          <w:rFonts w:ascii="Arial" w:hAnsi="Arial" w:cs="Arial"/>
          <w:sz w:val="24"/>
          <w:szCs w:val="24"/>
        </w:rPr>
      </w:pPr>
      <w:r w:rsidRPr="00F9557C">
        <w:rPr>
          <w:rFonts w:ascii="Arial" w:hAnsi="Arial" w:cs="Arial"/>
          <w:sz w:val="24"/>
          <w:szCs w:val="24"/>
        </w:rPr>
        <w:t xml:space="preserve">En este orden de ideas, es dable sostener que si bien los testigos de la parte actora, hicieron referencia a riesgos excepcionales que se pueden derivar del desarrollo de </w:t>
      </w:r>
      <w:r w:rsidRPr="00F9557C" w:rsidR="005B23D0">
        <w:rPr>
          <w:rFonts w:ascii="Arial" w:hAnsi="Arial" w:cs="Arial"/>
          <w:sz w:val="24"/>
          <w:szCs w:val="24"/>
        </w:rPr>
        <w:t xml:space="preserve">las </w:t>
      </w:r>
      <w:r w:rsidRPr="00F9557C">
        <w:rPr>
          <w:rFonts w:ascii="Arial" w:hAnsi="Arial" w:cs="Arial"/>
          <w:sz w:val="24"/>
          <w:szCs w:val="24"/>
        </w:rPr>
        <w:t xml:space="preserve">actividades sísmicas, </w:t>
      </w:r>
      <w:r w:rsidRPr="00F9557C" w:rsidR="005B23D0">
        <w:rPr>
          <w:rFonts w:ascii="Arial" w:hAnsi="Arial" w:cs="Arial"/>
          <w:sz w:val="24"/>
          <w:szCs w:val="24"/>
        </w:rPr>
        <w:t xml:space="preserve">también es cierto que </w:t>
      </w:r>
      <w:r w:rsidRPr="00F9557C">
        <w:rPr>
          <w:rFonts w:ascii="Arial" w:hAnsi="Arial" w:cs="Arial"/>
          <w:sz w:val="24"/>
          <w:szCs w:val="24"/>
        </w:rPr>
        <w:t xml:space="preserve">la Guía Básica Ambiental señala los parámetros para su contención, sin que </w:t>
      </w:r>
      <w:r w:rsidRPr="00F9557C" w:rsidR="0075384B">
        <w:rPr>
          <w:rFonts w:ascii="Arial" w:hAnsi="Arial" w:cs="Arial"/>
          <w:sz w:val="24"/>
          <w:szCs w:val="24"/>
        </w:rPr>
        <w:t xml:space="preserve">reposen en el expediente </w:t>
      </w:r>
      <w:r w:rsidRPr="00F9557C">
        <w:rPr>
          <w:rFonts w:ascii="Arial" w:hAnsi="Arial" w:cs="Arial"/>
          <w:sz w:val="24"/>
          <w:szCs w:val="24"/>
        </w:rPr>
        <w:t>pruebas documentales que demuestren que los criterios allí fijados resultaron insuficientes en el caso concreto.</w:t>
      </w:r>
    </w:p>
    <w:p xmlns:wp14="http://schemas.microsoft.com/office/word/2010/wordml" w:rsidRPr="00F9557C" w:rsidR="007719CE" w:rsidP="00767733" w:rsidRDefault="007719CE" w14:paraId="71E9947C" wp14:textId="77777777">
      <w:pPr>
        <w:pStyle w:val="Prrafodelista"/>
        <w:ind w:left="0"/>
        <w:jc w:val="both"/>
        <w:rPr>
          <w:rFonts w:ascii="Arial" w:hAnsi="Arial" w:cs="Arial"/>
          <w:sz w:val="24"/>
          <w:szCs w:val="24"/>
        </w:rPr>
      </w:pPr>
    </w:p>
    <w:p xmlns:wp14="http://schemas.microsoft.com/office/word/2010/wordml" w:rsidRPr="00F9557C" w:rsidR="005B23D0" w:rsidP="00767733" w:rsidRDefault="005B23D0" w14:paraId="3B57C694" wp14:textId="77777777">
      <w:pPr>
        <w:jc w:val="both"/>
        <w:rPr>
          <w:rFonts w:ascii="Arial" w:hAnsi="Arial" w:cs="Arial"/>
          <w:b/>
          <w:bCs/>
          <w:sz w:val="24"/>
          <w:szCs w:val="24"/>
        </w:rPr>
      </w:pPr>
      <w:r w:rsidRPr="00F9557C">
        <w:rPr>
          <w:rFonts w:ascii="Arial" w:hAnsi="Arial" w:cs="Arial"/>
          <w:b/>
          <w:bCs/>
          <w:sz w:val="24"/>
          <w:szCs w:val="24"/>
        </w:rPr>
        <w:t>VII</w:t>
      </w:r>
      <w:r w:rsidRPr="00F9557C">
        <w:rPr>
          <w:rFonts w:ascii="Arial" w:hAnsi="Arial" w:cs="Arial"/>
          <w:b/>
          <w:sz w:val="24"/>
          <w:szCs w:val="24"/>
        </w:rPr>
        <w:t>.3.2.</w:t>
      </w:r>
      <w:r w:rsidRPr="00F9557C" w:rsidR="004A2356">
        <w:rPr>
          <w:rFonts w:ascii="Arial" w:hAnsi="Arial" w:cs="Arial"/>
          <w:b/>
          <w:sz w:val="24"/>
          <w:szCs w:val="24"/>
        </w:rPr>
        <w:t>4</w:t>
      </w:r>
      <w:r w:rsidRPr="00F9557C">
        <w:rPr>
          <w:rFonts w:ascii="Arial" w:hAnsi="Arial" w:cs="Arial"/>
          <w:b/>
          <w:sz w:val="24"/>
          <w:szCs w:val="24"/>
        </w:rPr>
        <w:t xml:space="preserve">.2. </w:t>
      </w:r>
      <w:r w:rsidRPr="00F9557C">
        <w:rPr>
          <w:rFonts w:ascii="Arial" w:hAnsi="Arial" w:cs="Arial"/>
          <w:b/>
          <w:bCs/>
          <w:sz w:val="24"/>
          <w:szCs w:val="24"/>
        </w:rPr>
        <w:t>De la metodología aplicada en el caso concreto</w:t>
      </w:r>
    </w:p>
    <w:p xmlns:wp14="http://schemas.microsoft.com/office/word/2010/wordml" w:rsidRPr="00F9557C" w:rsidR="005B23D0" w:rsidP="00767733" w:rsidRDefault="005B23D0" w14:paraId="1413D853" wp14:textId="77777777">
      <w:pPr>
        <w:jc w:val="both"/>
        <w:rPr>
          <w:rFonts w:ascii="Arial" w:hAnsi="Arial" w:cs="Arial"/>
          <w:b/>
          <w:bCs/>
          <w:sz w:val="24"/>
          <w:szCs w:val="24"/>
        </w:rPr>
      </w:pPr>
    </w:p>
    <w:p xmlns:wp14="http://schemas.microsoft.com/office/word/2010/wordml" w:rsidRPr="00F9557C" w:rsidR="005B23D0" w:rsidP="00767733" w:rsidRDefault="005B23D0" w14:paraId="42B606A4" wp14:textId="77777777">
      <w:pPr>
        <w:pStyle w:val="Prrafodelista"/>
        <w:tabs>
          <w:tab w:val="left" w:pos="426"/>
        </w:tabs>
        <w:ind w:left="0"/>
        <w:jc w:val="both"/>
        <w:rPr>
          <w:rFonts w:ascii="Arial" w:hAnsi="Arial" w:cs="Arial"/>
          <w:sz w:val="24"/>
          <w:szCs w:val="24"/>
          <w:shd w:val="clear" w:color="auto" w:fill="FFFFFF"/>
          <w:lang w:val="es-CO" w:eastAsia="es-CO" w:bidi="he-IL"/>
        </w:rPr>
      </w:pPr>
      <w:r w:rsidRPr="00F9557C">
        <w:rPr>
          <w:rFonts w:ascii="Arial" w:hAnsi="Arial" w:cs="Arial"/>
          <w:sz w:val="24"/>
          <w:szCs w:val="24"/>
          <w:shd w:val="clear" w:color="auto" w:fill="FFFFFF"/>
          <w:lang w:eastAsia="es-CO" w:bidi="he-IL"/>
        </w:rPr>
        <w:t xml:space="preserve">En el asunto </w:t>
      </w:r>
      <w:r w:rsidRPr="00F9557C">
        <w:rPr>
          <w:rFonts w:ascii="Arial" w:hAnsi="Arial" w:cs="Arial"/>
          <w:i/>
          <w:sz w:val="24"/>
          <w:szCs w:val="24"/>
          <w:shd w:val="clear" w:color="auto" w:fill="FFFFFF"/>
          <w:lang w:eastAsia="es-CO" w:bidi="he-IL"/>
        </w:rPr>
        <w:t>sub examine</w:t>
      </w:r>
      <w:r w:rsidRPr="00F9557C">
        <w:rPr>
          <w:rFonts w:ascii="Arial" w:hAnsi="Arial" w:cs="Arial"/>
          <w:sz w:val="24"/>
          <w:szCs w:val="24"/>
          <w:shd w:val="clear" w:color="auto" w:fill="FFFFFF"/>
          <w:lang w:eastAsia="es-CO" w:bidi="he-IL"/>
        </w:rPr>
        <w:t xml:space="preserve">, el </w:t>
      </w:r>
      <w:proofErr w:type="spellStart"/>
      <w:r w:rsidRPr="00F9557C">
        <w:rPr>
          <w:rFonts w:ascii="Arial" w:hAnsi="Arial" w:cs="Arial"/>
          <w:sz w:val="24"/>
          <w:szCs w:val="24"/>
          <w:shd w:val="clear" w:color="auto" w:fill="FFFFFF"/>
          <w:lang w:eastAsia="es-CO" w:bidi="he-IL"/>
        </w:rPr>
        <w:t>Minminas</w:t>
      </w:r>
      <w:proofErr w:type="spellEnd"/>
      <w:r w:rsidRPr="00F9557C">
        <w:rPr>
          <w:rFonts w:ascii="Arial" w:hAnsi="Arial" w:cs="Arial"/>
          <w:sz w:val="24"/>
          <w:szCs w:val="24"/>
          <w:shd w:val="clear" w:color="auto" w:fill="FFFFFF"/>
          <w:lang w:eastAsia="es-CO" w:bidi="he-IL"/>
        </w:rPr>
        <w:t xml:space="preserve"> explicó que la</w:t>
      </w:r>
      <w:r w:rsidRPr="00F9557C">
        <w:rPr>
          <w:rFonts w:ascii="Arial" w:hAnsi="Arial" w:cs="Arial"/>
          <w:sz w:val="24"/>
          <w:szCs w:val="24"/>
          <w:shd w:val="clear" w:color="auto" w:fill="FFFFFF"/>
          <w:lang w:val="es-CO" w:eastAsia="es-CO" w:bidi="he-IL"/>
        </w:rPr>
        <w:t xml:space="preserve"> fase sísmica abarcó tres momentos, </w:t>
      </w:r>
      <w:r w:rsidRPr="00F9557C" w:rsidR="00BA2B1C">
        <w:rPr>
          <w:rFonts w:ascii="Arial" w:hAnsi="Arial" w:cs="Arial"/>
          <w:sz w:val="24"/>
          <w:szCs w:val="24"/>
          <w:shd w:val="clear" w:color="auto" w:fill="FFFFFF"/>
          <w:lang w:val="es-CO" w:eastAsia="es-CO" w:bidi="he-IL"/>
        </w:rPr>
        <w:t>a saber</w:t>
      </w:r>
      <w:r w:rsidRPr="00F9557C">
        <w:rPr>
          <w:rFonts w:ascii="Arial" w:hAnsi="Arial" w:cs="Arial"/>
          <w:sz w:val="24"/>
          <w:szCs w:val="24"/>
          <w:shd w:val="clear" w:color="auto" w:fill="FFFFFF"/>
          <w:lang w:val="es-CO" w:eastAsia="es-CO" w:bidi="he-IL"/>
        </w:rPr>
        <w:t>:</w:t>
      </w:r>
    </w:p>
    <w:p xmlns:wp14="http://schemas.microsoft.com/office/word/2010/wordml" w:rsidRPr="00F9557C" w:rsidR="005B23D0" w:rsidP="00767733" w:rsidRDefault="005B23D0" w14:paraId="2A7A9836" wp14:textId="77777777">
      <w:pPr>
        <w:pStyle w:val="Prrafodelista"/>
        <w:tabs>
          <w:tab w:val="left" w:pos="426"/>
        </w:tabs>
        <w:ind w:left="0"/>
        <w:jc w:val="both"/>
        <w:rPr>
          <w:rFonts w:ascii="Arial" w:hAnsi="Arial" w:cs="Arial"/>
          <w:i/>
          <w:sz w:val="24"/>
          <w:szCs w:val="24"/>
          <w:shd w:val="clear" w:color="auto" w:fill="FFFFFF"/>
          <w:lang w:val="es-CO" w:eastAsia="es-CO" w:bidi="he-IL"/>
        </w:rPr>
      </w:pPr>
    </w:p>
    <w:p xmlns:wp14="http://schemas.microsoft.com/office/word/2010/wordml" w:rsidRPr="00F9557C" w:rsidR="005B23D0" w:rsidP="00767733" w:rsidRDefault="005B23D0" w14:paraId="2047F52F" wp14:textId="77777777">
      <w:pPr>
        <w:pStyle w:val="Prrafodelista"/>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“1. FASE OPERATIVA. La cual comprende las siguientes actividades:</w:t>
      </w:r>
    </w:p>
    <w:p xmlns:wp14="http://schemas.microsoft.com/office/word/2010/wordml" w:rsidRPr="00F9557C" w:rsidR="005B23D0" w:rsidP="00767733" w:rsidRDefault="005B23D0" w14:paraId="04FA2556" wp14:textId="77777777">
      <w:pPr>
        <w:pStyle w:val="Prrafodelista"/>
        <w:numPr>
          <w:ilvl w:val="0"/>
          <w:numId w:val="19"/>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Presentación del proyecto ante las autoridades locales y las comunidades de influencia.</w:t>
      </w:r>
    </w:p>
    <w:p xmlns:wp14="http://schemas.microsoft.com/office/word/2010/wordml" w:rsidRPr="00F9557C" w:rsidR="005B23D0" w:rsidP="00767733" w:rsidRDefault="005B23D0" w14:paraId="62682851" wp14:textId="77777777">
      <w:pPr>
        <w:pStyle w:val="Prrafodelista"/>
        <w:numPr>
          <w:ilvl w:val="0"/>
          <w:numId w:val="19"/>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Solicitud de permisos para servidumbres temporales, que comprende: o Comunicaciones o Adecuación de Campamentos o Red de GPS.</w:t>
      </w:r>
    </w:p>
    <w:p xmlns:wp14="http://schemas.microsoft.com/office/word/2010/wordml" w:rsidRPr="00F9557C" w:rsidR="005B23D0" w:rsidP="00767733" w:rsidRDefault="005B23D0" w14:paraId="47CE7A2C" wp14:textId="77777777">
      <w:pPr>
        <w:pStyle w:val="Prrafodelista"/>
        <w:tabs>
          <w:tab w:val="left" w:pos="426"/>
        </w:tabs>
        <w:ind w:left="0"/>
        <w:jc w:val="both"/>
        <w:rPr>
          <w:rFonts w:ascii="Arial" w:hAnsi="Arial" w:cs="Arial"/>
          <w:i/>
          <w:sz w:val="24"/>
          <w:szCs w:val="24"/>
          <w:shd w:val="clear" w:color="auto" w:fill="FFFFFF"/>
          <w:lang w:val="es-CO" w:eastAsia="es-CO" w:bidi="he-IL"/>
        </w:rPr>
      </w:pPr>
    </w:p>
    <w:p xmlns:wp14="http://schemas.microsoft.com/office/word/2010/wordml" w:rsidRPr="00F9557C" w:rsidR="005B23D0" w:rsidP="00767733" w:rsidRDefault="005B23D0" w14:paraId="4A2C832F" wp14:textId="77777777">
      <w:pPr>
        <w:pStyle w:val="Prrafodelista"/>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2. FASE PRE OPERATIVA: la cual comprende actividades:</w:t>
      </w:r>
    </w:p>
    <w:p xmlns:wp14="http://schemas.microsoft.com/office/word/2010/wordml" w:rsidRPr="00F9557C" w:rsidR="005B23D0" w:rsidP="00767733" w:rsidRDefault="005B23D0" w14:paraId="040A0102" wp14:textId="77777777">
      <w:pPr>
        <w:pStyle w:val="Prrafodelista"/>
        <w:numPr>
          <w:ilvl w:val="0"/>
          <w:numId w:val="18"/>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Topografía: Corte y nivelación de las líneas.</w:t>
      </w:r>
    </w:p>
    <w:p xmlns:wp14="http://schemas.microsoft.com/office/word/2010/wordml" w:rsidRPr="00F9557C" w:rsidR="005B23D0" w:rsidP="00767733" w:rsidRDefault="005B23D0" w14:paraId="0C8C0784" wp14:textId="77777777">
      <w:pPr>
        <w:pStyle w:val="Prrafodelista"/>
        <w:numPr>
          <w:ilvl w:val="0"/>
          <w:numId w:val="18"/>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Perforación y cargado de los puntos de disparo.</w:t>
      </w:r>
    </w:p>
    <w:p xmlns:wp14="http://schemas.microsoft.com/office/word/2010/wordml" w:rsidRPr="00F9557C" w:rsidR="005B23D0" w:rsidP="00767733" w:rsidRDefault="005B23D0" w14:paraId="5E06F972" wp14:textId="77777777">
      <w:pPr>
        <w:pStyle w:val="Prrafodelista"/>
        <w:numPr>
          <w:ilvl w:val="0"/>
          <w:numId w:val="18"/>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Registro: Adquisición de los datos sísmicos.</w:t>
      </w:r>
    </w:p>
    <w:p xmlns:wp14="http://schemas.microsoft.com/office/word/2010/wordml" w:rsidRPr="00F9557C" w:rsidR="005B23D0" w:rsidP="00767733" w:rsidRDefault="005B23D0" w14:paraId="68C206AF" wp14:textId="77777777">
      <w:pPr>
        <w:pStyle w:val="Prrafodelista"/>
        <w:numPr>
          <w:ilvl w:val="0"/>
          <w:numId w:val="18"/>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Pre-proceso: Q.C. de la información y generación de apilados.</w:t>
      </w:r>
    </w:p>
    <w:p xmlns:wp14="http://schemas.microsoft.com/office/word/2010/wordml" w:rsidRPr="00F9557C" w:rsidR="005B23D0" w:rsidP="00767733" w:rsidRDefault="005B23D0" w14:paraId="2C7DA92C" wp14:textId="77777777">
      <w:pPr>
        <w:pStyle w:val="Prrafodelista"/>
        <w:tabs>
          <w:tab w:val="left" w:pos="426"/>
        </w:tabs>
        <w:ind w:left="0"/>
        <w:jc w:val="both"/>
        <w:rPr>
          <w:rFonts w:ascii="Arial" w:hAnsi="Arial" w:cs="Arial"/>
          <w:i/>
          <w:sz w:val="24"/>
          <w:szCs w:val="24"/>
          <w:shd w:val="clear" w:color="auto" w:fill="FFFFFF"/>
          <w:lang w:val="es-CO" w:eastAsia="es-CO" w:bidi="he-IL"/>
        </w:rPr>
      </w:pPr>
    </w:p>
    <w:p xmlns:wp14="http://schemas.microsoft.com/office/word/2010/wordml" w:rsidRPr="00F9557C" w:rsidR="005B23D0" w:rsidP="00767733" w:rsidRDefault="005B23D0" w14:paraId="2FD2C0A5" wp14:textId="77777777">
      <w:pPr>
        <w:pStyle w:val="Prrafodelista"/>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lastRenderedPageBreak/>
        <w:t>3. FASE POST OPERATIVA. La cual comprende las siguientes actividades:</w:t>
      </w:r>
    </w:p>
    <w:p xmlns:wp14="http://schemas.microsoft.com/office/word/2010/wordml" w:rsidRPr="00F9557C" w:rsidR="005B23D0" w:rsidP="00767733" w:rsidRDefault="005B23D0" w14:paraId="2C805426" wp14:textId="77777777">
      <w:pPr>
        <w:pStyle w:val="Prrafodelista"/>
        <w:numPr>
          <w:ilvl w:val="0"/>
          <w:numId w:val="17"/>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Restauración de las líneas sísmicas y desmantelamiento de campamentos.</w:t>
      </w:r>
    </w:p>
    <w:p xmlns:wp14="http://schemas.microsoft.com/office/word/2010/wordml" w:rsidRPr="00F9557C" w:rsidR="005B23D0" w:rsidP="00767733" w:rsidRDefault="005B23D0" w14:paraId="6B381271" wp14:textId="77777777">
      <w:pPr>
        <w:pStyle w:val="Prrafodelista"/>
        <w:numPr>
          <w:ilvl w:val="0"/>
          <w:numId w:val="17"/>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Pago de afectaciones.</w:t>
      </w:r>
    </w:p>
    <w:p xmlns:wp14="http://schemas.microsoft.com/office/word/2010/wordml" w:rsidRPr="00F9557C" w:rsidR="005B23D0" w:rsidP="00767733" w:rsidRDefault="005B23D0" w14:paraId="48979A7A" wp14:textId="77777777">
      <w:pPr>
        <w:pStyle w:val="Prrafodelista"/>
        <w:numPr>
          <w:ilvl w:val="0"/>
          <w:numId w:val="17"/>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Pago Nómina, liquidaciones y proveedores.</w:t>
      </w:r>
    </w:p>
    <w:p xmlns:wp14="http://schemas.microsoft.com/office/word/2010/wordml" w:rsidRPr="00F9557C" w:rsidR="005B23D0" w:rsidP="00767733" w:rsidRDefault="005B23D0" w14:paraId="51EFB310" wp14:textId="77777777">
      <w:pPr>
        <w:pStyle w:val="Prrafodelista"/>
        <w:numPr>
          <w:ilvl w:val="0"/>
          <w:numId w:val="17"/>
        </w:numPr>
        <w:tabs>
          <w:tab w:val="left" w:pos="426"/>
        </w:tabs>
        <w:ind w:left="0"/>
        <w:jc w:val="both"/>
        <w:rPr>
          <w:rFonts w:ascii="Arial" w:hAnsi="Arial" w:cs="Arial"/>
          <w:i/>
          <w:sz w:val="24"/>
          <w:szCs w:val="24"/>
          <w:shd w:val="clear" w:color="auto" w:fill="FFFFFF"/>
          <w:lang w:val="es-CO" w:eastAsia="es-CO" w:bidi="he-IL"/>
        </w:rPr>
      </w:pPr>
      <w:r w:rsidRPr="00F9557C">
        <w:rPr>
          <w:rFonts w:ascii="Arial" w:hAnsi="Arial" w:cs="Arial"/>
          <w:i/>
          <w:sz w:val="24"/>
          <w:szCs w:val="24"/>
          <w:shd w:val="clear" w:color="auto" w:fill="FFFFFF"/>
          <w:lang w:val="es-CO" w:eastAsia="es-CO" w:bidi="he-IL"/>
        </w:rPr>
        <w:t>Reuniones de cierre con comunidades y autoridades, firma de paz y salvos sociales y ambientales”.</w:t>
      </w:r>
    </w:p>
    <w:p xmlns:wp14="http://schemas.microsoft.com/office/word/2010/wordml" w:rsidRPr="00F9557C" w:rsidR="005B23D0" w:rsidP="00767733" w:rsidRDefault="005B23D0" w14:paraId="3F904CCB" wp14:textId="77777777">
      <w:pPr>
        <w:pStyle w:val="Prrafodelista"/>
        <w:tabs>
          <w:tab w:val="left" w:pos="426"/>
        </w:tabs>
        <w:ind w:left="0"/>
        <w:jc w:val="both"/>
        <w:rPr>
          <w:rFonts w:ascii="Arial" w:hAnsi="Arial" w:cs="Arial"/>
          <w:i/>
          <w:sz w:val="24"/>
          <w:szCs w:val="24"/>
          <w:shd w:val="clear" w:color="auto" w:fill="FFFFFF"/>
          <w:lang w:val="es-CO" w:eastAsia="es-CO" w:bidi="he-IL"/>
        </w:rPr>
      </w:pPr>
    </w:p>
    <w:p xmlns:wp14="http://schemas.microsoft.com/office/word/2010/wordml" w:rsidRPr="00F9557C" w:rsidR="005B23D0" w:rsidP="00767733" w:rsidRDefault="005B23D0" w14:paraId="76B30949" wp14:textId="77777777">
      <w:pPr>
        <w:pStyle w:val="Prrafodelista"/>
        <w:ind w:left="0"/>
        <w:jc w:val="both"/>
        <w:rPr>
          <w:rFonts w:ascii="Arial" w:hAnsi="Arial" w:cs="Arial"/>
          <w:sz w:val="24"/>
          <w:szCs w:val="24"/>
        </w:rPr>
      </w:pPr>
      <w:r w:rsidRPr="00F9557C">
        <w:rPr>
          <w:rFonts w:ascii="Arial" w:hAnsi="Arial" w:cs="Arial"/>
          <w:sz w:val="24"/>
          <w:szCs w:val="24"/>
        </w:rPr>
        <w:t xml:space="preserve">Ahora bien, según la información reportada en los conceptos de seguimiento efectuados por la Corporación </w:t>
      </w:r>
      <w:r w:rsidRPr="00F9557C" w:rsidR="00972BAC">
        <w:rPr>
          <w:rFonts w:ascii="Arial" w:hAnsi="Arial" w:cs="Arial"/>
          <w:sz w:val="24"/>
          <w:szCs w:val="24"/>
        </w:rPr>
        <w:t>Autónoma</w:t>
      </w:r>
      <w:r w:rsidRPr="00F9557C">
        <w:rPr>
          <w:rFonts w:ascii="Arial" w:hAnsi="Arial" w:cs="Arial"/>
          <w:sz w:val="24"/>
          <w:szCs w:val="24"/>
        </w:rPr>
        <w:t xml:space="preserve"> Regional</w:t>
      </w:r>
      <w:r w:rsidRPr="00F9557C" w:rsidR="00671C13">
        <w:rPr>
          <w:rFonts w:ascii="Arial" w:hAnsi="Arial" w:cs="Arial"/>
          <w:sz w:val="24"/>
          <w:szCs w:val="24"/>
        </w:rPr>
        <w:t xml:space="preserve"> competente, en </w:t>
      </w:r>
      <w:r w:rsidRPr="00F9557C">
        <w:rPr>
          <w:rFonts w:ascii="Arial" w:hAnsi="Arial" w:cs="Arial"/>
          <w:sz w:val="24"/>
          <w:szCs w:val="24"/>
        </w:rPr>
        <w:t xml:space="preserve">el dictamen pericial y </w:t>
      </w:r>
      <w:r w:rsidRPr="00F9557C" w:rsidR="00671C13">
        <w:rPr>
          <w:rFonts w:ascii="Arial" w:hAnsi="Arial" w:cs="Arial"/>
          <w:sz w:val="24"/>
          <w:szCs w:val="24"/>
        </w:rPr>
        <w:t>en los testimonios ren</w:t>
      </w:r>
      <w:r w:rsidRPr="00F9557C">
        <w:rPr>
          <w:rFonts w:ascii="Arial" w:hAnsi="Arial" w:cs="Arial"/>
          <w:sz w:val="24"/>
          <w:szCs w:val="24"/>
        </w:rPr>
        <w:t>didos</w:t>
      </w:r>
      <w:r w:rsidRPr="00F9557C" w:rsidR="007719CE">
        <w:rPr>
          <w:rFonts w:ascii="Arial" w:hAnsi="Arial" w:cs="Arial"/>
          <w:sz w:val="24"/>
          <w:szCs w:val="24"/>
        </w:rPr>
        <w:t xml:space="preserve">, se observa que el impacto ocasionado por la empresa </w:t>
      </w:r>
      <w:r w:rsidRPr="00F9557C" w:rsidR="00671C13">
        <w:rPr>
          <w:rFonts w:ascii="Arial" w:hAnsi="Arial" w:cs="Arial"/>
          <w:sz w:val="24"/>
          <w:szCs w:val="24"/>
        </w:rPr>
        <w:t>demandada estuvo</w:t>
      </w:r>
      <w:r w:rsidRPr="00F9557C" w:rsidR="007719CE">
        <w:rPr>
          <w:rFonts w:ascii="Arial" w:hAnsi="Arial" w:cs="Arial"/>
          <w:sz w:val="24"/>
          <w:szCs w:val="24"/>
        </w:rPr>
        <w:t xml:space="preserve"> </w:t>
      </w:r>
      <w:r w:rsidRPr="00F9557C" w:rsidR="00671C13">
        <w:rPr>
          <w:rFonts w:ascii="Arial" w:hAnsi="Arial" w:cs="Arial"/>
          <w:sz w:val="24"/>
          <w:szCs w:val="24"/>
        </w:rPr>
        <w:t>dentro de</w:t>
      </w:r>
      <w:r w:rsidRPr="00F9557C" w:rsidR="007719CE">
        <w:rPr>
          <w:rFonts w:ascii="Arial" w:hAnsi="Arial" w:cs="Arial"/>
          <w:sz w:val="24"/>
          <w:szCs w:val="24"/>
        </w:rPr>
        <w:t xml:space="preserve"> los límites permisibles aceptados </w:t>
      </w:r>
      <w:r w:rsidRPr="00F9557C" w:rsidR="00671C13">
        <w:rPr>
          <w:rFonts w:ascii="Arial" w:hAnsi="Arial" w:cs="Arial"/>
          <w:sz w:val="24"/>
          <w:szCs w:val="24"/>
        </w:rPr>
        <w:t>por</w:t>
      </w:r>
      <w:r w:rsidRPr="00F9557C" w:rsidR="007719CE">
        <w:rPr>
          <w:rFonts w:ascii="Arial" w:hAnsi="Arial" w:cs="Arial"/>
          <w:sz w:val="24"/>
          <w:szCs w:val="24"/>
        </w:rPr>
        <w:t xml:space="preserve"> la </w:t>
      </w:r>
      <w:proofErr w:type="spellStart"/>
      <w:r w:rsidRPr="00F9557C" w:rsidR="00671C13">
        <w:rPr>
          <w:rFonts w:ascii="Arial" w:hAnsi="Arial" w:cs="Arial"/>
          <w:sz w:val="24"/>
          <w:szCs w:val="24"/>
        </w:rPr>
        <w:t>pluri</w:t>
      </w:r>
      <w:r w:rsidRPr="00F9557C">
        <w:rPr>
          <w:rFonts w:ascii="Arial" w:hAnsi="Arial" w:cs="Arial"/>
          <w:sz w:val="24"/>
          <w:szCs w:val="24"/>
        </w:rPr>
        <w:t>mencionada</w:t>
      </w:r>
      <w:proofErr w:type="spellEnd"/>
      <w:r w:rsidRPr="00F9557C">
        <w:rPr>
          <w:rFonts w:ascii="Arial" w:hAnsi="Arial" w:cs="Arial"/>
          <w:sz w:val="24"/>
          <w:szCs w:val="24"/>
        </w:rPr>
        <w:t xml:space="preserve"> guía</w:t>
      </w:r>
      <w:r w:rsidRPr="00F9557C" w:rsidR="007719CE">
        <w:rPr>
          <w:rFonts w:ascii="Arial" w:hAnsi="Arial" w:cs="Arial"/>
          <w:sz w:val="24"/>
          <w:szCs w:val="24"/>
        </w:rPr>
        <w:t>.</w:t>
      </w:r>
    </w:p>
    <w:p xmlns:wp14="http://schemas.microsoft.com/office/word/2010/wordml" w:rsidRPr="00F9557C" w:rsidR="005B23D0" w:rsidP="00767733" w:rsidRDefault="005B23D0" w14:paraId="040360B8" wp14:textId="77777777">
      <w:pPr>
        <w:pStyle w:val="Prrafodelista"/>
        <w:ind w:left="0"/>
        <w:jc w:val="both"/>
        <w:rPr>
          <w:rFonts w:ascii="Arial" w:hAnsi="Arial" w:cs="Arial"/>
          <w:sz w:val="24"/>
          <w:szCs w:val="24"/>
        </w:rPr>
      </w:pPr>
    </w:p>
    <w:p xmlns:wp14="http://schemas.microsoft.com/office/word/2010/wordml" w:rsidRPr="00F9557C" w:rsidR="003C022D" w:rsidP="00767733" w:rsidRDefault="00671C13" w14:paraId="1719B379" wp14:textId="77777777">
      <w:pPr>
        <w:pStyle w:val="Prrafodelista"/>
        <w:ind w:left="0"/>
        <w:jc w:val="both"/>
        <w:rPr>
          <w:rFonts w:ascii="Arial" w:hAnsi="Arial" w:eastAsia="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 xml:space="preserve">En cuanto al </w:t>
      </w:r>
      <w:r w:rsidRPr="00F9557C" w:rsidR="007719CE">
        <w:rPr>
          <w:rFonts w:ascii="Arial" w:hAnsi="Arial" w:cs="Arial"/>
          <w:sz w:val="24"/>
          <w:szCs w:val="24"/>
          <w:shd w:val="clear" w:color="auto" w:fill="FFFFFF"/>
          <w:lang w:eastAsia="es-CO" w:bidi="he-IL"/>
        </w:rPr>
        <w:t>control preven</w:t>
      </w:r>
      <w:r w:rsidRPr="00F9557C">
        <w:rPr>
          <w:rFonts w:ascii="Arial" w:hAnsi="Arial" w:cs="Arial"/>
          <w:sz w:val="24"/>
          <w:szCs w:val="24"/>
          <w:shd w:val="clear" w:color="auto" w:fill="FFFFFF"/>
          <w:lang w:eastAsia="es-CO" w:bidi="he-IL"/>
        </w:rPr>
        <w:t xml:space="preserve">tivo adelantado por Corpoboyacá, esta autoridad </w:t>
      </w:r>
      <w:r w:rsidRPr="00F9557C" w:rsidR="003C022D">
        <w:rPr>
          <w:rFonts w:ascii="Arial" w:hAnsi="Arial" w:cs="Arial"/>
          <w:sz w:val="24"/>
          <w:szCs w:val="24"/>
          <w:shd w:val="clear" w:color="auto" w:fill="FFFFFF"/>
          <w:lang w:val="es-ES_tradnl" w:eastAsia="es-CO" w:bidi="he-IL"/>
        </w:rPr>
        <w:t xml:space="preserve">determinó en tres evaluaciones ambientales que </w:t>
      </w:r>
      <w:r w:rsidRPr="00F9557C" w:rsidR="009537E8">
        <w:rPr>
          <w:rFonts w:ascii="Arial" w:hAnsi="Arial" w:cs="Arial"/>
          <w:sz w:val="24"/>
          <w:szCs w:val="24"/>
          <w:shd w:val="clear" w:color="auto" w:fill="FFFFFF"/>
          <w:lang w:val="es-ES_tradnl" w:eastAsia="es-CO" w:bidi="he-IL"/>
        </w:rPr>
        <w:t xml:space="preserve">las sociedades </w:t>
      </w:r>
      <w:r w:rsidRPr="00F9557C" w:rsidR="003C022D">
        <w:rPr>
          <w:rFonts w:ascii="Arial" w:hAnsi="Arial" w:cs="Arial"/>
          <w:sz w:val="24"/>
          <w:szCs w:val="24"/>
          <w:shd w:val="clear" w:color="auto" w:fill="FFFFFF"/>
          <w:lang w:val="es-ES_tradnl" w:eastAsia="es-CO" w:bidi="he-IL"/>
        </w:rPr>
        <w:t xml:space="preserve">M&amp;P y C.G.L. se encontraban realizando las actividades </w:t>
      </w:r>
      <w:r w:rsidRPr="00F9557C" w:rsidR="00F62227">
        <w:rPr>
          <w:rFonts w:ascii="Arial" w:hAnsi="Arial" w:cs="Arial"/>
          <w:sz w:val="24"/>
          <w:szCs w:val="24"/>
          <w:shd w:val="clear" w:color="auto" w:fill="FFFFFF"/>
          <w:lang w:val="es-ES_tradnl" w:eastAsia="es-CO" w:bidi="he-IL"/>
        </w:rPr>
        <w:t>de</w:t>
      </w:r>
      <w:r w:rsidRPr="00F9557C" w:rsidR="003C022D">
        <w:rPr>
          <w:rFonts w:ascii="Arial" w:hAnsi="Arial" w:cs="Arial"/>
          <w:sz w:val="24"/>
          <w:szCs w:val="24"/>
          <w:shd w:val="clear" w:color="auto" w:fill="FFFFFF"/>
          <w:lang w:val="es-ES_tradnl" w:eastAsia="es-CO" w:bidi="he-IL"/>
        </w:rPr>
        <w:t xml:space="preserve"> exploración sísmica terrestre</w:t>
      </w:r>
      <w:r w:rsidRPr="00F9557C" w:rsidR="00F62227">
        <w:rPr>
          <w:rFonts w:ascii="Arial" w:hAnsi="Arial" w:cs="Arial"/>
          <w:sz w:val="24"/>
          <w:szCs w:val="24"/>
          <w:shd w:val="clear" w:color="auto" w:fill="FFFFFF"/>
          <w:lang w:val="es-ES_tradnl" w:eastAsia="es-CO" w:bidi="he-IL"/>
        </w:rPr>
        <w:t>,</w:t>
      </w:r>
      <w:r w:rsidRPr="00F9557C" w:rsidR="003C022D">
        <w:rPr>
          <w:rFonts w:ascii="Arial" w:hAnsi="Arial" w:cs="Arial"/>
          <w:sz w:val="24"/>
          <w:szCs w:val="24"/>
          <w:shd w:val="clear" w:color="auto" w:fill="FFFFFF"/>
          <w:lang w:val="es-ES_tradnl" w:eastAsia="es-CO" w:bidi="he-IL"/>
        </w:rPr>
        <w:t xml:space="preserve"> con plena observancia de la </w:t>
      </w:r>
      <w:r w:rsidRPr="00F9557C" w:rsidR="00CB7F83">
        <w:rPr>
          <w:rFonts w:ascii="Arial" w:hAnsi="Arial" w:cs="Arial"/>
          <w:sz w:val="24"/>
          <w:szCs w:val="24"/>
          <w:shd w:val="clear" w:color="auto" w:fill="FFFFFF"/>
          <w:lang w:val="es-ES_tradnl" w:eastAsia="es-CO" w:bidi="he-IL"/>
        </w:rPr>
        <w:t>mencionada g</w:t>
      </w:r>
      <w:r w:rsidRPr="00F9557C" w:rsidR="003C022D">
        <w:rPr>
          <w:rFonts w:ascii="Arial" w:hAnsi="Arial" w:cs="Arial"/>
          <w:sz w:val="24"/>
          <w:szCs w:val="24"/>
          <w:shd w:val="clear" w:color="auto" w:fill="FFFFFF"/>
          <w:lang w:val="es-ES_tradnl" w:eastAsia="es-CO" w:bidi="he-IL"/>
        </w:rPr>
        <w:t>uía</w:t>
      </w:r>
      <w:r w:rsidRPr="00F9557C" w:rsidR="00F62227">
        <w:rPr>
          <w:rFonts w:ascii="Arial" w:hAnsi="Arial" w:cs="Arial"/>
          <w:sz w:val="24"/>
          <w:szCs w:val="24"/>
          <w:shd w:val="clear" w:color="auto" w:fill="FFFFFF"/>
          <w:lang w:val="es-ES_tradnl" w:eastAsia="es-CO" w:bidi="he-IL"/>
        </w:rPr>
        <w:t>.</w:t>
      </w:r>
      <w:r w:rsidRPr="00F9557C" w:rsidR="003C022D">
        <w:rPr>
          <w:rFonts w:ascii="Arial" w:hAnsi="Arial" w:cs="Arial"/>
          <w:sz w:val="24"/>
          <w:szCs w:val="24"/>
          <w:shd w:val="clear" w:color="auto" w:fill="FFFFFF"/>
          <w:lang w:val="es-ES_tradnl" w:eastAsia="es-CO" w:bidi="he-IL"/>
        </w:rPr>
        <w:t xml:space="preserve"> Sin embargo, en siete ocasiones, </w:t>
      </w:r>
      <w:r w:rsidRPr="00F9557C" w:rsidR="009537E8">
        <w:rPr>
          <w:rFonts w:ascii="Arial" w:hAnsi="Arial" w:cs="Arial"/>
          <w:sz w:val="24"/>
          <w:szCs w:val="24"/>
          <w:shd w:val="clear" w:color="auto" w:fill="FFFFFF"/>
          <w:lang w:val="es-ES_tradnl" w:eastAsia="es-CO" w:bidi="he-IL"/>
        </w:rPr>
        <w:t>observó</w:t>
      </w:r>
      <w:r w:rsidRPr="00F9557C" w:rsidR="003C022D">
        <w:rPr>
          <w:rFonts w:ascii="Arial" w:hAnsi="Arial" w:cs="Arial"/>
          <w:sz w:val="24"/>
          <w:szCs w:val="24"/>
          <w:shd w:val="clear" w:color="auto" w:fill="FFFFFF"/>
          <w:lang w:eastAsia="es-CO" w:bidi="he-IL"/>
        </w:rPr>
        <w:t xml:space="preserve"> que </w:t>
      </w:r>
      <w:r w:rsidRPr="00F9557C" w:rsidR="003C022D">
        <w:rPr>
          <w:rFonts w:ascii="Arial" w:hAnsi="Arial" w:cs="Arial"/>
          <w:bCs/>
          <w:sz w:val="24"/>
          <w:szCs w:val="24"/>
          <w:shd w:val="clear" w:color="auto" w:fill="FFFFFF"/>
          <w:lang w:eastAsia="es-CO" w:bidi="he-IL"/>
        </w:rPr>
        <w:t>los estudios ambientales aportados por M&amp;P no precisaban la existencia y ubicación de numerosos cuerpos de agua</w:t>
      </w:r>
      <w:r w:rsidRPr="00F9557C" w:rsidR="00CB7F83">
        <w:rPr>
          <w:rFonts w:ascii="Arial" w:hAnsi="Arial" w:cs="Arial"/>
          <w:sz w:val="24"/>
          <w:szCs w:val="24"/>
          <w:shd w:val="clear" w:color="auto" w:fill="FFFFFF"/>
          <w:lang w:eastAsia="es-CO" w:bidi="he-IL"/>
        </w:rPr>
        <w:t>.</w:t>
      </w:r>
    </w:p>
    <w:p xmlns:wp14="http://schemas.microsoft.com/office/word/2010/wordml" w:rsidRPr="00F9557C" w:rsidR="003C022D" w:rsidP="00767733" w:rsidRDefault="003C022D" w14:paraId="17A1CA98" wp14:textId="77777777">
      <w:pPr>
        <w:jc w:val="both"/>
        <w:rPr>
          <w:rFonts w:ascii="Arial" w:hAnsi="Arial" w:cs="Arial"/>
          <w:sz w:val="24"/>
          <w:szCs w:val="24"/>
          <w:lang w:eastAsia="es-CO" w:bidi="he-IL"/>
        </w:rPr>
      </w:pPr>
    </w:p>
    <w:p xmlns:wp14="http://schemas.microsoft.com/office/word/2010/wordml" w:rsidRPr="00F9557C" w:rsidR="003C022D" w:rsidP="00767733" w:rsidRDefault="003C022D" w14:paraId="1A494B8C" wp14:textId="77777777">
      <w:pPr>
        <w:pStyle w:val="Prrafodelista"/>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 xml:space="preserve">A efectos de remediar dicha dificultad, </w:t>
      </w:r>
      <w:r w:rsidRPr="00F9557C" w:rsidR="00232242">
        <w:rPr>
          <w:rFonts w:ascii="Arial" w:hAnsi="Arial" w:cs="Arial"/>
          <w:sz w:val="24"/>
          <w:szCs w:val="24"/>
          <w:shd w:val="clear" w:color="auto" w:fill="FFFFFF"/>
          <w:lang w:eastAsia="es-CO" w:bidi="he-IL"/>
        </w:rPr>
        <w:t xml:space="preserve">esa autoridad </w:t>
      </w:r>
      <w:r w:rsidRPr="00F9557C">
        <w:rPr>
          <w:rFonts w:ascii="Arial" w:hAnsi="Arial" w:cs="Arial"/>
          <w:sz w:val="24"/>
          <w:szCs w:val="24"/>
          <w:shd w:val="clear" w:color="auto" w:fill="FFFFFF"/>
          <w:lang w:eastAsia="es-CO" w:bidi="he-IL"/>
        </w:rPr>
        <w:t>requirió a M&amp;P y a C.G.L. para que, en</w:t>
      </w:r>
      <w:r w:rsidRPr="00F9557C" w:rsidR="00671C13">
        <w:rPr>
          <w:rFonts w:ascii="Arial" w:hAnsi="Arial" w:cs="Arial"/>
          <w:sz w:val="24"/>
          <w:szCs w:val="24"/>
          <w:shd w:val="clear" w:color="auto" w:fill="FFFFFF"/>
          <w:lang w:eastAsia="es-CO" w:bidi="he-IL"/>
        </w:rPr>
        <w:t xml:space="preserve"> primera medida, se abstuvieran </w:t>
      </w:r>
      <w:r w:rsidRPr="00F9557C">
        <w:rPr>
          <w:rFonts w:ascii="Arial" w:hAnsi="Arial" w:cs="Arial"/>
          <w:sz w:val="24"/>
          <w:szCs w:val="24"/>
          <w:shd w:val="clear" w:color="auto" w:fill="FFFFFF"/>
          <w:lang w:eastAsia="es-CO" w:bidi="he-IL"/>
        </w:rPr>
        <w:t>de activar cargas explosivas dentro del polígono del proyecto “</w:t>
      </w:r>
      <w:r w:rsidRPr="00F9557C">
        <w:rPr>
          <w:rFonts w:ascii="Arial" w:hAnsi="Arial" w:cs="Arial"/>
          <w:i/>
          <w:iCs/>
          <w:sz w:val="24"/>
          <w:szCs w:val="24"/>
          <w:shd w:val="clear" w:color="auto" w:fill="FFFFFF"/>
          <w:lang w:eastAsia="es-CO" w:bidi="he-IL"/>
        </w:rPr>
        <w:t>Área de Interés Exploratorio Muisca</w:t>
      </w:r>
      <w:r w:rsidRPr="00F9557C">
        <w:rPr>
          <w:rFonts w:ascii="Arial" w:hAnsi="Arial" w:cs="Arial"/>
          <w:sz w:val="24"/>
          <w:szCs w:val="24"/>
          <w:shd w:val="clear" w:color="auto" w:fill="FFFFFF"/>
          <w:lang w:eastAsia="es-CO" w:bidi="he-IL"/>
        </w:rPr>
        <w:t>” y, en segundo lugar, presentara</w:t>
      </w:r>
      <w:r w:rsidRPr="00F9557C" w:rsidR="00671C13">
        <w:rPr>
          <w:rFonts w:ascii="Arial" w:hAnsi="Arial" w:cs="Arial"/>
          <w:sz w:val="24"/>
          <w:szCs w:val="24"/>
          <w:shd w:val="clear" w:color="auto" w:fill="FFFFFF"/>
          <w:lang w:eastAsia="es-CO" w:bidi="he-IL"/>
        </w:rPr>
        <w:t>n</w:t>
      </w:r>
      <w:r w:rsidRPr="00F9557C">
        <w:rPr>
          <w:rFonts w:ascii="Arial" w:hAnsi="Arial" w:cs="Arial"/>
          <w:sz w:val="24"/>
          <w:szCs w:val="24"/>
          <w:shd w:val="clear" w:color="auto" w:fill="FFFFFF"/>
          <w:lang w:eastAsia="es-CO" w:bidi="he-IL"/>
        </w:rPr>
        <w:t xml:space="preserve"> los estudios ambientales que permitieran detallar la zona intervenida, inventariando y ubicando los elementos de protección especial – fuentes h</w:t>
      </w:r>
      <w:r w:rsidRPr="00F9557C" w:rsidR="00671C13">
        <w:rPr>
          <w:rFonts w:ascii="Arial" w:hAnsi="Arial" w:cs="Arial"/>
          <w:sz w:val="24"/>
          <w:szCs w:val="24"/>
          <w:shd w:val="clear" w:color="auto" w:fill="FFFFFF"/>
          <w:lang w:eastAsia="es-CO" w:bidi="he-IL"/>
        </w:rPr>
        <w:t>ídricas que allí se encontraren.</w:t>
      </w:r>
      <w:r w:rsidRPr="00F9557C">
        <w:rPr>
          <w:rFonts w:ascii="Arial" w:hAnsi="Arial" w:cs="Arial"/>
          <w:sz w:val="24"/>
          <w:szCs w:val="24"/>
          <w:shd w:val="clear" w:color="auto" w:fill="FFFFFF"/>
          <w:lang w:eastAsia="es-CO" w:bidi="he-IL"/>
        </w:rPr>
        <w:t xml:space="preserve"> </w:t>
      </w:r>
    </w:p>
    <w:p xmlns:wp14="http://schemas.microsoft.com/office/word/2010/wordml" w:rsidRPr="00F9557C" w:rsidR="003C022D" w:rsidP="00767733" w:rsidRDefault="003C022D" w14:paraId="1A55251A" wp14:textId="77777777">
      <w:pPr>
        <w:pStyle w:val="Prrafodelista"/>
        <w:ind w:left="0"/>
        <w:rPr>
          <w:rFonts w:ascii="Arial" w:hAnsi="Arial" w:cs="Arial"/>
          <w:sz w:val="24"/>
          <w:szCs w:val="24"/>
          <w:shd w:val="clear" w:color="auto" w:fill="FFFFFF"/>
          <w:lang w:val="es-ES_tradnl" w:eastAsia="es-CO" w:bidi="he-IL"/>
        </w:rPr>
      </w:pPr>
    </w:p>
    <w:p xmlns:wp14="http://schemas.microsoft.com/office/word/2010/wordml" w:rsidRPr="00F9557C" w:rsidR="003C022D" w:rsidP="00767733" w:rsidRDefault="003C022D" w14:paraId="4F6D2C48" wp14:textId="77777777">
      <w:pPr>
        <w:pStyle w:val="Prrafodelista"/>
        <w:ind w:left="0"/>
        <w:rPr>
          <w:rFonts w:ascii="Arial" w:hAnsi="Arial" w:cs="Arial"/>
          <w:sz w:val="24"/>
          <w:szCs w:val="24"/>
          <w:shd w:val="clear" w:color="auto" w:fill="FFFFFF"/>
          <w:lang w:eastAsia="es-CO" w:bidi="he-IL"/>
        </w:rPr>
      </w:pPr>
    </w:p>
    <w:p xmlns:wp14="http://schemas.microsoft.com/office/word/2010/wordml" w:rsidRPr="00F9557C" w:rsidR="003C022D" w:rsidP="00767733" w:rsidRDefault="003531FE" w14:paraId="0188CDAB"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E</w:t>
      </w:r>
      <w:r w:rsidRPr="00F9557C" w:rsidR="003C022D">
        <w:rPr>
          <w:rFonts w:ascii="Arial" w:hAnsi="Arial" w:cs="Arial"/>
          <w:sz w:val="24"/>
          <w:szCs w:val="24"/>
          <w:shd w:val="clear" w:color="auto" w:fill="FFFFFF"/>
          <w:lang w:eastAsia="es-CO" w:bidi="he-IL"/>
        </w:rPr>
        <w:t>n las evaluaciones ambientales de cumplimiento números RH-0344/2012 y RH-0383/2012, Corpoboyacá encontró las siguientes situaciones:</w:t>
      </w:r>
    </w:p>
    <w:p xmlns:wp14="http://schemas.microsoft.com/office/word/2010/wordml" w:rsidRPr="00F9557C" w:rsidR="003C022D" w:rsidP="00767733" w:rsidRDefault="003C022D" w14:paraId="31F27C88" wp14:textId="77777777">
      <w:pPr>
        <w:pStyle w:val="Prrafodelista"/>
        <w:ind w:left="0"/>
        <w:rPr>
          <w:rFonts w:ascii="Arial" w:hAnsi="Arial" w:cs="Arial"/>
          <w:sz w:val="24"/>
          <w:szCs w:val="24"/>
          <w:shd w:val="clear" w:color="auto" w:fill="FFFFFF"/>
          <w:lang w:eastAsia="es-CO" w:bidi="he-IL"/>
        </w:rPr>
      </w:pPr>
    </w:p>
    <w:p xmlns:wp14="http://schemas.microsoft.com/office/word/2010/wordml" w:rsidRPr="00F9557C" w:rsidR="003C022D" w:rsidP="00767733" w:rsidRDefault="003C022D" w14:paraId="79B88F8C" wp14:textId="77777777">
      <w:pPr>
        <w:pStyle w:val="Prrafodelista"/>
        <w:ind w:left="0"/>
        <w:rPr>
          <w:rFonts w:ascii="Arial" w:hAnsi="Arial" w:cs="Arial"/>
          <w:sz w:val="24"/>
          <w:szCs w:val="24"/>
          <w:shd w:val="clear" w:color="auto" w:fill="FFFFFF"/>
          <w:lang w:eastAsia="es-CO" w:bidi="he-IL"/>
        </w:rPr>
      </w:pPr>
    </w:p>
    <w:tbl>
      <w:tblPr>
        <w:tblW w:w="0" w:type="auto"/>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02"/>
        <w:gridCol w:w="2965"/>
        <w:gridCol w:w="2162"/>
      </w:tblGrid>
      <w:tr xmlns:wp14="http://schemas.microsoft.com/office/word/2010/wordml" w:rsidRPr="00F9557C" w:rsidR="003C022D" w:rsidTr="006477E5" w14:paraId="6B0C1302" wp14:textId="77777777">
        <w:tc>
          <w:tcPr>
            <w:tcW w:w="2102" w:type="dxa"/>
            <w:shd w:val="clear" w:color="auto" w:fill="auto"/>
          </w:tcPr>
          <w:p w:rsidRPr="00F9557C" w:rsidR="003C022D" w:rsidP="00767733" w:rsidRDefault="003C022D" w14:paraId="0251CCDF" wp14:textId="77777777">
            <w:pPr>
              <w:pStyle w:val="Prrafodelista"/>
              <w:ind w:left="0"/>
              <w:jc w:val="center"/>
              <w:rPr>
                <w:rFonts w:ascii="Arial" w:hAnsi="Arial" w:cs="Arial"/>
                <w:b/>
                <w:bCs/>
                <w:sz w:val="24"/>
                <w:szCs w:val="24"/>
                <w:shd w:val="clear" w:color="auto" w:fill="FFFFFF"/>
                <w:lang w:eastAsia="es-CO" w:bidi="he-IL"/>
              </w:rPr>
            </w:pPr>
            <w:r w:rsidRPr="00F9557C">
              <w:rPr>
                <w:rFonts w:ascii="Arial" w:hAnsi="Arial" w:cs="Arial"/>
                <w:b/>
                <w:bCs/>
                <w:sz w:val="24"/>
                <w:szCs w:val="24"/>
                <w:shd w:val="clear" w:color="auto" w:fill="FFFFFF"/>
                <w:lang w:eastAsia="es-CO" w:bidi="he-IL"/>
              </w:rPr>
              <w:t>NÚMERO DE POZO</w:t>
            </w:r>
          </w:p>
        </w:tc>
        <w:tc>
          <w:tcPr>
            <w:tcW w:w="2965" w:type="dxa"/>
            <w:shd w:val="clear" w:color="auto" w:fill="auto"/>
          </w:tcPr>
          <w:p w:rsidRPr="00F9557C" w:rsidR="003C022D" w:rsidP="00767733" w:rsidRDefault="003C022D" w14:paraId="61F8256D" wp14:textId="77777777">
            <w:pPr>
              <w:pStyle w:val="Prrafodelista"/>
              <w:ind w:left="0"/>
              <w:jc w:val="center"/>
              <w:rPr>
                <w:rFonts w:ascii="Arial" w:hAnsi="Arial" w:cs="Arial"/>
                <w:b/>
                <w:bCs/>
                <w:sz w:val="24"/>
                <w:szCs w:val="24"/>
                <w:shd w:val="clear" w:color="auto" w:fill="FFFFFF"/>
                <w:lang w:eastAsia="es-CO" w:bidi="he-IL"/>
              </w:rPr>
            </w:pPr>
            <w:r w:rsidRPr="00F9557C">
              <w:rPr>
                <w:rFonts w:ascii="Arial" w:hAnsi="Arial" w:cs="Arial"/>
                <w:b/>
                <w:bCs/>
                <w:sz w:val="24"/>
                <w:szCs w:val="24"/>
                <w:shd w:val="clear" w:color="auto" w:fill="FFFFFF"/>
                <w:lang w:eastAsia="es-CO" w:bidi="he-IL"/>
              </w:rPr>
              <w:t>UBICACIÓN</w:t>
            </w:r>
          </w:p>
        </w:tc>
        <w:tc>
          <w:tcPr>
            <w:tcW w:w="2162" w:type="dxa"/>
            <w:shd w:val="clear" w:color="auto" w:fill="auto"/>
          </w:tcPr>
          <w:p w:rsidRPr="00F9557C" w:rsidR="003C022D" w:rsidP="00767733" w:rsidRDefault="003C022D" w14:paraId="044D2D34" wp14:textId="77777777">
            <w:pPr>
              <w:pStyle w:val="Prrafodelista"/>
              <w:ind w:left="0"/>
              <w:jc w:val="center"/>
              <w:rPr>
                <w:rFonts w:ascii="Arial" w:hAnsi="Arial" w:cs="Arial"/>
                <w:b/>
                <w:bCs/>
                <w:sz w:val="24"/>
                <w:szCs w:val="24"/>
                <w:shd w:val="clear" w:color="auto" w:fill="FFFFFF"/>
                <w:lang w:eastAsia="es-CO" w:bidi="he-IL"/>
              </w:rPr>
            </w:pPr>
            <w:r w:rsidRPr="00F9557C">
              <w:rPr>
                <w:rFonts w:ascii="Arial" w:hAnsi="Arial" w:cs="Arial"/>
                <w:b/>
                <w:bCs/>
                <w:sz w:val="24"/>
                <w:szCs w:val="24"/>
                <w:shd w:val="clear" w:color="auto" w:fill="FFFFFF"/>
                <w:lang w:eastAsia="es-CO" w:bidi="he-IL"/>
              </w:rPr>
              <w:t>OBSERVACIÓN</w:t>
            </w:r>
          </w:p>
        </w:tc>
      </w:tr>
      <w:tr xmlns:wp14="http://schemas.microsoft.com/office/word/2010/wordml" w:rsidRPr="00F9557C" w:rsidR="003C022D" w:rsidTr="006477E5" w14:paraId="1120659A" wp14:textId="77777777">
        <w:tc>
          <w:tcPr>
            <w:tcW w:w="2102" w:type="dxa"/>
            <w:shd w:val="clear" w:color="auto" w:fill="auto"/>
          </w:tcPr>
          <w:p w:rsidRPr="00F9557C" w:rsidR="003C022D" w:rsidP="00767733" w:rsidRDefault="003C022D" w14:paraId="145C11DD" wp14:textId="77777777">
            <w:pPr>
              <w:pStyle w:val="Prrafodelista"/>
              <w:ind w:left="0"/>
              <w:jc w:val="center"/>
              <w:rPr>
                <w:rFonts w:ascii="Arial" w:hAnsi="Arial" w:cs="Arial"/>
                <w:sz w:val="24"/>
                <w:szCs w:val="24"/>
                <w:shd w:val="clear" w:color="auto" w:fill="FFFFFF"/>
                <w:lang w:eastAsia="es-CO" w:bidi="he-IL"/>
              </w:rPr>
            </w:pPr>
          </w:p>
          <w:p w:rsidRPr="00F9557C" w:rsidR="003C022D" w:rsidP="00767733" w:rsidRDefault="003C022D" w14:paraId="14FE34F1" wp14:textId="77777777">
            <w:pPr>
              <w:pStyle w:val="Prrafodelista"/>
              <w:ind w:left="0"/>
              <w:jc w:val="center"/>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12213009</w:t>
            </w:r>
          </w:p>
        </w:tc>
        <w:tc>
          <w:tcPr>
            <w:tcW w:w="2965" w:type="dxa"/>
            <w:shd w:val="clear" w:color="auto" w:fill="auto"/>
          </w:tcPr>
          <w:p w:rsidRPr="00F9557C" w:rsidR="003C022D" w:rsidP="00767733" w:rsidRDefault="003C022D" w14:paraId="69332950"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A 23 metros de distancia de una corriente de agua superficial</w:t>
            </w:r>
          </w:p>
        </w:tc>
        <w:tc>
          <w:tcPr>
            <w:tcW w:w="2162" w:type="dxa"/>
            <w:shd w:val="clear" w:color="auto" w:fill="auto"/>
          </w:tcPr>
          <w:p w:rsidRPr="00F9557C" w:rsidR="003C022D" w:rsidP="00767733" w:rsidRDefault="003C022D" w14:paraId="160D07FA"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No cumple con la G.B.A.P.E.S.T.</w:t>
            </w:r>
          </w:p>
        </w:tc>
      </w:tr>
      <w:tr xmlns:wp14="http://schemas.microsoft.com/office/word/2010/wordml" w:rsidRPr="00F9557C" w:rsidR="003C022D" w:rsidTr="006477E5" w14:paraId="619A5508" wp14:textId="77777777">
        <w:tc>
          <w:tcPr>
            <w:tcW w:w="2102" w:type="dxa"/>
            <w:shd w:val="clear" w:color="auto" w:fill="auto"/>
          </w:tcPr>
          <w:p w:rsidRPr="00F9557C" w:rsidR="003C022D" w:rsidP="00767733" w:rsidRDefault="003C022D" w14:paraId="375441D5" wp14:textId="77777777">
            <w:pPr>
              <w:pStyle w:val="Prrafodelista"/>
              <w:ind w:left="0"/>
              <w:jc w:val="center"/>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11533136</w:t>
            </w:r>
          </w:p>
        </w:tc>
        <w:tc>
          <w:tcPr>
            <w:tcW w:w="2965" w:type="dxa"/>
            <w:shd w:val="clear" w:color="auto" w:fill="auto"/>
          </w:tcPr>
          <w:p w:rsidRPr="00F9557C" w:rsidR="003C022D" w:rsidP="00767733" w:rsidRDefault="003C022D" w14:paraId="06354657"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A 92 metros de distancia de un nacimiento de agua.</w:t>
            </w:r>
          </w:p>
        </w:tc>
        <w:tc>
          <w:tcPr>
            <w:tcW w:w="2162" w:type="dxa"/>
            <w:shd w:val="clear" w:color="auto" w:fill="auto"/>
          </w:tcPr>
          <w:p w:rsidRPr="00F9557C" w:rsidR="003C022D" w:rsidP="00767733" w:rsidRDefault="003C022D" w14:paraId="09D3CF74"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No cumple con la G.B.A.P.E.S.T.</w:t>
            </w:r>
          </w:p>
        </w:tc>
      </w:tr>
      <w:tr xmlns:wp14="http://schemas.microsoft.com/office/word/2010/wordml" w:rsidRPr="00F9557C" w:rsidR="003C022D" w:rsidTr="006477E5" w14:paraId="6997C3B8" wp14:textId="77777777">
        <w:tc>
          <w:tcPr>
            <w:tcW w:w="2102" w:type="dxa"/>
            <w:shd w:val="clear" w:color="auto" w:fill="auto"/>
          </w:tcPr>
          <w:p w:rsidRPr="00F9557C" w:rsidR="003C022D" w:rsidP="00767733" w:rsidRDefault="003C022D" w14:paraId="036FC916" wp14:textId="77777777">
            <w:pPr>
              <w:pStyle w:val="Prrafodelista"/>
              <w:ind w:left="0"/>
              <w:jc w:val="center"/>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11973068</w:t>
            </w:r>
          </w:p>
        </w:tc>
        <w:tc>
          <w:tcPr>
            <w:tcW w:w="2965" w:type="dxa"/>
            <w:shd w:val="clear" w:color="auto" w:fill="auto"/>
          </w:tcPr>
          <w:p w:rsidRPr="00F9557C" w:rsidR="003C022D" w:rsidP="00767733" w:rsidRDefault="003C022D" w14:paraId="79574FC7"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Con pendiente entre 43 y 47 grados</w:t>
            </w:r>
          </w:p>
        </w:tc>
        <w:tc>
          <w:tcPr>
            <w:tcW w:w="2162" w:type="dxa"/>
            <w:shd w:val="clear" w:color="auto" w:fill="auto"/>
          </w:tcPr>
          <w:p w:rsidRPr="00F9557C" w:rsidR="003C022D" w:rsidP="00767733" w:rsidRDefault="003C022D" w14:paraId="155B1A97"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No cumple con la G.B.A.P.E.S.T.</w:t>
            </w:r>
          </w:p>
        </w:tc>
      </w:tr>
      <w:tr xmlns:wp14="http://schemas.microsoft.com/office/word/2010/wordml" w:rsidRPr="00F9557C" w:rsidR="003C022D" w:rsidTr="006477E5" w14:paraId="649419AB" wp14:textId="77777777">
        <w:tc>
          <w:tcPr>
            <w:tcW w:w="2102" w:type="dxa"/>
            <w:shd w:val="clear" w:color="auto" w:fill="auto"/>
          </w:tcPr>
          <w:p w:rsidRPr="00F9557C" w:rsidR="003C022D" w:rsidP="00767733" w:rsidRDefault="003C022D" w14:paraId="0DF56966" wp14:textId="77777777">
            <w:pPr>
              <w:pStyle w:val="Prrafodelista"/>
              <w:ind w:left="0"/>
              <w:jc w:val="center"/>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13113179</w:t>
            </w:r>
          </w:p>
        </w:tc>
        <w:tc>
          <w:tcPr>
            <w:tcW w:w="2965" w:type="dxa"/>
            <w:shd w:val="clear" w:color="auto" w:fill="auto"/>
          </w:tcPr>
          <w:p w:rsidRPr="00F9557C" w:rsidR="003C022D" w:rsidP="00767733" w:rsidRDefault="003C022D" w14:paraId="11B128DE"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A 82 metros de distancia de un nacimiento de agua</w:t>
            </w:r>
          </w:p>
        </w:tc>
        <w:tc>
          <w:tcPr>
            <w:tcW w:w="2162" w:type="dxa"/>
            <w:shd w:val="clear" w:color="auto" w:fill="auto"/>
          </w:tcPr>
          <w:p w:rsidRPr="00F9557C" w:rsidR="003C022D" w:rsidP="00767733" w:rsidRDefault="003C022D" w14:paraId="7AE8512C"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No cumple con la G.B.A.P.E.S.T.</w:t>
            </w:r>
          </w:p>
        </w:tc>
      </w:tr>
      <w:tr xmlns:wp14="http://schemas.microsoft.com/office/word/2010/wordml" w:rsidRPr="00F9557C" w:rsidR="003C022D" w:rsidTr="006477E5" w14:paraId="74B76533" wp14:textId="77777777">
        <w:tc>
          <w:tcPr>
            <w:tcW w:w="2102" w:type="dxa"/>
            <w:shd w:val="clear" w:color="auto" w:fill="auto"/>
          </w:tcPr>
          <w:p w:rsidRPr="00F9557C" w:rsidR="003C022D" w:rsidP="00767733" w:rsidRDefault="003C022D" w14:paraId="52E78A2E" wp14:textId="77777777">
            <w:pPr>
              <w:pStyle w:val="Prrafodelista"/>
              <w:ind w:left="0"/>
              <w:jc w:val="center"/>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12233257</w:t>
            </w:r>
          </w:p>
        </w:tc>
        <w:tc>
          <w:tcPr>
            <w:tcW w:w="2965" w:type="dxa"/>
            <w:shd w:val="clear" w:color="auto" w:fill="auto"/>
          </w:tcPr>
          <w:p w:rsidRPr="00F9557C" w:rsidR="003C022D" w:rsidP="00767733" w:rsidRDefault="003C022D" w14:paraId="61A07842"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A 34 metros de distancia de un nacimiento de agua.</w:t>
            </w:r>
          </w:p>
        </w:tc>
        <w:tc>
          <w:tcPr>
            <w:tcW w:w="2162" w:type="dxa"/>
            <w:shd w:val="clear" w:color="auto" w:fill="auto"/>
          </w:tcPr>
          <w:p w:rsidRPr="00F9557C" w:rsidR="003C022D" w:rsidP="00767733" w:rsidRDefault="003C022D" w14:paraId="143864BA"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No cumple con la G.B.A.P.E.S.T.</w:t>
            </w:r>
          </w:p>
        </w:tc>
      </w:tr>
    </w:tbl>
    <w:p xmlns:wp14="http://schemas.microsoft.com/office/word/2010/wordml" w:rsidRPr="00F9557C" w:rsidR="003C022D" w:rsidP="00767733" w:rsidRDefault="003C022D" w14:paraId="6B40E7A7" wp14:textId="77777777">
      <w:pPr>
        <w:pStyle w:val="Prrafodelista"/>
        <w:ind w:left="0"/>
        <w:jc w:val="both"/>
        <w:rPr>
          <w:rFonts w:ascii="Arial" w:hAnsi="Arial" w:cs="Arial"/>
          <w:sz w:val="24"/>
          <w:szCs w:val="24"/>
          <w:shd w:val="clear" w:color="auto" w:fill="FFFFFF"/>
          <w:lang w:val="es-ES_tradnl" w:eastAsia="es-CO" w:bidi="he-IL"/>
        </w:rPr>
      </w:pPr>
    </w:p>
    <w:p xmlns:wp14="http://schemas.microsoft.com/office/word/2010/wordml" w:rsidRPr="00F9557C" w:rsidR="003C022D" w:rsidP="00767733" w:rsidRDefault="003C022D" w14:paraId="3FFF7D4A" wp14:textId="77777777">
      <w:pPr>
        <w:pStyle w:val="Prrafodelista"/>
        <w:ind w:left="0"/>
        <w:rPr>
          <w:rFonts w:ascii="Arial" w:hAnsi="Arial" w:cs="Arial"/>
          <w:sz w:val="24"/>
          <w:szCs w:val="24"/>
          <w:shd w:val="clear" w:color="auto" w:fill="FFFFFF"/>
          <w:lang w:val="es-ES_tradnl" w:eastAsia="es-CO" w:bidi="he-IL"/>
        </w:rPr>
      </w:pPr>
    </w:p>
    <w:p xmlns:wp14="http://schemas.microsoft.com/office/word/2010/wordml" w:rsidRPr="00F9557C" w:rsidR="00671C13" w:rsidP="00767733" w:rsidRDefault="003C022D" w14:paraId="1375DB02" wp14:textId="77777777">
      <w:pPr>
        <w:pStyle w:val="Prrafodelista"/>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 xml:space="preserve">Como consecuencia de lo anterior, </w:t>
      </w:r>
      <w:r w:rsidRPr="00F9557C" w:rsidR="003531FE">
        <w:rPr>
          <w:rFonts w:ascii="Arial" w:hAnsi="Arial" w:cs="Arial"/>
          <w:sz w:val="24"/>
          <w:szCs w:val="24"/>
          <w:shd w:val="clear" w:color="auto" w:fill="FFFFFF"/>
          <w:lang w:eastAsia="es-CO" w:bidi="he-IL"/>
        </w:rPr>
        <w:t>se</w:t>
      </w:r>
      <w:r w:rsidRPr="00F9557C">
        <w:rPr>
          <w:rFonts w:ascii="Arial" w:hAnsi="Arial" w:cs="Arial"/>
          <w:sz w:val="24"/>
          <w:szCs w:val="24"/>
          <w:shd w:val="clear" w:color="auto" w:fill="FFFFFF"/>
          <w:lang w:eastAsia="es-CO" w:bidi="he-IL"/>
        </w:rPr>
        <w:t xml:space="preserve"> requirió a C.G.L. para que, como operadora del proyecto, realizara las actividades de seguimiento y neutralización de los pozos que no cumplían con los criterios establecidos en la Guía Básica Ambiental para Proyectos de Exploración Sísmica Terrestre.</w:t>
      </w:r>
      <w:r w:rsidRPr="00F9557C" w:rsidR="003531FE">
        <w:rPr>
          <w:rFonts w:ascii="Arial" w:hAnsi="Arial" w:cs="Arial"/>
          <w:sz w:val="24"/>
          <w:szCs w:val="24"/>
          <w:shd w:val="clear" w:color="auto" w:fill="FFFFFF"/>
          <w:lang w:eastAsia="es-CO" w:bidi="he-IL"/>
        </w:rPr>
        <w:t xml:space="preserve"> </w:t>
      </w:r>
    </w:p>
    <w:p xmlns:wp14="http://schemas.microsoft.com/office/word/2010/wordml" w:rsidRPr="00F9557C" w:rsidR="00671C13" w:rsidP="00767733" w:rsidRDefault="00671C13" w14:paraId="287B69A3" wp14:textId="77777777">
      <w:pPr>
        <w:pStyle w:val="Prrafodelista"/>
        <w:ind w:left="0"/>
        <w:jc w:val="both"/>
        <w:rPr>
          <w:rFonts w:ascii="Arial" w:hAnsi="Arial" w:cs="Arial"/>
          <w:sz w:val="24"/>
          <w:szCs w:val="24"/>
          <w:shd w:val="clear" w:color="auto" w:fill="FFFFFF"/>
          <w:lang w:eastAsia="es-CO" w:bidi="he-IL"/>
        </w:rPr>
      </w:pPr>
    </w:p>
    <w:p xmlns:wp14="http://schemas.microsoft.com/office/word/2010/wordml" w:rsidRPr="00F9557C" w:rsidR="009537E8" w:rsidP="00767733" w:rsidRDefault="003C022D" w14:paraId="7EC7B4B7" wp14:textId="77777777">
      <w:pPr>
        <w:pStyle w:val="Prrafodelista"/>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lastRenderedPageBreak/>
        <w:t xml:space="preserve">En ese orden, </w:t>
      </w:r>
      <w:r w:rsidRPr="00F9557C">
        <w:rPr>
          <w:rFonts w:ascii="Arial" w:hAnsi="Arial" w:cs="Arial"/>
          <w:bCs/>
          <w:sz w:val="24"/>
          <w:szCs w:val="24"/>
          <w:shd w:val="clear" w:color="auto" w:fill="FFFFFF"/>
          <w:lang w:val="es-ES_tradnl" w:eastAsia="es-CO" w:bidi="he-IL"/>
        </w:rPr>
        <w:t>Corpoboyacá decidió imponerle a M&amp;P la medida preventiva de</w:t>
      </w:r>
      <w:r w:rsidRPr="00F9557C">
        <w:rPr>
          <w:rFonts w:ascii="Arial" w:hAnsi="Arial" w:cs="Arial"/>
          <w:bCs/>
          <w:sz w:val="24"/>
          <w:szCs w:val="24"/>
        </w:rPr>
        <w:t xml:space="preserve"> </w:t>
      </w:r>
      <w:r w:rsidRPr="00F9557C">
        <w:rPr>
          <w:rFonts w:ascii="Arial" w:hAnsi="Arial" w:cs="Arial"/>
          <w:bCs/>
          <w:sz w:val="24"/>
          <w:szCs w:val="24"/>
          <w:shd w:val="clear" w:color="auto" w:fill="FFFFFF"/>
          <w:lang w:val="es-ES_tradnl" w:eastAsia="es-CO" w:bidi="he-IL"/>
        </w:rPr>
        <w:t xml:space="preserve">suspensión de actividades de detonación y registro que se realizaba en la Vereda </w:t>
      </w:r>
      <w:proofErr w:type="spellStart"/>
      <w:r w:rsidRPr="00F9557C">
        <w:rPr>
          <w:rFonts w:ascii="Arial" w:hAnsi="Arial" w:cs="Arial"/>
          <w:bCs/>
          <w:sz w:val="24"/>
          <w:szCs w:val="24"/>
          <w:shd w:val="clear" w:color="auto" w:fill="FFFFFF"/>
          <w:lang w:val="es-ES_tradnl" w:eastAsia="es-CO" w:bidi="he-IL"/>
        </w:rPr>
        <w:t>Diravita</w:t>
      </w:r>
      <w:proofErr w:type="spellEnd"/>
      <w:r w:rsidRPr="00F9557C">
        <w:rPr>
          <w:rFonts w:ascii="Arial" w:hAnsi="Arial" w:cs="Arial"/>
          <w:bCs/>
          <w:sz w:val="24"/>
          <w:szCs w:val="24"/>
          <w:shd w:val="clear" w:color="auto" w:fill="FFFFFF"/>
          <w:lang w:val="es-ES_tradnl" w:eastAsia="es-CO" w:bidi="he-IL"/>
        </w:rPr>
        <w:t xml:space="preserve"> Llano del Municipio de Firavitoba</w:t>
      </w:r>
      <w:r w:rsidRPr="00F9557C" w:rsidR="00671C13">
        <w:rPr>
          <w:rFonts w:ascii="Arial" w:hAnsi="Arial" w:cs="Arial"/>
          <w:sz w:val="24"/>
          <w:szCs w:val="24"/>
          <w:shd w:val="clear" w:color="auto" w:fill="FFFFFF"/>
          <w:lang w:val="es-ES_tradnl" w:eastAsia="es-CO" w:bidi="he-IL"/>
        </w:rPr>
        <w:t xml:space="preserve"> y u</w:t>
      </w:r>
      <w:r w:rsidRPr="00F9557C" w:rsidR="009537E8">
        <w:rPr>
          <w:rFonts w:ascii="Arial" w:hAnsi="Arial" w:cs="Arial"/>
          <w:sz w:val="24"/>
          <w:szCs w:val="24"/>
          <w:shd w:val="clear" w:color="auto" w:fill="FFFFFF"/>
          <w:lang w:val="es-ES_tradnl" w:eastAsia="es-CO" w:bidi="he-IL"/>
        </w:rPr>
        <w:t xml:space="preserve">na vez finalizó esa etapa, </w:t>
      </w:r>
      <w:r w:rsidRPr="00F9557C" w:rsidR="00671C13">
        <w:rPr>
          <w:rFonts w:ascii="Arial" w:hAnsi="Arial" w:cs="Arial"/>
          <w:sz w:val="24"/>
          <w:szCs w:val="24"/>
          <w:shd w:val="clear" w:color="auto" w:fill="FFFFFF"/>
          <w:lang w:val="es-ES_tradnl" w:eastAsia="es-CO" w:bidi="he-IL"/>
        </w:rPr>
        <w:t>se</w:t>
      </w:r>
      <w:r w:rsidRPr="00F9557C" w:rsidR="009537E8">
        <w:rPr>
          <w:rFonts w:ascii="Arial" w:hAnsi="Arial" w:cs="Arial"/>
          <w:sz w:val="24"/>
          <w:szCs w:val="24"/>
          <w:shd w:val="clear" w:color="auto" w:fill="FFFFFF"/>
          <w:lang w:val="es-ES_tradnl" w:eastAsia="es-CO" w:bidi="he-IL"/>
        </w:rPr>
        <w:t xml:space="preserve"> levantó la medida mediante Resolución 2796 de 2014.</w:t>
      </w:r>
    </w:p>
    <w:p xmlns:wp14="http://schemas.microsoft.com/office/word/2010/wordml" w:rsidRPr="00F9557C" w:rsidR="001F2F69" w:rsidP="00767733" w:rsidRDefault="001F2F69" w14:paraId="63A0829D" wp14:textId="77777777">
      <w:pPr>
        <w:pStyle w:val="Prrafodelista"/>
        <w:ind w:left="0"/>
        <w:jc w:val="both"/>
        <w:rPr>
          <w:rFonts w:ascii="Arial" w:hAnsi="Arial" w:cs="Arial"/>
          <w:sz w:val="24"/>
          <w:szCs w:val="24"/>
          <w:shd w:val="clear" w:color="auto" w:fill="FFFFFF"/>
          <w:lang w:val="es-ES_tradnl" w:eastAsia="es-CO" w:bidi="he-IL"/>
        </w:rPr>
      </w:pPr>
    </w:p>
    <w:p xmlns:wp14="http://schemas.microsoft.com/office/word/2010/wordml" w:rsidRPr="00F9557C" w:rsidR="00A3534D" w:rsidP="00767733" w:rsidRDefault="001F2F69" w14:paraId="06EA2D65" wp14:textId="77777777">
      <w:pPr>
        <w:pStyle w:val="Prrafodelista"/>
        <w:ind w:left="0"/>
        <w:jc w:val="both"/>
        <w:rPr>
          <w:rFonts w:ascii="Arial" w:hAnsi="Arial" w:cs="Arial"/>
          <w:sz w:val="24"/>
          <w:szCs w:val="24"/>
        </w:rPr>
      </w:pPr>
      <w:r w:rsidRPr="10F7A677" w:rsidR="001F2F69">
        <w:rPr>
          <w:rFonts w:ascii="Arial" w:hAnsi="Arial" w:cs="Arial"/>
          <w:sz w:val="24"/>
          <w:szCs w:val="24"/>
          <w:shd w:val="clear" w:color="auto" w:fill="FFFFFF"/>
          <w:lang w:val="es-ES" w:eastAsia="es-CO" w:bidi="he-IL"/>
        </w:rPr>
        <w:t xml:space="preserve">En el CD anexo a la contestación de </w:t>
      </w:r>
      <w:r w:rsidRPr="10F7A677" w:rsidR="001F2F69">
        <w:rPr>
          <w:rFonts w:ascii="Arial" w:hAnsi="Arial" w:cs="Arial"/>
          <w:sz w:val="24"/>
          <w:szCs w:val="24"/>
          <w:shd w:val="clear" w:color="auto" w:fill="FFFFFF"/>
          <w:lang w:val="es-ES" w:eastAsia="es-CO" w:bidi="he-IL"/>
        </w:rPr>
        <w:t>Corpoboyacá</w:t>
      </w:r>
      <w:r w:rsidRPr="10F7A677">
        <w:rPr>
          <w:rStyle w:val="Refdenotaalpie"/>
          <w:rFonts w:ascii="Arial" w:hAnsi="Arial" w:cs="Arial"/>
          <w:sz w:val="24"/>
          <w:szCs w:val="24"/>
          <w:shd w:val="clear" w:color="auto" w:fill="FFFFFF"/>
          <w:lang w:val="es-ES" w:eastAsia="es-CO" w:bidi="he-IL"/>
        </w:rPr>
        <w:footnoteReference w:id="137"/>
      </w:r>
      <w:r w:rsidRPr="10F7A677" w:rsidR="001F2F69">
        <w:rPr>
          <w:rFonts w:ascii="Arial" w:hAnsi="Arial" w:cs="Arial"/>
          <w:sz w:val="24"/>
          <w:szCs w:val="24"/>
          <w:shd w:val="clear" w:color="auto" w:fill="FFFFFF"/>
          <w:lang w:val="es-ES" w:eastAsia="es-CO" w:bidi="he-IL"/>
        </w:rPr>
        <w:t>, reposa el registro del cumplimiento de la orden de suspensión</w:t>
      </w:r>
      <w:r w:rsidRPr="10F7A677" w:rsidR="009537E8">
        <w:rPr>
          <w:rFonts w:ascii="Arial" w:hAnsi="Arial" w:cs="Arial"/>
          <w:sz w:val="24"/>
          <w:szCs w:val="24"/>
          <w:shd w:val="clear" w:color="auto" w:fill="FFFFFF"/>
          <w:lang w:val="es-ES" w:eastAsia="es-CO" w:bidi="he-IL"/>
        </w:rPr>
        <w:t xml:space="preserve"> y neutralización</w:t>
      </w:r>
      <w:r w:rsidRPr="10F7A677" w:rsidR="001F2F69">
        <w:rPr>
          <w:rFonts w:ascii="Arial" w:hAnsi="Arial" w:cs="Arial"/>
          <w:sz w:val="24"/>
          <w:szCs w:val="24"/>
          <w:shd w:val="clear" w:color="auto" w:fill="FFFFFF"/>
          <w:lang w:val="es-ES" w:eastAsia="es-CO" w:bidi="he-IL"/>
        </w:rPr>
        <w:t xml:space="preserve">, cuyas actividades fueron la </w:t>
      </w:r>
      <w:r w:rsidRPr="00F9557C" w:rsidR="001F2F69">
        <w:rPr>
          <w:rFonts w:ascii="Arial" w:hAnsi="Arial" w:cs="Arial"/>
          <w:sz w:val="24"/>
          <w:szCs w:val="24"/>
        </w:rPr>
        <w:t>evacuación de las estacas, el levantamiento de cableado</w:t>
      </w:r>
      <w:r w:rsidRPr="00F9557C" w:rsidR="00A92F47">
        <w:rPr>
          <w:rFonts w:ascii="Arial" w:hAnsi="Arial" w:cs="Arial"/>
          <w:sz w:val="24"/>
          <w:szCs w:val="24"/>
        </w:rPr>
        <w:t>, el</w:t>
      </w:r>
      <w:r w:rsidRPr="00F9557C" w:rsidR="009537E8">
        <w:rPr>
          <w:rFonts w:ascii="Arial" w:hAnsi="Arial" w:cs="Arial"/>
          <w:sz w:val="24"/>
          <w:szCs w:val="24"/>
        </w:rPr>
        <w:t xml:space="preserve"> retiro de equipos, la </w:t>
      </w:r>
      <w:r w:rsidRPr="00F9557C" w:rsidR="001F2F69">
        <w:rPr>
          <w:rFonts w:ascii="Arial" w:hAnsi="Arial" w:cs="Arial"/>
          <w:sz w:val="24"/>
          <w:szCs w:val="24"/>
        </w:rPr>
        <w:t>neutralización de las cargas</w:t>
      </w:r>
      <w:r w:rsidRPr="00F9557C" w:rsidR="009537E8">
        <w:rPr>
          <w:rFonts w:ascii="Arial" w:hAnsi="Arial" w:cs="Arial"/>
          <w:sz w:val="24"/>
          <w:szCs w:val="24"/>
        </w:rPr>
        <w:t xml:space="preserve"> y el</w:t>
      </w:r>
      <w:r w:rsidRPr="00F9557C" w:rsidR="001F2F69">
        <w:rPr>
          <w:rFonts w:ascii="Arial" w:hAnsi="Arial" w:cs="Arial"/>
          <w:sz w:val="24"/>
          <w:szCs w:val="24"/>
        </w:rPr>
        <w:t xml:space="preserve"> </w:t>
      </w:r>
      <w:r w:rsidRPr="00F9557C" w:rsidR="009537E8">
        <w:rPr>
          <w:rFonts w:ascii="Arial" w:hAnsi="Arial" w:cs="Arial"/>
          <w:sz w:val="24"/>
          <w:szCs w:val="24"/>
        </w:rPr>
        <w:t>taponamiento</w:t>
      </w:r>
      <w:r w:rsidRPr="00F9557C" w:rsidR="001F2F69">
        <w:rPr>
          <w:rFonts w:ascii="Arial" w:hAnsi="Arial" w:cs="Arial"/>
          <w:sz w:val="24"/>
          <w:szCs w:val="24"/>
        </w:rPr>
        <w:t xml:space="preserve"> con la misma tierra extraída. </w:t>
      </w:r>
    </w:p>
    <w:p xmlns:wp14="http://schemas.microsoft.com/office/word/2010/wordml" w:rsidRPr="00F9557C" w:rsidR="00A3534D" w:rsidP="00767733" w:rsidRDefault="00A3534D" w14:paraId="39CA8924" wp14:textId="77777777">
      <w:pPr>
        <w:pStyle w:val="Prrafodelista"/>
        <w:ind w:left="0"/>
        <w:jc w:val="both"/>
        <w:rPr>
          <w:rFonts w:ascii="Arial" w:hAnsi="Arial" w:cs="Arial"/>
          <w:sz w:val="24"/>
          <w:szCs w:val="24"/>
        </w:rPr>
      </w:pPr>
    </w:p>
    <w:p xmlns:wp14="http://schemas.microsoft.com/office/word/2010/wordml" w:rsidRPr="00F9557C" w:rsidR="003C022D" w:rsidP="00767733" w:rsidRDefault="003C022D" w14:paraId="47C57FB3" wp14:textId="77777777">
      <w:pPr>
        <w:pStyle w:val="Prrafodelista"/>
        <w:ind w:left="0"/>
        <w:jc w:val="both"/>
        <w:rPr>
          <w:rFonts w:ascii="Arial" w:hAnsi="Arial" w:cs="Arial"/>
          <w:sz w:val="24"/>
          <w:szCs w:val="24"/>
          <w:shd w:val="clear" w:color="auto" w:fill="FFFFFF"/>
          <w:lang w:val="es-CO" w:eastAsia="es-CO" w:bidi="he-IL"/>
        </w:rPr>
      </w:pPr>
      <w:r w:rsidRPr="00F9557C" w:rsidR="003C022D">
        <w:rPr>
          <w:rFonts w:ascii="Arial" w:hAnsi="Arial" w:cs="Arial"/>
          <w:sz w:val="24"/>
          <w:szCs w:val="24"/>
          <w:shd w:val="clear" w:color="auto" w:fill="FFFFFF"/>
          <w:lang w:val="es-CO" w:eastAsia="es-CO" w:bidi="he-IL"/>
        </w:rPr>
        <w:t>Todo lo anterior se deduce de los siguientes medios de prueba</w:t>
      </w:r>
      <w:r w:rsidRPr="00F9557C" w:rsidR="00CB7F83">
        <w:rPr>
          <w:rStyle w:val="Refdenotaalpie"/>
          <w:rFonts w:ascii="Arial" w:hAnsi="Arial" w:cs="Arial"/>
          <w:sz w:val="24"/>
          <w:szCs w:val="24"/>
          <w:shd w:val="clear" w:color="auto" w:fill="FFFFFF"/>
          <w:lang w:val="es-CO" w:eastAsia="es-CO" w:bidi="he-IL"/>
        </w:rPr>
        <w:footnoteReference w:id="138"/>
      </w:r>
      <w:r w:rsidRPr="00F9557C" w:rsidR="003C022D">
        <w:rPr>
          <w:rFonts w:ascii="Arial" w:hAnsi="Arial" w:cs="Arial"/>
          <w:sz w:val="24"/>
          <w:szCs w:val="24"/>
          <w:shd w:val="clear" w:color="auto" w:fill="FFFFFF"/>
          <w:lang w:val="es-CO" w:eastAsia="es-CO" w:bidi="he-IL"/>
        </w:rPr>
        <w:t>:</w:t>
      </w:r>
    </w:p>
    <w:p xmlns:wp14="http://schemas.microsoft.com/office/word/2010/wordml" w:rsidRPr="00F9557C" w:rsidR="000B4C68" w:rsidP="00767733" w:rsidRDefault="000B4C68" w14:paraId="1BB6F150" wp14:textId="77777777">
      <w:pPr>
        <w:pStyle w:val="Prrafodelista"/>
        <w:ind w:left="0"/>
        <w:jc w:val="both"/>
        <w:rPr>
          <w:rFonts w:ascii="Arial" w:hAnsi="Arial" w:cs="Arial"/>
          <w:sz w:val="24"/>
          <w:szCs w:val="24"/>
          <w:shd w:val="clear" w:color="auto" w:fill="FFFFFF"/>
          <w:lang w:val="es-CO" w:eastAsia="es-CO" w:bidi="he-IL"/>
        </w:rPr>
      </w:pPr>
    </w:p>
    <w:p xmlns:wp14="http://schemas.microsoft.com/office/word/2010/wordml" w:rsidRPr="00F9557C" w:rsidR="003C022D" w:rsidP="00767733" w:rsidRDefault="0087613B" w14:paraId="3E83F011" wp14:textId="77777777">
      <w:pPr>
        <w:pStyle w:val="Prrafodelista"/>
        <w:numPr>
          <w:ilvl w:val="0"/>
          <w:numId w:val="20"/>
        </w:numPr>
        <w:tabs>
          <w:tab w:val="left" w:pos="0"/>
        </w:tabs>
        <w:ind w:left="0" w:hanging="284"/>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 xml:space="preserve">La Subdirección de Administración de Recursos Naturales de Corpoboyacá, </w:t>
      </w:r>
      <w:r w:rsidRPr="00F9557C">
        <w:rPr>
          <w:rFonts w:ascii="Arial" w:hAnsi="Arial" w:cs="Arial"/>
          <w:sz w:val="24"/>
          <w:szCs w:val="24"/>
          <w:shd w:val="clear" w:color="auto" w:fill="FFFFFF"/>
          <w:lang w:val="es-ES_tradnl" w:eastAsia="es-CO" w:bidi="he-IL"/>
        </w:rPr>
        <w:t xml:space="preserve">mediante el </w:t>
      </w:r>
      <w:r w:rsidRPr="00F9557C">
        <w:rPr>
          <w:rFonts w:ascii="Arial" w:hAnsi="Arial" w:cs="Arial"/>
          <w:b/>
          <w:sz w:val="24"/>
          <w:szCs w:val="24"/>
          <w:shd w:val="clear" w:color="auto" w:fill="FFFFFF"/>
          <w:lang w:val="es-ES_tradnl" w:eastAsia="es-CO" w:bidi="he-IL"/>
        </w:rPr>
        <w:t>Concepto Técnico N.° RH-0186 de 10 de mayo de 2012</w:t>
      </w:r>
      <w:r w:rsidRPr="00F9557C">
        <w:rPr>
          <w:rFonts w:ascii="Arial" w:hAnsi="Arial" w:cs="Arial"/>
          <w:sz w:val="24"/>
          <w:szCs w:val="24"/>
          <w:shd w:val="clear" w:color="auto" w:fill="FFFFFF"/>
          <w:lang w:val="es-ES_tradnl" w:eastAsia="es-CO" w:bidi="he-IL"/>
        </w:rPr>
        <w:t xml:space="preserve">, indicó: i) que los trabajos adelantados en el proyecto de Exploración Sísmica Terrestre, Bloque Muisca Norte 2012-3D, se estaban ejecutando por fuera del Polígono de Páramos delimitado por el Instituto Alexander Von Humboldt; y ii) que la actividad agropecuaria realizada por las comunidades de las veredas Corazón, El Tintal, Puerta Chiquita y </w:t>
      </w:r>
      <w:proofErr w:type="spellStart"/>
      <w:r w:rsidRPr="00F9557C">
        <w:rPr>
          <w:rFonts w:ascii="Arial" w:hAnsi="Arial" w:cs="Arial"/>
          <w:sz w:val="24"/>
          <w:szCs w:val="24"/>
          <w:shd w:val="clear" w:color="auto" w:fill="FFFFFF"/>
          <w:lang w:val="es-ES_tradnl" w:eastAsia="es-CO" w:bidi="he-IL"/>
        </w:rPr>
        <w:t>Chaguatá</w:t>
      </w:r>
      <w:proofErr w:type="spellEnd"/>
      <w:r w:rsidRPr="00F9557C">
        <w:rPr>
          <w:rFonts w:ascii="Arial" w:hAnsi="Arial" w:cs="Arial"/>
          <w:sz w:val="24"/>
          <w:szCs w:val="24"/>
          <w:shd w:val="clear" w:color="auto" w:fill="FFFFFF"/>
          <w:lang w:val="es-ES_tradnl" w:eastAsia="es-CO" w:bidi="he-IL"/>
        </w:rPr>
        <w:t xml:space="preserve"> del municipio de Pesca, es altamente impactante sobre el área que constituye el ecosistema estratégico del corredor Tota – </w:t>
      </w:r>
      <w:proofErr w:type="spellStart"/>
      <w:r w:rsidRPr="00F9557C">
        <w:rPr>
          <w:rFonts w:ascii="Arial" w:hAnsi="Arial" w:cs="Arial"/>
          <w:sz w:val="24"/>
          <w:szCs w:val="24"/>
          <w:shd w:val="clear" w:color="auto" w:fill="FFFFFF"/>
          <w:lang w:val="es-ES_tradnl" w:eastAsia="es-CO" w:bidi="he-IL"/>
        </w:rPr>
        <w:t>Bijagual</w:t>
      </w:r>
      <w:proofErr w:type="spellEnd"/>
      <w:r w:rsidRPr="00F9557C">
        <w:rPr>
          <w:rFonts w:ascii="Arial" w:hAnsi="Arial" w:cs="Arial"/>
          <w:sz w:val="24"/>
          <w:szCs w:val="24"/>
          <w:shd w:val="clear" w:color="auto" w:fill="FFFFFF"/>
          <w:lang w:val="es-ES_tradnl" w:eastAsia="es-CO" w:bidi="he-IL"/>
        </w:rPr>
        <w:t xml:space="preserve"> – </w:t>
      </w:r>
      <w:proofErr w:type="spellStart"/>
      <w:r w:rsidRPr="00F9557C">
        <w:rPr>
          <w:rFonts w:ascii="Arial" w:hAnsi="Arial" w:cs="Arial"/>
          <w:sz w:val="24"/>
          <w:szCs w:val="24"/>
          <w:shd w:val="clear" w:color="auto" w:fill="FFFFFF"/>
          <w:lang w:val="es-ES_tradnl" w:eastAsia="es-CO" w:bidi="he-IL"/>
        </w:rPr>
        <w:t>Mamapacha</w:t>
      </w:r>
      <w:proofErr w:type="spellEnd"/>
      <w:r w:rsidRPr="00F9557C">
        <w:rPr>
          <w:rFonts w:ascii="Arial" w:hAnsi="Arial" w:cs="Arial"/>
          <w:sz w:val="24"/>
          <w:szCs w:val="24"/>
          <w:shd w:val="clear" w:color="auto" w:fill="FFFFFF"/>
          <w:lang w:val="es-ES_tradnl" w:eastAsia="es-CO" w:bidi="he-IL"/>
        </w:rPr>
        <w:t>.</w:t>
      </w:r>
    </w:p>
    <w:p xmlns:wp14="http://schemas.microsoft.com/office/word/2010/wordml" w:rsidRPr="00F9557C" w:rsidR="003C022D" w:rsidP="00767733" w:rsidRDefault="003C022D" w14:paraId="04338875" wp14:textId="77777777">
      <w:pPr>
        <w:pStyle w:val="Prrafodelista"/>
        <w:tabs>
          <w:tab w:val="left" w:pos="0"/>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87613B" w:rsidP="00767733" w:rsidRDefault="00135EE9" w14:paraId="5796D5E2" wp14:textId="77777777">
      <w:pPr>
        <w:pStyle w:val="Prrafodelista"/>
        <w:numPr>
          <w:ilvl w:val="0"/>
          <w:numId w:val="20"/>
        </w:numPr>
        <w:tabs>
          <w:tab w:val="left" w:pos="0"/>
        </w:tabs>
        <w:ind w:left="0" w:hanging="284"/>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M</w:t>
      </w:r>
      <w:r w:rsidRPr="00F9557C" w:rsidR="0087613B">
        <w:rPr>
          <w:rFonts w:ascii="Arial" w:hAnsi="Arial" w:cs="Arial"/>
          <w:sz w:val="24"/>
          <w:szCs w:val="24"/>
          <w:shd w:val="clear" w:color="auto" w:fill="FFFFFF"/>
          <w:lang w:val="es-ES_tradnl" w:eastAsia="es-CO" w:bidi="he-IL"/>
        </w:rPr>
        <w:t xml:space="preserve">ediante el </w:t>
      </w:r>
      <w:r w:rsidRPr="00F9557C" w:rsidR="0087613B">
        <w:rPr>
          <w:rFonts w:ascii="Arial" w:hAnsi="Arial" w:cs="Arial"/>
          <w:b/>
          <w:sz w:val="24"/>
          <w:szCs w:val="24"/>
          <w:shd w:val="clear" w:color="auto" w:fill="FFFFFF"/>
          <w:lang w:val="es-ES_tradnl" w:eastAsia="es-CO" w:bidi="he-IL"/>
        </w:rPr>
        <w:t xml:space="preserve">Concepto Técnico N.° RH-0211 </w:t>
      </w:r>
      <w:r w:rsidRPr="00F9557C" w:rsidR="0087613B">
        <w:rPr>
          <w:rFonts w:ascii="Arial" w:hAnsi="Arial" w:cs="Arial"/>
          <w:sz w:val="24"/>
          <w:szCs w:val="24"/>
          <w:shd w:val="clear" w:color="auto" w:fill="FFFFFF"/>
          <w:lang w:val="es-ES_tradnl" w:eastAsia="es-CO" w:bidi="he-IL"/>
        </w:rPr>
        <w:t xml:space="preserve">de la misma fecha, concluyó que en el sector recorrido se encontraron varios reservorios y nacederos que son utilizados por la comunidad para la satisfacción de sus necesidades básicas diarias; además, los funcionarios de C.G.L. manifestaron que evitarían entrar en controversia con los propietarios de los predios en cuanto a la definición de estos puntos de agua y que, por ello, respetarían la opinión de los propietarios y asumirían las mismas distancias de ubicación de los puntos de disparo con respecto a nacederos que establece la Guía. Finalmente, </w:t>
      </w:r>
      <w:r w:rsidRPr="00F9557C" w:rsidR="0087613B">
        <w:rPr>
          <w:rFonts w:ascii="Arial" w:hAnsi="Arial" w:cs="Arial"/>
          <w:sz w:val="24"/>
          <w:szCs w:val="24"/>
          <w:shd w:val="clear" w:color="auto" w:fill="FFFFFF"/>
          <w:lang w:eastAsia="es-CO" w:bidi="he-IL"/>
        </w:rPr>
        <w:t>Corpoboyacá realizó las siguientes consideraciones:</w:t>
      </w:r>
    </w:p>
    <w:p xmlns:wp14="http://schemas.microsoft.com/office/word/2010/wordml" w:rsidRPr="00F9557C" w:rsidR="0087613B" w:rsidP="00767733" w:rsidRDefault="0087613B" w14:paraId="2CCB938B" wp14:textId="77777777">
      <w:pPr>
        <w:pStyle w:val="Prrafodelista"/>
        <w:tabs>
          <w:tab w:val="left" w:pos="426"/>
        </w:tabs>
        <w:ind w:left="0"/>
        <w:jc w:val="both"/>
        <w:rPr>
          <w:rFonts w:ascii="Arial" w:hAnsi="Arial" w:cs="Arial"/>
          <w:sz w:val="24"/>
          <w:szCs w:val="24"/>
          <w:shd w:val="clear" w:color="auto" w:fill="FFFFFF"/>
          <w:lang w:eastAsia="es-CO" w:bidi="he-IL"/>
        </w:rPr>
      </w:pPr>
    </w:p>
    <w:p xmlns:wp14="http://schemas.microsoft.com/office/word/2010/wordml" w:rsidRPr="00F9557C" w:rsidR="0087613B" w:rsidP="00767733" w:rsidRDefault="0087613B" w14:paraId="7BDE7FDF" wp14:textId="77777777">
      <w:pPr>
        <w:jc w:val="both"/>
        <w:rPr>
          <w:rFonts w:ascii="Arial" w:hAnsi="Arial" w:cs="Arial"/>
          <w:i/>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w:t>
      </w:r>
      <w:r w:rsidRPr="00F9557C">
        <w:rPr>
          <w:rFonts w:ascii="Arial" w:hAnsi="Arial" w:cs="Arial"/>
          <w:i/>
          <w:sz w:val="24"/>
          <w:szCs w:val="24"/>
          <w:shd w:val="clear" w:color="auto" w:fill="FFFFFF"/>
          <w:lang w:val="es-ES_tradnl" w:eastAsia="es-CO" w:bidi="he-IL"/>
        </w:rPr>
        <w:t xml:space="preserve">5.1. De acuerdo a las observaciones realizadas en las veredas Boquerón y Arbolocos en jurisdicción del municipio de </w:t>
      </w:r>
      <w:proofErr w:type="spellStart"/>
      <w:r w:rsidRPr="00F9557C">
        <w:rPr>
          <w:rFonts w:ascii="Arial" w:hAnsi="Arial" w:cs="Arial"/>
          <w:i/>
          <w:sz w:val="24"/>
          <w:szCs w:val="24"/>
          <w:shd w:val="clear" w:color="auto" w:fill="FFFFFF"/>
          <w:lang w:val="es-ES_tradnl" w:eastAsia="es-CO" w:bidi="he-IL"/>
        </w:rPr>
        <w:t>Cuítiva</w:t>
      </w:r>
      <w:proofErr w:type="spellEnd"/>
      <w:r w:rsidRPr="00F9557C">
        <w:rPr>
          <w:rFonts w:ascii="Arial" w:hAnsi="Arial" w:cs="Arial"/>
          <w:i/>
          <w:sz w:val="24"/>
          <w:szCs w:val="24"/>
          <w:shd w:val="clear" w:color="auto" w:fill="FFFFFF"/>
          <w:lang w:val="es-ES_tradnl" w:eastAsia="es-CO" w:bidi="he-IL"/>
        </w:rPr>
        <w:t xml:space="preserve"> se puede establecer que el potencial hídrico de la zona es importante, por lo cual se considera pertinente requerir a las Empresas CGL y </w:t>
      </w:r>
      <w:proofErr w:type="spellStart"/>
      <w:r w:rsidRPr="00F9557C">
        <w:rPr>
          <w:rFonts w:ascii="Arial" w:hAnsi="Arial" w:cs="Arial"/>
          <w:i/>
          <w:sz w:val="24"/>
          <w:szCs w:val="24"/>
          <w:shd w:val="clear" w:color="auto" w:fill="FFFFFF"/>
          <w:lang w:val="es-ES_tradnl" w:eastAsia="es-CO" w:bidi="he-IL"/>
        </w:rPr>
        <w:t>Maurel</w:t>
      </w:r>
      <w:proofErr w:type="spellEnd"/>
      <w:r w:rsidRPr="00F9557C">
        <w:rPr>
          <w:rFonts w:ascii="Arial" w:hAnsi="Arial" w:cs="Arial"/>
          <w:i/>
          <w:sz w:val="24"/>
          <w:szCs w:val="24"/>
          <w:shd w:val="clear" w:color="auto" w:fill="FFFFFF"/>
          <w:lang w:val="es-ES_tradnl" w:eastAsia="es-CO" w:bidi="he-IL"/>
        </w:rPr>
        <w:t xml:space="preserve"> &amp; </w:t>
      </w:r>
      <w:proofErr w:type="spellStart"/>
      <w:r w:rsidRPr="00F9557C">
        <w:rPr>
          <w:rFonts w:ascii="Arial" w:hAnsi="Arial" w:cs="Arial"/>
          <w:i/>
          <w:sz w:val="24"/>
          <w:szCs w:val="24"/>
          <w:shd w:val="clear" w:color="auto" w:fill="FFFFFF"/>
          <w:lang w:val="es-ES_tradnl" w:eastAsia="es-CO" w:bidi="he-IL"/>
        </w:rPr>
        <w:t>Prom</w:t>
      </w:r>
      <w:proofErr w:type="spellEnd"/>
      <w:r w:rsidRPr="00F9557C">
        <w:rPr>
          <w:rFonts w:ascii="Arial" w:hAnsi="Arial" w:cs="Arial"/>
          <w:i/>
          <w:sz w:val="24"/>
          <w:szCs w:val="24"/>
          <w:shd w:val="clear" w:color="auto" w:fill="FFFFFF"/>
          <w:lang w:val="es-ES_tradnl" w:eastAsia="es-CO" w:bidi="he-IL"/>
        </w:rPr>
        <w:t xml:space="preserve"> para que se dé un tratamiento al detalle en la zona a intervenir teniendo en cuenta las distancias para actividades de exploración sísmica, establecidas dentro de la Guía Básica Ambiental para Programas de Exploración Sísmica Terrestre de 1997 en aras de proteger los elementos socio ambiéntales de la Región.</w:t>
      </w:r>
    </w:p>
    <w:p xmlns:wp14="http://schemas.microsoft.com/office/word/2010/wordml" w:rsidRPr="00F9557C" w:rsidR="0087613B" w:rsidP="00767733" w:rsidRDefault="0087613B" w14:paraId="796B98D5"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7613B" w:rsidP="00767733" w:rsidRDefault="0087613B" w14:paraId="141C0ED3" wp14:textId="77777777">
      <w:pPr>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5.2. </w:t>
      </w:r>
      <w:r w:rsidRPr="00F9557C">
        <w:rPr>
          <w:rFonts w:ascii="Arial" w:hAnsi="Arial" w:cs="Arial"/>
          <w:b/>
          <w:i/>
          <w:sz w:val="24"/>
          <w:szCs w:val="24"/>
          <w:shd w:val="clear" w:color="auto" w:fill="FFFFFF"/>
          <w:lang w:val="es-ES_tradnl" w:eastAsia="es-CO" w:bidi="he-IL"/>
        </w:rPr>
        <w:t xml:space="preserve">Teniendo en cuenta los numerosos cuerpos de agua evidenciados, los cuales no se encuentran referidos dentro del estudio presentado, se requiere que la Empresa </w:t>
      </w:r>
      <w:proofErr w:type="spellStart"/>
      <w:r w:rsidRPr="00F9557C">
        <w:rPr>
          <w:rFonts w:ascii="Arial" w:hAnsi="Arial" w:cs="Arial"/>
          <w:b/>
          <w:i/>
          <w:sz w:val="24"/>
          <w:szCs w:val="24"/>
          <w:shd w:val="clear" w:color="auto" w:fill="FFFFFF"/>
          <w:lang w:val="es-ES_tradnl" w:eastAsia="es-CO" w:bidi="he-IL"/>
        </w:rPr>
        <w:t>Maurel</w:t>
      </w:r>
      <w:proofErr w:type="spellEnd"/>
      <w:r w:rsidRPr="00F9557C">
        <w:rPr>
          <w:rFonts w:ascii="Arial" w:hAnsi="Arial" w:cs="Arial"/>
          <w:b/>
          <w:i/>
          <w:sz w:val="24"/>
          <w:szCs w:val="24"/>
          <w:shd w:val="clear" w:color="auto" w:fill="FFFFFF"/>
          <w:lang w:val="es-ES_tradnl" w:eastAsia="es-CO" w:bidi="he-IL"/>
        </w:rPr>
        <w:t xml:space="preserve"> &amp; </w:t>
      </w:r>
      <w:proofErr w:type="spellStart"/>
      <w:r w:rsidRPr="00F9557C">
        <w:rPr>
          <w:rFonts w:ascii="Arial" w:hAnsi="Arial" w:cs="Arial"/>
          <w:b/>
          <w:i/>
          <w:sz w:val="24"/>
          <w:szCs w:val="24"/>
          <w:shd w:val="clear" w:color="auto" w:fill="FFFFFF"/>
          <w:lang w:val="es-ES_tradnl" w:eastAsia="es-CO" w:bidi="he-IL"/>
        </w:rPr>
        <w:t>Prom</w:t>
      </w:r>
      <w:proofErr w:type="spellEnd"/>
      <w:r w:rsidRPr="00F9557C">
        <w:rPr>
          <w:rFonts w:ascii="Arial" w:hAnsi="Arial" w:cs="Arial"/>
          <w:b/>
          <w:i/>
          <w:sz w:val="24"/>
          <w:szCs w:val="24"/>
          <w:shd w:val="clear" w:color="auto" w:fill="FFFFFF"/>
          <w:lang w:val="es-ES_tradnl" w:eastAsia="es-CO" w:bidi="he-IL"/>
        </w:rPr>
        <w:t>, realice un levantamiento e inventario de las fuentes hídricas existentes dentro del Bloque Muisca Norte que permita establecer puntos de intervención restringida y ofrecer tranquilidad a la comunidad respecto a sus temores en cuanto a la conservación del recurso hídrico</w:t>
      </w:r>
      <w:r w:rsidRPr="00F9557C">
        <w:rPr>
          <w:rFonts w:ascii="Arial" w:hAnsi="Arial" w:cs="Arial"/>
          <w:i/>
          <w:sz w:val="24"/>
          <w:szCs w:val="24"/>
          <w:shd w:val="clear" w:color="auto" w:fill="FFFFFF"/>
          <w:lang w:val="es-ES_tradnl" w:eastAsia="es-CO" w:bidi="he-IL"/>
        </w:rPr>
        <w:t>.</w:t>
      </w:r>
      <w:r w:rsidRPr="00F9557C" w:rsidR="003C022D">
        <w:rPr>
          <w:rFonts w:ascii="Arial" w:hAnsi="Arial" w:cs="Arial"/>
          <w:i/>
          <w:sz w:val="24"/>
          <w:szCs w:val="24"/>
          <w:shd w:val="clear" w:color="auto" w:fill="FFFFFF"/>
          <w:lang w:val="es-ES_tradnl" w:eastAsia="es-CO" w:bidi="he-IL"/>
        </w:rPr>
        <w:t xml:space="preserve"> </w:t>
      </w:r>
      <w:r w:rsidRPr="00F9557C">
        <w:rPr>
          <w:rFonts w:ascii="Arial" w:hAnsi="Arial" w:cs="Arial"/>
          <w:sz w:val="24"/>
          <w:szCs w:val="24"/>
          <w:shd w:val="clear" w:color="auto" w:fill="FFFFFF"/>
          <w:lang w:val="es-ES_tradnl" w:eastAsia="es-CO" w:bidi="he-IL"/>
        </w:rPr>
        <w:t>[…]”. [Resalta la Sala].</w:t>
      </w:r>
    </w:p>
    <w:p xmlns:wp14="http://schemas.microsoft.com/office/word/2010/wordml" w:rsidRPr="00F9557C" w:rsidR="0087613B" w:rsidP="00767733" w:rsidRDefault="0087613B" w14:paraId="344BE600" wp14:textId="77777777">
      <w:pPr>
        <w:tabs>
          <w:tab w:val="left" w:pos="284"/>
          <w:tab w:val="left" w:pos="426"/>
        </w:tabs>
        <w:jc w:val="both"/>
        <w:rPr>
          <w:rFonts w:ascii="Arial" w:hAnsi="Arial" w:cs="Arial"/>
          <w:sz w:val="24"/>
          <w:szCs w:val="24"/>
          <w:shd w:val="clear" w:color="auto" w:fill="FFFFFF"/>
          <w:lang w:val="es-ES_tradnl" w:eastAsia="es-CO" w:bidi="he-IL"/>
        </w:rPr>
      </w:pPr>
    </w:p>
    <w:p xmlns:wp14="http://schemas.microsoft.com/office/word/2010/wordml" w:rsidRPr="00F9557C" w:rsidR="003C022D" w:rsidP="00767733" w:rsidRDefault="0087613B" w14:paraId="35C57C68" wp14:textId="77777777">
      <w:pPr>
        <w:pStyle w:val="Prrafodelista"/>
        <w:numPr>
          <w:ilvl w:val="0"/>
          <w:numId w:val="20"/>
        </w:numPr>
        <w:tabs>
          <w:tab w:val="left" w:pos="0"/>
        </w:tabs>
        <w:ind w:left="0" w:hanging="284"/>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Posteriormente,</w:t>
      </w:r>
      <w:r w:rsidRPr="00F9557C">
        <w:rPr>
          <w:rFonts w:ascii="Arial" w:hAnsi="Arial" w:cs="Arial"/>
          <w:sz w:val="24"/>
          <w:szCs w:val="24"/>
          <w:shd w:val="clear" w:color="auto" w:fill="FFFFFF"/>
          <w:lang w:val="es-ES_tradnl" w:eastAsia="es-CO" w:bidi="he-IL"/>
        </w:rPr>
        <w:t xml:space="preserve"> con ocasión de que M&amp;P radicara ante Corpoboyacá, información del Plan de Manejo Ambiental concerniente a la actualización y los avances del desarrollo del programa sísmico, la Subdirección de Administración de Recursos Naturales de dicha autoridad, mediante </w:t>
      </w:r>
      <w:r w:rsidRPr="00F9557C">
        <w:rPr>
          <w:rFonts w:ascii="Arial" w:hAnsi="Arial" w:cs="Arial"/>
          <w:b/>
          <w:sz w:val="24"/>
          <w:szCs w:val="24"/>
          <w:shd w:val="clear" w:color="auto" w:fill="FFFFFF"/>
          <w:lang w:val="es-ES_tradnl" w:eastAsia="es-CO" w:bidi="he-IL"/>
        </w:rPr>
        <w:t xml:space="preserve">Concepto Técnico N.º RH-0210 de 6 de </w:t>
      </w:r>
      <w:r w:rsidRPr="00F9557C">
        <w:rPr>
          <w:rFonts w:ascii="Arial" w:hAnsi="Arial" w:cs="Arial"/>
          <w:b/>
          <w:sz w:val="24"/>
          <w:szCs w:val="24"/>
          <w:shd w:val="clear" w:color="auto" w:fill="FFFFFF"/>
          <w:lang w:val="es-ES_tradnl" w:eastAsia="es-CO" w:bidi="he-IL"/>
        </w:rPr>
        <w:lastRenderedPageBreak/>
        <w:t>junio de 2012</w:t>
      </w:r>
      <w:r w:rsidRPr="00F9557C">
        <w:rPr>
          <w:rFonts w:ascii="Arial" w:hAnsi="Arial" w:cs="Arial"/>
          <w:sz w:val="24"/>
          <w:szCs w:val="24"/>
          <w:shd w:val="clear" w:color="auto" w:fill="FFFFFF"/>
          <w:lang w:val="es-ES_tradnl" w:eastAsia="es-CO" w:bidi="he-IL"/>
        </w:rPr>
        <w:t>, recomendó, entre otras cosas, que se requiriera a M&amp;P para que presentara mensualmente y antes de iniciar cualquier actividad de detonación dentro del polígono de exploración, el inventario de los elementos socio ambientales cercanos al punto de disparo, con coordenadas geográficas, nomenclatura y distancias al punto.</w:t>
      </w:r>
    </w:p>
    <w:p xmlns:wp14="http://schemas.microsoft.com/office/word/2010/wordml" w:rsidRPr="00F9557C" w:rsidR="003C022D" w:rsidP="00767733" w:rsidRDefault="003C022D" w14:paraId="7EE3B4B9" wp14:textId="77777777">
      <w:pPr>
        <w:pStyle w:val="Prrafodelista"/>
        <w:tabs>
          <w:tab w:val="left" w:pos="0"/>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87613B" w:rsidP="00767733" w:rsidRDefault="003C022D" w14:paraId="56461F4C" wp14:textId="77777777">
      <w:pPr>
        <w:pStyle w:val="Prrafodelista"/>
        <w:numPr>
          <w:ilvl w:val="0"/>
          <w:numId w:val="20"/>
        </w:numPr>
        <w:tabs>
          <w:tab w:val="left" w:pos="0"/>
        </w:tabs>
        <w:ind w:left="0" w:hanging="284"/>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r w:rsidRPr="00F9557C" w:rsidR="0087613B">
        <w:rPr>
          <w:rFonts w:ascii="Arial" w:hAnsi="Arial" w:cs="Arial"/>
          <w:sz w:val="24"/>
          <w:szCs w:val="24"/>
          <w:shd w:val="clear" w:color="auto" w:fill="FFFFFF"/>
          <w:lang w:val="es-ES_tradnl" w:eastAsia="es-CO" w:bidi="he-IL"/>
        </w:rPr>
        <w:t>Ante el “</w:t>
      </w:r>
      <w:r w:rsidRPr="00F9557C" w:rsidR="0087613B">
        <w:rPr>
          <w:rFonts w:ascii="Arial" w:hAnsi="Arial" w:cs="Arial"/>
          <w:i/>
          <w:sz w:val="24"/>
          <w:szCs w:val="24"/>
          <w:shd w:val="clear" w:color="auto" w:fill="FFFFFF"/>
          <w:lang w:val="es-ES_tradnl" w:eastAsia="es-CO" w:bidi="he-IL"/>
        </w:rPr>
        <w:t xml:space="preserve">Informe de Áreas Ambientales </w:t>
      </w:r>
      <w:proofErr w:type="spellStart"/>
      <w:r w:rsidRPr="00F9557C" w:rsidR="0087613B">
        <w:rPr>
          <w:rFonts w:ascii="Arial" w:hAnsi="Arial" w:cs="Arial"/>
          <w:i/>
          <w:sz w:val="24"/>
          <w:szCs w:val="24"/>
          <w:shd w:val="clear" w:color="auto" w:fill="FFFFFF"/>
          <w:lang w:val="es-ES_tradnl" w:eastAsia="es-CO" w:bidi="he-IL"/>
        </w:rPr>
        <w:t>EOT´s</w:t>
      </w:r>
      <w:proofErr w:type="spellEnd"/>
      <w:r w:rsidRPr="00F9557C" w:rsidR="0087613B">
        <w:rPr>
          <w:rFonts w:ascii="Arial" w:hAnsi="Arial" w:cs="Arial"/>
          <w:i/>
          <w:sz w:val="24"/>
          <w:szCs w:val="24"/>
          <w:shd w:val="clear" w:color="auto" w:fill="FFFFFF"/>
          <w:lang w:val="es-ES_tradnl" w:eastAsia="es-CO" w:bidi="he-IL"/>
        </w:rPr>
        <w:t xml:space="preserve"> y </w:t>
      </w:r>
      <w:proofErr w:type="spellStart"/>
      <w:r w:rsidRPr="00F9557C" w:rsidR="0087613B">
        <w:rPr>
          <w:rFonts w:ascii="Arial" w:hAnsi="Arial" w:cs="Arial"/>
          <w:i/>
          <w:sz w:val="24"/>
          <w:szCs w:val="24"/>
          <w:shd w:val="clear" w:color="auto" w:fill="FFFFFF"/>
          <w:lang w:val="es-ES_tradnl" w:eastAsia="es-CO" w:bidi="he-IL"/>
        </w:rPr>
        <w:t>POT´s</w:t>
      </w:r>
      <w:proofErr w:type="spellEnd"/>
      <w:r w:rsidRPr="00F9557C" w:rsidR="0087613B">
        <w:rPr>
          <w:rFonts w:ascii="Arial" w:hAnsi="Arial" w:cs="Arial"/>
          <w:i/>
          <w:sz w:val="24"/>
          <w:szCs w:val="24"/>
          <w:shd w:val="clear" w:color="auto" w:fill="FFFFFF"/>
          <w:lang w:val="es-ES_tradnl" w:eastAsia="es-CO" w:bidi="he-IL"/>
        </w:rPr>
        <w:t xml:space="preserve"> – Proyecto Sísmico </w:t>
      </w:r>
      <w:proofErr w:type="spellStart"/>
      <w:r w:rsidRPr="00F9557C" w:rsidR="0087613B">
        <w:rPr>
          <w:rFonts w:ascii="Arial" w:hAnsi="Arial" w:cs="Arial"/>
          <w:i/>
          <w:sz w:val="24"/>
          <w:szCs w:val="24"/>
          <w:shd w:val="clear" w:color="auto" w:fill="FFFFFF"/>
          <w:lang w:val="es-ES_tradnl" w:eastAsia="es-CO" w:bidi="he-IL"/>
        </w:rPr>
        <w:t>MNorte</w:t>
      </w:r>
      <w:proofErr w:type="spellEnd"/>
      <w:r w:rsidRPr="00F9557C" w:rsidR="0087613B">
        <w:rPr>
          <w:rFonts w:ascii="Arial" w:hAnsi="Arial" w:cs="Arial"/>
          <w:i/>
          <w:sz w:val="24"/>
          <w:szCs w:val="24"/>
          <w:shd w:val="clear" w:color="auto" w:fill="FFFFFF"/>
          <w:lang w:val="es-ES_tradnl" w:eastAsia="es-CO" w:bidi="he-IL"/>
        </w:rPr>
        <w:t xml:space="preserve"> – 2012 3D</w:t>
      </w:r>
      <w:r w:rsidRPr="00F9557C" w:rsidR="0087613B">
        <w:rPr>
          <w:rFonts w:ascii="Arial" w:hAnsi="Arial" w:cs="Arial"/>
          <w:sz w:val="24"/>
          <w:szCs w:val="24"/>
          <w:shd w:val="clear" w:color="auto" w:fill="FFFFFF"/>
          <w:lang w:val="es-ES_tradnl" w:eastAsia="es-CO" w:bidi="he-IL"/>
        </w:rPr>
        <w:t xml:space="preserve">” presentado por M&amp;P, Corpoboyacá emitió el </w:t>
      </w:r>
      <w:r w:rsidRPr="00F9557C" w:rsidR="0087613B">
        <w:rPr>
          <w:rFonts w:ascii="Arial" w:hAnsi="Arial" w:cs="Arial"/>
          <w:b/>
          <w:sz w:val="24"/>
          <w:szCs w:val="24"/>
          <w:shd w:val="clear" w:color="auto" w:fill="FFFFFF"/>
          <w:lang w:val="es-ES_tradnl" w:eastAsia="es-CO" w:bidi="he-IL"/>
        </w:rPr>
        <w:t>Concepto Técnico N.º RH-0357 del 1.° de agosto de 2012</w:t>
      </w:r>
      <w:r w:rsidRPr="00F9557C" w:rsidR="0087613B">
        <w:rPr>
          <w:rFonts w:ascii="Arial" w:hAnsi="Arial" w:cs="Arial"/>
          <w:sz w:val="24"/>
          <w:szCs w:val="24"/>
          <w:shd w:val="clear" w:color="auto" w:fill="FFFFFF"/>
          <w:lang w:val="es-ES_tradnl" w:eastAsia="es-CO" w:bidi="he-IL"/>
        </w:rPr>
        <w:t>, en el cual se anotó lo siguiente:</w:t>
      </w:r>
    </w:p>
    <w:p xmlns:wp14="http://schemas.microsoft.com/office/word/2010/wordml" w:rsidRPr="00F9557C" w:rsidR="0087613B" w:rsidP="00767733" w:rsidRDefault="0087613B" w14:paraId="17D63EA2" wp14:textId="77777777">
      <w:pPr>
        <w:pStyle w:val="Prrafodelista"/>
        <w:ind w:left="0"/>
        <w:rPr>
          <w:rFonts w:ascii="Arial" w:hAnsi="Arial" w:cs="Arial"/>
          <w:sz w:val="24"/>
          <w:szCs w:val="24"/>
          <w:shd w:val="clear" w:color="auto" w:fill="FFFFFF"/>
          <w:lang w:val="es-ES_tradnl" w:eastAsia="es-CO" w:bidi="he-IL"/>
        </w:rPr>
      </w:pPr>
    </w:p>
    <w:p xmlns:wp14="http://schemas.microsoft.com/office/word/2010/wordml" w:rsidRPr="00F9557C" w:rsidR="0087613B" w:rsidP="00767733" w:rsidRDefault="0087613B" w14:paraId="1755F413" wp14:textId="77777777">
      <w:pPr>
        <w:jc w:val="both"/>
        <w:rPr>
          <w:rFonts w:ascii="Arial" w:hAnsi="Arial" w:cs="Arial"/>
          <w:i/>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r w:rsidRPr="00F9557C">
        <w:rPr>
          <w:rFonts w:ascii="Arial" w:hAnsi="Arial" w:cs="Arial"/>
          <w:i/>
          <w:sz w:val="24"/>
          <w:szCs w:val="24"/>
          <w:shd w:val="clear" w:color="auto" w:fill="FFFFFF"/>
          <w:lang w:val="es-ES_tradnl" w:eastAsia="es-CO" w:bidi="he-IL"/>
        </w:rPr>
        <w:t xml:space="preserve">4.2. En el plano entregado por la Compañía </w:t>
      </w:r>
      <w:proofErr w:type="spellStart"/>
      <w:r w:rsidRPr="00F9557C">
        <w:rPr>
          <w:rFonts w:ascii="Arial" w:hAnsi="Arial" w:cs="Arial"/>
          <w:i/>
          <w:sz w:val="24"/>
          <w:szCs w:val="24"/>
          <w:shd w:val="clear" w:color="auto" w:fill="FFFFFF"/>
          <w:lang w:val="es-ES_tradnl" w:eastAsia="es-CO" w:bidi="he-IL"/>
        </w:rPr>
        <w:t>Maurel</w:t>
      </w:r>
      <w:proofErr w:type="spellEnd"/>
      <w:r w:rsidRPr="00F9557C">
        <w:rPr>
          <w:rFonts w:ascii="Arial" w:hAnsi="Arial" w:cs="Arial"/>
          <w:i/>
          <w:sz w:val="24"/>
          <w:szCs w:val="24"/>
          <w:shd w:val="clear" w:color="auto" w:fill="FFFFFF"/>
          <w:lang w:val="es-ES_tradnl" w:eastAsia="es-CO" w:bidi="he-IL"/>
        </w:rPr>
        <w:t xml:space="preserve"> &amp; </w:t>
      </w:r>
      <w:proofErr w:type="spellStart"/>
      <w:r w:rsidRPr="00F9557C">
        <w:rPr>
          <w:rFonts w:ascii="Arial" w:hAnsi="Arial" w:cs="Arial"/>
          <w:i/>
          <w:sz w:val="24"/>
          <w:szCs w:val="24"/>
          <w:shd w:val="clear" w:color="auto" w:fill="FFFFFF"/>
          <w:lang w:val="es-ES_tradnl" w:eastAsia="es-CO" w:bidi="he-IL"/>
        </w:rPr>
        <w:t>Prom</w:t>
      </w:r>
      <w:proofErr w:type="spellEnd"/>
      <w:r w:rsidRPr="00F9557C">
        <w:rPr>
          <w:rFonts w:ascii="Arial" w:hAnsi="Arial" w:cs="Arial"/>
          <w:i/>
          <w:sz w:val="24"/>
          <w:szCs w:val="24"/>
          <w:shd w:val="clear" w:color="auto" w:fill="FFFFFF"/>
          <w:lang w:val="es-ES_tradnl" w:eastAsia="es-CO" w:bidi="he-IL"/>
        </w:rPr>
        <w:t xml:space="preserve"> se identifica gran parte de los puntos perforados como también las zonas donde hay existencia de nacederos, reservorios, además de lo anterior se identifican las zonas correspondientes a: recargas hídricas, acuíferos libres, acuíferos confinados, </w:t>
      </w:r>
      <w:proofErr w:type="spellStart"/>
      <w:r w:rsidRPr="00F9557C">
        <w:rPr>
          <w:rFonts w:ascii="Arial" w:hAnsi="Arial" w:cs="Arial"/>
          <w:i/>
          <w:sz w:val="24"/>
          <w:szCs w:val="24"/>
          <w:shd w:val="clear" w:color="auto" w:fill="FFFFFF"/>
          <w:lang w:val="es-ES_tradnl" w:eastAsia="es-CO" w:bidi="he-IL"/>
        </w:rPr>
        <w:t>acuícierres</w:t>
      </w:r>
      <w:proofErr w:type="spellEnd"/>
      <w:r w:rsidRPr="00F9557C">
        <w:rPr>
          <w:rFonts w:ascii="Arial" w:hAnsi="Arial" w:cs="Arial"/>
          <w:i/>
          <w:sz w:val="24"/>
          <w:szCs w:val="24"/>
          <w:shd w:val="clear" w:color="auto" w:fill="FFFFFF"/>
          <w:lang w:val="es-ES_tradnl" w:eastAsia="es-CO" w:bidi="he-IL"/>
        </w:rPr>
        <w:t xml:space="preserve">, </w:t>
      </w:r>
      <w:proofErr w:type="spellStart"/>
      <w:r w:rsidRPr="00F9557C">
        <w:rPr>
          <w:rFonts w:ascii="Arial" w:hAnsi="Arial" w:cs="Arial"/>
          <w:i/>
          <w:sz w:val="24"/>
          <w:szCs w:val="24"/>
          <w:shd w:val="clear" w:color="auto" w:fill="FFFFFF"/>
          <w:lang w:val="es-ES_tradnl" w:eastAsia="es-CO" w:bidi="he-IL"/>
        </w:rPr>
        <w:t>acuífugas</w:t>
      </w:r>
      <w:proofErr w:type="spellEnd"/>
      <w:r w:rsidRPr="00F9557C">
        <w:rPr>
          <w:rFonts w:ascii="Arial" w:hAnsi="Arial" w:cs="Arial"/>
          <w:i/>
          <w:sz w:val="24"/>
          <w:szCs w:val="24"/>
          <w:shd w:val="clear" w:color="auto" w:fill="FFFFFF"/>
          <w:lang w:val="es-ES_tradnl" w:eastAsia="es-CO" w:bidi="he-IL"/>
        </w:rPr>
        <w:t xml:space="preserve">, cárcavas, deslizamientos antiguos, Laguna de Tota, zonas de pendientes mayores a 45° y flujos de tierra; </w:t>
      </w:r>
      <w:r w:rsidRPr="00F9557C">
        <w:rPr>
          <w:rFonts w:ascii="Arial" w:hAnsi="Arial" w:cs="Arial"/>
          <w:b/>
          <w:i/>
          <w:sz w:val="24"/>
          <w:szCs w:val="24"/>
          <w:shd w:val="clear" w:color="auto" w:fill="FFFFFF"/>
          <w:lang w:val="es-ES_tradnl" w:eastAsia="es-CO" w:bidi="he-IL"/>
        </w:rPr>
        <w:t>pero la escala a la cual fue elaborado y teniendo en cuenta la cantidad de información, no permite interpretar con claridad y exactitud las distancias de los  puntos de perforación con respecto a cada uno de los elementos socio ambientales señalados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Por lo anterior se recomienda que se realice por capas utilizando la metodología del paisaje</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7613B" w:rsidP="00767733" w:rsidRDefault="0087613B" w14:paraId="52E608EF"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7613B" w:rsidP="00767733" w:rsidRDefault="0087613B" w14:paraId="53065D67"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w:t>
      </w:r>
    </w:p>
    <w:p xmlns:wp14="http://schemas.microsoft.com/office/word/2010/wordml" w:rsidRPr="00F9557C" w:rsidR="0087613B" w:rsidP="00767733" w:rsidRDefault="0087613B" w14:paraId="074E47F7"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7613B" w:rsidP="00767733" w:rsidRDefault="0087613B" w14:paraId="60A442C8"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4.6. Se considera pertinente indicar que </w:t>
      </w:r>
      <w:r w:rsidRPr="00F9557C">
        <w:rPr>
          <w:rFonts w:ascii="Arial" w:hAnsi="Arial" w:cs="Arial"/>
          <w:b/>
          <w:i/>
          <w:sz w:val="24"/>
          <w:szCs w:val="24"/>
          <w:shd w:val="clear" w:color="auto" w:fill="FFFFFF"/>
          <w:lang w:val="es-ES_tradnl" w:eastAsia="es-CO" w:bidi="he-IL"/>
        </w:rPr>
        <w:t xml:space="preserve">la información entregada por la empresa </w:t>
      </w:r>
      <w:proofErr w:type="spellStart"/>
      <w:r w:rsidRPr="00F9557C">
        <w:rPr>
          <w:rFonts w:ascii="Arial" w:hAnsi="Arial" w:cs="Arial"/>
          <w:b/>
          <w:i/>
          <w:sz w:val="24"/>
          <w:szCs w:val="24"/>
          <w:shd w:val="clear" w:color="auto" w:fill="FFFFFF"/>
          <w:lang w:val="es-ES_tradnl" w:eastAsia="es-CO" w:bidi="he-IL"/>
        </w:rPr>
        <w:t>Maurel</w:t>
      </w:r>
      <w:proofErr w:type="spellEnd"/>
      <w:r w:rsidRPr="00F9557C">
        <w:rPr>
          <w:rFonts w:ascii="Arial" w:hAnsi="Arial" w:cs="Arial"/>
          <w:b/>
          <w:i/>
          <w:sz w:val="24"/>
          <w:szCs w:val="24"/>
          <w:shd w:val="clear" w:color="auto" w:fill="FFFFFF"/>
          <w:lang w:val="es-ES_tradnl" w:eastAsia="es-CO" w:bidi="he-IL"/>
        </w:rPr>
        <w:t xml:space="preserve"> &amp; </w:t>
      </w:r>
      <w:proofErr w:type="spellStart"/>
      <w:r w:rsidRPr="00F9557C">
        <w:rPr>
          <w:rFonts w:ascii="Arial" w:hAnsi="Arial" w:cs="Arial"/>
          <w:b/>
          <w:i/>
          <w:sz w:val="24"/>
          <w:szCs w:val="24"/>
          <w:shd w:val="clear" w:color="auto" w:fill="FFFFFF"/>
          <w:lang w:val="es-ES_tradnl" w:eastAsia="es-CO" w:bidi="he-IL"/>
        </w:rPr>
        <w:t>Prom</w:t>
      </w:r>
      <w:proofErr w:type="spellEnd"/>
      <w:r w:rsidRPr="00F9557C">
        <w:rPr>
          <w:rFonts w:ascii="Arial" w:hAnsi="Arial" w:cs="Arial"/>
          <w:b/>
          <w:i/>
          <w:sz w:val="24"/>
          <w:szCs w:val="24"/>
          <w:shd w:val="clear" w:color="auto" w:fill="FFFFFF"/>
          <w:lang w:val="es-ES_tradnl" w:eastAsia="es-CO" w:bidi="he-IL"/>
        </w:rPr>
        <w:t xml:space="preserve"> debe ser complementada</w:t>
      </w:r>
      <w:r w:rsidRPr="00F9557C">
        <w:rPr>
          <w:rFonts w:ascii="Arial" w:hAnsi="Arial" w:cs="Arial"/>
          <w:i/>
          <w:sz w:val="24"/>
          <w:szCs w:val="24"/>
          <w:shd w:val="clear" w:color="auto" w:fill="FFFFFF"/>
          <w:lang w:val="es-ES_tradnl" w:eastAsia="es-CO" w:bidi="he-IL"/>
        </w:rPr>
        <w:t>, principalmente incluir lo siguiente:</w:t>
      </w:r>
    </w:p>
    <w:p xmlns:wp14="http://schemas.microsoft.com/office/word/2010/wordml" w:rsidRPr="00F9557C" w:rsidR="0087613B" w:rsidP="00767733" w:rsidRDefault="0087613B" w14:paraId="4A852BA6"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7613B" w:rsidP="00767733" w:rsidRDefault="0087613B" w14:paraId="7F0E8FA0"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De acuerdo a las zonas de protección conservación de los usos potenciales del suelo contemplado en los </w:t>
      </w:r>
      <w:proofErr w:type="spellStart"/>
      <w:r w:rsidRPr="00F9557C">
        <w:rPr>
          <w:rFonts w:ascii="Arial" w:hAnsi="Arial" w:cs="Arial"/>
          <w:i/>
          <w:sz w:val="24"/>
          <w:szCs w:val="24"/>
          <w:shd w:val="clear" w:color="auto" w:fill="FFFFFF"/>
          <w:lang w:val="es-ES_tradnl" w:eastAsia="es-CO" w:bidi="he-IL"/>
        </w:rPr>
        <w:t>EOT´s</w:t>
      </w:r>
      <w:proofErr w:type="spellEnd"/>
      <w:r w:rsidRPr="00F9557C">
        <w:rPr>
          <w:rFonts w:ascii="Arial" w:hAnsi="Arial" w:cs="Arial"/>
          <w:i/>
          <w:sz w:val="24"/>
          <w:szCs w:val="24"/>
          <w:shd w:val="clear" w:color="auto" w:fill="FFFFFF"/>
          <w:lang w:val="es-ES_tradnl" w:eastAsia="es-CO" w:bidi="he-IL"/>
        </w:rPr>
        <w:t xml:space="preserve"> </w:t>
      </w:r>
      <w:proofErr w:type="spellStart"/>
      <w:r w:rsidRPr="00F9557C">
        <w:rPr>
          <w:rFonts w:ascii="Arial" w:hAnsi="Arial" w:cs="Arial"/>
          <w:i/>
          <w:sz w:val="24"/>
          <w:szCs w:val="24"/>
          <w:shd w:val="clear" w:color="auto" w:fill="FFFFFF"/>
          <w:lang w:val="es-ES_tradnl" w:eastAsia="es-CO" w:bidi="he-IL"/>
        </w:rPr>
        <w:t>PBOT´s</w:t>
      </w:r>
      <w:proofErr w:type="spellEnd"/>
      <w:r w:rsidRPr="00F9557C">
        <w:rPr>
          <w:rFonts w:ascii="Arial" w:hAnsi="Arial" w:cs="Arial"/>
          <w:i/>
          <w:sz w:val="24"/>
          <w:szCs w:val="24"/>
          <w:shd w:val="clear" w:color="auto" w:fill="FFFFFF"/>
          <w:lang w:val="es-ES_tradnl" w:eastAsia="es-CO" w:bidi="he-IL"/>
        </w:rPr>
        <w:t xml:space="preserve"> de los municipios de </w:t>
      </w:r>
      <w:proofErr w:type="spellStart"/>
      <w:r w:rsidRPr="00F9557C">
        <w:rPr>
          <w:rFonts w:ascii="Arial" w:hAnsi="Arial" w:cs="Arial"/>
          <w:i/>
          <w:sz w:val="24"/>
          <w:szCs w:val="24"/>
          <w:shd w:val="clear" w:color="auto" w:fill="FFFFFF"/>
          <w:lang w:val="es-ES_tradnl" w:eastAsia="es-CO" w:bidi="he-IL"/>
        </w:rPr>
        <w:t>Cuítiva</w:t>
      </w:r>
      <w:proofErr w:type="spellEnd"/>
      <w:r w:rsidRPr="00F9557C">
        <w:rPr>
          <w:rFonts w:ascii="Arial" w:hAnsi="Arial" w:cs="Arial"/>
          <w:i/>
          <w:sz w:val="24"/>
          <w:szCs w:val="24"/>
          <w:shd w:val="clear" w:color="auto" w:fill="FFFFFF"/>
          <w:lang w:val="es-ES_tradnl" w:eastAsia="es-CO" w:bidi="he-IL"/>
        </w:rPr>
        <w:t xml:space="preserve">, </w:t>
      </w:r>
      <w:proofErr w:type="spellStart"/>
      <w:r w:rsidRPr="00F9557C">
        <w:rPr>
          <w:rFonts w:ascii="Arial" w:hAnsi="Arial" w:cs="Arial"/>
          <w:i/>
          <w:sz w:val="24"/>
          <w:szCs w:val="24"/>
          <w:shd w:val="clear" w:color="auto" w:fill="FFFFFF"/>
          <w:lang w:val="es-ES_tradnl" w:eastAsia="es-CO" w:bidi="he-IL"/>
        </w:rPr>
        <w:t>Firavitoba</w:t>
      </w:r>
      <w:proofErr w:type="spellEnd"/>
      <w:r w:rsidRPr="00F9557C">
        <w:rPr>
          <w:rFonts w:ascii="Arial" w:hAnsi="Arial" w:cs="Arial"/>
          <w:i/>
          <w:sz w:val="24"/>
          <w:szCs w:val="24"/>
          <w:shd w:val="clear" w:color="auto" w:fill="FFFFFF"/>
          <w:lang w:val="es-ES_tradnl" w:eastAsia="es-CO" w:bidi="he-IL"/>
        </w:rPr>
        <w:t xml:space="preserve">, Pesca, Iza, Tota y Sogamoso, </w:t>
      </w:r>
      <w:r w:rsidRPr="00F9557C">
        <w:rPr>
          <w:rFonts w:ascii="Arial" w:hAnsi="Arial" w:cs="Arial"/>
          <w:b/>
          <w:i/>
          <w:sz w:val="24"/>
          <w:szCs w:val="24"/>
          <w:shd w:val="clear" w:color="auto" w:fill="FFFFFF"/>
          <w:lang w:val="es-ES_tradnl" w:eastAsia="es-CO" w:bidi="he-IL"/>
        </w:rPr>
        <w:t>determinar la cantidad e identificación de cada uno de los puntos de perforación con respecto a estas zonas</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b/>
          <w:i/>
          <w:sz w:val="24"/>
          <w:szCs w:val="24"/>
          <w:shd w:val="clear" w:color="auto" w:fill="FFFFFF"/>
          <w:lang w:val="es-ES_tradnl" w:eastAsia="es-CO" w:bidi="he-IL"/>
        </w:rPr>
        <w:t>de tal forma que se pueda interpretar e identificar con la mayor claridad posible cada uno de éstos con el fin de ser evaluados desde el punto de vista técnico y ambiental</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87613B" w:rsidP="00767733" w:rsidRDefault="0087613B" w14:paraId="1299FC03"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7613B" w:rsidP="00767733" w:rsidRDefault="0087613B" w14:paraId="7CACD1ED"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w:t>
      </w:r>
    </w:p>
    <w:p xmlns:wp14="http://schemas.microsoft.com/office/word/2010/wordml" w:rsidRPr="00F9557C" w:rsidR="0087613B" w:rsidP="00767733" w:rsidRDefault="0087613B" w14:paraId="53508331"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7613B" w:rsidP="00767733" w:rsidRDefault="0087613B" w14:paraId="2E563342"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5.5. </w:t>
      </w:r>
      <w:r w:rsidRPr="00F9557C">
        <w:rPr>
          <w:rFonts w:ascii="Arial" w:hAnsi="Arial" w:cs="Arial"/>
          <w:b/>
          <w:i/>
          <w:sz w:val="24"/>
          <w:szCs w:val="24"/>
          <w:shd w:val="clear" w:color="auto" w:fill="FFFFFF"/>
          <w:lang w:val="es-ES_tradnl" w:eastAsia="es-CO" w:bidi="he-IL"/>
        </w:rPr>
        <w:t xml:space="preserve">Requerir a la empresa </w:t>
      </w:r>
      <w:proofErr w:type="spellStart"/>
      <w:r w:rsidRPr="00F9557C">
        <w:rPr>
          <w:rFonts w:ascii="Arial" w:hAnsi="Arial" w:cs="Arial"/>
          <w:b/>
          <w:i/>
          <w:sz w:val="24"/>
          <w:szCs w:val="24"/>
          <w:shd w:val="clear" w:color="auto" w:fill="FFFFFF"/>
          <w:lang w:val="es-ES_tradnl" w:eastAsia="es-CO" w:bidi="he-IL"/>
        </w:rPr>
        <w:t>Maurel</w:t>
      </w:r>
      <w:proofErr w:type="spellEnd"/>
      <w:r w:rsidRPr="00F9557C">
        <w:rPr>
          <w:rFonts w:ascii="Arial" w:hAnsi="Arial" w:cs="Arial"/>
          <w:b/>
          <w:i/>
          <w:sz w:val="24"/>
          <w:szCs w:val="24"/>
          <w:shd w:val="clear" w:color="auto" w:fill="FFFFFF"/>
          <w:lang w:val="es-ES_tradnl" w:eastAsia="es-CO" w:bidi="he-IL"/>
        </w:rPr>
        <w:t xml:space="preserve"> &amp; </w:t>
      </w:r>
      <w:proofErr w:type="spellStart"/>
      <w:r w:rsidRPr="00F9557C">
        <w:rPr>
          <w:rFonts w:ascii="Arial" w:hAnsi="Arial" w:cs="Arial"/>
          <w:b/>
          <w:i/>
          <w:sz w:val="24"/>
          <w:szCs w:val="24"/>
          <w:shd w:val="clear" w:color="auto" w:fill="FFFFFF"/>
          <w:lang w:val="es-ES_tradnl" w:eastAsia="es-CO" w:bidi="he-IL"/>
        </w:rPr>
        <w:t>Prom</w:t>
      </w:r>
      <w:proofErr w:type="spellEnd"/>
      <w:r w:rsidRPr="00F9557C">
        <w:rPr>
          <w:rFonts w:ascii="Arial" w:hAnsi="Arial" w:cs="Arial"/>
          <w:b/>
          <w:i/>
          <w:sz w:val="24"/>
          <w:szCs w:val="24"/>
          <w:shd w:val="clear" w:color="auto" w:fill="FFFFFF"/>
          <w:lang w:val="es-ES_tradnl" w:eastAsia="es-CO" w:bidi="he-IL"/>
        </w:rPr>
        <w:t>, para que se abstenga de realizar actividades de detonación y registro hasta tanto no sean verificados y aprobados los puntos de perforación del proyecto sísmico por parte de Corpoboyacá</w:t>
      </w:r>
      <w:r w:rsidRPr="00F9557C">
        <w:rPr>
          <w:rFonts w:ascii="Arial" w:hAnsi="Arial" w:cs="Arial"/>
          <w:i/>
          <w:sz w:val="24"/>
          <w:szCs w:val="24"/>
          <w:shd w:val="clear" w:color="auto" w:fill="FFFFFF"/>
          <w:lang w:val="es-ES_tradnl" w:eastAsia="es-CO" w:bidi="he-IL"/>
        </w:rPr>
        <w:t xml:space="preserve">; lo anterior de acuerdo a las exigencias dadas a conocer mediante concepto RH 0210/11 de fecha Junio 6 de 2012, por medio del cual se evaluó el documento entregado a Corpoboyacá por la empresa </w:t>
      </w:r>
      <w:proofErr w:type="spellStart"/>
      <w:r w:rsidRPr="00F9557C">
        <w:rPr>
          <w:rFonts w:ascii="Arial" w:hAnsi="Arial" w:cs="Arial"/>
          <w:i/>
          <w:sz w:val="24"/>
          <w:szCs w:val="24"/>
          <w:shd w:val="clear" w:color="auto" w:fill="FFFFFF"/>
          <w:lang w:val="es-ES_tradnl" w:eastAsia="es-CO" w:bidi="he-IL"/>
        </w:rPr>
        <w:t>Maurel</w:t>
      </w:r>
      <w:proofErr w:type="spellEnd"/>
      <w:r w:rsidRPr="00F9557C">
        <w:rPr>
          <w:rFonts w:ascii="Arial" w:hAnsi="Arial" w:cs="Arial"/>
          <w:i/>
          <w:sz w:val="24"/>
          <w:szCs w:val="24"/>
          <w:shd w:val="clear" w:color="auto" w:fill="FFFFFF"/>
          <w:lang w:val="es-ES_tradnl" w:eastAsia="es-CO" w:bidi="he-IL"/>
        </w:rPr>
        <w:t xml:space="preserve"> &amp; </w:t>
      </w:r>
      <w:proofErr w:type="spellStart"/>
      <w:r w:rsidRPr="00F9557C">
        <w:rPr>
          <w:rFonts w:ascii="Arial" w:hAnsi="Arial" w:cs="Arial"/>
          <w:i/>
          <w:sz w:val="24"/>
          <w:szCs w:val="24"/>
          <w:shd w:val="clear" w:color="auto" w:fill="FFFFFF"/>
          <w:lang w:val="es-ES_tradnl" w:eastAsia="es-CO" w:bidi="he-IL"/>
        </w:rPr>
        <w:t>Prom</w:t>
      </w:r>
      <w:proofErr w:type="spellEnd"/>
      <w:r w:rsidRPr="00F9557C">
        <w:rPr>
          <w:rFonts w:ascii="Arial" w:hAnsi="Arial" w:cs="Arial"/>
          <w:i/>
          <w:sz w:val="24"/>
          <w:szCs w:val="24"/>
          <w:shd w:val="clear" w:color="auto" w:fill="FFFFFF"/>
          <w:lang w:val="es-ES_tradnl" w:eastAsia="es-CO" w:bidi="he-IL"/>
        </w:rPr>
        <w:t xml:space="preserve">, el cual se denomina Actualización del Plan de Manejo Ambiental para el programa sísmico Muisca Norte 2012-3D. </w:t>
      </w:r>
    </w:p>
    <w:p xmlns:wp14="http://schemas.microsoft.com/office/word/2010/wordml" w:rsidRPr="00F9557C" w:rsidR="0087613B" w:rsidP="00767733" w:rsidRDefault="0087613B" w14:paraId="4C694B97"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87613B" w:rsidP="00767733" w:rsidRDefault="0087613B" w14:paraId="35AD9248"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[Resalta la Sala].</w:t>
      </w:r>
    </w:p>
    <w:p xmlns:wp14="http://schemas.microsoft.com/office/word/2010/wordml" w:rsidRPr="00F9557C" w:rsidR="0087613B" w:rsidP="00767733" w:rsidRDefault="0087613B" w14:paraId="5EB26D91"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87613B" w:rsidP="00767733" w:rsidRDefault="00E3621C" w14:paraId="6A0BA6BB" wp14:textId="77777777">
      <w:pPr>
        <w:pStyle w:val="Prrafodelista"/>
        <w:numPr>
          <w:ilvl w:val="0"/>
          <w:numId w:val="20"/>
        </w:numPr>
        <w:tabs>
          <w:tab w:val="left" w:pos="0"/>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Posteriormente, l</w:t>
      </w:r>
      <w:r w:rsidRPr="00F9557C" w:rsidR="0087613B">
        <w:rPr>
          <w:rFonts w:ascii="Arial" w:hAnsi="Arial" w:cs="Arial"/>
          <w:sz w:val="24"/>
          <w:szCs w:val="24"/>
          <w:shd w:val="clear" w:color="auto" w:fill="FFFFFF"/>
          <w:lang w:eastAsia="es-CO" w:bidi="he-IL"/>
        </w:rPr>
        <w:t xml:space="preserve">a Subdirección de Administración de Recursos Naturales de Corpoboyacá, </w:t>
      </w:r>
      <w:r w:rsidRPr="00F9557C" w:rsidR="0087613B">
        <w:rPr>
          <w:rFonts w:ascii="Arial" w:hAnsi="Arial" w:cs="Arial"/>
          <w:sz w:val="24"/>
          <w:szCs w:val="24"/>
          <w:shd w:val="clear" w:color="auto" w:fill="FFFFFF"/>
          <w:lang w:val="es-ES_tradnl" w:eastAsia="es-CO" w:bidi="he-IL"/>
        </w:rPr>
        <w:t xml:space="preserve">expidió el </w:t>
      </w:r>
      <w:r w:rsidRPr="00F9557C" w:rsidR="0087613B">
        <w:rPr>
          <w:rFonts w:ascii="Arial" w:hAnsi="Arial" w:cs="Arial"/>
          <w:b/>
          <w:sz w:val="24"/>
          <w:szCs w:val="24"/>
          <w:shd w:val="clear" w:color="auto" w:fill="FFFFFF"/>
          <w:lang w:val="es-ES_tradnl" w:eastAsia="es-CO" w:bidi="he-IL"/>
        </w:rPr>
        <w:t>Concepto Técnico N.° RH-0344 de 10 de agosto de 2012</w:t>
      </w:r>
      <w:r w:rsidRPr="00F9557C" w:rsidR="0087613B">
        <w:rPr>
          <w:rFonts w:ascii="Arial" w:hAnsi="Arial" w:cs="Arial"/>
          <w:sz w:val="24"/>
          <w:szCs w:val="24"/>
          <w:shd w:val="clear" w:color="auto" w:fill="FFFFFF"/>
          <w:lang w:val="es-ES_tradnl" w:eastAsia="es-CO" w:bidi="he-IL"/>
        </w:rPr>
        <w:t xml:space="preserve">, en el que, en primera medida, concluyó: i) que se debía requerir a la Compañía Geofísica Latinoamericana S.A. –C.G.L.-, para que realizara el respectivo seguimiento y neutralización de los pozos que no cumplían con los criterios socio-ambientales, garantizando la preservación del medio ambiente; ii) que los trabajos que eran adelantados en el proyecto de Exploración Sísmica Terrestre, Bloque Muisca Norte 2012-3D, se estaban ejecutando por fuera del </w:t>
      </w:r>
      <w:r w:rsidRPr="00F9557C" w:rsidR="0087613B">
        <w:rPr>
          <w:rFonts w:ascii="Arial" w:hAnsi="Arial" w:cs="Arial"/>
          <w:sz w:val="24"/>
          <w:szCs w:val="24"/>
          <w:shd w:val="clear" w:color="auto" w:fill="FFFFFF"/>
          <w:lang w:val="es-ES_tradnl" w:eastAsia="es-CO" w:bidi="he-IL"/>
        </w:rPr>
        <w:lastRenderedPageBreak/>
        <w:t xml:space="preserve">Polígono de Páramos delimitado por el Instituto Alexander Von Humboldt; y iii) que la actividad agropecuaria realizada por las comunidades de las veredas Corazón, El </w:t>
      </w:r>
      <w:proofErr w:type="spellStart"/>
      <w:r w:rsidRPr="00F9557C" w:rsidR="0087613B">
        <w:rPr>
          <w:rFonts w:ascii="Arial" w:hAnsi="Arial" w:cs="Arial"/>
          <w:sz w:val="24"/>
          <w:szCs w:val="24"/>
          <w:shd w:val="clear" w:color="auto" w:fill="FFFFFF"/>
          <w:lang w:val="es-ES_tradnl" w:eastAsia="es-CO" w:bidi="he-IL"/>
        </w:rPr>
        <w:t>Tintal</w:t>
      </w:r>
      <w:proofErr w:type="spellEnd"/>
      <w:r w:rsidRPr="00F9557C" w:rsidR="0087613B">
        <w:rPr>
          <w:rFonts w:ascii="Arial" w:hAnsi="Arial" w:cs="Arial"/>
          <w:sz w:val="24"/>
          <w:szCs w:val="24"/>
          <w:shd w:val="clear" w:color="auto" w:fill="FFFFFF"/>
          <w:lang w:val="es-ES_tradnl" w:eastAsia="es-CO" w:bidi="he-IL"/>
        </w:rPr>
        <w:t xml:space="preserve">, Puerta Chiquita, </w:t>
      </w:r>
      <w:proofErr w:type="spellStart"/>
      <w:r w:rsidRPr="00F9557C" w:rsidR="0087613B">
        <w:rPr>
          <w:rFonts w:ascii="Arial" w:hAnsi="Arial" w:cs="Arial"/>
          <w:sz w:val="24"/>
          <w:szCs w:val="24"/>
          <w:shd w:val="clear" w:color="auto" w:fill="FFFFFF"/>
          <w:lang w:val="es-ES_tradnl" w:eastAsia="es-CO" w:bidi="he-IL"/>
        </w:rPr>
        <w:t>Chaguatá</w:t>
      </w:r>
      <w:proofErr w:type="spellEnd"/>
      <w:r w:rsidRPr="00F9557C" w:rsidR="0087613B">
        <w:rPr>
          <w:rFonts w:ascii="Arial" w:hAnsi="Arial" w:cs="Arial"/>
          <w:sz w:val="24"/>
          <w:szCs w:val="24"/>
          <w:shd w:val="clear" w:color="auto" w:fill="FFFFFF"/>
          <w:lang w:val="es-ES_tradnl" w:eastAsia="es-CO" w:bidi="he-IL"/>
        </w:rPr>
        <w:t xml:space="preserve"> y El Hato, del municipio de Pesca, es altamente impactante sobre el área que constituye el ecosistema estratégico del corredor Tota – </w:t>
      </w:r>
      <w:proofErr w:type="spellStart"/>
      <w:r w:rsidRPr="00F9557C" w:rsidR="0087613B">
        <w:rPr>
          <w:rFonts w:ascii="Arial" w:hAnsi="Arial" w:cs="Arial"/>
          <w:sz w:val="24"/>
          <w:szCs w:val="24"/>
          <w:shd w:val="clear" w:color="auto" w:fill="FFFFFF"/>
          <w:lang w:val="es-ES_tradnl" w:eastAsia="es-CO" w:bidi="he-IL"/>
        </w:rPr>
        <w:t>Bijagual</w:t>
      </w:r>
      <w:proofErr w:type="spellEnd"/>
      <w:r w:rsidRPr="00F9557C" w:rsidR="0087613B">
        <w:rPr>
          <w:rFonts w:ascii="Arial" w:hAnsi="Arial" w:cs="Arial"/>
          <w:sz w:val="24"/>
          <w:szCs w:val="24"/>
          <w:shd w:val="clear" w:color="auto" w:fill="FFFFFF"/>
          <w:lang w:val="es-ES_tradnl" w:eastAsia="es-CO" w:bidi="he-IL"/>
        </w:rPr>
        <w:t xml:space="preserve"> – </w:t>
      </w:r>
      <w:proofErr w:type="spellStart"/>
      <w:r w:rsidRPr="00F9557C" w:rsidR="0087613B">
        <w:rPr>
          <w:rFonts w:ascii="Arial" w:hAnsi="Arial" w:cs="Arial"/>
          <w:sz w:val="24"/>
          <w:szCs w:val="24"/>
          <w:shd w:val="clear" w:color="auto" w:fill="FFFFFF"/>
          <w:lang w:val="es-ES_tradnl" w:eastAsia="es-CO" w:bidi="he-IL"/>
        </w:rPr>
        <w:t>Mamapacha</w:t>
      </w:r>
      <w:proofErr w:type="spellEnd"/>
      <w:r w:rsidRPr="00F9557C" w:rsidR="0087613B">
        <w:rPr>
          <w:rFonts w:ascii="Arial" w:hAnsi="Arial" w:cs="Arial"/>
          <w:sz w:val="24"/>
          <w:szCs w:val="24"/>
          <w:shd w:val="clear" w:color="auto" w:fill="FFFFFF"/>
          <w:lang w:val="es-ES_tradnl" w:eastAsia="es-CO" w:bidi="he-IL"/>
        </w:rPr>
        <w:t>.</w:t>
      </w:r>
    </w:p>
    <w:p xmlns:wp14="http://schemas.microsoft.com/office/word/2010/wordml" w:rsidRPr="00F9557C" w:rsidR="003C022D" w:rsidP="00767733" w:rsidRDefault="003C022D" w14:paraId="3BC8F9AD" wp14:textId="77777777">
      <w:pPr>
        <w:pStyle w:val="Prrafodelista"/>
        <w:tabs>
          <w:tab w:val="left" w:pos="426"/>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87613B" w:rsidP="00767733" w:rsidRDefault="0087613B" w14:paraId="0510D8C2" wp14:textId="77777777">
      <w:pPr>
        <w:pStyle w:val="Prrafodelista"/>
        <w:tabs>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Adicionalmente, Corpoboyacá conceptuó que “[…] </w:t>
      </w:r>
      <w:r w:rsidRPr="00F9557C">
        <w:rPr>
          <w:rFonts w:ascii="Arial" w:hAnsi="Arial" w:cs="Arial"/>
          <w:b/>
          <w:i/>
          <w:sz w:val="24"/>
          <w:szCs w:val="24"/>
          <w:shd w:val="clear" w:color="auto" w:fill="FFFFFF"/>
          <w:lang w:val="es-ES_tradnl" w:eastAsia="es-CO" w:bidi="he-IL"/>
        </w:rPr>
        <w:t>los puntos de perforación más cercanos a nacimientos y corrientes de agua, se encuentran a una distancia de 92 metros y 23 metros, respectivamente, desde la ubicación de éstos, por lo que se considera que no han mantenido el margen prudencial de seguridad establecido en la Guía Básica para Proyectos de Exploración Sísmica Terrestre. Estos puntos quedan restringidos para registro y debe procederse a su neutralización</w:t>
      </w:r>
      <w:r w:rsidRPr="00F9557C">
        <w:rPr>
          <w:rFonts w:ascii="Arial" w:hAnsi="Arial" w:cs="Arial"/>
          <w:i/>
          <w:sz w:val="24"/>
          <w:szCs w:val="24"/>
          <w:shd w:val="clear" w:color="auto" w:fill="FFFFFF"/>
          <w:lang w:val="es-ES_tradnl" w:eastAsia="es-CO" w:bidi="he-IL"/>
        </w:rPr>
        <w:t xml:space="preserve"> </w:t>
      </w:r>
      <w:r w:rsidRPr="00F9557C">
        <w:rPr>
          <w:rFonts w:ascii="Arial" w:hAnsi="Arial" w:cs="Arial"/>
          <w:sz w:val="24"/>
          <w:szCs w:val="24"/>
          <w:shd w:val="clear" w:color="auto" w:fill="FFFFFF"/>
          <w:lang w:val="es-ES_tradnl" w:eastAsia="es-CO" w:bidi="he-IL"/>
        </w:rPr>
        <w:t>[…]”.</w:t>
      </w:r>
    </w:p>
    <w:p xmlns:wp14="http://schemas.microsoft.com/office/word/2010/wordml" w:rsidRPr="00F9557C" w:rsidR="0087613B" w:rsidP="00767733" w:rsidRDefault="0087613B" w14:paraId="18D160CB"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3C022D" w:rsidP="00767733" w:rsidRDefault="0087613B" w14:paraId="1DBFD455" wp14:textId="77777777">
      <w:pPr>
        <w:pStyle w:val="Prrafodelista"/>
        <w:numPr>
          <w:ilvl w:val="0"/>
          <w:numId w:val="20"/>
        </w:numPr>
        <w:tabs>
          <w:tab w:val="left" w:pos="0"/>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 xml:space="preserve">La misma </w:t>
      </w:r>
      <w:r w:rsidRPr="00F9557C" w:rsidR="003C022D">
        <w:rPr>
          <w:rFonts w:ascii="Arial" w:hAnsi="Arial" w:cs="Arial"/>
          <w:sz w:val="24"/>
          <w:szCs w:val="24"/>
          <w:shd w:val="clear" w:color="auto" w:fill="FFFFFF"/>
          <w:lang w:eastAsia="es-CO" w:bidi="he-IL"/>
        </w:rPr>
        <w:t>s</w:t>
      </w:r>
      <w:r w:rsidRPr="00F9557C">
        <w:rPr>
          <w:rFonts w:ascii="Arial" w:hAnsi="Arial" w:cs="Arial"/>
          <w:sz w:val="24"/>
          <w:szCs w:val="24"/>
          <w:shd w:val="clear" w:color="auto" w:fill="FFFFFF"/>
          <w:lang w:eastAsia="es-CO" w:bidi="he-IL"/>
        </w:rPr>
        <w:t xml:space="preserve">ubdirección, </w:t>
      </w:r>
      <w:r w:rsidRPr="00F9557C">
        <w:rPr>
          <w:rFonts w:ascii="Arial" w:hAnsi="Arial" w:cs="Arial"/>
          <w:sz w:val="24"/>
          <w:szCs w:val="24"/>
          <w:shd w:val="clear" w:color="auto" w:fill="FFFFFF"/>
          <w:lang w:val="es-ES_tradnl" w:eastAsia="es-CO" w:bidi="he-IL"/>
        </w:rPr>
        <w:t xml:space="preserve">mediante el </w:t>
      </w:r>
      <w:r w:rsidRPr="00F9557C">
        <w:rPr>
          <w:rFonts w:ascii="Arial" w:hAnsi="Arial" w:cs="Arial"/>
          <w:b/>
          <w:sz w:val="24"/>
          <w:szCs w:val="24"/>
          <w:shd w:val="clear" w:color="auto" w:fill="FFFFFF"/>
          <w:lang w:val="es-ES_tradnl" w:eastAsia="es-CO" w:bidi="he-IL"/>
        </w:rPr>
        <w:t>Concepto Técnico N.° RH-0383 de 18 de septiembre de 2012</w:t>
      </w:r>
      <w:r w:rsidRPr="00F9557C">
        <w:rPr>
          <w:rFonts w:ascii="Arial" w:hAnsi="Arial" w:cs="Arial"/>
          <w:sz w:val="24"/>
          <w:szCs w:val="24"/>
          <w:shd w:val="clear" w:color="auto" w:fill="FFFFFF"/>
          <w:lang w:val="es-ES_tradnl" w:eastAsia="es-CO" w:bidi="he-IL"/>
        </w:rPr>
        <w:t xml:space="preserve">, dio cuenta de, entre otros, los siguientes hallazgos: i) los puntos de perforación verificados están ubicados por fuera del área de páramos delimitada por el Instituto Von Humboldt; y ii) </w:t>
      </w:r>
      <w:r w:rsidRPr="00F9557C">
        <w:rPr>
          <w:rFonts w:ascii="Arial" w:hAnsi="Arial" w:cs="Arial"/>
          <w:b/>
          <w:sz w:val="24"/>
          <w:szCs w:val="24"/>
          <w:shd w:val="clear" w:color="auto" w:fill="FFFFFF"/>
          <w:lang w:val="es-ES_tradnl" w:eastAsia="es-CO" w:bidi="he-IL"/>
        </w:rPr>
        <w:t>los pozos N.° 12233257 y 13113179 se encontraron, respectivamente, a las distancias de 34 y 82 metros con respecto a sendos nacimientos de agua</w:t>
      </w:r>
      <w:r w:rsidRPr="00F9557C">
        <w:rPr>
          <w:rFonts w:ascii="Arial" w:hAnsi="Arial" w:cs="Arial"/>
          <w:sz w:val="24"/>
          <w:szCs w:val="24"/>
          <w:shd w:val="clear" w:color="auto" w:fill="FFFFFF"/>
          <w:lang w:val="es-ES_tradnl" w:eastAsia="es-CO" w:bidi="he-IL"/>
        </w:rPr>
        <w:t>.</w:t>
      </w:r>
    </w:p>
    <w:p xmlns:wp14="http://schemas.microsoft.com/office/word/2010/wordml" w:rsidRPr="00F9557C" w:rsidR="003C022D" w:rsidP="00767733" w:rsidRDefault="003C022D" w14:paraId="61AC30FB" wp14:textId="77777777">
      <w:pPr>
        <w:pStyle w:val="Prrafodelista"/>
        <w:tabs>
          <w:tab w:val="left" w:pos="0"/>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3C022D" w:rsidP="00767733" w:rsidRDefault="0087613B" w14:paraId="25B0191F" wp14:textId="77777777">
      <w:pPr>
        <w:pStyle w:val="Prrafodelista"/>
        <w:numPr>
          <w:ilvl w:val="0"/>
          <w:numId w:val="20"/>
        </w:numPr>
        <w:tabs>
          <w:tab w:val="left" w:pos="0"/>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 xml:space="preserve">Luego de haber realizado unas visitas los días 31 de octubre y 1.º y 2 de noviembre de 2012, la Subdirección de Administración de Recursos Naturales de Corpoboyacá, </w:t>
      </w:r>
      <w:r w:rsidRPr="00F9557C">
        <w:rPr>
          <w:rFonts w:ascii="Arial" w:hAnsi="Arial" w:cs="Arial"/>
          <w:sz w:val="24"/>
          <w:szCs w:val="24"/>
          <w:shd w:val="clear" w:color="auto" w:fill="FFFFFF"/>
          <w:lang w:val="es-ES_tradnl" w:eastAsia="es-CO" w:bidi="he-IL"/>
        </w:rPr>
        <w:t xml:space="preserve">emitió el </w:t>
      </w:r>
      <w:r w:rsidRPr="00F9557C">
        <w:rPr>
          <w:rFonts w:ascii="Arial" w:hAnsi="Arial" w:cs="Arial"/>
          <w:b/>
          <w:sz w:val="24"/>
          <w:szCs w:val="24"/>
          <w:shd w:val="clear" w:color="auto" w:fill="FFFFFF"/>
          <w:lang w:val="es-ES_tradnl" w:eastAsia="es-CO" w:bidi="he-IL"/>
        </w:rPr>
        <w:t>Concepto Técnico N.° RH-0429 de 2012</w:t>
      </w:r>
      <w:r w:rsidRPr="00F9557C">
        <w:rPr>
          <w:rFonts w:ascii="Arial" w:hAnsi="Arial" w:cs="Arial"/>
          <w:sz w:val="24"/>
          <w:szCs w:val="24"/>
          <w:shd w:val="clear" w:color="auto" w:fill="FFFFFF"/>
          <w:lang w:val="es-ES_tradnl" w:eastAsia="es-CO" w:bidi="he-IL"/>
        </w:rPr>
        <w:t>, en el cual expuso las siguientes verificaciones: i) que los trabajos adelantados en el Bloque Muisca Norte 2012-3D, se estaban realizando correctamente, bajo los parámetros de la Guía Básica Ambiental para Programas de Exploración Sísmica Terrestre, y por fuera del Polígono de Páramos delimitado por el Instituto Alexander Von Humboldt; ii) que los pozos identificados se encontraban a una distancia mayor a 1.2 kilómetros con respecto al Lago de Tota y, por su ubicación, no se encontrarían restricciones para la realización de la actividad; y iii) que la información entregada por la interventoría, relativa a las distancias establecidas en la Guía, es veraz y corresponde a lo encontrado en campo.</w:t>
      </w:r>
    </w:p>
    <w:p xmlns:wp14="http://schemas.microsoft.com/office/word/2010/wordml" w:rsidRPr="00F9557C" w:rsidR="003C022D" w:rsidP="00767733" w:rsidRDefault="003C022D" w14:paraId="26B1A375" wp14:textId="77777777">
      <w:pPr>
        <w:pStyle w:val="Prrafodelista"/>
        <w:ind w:left="0"/>
        <w:rPr>
          <w:rFonts w:ascii="Arial" w:hAnsi="Arial" w:cs="Arial"/>
          <w:sz w:val="24"/>
          <w:szCs w:val="24"/>
          <w:shd w:val="clear" w:color="auto" w:fill="FFFFFF"/>
          <w:lang w:val="es-ES_tradnl" w:eastAsia="es-CO" w:bidi="he-IL"/>
        </w:rPr>
      </w:pPr>
    </w:p>
    <w:p xmlns:wp14="http://schemas.microsoft.com/office/word/2010/wordml" w:rsidRPr="00F9557C" w:rsidR="003C022D" w:rsidP="00767733" w:rsidRDefault="00E3621C" w14:paraId="417DAEA4" wp14:textId="77777777">
      <w:pPr>
        <w:pStyle w:val="Prrafodelista"/>
        <w:numPr>
          <w:ilvl w:val="0"/>
          <w:numId w:val="20"/>
        </w:numPr>
        <w:tabs>
          <w:tab w:val="left" w:pos="0"/>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r w:rsidRPr="00F9557C" w:rsidR="003C022D">
        <w:rPr>
          <w:rFonts w:ascii="Arial" w:hAnsi="Arial" w:cs="Arial"/>
          <w:sz w:val="24"/>
          <w:szCs w:val="24"/>
          <w:shd w:val="clear" w:color="auto" w:fill="FFFFFF"/>
          <w:lang w:val="es-ES_tradnl" w:eastAsia="es-CO" w:bidi="he-IL"/>
        </w:rPr>
        <w:t>Esa autoridad</w:t>
      </w:r>
      <w:r w:rsidRPr="00F9557C">
        <w:rPr>
          <w:rFonts w:ascii="Arial" w:hAnsi="Arial" w:cs="Arial"/>
          <w:sz w:val="24"/>
          <w:szCs w:val="24"/>
          <w:shd w:val="clear" w:color="auto" w:fill="FFFFFF"/>
          <w:lang w:val="es-ES_tradnl" w:eastAsia="es-CO" w:bidi="he-IL"/>
        </w:rPr>
        <w:t>,</w:t>
      </w:r>
      <w:r w:rsidRPr="00F9557C" w:rsidR="003C022D">
        <w:rPr>
          <w:rFonts w:ascii="Arial" w:hAnsi="Arial" w:cs="Arial"/>
          <w:sz w:val="24"/>
          <w:szCs w:val="24"/>
          <w:shd w:val="clear" w:color="auto" w:fill="FFFFFF"/>
          <w:lang w:val="es-ES_tradnl" w:eastAsia="es-CO" w:bidi="he-IL"/>
        </w:rPr>
        <w:t xml:space="preserve"> a través de</w:t>
      </w:r>
      <w:r w:rsidRPr="00F9557C">
        <w:rPr>
          <w:rFonts w:ascii="Arial" w:hAnsi="Arial" w:cs="Arial"/>
          <w:sz w:val="24"/>
          <w:szCs w:val="24"/>
          <w:shd w:val="clear" w:color="auto" w:fill="FFFFFF"/>
          <w:lang w:val="es-ES_tradnl" w:eastAsia="es-CO" w:bidi="he-IL"/>
        </w:rPr>
        <w:t>l</w:t>
      </w:r>
      <w:r w:rsidRPr="00F9557C" w:rsidR="0087613B">
        <w:rPr>
          <w:rFonts w:ascii="Arial" w:hAnsi="Arial" w:cs="Arial"/>
          <w:sz w:val="24"/>
          <w:szCs w:val="24"/>
          <w:shd w:val="clear" w:color="auto" w:fill="FFFFFF"/>
          <w:lang w:val="es-ES_tradnl" w:eastAsia="es-CO" w:bidi="he-IL"/>
        </w:rPr>
        <w:t xml:space="preserve"> </w:t>
      </w:r>
      <w:r w:rsidRPr="00F9557C" w:rsidR="0087613B">
        <w:rPr>
          <w:rFonts w:ascii="Arial" w:hAnsi="Arial" w:cs="Arial"/>
          <w:b/>
          <w:sz w:val="24"/>
          <w:szCs w:val="24"/>
          <w:shd w:val="clear" w:color="auto" w:fill="FFFFFF"/>
          <w:lang w:val="es-ES_tradnl" w:eastAsia="es-CO" w:bidi="he-IL"/>
        </w:rPr>
        <w:t>Concepto Técnico N.° RH-0454 de 16 de noviembre de 2012</w:t>
      </w:r>
      <w:r w:rsidRPr="00F9557C" w:rsidR="0087613B">
        <w:rPr>
          <w:rFonts w:ascii="Arial" w:hAnsi="Arial" w:cs="Arial"/>
          <w:sz w:val="24"/>
          <w:szCs w:val="24"/>
          <w:shd w:val="clear" w:color="auto" w:fill="FFFFFF"/>
          <w:lang w:val="es-ES_tradnl" w:eastAsia="es-CO" w:bidi="he-IL"/>
        </w:rPr>
        <w:t xml:space="preserve">, concluyó: i) que existía una </w:t>
      </w:r>
      <w:r w:rsidRPr="00F9557C" w:rsidR="0087613B">
        <w:rPr>
          <w:rFonts w:ascii="Arial" w:hAnsi="Arial" w:cs="Arial"/>
          <w:b/>
          <w:sz w:val="24"/>
          <w:szCs w:val="24"/>
          <w:shd w:val="clear" w:color="auto" w:fill="FFFFFF"/>
          <w:lang w:val="es-ES_tradnl" w:eastAsia="es-CO" w:bidi="he-IL"/>
        </w:rPr>
        <w:t>presunción de incumplimiento de la Guía Básica Ambiental para Programas de Exploración Sísmica Terrestre en cuanto a las distancia mínimas requeridas respecto de los elementos ambientales, por lo cual se invocó el principio de precaución</w:t>
      </w:r>
      <w:r w:rsidRPr="00F9557C" w:rsidR="0087613B">
        <w:rPr>
          <w:rFonts w:ascii="Arial" w:hAnsi="Arial" w:cs="Arial"/>
          <w:sz w:val="24"/>
          <w:szCs w:val="24"/>
          <w:shd w:val="clear" w:color="auto" w:fill="FFFFFF"/>
          <w:lang w:val="es-ES_tradnl" w:eastAsia="es-CO" w:bidi="he-IL"/>
        </w:rPr>
        <w:t>; ii) se recomendó la suspensión de las actividades de denotación y registro que se estaban desarrollando con ocasión del proyecto; y iii) que se requiriera a los responsables del proyecto para que presentaran un estudio hidrogeológico e hidrológico del área de influencia de la zona, para determinar las fuentes de agua presentes en la zona.</w:t>
      </w:r>
    </w:p>
    <w:p xmlns:wp14="http://schemas.microsoft.com/office/word/2010/wordml" w:rsidRPr="00F9557C" w:rsidR="003C022D" w:rsidP="00767733" w:rsidRDefault="003C022D" w14:paraId="211FC6EA" wp14:textId="77777777">
      <w:pPr>
        <w:pStyle w:val="Prrafodelista"/>
        <w:ind w:left="0"/>
        <w:rPr>
          <w:rFonts w:ascii="Arial" w:hAnsi="Arial" w:cs="Arial"/>
          <w:sz w:val="24"/>
          <w:szCs w:val="24"/>
          <w:shd w:val="clear" w:color="auto" w:fill="FFFFFF"/>
          <w:lang w:eastAsia="es-CO" w:bidi="he-IL"/>
        </w:rPr>
      </w:pPr>
    </w:p>
    <w:p xmlns:wp14="http://schemas.microsoft.com/office/word/2010/wordml" w:rsidRPr="00F9557C" w:rsidR="0087613B" w:rsidP="00767733" w:rsidRDefault="0087613B" w14:paraId="51C2A2A6" wp14:textId="77777777">
      <w:pPr>
        <w:pStyle w:val="Prrafodelista"/>
        <w:numPr>
          <w:ilvl w:val="0"/>
          <w:numId w:val="20"/>
        </w:numPr>
        <w:tabs>
          <w:tab w:val="left" w:pos="0"/>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 xml:space="preserve">Pues bien, de conformidad con todo lo anterior, Corpoboyacá, </w:t>
      </w:r>
      <w:r w:rsidRPr="00F9557C">
        <w:rPr>
          <w:rFonts w:ascii="Arial" w:hAnsi="Arial" w:cs="Arial"/>
          <w:sz w:val="24"/>
          <w:szCs w:val="24"/>
          <w:shd w:val="clear" w:color="auto" w:fill="FFFFFF"/>
          <w:lang w:val="es-ES_tradnl" w:eastAsia="es-CO" w:bidi="he-IL"/>
        </w:rPr>
        <w:t xml:space="preserve">mediante la </w:t>
      </w:r>
      <w:r w:rsidRPr="00F9557C">
        <w:rPr>
          <w:rFonts w:ascii="Arial" w:hAnsi="Arial" w:cs="Arial"/>
          <w:b/>
          <w:sz w:val="24"/>
          <w:szCs w:val="24"/>
          <w:shd w:val="clear" w:color="auto" w:fill="FFFFFF"/>
          <w:lang w:val="es-ES_tradnl" w:eastAsia="es-CO" w:bidi="he-IL"/>
        </w:rPr>
        <w:t>Resolución N.° 3260 de 19 de noviembre de 2012</w:t>
      </w:r>
      <w:r w:rsidRPr="00F9557C">
        <w:rPr>
          <w:rFonts w:ascii="Arial" w:hAnsi="Arial" w:cs="Arial"/>
          <w:sz w:val="24"/>
          <w:szCs w:val="24"/>
          <w:shd w:val="clear" w:color="auto" w:fill="FFFFFF"/>
          <w:lang w:val="es-ES_tradnl" w:eastAsia="es-CO" w:bidi="he-IL"/>
        </w:rPr>
        <w:t xml:space="preserve">, resolvió imponer a la compañía M&amp;P, en su condición de titular del proyecto de Exploración Sísmica Terrestre Muisca 3D, la medida preventiva de </w:t>
      </w:r>
      <w:r w:rsidRPr="00F9557C">
        <w:rPr>
          <w:rFonts w:ascii="Arial" w:hAnsi="Arial" w:cs="Arial"/>
          <w:b/>
          <w:sz w:val="24"/>
          <w:szCs w:val="24"/>
          <w:shd w:val="clear" w:color="auto" w:fill="FFFFFF"/>
          <w:lang w:val="es-ES_tradnl" w:eastAsia="es-CO" w:bidi="he-IL"/>
        </w:rPr>
        <w:t xml:space="preserve">suspensión de actividades de detonación y registro que realizaba en la zona comprendida en la Vereda </w:t>
      </w:r>
      <w:proofErr w:type="spellStart"/>
      <w:r w:rsidRPr="00F9557C">
        <w:rPr>
          <w:rFonts w:ascii="Arial" w:hAnsi="Arial" w:cs="Arial"/>
          <w:b/>
          <w:sz w:val="24"/>
          <w:szCs w:val="24"/>
          <w:shd w:val="clear" w:color="auto" w:fill="FFFFFF"/>
          <w:lang w:val="es-ES_tradnl" w:eastAsia="es-CO" w:bidi="he-IL"/>
        </w:rPr>
        <w:t>Diravita</w:t>
      </w:r>
      <w:proofErr w:type="spellEnd"/>
      <w:r w:rsidRPr="00F9557C">
        <w:rPr>
          <w:rFonts w:ascii="Arial" w:hAnsi="Arial" w:cs="Arial"/>
          <w:b/>
          <w:sz w:val="24"/>
          <w:szCs w:val="24"/>
          <w:shd w:val="clear" w:color="auto" w:fill="FFFFFF"/>
          <w:lang w:val="es-ES_tradnl" w:eastAsia="es-CO" w:bidi="he-IL"/>
        </w:rPr>
        <w:t xml:space="preserve"> Llano del Municipio de Firavitoba</w:t>
      </w:r>
      <w:r w:rsidRPr="00F9557C">
        <w:rPr>
          <w:rFonts w:ascii="Arial" w:hAnsi="Arial" w:cs="Arial"/>
          <w:sz w:val="24"/>
          <w:szCs w:val="24"/>
          <w:shd w:val="clear" w:color="auto" w:fill="FFFFFF"/>
          <w:lang w:val="es-ES_tradnl" w:eastAsia="es-CO" w:bidi="he-IL"/>
        </w:rPr>
        <w:t xml:space="preserve">, </w:t>
      </w:r>
      <w:r w:rsidRPr="00F9557C">
        <w:rPr>
          <w:rFonts w:ascii="Arial" w:hAnsi="Arial" w:cs="Arial"/>
          <w:b/>
          <w:sz w:val="24"/>
          <w:szCs w:val="24"/>
          <w:shd w:val="clear" w:color="auto" w:fill="FFFFFF"/>
          <w:lang w:val="es-ES_tradnl" w:eastAsia="es-CO" w:bidi="he-IL"/>
        </w:rPr>
        <w:t>en atención a que</w:t>
      </w:r>
      <w:r w:rsidRPr="00F9557C">
        <w:rPr>
          <w:rFonts w:ascii="Arial" w:hAnsi="Arial" w:cs="Arial"/>
          <w:sz w:val="24"/>
          <w:szCs w:val="24"/>
          <w:shd w:val="clear" w:color="auto" w:fill="FFFFFF"/>
          <w:lang w:val="es-ES_tradnl" w:eastAsia="es-CO" w:bidi="he-IL"/>
        </w:rPr>
        <w:t xml:space="preserve">, </w:t>
      </w:r>
      <w:r w:rsidRPr="00F9557C">
        <w:rPr>
          <w:rFonts w:ascii="Arial" w:hAnsi="Arial" w:cs="Arial"/>
          <w:b/>
          <w:sz w:val="24"/>
          <w:szCs w:val="24"/>
          <w:shd w:val="clear" w:color="auto" w:fill="FFFFFF"/>
          <w:lang w:val="es-ES_tradnl" w:eastAsia="es-CO" w:bidi="he-IL"/>
        </w:rPr>
        <w:t>aun cuando la información allegada por M&amp;P identificaba en gran parte los puntos perforados</w:t>
      </w:r>
      <w:r w:rsidRPr="00F9557C">
        <w:rPr>
          <w:rFonts w:ascii="Arial" w:hAnsi="Arial" w:cs="Arial"/>
          <w:sz w:val="24"/>
          <w:szCs w:val="24"/>
          <w:shd w:val="clear" w:color="auto" w:fill="FFFFFF"/>
          <w:lang w:val="es-ES_tradnl" w:eastAsia="es-CO" w:bidi="he-IL"/>
        </w:rPr>
        <w:t xml:space="preserve">, </w:t>
      </w:r>
      <w:r w:rsidRPr="00F9557C">
        <w:rPr>
          <w:rFonts w:ascii="Arial" w:hAnsi="Arial" w:cs="Arial"/>
          <w:b/>
          <w:sz w:val="24"/>
          <w:szCs w:val="24"/>
          <w:shd w:val="clear" w:color="auto" w:fill="FFFFFF"/>
          <w:lang w:val="es-ES_tradnl" w:eastAsia="es-CO" w:bidi="he-IL"/>
        </w:rPr>
        <w:t>la escala de la misma no permitía identificar con claridad y exactitud las distancias de los mismos respecto a elementos socio-ambientales</w:t>
      </w:r>
      <w:r w:rsidRPr="00F9557C">
        <w:rPr>
          <w:rFonts w:ascii="Arial" w:hAnsi="Arial" w:cs="Arial"/>
          <w:sz w:val="24"/>
          <w:szCs w:val="24"/>
          <w:shd w:val="clear" w:color="auto" w:fill="FFFFFF"/>
          <w:lang w:val="es-ES_tradnl" w:eastAsia="es-CO" w:bidi="he-IL"/>
        </w:rPr>
        <w:t>.</w:t>
      </w:r>
    </w:p>
    <w:p xmlns:wp14="http://schemas.microsoft.com/office/word/2010/wordml" w:rsidRPr="00F9557C" w:rsidR="00135EE9" w:rsidP="00767733" w:rsidRDefault="00135EE9" w14:paraId="764ED501" wp14:textId="77777777">
      <w:pPr>
        <w:pStyle w:val="Prrafodelista"/>
        <w:tabs>
          <w:tab w:val="left" w:pos="0"/>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3C022D" w:rsidP="00767733" w:rsidRDefault="0087613B" w14:paraId="22E17641" wp14:textId="77777777">
      <w:pPr>
        <w:pStyle w:val="Prrafodelista"/>
        <w:tabs>
          <w:tab w:val="left" w:pos="284"/>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lastRenderedPageBreak/>
        <w:t xml:space="preserve">Fue por ello que Corpoboyacá les solicitó al operador y a M&amp;P, que </w:t>
      </w:r>
      <w:r w:rsidRPr="00F9557C">
        <w:rPr>
          <w:rFonts w:ascii="Arial" w:hAnsi="Arial" w:cs="Arial"/>
          <w:b/>
          <w:sz w:val="24"/>
          <w:szCs w:val="24"/>
          <w:shd w:val="clear" w:color="auto" w:fill="FFFFFF"/>
          <w:lang w:val="es-ES_tradnl" w:eastAsia="es-CO" w:bidi="he-IL"/>
        </w:rPr>
        <w:t>suspendieran las actividades de denotación y registro que se estaban desarrollando en la zona identificada</w:t>
      </w:r>
      <w:r w:rsidRPr="00F9557C">
        <w:rPr>
          <w:rFonts w:ascii="Arial" w:hAnsi="Arial" w:cs="Arial"/>
          <w:sz w:val="24"/>
          <w:szCs w:val="24"/>
          <w:shd w:val="clear" w:color="auto" w:fill="FFFFFF"/>
          <w:lang w:val="es-ES_tradnl" w:eastAsia="es-CO" w:bidi="he-IL"/>
        </w:rPr>
        <w:t xml:space="preserve">, </w:t>
      </w:r>
      <w:r w:rsidRPr="00F9557C">
        <w:rPr>
          <w:rFonts w:ascii="Arial" w:hAnsi="Arial" w:cs="Arial"/>
          <w:b/>
          <w:sz w:val="24"/>
          <w:szCs w:val="24"/>
          <w:shd w:val="clear" w:color="auto" w:fill="FFFFFF"/>
          <w:lang w:val="es-ES_tradnl" w:eastAsia="es-CO" w:bidi="he-IL"/>
        </w:rPr>
        <w:t>hasta que realizaran y sometieran a su consideración el respectivo estudio hidrogeológico e hidrológico del área de influencia de la zona, que permitiera determinar la presencia de las fuentes de agua y</w:t>
      </w:r>
      <w:r w:rsidRPr="00F9557C">
        <w:rPr>
          <w:rFonts w:ascii="Arial" w:hAnsi="Arial" w:cs="Arial"/>
          <w:sz w:val="24"/>
          <w:szCs w:val="24"/>
          <w:shd w:val="clear" w:color="auto" w:fill="FFFFFF"/>
          <w:lang w:val="es-ES_tradnl" w:eastAsia="es-CO" w:bidi="he-IL"/>
        </w:rPr>
        <w:t xml:space="preserve">, </w:t>
      </w:r>
      <w:r w:rsidRPr="00F9557C">
        <w:rPr>
          <w:rFonts w:ascii="Arial" w:hAnsi="Arial" w:cs="Arial"/>
          <w:b/>
          <w:sz w:val="24"/>
          <w:szCs w:val="24"/>
          <w:shd w:val="clear" w:color="auto" w:fill="FFFFFF"/>
          <w:lang w:val="es-ES_tradnl" w:eastAsia="es-CO" w:bidi="he-IL"/>
        </w:rPr>
        <w:t>de tal forma</w:t>
      </w:r>
      <w:r w:rsidRPr="00F9557C">
        <w:rPr>
          <w:rFonts w:ascii="Arial" w:hAnsi="Arial" w:cs="Arial"/>
          <w:sz w:val="24"/>
          <w:szCs w:val="24"/>
          <w:shd w:val="clear" w:color="auto" w:fill="FFFFFF"/>
          <w:lang w:val="es-ES_tradnl" w:eastAsia="es-CO" w:bidi="he-IL"/>
        </w:rPr>
        <w:t xml:space="preserve">, </w:t>
      </w:r>
      <w:r w:rsidRPr="00F9557C">
        <w:rPr>
          <w:rFonts w:ascii="Arial" w:hAnsi="Arial" w:cs="Arial"/>
          <w:b/>
          <w:sz w:val="24"/>
          <w:szCs w:val="24"/>
          <w:shd w:val="clear" w:color="auto" w:fill="FFFFFF"/>
          <w:lang w:val="es-ES_tradnl" w:eastAsia="es-CO" w:bidi="he-IL"/>
        </w:rPr>
        <w:t>garantizar que no se generaría afectación alguna o en su defecto que los potenciales impactos se reducirán al mínimo</w:t>
      </w:r>
      <w:r w:rsidRPr="00F9557C">
        <w:rPr>
          <w:rFonts w:ascii="Arial" w:hAnsi="Arial" w:cs="Arial"/>
          <w:sz w:val="24"/>
          <w:szCs w:val="24"/>
          <w:shd w:val="clear" w:color="auto" w:fill="FFFFFF"/>
          <w:lang w:val="es-ES_tradnl" w:eastAsia="es-CO" w:bidi="he-IL"/>
        </w:rPr>
        <w:t>.</w:t>
      </w:r>
    </w:p>
    <w:p xmlns:wp14="http://schemas.microsoft.com/office/word/2010/wordml" w:rsidRPr="00F9557C" w:rsidR="003C022D" w:rsidP="00767733" w:rsidRDefault="003C022D" w14:paraId="0AB93745" wp14:textId="77777777">
      <w:pPr>
        <w:pStyle w:val="Prrafodelista"/>
        <w:tabs>
          <w:tab w:val="left" w:pos="284"/>
          <w:tab w:val="left" w:pos="426"/>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3C022D" w:rsidP="00767733" w:rsidRDefault="0087613B" w14:paraId="66269F86" wp14:textId="77777777">
      <w:pPr>
        <w:pStyle w:val="Prrafodelista"/>
        <w:numPr>
          <w:ilvl w:val="0"/>
          <w:numId w:val="20"/>
        </w:numPr>
        <w:tabs>
          <w:tab w:val="left" w:pos="0"/>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 xml:space="preserve">Posteriormente, Corpoboyacá emitió la </w:t>
      </w:r>
      <w:r w:rsidRPr="00F9557C">
        <w:rPr>
          <w:rFonts w:ascii="Arial" w:hAnsi="Arial" w:cs="Arial"/>
          <w:b/>
          <w:sz w:val="24"/>
          <w:szCs w:val="24"/>
          <w:shd w:val="clear" w:color="auto" w:fill="FFFFFF"/>
          <w:lang w:val="es-ES_tradnl" w:eastAsia="es-CO" w:bidi="he-IL"/>
        </w:rPr>
        <w:t>Resolución N.° 3222 de 16 de noviembre de 2012</w:t>
      </w:r>
      <w:r w:rsidRPr="00F9557C">
        <w:rPr>
          <w:rFonts w:ascii="Arial" w:hAnsi="Arial" w:cs="Arial"/>
          <w:sz w:val="24"/>
          <w:szCs w:val="24"/>
          <w:shd w:val="clear" w:color="auto" w:fill="FFFFFF"/>
          <w:lang w:val="es-ES_tradnl" w:eastAsia="es-CO" w:bidi="he-IL"/>
        </w:rPr>
        <w:t xml:space="preserve">, por la cual </w:t>
      </w:r>
      <w:r w:rsidRPr="00F9557C">
        <w:rPr>
          <w:rFonts w:ascii="Arial" w:hAnsi="Arial" w:cs="Arial"/>
          <w:b/>
          <w:sz w:val="24"/>
          <w:szCs w:val="24"/>
          <w:shd w:val="clear" w:color="auto" w:fill="FFFFFF"/>
          <w:lang w:val="es-ES_tradnl" w:eastAsia="es-CO" w:bidi="he-IL"/>
        </w:rPr>
        <w:t>ratificó la medida preventiva</w:t>
      </w:r>
      <w:r w:rsidRPr="00F9557C">
        <w:rPr>
          <w:rFonts w:ascii="Arial" w:hAnsi="Arial" w:cs="Arial"/>
          <w:sz w:val="24"/>
          <w:szCs w:val="24"/>
          <w:shd w:val="clear" w:color="auto" w:fill="FFFFFF"/>
          <w:lang w:val="es-ES_tradnl" w:eastAsia="es-CO" w:bidi="he-IL"/>
        </w:rPr>
        <w:t xml:space="preserve"> impuesta a la compañía M&amp;P, </w:t>
      </w:r>
      <w:r w:rsidRPr="00F9557C">
        <w:rPr>
          <w:rFonts w:ascii="Arial" w:hAnsi="Arial" w:cs="Arial"/>
          <w:b/>
          <w:sz w:val="24"/>
          <w:szCs w:val="24"/>
          <w:shd w:val="clear" w:color="auto" w:fill="FFFFFF"/>
          <w:lang w:val="es-ES_tradnl" w:eastAsia="es-CO" w:bidi="he-IL"/>
        </w:rPr>
        <w:t>consistente en la suspensión de actividades de prospección sísmica 3D dentro del área de la Cuenca Hidrográfica del Lago de Tota</w:t>
      </w:r>
      <w:r w:rsidRPr="00F9557C">
        <w:rPr>
          <w:rFonts w:ascii="Arial" w:hAnsi="Arial" w:cs="Arial"/>
          <w:sz w:val="24"/>
          <w:szCs w:val="24"/>
          <w:shd w:val="clear" w:color="auto" w:fill="FFFFFF"/>
          <w:lang w:val="es-ES_tradnl" w:eastAsia="es-CO" w:bidi="he-IL"/>
        </w:rPr>
        <w:t xml:space="preserve">, </w:t>
      </w:r>
      <w:r w:rsidRPr="00F9557C">
        <w:rPr>
          <w:rFonts w:ascii="Arial" w:hAnsi="Arial" w:cs="Arial"/>
          <w:b/>
          <w:sz w:val="24"/>
          <w:szCs w:val="24"/>
          <w:shd w:val="clear" w:color="auto" w:fill="FFFFFF"/>
          <w:lang w:val="es-ES_tradnl" w:eastAsia="es-CO" w:bidi="he-IL"/>
        </w:rPr>
        <w:t>al constatar que allí</w:t>
      </w:r>
      <w:r w:rsidRPr="00F9557C">
        <w:rPr>
          <w:rFonts w:ascii="Arial" w:hAnsi="Arial" w:cs="Arial"/>
          <w:sz w:val="24"/>
          <w:szCs w:val="24"/>
          <w:shd w:val="clear" w:color="auto" w:fill="FFFFFF"/>
          <w:lang w:val="es-ES_tradnl" w:eastAsia="es-CO" w:bidi="he-IL"/>
        </w:rPr>
        <w:t xml:space="preserve">, </w:t>
      </w:r>
      <w:r w:rsidRPr="00F9557C">
        <w:rPr>
          <w:rFonts w:ascii="Arial" w:hAnsi="Arial" w:cs="Arial"/>
          <w:b/>
          <w:sz w:val="24"/>
          <w:szCs w:val="24"/>
          <w:shd w:val="clear" w:color="auto" w:fill="FFFFFF"/>
          <w:lang w:val="es-ES_tradnl" w:eastAsia="es-CO" w:bidi="he-IL"/>
        </w:rPr>
        <w:t>específicamente</w:t>
      </w:r>
      <w:r w:rsidRPr="00F9557C">
        <w:rPr>
          <w:rFonts w:ascii="Arial" w:hAnsi="Arial" w:cs="Arial"/>
          <w:sz w:val="24"/>
          <w:szCs w:val="24"/>
          <w:shd w:val="clear" w:color="auto" w:fill="FFFFFF"/>
          <w:lang w:val="es-ES_tradnl" w:eastAsia="es-CO" w:bidi="he-IL"/>
        </w:rPr>
        <w:t xml:space="preserve">, </w:t>
      </w:r>
      <w:r w:rsidRPr="00F9557C">
        <w:rPr>
          <w:rFonts w:ascii="Arial" w:hAnsi="Arial" w:cs="Arial"/>
          <w:b/>
          <w:sz w:val="24"/>
          <w:szCs w:val="24"/>
          <w:shd w:val="clear" w:color="auto" w:fill="FFFFFF"/>
          <w:lang w:val="es-ES_tradnl" w:eastAsia="es-CO" w:bidi="he-IL"/>
        </w:rPr>
        <w:t xml:space="preserve">se estaban desarrollando labores de construcción y cargue con </w:t>
      </w:r>
      <w:proofErr w:type="spellStart"/>
      <w:r w:rsidRPr="00F9557C">
        <w:rPr>
          <w:rFonts w:ascii="Arial" w:hAnsi="Arial" w:cs="Arial"/>
          <w:b/>
          <w:sz w:val="24"/>
          <w:szCs w:val="24"/>
          <w:shd w:val="clear" w:color="auto" w:fill="FFFFFF"/>
          <w:lang w:val="es-ES_tradnl" w:eastAsia="es-CO" w:bidi="he-IL"/>
        </w:rPr>
        <w:t>sismigel</w:t>
      </w:r>
      <w:proofErr w:type="spellEnd"/>
      <w:r w:rsidRPr="00F9557C">
        <w:rPr>
          <w:rFonts w:ascii="Arial" w:hAnsi="Arial" w:cs="Arial"/>
          <w:b/>
          <w:sz w:val="24"/>
          <w:szCs w:val="24"/>
          <w:shd w:val="clear" w:color="auto" w:fill="FFFFFF"/>
          <w:lang w:val="es-ES_tradnl" w:eastAsia="es-CO" w:bidi="he-IL"/>
        </w:rPr>
        <w:t xml:space="preserve"> plus 2700 mg de dos pozos de registro y extendido de cableado</w:t>
      </w: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3C022D" w:rsidP="00767733" w:rsidRDefault="003C022D" w14:paraId="49635555" wp14:textId="77777777">
      <w:pPr>
        <w:pStyle w:val="Prrafodelista"/>
        <w:tabs>
          <w:tab w:val="left" w:pos="0"/>
          <w:tab w:val="left" w:pos="426"/>
        </w:tabs>
        <w:ind w:left="0"/>
        <w:jc w:val="both"/>
        <w:rPr>
          <w:rFonts w:ascii="Arial" w:hAnsi="Arial" w:cs="Arial"/>
          <w:sz w:val="24"/>
          <w:szCs w:val="24"/>
          <w:shd w:val="clear" w:color="auto" w:fill="FFFFFF"/>
          <w:lang w:val="es-ES_tradnl" w:eastAsia="es-CO" w:bidi="he-IL"/>
        </w:rPr>
      </w:pPr>
    </w:p>
    <w:p xmlns:wp14="http://schemas.microsoft.com/office/word/2010/wordml" w:rsidRPr="00F9557C" w:rsidR="003C022D" w:rsidP="00767733" w:rsidRDefault="0087613B" w14:paraId="2DAD0BEB" wp14:textId="77777777">
      <w:pPr>
        <w:pStyle w:val="Prrafodelista"/>
        <w:numPr>
          <w:ilvl w:val="0"/>
          <w:numId w:val="20"/>
        </w:numPr>
        <w:tabs>
          <w:tab w:val="left" w:pos="0"/>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 xml:space="preserve">La misma autoridad ambiental, </w:t>
      </w:r>
      <w:r w:rsidRPr="00F9557C">
        <w:rPr>
          <w:rFonts w:ascii="Arial" w:hAnsi="Arial" w:cs="Arial"/>
          <w:sz w:val="24"/>
          <w:szCs w:val="24"/>
          <w:shd w:val="clear" w:color="auto" w:fill="FFFFFF"/>
          <w:lang w:val="es-ES_tradnl" w:eastAsia="es-CO" w:bidi="he-IL"/>
        </w:rPr>
        <w:t xml:space="preserve">en virtud de la visita realizada el 8 de noviembre de 2012, expidió el </w:t>
      </w:r>
      <w:r w:rsidRPr="00F9557C">
        <w:rPr>
          <w:rFonts w:ascii="Arial" w:hAnsi="Arial" w:cs="Arial"/>
          <w:b/>
          <w:sz w:val="24"/>
          <w:szCs w:val="24"/>
          <w:shd w:val="clear" w:color="auto" w:fill="FFFFFF"/>
          <w:lang w:val="es-ES_tradnl" w:eastAsia="es-CO" w:bidi="he-IL"/>
        </w:rPr>
        <w:t>Concepto Técnico N.° RH-0471 de 27 de noviembre de 2012</w:t>
      </w:r>
      <w:r w:rsidRPr="00F9557C">
        <w:rPr>
          <w:rFonts w:ascii="Arial" w:hAnsi="Arial" w:cs="Arial"/>
          <w:sz w:val="24"/>
          <w:szCs w:val="24"/>
          <w:shd w:val="clear" w:color="auto" w:fill="FFFFFF"/>
          <w:lang w:val="es-ES_tradnl" w:eastAsia="es-CO" w:bidi="he-IL"/>
        </w:rPr>
        <w:t>, en el cual dio cuenta de los siguientes aspectos: i) se corroboró que los puntos de perforación detonados y registrados el 5 de noviembre se encuentran dentro de las distancias permisibles especificadas en la Guía Básica Ambiental para Programas de Exploración Sísmica Terrestre; y ii) no se encontró alguna afectación directa o establecimiento de los citados puntos a distancias menores de las permitidas respecto de los elementos ambientales presentes en la zona.</w:t>
      </w:r>
    </w:p>
    <w:p xmlns:wp14="http://schemas.microsoft.com/office/word/2010/wordml" w:rsidRPr="00F9557C" w:rsidR="003C022D" w:rsidP="00767733" w:rsidRDefault="003C022D" w14:paraId="17A53FC6" wp14:textId="77777777">
      <w:pPr>
        <w:pStyle w:val="Prrafodelista"/>
        <w:ind w:left="0"/>
        <w:rPr>
          <w:rFonts w:ascii="Arial" w:hAnsi="Arial" w:cs="Arial"/>
          <w:sz w:val="24"/>
          <w:szCs w:val="24"/>
          <w:shd w:val="clear" w:color="auto" w:fill="FFFFFF"/>
          <w:lang w:eastAsia="es-CO" w:bidi="he-IL"/>
        </w:rPr>
      </w:pPr>
    </w:p>
    <w:p xmlns:wp14="http://schemas.microsoft.com/office/word/2010/wordml" w:rsidRPr="00F9557C" w:rsidR="003C022D" w:rsidP="00767733" w:rsidRDefault="0087613B" w14:paraId="478C91E0" wp14:textId="77777777">
      <w:pPr>
        <w:pStyle w:val="Prrafodelista"/>
        <w:numPr>
          <w:ilvl w:val="0"/>
          <w:numId w:val="20"/>
        </w:numPr>
        <w:tabs>
          <w:tab w:val="left" w:pos="0"/>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 xml:space="preserve">Más adelante, la Corporación, </w:t>
      </w:r>
      <w:r w:rsidRPr="00F9557C">
        <w:rPr>
          <w:rFonts w:ascii="Arial" w:hAnsi="Arial" w:cs="Arial"/>
          <w:sz w:val="24"/>
          <w:szCs w:val="24"/>
          <w:shd w:val="clear" w:color="auto" w:fill="FFFFFF"/>
          <w:lang w:val="es-ES_tradnl" w:eastAsia="es-CO" w:bidi="he-IL"/>
        </w:rPr>
        <w:t xml:space="preserve">en atención a la visita del 16 de noviembre de 2012, emitió el </w:t>
      </w:r>
      <w:r w:rsidRPr="00F9557C">
        <w:rPr>
          <w:rFonts w:ascii="Arial" w:hAnsi="Arial" w:cs="Arial"/>
          <w:b/>
          <w:sz w:val="24"/>
          <w:szCs w:val="24"/>
          <w:shd w:val="clear" w:color="auto" w:fill="FFFFFF"/>
          <w:lang w:val="es-ES_tradnl" w:eastAsia="es-CO" w:bidi="he-IL"/>
        </w:rPr>
        <w:t>Concepto Técnico N.° DS-030 de 28 de noviembre de 2012</w:t>
      </w:r>
      <w:r w:rsidRPr="00F9557C">
        <w:rPr>
          <w:rFonts w:ascii="Arial" w:hAnsi="Arial" w:cs="Arial"/>
          <w:sz w:val="24"/>
          <w:szCs w:val="24"/>
          <w:shd w:val="clear" w:color="auto" w:fill="FFFFFF"/>
          <w:lang w:val="es-ES_tradnl" w:eastAsia="es-CO" w:bidi="he-IL"/>
        </w:rPr>
        <w:t xml:space="preserve">, en el cual se advirtió lo siguiente: i) que </w:t>
      </w:r>
      <w:r w:rsidRPr="00F9557C">
        <w:rPr>
          <w:rFonts w:ascii="Arial" w:hAnsi="Arial" w:cs="Arial"/>
          <w:b/>
          <w:sz w:val="24"/>
          <w:szCs w:val="24"/>
          <w:shd w:val="clear" w:color="auto" w:fill="FFFFFF"/>
          <w:lang w:val="es-ES_tradnl" w:eastAsia="es-CO" w:bidi="he-IL"/>
        </w:rPr>
        <w:t>se presumía el incumplimiento de la Guía Básica Ambiental para Programas de Exploración Sísmica Terrestre en cuanto no se cumplen los lineamientos técnicos relativos a la estabilidad del terreno en áreas ecológicamente sensibles y otras de interés que era preciso evaluar antes de intervenir</w:t>
      </w:r>
      <w:r w:rsidRPr="00F9557C">
        <w:rPr>
          <w:rFonts w:ascii="Arial" w:hAnsi="Arial" w:cs="Arial"/>
          <w:sz w:val="24"/>
          <w:szCs w:val="24"/>
          <w:shd w:val="clear" w:color="auto" w:fill="FFFFFF"/>
          <w:lang w:val="es-ES_tradnl" w:eastAsia="es-CO" w:bidi="he-IL"/>
        </w:rPr>
        <w:t xml:space="preserve">; ii) </w:t>
      </w:r>
      <w:r w:rsidRPr="00F9557C">
        <w:rPr>
          <w:rFonts w:ascii="Arial" w:hAnsi="Arial" w:cs="Arial"/>
          <w:b/>
          <w:sz w:val="24"/>
          <w:szCs w:val="24"/>
          <w:shd w:val="clear" w:color="auto" w:fill="FFFFFF"/>
          <w:lang w:val="es-ES_tradnl" w:eastAsia="es-CO" w:bidi="he-IL"/>
        </w:rPr>
        <w:t>en virtud del principio de precaución, se recomendó evitar la ejecución de actividades que pusieran en riesgo la posible oferta ambiental de las áreas intervenidas hasta que no se efectuara una evaluación especializada</w:t>
      </w:r>
      <w:r w:rsidRPr="00F9557C">
        <w:rPr>
          <w:rFonts w:ascii="Arial" w:hAnsi="Arial" w:cs="Arial"/>
          <w:sz w:val="24"/>
          <w:szCs w:val="24"/>
          <w:shd w:val="clear" w:color="auto" w:fill="FFFFFF"/>
          <w:lang w:val="es-ES_tradnl" w:eastAsia="es-CO" w:bidi="he-IL"/>
        </w:rPr>
        <w:t xml:space="preserve">; y iii) </w:t>
      </w:r>
      <w:r w:rsidRPr="00F9557C">
        <w:rPr>
          <w:rFonts w:ascii="Arial" w:hAnsi="Arial" w:cs="Arial"/>
          <w:b/>
          <w:sz w:val="24"/>
          <w:szCs w:val="24"/>
          <w:shd w:val="clear" w:color="auto" w:fill="FFFFFF"/>
          <w:lang w:val="es-ES_tradnl" w:eastAsia="es-CO" w:bidi="he-IL"/>
        </w:rPr>
        <w:t>hay presencia de afloramientos de agua que deben ser estudiados para caracterizar y determinar o, en su defecto, descartar el potencial de oferta ambiental</w:t>
      </w:r>
      <w:r w:rsidRPr="00F9557C">
        <w:rPr>
          <w:rFonts w:ascii="Arial" w:hAnsi="Arial" w:cs="Arial"/>
          <w:sz w:val="24"/>
          <w:szCs w:val="24"/>
          <w:shd w:val="clear" w:color="auto" w:fill="FFFFFF"/>
          <w:lang w:val="es-ES_tradnl" w:eastAsia="es-CO" w:bidi="he-IL"/>
        </w:rPr>
        <w:t>.</w:t>
      </w:r>
    </w:p>
    <w:p xmlns:wp14="http://schemas.microsoft.com/office/word/2010/wordml" w:rsidRPr="00F9557C" w:rsidR="003C022D" w:rsidP="00767733" w:rsidRDefault="003C022D" w14:paraId="1CDEAE01" wp14:textId="77777777">
      <w:pPr>
        <w:pStyle w:val="Prrafodelista"/>
        <w:ind w:left="0"/>
        <w:rPr>
          <w:rFonts w:ascii="Arial" w:hAnsi="Arial" w:cs="Arial"/>
          <w:sz w:val="24"/>
          <w:szCs w:val="24"/>
          <w:shd w:val="clear" w:color="auto" w:fill="FFFFFF"/>
          <w:lang w:eastAsia="es-CO" w:bidi="he-IL"/>
        </w:rPr>
      </w:pPr>
    </w:p>
    <w:p xmlns:wp14="http://schemas.microsoft.com/office/word/2010/wordml" w:rsidRPr="00F9557C" w:rsidR="00E50C14" w:rsidP="00767733" w:rsidRDefault="003C022D" w14:paraId="701B6EBC" wp14:textId="77777777">
      <w:pPr>
        <w:pStyle w:val="Prrafodelista"/>
        <w:numPr>
          <w:ilvl w:val="0"/>
          <w:numId w:val="20"/>
        </w:numPr>
        <w:tabs>
          <w:tab w:val="left" w:pos="0"/>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eastAsia="es-CO" w:bidi="he-IL"/>
        </w:rPr>
        <w:t xml:space="preserve"> </w:t>
      </w:r>
      <w:r w:rsidRPr="00F9557C" w:rsidR="0087613B">
        <w:rPr>
          <w:rFonts w:ascii="Arial" w:hAnsi="Arial" w:cs="Arial"/>
          <w:sz w:val="24"/>
          <w:szCs w:val="24"/>
          <w:shd w:val="clear" w:color="auto" w:fill="FFFFFF"/>
          <w:lang w:eastAsia="es-CO" w:bidi="he-IL"/>
        </w:rPr>
        <w:t>De igual forma, la misma Autoridad</w:t>
      </w:r>
      <w:r w:rsidRPr="00F9557C" w:rsidR="00E3621C">
        <w:rPr>
          <w:rFonts w:ascii="Arial" w:hAnsi="Arial" w:cs="Arial"/>
          <w:sz w:val="24"/>
          <w:szCs w:val="24"/>
          <w:shd w:val="clear" w:color="auto" w:fill="FFFFFF"/>
          <w:lang w:eastAsia="es-CO" w:bidi="he-IL"/>
        </w:rPr>
        <w:t>,</w:t>
      </w:r>
      <w:r w:rsidRPr="00F9557C" w:rsidR="0087613B">
        <w:rPr>
          <w:rFonts w:ascii="Arial" w:hAnsi="Arial" w:cs="Arial"/>
          <w:sz w:val="24"/>
          <w:szCs w:val="24"/>
          <w:shd w:val="clear" w:color="auto" w:fill="FFFFFF"/>
          <w:lang w:eastAsia="es-CO" w:bidi="he-IL"/>
        </w:rPr>
        <w:t xml:space="preserve"> mediante </w:t>
      </w:r>
      <w:r w:rsidRPr="00F9557C" w:rsidR="0087613B">
        <w:rPr>
          <w:rFonts w:ascii="Arial" w:hAnsi="Arial" w:cs="Arial"/>
          <w:b/>
          <w:sz w:val="24"/>
          <w:szCs w:val="24"/>
          <w:shd w:val="clear" w:color="auto" w:fill="FFFFFF"/>
          <w:lang w:val="es-ES_tradnl" w:eastAsia="es-CO" w:bidi="he-IL"/>
        </w:rPr>
        <w:t>Concepto Técnico N.° RH-0485 de 3 de diciembre de 2012</w:t>
      </w:r>
      <w:r w:rsidRPr="00F9557C" w:rsidR="0087613B">
        <w:rPr>
          <w:rFonts w:ascii="Arial" w:hAnsi="Arial" w:cs="Arial"/>
          <w:sz w:val="24"/>
          <w:szCs w:val="24"/>
          <w:shd w:val="clear" w:color="auto" w:fill="FFFFFF"/>
          <w:lang w:val="es-ES_tradnl" w:eastAsia="es-CO" w:bidi="he-IL"/>
        </w:rPr>
        <w:t>, coincidió en que las actividades del proyecto de exploración sísmica terrestre se estaban realizando bajo los parámetros de la Guía Básica Ambiental para Programas de Exploración Sísmica Terrestre, especialmente, en relación con el reservorio localizado en el predio El Mortiño, cuya distancia al punto de explosión es de 97 metros.</w:t>
      </w:r>
    </w:p>
    <w:p xmlns:wp14="http://schemas.microsoft.com/office/word/2010/wordml" w:rsidRPr="00F9557C" w:rsidR="00E50C14" w:rsidP="00767733" w:rsidRDefault="00E50C14" w14:paraId="50F07069" wp14:textId="77777777">
      <w:pPr>
        <w:pStyle w:val="Prrafodelista"/>
        <w:ind w:left="0"/>
        <w:rPr>
          <w:rFonts w:ascii="Arial" w:hAnsi="Arial" w:cs="Arial"/>
          <w:iCs/>
          <w:sz w:val="24"/>
          <w:szCs w:val="24"/>
          <w:shd w:val="clear" w:color="auto" w:fill="FFFFFF"/>
          <w:lang w:val="es-ES_tradnl" w:eastAsia="es-CO" w:bidi="he-IL"/>
        </w:rPr>
      </w:pPr>
    </w:p>
    <w:p xmlns:wp14="http://schemas.microsoft.com/office/word/2010/wordml" w:rsidRPr="00F9557C" w:rsidR="00363664" w:rsidP="00767733" w:rsidRDefault="0087613B" w14:paraId="4F4427C1" wp14:textId="77777777">
      <w:pPr>
        <w:pStyle w:val="Prrafodelista"/>
        <w:numPr>
          <w:ilvl w:val="0"/>
          <w:numId w:val="20"/>
        </w:numPr>
        <w:tabs>
          <w:tab w:val="left" w:pos="0"/>
          <w:tab w:val="left" w:pos="142"/>
        </w:tabs>
        <w:ind w:left="0"/>
        <w:jc w:val="both"/>
        <w:rPr>
          <w:rFonts w:ascii="Arial" w:hAnsi="Arial" w:cs="Arial"/>
          <w:sz w:val="24"/>
          <w:szCs w:val="24"/>
          <w:shd w:val="clear" w:color="auto" w:fill="FFFFFF"/>
          <w:lang w:val="es-ES_tradnl" w:eastAsia="es-CO" w:bidi="he-IL"/>
        </w:rPr>
      </w:pPr>
      <w:r w:rsidRPr="00F9557C">
        <w:rPr>
          <w:rFonts w:ascii="Arial" w:hAnsi="Arial" w:cs="Arial"/>
          <w:iCs/>
          <w:sz w:val="24"/>
          <w:szCs w:val="24"/>
          <w:shd w:val="clear" w:color="auto" w:fill="FFFFFF"/>
          <w:lang w:val="es-ES_tradnl" w:eastAsia="es-CO" w:bidi="he-IL"/>
        </w:rPr>
        <w:t xml:space="preserve">Por último, la Subdirección Administración de Recursos naturales de Corpoboyacá, mediante </w:t>
      </w:r>
      <w:r w:rsidRPr="00F9557C">
        <w:rPr>
          <w:rFonts w:ascii="Arial" w:hAnsi="Arial" w:cs="Arial"/>
          <w:b/>
          <w:sz w:val="24"/>
          <w:szCs w:val="24"/>
          <w:shd w:val="clear" w:color="auto" w:fill="FFFFFF"/>
          <w:lang w:val="es-ES_tradnl" w:eastAsia="es-CO" w:bidi="he-IL"/>
        </w:rPr>
        <w:t>Resolución N.º 2796 de 31 de octubre de 2014</w:t>
      </w:r>
      <w:r w:rsidRPr="00F9557C">
        <w:rPr>
          <w:rFonts w:ascii="Arial" w:hAnsi="Arial" w:cs="Arial"/>
          <w:sz w:val="24"/>
          <w:szCs w:val="24"/>
          <w:shd w:val="clear" w:color="auto" w:fill="FFFFFF"/>
          <w:lang w:val="es-ES_tradnl" w:eastAsia="es-CO" w:bidi="he-IL"/>
        </w:rPr>
        <w:t xml:space="preserve">, resolvió levantar la medida preventiva impuesta en campo en contra de la Compañía </w:t>
      </w:r>
      <w:proofErr w:type="spellStart"/>
      <w:r w:rsidRPr="00F9557C">
        <w:rPr>
          <w:rFonts w:ascii="Arial" w:hAnsi="Arial" w:cs="Arial"/>
          <w:sz w:val="24"/>
          <w:szCs w:val="24"/>
          <w:shd w:val="clear" w:color="auto" w:fill="FFFFFF"/>
          <w:lang w:val="es-ES_tradnl" w:eastAsia="es-CO" w:bidi="he-IL"/>
        </w:rPr>
        <w:t>Maurel</w:t>
      </w:r>
      <w:proofErr w:type="spellEnd"/>
      <w:r w:rsidRPr="00F9557C">
        <w:rPr>
          <w:rFonts w:ascii="Arial" w:hAnsi="Arial" w:cs="Arial"/>
          <w:sz w:val="24"/>
          <w:szCs w:val="24"/>
          <w:shd w:val="clear" w:color="auto" w:fill="FFFFFF"/>
          <w:lang w:val="es-ES_tradnl" w:eastAsia="es-CO" w:bidi="he-IL"/>
        </w:rPr>
        <w:t xml:space="preserve"> &amp; </w:t>
      </w:r>
      <w:proofErr w:type="spellStart"/>
      <w:r w:rsidRPr="00F9557C">
        <w:rPr>
          <w:rFonts w:ascii="Arial" w:hAnsi="Arial" w:cs="Arial"/>
          <w:sz w:val="24"/>
          <w:szCs w:val="24"/>
          <w:shd w:val="clear" w:color="auto" w:fill="FFFFFF"/>
          <w:lang w:val="es-ES_tradnl" w:eastAsia="es-CO" w:bidi="he-IL"/>
        </w:rPr>
        <w:t>Prom</w:t>
      </w:r>
      <w:proofErr w:type="spellEnd"/>
      <w:r w:rsidRPr="00F9557C">
        <w:rPr>
          <w:rFonts w:ascii="Arial" w:hAnsi="Arial" w:cs="Arial"/>
          <w:sz w:val="24"/>
          <w:szCs w:val="24"/>
          <w:shd w:val="clear" w:color="auto" w:fill="FFFFFF"/>
          <w:lang w:val="es-ES_tradnl" w:eastAsia="es-CO" w:bidi="he-IL"/>
        </w:rPr>
        <w:t xml:space="preserve"> Colombia B.V, consistente en la suspensión de las actividades de prospección sísmica 3D dentro del área de la Cuenca Hidrográfica del Lago de Tota, (Acta de imposición de medida preventiva N° 385 del 02 de Noviembre de 2012), así como archivar las actuaciones administrativas ambientales contenid</w:t>
      </w:r>
      <w:r w:rsidRPr="00F9557C" w:rsidR="003531FE">
        <w:rPr>
          <w:rFonts w:ascii="Arial" w:hAnsi="Arial" w:cs="Arial"/>
          <w:sz w:val="24"/>
          <w:szCs w:val="24"/>
          <w:shd w:val="clear" w:color="auto" w:fill="FFFFFF"/>
          <w:lang w:val="es-ES_tradnl" w:eastAsia="es-CO" w:bidi="he-IL"/>
        </w:rPr>
        <w:t>as en el expediente OOCQ0635/12</w:t>
      </w:r>
      <w:r w:rsidRPr="00F9557C" w:rsidR="00363664">
        <w:rPr>
          <w:rFonts w:ascii="Arial" w:hAnsi="Arial" w:cs="Arial"/>
          <w:sz w:val="24"/>
          <w:szCs w:val="24"/>
        </w:rPr>
        <w:t>.</w:t>
      </w:r>
    </w:p>
    <w:p xmlns:wp14="http://schemas.microsoft.com/office/word/2010/wordml" w:rsidRPr="00F9557C" w:rsidR="009537E8" w:rsidP="00767733" w:rsidRDefault="009537E8" w14:paraId="2FF85D32" wp14:textId="77777777">
      <w:pPr>
        <w:jc w:val="both"/>
        <w:rPr>
          <w:rFonts w:ascii="Arial" w:hAnsi="Arial" w:eastAsia="Times New Roman" w:cs="Arial"/>
          <w:sz w:val="24"/>
          <w:szCs w:val="24"/>
          <w:shd w:val="clear" w:color="auto" w:fill="FFFFFF"/>
          <w:lang w:eastAsia="es-CO" w:bidi="he-IL"/>
        </w:rPr>
      </w:pPr>
    </w:p>
    <w:p xmlns:wp14="http://schemas.microsoft.com/office/word/2010/wordml" w:rsidRPr="00F9557C" w:rsidR="00671C13" w:rsidP="00767733" w:rsidRDefault="002474CB" w14:paraId="498417A0" wp14:textId="77777777">
      <w:pPr>
        <w:jc w:val="both"/>
        <w:rPr>
          <w:rFonts w:ascii="Arial" w:hAnsi="Arial" w:eastAsia="Times New Roman" w:cs="Arial"/>
          <w:sz w:val="24"/>
          <w:szCs w:val="24"/>
          <w:shd w:val="clear" w:color="auto" w:fill="FFFFFF"/>
          <w:lang w:val="es-ES_tradnl" w:eastAsia="es-CO" w:bidi="he-IL"/>
        </w:rPr>
      </w:pPr>
      <w:r w:rsidRPr="00F9557C">
        <w:rPr>
          <w:rFonts w:ascii="Arial" w:hAnsi="Arial" w:eastAsia="Times New Roman" w:cs="Arial"/>
          <w:sz w:val="24"/>
          <w:szCs w:val="24"/>
          <w:shd w:val="clear" w:color="auto" w:fill="FFFFFF"/>
          <w:lang w:val="es-ES_tradnl" w:eastAsia="es-CO" w:bidi="he-IL"/>
        </w:rPr>
        <w:lastRenderedPageBreak/>
        <w:t xml:space="preserve">Como se observa, Corpoboyacá, al advertir un presunto incumplimiento de la guía en las veredas </w:t>
      </w:r>
      <w:proofErr w:type="spellStart"/>
      <w:r w:rsidRPr="00F9557C">
        <w:rPr>
          <w:rFonts w:ascii="Arial" w:hAnsi="Arial" w:eastAsia="Times New Roman" w:cs="Arial"/>
          <w:sz w:val="24"/>
          <w:szCs w:val="24"/>
          <w:shd w:val="clear" w:color="auto" w:fill="FFFFFF"/>
          <w:lang w:val="es-ES_tradnl" w:eastAsia="es-CO" w:bidi="he-IL"/>
        </w:rPr>
        <w:t>Diravita</w:t>
      </w:r>
      <w:proofErr w:type="spellEnd"/>
      <w:r w:rsidRPr="00F9557C">
        <w:rPr>
          <w:rFonts w:ascii="Arial" w:hAnsi="Arial" w:eastAsia="Times New Roman" w:cs="Arial"/>
          <w:sz w:val="24"/>
          <w:szCs w:val="24"/>
          <w:shd w:val="clear" w:color="auto" w:fill="FFFFFF"/>
          <w:lang w:val="es-ES_tradnl" w:eastAsia="es-CO" w:bidi="he-IL"/>
        </w:rPr>
        <w:t xml:space="preserve"> llano y </w:t>
      </w:r>
      <w:proofErr w:type="spellStart"/>
      <w:r w:rsidRPr="00F9557C">
        <w:rPr>
          <w:rFonts w:ascii="Arial" w:hAnsi="Arial" w:eastAsia="Times New Roman" w:cs="Arial"/>
          <w:sz w:val="24"/>
          <w:szCs w:val="24"/>
          <w:shd w:val="clear" w:color="auto" w:fill="FFFFFF"/>
          <w:lang w:val="es-ES_tradnl" w:eastAsia="es-CO" w:bidi="he-IL"/>
        </w:rPr>
        <w:t>Mombita</w:t>
      </w:r>
      <w:proofErr w:type="spellEnd"/>
      <w:r w:rsidRPr="00F9557C">
        <w:rPr>
          <w:rFonts w:ascii="Arial" w:hAnsi="Arial" w:eastAsia="Times New Roman" w:cs="Arial"/>
          <w:sz w:val="24"/>
          <w:szCs w:val="24"/>
          <w:shd w:val="clear" w:color="auto" w:fill="FFFFFF"/>
          <w:lang w:val="es-ES_tradnl" w:eastAsia="es-CO" w:bidi="he-IL"/>
        </w:rPr>
        <w:t xml:space="preserve">, adoptó las medidas preventivas necesarias para evitar un daño ambiental. </w:t>
      </w:r>
    </w:p>
    <w:p xmlns:wp14="http://schemas.microsoft.com/office/word/2010/wordml" w:rsidRPr="00F9557C" w:rsidR="00671C13" w:rsidP="00767733" w:rsidRDefault="00671C13" w14:paraId="1E954643" wp14:textId="77777777">
      <w:pPr>
        <w:jc w:val="both"/>
        <w:rPr>
          <w:rFonts w:ascii="Arial" w:hAnsi="Arial" w:eastAsia="Times New Roman" w:cs="Arial"/>
          <w:sz w:val="24"/>
          <w:szCs w:val="24"/>
          <w:shd w:val="clear" w:color="auto" w:fill="FFFFFF"/>
          <w:lang w:val="es-ES_tradnl" w:eastAsia="es-CO" w:bidi="he-IL"/>
        </w:rPr>
      </w:pPr>
    </w:p>
    <w:p xmlns:wp14="http://schemas.microsoft.com/office/word/2010/wordml" w:rsidRPr="00F9557C" w:rsidR="00E50C14" w:rsidP="00767733" w:rsidRDefault="00E50C14" w14:paraId="7D95C895" wp14:textId="77777777">
      <w:pPr>
        <w:jc w:val="both"/>
        <w:rPr>
          <w:rFonts w:ascii="Arial" w:hAnsi="Arial" w:eastAsia="Times New Roman" w:cs="Arial"/>
          <w:sz w:val="24"/>
          <w:szCs w:val="24"/>
          <w:shd w:val="clear" w:color="auto" w:fill="FFFFFF"/>
          <w:lang w:val="es-ES_tradnl" w:eastAsia="es-CO" w:bidi="he-IL"/>
        </w:rPr>
      </w:pPr>
      <w:r w:rsidRPr="10F7A677" w:rsidR="00E50C14">
        <w:rPr>
          <w:rFonts w:ascii="Arial" w:hAnsi="Arial" w:eastAsia="Times New Roman" w:cs="Arial"/>
          <w:sz w:val="24"/>
          <w:szCs w:val="24"/>
          <w:shd w:val="clear" w:color="auto" w:fill="FFFFFF"/>
          <w:lang w:val="es-ES" w:eastAsia="es-CO" w:bidi="he-IL"/>
        </w:rPr>
        <w:t>Re</w:t>
      </w:r>
      <w:r w:rsidRPr="10F7A677" w:rsidR="00363664">
        <w:rPr>
          <w:rFonts w:ascii="Arial" w:hAnsi="Arial" w:eastAsia="Times New Roman" w:cs="Arial"/>
          <w:sz w:val="24"/>
          <w:szCs w:val="24"/>
          <w:shd w:val="clear" w:color="auto" w:fill="FFFFFF"/>
          <w:lang w:val="es-ES" w:eastAsia="es-CO" w:bidi="he-IL"/>
        </w:rPr>
        <w:t>s</w:t>
      </w:r>
      <w:r w:rsidRPr="10F7A677" w:rsidR="00E50C14">
        <w:rPr>
          <w:rFonts w:ascii="Arial" w:hAnsi="Arial" w:eastAsia="Times New Roman" w:cs="Arial"/>
          <w:sz w:val="24"/>
          <w:szCs w:val="24"/>
          <w:shd w:val="clear" w:color="auto" w:fill="FFFFFF"/>
          <w:lang w:val="es-ES" w:eastAsia="es-CO" w:bidi="he-IL"/>
        </w:rPr>
        <w:t>pecto de</w:t>
      </w:r>
      <w:r w:rsidRPr="10F7A677" w:rsidR="00671C13">
        <w:rPr>
          <w:rFonts w:ascii="Arial" w:hAnsi="Arial" w:eastAsia="Times New Roman" w:cs="Arial"/>
          <w:sz w:val="24"/>
          <w:szCs w:val="24"/>
          <w:shd w:val="clear" w:color="auto" w:fill="FFFFFF"/>
          <w:lang w:val="es-ES" w:eastAsia="es-CO" w:bidi="he-IL"/>
        </w:rPr>
        <w:t xml:space="preserve"> los efectos ambientales ocasionados por</w:t>
      </w:r>
      <w:r w:rsidRPr="10F7A677" w:rsidR="00E50C14">
        <w:rPr>
          <w:rFonts w:ascii="Arial" w:hAnsi="Arial" w:eastAsia="Times New Roman" w:cs="Arial"/>
          <w:sz w:val="24"/>
          <w:szCs w:val="24"/>
          <w:shd w:val="clear" w:color="auto" w:fill="FFFFFF"/>
          <w:lang w:val="es-ES" w:eastAsia="es-CO" w:bidi="he-IL"/>
        </w:rPr>
        <w:t xml:space="preserve"> </w:t>
      </w:r>
      <w:r w:rsidRPr="10F7A677" w:rsidR="002474CB">
        <w:rPr>
          <w:rFonts w:ascii="Arial" w:hAnsi="Arial" w:eastAsia="Times New Roman" w:cs="Arial"/>
          <w:sz w:val="24"/>
          <w:szCs w:val="24"/>
          <w:shd w:val="clear" w:color="auto" w:fill="FFFFFF"/>
          <w:lang w:val="es-ES" w:eastAsia="es-CO" w:bidi="he-IL"/>
        </w:rPr>
        <w:t>la neutralización de las cargas</w:t>
      </w:r>
      <w:r w:rsidRPr="10F7A677" w:rsidR="00E50C14">
        <w:rPr>
          <w:rFonts w:ascii="Arial" w:hAnsi="Arial" w:eastAsia="Times New Roman" w:cs="Arial"/>
          <w:sz w:val="24"/>
          <w:szCs w:val="24"/>
          <w:shd w:val="clear" w:color="auto" w:fill="FFFFFF"/>
          <w:lang w:val="es-ES" w:eastAsia="es-CO" w:bidi="he-IL"/>
        </w:rPr>
        <w:t>, el d</w:t>
      </w:r>
      <w:proofErr w:type="spellStart"/>
      <w:r w:rsidRPr="00F9557C" w:rsidR="00E50C14">
        <w:rPr>
          <w:rFonts w:ascii="Arial" w:hAnsi="Arial" w:cs="Arial"/>
          <w:sz w:val="24"/>
          <w:szCs w:val="24"/>
        </w:rPr>
        <w:t>ictamen</w:t>
      </w:r>
      <w:proofErr w:type="spellEnd"/>
      <w:r w:rsidRPr="00F9557C" w:rsidR="00E50C14">
        <w:rPr>
          <w:rFonts w:ascii="Arial" w:hAnsi="Arial" w:cs="Arial"/>
          <w:sz w:val="24"/>
          <w:szCs w:val="24"/>
        </w:rPr>
        <w:t xml:space="preserve"> pericial de 26 de mayo de 2015</w:t>
      </w:r>
      <w:r w:rsidRPr="00F9557C">
        <w:rPr>
          <w:rStyle w:val="Refdenotaalpie"/>
          <w:rFonts w:ascii="Arial" w:hAnsi="Arial" w:cs="Arial"/>
          <w:sz w:val="24"/>
          <w:szCs w:val="24"/>
        </w:rPr>
        <w:footnoteReference w:id="139"/>
      </w:r>
      <w:r w:rsidRPr="00F9557C" w:rsidR="00E50C14">
        <w:rPr>
          <w:rFonts w:ascii="Arial" w:hAnsi="Arial" w:cs="Arial"/>
          <w:sz w:val="24"/>
          <w:szCs w:val="24"/>
        </w:rPr>
        <w:t>, elaborado por el señor Cesar René Blanco Zúñiga</w:t>
      </w:r>
      <w:r w:rsidRPr="00F9557C" w:rsidR="00671C13">
        <w:rPr>
          <w:rFonts w:ascii="Arial" w:hAnsi="Arial" w:cs="Arial"/>
          <w:sz w:val="24"/>
          <w:szCs w:val="24"/>
        </w:rPr>
        <w:t>, señaló</w:t>
      </w:r>
      <w:r w:rsidRPr="00F9557C" w:rsidR="001F2F69">
        <w:rPr>
          <w:rFonts w:ascii="Arial" w:hAnsi="Arial" w:cs="Arial"/>
          <w:sz w:val="24"/>
          <w:szCs w:val="24"/>
        </w:rPr>
        <w:t xml:space="preserve"> lo siguiente</w:t>
      </w:r>
      <w:r w:rsidRPr="00F9557C" w:rsidR="00E50C14">
        <w:rPr>
          <w:rFonts w:ascii="Arial" w:hAnsi="Arial" w:cs="Arial"/>
          <w:sz w:val="24"/>
          <w:szCs w:val="24"/>
        </w:rPr>
        <w:t xml:space="preserve">: </w:t>
      </w:r>
    </w:p>
    <w:p xmlns:wp14="http://schemas.microsoft.com/office/word/2010/wordml" w:rsidRPr="00F9557C" w:rsidR="00E50C14" w:rsidP="00767733" w:rsidRDefault="00E50C14" w14:paraId="627AA0AC" wp14:textId="77777777">
      <w:pPr>
        <w:rPr>
          <w:rFonts w:ascii="Arial" w:hAnsi="Arial" w:cs="Arial"/>
          <w:sz w:val="24"/>
          <w:szCs w:val="24"/>
        </w:rPr>
      </w:pPr>
    </w:p>
    <w:p xmlns:wp14="http://schemas.microsoft.com/office/word/2010/wordml" w:rsidRPr="00F9557C" w:rsidR="00E50C14" w:rsidP="00767733" w:rsidRDefault="00E50C14" w14:paraId="53F730F6" wp14:textId="77777777">
      <w:pPr>
        <w:jc w:val="both"/>
        <w:rPr>
          <w:rFonts w:ascii="Arial" w:hAnsi="Arial" w:cs="Arial"/>
          <w:i/>
          <w:iCs/>
          <w:sz w:val="24"/>
          <w:szCs w:val="24"/>
        </w:rPr>
      </w:pPr>
      <w:r w:rsidRPr="00F9557C">
        <w:rPr>
          <w:rFonts w:ascii="Arial" w:hAnsi="Arial" w:cs="Arial"/>
          <w:i/>
          <w:iCs/>
          <w:sz w:val="24"/>
          <w:szCs w:val="24"/>
        </w:rPr>
        <w:t xml:space="preserve">“Primera visita, coordenadas N05 33 28 - w072 57 37.1 y N05 33 25.7- w072 57 39.2. En este lugar, los representantes de </w:t>
      </w:r>
      <w:proofErr w:type="spellStart"/>
      <w:r w:rsidRPr="00F9557C">
        <w:rPr>
          <w:rFonts w:ascii="Arial" w:hAnsi="Arial" w:cs="Arial"/>
          <w:i/>
          <w:iCs/>
          <w:sz w:val="24"/>
          <w:szCs w:val="24"/>
        </w:rPr>
        <w:t>Maurel</w:t>
      </w:r>
      <w:proofErr w:type="spellEnd"/>
      <w:r w:rsidRPr="00F9557C">
        <w:rPr>
          <w:rFonts w:ascii="Arial" w:hAnsi="Arial" w:cs="Arial"/>
          <w:i/>
          <w:iCs/>
          <w:sz w:val="24"/>
          <w:szCs w:val="24"/>
        </w:rPr>
        <w:t xml:space="preserve"> &amp; </w:t>
      </w:r>
      <w:proofErr w:type="spellStart"/>
      <w:r w:rsidRPr="00F9557C">
        <w:rPr>
          <w:rFonts w:ascii="Arial" w:hAnsi="Arial" w:cs="Arial"/>
          <w:i/>
          <w:iCs/>
          <w:sz w:val="24"/>
          <w:szCs w:val="24"/>
        </w:rPr>
        <w:t>Prom</w:t>
      </w:r>
      <w:proofErr w:type="spellEnd"/>
      <w:r w:rsidRPr="00F9557C">
        <w:rPr>
          <w:rFonts w:ascii="Arial" w:hAnsi="Arial" w:cs="Arial"/>
          <w:i/>
          <w:iCs/>
          <w:sz w:val="24"/>
          <w:szCs w:val="24"/>
        </w:rPr>
        <w:t xml:space="preserve">, señalan el sitio donde quedaron enterrados dos (2) cargas de </w:t>
      </w:r>
      <w:proofErr w:type="spellStart"/>
      <w:r w:rsidRPr="00F9557C">
        <w:rPr>
          <w:rFonts w:ascii="Arial" w:hAnsi="Arial" w:cs="Arial"/>
          <w:i/>
          <w:iCs/>
          <w:sz w:val="24"/>
          <w:szCs w:val="24"/>
        </w:rPr>
        <w:t>Sismigel</w:t>
      </w:r>
      <w:proofErr w:type="spellEnd"/>
      <w:r w:rsidRPr="00F9557C">
        <w:rPr>
          <w:rFonts w:ascii="Arial" w:hAnsi="Arial" w:cs="Arial"/>
          <w:i/>
          <w:iCs/>
          <w:sz w:val="24"/>
          <w:szCs w:val="24"/>
        </w:rPr>
        <w:t xml:space="preserve"> (cada una con un peso aproximado de 2.5kg) las cuales no fueron detonadas y por ende fueron desactivadas bajo la operación de oxidación de detonador con ayuda de una salmuera. Teniendo en cuenta la profundidad a la cual se instalaron estas cargas (aproximadamente 12 metros con respecto a la superficie), no se observa ninguna repercusión sobre la vegetación ni los ecosistemas vecinos... Sin embargo</w:t>
      </w:r>
      <w:r w:rsidRPr="00F9557C" w:rsidR="1D56284C">
        <w:rPr>
          <w:rFonts w:ascii="Arial" w:hAnsi="Arial" w:cs="Arial"/>
          <w:i/>
          <w:iCs/>
          <w:sz w:val="24"/>
          <w:szCs w:val="24"/>
        </w:rPr>
        <w:t>,</w:t>
      </w:r>
      <w:r w:rsidRPr="00F9557C">
        <w:rPr>
          <w:rFonts w:ascii="Arial" w:hAnsi="Arial" w:cs="Arial"/>
          <w:i/>
          <w:iCs/>
          <w:sz w:val="24"/>
          <w:szCs w:val="24"/>
        </w:rPr>
        <w:t xml:space="preserve"> la cantidad del explosivo </w:t>
      </w:r>
      <w:proofErr w:type="spellStart"/>
      <w:r w:rsidRPr="00F9557C">
        <w:rPr>
          <w:rFonts w:ascii="Arial" w:hAnsi="Arial" w:cs="Arial"/>
          <w:i/>
          <w:iCs/>
          <w:sz w:val="24"/>
          <w:szCs w:val="24"/>
        </w:rPr>
        <w:t>Sismigel</w:t>
      </w:r>
      <w:proofErr w:type="spellEnd"/>
      <w:r w:rsidRPr="00F9557C">
        <w:rPr>
          <w:rFonts w:ascii="Arial" w:hAnsi="Arial" w:cs="Arial"/>
          <w:i/>
          <w:iCs/>
          <w:sz w:val="24"/>
          <w:szCs w:val="24"/>
        </w:rPr>
        <w:t xml:space="preserve"> dejado sin detonar en la zona es tan </w:t>
      </w:r>
      <w:proofErr w:type="spellStart"/>
      <w:r w:rsidRPr="00F9557C">
        <w:rPr>
          <w:rFonts w:ascii="Arial" w:hAnsi="Arial" w:cs="Arial"/>
          <w:i/>
          <w:iCs/>
          <w:sz w:val="24"/>
          <w:szCs w:val="24"/>
        </w:rPr>
        <w:t>baia</w:t>
      </w:r>
      <w:proofErr w:type="spellEnd"/>
      <w:r w:rsidRPr="00F9557C">
        <w:rPr>
          <w:rFonts w:ascii="Arial" w:hAnsi="Arial" w:cs="Arial"/>
          <w:i/>
          <w:iCs/>
          <w:sz w:val="24"/>
          <w:szCs w:val="24"/>
        </w:rPr>
        <w:t xml:space="preserve"> (5 kg), que se puede afirmar a ciencia cierta este no representa un peligro tanto para el ecosistema superficial como subterráneo. Lo que va a suceder con el paso del tiempo es que el </w:t>
      </w:r>
      <w:proofErr w:type="spellStart"/>
      <w:r w:rsidRPr="00F9557C">
        <w:rPr>
          <w:rFonts w:ascii="Arial" w:hAnsi="Arial" w:cs="Arial"/>
          <w:i/>
          <w:iCs/>
          <w:sz w:val="24"/>
          <w:szCs w:val="24"/>
        </w:rPr>
        <w:t>sismigel</w:t>
      </w:r>
      <w:proofErr w:type="spellEnd"/>
      <w:r w:rsidRPr="00F9557C">
        <w:rPr>
          <w:rFonts w:ascii="Arial" w:hAnsi="Arial" w:cs="Arial"/>
          <w:i/>
          <w:iCs/>
          <w:sz w:val="24"/>
          <w:szCs w:val="24"/>
        </w:rPr>
        <w:t xml:space="preserve"> se va a degradar de manera natural, dejando escapar los compuestos nitrogenados y por ende, va a comenzar a diluirse en el acuífero más cercano a la superficie del terreno”.</w:t>
      </w:r>
    </w:p>
    <w:p xmlns:wp14="http://schemas.microsoft.com/office/word/2010/wordml" w:rsidRPr="00F9557C" w:rsidR="00E50C14" w:rsidP="00767733" w:rsidRDefault="00E50C14" w14:paraId="5A7AF15D" wp14:textId="77777777">
      <w:pPr>
        <w:jc w:val="both"/>
        <w:rPr>
          <w:rFonts w:ascii="Arial" w:hAnsi="Arial" w:cs="Arial"/>
          <w:i/>
          <w:sz w:val="24"/>
          <w:szCs w:val="24"/>
        </w:rPr>
      </w:pPr>
    </w:p>
    <w:p xmlns:wp14="http://schemas.microsoft.com/office/word/2010/wordml" w:rsidRPr="00F9557C" w:rsidR="00E50C14" w:rsidP="00767733" w:rsidRDefault="00E50C14" w14:paraId="4C51499A" wp14:textId="77777777">
      <w:pPr>
        <w:jc w:val="both"/>
        <w:rPr>
          <w:rFonts w:ascii="Arial" w:hAnsi="Arial" w:cs="Arial"/>
          <w:i/>
          <w:iCs/>
          <w:sz w:val="24"/>
          <w:szCs w:val="24"/>
        </w:rPr>
      </w:pPr>
      <w:r w:rsidRPr="00F9557C">
        <w:rPr>
          <w:rFonts w:ascii="Arial" w:hAnsi="Arial" w:cs="Arial"/>
          <w:i/>
          <w:iCs/>
          <w:sz w:val="24"/>
          <w:szCs w:val="24"/>
        </w:rPr>
        <w:t xml:space="preserve">“Según lo estipulado por los representantes de </w:t>
      </w:r>
      <w:proofErr w:type="spellStart"/>
      <w:r w:rsidRPr="00F9557C">
        <w:rPr>
          <w:rFonts w:ascii="Arial" w:hAnsi="Arial" w:cs="Arial"/>
          <w:i/>
          <w:iCs/>
          <w:sz w:val="24"/>
          <w:szCs w:val="24"/>
        </w:rPr>
        <w:t>Maurel</w:t>
      </w:r>
      <w:proofErr w:type="spellEnd"/>
      <w:r w:rsidRPr="00F9557C">
        <w:rPr>
          <w:rFonts w:ascii="Arial" w:hAnsi="Arial" w:cs="Arial"/>
          <w:i/>
          <w:iCs/>
          <w:sz w:val="24"/>
          <w:szCs w:val="24"/>
        </w:rPr>
        <w:t xml:space="preserve"> &amp; </w:t>
      </w:r>
      <w:proofErr w:type="spellStart"/>
      <w:r w:rsidRPr="00F9557C">
        <w:rPr>
          <w:rFonts w:ascii="Arial" w:hAnsi="Arial" w:cs="Arial"/>
          <w:i/>
          <w:iCs/>
          <w:sz w:val="24"/>
          <w:szCs w:val="24"/>
        </w:rPr>
        <w:t>Prom</w:t>
      </w:r>
      <w:proofErr w:type="spellEnd"/>
      <w:r w:rsidRPr="00F9557C">
        <w:rPr>
          <w:rFonts w:ascii="Arial" w:hAnsi="Arial" w:cs="Arial"/>
          <w:i/>
          <w:iCs/>
          <w:sz w:val="24"/>
          <w:szCs w:val="24"/>
        </w:rPr>
        <w:t>, el propietario del terreno vecino se quejaba, porque según él, un pequeño arroyo que fluía específicamente por esa zona se había secado. Desafortunadamente y con base en las observaciones realizadas sobre el terreno se puede decir que eso es falso. No hay evidencia de flora relacionada con la presencia en el pasado de un arroyo. Normalmente, un arroyo presenta un cauce visible en el cual el agua ha trazado un curso específico sobre el terreno. En este caso no se evidenció dicho cauce, ni la presencia de juncos o totoras, relativas a un ecosistema de arroyo o quebrada de flujo sub- superficial. Por otro lado</w:t>
      </w:r>
      <w:r w:rsidRPr="00F9557C" w:rsidR="4D4E2F93">
        <w:rPr>
          <w:rFonts w:ascii="Arial" w:hAnsi="Arial" w:cs="Arial"/>
          <w:i/>
          <w:iCs/>
          <w:sz w:val="24"/>
          <w:szCs w:val="24"/>
        </w:rPr>
        <w:t>,</w:t>
      </w:r>
      <w:r w:rsidRPr="00F9557C">
        <w:rPr>
          <w:rFonts w:ascii="Arial" w:hAnsi="Arial" w:cs="Arial"/>
          <w:i/>
          <w:iCs/>
          <w:sz w:val="24"/>
          <w:szCs w:val="24"/>
        </w:rPr>
        <w:t xml:space="preserve"> y con base en el color del pasto (Verde intenso), se puede observar que en esa zona fluye o aflora agua a un nivel por debajo de la superficie”.</w:t>
      </w:r>
    </w:p>
    <w:p xmlns:wp14="http://schemas.microsoft.com/office/word/2010/wordml" w:rsidRPr="00F9557C" w:rsidR="00E50C14" w:rsidP="00767733" w:rsidRDefault="00E50C14" w14:paraId="06686FEF" wp14:textId="77777777">
      <w:pPr>
        <w:rPr>
          <w:rFonts w:ascii="Arial" w:hAnsi="Arial" w:cs="Arial"/>
          <w:sz w:val="24"/>
          <w:szCs w:val="24"/>
        </w:rPr>
      </w:pPr>
    </w:p>
    <w:p xmlns:wp14="http://schemas.microsoft.com/office/word/2010/wordml" w:rsidRPr="00F9557C" w:rsidR="00E50C14" w:rsidP="00767733" w:rsidRDefault="00E50C14" w14:paraId="40ADC491" wp14:textId="77777777">
      <w:pPr>
        <w:rPr>
          <w:rFonts w:ascii="Arial" w:hAnsi="Arial" w:cs="Arial"/>
          <w:sz w:val="24"/>
          <w:szCs w:val="24"/>
        </w:rPr>
      </w:pPr>
      <w:r w:rsidRPr="00F9557C">
        <w:rPr>
          <w:rFonts w:ascii="Arial" w:hAnsi="Arial" w:cs="Arial"/>
          <w:sz w:val="24"/>
          <w:szCs w:val="24"/>
        </w:rPr>
        <w:t>A lo anterior, el perito aclaró, mediante escrito de 25 de febrero de 2016, que:</w:t>
      </w:r>
    </w:p>
    <w:p xmlns:wp14="http://schemas.microsoft.com/office/word/2010/wordml" w:rsidRPr="00F9557C" w:rsidR="00E50C14" w:rsidP="00767733" w:rsidRDefault="00E50C14" w14:paraId="401A7268" wp14:textId="77777777">
      <w:pPr>
        <w:rPr>
          <w:rFonts w:ascii="Arial" w:hAnsi="Arial" w:cs="Arial"/>
          <w:sz w:val="24"/>
          <w:szCs w:val="24"/>
        </w:rPr>
      </w:pPr>
    </w:p>
    <w:p xmlns:wp14="http://schemas.microsoft.com/office/word/2010/wordml" w:rsidRPr="00F9557C" w:rsidR="00FD7F09" w:rsidP="00767733" w:rsidRDefault="00E50C14" w14:paraId="3AE9C19E" wp14:textId="77777777">
      <w:pPr>
        <w:tabs>
          <w:tab w:val="left" w:pos="8789"/>
        </w:tabs>
        <w:jc w:val="both"/>
        <w:rPr>
          <w:rFonts w:ascii="Arial" w:hAnsi="Arial" w:cs="Arial"/>
          <w:i/>
          <w:sz w:val="24"/>
          <w:szCs w:val="24"/>
        </w:rPr>
      </w:pPr>
      <w:r w:rsidRPr="10F7A677" w:rsidR="00E50C14">
        <w:rPr>
          <w:rFonts w:ascii="Arial" w:hAnsi="Arial" w:cs="Arial"/>
          <w:i w:val="1"/>
          <w:iCs w:val="1"/>
          <w:sz w:val="24"/>
          <w:szCs w:val="24"/>
        </w:rPr>
        <w:t xml:space="preserve"> “a La fecha actual y como ya es de conocimiento del señor magistrado, la etapa de exploración sísmica en la zona de concesión ya ha culminado. Con los resultados de la exploración sísmica se ha llevado a cabo la perforación de dos pozos (Balda 1 y Bachué h los cuales han dado resultado negativo en cuanto a la determinación de reservas de petróleo. En el primer informe pericial se estableció que no se observa ninguna variación del nivel de las aguas superficiales en las zonas donde se realizaron las perforaciones de dichos pozos; por otro lado, no existen quejas ni reclamos por parte de la comunidad ni de los entes municipales ni departamentales, en cuanto a la variación del nivel del lago de Tota, aun después de realizada la primera etapa que consistió en la exploración”</w:t>
      </w:r>
      <w:r w:rsidRPr="10F7A677">
        <w:rPr>
          <w:rStyle w:val="Refdenotaalpie"/>
          <w:rFonts w:ascii="Arial" w:hAnsi="Arial" w:cs="Arial"/>
          <w:i w:val="1"/>
          <w:iCs w:val="1"/>
          <w:sz w:val="24"/>
          <w:szCs w:val="24"/>
        </w:rPr>
        <w:footnoteReference w:id="140"/>
      </w:r>
      <w:r w:rsidRPr="10F7A677" w:rsidR="00E50C14">
        <w:rPr>
          <w:rFonts w:ascii="Arial" w:hAnsi="Arial" w:cs="Arial"/>
          <w:i w:val="1"/>
          <w:iCs w:val="1"/>
          <w:sz w:val="24"/>
          <w:szCs w:val="24"/>
        </w:rPr>
        <w:t>.</w:t>
      </w:r>
    </w:p>
    <w:p xmlns:wp14="http://schemas.microsoft.com/office/word/2010/wordml" w:rsidRPr="00F9557C" w:rsidR="00FD7F09" w:rsidP="00767733" w:rsidRDefault="00FD7F09" w14:paraId="752F30A4" wp14:textId="77777777">
      <w:pPr>
        <w:tabs>
          <w:tab w:val="left" w:pos="8789"/>
        </w:tabs>
        <w:jc w:val="both"/>
        <w:rPr>
          <w:rFonts w:ascii="Arial" w:hAnsi="Arial" w:cs="Arial"/>
          <w:i/>
          <w:sz w:val="24"/>
          <w:szCs w:val="24"/>
        </w:rPr>
      </w:pPr>
    </w:p>
    <w:p xmlns:wp14="http://schemas.microsoft.com/office/word/2010/wordml" w:rsidRPr="00F9557C" w:rsidR="00FD7F09" w:rsidP="00767733" w:rsidRDefault="00FD7F09" w14:paraId="2B21B396" wp14:textId="77777777">
      <w:pPr>
        <w:tabs>
          <w:tab w:val="left" w:pos="9356"/>
        </w:tabs>
        <w:jc w:val="both"/>
        <w:rPr>
          <w:rFonts w:ascii="Arial" w:hAnsi="Arial" w:cs="Arial"/>
          <w:i/>
          <w:sz w:val="24"/>
          <w:szCs w:val="24"/>
        </w:rPr>
      </w:pPr>
      <w:r w:rsidRPr="00F9557C" w:rsidR="00FD7F09">
        <w:rPr>
          <w:rFonts w:ascii="Arial" w:hAnsi="Arial" w:cs="Arial"/>
          <w:sz w:val="24"/>
          <w:szCs w:val="24"/>
        </w:rPr>
        <w:t>Debe considerarse que</w:t>
      </w:r>
      <w:r w:rsidRPr="00F9557C" w:rsidR="001F2F69">
        <w:rPr>
          <w:rFonts w:ascii="Arial" w:hAnsi="Arial" w:cs="Arial"/>
          <w:sz w:val="24"/>
          <w:szCs w:val="24"/>
        </w:rPr>
        <w:t>,</w:t>
      </w:r>
      <w:r w:rsidRPr="00F9557C" w:rsidR="00FD7F09">
        <w:rPr>
          <w:rFonts w:ascii="Arial" w:hAnsi="Arial" w:cs="Arial"/>
          <w:sz w:val="24"/>
          <w:szCs w:val="24"/>
        </w:rPr>
        <w:t xml:space="preserve"> conforme al</w:t>
      </w:r>
      <w:r w:rsidRPr="10F7A677" w:rsidR="00FD7F09">
        <w:rPr>
          <w:rFonts w:ascii="Arial" w:hAnsi="Arial" w:cs="Arial"/>
          <w:i w:val="1"/>
          <w:iCs w:val="1"/>
          <w:sz w:val="24"/>
          <w:szCs w:val="24"/>
        </w:rPr>
        <w:t xml:space="preserve"> “Estudio de </w:t>
      </w:r>
      <w:r w:rsidRPr="10F7A677" w:rsidR="001F2F69">
        <w:rPr>
          <w:rFonts w:ascii="Arial" w:hAnsi="Arial" w:cs="Arial"/>
          <w:i w:val="1"/>
          <w:iCs w:val="1"/>
          <w:sz w:val="24"/>
          <w:szCs w:val="24"/>
        </w:rPr>
        <w:t>Vibraciones Generadas por Detonaciones</w:t>
      </w:r>
      <w:r w:rsidRPr="10F7A677" w:rsidR="00FD7F09">
        <w:rPr>
          <w:rFonts w:ascii="Arial" w:hAnsi="Arial" w:cs="Arial"/>
          <w:i w:val="1"/>
          <w:iCs w:val="1"/>
          <w:sz w:val="24"/>
          <w:szCs w:val="24"/>
        </w:rPr>
        <w:t xml:space="preserve"> de </w:t>
      </w:r>
      <w:proofErr w:type="spellStart"/>
      <w:r w:rsidRPr="10F7A677" w:rsidR="00FD7F09">
        <w:rPr>
          <w:rFonts w:ascii="Arial" w:hAnsi="Arial" w:cs="Arial"/>
          <w:i w:val="1"/>
          <w:iCs w:val="1"/>
          <w:sz w:val="24"/>
          <w:szCs w:val="24"/>
        </w:rPr>
        <w:t>Sismigel</w:t>
      </w:r>
      <w:proofErr w:type="spellEnd"/>
      <w:r w:rsidRPr="10F7A677" w:rsidR="00FD7F09">
        <w:rPr>
          <w:rFonts w:ascii="Arial" w:hAnsi="Arial" w:cs="Arial"/>
          <w:i w:val="1"/>
          <w:iCs w:val="1"/>
          <w:sz w:val="24"/>
          <w:szCs w:val="24"/>
        </w:rPr>
        <w:t>”</w:t>
      </w:r>
      <w:r w:rsidRPr="10F7A677" w:rsidR="001F2F69">
        <w:rPr>
          <w:rFonts w:ascii="Arial" w:hAnsi="Arial" w:cs="Arial"/>
          <w:i w:val="1"/>
          <w:iCs w:val="1"/>
          <w:sz w:val="24"/>
          <w:szCs w:val="24"/>
        </w:rPr>
        <w:t>,</w:t>
      </w:r>
      <w:r w:rsidRPr="00F9557C" w:rsidR="00FD7F09">
        <w:rPr>
          <w:rFonts w:ascii="Arial" w:hAnsi="Arial" w:cs="Arial"/>
          <w:sz w:val="24"/>
          <w:szCs w:val="24"/>
        </w:rPr>
        <w:t xml:space="preserve"> realizado por la compañía GEOSOFTMINE, “</w:t>
      </w:r>
      <w:r w:rsidRPr="10F7A677" w:rsidR="00FD7F09">
        <w:rPr>
          <w:rFonts w:ascii="Arial" w:hAnsi="Arial" w:cs="Arial"/>
          <w:i w:val="1"/>
          <w:iCs w:val="1"/>
          <w:sz w:val="24"/>
          <w:szCs w:val="24"/>
        </w:rPr>
        <w:t xml:space="preserve">los resultados del análisis de la recopilación de información, evaluación del estado actual de las viviendas, medición de las vibraciones, análisis de ingeniería </w:t>
      </w:r>
      <w:r w:rsidRPr="10F7A677" w:rsidR="00FD7F09">
        <w:rPr>
          <w:rFonts w:ascii="Arial" w:hAnsi="Arial" w:cs="Arial"/>
          <w:i w:val="1"/>
          <w:iCs w:val="1"/>
          <w:sz w:val="24"/>
          <w:szCs w:val="24"/>
        </w:rPr>
        <w:lastRenderedPageBreak/>
        <w:t xml:space="preserve">realizados para el presente estudio y de las recomendaciones de los umbrales seguros estipulados en la normatividad internacional con respecto al tema, </w:t>
      </w:r>
      <w:r w:rsidRPr="10F7A677" w:rsidR="00FD7F09">
        <w:rPr>
          <w:rFonts w:ascii="Arial" w:hAnsi="Arial" w:cs="Arial"/>
          <w:b w:val="1"/>
          <w:bCs w:val="1"/>
          <w:i w:val="1"/>
          <w:iCs w:val="1"/>
          <w:sz w:val="24"/>
          <w:szCs w:val="24"/>
        </w:rPr>
        <w:t>permiten concluir que las vibraciones inducidas por la detonación, son de bajo nivel por lo tanto no producirán ningún tipo de afectación a viviendas y estructuras cercanas a los puntos de detonación”</w:t>
      </w:r>
      <w:r w:rsidRPr="00F9557C" w:rsidR="001F2F69">
        <w:rPr>
          <w:rStyle w:val="Refdenotaalpie"/>
          <w:rFonts w:ascii="Arial" w:hAnsi="Arial" w:cs="Arial"/>
          <w:sz w:val="24"/>
          <w:szCs w:val="24"/>
        </w:rPr>
        <w:t xml:space="preserve"> </w:t>
      </w:r>
      <w:r w:rsidRPr="00F9557C" w:rsidR="001F2F69">
        <w:rPr>
          <w:rStyle w:val="Refdenotaalpie"/>
          <w:rFonts w:ascii="Arial" w:hAnsi="Arial" w:cs="Arial"/>
          <w:sz w:val="24"/>
          <w:szCs w:val="24"/>
        </w:rPr>
        <w:footnoteReference w:id="141"/>
      </w:r>
      <w:r w:rsidRPr="10F7A677" w:rsidR="00FD7F09">
        <w:rPr>
          <w:rFonts w:ascii="Arial" w:hAnsi="Arial" w:cs="Arial"/>
          <w:i w:val="1"/>
          <w:iCs w:val="1"/>
          <w:sz w:val="24"/>
          <w:szCs w:val="24"/>
        </w:rPr>
        <w:t>.</w:t>
      </w:r>
    </w:p>
    <w:p xmlns:wp14="http://schemas.microsoft.com/office/word/2010/wordml" w:rsidRPr="00F9557C" w:rsidR="00232242" w:rsidP="00767733" w:rsidRDefault="00232242" w14:paraId="3048BA75" wp14:textId="77777777">
      <w:pPr>
        <w:pStyle w:val="Prrafodelista"/>
        <w:ind w:left="0"/>
        <w:jc w:val="both"/>
        <w:rPr>
          <w:rFonts w:ascii="Arial" w:hAnsi="Arial" w:cs="Arial"/>
          <w:sz w:val="24"/>
          <w:szCs w:val="24"/>
          <w:shd w:val="clear" w:color="auto" w:fill="FFFFFF"/>
          <w:lang w:eastAsia="es-CO" w:bidi="he-IL"/>
        </w:rPr>
      </w:pPr>
    </w:p>
    <w:p xmlns:wp14="http://schemas.microsoft.com/office/word/2010/wordml" w:rsidRPr="00F9557C" w:rsidR="00060AF7" w:rsidP="00767733" w:rsidRDefault="00060AF7" w14:paraId="2639929E" wp14:textId="77777777">
      <w:pPr>
        <w:pStyle w:val="Prrafodelista"/>
        <w:ind w:left="0"/>
        <w:jc w:val="both"/>
        <w:rPr>
          <w:rFonts w:ascii="Arial" w:hAnsi="Arial" w:cs="Arial"/>
          <w:sz w:val="24"/>
          <w:szCs w:val="24"/>
        </w:rPr>
      </w:pPr>
      <w:r w:rsidRPr="00F9557C" w:rsidR="00060AF7">
        <w:rPr>
          <w:rFonts w:ascii="Arial" w:hAnsi="Arial" w:cs="Arial"/>
          <w:sz w:val="24"/>
          <w:szCs w:val="24"/>
          <w:shd w:val="clear" w:color="auto" w:fill="FFFFFF"/>
          <w:lang w:eastAsia="es-CO" w:bidi="he-IL"/>
        </w:rPr>
        <w:t xml:space="preserve">En cuanto al citado </w:t>
      </w:r>
      <w:r w:rsidRPr="00F9557C" w:rsidR="001F2F69">
        <w:rPr>
          <w:rFonts w:ascii="Arial" w:hAnsi="Arial" w:cs="Arial"/>
          <w:sz w:val="24"/>
          <w:szCs w:val="24"/>
          <w:shd w:val="clear" w:color="auto" w:fill="FFFFFF"/>
          <w:lang w:eastAsia="es-CO" w:bidi="he-IL"/>
        </w:rPr>
        <w:t>documento</w:t>
      </w:r>
      <w:r w:rsidRPr="00F9557C" w:rsidR="00060AF7">
        <w:rPr>
          <w:rFonts w:ascii="Arial" w:hAnsi="Arial" w:cs="Arial"/>
          <w:sz w:val="24"/>
          <w:szCs w:val="24"/>
          <w:shd w:val="clear" w:color="auto" w:fill="FFFFFF"/>
          <w:lang w:eastAsia="es-CO" w:bidi="he-IL"/>
        </w:rPr>
        <w:t xml:space="preserve">, el señor </w:t>
      </w:r>
      <w:r w:rsidRPr="00F9557C" w:rsidR="00060AF7">
        <w:rPr>
          <w:rFonts w:ascii="Arial" w:hAnsi="Arial" w:cs="Arial"/>
          <w:sz w:val="24"/>
          <w:szCs w:val="24"/>
        </w:rPr>
        <w:t>Humberto Pinto Morales</w:t>
      </w:r>
      <w:r w:rsidRPr="00F9557C">
        <w:rPr>
          <w:rStyle w:val="Refdenotaalpie"/>
          <w:rFonts w:ascii="Arial" w:hAnsi="Arial" w:cs="Arial"/>
          <w:sz w:val="24"/>
          <w:szCs w:val="24"/>
        </w:rPr>
        <w:footnoteReference w:id="142"/>
      </w:r>
      <w:r w:rsidRPr="00F9557C" w:rsidR="00060AF7">
        <w:rPr>
          <w:rFonts w:ascii="Arial" w:hAnsi="Arial" w:cs="Arial"/>
          <w:sz w:val="24"/>
          <w:szCs w:val="24"/>
        </w:rPr>
        <w:t xml:space="preserve">, ingeniero geólogo, especialista en voladuras, explicó </w:t>
      </w:r>
      <w:r w:rsidRPr="00F9557C" w:rsidR="00671C13">
        <w:rPr>
          <w:rFonts w:ascii="Arial" w:hAnsi="Arial" w:cs="Arial"/>
          <w:sz w:val="24"/>
          <w:szCs w:val="24"/>
        </w:rPr>
        <w:t>que</w:t>
      </w:r>
      <w:r w:rsidRPr="00F9557C" w:rsidR="00060AF7">
        <w:rPr>
          <w:rFonts w:ascii="Arial" w:hAnsi="Arial" w:cs="Arial"/>
          <w:sz w:val="24"/>
          <w:szCs w:val="24"/>
        </w:rPr>
        <w:t>:</w:t>
      </w:r>
    </w:p>
    <w:p xmlns:wp14="http://schemas.microsoft.com/office/word/2010/wordml" w:rsidRPr="00F9557C" w:rsidR="00060AF7" w:rsidP="00767733" w:rsidRDefault="00060AF7" w14:paraId="3793568E" wp14:textId="77777777">
      <w:pPr>
        <w:pStyle w:val="Prrafodelista"/>
        <w:ind w:left="0"/>
        <w:jc w:val="both"/>
        <w:rPr>
          <w:rFonts w:ascii="Arial" w:hAnsi="Arial" w:cs="Arial"/>
          <w:sz w:val="24"/>
          <w:szCs w:val="24"/>
        </w:rPr>
      </w:pPr>
    </w:p>
    <w:p xmlns:wp14="http://schemas.microsoft.com/office/word/2010/wordml" w:rsidRPr="00F9557C" w:rsidR="00060AF7" w:rsidP="00767733" w:rsidRDefault="00060AF7" w14:paraId="5B4B3495" wp14:textId="77777777">
      <w:pPr>
        <w:jc w:val="both"/>
        <w:rPr>
          <w:rFonts w:ascii="Arial" w:hAnsi="Arial" w:cs="Arial"/>
          <w:i/>
          <w:sz w:val="24"/>
          <w:szCs w:val="24"/>
        </w:rPr>
      </w:pPr>
      <w:r w:rsidRPr="00F9557C">
        <w:rPr>
          <w:rFonts w:ascii="Arial" w:hAnsi="Arial" w:cs="Arial"/>
          <w:i/>
          <w:sz w:val="24"/>
          <w:szCs w:val="24"/>
        </w:rPr>
        <w:t xml:space="preserve">“3: 47 Pregunta: prueba documental número 17 del cuaderno medida cautelar, hay un estudio técnico de vibraciones y ruidos producidos por mini </w:t>
      </w:r>
      <w:proofErr w:type="spellStart"/>
      <w:r w:rsidRPr="00F9557C">
        <w:rPr>
          <w:rFonts w:ascii="Arial" w:hAnsi="Arial" w:cs="Arial"/>
          <w:i/>
          <w:sz w:val="24"/>
          <w:szCs w:val="24"/>
        </w:rPr>
        <w:t>vibros</w:t>
      </w:r>
      <w:proofErr w:type="spellEnd"/>
      <w:r w:rsidRPr="00F9557C">
        <w:rPr>
          <w:rFonts w:ascii="Arial" w:hAnsi="Arial" w:cs="Arial"/>
          <w:i/>
          <w:sz w:val="24"/>
          <w:szCs w:val="24"/>
        </w:rPr>
        <w:t xml:space="preserve"> por actividad sísmica. CONTESTO: (…) Prueba con </w:t>
      </w:r>
      <w:proofErr w:type="spellStart"/>
      <w:r w:rsidRPr="00F9557C">
        <w:rPr>
          <w:rFonts w:ascii="Arial" w:hAnsi="Arial" w:cs="Arial"/>
          <w:i/>
          <w:sz w:val="24"/>
          <w:szCs w:val="24"/>
        </w:rPr>
        <w:t>sismigel</w:t>
      </w:r>
      <w:proofErr w:type="spellEnd"/>
      <w:r w:rsidRPr="00F9557C">
        <w:rPr>
          <w:rFonts w:ascii="Arial" w:hAnsi="Arial" w:cs="Arial"/>
          <w:i/>
          <w:sz w:val="24"/>
          <w:szCs w:val="24"/>
        </w:rPr>
        <w:t xml:space="preserve"> 2.7 kilos para ver la velocidad y están dentro de los rangos permisibles. En trabajo de campo se usó esa carga. Esa vibración no causa daño al terreno ni a las viviendas”.</w:t>
      </w:r>
    </w:p>
    <w:p xmlns:wp14="http://schemas.microsoft.com/office/word/2010/wordml" w:rsidRPr="00F9557C" w:rsidR="00060AF7" w:rsidP="00767733" w:rsidRDefault="00060AF7" w14:paraId="081CEB47" wp14:textId="77777777">
      <w:pPr>
        <w:jc w:val="both"/>
        <w:rPr>
          <w:rFonts w:ascii="Arial" w:hAnsi="Arial" w:cs="Arial"/>
          <w:i/>
          <w:sz w:val="24"/>
          <w:szCs w:val="24"/>
        </w:rPr>
      </w:pPr>
    </w:p>
    <w:p xmlns:wp14="http://schemas.microsoft.com/office/word/2010/wordml" w:rsidRPr="00F9557C" w:rsidR="00060AF7" w:rsidP="00767733" w:rsidRDefault="00060AF7" w14:paraId="6465760B" wp14:textId="77777777">
      <w:pPr>
        <w:jc w:val="both"/>
        <w:rPr>
          <w:rFonts w:ascii="Arial" w:hAnsi="Arial" w:cs="Arial"/>
          <w:i/>
          <w:iCs/>
          <w:sz w:val="24"/>
          <w:szCs w:val="24"/>
        </w:rPr>
      </w:pPr>
      <w:r w:rsidRPr="00F9557C">
        <w:rPr>
          <w:rFonts w:ascii="Arial" w:hAnsi="Arial" w:cs="Arial"/>
          <w:i/>
          <w:iCs/>
          <w:sz w:val="24"/>
          <w:szCs w:val="24"/>
        </w:rPr>
        <w:t>“19:42 pregunta cuales son las distancias mínimas que deben conservar los puntos de detonación Muisca Norte para no causar daño. CONTESTA: El Ministerio de Medio Ambiente tiene unas distancias de seguridad está entre 50 y 100 metros y nosotros estipulamos un umbral seguro independiente de la distancia. Todo depende del diseño y no se supere el umbral, si está cerca menos explosivo”.</w:t>
      </w:r>
    </w:p>
    <w:p xmlns:wp14="http://schemas.microsoft.com/office/word/2010/wordml" w:rsidRPr="00F9557C" w:rsidR="00060AF7" w:rsidP="00767733" w:rsidRDefault="00060AF7" w14:paraId="54D4AFED" wp14:textId="77777777">
      <w:pPr>
        <w:jc w:val="both"/>
        <w:rPr>
          <w:rFonts w:ascii="Arial" w:hAnsi="Arial" w:cs="Arial"/>
          <w:i/>
          <w:sz w:val="24"/>
          <w:szCs w:val="24"/>
        </w:rPr>
      </w:pPr>
    </w:p>
    <w:p xmlns:wp14="http://schemas.microsoft.com/office/word/2010/wordml" w:rsidRPr="00F9557C" w:rsidR="00060AF7" w:rsidP="00767733" w:rsidRDefault="00060AF7" w14:paraId="044A4F15" wp14:textId="77777777">
      <w:pPr>
        <w:jc w:val="both"/>
        <w:rPr>
          <w:rFonts w:ascii="Arial" w:hAnsi="Arial" w:cs="Arial"/>
          <w:i/>
          <w:sz w:val="24"/>
          <w:szCs w:val="24"/>
        </w:rPr>
      </w:pPr>
      <w:r w:rsidRPr="00F9557C">
        <w:rPr>
          <w:rFonts w:ascii="Arial" w:hAnsi="Arial" w:cs="Arial"/>
          <w:i/>
          <w:sz w:val="24"/>
          <w:szCs w:val="24"/>
        </w:rPr>
        <w:t>“21: 07 las distancias usadas por CGL en el proyecto sísmico Muisca Norte fueron las correctas. CONTESTA. Si son las correctas de acuerdo a los resultados obtenidos, estamos por debajo del rango en 10 milímetros”.</w:t>
      </w:r>
    </w:p>
    <w:p xmlns:wp14="http://schemas.microsoft.com/office/word/2010/wordml" w:rsidRPr="00F9557C" w:rsidR="00060AF7" w:rsidP="00767733" w:rsidRDefault="00060AF7" w14:paraId="0FBA7733" wp14:textId="77777777">
      <w:pPr>
        <w:jc w:val="both"/>
        <w:rPr>
          <w:rFonts w:ascii="Arial" w:hAnsi="Arial" w:cs="Arial"/>
          <w:i/>
          <w:sz w:val="24"/>
          <w:szCs w:val="24"/>
        </w:rPr>
      </w:pPr>
    </w:p>
    <w:p xmlns:wp14="http://schemas.microsoft.com/office/word/2010/wordml" w:rsidRPr="00F9557C" w:rsidR="00060AF7" w:rsidP="00767733" w:rsidRDefault="00060AF7" w14:paraId="4210E8A3" wp14:textId="77777777">
      <w:pPr>
        <w:jc w:val="both"/>
        <w:rPr>
          <w:rFonts w:ascii="Arial" w:hAnsi="Arial" w:cs="Arial"/>
          <w:sz w:val="24"/>
          <w:szCs w:val="24"/>
        </w:rPr>
      </w:pPr>
      <w:r w:rsidRPr="00F9557C">
        <w:rPr>
          <w:rFonts w:ascii="Arial" w:hAnsi="Arial" w:cs="Arial"/>
          <w:i/>
          <w:sz w:val="24"/>
          <w:szCs w:val="24"/>
        </w:rPr>
        <w:t xml:space="preserve">“21: 53 que las actividades realizadas por voladuras no causaron daños ni van a causar daño al medio ambiente CONTESTA: Si. los valores obtenidos estamos dentro del rango, como son detonaciones que no son continuas, son eventos puntuales, no hay daño, si fueran continuas </w:t>
      </w:r>
      <w:r w:rsidRPr="00F9557C" w:rsidR="00972BAC">
        <w:rPr>
          <w:rFonts w:ascii="Arial" w:hAnsi="Arial" w:cs="Arial"/>
          <w:i/>
          <w:sz w:val="24"/>
          <w:szCs w:val="24"/>
        </w:rPr>
        <w:t>las viviendas</w:t>
      </w:r>
      <w:r w:rsidRPr="00F9557C">
        <w:rPr>
          <w:rFonts w:ascii="Arial" w:hAnsi="Arial" w:cs="Arial"/>
          <w:i/>
          <w:sz w:val="24"/>
          <w:szCs w:val="24"/>
        </w:rPr>
        <w:t xml:space="preserve"> o el macizo se resiente”.</w:t>
      </w:r>
    </w:p>
    <w:p xmlns:wp14="http://schemas.microsoft.com/office/word/2010/wordml" w:rsidRPr="00F9557C" w:rsidR="00060AF7" w:rsidP="00767733" w:rsidRDefault="00060AF7" w14:paraId="506B019F" wp14:textId="77777777">
      <w:pPr>
        <w:pStyle w:val="Prrafodelista"/>
        <w:ind w:left="0"/>
        <w:jc w:val="both"/>
        <w:rPr>
          <w:rFonts w:ascii="Arial" w:hAnsi="Arial" w:cs="Arial"/>
          <w:sz w:val="24"/>
          <w:szCs w:val="24"/>
        </w:rPr>
      </w:pPr>
    </w:p>
    <w:p xmlns:wp14="http://schemas.microsoft.com/office/word/2010/wordml" w:rsidRPr="00F9557C" w:rsidR="00FD7F09" w:rsidP="00767733" w:rsidRDefault="003531FE" w14:paraId="05E4D218" wp14:textId="77777777">
      <w:pPr>
        <w:pStyle w:val="Prrafodelista"/>
        <w:ind w:left="0"/>
        <w:jc w:val="both"/>
        <w:rPr>
          <w:rFonts w:ascii="Arial" w:hAnsi="Arial" w:cs="Arial"/>
          <w:sz w:val="24"/>
          <w:szCs w:val="24"/>
        </w:rPr>
      </w:pPr>
      <w:r w:rsidRPr="10F7A677" w:rsidR="003531FE">
        <w:rPr>
          <w:rFonts w:ascii="Arial" w:hAnsi="Arial" w:cs="Arial"/>
          <w:sz w:val="24"/>
          <w:szCs w:val="24"/>
          <w:shd w:val="clear" w:color="auto" w:fill="FFFFFF"/>
          <w:lang w:val="es-ES" w:eastAsia="es-CO" w:bidi="he-IL"/>
        </w:rPr>
        <w:t xml:space="preserve">Sobre este mismo aspecto, el geólogo </w:t>
      </w:r>
      <w:r w:rsidRPr="00F9557C" w:rsidR="003531FE">
        <w:rPr>
          <w:rFonts w:ascii="Arial" w:hAnsi="Arial" w:cs="Arial"/>
          <w:sz w:val="24"/>
          <w:szCs w:val="24"/>
        </w:rPr>
        <w:t>Carlos Felipe Molano Castaño, en su testimonio</w:t>
      </w:r>
      <w:r w:rsidRPr="00F9557C">
        <w:rPr>
          <w:rStyle w:val="Refdenotaalpie"/>
          <w:rFonts w:ascii="Arial" w:hAnsi="Arial" w:cs="Arial"/>
          <w:sz w:val="24"/>
          <w:szCs w:val="24"/>
        </w:rPr>
        <w:footnoteReference w:id="143"/>
      </w:r>
      <w:r w:rsidRPr="00F9557C" w:rsidR="003531FE">
        <w:rPr>
          <w:rFonts w:ascii="Arial" w:hAnsi="Arial" w:cs="Arial"/>
          <w:sz w:val="24"/>
          <w:szCs w:val="24"/>
        </w:rPr>
        <w:t xml:space="preserve">, </w:t>
      </w:r>
      <w:r w:rsidRPr="00F9557C" w:rsidR="001F2F69">
        <w:rPr>
          <w:rFonts w:ascii="Arial" w:hAnsi="Arial" w:cs="Arial"/>
          <w:sz w:val="24"/>
          <w:szCs w:val="24"/>
        </w:rPr>
        <w:t>agregó que</w:t>
      </w:r>
      <w:r w:rsidRPr="00F9557C" w:rsidR="003531FE">
        <w:rPr>
          <w:rFonts w:ascii="Arial" w:hAnsi="Arial" w:cs="Arial"/>
          <w:sz w:val="24"/>
          <w:szCs w:val="24"/>
        </w:rPr>
        <w:t>:</w:t>
      </w:r>
    </w:p>
    <w:p xmlns:wp14="http://schemas.microsoft.com/office/word/2010/wordml" w:rsidRPr="00F9557C" w:rsidR="003531FE" w:rsidP="00767733" w:rsidRDefault="003531FE" w14:paraId="4F7836D1" wp14:textId="77777777">
      <w:pPr>
        <w:pStyle w:val="Prrafodelista"/>
        <w:ind w:left="0"/>
        <w:jc w:val="both"/>
        <w:rPr>
          <w:rFonts w:ascii="Arial" w:hAnsi="Arial" w:cs="Arial"/>
          <w:sz w:val="24"/>
          <w:szCs w:val="24"/>
        </w:rPr>
      </w:pPr>
    </w:p>
    <w:p xmlns:wp14="http://schemas.microsoft.com/office/word/2010/wordml" w:rsidRPr="00F9557C" w:rsidR="003531FE" w:rsidP="00767733" w:rsidRDefault="003531FE" w14:paraId="0EAABAD1" wp14:textId="77777777">
      <w:pPr>
        <w:jc w:val="both"/>
        <w:rPr>
          <w:rFonts w:ascii="Arial" w:hAnsi="Arial" w:cs="Arial"/>
          <w:i/>
          <w:iCs/>
          <w:sz w:val="24"/>
          <w:szCs w:val="24"/>
        </w:rPr>
      </w:pPr>
      <w:r w:rsidRPr="00F9557C">
        <w:rPr>
          <w:rFonts w:ascii="Arial" w:hAnsi="Arial" w:cs="Arial"/>
          <w:i/>
          <w:iCs/>
          <w:sz w:val="24"/>
          <w:szCs w:val="24"/>
        </w:rPr>
        <w:t xml:space="preserve">“04.3). Informe al despacho qué distancias se tomaron para realizar la exploración sísmica respecto de las viviendas y nacederos. CONTESTO: Se cumplen las distancias que señala la guía ambiental para los programas de sísmica terrestre del ministerio de medio ambiente. Hay un equipo de topógrafos y otro de verificación ambiental que verifica que se cumplan esas distancias, y otro equipo de interventoría ambiental que verifica que se cumpla la normatividad ambiental incluida las distancias. Había una </w:t>
      </w:r>
      <w:r w:rsidRPr="00F9557C" w:rsidR="5CD78EF6">
        <w:rPr>
          <w:rFonts w:ascii="Arial" w:hAnsi="Arial" w:cs="Arial"/>
          <w:i/>
          <w:iCs/>
          <w:sz w:val="24"/>
          <w:szCs w:val="24"/>
        </w:rPr>
        <w:t>auditoría</w:t>
      </w:r>
      <w:r w:rsidRPr="00F9557C">
        <w:rPr>
          <w:rFonts w:ascii="Arial" w:hAnsi="Arial" w:cs="Arial"/>
          <w:i/>
          <w:iCs/>
          <w:sz w:val="24"/>
          <w:szCs w:val="24"/>
        </w:rPr>
        <w:t xml:space="preserve"> externa que evaluaba las distancias de los puntos de disparos contratada por la empresa CPA, adicionalmente, se hizo un seguimiento con CORPOBOYACÁ. Hay unas distancias dependiendo de la estructura de la vivienda, que va desde 50 a 100 metros. A un nacimiento de agua son 100 metros, a un cuerpo de agua superficial como rio, lago, laguna son 30 metros”. </w:t>
      </w:r>
    </w:p>
    <w:p xmlns:wp14="http://schemas.microsoft.com/office/word/2010/wordml" w:rsidRPr="00F9557C" w:rsidR="003531FE" w:rsidP="00767733" w:rsidRDefault="003531FE" w14:paraId="478D7399" wp14:textId="77777777">
      <w:pPr>
        <w:pStyle w:val="Prrafodelista"/>
        <w:ind w:left="0"/>
        <w:jc w:val="both"/>
        <w:rPr>
          <w:rFonts w:ascii="Arial" w:hAnsi="Arial" w:cs="Arial"/>
          <w:sz w:val="24"/>
          <w:szCs w:val="24"/>
          <w:shd w:val="clear" w:color="auto" w:fill="FFFFFF"/>
          <w:lang w:val="es-ES_tradnl" w:eastAsia="es-CO" w:bidi="he-IL"/>
        </w:rPr>
      </w:pPr>
    </w:p>
    <w:p xmlns:wp14="http://schemas.microsoft.com/office/word/2010/wordml" w:rsidRPr="00F9557C" w:rsidR="00E76505" w:rsidP="00767733" w:rsidRDefault="002474CB" w14:paraId="13A6F15F" wp14:textId="77777777">
      <w:pPr>
        <w:pStyle w:val="Prrafodelista"/>
        <w:tabs>
          <w:tab w:val="left" w:pos="426"/>
        </w:tabs>
        <w:ind w:left="0"/>
        <w:jc w:val="both"/>
        <w:rPr>
          <w:rFonts w:ascii="Arial" w:hAnsi="Arial" w:cs="Arial"/>
          <w:sz w:val="24"/>
          <w:szCs w:val="24"/>
        </w:rPr>
      </w:pPr>
      <w:r w:rsidRPr="00F9557C" w:rsidR="002474CB">
        <w:rPr>
          <w:rFonts w:ascii="Arial" w:hAnsi="Arial" w:eastAsia="Calibri" w:cs="Arial"/>
          <w:sz w:val="24"/>
          <w:szCs w:val="24"/>
        </w:rPr>
        <w:t xml:space="preserve">En este orden de ideas, se puede concluir que las sociedades demandadas acataron los lineamientos de la </w:t>
      </w:r>
      <w:r w:rsidRPr="00F9557C" w:rsidR="002474CB">
        <w:rPr>
          <w:rFonts w:ascii="Arial" w:hAnsi="Arial" w:cs="Arial"/>
          <w:sz w:val="24"/>
          <w:szCs w:val="24"/>
        </w:rPr>
        <w:t xml:space="preserve">Guía Básica Ambiental </w:t>
      </w:r>
      <w:r w:rsidRPr="00F9557C" w:rsidR="00E502B4">
        <w:rPr>
          <w:rFonts w:ascii="Arial" w:hAnsi="Arial" w:cs="Arial"/>
          <w:sz w:val="24"/>
          <w:szCs w:val="24"/>
        </w:rPr>
        <w:t>p</w:t>
      </w:r>
      <w:r w:rsidRPr="00F9557C" w:rsidR="002474CB">
        <w:rPr>
          <w:rFonts w:ascii="Arial" w:hAnsi="Arial" w:cs="Arial"/>
          <w:sz w:val="24"/>
          <w:szCs w:val="24"/>
        </w:rPr>
        <w:t>ara Programas de Exploración Sísmica, en virtud del control preve</w:t>
      </w:r>
      <w:r w:rsidRPr="00F9557C" w:rsidR="00E76505">
        <w:rPr>
          <w:rFonts w:ascii="Arial" w:hAnsi="Arial" w:cs="Arial"/>
          <w:sz w:val="24"/>
          <w:szCs w:val="24"/>
        </w:rPr>
        <w:t xml:space="preserve">ntivo ejercido por </w:t>
      </w:r>
      <w:proofErr w:type="spellStart"/>
      <w:r w:rsidRPr="00F9557C" w:rsidR="00E76505">
        <w:rPr>
          <w:rFonts w:ascii="Arial" w:hAnsi="Arial" w:cs="Arial"/>
          <w:sz w:val="24"/>
          <w:szCs w:val="24"/>
        </w:rPr>
        <w:t>Corpoboyaca</w:t>
      </w:r>
      <w:proofErr w:type="spellEnd"/>
      <w:r w:rsidRPr="00F9557C" w:rsidR="00E76505">
        <w:rPr>
          <w:rFonts w:ascii="Arial" w:hAnsi="Arial" w:cs="Arial"/>
          <w:sz w:val="24"/>
          <w:szCs w:val="24"/>
        </w:rPr>
        <w:t xml:space="preserve"> y </w:t>
      </w:r>
      <w:r w:rsidRPr="00F9557C" w:rsidR="00E76505">
        <w:rPr>
          <w:rFonts w:ascii="Arial" w:hAnsi="Arial" w:cs="Arial"/>
          <w:sz w:val="24"/>
          <w:szCs w:val="24"/>
        </w:rPr>
        <w:lastRenderedPageBreak/>
        <w:t>que, en principio, las cargas no detonadas, tampoco generaron impactos ambientales no controlados</w:t>
      </w:r>
      <w:r w:rsidRPr="00F9557C" w:rsidR="00E76505">
        <w:rPr>
          <w:rStyle w:val="Refdenotaalpie"/>
          <w:rFonts w:ascii="Arial" w:hAnsi="Arial" w:cs="Arial"/>
          <w:sz w:val="24"/>
          <w:szCs w:val="24"/>
        </w:rPr>
        <w:footnoteReference w:id="144"/>
      </w:r>
      <w:r w:rsidRPr="00F9557C" w:rsidR="00E76505">
        <w:rPr>
          <w:rFonts w:ascii="Arial" w:hAnsi="Arial" w:cs="Arial"/>
          <w:sz w:val="24"/>
          <w:szCs w:val="24"/>
        </w:rPr>
        <w:t xml:space="preserve">. </w:t>
      </w:r>
    </w:p>
    <w:p xmlns:wp14="http://schemas.microsoft.com/office/word/2010/wordml" w:rsidRPr="00F9557C" w:rsidR="00E76505" w:rsidP="00767733" w:rsidRDefault="00E76505" w14:paraId="1AB2B8F9" wp14:textId="77777777">
      <w:pPr>
        <w:pStyle w:val="Prrafodelista"/>
        <w:tabs>
          <w:tab w:val="left" w:pos="426"/>
        </w:tabs>
        <w:ind w:left="0"/>
        <w:jc w:val="both"/>
        <w:rPr>
          <w:rFonts w:ascii="Arial" w:hAnsi="Arial" w:cs="Arial"/>
          <w:sz w:val="24"/>
          <w:szCs w:val="24"/>
        </w:rPr>
      </w:pPr>
    </w:p>
    <w:p xmlns:wp14="http://schemas.microsoft.com/office/word/2010/wordml" w:rsidRPr="00F9557C" w:rsidR="00E76505" w:rsidP="00767733" w:rsidRDefault="00E76505" w14:paraId="6356BD9D" wp14:textId="77777777">
      <w:pPr>
        <w:pStyle w:val="Prrafodelista"/>
        <w:tabs>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rPr>
        <w:t xml:space="preserve">Aun así, </w:t>
      </w:r>
      <w:r w:rsidRPr="00F9557C">
        <w:rPr>
          <w:rFonts w:ascii="Arial" w:hAnsi="Arial" w:cs="Arial"/>
          <w:sz w:val="24"/>
          <w:szCs w:val="24"/>
          <w:shd w:val="clear" w:color="auto" w:fill="FFFFFF"/>
          <w:lang w:val="es-ES_tradnl" w:eastAsia="es-CO" w:bidi="he-IL"/>
        </w:rPr>
        <w:t>dada la cercanía de estos compuestos al</w:t>
      </w:r>
      <w:r w:rsidRPr="00F9557C">
        <w:rPr>
          <w:rFonts w:ascii="Arial" w:hAnsi="Arial" w:cs="Arial"/>
          <w:b/>
          <w:bCs/>
          <w:sz w:val="24"/>
          <w:szCs w:val="24"/>
          <w:shd w:val="clear" w:color="auto" w:fill="FFFFFF"/>
          <w:lang w:val="es-ES_tradnl" w:eastAsia="es-CO" w:bidi="he-IL"/>
        </w:rPr>
        <w:t xml:space="preserve"> </w:t>
      </w:r>
      <w:r w:rsidRPr="00F9557C">
        <w:rPr>
          <w:rFonts w:ascii="Arial" w:hAnsi="Arial" w:cs="Arial"/>
          <w:bCs/>
          <w:sz w:val="24"/>
          <w:szCs w:val="24"/>
          <w:shd w:val="clear" w:color="auto" w:fill="FFFFFF"/>
          <w:lang w:val="es-ES_tradnl" w:eastAsia="es-CO" w:bidi="he-IL"/>
        </w:rPr>
        <w:t>cuerpo de agua,</w:t>
      </w:r>
      <w:r w:rsidRPr="00F9557C">
        <w:rPr>
          <w:rFonts w:ascii="Arial" w:hAnsi="Arial" w:cs="Arial"/>
          <w:sz w:val="24"/>
          <w:szCs w:val="24"/>
          <w:shd w:val="clear" w:color="auto" w:fill="FFFFFF"/>
          <w:lang w:val="es-ES_tradnl" w:eastAsia="es-CO" w:bidi="he-IL"/>
        </w:rPr>
        <w:t xml:space="preserve"> la Sala exhortará a </w:t>
      </w:r>
      <w:r w:rsidRPr="00F9557C" w:rsidR="00955C9D">
        <w:rPr>
          <w:rFonts w:ascii="Arial" w:hAnsi="Arial" w:cs="Arial"/>
          <w:sz w:val="24"/>
          <w:szCs w:val="24"/>
          <w:shd w:val="clear" w:color="auto" w:fill="FFFFFF"/>
          <w:lang w:val="es-ES_tradnl" w:eastAsia="es-CO" w:bidi="he-IL"/>
        </w:rPr>
        <w:t>la ANLA</w:t>
      </w:r>
      <w:r w:rsidRPr="00F9557C">
        <w:rPr>
          <w:rFonts w:ascii="Arial" w:hAnsi="Arial" w:cs="Arial"/>
          <w:sz w:val="24"/>
          <w:szCs w:val="24"/>
          <w:shd w:val="clear" w:color="auto" w:fill="FFFFFF"/>
          <w:lang w:val="es-ES_tradnl" w:eastAsia="es-CO" w:bidi="he-IL"/>
        </w:rPr>
        <w:t xml:space="preserve"> para que </w:t>
      </w:r>
      <w:r w:rsidRPr="00F9557C" w:rsidR="00972BAC">
        <w:rPr>
          <w:rFonts w:ascii="Arial" w:hAnsi="Arial" w:cs="Arial"/>
          <w:sz w:val="24"/>
          <w:szCs w:val="24"/>
          <w:shd w:val="clear" w:color="auto" w:fill="FFFFFF"/>
          <w:lang w:val="es-ES_tradnl" w:eastAsia="es-CO" w:bidi="he-IL"/>
        </w:rPr>
        <w:t>evalué</w:t>
      </w:r>
      <w:r w:rsidRPr="00F9557C">
        <w:rPr>
          <w:rFonts w:ascii="Arial" w:hAnsi="Arial" w:cs="Arial"/>
          <w:sz w:val="24"/>
          <w:szCs w:val="24"/>
          <w:shd w:val="clear" w:color="auto" w:fill="FFFFFF"/>
          <w:lang w:val="es-ES_tradnl" w:eastAsia="es-CO" w:bidi="he-IL"/>
        </w:rPr>
        <w:t xml:space="preserve"> si </w:t>
      </w:r>
      <w:r w:rsidRPr="00F9557C" w:rsidR="00F569E8">
        <w:rPr>
          <w:rFonts w:ascii="Arial" w:hAnsi="Arial" w:cs="Arial"/>
          <w:sz w:val="24"/>
          <w:szCs w:val="24"/>
          <w:shd w:val="clear" w:color="auto" w:fill="FFFFFF"/>
          <w:lang w:val="es-ES_tradnl" w:eastAsia="es-CO" w:bidi="he-IL"/>
        </w:rPr>
        <w:t xml:space="preserve">se ocasionaron pasivos ambientales </w:t>
      </w:r>
      <w:r w:rsidRPr="00F9557C">
        <w:rPr>
          <w:rFonts w:ascii="Arial" w:hAnsi="Arial" w:cs="Arial"/>
          <w:sz w:val="24"/>
          <w:szCs w:val="24"/>
          <w:shd w:val="clear" w:color="auto" w:fill="FFFFFF"/>
          <w:lang w:val="es-ES_tradnl" w:eastAsia="es-CO" w:bidi="he-IL"/>
        </w:rPr>
        <w:t xml:space="preserve">en el sitio en donde quedaron enterrados los componentes químicos y, en consecuencia, adopte las medidas que considere necesarias. </w:t>
      </w:r>
      <w:r w:rsidRPr="00F9557C" w:rsidR="000B4C68">
        <w:rPr>
          <w:rFonts w:ascii="Arial" w:hAnsi="Arial" w:cs="Arial"/>
          <w:sz w:val="24"/>
          <w:szCs w:val="24"/>
          <w:shd w:val="clear" w:color="auto" w:fill="FFFFFF"/>
          <w:lang w:val="es-ES_tradnl" w:eastAsia="es-CO" w:bidi="he-IL"/>
        </w:rPr>
        <w:t xml:space="preserve"> </w:t>
      </w:r>
    </w:p>
    <w:p xmlns:wp14="http://schemas.microsoft.com/office/word/2010/wordml" w:rsidRPr="00F9557C" w:rsidR="00BB153C" w:rsidP="00767733" w:rsidRDefault="00BB153C" w14:paraId="3FBF0C5E" wp14:textId="77777777">
      <w:pPr>
        <w:jc w:val="both"/>
        <w:rPr>
          <w:rFonts w:ascii="Arial" w:hAnsi="Arial" w:cs="Arial"/>
          <w:sz w:val="24"/>
          <w:szCs w:val="24"/>
        </w:rPr>
      </w:pPr>
    </w:p>
    <w:p xmlns:wp14="http://schemas.microsoft.com/office/word/2010/wordml" w:rsidRPr="00F9557C" w:rsidR="00426D82" w:rsidP="00767733" w:rsidRDefault="007A60DB" w14:paraId="5974A4BC" wp14:textId="77777777">
      <w:pPr>
        <w:pStyle w:val="Prrafodelista"/>
        <w:tabs>
          <w:tab w:val="left" w:pos="0"/>
          <w:tab w:val="left" w:pos="426"/>
        </w:tabs>
        <w:ind w:left="0"/>
        <w:jc w:val="both"/>
        <w:rPr>
          <w:rFonts w:ascii="Arial" w:hAnsi="Arial" w:cs="Arial"/>
          <w:b/>
          <w:sz w:val="24"/>
          <w:szCs w:val="24"/>
          <w:shd w:val="clear" w:color="auto" w:fill="FFFFFF"/>
          <w:lang w:val="es-ES_tradnl" w:eastAsia="es-CO" w:bidi="he-IL"/>
        </w:rPr>
      </w:pPr>
      <w:r w:rsidRPr="00F9557C">
        <w:rPr>
          <w:rFonts w:ascii="Arial" w:hAnsi="Arial" w:cs="Arial"/>
          <w:b/>
          <w:bCs/>
          <w:sz w:val="24"/>
          <w:szCs w:val="24"/>
        </w:rPr>
        <w:t>VII</w:t>
      </w:r>
      <w:r w:rsidRPr="00F9557C">
        <w:rPr>
          <w:rFonts w:ascii="Arial" w:hAnsi="Arial" w:cs="Arial"/>
          <w:b/>
          <w:sz w:val="24"/>
          <w:szCs w:val="24"/>
        </w:rPr>
        <w:t>.3.2.</w:t>
      </w:r>
      <w:r w:rsidRPr="00F9557C" w:rsidR="004A2356">
        <w:rPr>
          <w:rFonts w:ascii="Arial" w:hAnsi="Arial" w:cs="Arial"/>
          <w:b/>
          <w:sz w:val="24"/>
          <w:szCs w:val="24"/>
        </w:rPr>
        <w:t>5</w:t>
      </w:r>
      <w:r w:rsidRPr="00F9557C">
        <w:rPr>
          <w:rFonts w:ascii="Arial" w:hAnsi="Arial" w:cs="Arial"/>
          <w:b/>
          <w:sz w:val="24"/>
          <w:szCs w:val="24"/>
        </w:rPr>
        <w:t xml:space="preserve">. </w:t>
      </w:r>
      <w:r w:rsidRPr="00F9557C">
        <w:rPr>
          <w:rFonts w:ascii="Arial" w:hAnsi="Arial" w:cs="Arial"/>
          <w:b/>
          <w:sz w:val="24"/>
          <w:szCs w:val="24"/>
          <w:shd w:val="clear" w:color="auto" w:fill="FFFFFF"/>
          <w:lang w:val="es-ES_tradnl" w:eastAsia="es-CO" w:bidi="he-IL"/>
        </w:rPr>
        <w:t xml:space="preserve">El contexto </w:t>
      </w:r>
      <w:r w:rsidRPr="00F9557C" w:rsidR="00E502B4">
        <w:rPr>
          <w:rFonts w:ascii="Arial" w:hAnsi="Arial" w:cs="Arial"/>
          <w:b/>
          <w:sz w:val="24"/>
          <w:szCs w:val="24"/>
          <w:shd w:val="clear" w:color="auto" w:fill="FFFFFF"/>
          <w:lang w:val="es-ES_tradnl" w:eastAsia="es-CO" w:bidi="he-IL"/>
        </w:rPr>
        <w:t>eco</w:t>
      </w:r>
      <w:r w:rsidRPr="00F9557C" w:rsidR="00A92F47">
        <w:rPr>
          <w:rFonts w:ascii="Arial" w:hAnsi="Arial" w:cs="Arial"/>
          <w:b/>
          <w:sz w:val="24"/>
          <w:szCs w:val="24"/>
          <w:shd w:val="clear" w:color="auto" w:fill="FFFFFF"/>
          <w:lang w:val="es-ES_tradnl" w:eastAsia="es-CO" w:bidi="he-IL"/>
        </w:rPr>
        <w:t>sistémico</w:t>
      </w:r>
      <w:r w:rsidRPr="00F9557C">
        <w:rPr>
          <w:rFonts w:ascii="Arial" w:hAnsi="Arial" w:cs="Arial"/>
          <w:b/>
          <w:sz w:val="24"/>
          <w:szCs w:val="24"/>
          <w:shd w:val="clear" w:color="auto" w:fill="FFFFFF"/>
          <w:lang w:val="es-ES_tradnl" w:eastAsia="es-CO" w:bidi="he-IL"/>
        </w:rPr>
        <w:t xml:space="preserve"> de </w:t>
      </w:r>
      <w:r w:rsidRPr="00F9557C" w:rsidR="00C030A5">
        <w:rPr>
          <w:rFonts w:ascii="Arial" w:hAnsi="Arial" w:cs="Arial"/>
          <w:b/>
          <w:sz w:val="24"/>
          <w:szCs w:val="24"/>
          <w:shd w:val="clear" w:color="auto" w:fill="FFFFFF"/>
          <w:lang w:val="es-ES_tradnl" w:eastAsia="es-CO" w:bidi="he-IL"/>
        </w:rPr>
        <w:t>la laguna de Tota</w:t>
      </w:r>
    </w:p>
    <w:p xmlns:wp14="http://schemas.microsoft.com/office/word/2010/wordml" w:rsidRPr="00F9557C" w:rsidR="007A60DB" w:rsidP="00767733" w:rsidRDefault="007A60DB" w14:paraId="7896E9D9" wp14:textId="77777777">
      <w:pPr>
        <w:pStyle w:val="Prrafodelista"/>
        <w:tabs>
          <w:tab w:val="left" w:pos="0"/>
          <w:tab w:val="left" w:pos="426"/>
        </w:tabs>
        <w:ind w:left="0"/>
        <w:jc w:val="both"/>
        <w:rPr>
          <w:rFonts w:ascii="Arial" w:hAnsi="Arial" w:cs="Arial"/>
          <w:b/>
          <w:sz w:val="24"/>
          <w:szCs w:val="24"/>
          <w:shd w:val="clear" w:color="auto" w:fill="FFFFFF"/>
          <w:lang w:val="es-ES_tradnl" w:eastAsia="es-CO" w:bidi="he-IL"/>
        </w:rPr>
      </w:pPr>
    </w:p>
    <w:p xmlns:wp14="http://schemas.microsoft.com/office/word/2010/wordml" w:rsidRPr="00F9557C" w:rsidR="00C56430" w:rsidP="00767733" w:rsidRDefault="00CD4DE8" w14:paraId="74D5870E" wp14:textId="77777777">
      <w:pPr>
        <w:pStyle w:val="Prrafodelista"/>
        <w:tabs>
          <w:tab w:val="left" w:pos="0"/>
          <w:tab w:val="left" w:pos="426"/>
        </w:tabs>
        <w:ind w:left="0"/>
        <w:jc w:val="both"/>
        <w:rPr>
          <w:rFonts w:ascii="Arial" w:hAnsi="Arial" w:cs="Arial"/>
          <w:bCs/>
          <w:sz w:val="24"/>
          <w:szCs w:val="24"/>
        </w:rPr>
      </w:pPr>
      <w:r w:rsidRPr="10F7A677" w:rsidR="00CD4DE8">
        <w:rPr>
          <w:rFonts w:ascii="Arial" w:hAnsi="Arial" w:cs="Arial"/>
          <w:sz w:val="24"/>
          <w:szCs w:val="24"/>
          <w:shd w:val="clear" w:color="auto" w:fill="FFFFFF"/>
          <w:lang w:val="es-ES" w:eastAsia="es-CO" w:bidi="he-IL"/>
        </w:rPr>
        <w:t>El ú</w:t>
      </w:r>
      <w:r w:rsidRPr="10F7A677" w:rsidR="002C57FA">
        <w:rPr>
          <w:rFonts w:ascii="Arial" w:hAnsi="Arial" w:cs="Arial"/>
          <w:sz w:val="24"/>
          <w:szCs w:val="24"/>
          <w:shd w:val="clear" w:color="auto" w:fill="FFFFFF"/>
          <w:lang w:val="es-ES" w:eastAsia="es-CO" w:bidi="he-IL"/>
        </w:rPr>
        <w:t>ltimo aspecto relevante de</w:t>
      </w:r>
      <w:r w:rsidRPr="10F7A677" w:rsidR="007A60DB">
        <w:rPr>
          <w:rFonts w:ascii="Arial" w:hAnsi="Arial" w:cs="Arial"/>
          <w:sz w:val="24"/>
          <w:szCs w:val="24"/>
          <w:shd w:val="clear" w:color="auto" w:fill="FFFFFF"/>
          <w:lang w:val="es-ES" w:eastAsia="es-CO" w:bidi="he-IL"/>
        </w:rPr>
        <w:t xml:space="preserve"> la presente controversia judicial </w:t>
      </w:r>
      <w:r w:rsidRPr="10F7A677" w:rsidR="009D0B6A">
        <w:rPr>
          <w:rFonts w:ascii="Arial" w:hAnsi="Arial" w:cs="Arial"/>
          <w:sz w:val="24"/>
          <w:szCs w:val="24"/>
          <w:shd w:val="clear" w:color="auto" w:fill="FFFFFF"/>
          <w:lang w:val="es-ES" w:eastAsia="es-CO" w:bidi="he-IL"/>
        </w:rPr>
        <w:t xml:space="preserve">versa sobre </w:t>
      </w:r>
      <w:r w:rsidRPr="10F7A677" w:rsidR="007A60DB">
        <w:rPr>
          <w:rFonts w:ascii="Arial" w:hAnsi="Arial" w:cs="Arial"/>
          <w:sz w:val="24"/>
          <w:szCs w:val="24"/>
          <w:shd w:val="clear" w:color="auto" w:fill="FFFFFF"/>
          <w:lang w:val="es-ES" w:eastAsia="es-CO" w:bidi="he-IL"/>
        </w:rPr>
        <w:t>las</w:t>
      </w:r>
      <w:r w:rsidRPr="10F7A677" w:rsidR="00C56430">
        <w:rPr>
          <w:rFonts w:ascii="Arial" w:hAnsi="Arial" w:cs="Arial"/>
          <w:sz w:val="24"/>
          <w:szCs w:val="24"/>
          <w:shd w:val="clear" w:color="auto" w:fill="FFFFFF"/>
          <w:lang w:val="es-ES" w:eastAsia="es-CO" w:bidi="he-IL"/>
        </w:rPr>
        <w:t xml:space="preserve"> causas generadoras de </w:t>
      </w:r>
      <w:r w:rsidRPr="10F7A677" w:rsidR="007A60DB">
        <w:rPr>
          <w:rFonts w:ascii="Arial" w:hAnsi="Arial" w:cs="Arial"/>
          <w:sz w:val="24"/>
          <w:szCs w:val="24"/>
          <w:shd w:val="clear" w:color="auto" w:fill="FFFFFF"/>
          <w:lang w:val="es-ES" w:eastAsia="es-CO" w:bidi="he-IL"/>
        </w:rPr>
        <w:t>la degradación de</w:t>
      </w:r>
      <w:r w:rsidRPr="10F7A677" w:rsidR="00E3621C">
        <w:rPr>
          <w:rFonts w:ascii="Arial" w:hAnsi="Arial" w:cs="Arial"/>
          <w:sz w:val="24"/>
          <w:szCs w:val="24"/>
          <w:shd w:val="clear" w:color="auto" w:fill="FFFFFF"/>
          <w:lang w:val="es-ES" w:eastAsia="es-CO" w:bidi="he-IL"/>
        </w:rPr>
        <w:t>l Lago</w:t>
      </w:r>
      <w:r w:rsidRPr="10F7A677" w:rsidR="007A60DB">
        <w:rPr>
          <w:rFonts w:ascii="Arial" w:hAnsi="Arial" w:cs="Arial"/>
          <w:sz w:val="24"/>
          <w:szCs w:val="24"/>
          <w:shd w:val="clear" w:color="auto" w:fill="FFFFFF"/>
          <w:lang w:val="es-ES" w:eastAsia="es-CO" w:bidi="he-IL"/>
        </w:rPr>
        <w:t xml:space="preserve"> de Tota. </w:t>
      </w:r>
      <w:r w:rsidRPr="10F7A677" w:rsidR="008D580B">
        <w:rPr>
          <w:rFonts w:ascii="Arial" w:hAnsi="Arial" w:cs="Arial"/>
          <w:sz w:val="24"/>
          <w:szCs w:val="24"/>
        </w:rPr>
        <w:t xml:space="preserve">A modo de contexto, </w:t>
      </w:r>
      <w:r w:rsidRPr="10F7A677" w:rsidR="00C56430">
        <w:rPr>
          <w:rFonts w:ascii="Arial" w:hAnsi="Arial" w:cs="Arial"/>
          <w:sz w:val="24"/>
          <w:szCs w:val="24"/>
        </w:rPr>
        <w:t>la profesora Claudia María Rojas Quiñonez, en el artículo denominado “</w:t>
      </w:r>
      <w:r w:rsidRPr="10F7A677" w:rsidR="00C56430">
        <w:rPr>
          <w:rFonts w:ascii="Arial" w:hAnsi="Arial" w:cs="Arial"/>
          <w:i w:val="1"/>
          <w:iCs w:val="1"/>
          <w:sz w:val="24"/>
          <w:szCs w:val="24"/>
        </w:rPr>
        <w:t>La protección jurídica de los humedales en Colombia a la luz del derecho internacional. El caso del Lago de Tota</w:t>
      </w:r>
      <w:r w:rsidRPr="10F7A677" w:rsidR="00C56430">
        <w:rPr>
          <w:rFonts w:ascii="Arial" w:hAnsi="Arial" w:cs="Arial"/>
          <w:sz w:val="24"/>
          <w:szCs w:val="24"/>
        </w:rPr>
        <w:t>”</w:t>
      </w:r>
      <w:r w:rsidRPr="10F7A677" w:rsidR="00C56430">
        <w:rPr>
          <w:rStyle w:val="Refdenotaalpie"/>
          <w:rFonts w:ascii="Arial" w:hAnsi="Arial" w:cs="Arial"/>
          <w:sz w:val="24"/>
          <w:szCs w:val="24"/>
        </w:rPr>
        <w:footnoteReference w:id="145"/>
      </w:r>
      <w:r w:rsidRPr="10F7A677" w:rsidR="00C56430">
        <w:rPr>
          <w:rFonts w:ascii="Arial" w:hAnsi="Arial" w:cs="Arial"/>
          <w:sz w:val="24"/>
          <w:szCs w:val="24"/>
        </w:rPr>
        <w:t xml:space="preserve">, </w:t>
      </w:r>
      <w:r w:rsidRPr="10F7A677" w:rsidR="002C57FA">
        <w:rPr>
          <w:rFonts w:ascii="Arial" w:hAnsi="Arial" w:cs="Arial"/>
          <w:sz w:val="24"/>
          <w:szCs w:val="24"/>
        </w:rPr>
        <w:t>explica que este cuerpo de agua:</w:t>
      </w:r>
    </w:p>
    <w:p xmlns:wp14="http://schemas.microsoft.com/office/word/2010/wordml" w:rsidRPr="00F9557C" w:rsidR="00C56430" w:rsidP="00767733" w:rsidRDefault="00C56430" w14:paraId="1B319C6E" wp14:textId="77777777">
      <w:pPr>
        <w:shd w:val="clear" w:color="auto" w:fill="FFFFFF"/>
        <w:jc w:val="both"/>
        <w:textAlignment w:val="baseline"/>
        <w:rPr>
          <w:rFonts w:ascii="Arial" w:hAnsi="Arial" w:cs="Arial"/>
          <w:sz w:val="24"/>
          <w:szCs w:val="24"/>
          <w:lang w:eastAsia="es-ES"/>
        </w:rPr>
      </w:pPr>
    </w:p>
    <w:p xmlns:wp14="http://schemas.microsoft.com/office/word/2010/wordml" w:rsidRPr="00F9557C" w:rsidR="00C56430" w:rsidP="00767733" w:rsidRDefault="00C56430" w14:paraId="2E306F63" wp14:textId="77777777">
      <w:pPr>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w:t>
      </w:r>
      <w:r w:rsidRPr="00F9557C">
        <w:rPr>
          <w:rFonts w:ascii="Arial" w:hAnsi="Arial" w:cs="Arial"/>
          <w:i/>
          <w:iCs/>
          <w:sz w:val="24"/>
          <w:szCs w:val="24"/>
          <w:shd w:val="clear" w:color="auto" w:fill="FFFFFF"/>
          <w:lang w:eastAsia="es-CO" w:bidi="he-IL"/>
        </w:rPr>
        <w:t xml:space="preserve"> está situado a 3.015 msnm, enclavado en la provincia de </w:t>
      </w:r>
      <w:proofErr w:type="spellStart"/>
      <w:r w:rsidRPr="00F9557C">
        <w:rPr>
          <w:rFonts w:ascii="Arial" w:hAnsi="Arial" w:cs="Arial"/>
          <w:i/>
          <w:iCs/>
          <w:sz w:val="24"/>
          <w:szCs w:val="24"/>
          <w:shd w:val="clear" w:color="auto" w:fill="FFFFFF"/>
          <w:lang w:eastAsia="es-CO" w:bidi="he-IL"/>
        </w:rPr>
        <w:t>Sugamuxi</w:t>
      </w:r>
      <w:proofErr w:type="spellEnd"/>
      <w:r w:rsidRPr="00F9557C">
        <w:rPr>
          <w:rFonts w:ascii="Arial" w:hAnsi="Arial" w:cs="Arial"/>
          <w:i/>
          <w:iCs/>
          <w:sz w:val="24"/>
          <w:szCs w:val="24"/>
          <w:shd w:val="clear" w:color="auto" w:fill="FFFFFF"/>
          <w:lang w:eastAsia="es-CO" w:bidi="he-IL"/>
        </w:rPr>
        <w:t xml:space="preserve"> entre los municipios de Aquitania, Tota y </w:t>
      </w:r>
      <w:proofErr w:type="spellStart"/>
      <w:r w:rsidRPr="00F9557C">
        <w:rPr>
          <w:rFonts w:ascii="Arial" w:hAnsi="Arial" w:cs="Arial"/>
          <w:i/>
          <w:iCs/>
          <w:sz w:val="24"/>
          <w:szCs w:val="24"/>
          <w:shd w:val="clear" w:color="auto" w:fill="FFFFFF"/>
          <w:lang w:eastAsia="es-CO" w:bidi="he-IL"/>
        </w:rPr>
        <w:t>Cuitiva</w:t>
      </w:r>
      <w:proofErr w:type="spellEnd"/>
      <w:r w:rsidRPr="00F9557C">
        <w:rPr>
          <w:rFonts w:ascii="Arial" w:hAnsi="Arial" w:cs="Arial"/>
          <w:i/>
          <w:iCs/>
          <w:sz w:val="24"/>
          <w:szCs w:val="24"/>
          <w:shd w:val="clear" w:color="auto" w:fill="FFFFFF"/>
          <w:lang w:eastAsia="es-CO" w:bidi="he-IL"/>
        </w:rPr>
        <w:t xml:space="preserve">, en el Departamento de Boyacá. Su cuenca está localizada en la cordillera Oriental, formando parte del sistema hídrico de la Orinoquia y dando nacimiento al río </w:t>
      </w:r>
      <w:proofErr w:type="spellStart"/>
      <w:r w:rsidRPr="00F9557C">
        <w:rPr>
          <w:rFonts w:ascii="Arial" w:hAnsi="Arial" w:cs="Arial"/>
          <w:i/>
          <w:iCs/>
          <w:sz w:val="24"/>
          <w:szCs w:val="24"/>
          <w:shd w:val="clear" w:color="auto" w:fill="FFFFFF"/>
          <w:lang w:eastAsia="es-CO" w:bidi="he-IL"/>
        </w:rPr>
        <w:t>Upía</w:t>
      </w:r>
      <w:proofErr w:type="spellEnd"/>
      <w:r w:rsidRPr="00F9557C">
        <w:rPr>
          <w:rFonts w:ascii="Arial" w:hAnsi="Arial" w:cs="Arial"/>
          <w:i/>
          <w:iCs/>
          <w:sz w:val="24"/>
          <w:szCs w:val="24"/>
          <w:shd w:val="clear" w:color="auto" w:fill="FFFFFF"/>
          <w:lang w:eastAsia="es-CO" w:bidi="he-IL"/>
        </w:rPr>
        <w:t xml:space="preserve">. Tiene 13 km de largo, 8 de ancho, una profundidad máxima de 67.40 m y una profundidad media de 34.16 m. Su perímetro es de 78. 5 km. Lo alimentan el río Tobal, el río Hato Laguna, las quebradas </w:t>
      </w:r>
      <w:proofErr w:type="spellStart"/>
      <w:r w:rsidRPr="00F9557C">
        <w:rPr>
          <w:rFonts w:ascii="Arial" w:hAnsi="Arial" w:cs="Arial"/>
          <w:i/>
          <w:iCs/>
          <w:sz w:val="24"/>
          <w:szCs w:val="24"/>
          <w:shd w:val="clear" w:color="auto" w:fill="FFFFFF"/>
          <w:lang w:eastAsia="es-CO" w:bidi="he-IL"/>
        </w:rPr>
        <w:t>Donziquira</w:t>
      </w:r>
      <w:proofErr w:type="spellEnd"/>
      <w:r w:rsidRPr="00F9557C">
        <w:rPr>
          <w:rFonts w:ascii="Arial" w:hAnsi="Arial" w:cs="Arial"/>
          <w:i/>
          <w:iCs/>
          <w:sz w:val="24"/>
          <w:szCs w:val="24"/>
          <w:shd w:val="clear" w:color="auto" w:fill="FFFFFF"/>
          <w:lang w:eastAsia="es-CO" w:bidi="he-IL"/>
        </w:rPr>
        <w:t xml:space="preserve">, </w:t>
      </w:r>
      <w:proofErr w:type="spellStart"/>
      <w:r w:rsidRPr="00F9557C">
        <w:rPr>
          <w:rFonts w:ascii="Arial" w:hAnsi="Arial" w:cs="Arial"/>
          <w:i/>
          <w:iCs/>
          <w:sz w:val="24"/>
          <w:szCs w:val="24"/>
          <w:shd w:val="clear" w:color="auto" w:fill="FFFFFF"/>
          <w:lang w:eastAsia="es-CO" w:bidi="he-IL"/>
        </w:rPr>
        <w:t>Ajies</w:t>
      </w:r>
      <w:proofErr w:type="spellEnd"/>
      <w:r w:rsidRPr="00F9557C">
        <w:rPr>
          <w:rFonts w:ascii="Arial" w:hAnsi="Arial" w:cs="Arial"/>
          <w:i/>
          <w:iCs/>
          <w:sz w:val="24"/>
          <w:szCs w:val="24"/>
          <w:shd w:val="clear" w:color="auto" w:fill="FFFFFF"/>
          <w:lang w:eastAsia="es-CO" w:bidi="he-IL"/>
        </w:rPr>
        <w:t>, Arrayanes, El Mohán, Los Pozos, Agua Blanca y cerca de 290 afluentes. La superficie de su cuenca tiene una extensión de 201 km</w:t>
      </w:r>
      <w:r w:rsidRPr="00F9557C">
        <w:rPr>
          <w:rFonts w:ascii="Arial" w:hAnsi="Arial" w:cs="Arial"/>
          <w:i/>
          <w:iCs/>
          <w:sz w:val="24"/>
          <w:szCs w:val="24"/>
          <w:shd w:val="clear" w:color="auto" w:fill="FFFFFF"/>
          <w:vertAlign w:val="superscript"/>
          <w:lang w:eastAsia="es-CO" w:bidi="he-IL"/>
        </w:rPr>
        <w:t>2</w:t>
      </w:r>
      <w:r w:rsidRPr="00F9557C">
        <w:rPr>
          <w:rFonts w:ascii="Arial" w:hAnsi="Arial" w:cs="Arial"/>
          <w:i/>
          <w:iCs/>
          <w:sz w:val="24"/>
          <w:szCs w:val="24"/>
          <w:shd w:val="clear" w:color="auto" w:fill="FFFFFF"/>
          <w:lang w:eastAsia="es-CO" w:bidi="he-IL"/>
        </w:rPr>
        <w:t>, la de su espejo de agua de 55 km2 y la total (incluyendo las cinco islas) de 56.19 km</w:t>
      </w:r>
      <w:r w:rsidRPr="00F9557C">
        <w:rPr>
          <w:rFonts w:ascii="Arial" w:hAnsi="Arial" w:cs="Arial"/>
          <w:i/>
          <w:iCs/>
          <w:sz w:val="24"/>
          <w:szCs w:val="24"/>
          <w:shd w:val="clear" w:color="auto" w:fill="FFFFFF"/>
          <w:vertAlign w:val="superscript"/>
          <w:lang w:eastAsia="es-CO" w:bidi="he-IL"/>
        </w:rPr>
        <w:t>2</w:t>
      </w:r>
      <w:r w:rsidRPr="00F9557C">
        <w:rPr>
          <w:rFonts w:ascii="Arial" w:hAnsi="Arial" w:cs="Arial"/>
          <w:i/>
          <w:iCs/>
          <w:sz w:val="24"/>
          <w:szCs w:val="24"/>
          <w:shd w:val="clear" w:color="auto" w:fill="FFFFFF"/>
          <w:lang w:eastAsia="es-CO" w:bidi="he-IL"/>
        </w:rPr>
        <w:t>. Almacena 1.920 millones de metros cúbicos de agua. Su temperatura promedio es de 13° C. Por sus dimensiones el Lago constituye el cuerpo de agua dulce natural más grande de Colombia y el tercero en Suramérica.</w:t>
      </w:r>
      <w:r w:rsidRPr="00F9557C" w:rsidR="590446BA">
        <w:rPr>
          <w:rFonts w:ascii="Arial" w:hAnsi="Arial" w:cs="Arial"/>
          <w:i/>
          <w:iCs/>
          <w:sz w:val="24"/>
          <w:szCs w:val="24"/>
          <w:shd w:val="clear" w:color="auto" w:fill="FFFFFF"/>
          <w:lang w:eastAsia="es-CO" w:bidi="he-IL"/>
        </w:rPr>
        <w:t xml:space="preserve"> </w:t>
      </w:r>
      <w:r w:rsidRPr="00F9557C">
        <w:rPr>
          <w:rFonts w:ascii="Arial" w:hAnsi="Arial" w:cs="Arial"/>
          <w:sz w:val="24"/>
          <w:szCs w:val="24"/>
          <w:shd w:val="clear" w:color="auto" w:fill="FFFFFF"/>
          <w:lang w:eastAsia="es-CO" w:bidi="he-IL"/>
        </w:rPr>
        <w:t>[…].</w:t>
      </w:r>
    </w:p>
    <w:p xmlns:wp14="http://schemas.microsoft.com/office/word/2010/wordml" w:rsidRPr="00F9557C" w:rsidR="00C56430" w:rsidP="00767733" w:rsidRDefault="00C56430" w14:paraId="1DCF0334" wp14:textId="77777777">
      <w:pPr>
        <w:jc w:val="both"/>
        <w:rPr>
          <w:rFonts w:ascii="Arial" w:hAnsi="Arial" w:cs="Arial"/>
          <w:i/>
          <w:sz w:val="24"/>
          <w:szCs w:val="24"/>
          <w:shd w:val="clear" w:color="auto" w:fill="FFFFFF"/>
          <w:lang w:eastAsia="es-CO" w:bidi="he-IL"/>
        </w:rPr>
      </w:pPr>
    </w:p>
    <w:p xmlns:wp14="http://schemas.microsoft.com/office/word/2010/wordml" w:rsidRPr="00F9557C" w:rsidR="00C56430" w:rsidP="00767733" w:rsidRDefault="00C56430" w14:paraId="303A7475" wp14:textId="77777777">
      <w:pPr>
        <w:jc w:val="both"/>
        <w:rPr>
          <w:rFonts w:ascii="Arial" w:hAnsi="Arial" w:cs="Arial"/>
          <w:i/>
          <w:sz w:val="24"/>
          <w:szCs w:val="24"/>
          <w:shd w:val="clear" w:color="auto" w:fill="FFFFFF"/>
          <w:lang w:eastAsia="es-CO" w:bidi="he-IL"/>
        </w:rPr>
      </w:pPr>
      <w:r w:rsidRPr="00F9557C">
        <w:rPr>
          <w:rFonts w:ascii="Arial" w:hAnsi="Arial" w:cs="Arial"/>
          <w:b/>
          <w:i/>
          <w:sz w:val="24"/>
          <w:szCs w:val="24"/>
          <w:shd w:val="clear" w:color="auto" w:fill="FFFFFF"/>
          <w:lang w:eastAsia="es-CO" w:bidi="he-IL"/>
        </w:rPr>
        <w:t>El Lago de Tota constituye una reserva que abastece de agua potable a cerca de 350.000 habitantes</w:t>
      </w:r>
      <w:r w:rsidRPr="00F9557C">
        <w:rPr>
          <w:rFonts w:ascii="Arial" w:hAnsi="Arial" w:cs="Arial"/>
          <w:i/>
          <w:sz w:val="24"/>
          <w:szCs w:val="24"/>
          <w:shd w:val="clear" w:color="auto" w:fill="FFFFFF"/>
          <w:lang w:eastAsia="es-CO" w:bidi="he-IL"/>
        </w:rPr>
        <w:t xml:space="preserve"> de los municipios de Aquitania, Tota, </w:t>
      </w:r>
      <w:proofErr w:type="spellStart"/>
      <w:r w:rsidRPr="00F9557C">
        <w:rPr>
          <w:rFonts w:ascii="Arial" w:hAnsi="Arial" w:cs="Arial"/>
          <w:i/>
          <w:sz w:val="24"/>
          <w:szCs w:val="24"/>
          <w:shd w:val="clear" w:color="auto" w:fill="FFFFFF"/>
          <w:lang w:eastAsia="es-CO" w:bidi="he-IL"/>
        </w:rPr>
        <w:t>Cuítiva</w:t>
      </w:r>
      <w:proofErr w:type="spellEnd"/>
      <w:r w:rsidRPr="00F9557C">
        <w:rPr>
          <w:rFonts w:ascii="Arial" w:hAnsi="Arial" w:cs="Arial"/>
          <w:i/>
          <w:sz w:val="24"/>
          <w:szCs w:val="24"/>
          <w:shd w:val="clear" w:color="auto" w:fill="FFFFFF"/>
          <w:lang w:eastAsia="es-CO" w:bidi="he-IL"/>
        </w:rPr>
        <w:t xml:space="preserve">, Iza, </w:t>
      </w:r>
      <w:proofErr w:type="spellStart"/>
      <w:r w:rsidRPr="00F9557C">
        <w:rPr>
          <w:rFonts w:ascii="Arial" w:hAnsi="Arial" w:cs="Arial"/>
          <w:i/>
          <w:sz w:val="24"/>
          <w:szCs w:val="24"/>
          <w:shd w:val="clear" w:color="auto" w:fill="FFFFFF"/>
          <w:lang w:eastAsia="es-CO" w:bidi="he-IL"/>
        </w:rPr>
        <w:t>Firavitoba</w:t>
      </w:r>
      <w:proofErr w:type="spellEnd"/>
      <w:r w:rsidRPr="00F9557C">
        <w:rPr>
          <w:rFonts w:ascii="Arial" w:hAnsi="Arial" w:cs="Arial"/>
          <w:i/>
          <w:sz w:val="24"/>
          <w:szCs w:val="24"/>
          <w:shd w:val="clear" w:color="auto" w:fill="FFFFFF"/>
          <w:lang w:eastAsia="es-CO" w:bidi="he-IL"/>
        </w:rPr>
        <w:t>, Sogamoso, Nobsa y Tibasosa, y al corredor industrial de Sogamoso, entre otras para grandes empresas como la siderúrgica Paz del Río, Argos y Holcim.</w:t>
      </w:r>
    </w:p>
    <w:p xmlns:wp14="http://schemas.microsoft.com/office/word/2010/wordml" w:rsidRPr="00F9557C" w:rsidR="00C56430" w:rsidP="00767733" w:rsidRDefault="00C56430" w14:paraId="2E780729" wp14:textId="77777777">
      <w:pPr>
        <w:jc w:val="both"/>
        <w:rPr>
          <w:rFonts w:ascii="Arial" w:hAnsi="Arial" w:cs="Arial"/>
          <w:i/>
          <w:sz w:val="24"/>
          <w:szCs w:val="24"/>
          <w:shd w:val="clear" w:color="auto" w:fill="FFFFFF"/>
          <w:lang w:eastAsia="es-CO" w:bidi="he-IL"/>
        </w:rPr>
      </w:pPr>
    </w:p>
    <w:p xmlns:wp14="http://schemas.microsoft.com/office/word/2010/wordml" w:rsidRPr="00F9557C" w:rsidR="00C56430" w:rsidP="00767733" w:rsidRDefault="00C56430" w14:paraId="2E3E1FBE" wp14:textId="77777777">
      <w:pPr>
        <w:jc w:val="both"/>
        <w:rPr>
          <w:rFonts w:ascii="Arial" w:hAnsi="Arial" w:cs="Arial"/>
          <w:i/>
          <w:iCs/>
          <w:sz w:val="24"/>
          <w:szCs w:val="24"/>
          <w:shd w:val="clear" w:color="auto" w:fill="FFFFFF"/>
          <w:lang w:eastAsia="es-CO" w:bidi="he-IL"/>
        </w:rPr>
      </w:pPr>
      <w:r w:rsidRPr="00F9557C">
        <w:rPr>
          <w:rFonts w:ascii="Arial" w:hAnsi="Arial" w:cs="Arial"/>
          <w:b/>
          <w:bCs/>
          <w:i/>
          <w:iCs/>
          <w:sz w:val="24"/>
          <w:szCs w:val="24"/>
          <w:shd w:val="clear" w:color="auto" w:fill="FFFFFF"/>
          <w:lang w:eastAsia="es-CO" w:bidi="he-IL"/>
        </w:rPr>
        <w:t xml:space="preserve">Desde el punto de vista de su importancia biológica, la biodiversidad del Lago de Tota es </w:t>
      </w:r>
      <w:r w:rsidRPr="00F9557C" w:rsidR="1F2388E1">
        <w:rPr>
          <w:rFonts w:ascii="Arial" w:hAnsi="Arial" w:cs="Arial"/>
          <w:b/>
          <w:bCs/>
          <w:i/>
          <w:iCs/>
          <w:sz w:val="24"/>
          <w:szCs w:val="24"/>
          <w:shd w:val="clear" w:color="auto" w:fill="FFFFFF"/>
          <w:lang w:eastAsia="es-CO" w:bidi="he-IL"/>
        </w:rPr>
        <w:t>destacable,</w:t>
      </w:r>
      <w:r w:rsidRPr="00F9557C">
        <w:rPr>
          <w:rFonts w:ascii="Arial" w:hAnsi="Arial" w:cs="Arial"/>
          <w:b/>
          <w:bCs/>
          <w:i/>
          <w:iCs/>
          <w:sz w:val="24"/>
          <w:szCs w:val="24"/>
          <w:shd w:val="clear" w:color="auto" w:fill="FFFFFF"/>
          <w:lang w:eastAsia="es-CO" w:bidi="he-IL"/>
        </w:rPr>
        <w:t xml:space="preserve"> aunque al mismo tiempo frágil</w:t>
      </w:r>
      <w:r w:rsidRPr="00F9557C">
        <w:rPr>
          <w:rFonts w:ascii="Arial" w:hAnsi="Arial" w:cs="Arial"/>
          <w:i/>
          <w:iCs/>
          <w:sz w:val="24"/>
          <w:szCs w:val="24"/>
          <w:shd w:val="clear" w:color="auto" w:fill="FFFFFF"/>
          <w:lang w:eastAsia="es-CO" w:bidi="he-IL"/>
        </w:rPr>
        <w:t xml:space="preserve">. </w:t>
      </w:r>
      <w:r w:rsidRPr="00F9557C" w:rsidR="008D580B">
        <w:rPr>
          <w:rFonts w:ascii="Arial" w:hAnsi="Arial" w:cs="Arial"/>
          <w:i/>
          <w:iCs/>
          <w:sz w:val="24"/>
          <w:szCs w:val="24"/>
          <w:shd w:val="clear" w:color="auto" w:fill="FFFFFF"/>
          <w:lang w:eastAsia="es-CO" w:bidi="he-IL"/>
        </w:rPr>
        <w:t xml:space="preserve">(…) </w:t>
      </w:r>
      <w:r w:rsidRPr="00F9557C">
        <w:rPr>
          <w:rFonts w:ascii="Arial" w:hAnsi="Arial" w:cs="Arial"/>
          <w:i/>
          <w:iCs/>
          <w:sz w:val="24"/>
          <w:szCs w:val="24"/>
          <w:shd w:val="clear" w:color="auto" w:fill="FFFFFF"/>
          <w:lang w:eastAsia="es-CO" w:bidi="he-IL"/>
        </w:rPr>
        <w:t xml:space="preserve">Como todos los humedales del altiplano </w:t>
      </w:r>
      <w:proofErr w:type="spellStart"/>
      <w:r w:rsidRPr="00F9557C">
        <w:rPr>
          <w:rFonts w:ascii="Arial" w:hAnsi="Arial" w:cs="Arial"/>
          <w:i/>
          <w:iCs/>
          <w:sz w:val="24"/>
          <w:szCs w:val="24"/>
          <w:shd w:val="clear" w:color="auto" w:fill="FFFFFF"/>
          <w:lang w:eastAsia="es-CO" w:bidi="he-IL"/>
        </w:rPr>
        <w:t>cundiboyacence</w:t>
      </w:r>
      <w:proofErr w:type="spellEnd"/>
      <w:r w:rsidRPr="00F9557C">
        <w:rPr>
          <w:rFonts w:ascii="Arial" w:hAnsi="Arial" w:cs="Arial"/>
          <w:i/>
          <w:iCs/>
          <w:sz w:val="24"/>
          <w:szCs w:val="24"/>
          <w:shd w:val="clear" w:color="auto" w:fill="FFFFFF"/>
          <w:lang w:eastAsia="es-CO" w:bidi="he-IL"/>
        </w:rPr>
        <w:t xml:space="preserve">, </w:t>
      </w:r>
      <w:r w:rsidRPr="00F9557C">
        <w:rPr>
          <w:rFonts w:ascii="Arial" w:hAnsi="Arial" w:cs="Arial"/>
          <w:b/>
          <w:bCs/>
          <w:i/>
          <w:iCs/>
          <w:sz w:val="24"/>
          <w:szCs w:val="24"/>
          <w:shd w:val="clear" w:color="auto" w:fill="FFFFFF"/>
          <w:lang w:eastAsia="es-CO" w:bidi="he-IL"/>
        </w:rPr>
        <w:t>el Lago de Tota, además de contener una biota endémica, posee ensamblajes de plantas acuáticas únicos y es lugar de paso de aves migratorias de Norteamérica</w:t>
      </w:r>
      <w:r w:rsidRPr="00F9557C">
        <w:rPr>
          <w:rFonts w:ascii="Arial" w:hAnsi="Arial" w:cs="Arial"/>
          <w:i/>
          <w:iCs/>
          <w:sz w:val="24"/>
          <w:szCs w:val="24"/>
          <w:shd w:val="clear" w:color="auto" w:fill="FFFFFF"/>
          <w:lang w:eastAsia="es-CO" w:bidi="he-IL"/>
        </w:rPr>
        <w:t xml:space="preserve">, tal como lo destaca ANDRADE (1998, p. 59). </w:t>
      </w:r>
      <w:r w:rsidRPr="00F9557C">
        <w:rPr>
          <w:rFonts w:ascii="Arial" w:hAnsi="Arial" w:cs="Arial"/>
          <w:b/>
          <w:bCs/>
          <w:i/>
          <w:iCs/>
          <w:sz w:val="24"/>
          <w:szCs w:val="24"/>
          <w:shd w:val="clear" w:color="auto" w:fill="FFFFFF"/>
          <w:lang w:eastAsia="es-CO" w:bidi="he-IL"/>
        </w:rPr>
        <w:t>Aparte de sus múltiples y significativos funciones y valores, es en este aspecto en especial donde se aprecia la importancia internacional del humedal del Lago de Tota</w:t>
      </w:r>
      <w:r w:rsidRPr="00F9557C" w:rsidR="008D580B">
        <w:rPr>
          <w:rFonts w:ascii="Arial" w:hAnsi="Arial" w:cs="Arial"/>
          <w:b/>
          <w:bCs/>
          <w:i/>
          <w:iCs/>
          <w:sz w:val="24"/>
          <w:szCs w:val="24"/>
          <w:shd w:val="clear" w:color="auto" w:fill="FFFFFF"/>
          <w:lang w:eastAsia="es-CO" w:bidi="he-IL"/>
        </w:rPr>
        <w:t>”</w:t>
      </w:r>
      <w:r w:rsidRPr="00F9557C">
        <w:rPr>
          <w:rFonts w:ascii="Arial" w:hAnsi="Arial" w:cs="Arial"/>
          <w:i/>
          <w:iCs/>
          <w:sz w:val="24"/>
          <w:szCs w:val="24"/>
          <w:shd w:val="clear" w:color="auto" w:fill="FFFFFF"/>
          <w:lang w:eastAsia="es-CO" w:bidi="he-IL"/>
        </w:rPr>
        <w:t>.</w:t>
      </w:r>
    </w:p>
    <w:p xmlns:wp14="http://schemas.microsoft.com/office/word/2010/wordml" w:rsidRPr="00F9557C" w:rsidR="00514FAB" w:rsidP="00767733" w:rsidRDefault="00514FAB" w14:paraId="7118DC78" wp14:textId="77777777">
      <w:pPr>
        <w:jc w:val="both"/>
        <w:rPr>
          <w:rFonts w:ascii="Arial" w:hAnsi="Arial" w:cs="Arial"/>
          <w:i/>
          <w:sz w:val="24"/>
          <w:szCs w:val="24"/>
          <w:shd w:val="clear" w:color="auto" w:fill="FFFFFF"/>
          <w:lang w:eastAsia="es-CO" w:bidi="he-IL"/>
        </w:rPr>
      </w:pPr>
    </w:p>
    <w:p xmlns:wp14="http://schemas.microsoft.com/office/word/2010/wordml" w:rsidRPr="00F9557C" w:rsidR="00CD4DE8" w:rsidP="00767733" w:rsidRDefault="00CD4DE8" w14:paraId="672172DC" wp14:textId="77777777">
      <w:pPr>
        <w:jc w:val="both"/>
        <w:rPr>
          <w:rFonts w:ascii="Arial" w:hAnsi="Arial" w:cs="Arial"/>
          <w:sz w:val="24"/>
          <w:szCs w:val="24"/>
          <w:shd w:val="clear" w:color="auto" w:fill="FFFFFF"/>
          <w:lang w:val="es-ES_tradnl" w:eastAsia="es-CO" w:bidi="he-IL"/>
        </w:rPr>
      </w:pPr>
      <w:r w:rsidRPr="10F7A677" w:rsidR="00CD4DE8">
        <w:rPr>
          <w:rFonts w:ascii="Arial" w:hAnsi="Arial" w:cs="Arial"/>
          <w:sz w:val="24"/>
          <w:szCs w:val="24"/>
          <w:shd w:val="clear" w:color="auto" w:fill="FFFFFF"/>
          <w:lang w:val="es-ES" w:eastAsia="es-CO" w:bidi="he-IL"/>
        </w:rPr>
        <w:t xml:space="preserve">Según </w:t>
      </w:r>
      <w:r w:rsidRPr="10F7A677" w:rsidR="00514FAB">
        <w:rPr>
          <w:rFonts w:ascii="Arial" w:hAnsi="Arial" w:cs="Arial"/>
          <w:sz w:val="24"/>
          <w:szCs w:val="24"/>
          <w:shd w:val="clear" w:color="auto" w:fill="FFFFFF"/>
          <w:lang w:val="es-ES" w:eastAsia="es-CO" w:bidi="he-IL"/>
        </w:rPr>
        <w:t>las pruebas obrantes en el expediente</w:t>
      </w:r>
      <w:r w:rsidRPr="10F7A677" w:rsidR="00CD4DE8">
        <w:rPr>
          <w:rFonts w:ascii="Arial" w:hAnsi="Arial" w:cs="Arial"/>
          <w:sz w:val="24"/>
          <w:szCs w:val="24"/>
          <w:shd w:val="clear" w:color="auto" w:fill="FFFFFF"/>
          <w:lang w:val="es-ES" w:eastAsia="es-CO" w:bidi="he-IL"/>
        </w:rPr>
        <w:t xml:space="preserve">, la Sala observa </w:t>
      </w:r>
      <w:r w:rsidRPr="10F7A677" w:rsidR="00514FAB">
        <w:rPr>
          <w:rFonts w:ascii="Arial" w:hAnsi="Arial" w:cs="Arial"/>
          <w:sz w:val="24"/>
          <w:szCs w:val="24"/>
          <w:shd w:val="clear" w:color="auto" w:fill="FFFFFF"/>
          <w:lang w:val="es-ES" w:eastAsia="es-CO" w:bidi="he-IL"/>
        </w:rPr>
        <w:t xml:space="preserve">que el ecosistema lacustre que se ubica en Tota y </w:t>
      </w:r>
      <w:r w:rsidRPr="10F7A677" w:rsidR="009D0B6A">
        <w:rPr>
          <w:rFonts w:ascii="Arial" w:hAnsi="Arial" w:cs="Arial"/>
          <w:sz w:val="24"/>
          <w:szCs w:val="24"/>
          <w:shd w:val="clear" w:color="auto" w:fill="FFFFFF"/>
          <w:lang w:val="es-ES" w:eastAsia="es-CO" w:bidi="he-IL"/>
        </w:rPr>
        <w:t xml:space="preserve">en </w:t>
      </w:r>
      <w:r w:rsidRPr="10F7A677" w:rsidR="00514FAB">
        <w:rPr>
          <w:rFonts w:ascii="Arial" w:hAnsi="Arial" w:cs="Arial"/>
          <w:sz w:val="24"/>
          <w:szCs w:val="24"/>
          <w:shd w:val="clear" w:color="auto" w:fill="FFFFFF"/>
          <w:lang w:val="es-ES" w:eastAsia="es-CO" w:bidi="he-IL"/>
        </w:rPr>
        <w:t>otros municipios de Boyacá, ha venido deteriorándose de manera progresiva desde hace aproximadamente 70 años</w:t>
      </w:r>
      <w:r w:rsidRPr="10F7A677" w:rsidR="00514FAB">
        <w:rPr>
          <w:rStyle w:val="Refdenotaalpie"/>
          <w:rFonts w:ascii="Arial" w:hAnsi="Arial" w:cs="Arial"/>
          <w:sz w:val="24"/>
          <w:szCs w:val="24"/>
          <w:shd w:val="clear" w:color="auto" w:fill="FFFFFF"/>
          <w:lang w:val="es-ES" w:eastAsia="es-CO" w:bidi="he-IL"/>
        </w:rPr>
        <w:footnoteReference w:id="146"/>
      </w:r>
      <w:r w:rsidRPr="10F7A677" w:rsidR="0075384B">
        <w:rPr>
          <w:rFonts w:ascii="Arial" w:hAnsi="Arial" w:cs="Arial"/>
          <w:sz w:val="24"/>
          <w:szCs w:val="24"/>
          <w:shd w:val="clear" w:color="auto" w:fill="FFFFFF"/>
          <w:lang w:val="es-ES" w:eastAsia="es-CO" w:bidi="he-IL"/>
        </w:rPr>
        <w:t xml:space="preserve">. La causa concatenada de la afectación </w:t>
      </w:r>
      <w:r w:rsidRPr="10F7A677" w:rsidR="00E3621C">
        <w:rPr>
          <w:rFonts w:ascii="Arial" w:hAnsi="Arial" w:cs="Arial"/>
          <w:sz w:val="24"/>
          <w:szCs w:val="24"/>
          <w:shd w:val="clear" w:color="auto" w:fill="FFFFFF"/>
          <w:lang w:val="es-ES" w:eastAsia="es-CO" w:bidi="he-IL"/>
        </w:rPr>
        <w:t xml:space="preserve">obedece a </w:t>
      </w:r>
      <w:r w:rsidRPr="10F7A677" w:rsidR="0075384B">
        <w:rPr>
          <w:rFonts w:ascii="Arial" w:hAnsi="Arial" w:cs="Arial"/>
          <w:sz w:val="24"/>
          <w:szCs w:val="24"/>
          <w:shd w:val="clear" w:color="auto" w:fill="FFFFFF"/>
          <w:lang w:val="es-ES" w:eastAsia="es-CO" w:bidi="he-IL"/>
        </w:rPr>
        <w:t>u</w:t>
      </w:r>
      <w:r w:rsidRPr="10F7A677" w:rsidR="00514FAB">
        <w:rPr>
          <w:rFonts w:ascii="Arial" w:hAnsi="Arial" w:cs="Arial"/>
          <w:sz w:val="24"/>
          <w:szCs w:val="24"/>
          <w:shd w:val="clear" w:color="auto" w:fill="FFFFFF"/>
          <w:lang w:val="es-ES" w:eastAsia="es-CO" w:bidi="he-IL"/>
        </w:rPr>
        <w:t xml:space="preserve">n sinnúmero de actividades </w:t>
      </w:r>
      <w:r w:rsidRPr="10F7A677" w:rsidR="00514FAB">
        <w:rPr>
          <w:rFonts w:ascii="Arial" w:hAnsi="Arial" w:cs="Arial"/>
          <w:sz w:val="24"/>
          <w:szCs w:val="24"/>
          <w:shd w:val="clear" w:color="auto" w:fill="FFFFFF"/>
          <w:lang w:val="es-ES" w:eastAsia="es-CO" w:bidi="he-IL"/>
        </w:rPr>
        <w:lastRenderedPageBreak/>
        <w:t>antrópicas relacionadas con la agricultura y la ganadería –asociadas a la utilización de agroquímicos-, el turismo, la hotelería, las construcciones, concentraciones y nuevos asentamientos, los vertimientos de aguas residuales, entre otras.</w:t>
      </w:r>
    </w:p>
    <w:p xmlns:wp14="http://schemas.microsoft.com/office/word/2010/wordml" w:rsidRPr="00F9557C" w:rsidR="00CD4DE8" w:rsidP="00767733" w:rsidRDefault="00CD4DE8" w14:paraId="7876FC12"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514FAB" w:rsidP="00767733" w:rsidRDefault="00514FAB" w14:paraId="60585DA7" wp14:textId="77777777">
      <w:pPr>
        <w:jc w:val="both"/>
        <w:rPr>
          <w:rFonts w:ascii="Arial" w:hAnsi="Arial" w:cs="Arial"/>
          <w:sz w:val="24"/>
          <w:szCs w:val="24"/>
          <w:lang w:eastAsia="es-ES"/>
        </w:rPr>
      </w:pPr>
      <w:r w:rsidRPr="00F9557C">
        <w:rPr>
          <w:rFonts w:ascii="Arial" w:hAnsi="Arial" w:cs="Arial"/>
          <w:sz w:val="24"/>
          <w:szCs w:val="24"/>
          <w:shd w:val="clear" w:color="auto" w:fill="FFFFFF"/>
          <w:lang w:val="es-ES_tradnl" w:eastAsia="es-CO" w:bidi="he-IL"/>
        </w:rPr>
        <w:t xml:space="preserve">Este contexto supone la exposición permanente del referido ecosistema a distintos factores de contaminación, lo que acarrea un grave peligro para </w:t>
      </w:r>
      <w:r w:rsidRPr="00F9557C" w:rsidR="009D0B6A">
        <w:rPr>
          <w:rFonts w:ascii="Arial" w:hAnsi="Arial" w:cs="Arial"/>
          <w:sz w:val="24"/>
          <w:szCs w:val="24"/>
          <w:shd w:val="clear" w:color="auto" w:fill="FFFFFF"/>
          <w:lang w:val="es-ES_tradnl" w:eastAsia="es-CO" w:bidi="he-IL"/>
        </w:rPr>
        <w:t>el mismo</w:t>
      </w:r>
      <w:r w:rsidRPr="00F9557C">
        <w:rPr>
          <w:rFonts w:ascii="Arial" w:hAnsi="Arial" w:cs="Arial"/>
          <w:sz w:val="24"/>
          <w:szCs w:val="24"/>
          <w:shd w:val="clear" w:color="auto" w:fill="FFFFFF"/>
          <w:lang w:val="es-ES_tradnl" w:eastAsia="es-CO" w:bidi="he-IL"/>
        </w:rPr>
        <w:t xml:space="preserve">, así como para la salud, la seguridad y la vida de los seres vivos que se benefician de sus servicios ecosistémicos. </w:t>
      </w:r>
    </w:p>
    <w:p xmlns:wp14="http://schemas.microsoft.com/office/word/2010/wordml" w:rsidRPr="00F9557C" w:rsidR="008D580B" w:rsidP="00767733" w:rsidRDefault="008D580B" w14:paraId="35703EDE" wp14:textId="77777777">
      <w:pPr>
        <w:jc w:val="both"/>
        <w:rPr>
          <w:rFonts w:ascii="Arial" w:hAnsi="Arial" w:cs="Arial"/>
          <w:sz w:val="24"/>
          <w:szCs w:val="24"/>
          <w:shd w:val="clear" w:color="auto" w:fill="FFFFFF"/>
          <w:lang w:eastAsia="es-CO" w:bidi="he-IL"/>
        </w:rPr>
      </w:pPr>
    </w:p>
    <w:p xmlns:wp14="http://schemas.microsoft.com/office/word/2010/wordml" w:rsidRPr="00F9557C" w:rsidR="00C56430" w:rsidP="00767733" w:rsidRDefault="00A92F47" w14:paraId="2146796E" wp14:textId="77777777">
      <w:pPr>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Específicamente</w:t>
      </w:r>
      <w:r w:rsidRPr="00F9557C" w:rsidR="00C56430">
        <w:rPr>
          <w:rFonts w:ascii="Arial" w:hAnsi="Arial" w:cs="Arial"/>
          <w:sz w:val="24"/>
          <w:szCs w:val="24"/>
          <w:shd w:val="clear" w:color="auto" w:fill="FFFFFF"/>
          <w:lang w:eastAsia="es-CO" w:bidi="he-IL"/>
        </w:rPr>
        <w:t>, la profesora</w:t>
      </w:r>
      <w:r w:rsidRPr="00F9557C" w:rsidR="00CD4DE8">
        <w:rPr>
          <w:rFonts w:ascii="Arial" w:hAnsi="Arial" w:cs="Arial"/>
          <w:sz w:val="24"/>
          <w:szCs w:val="24"/>
          <w:shd w:val="clear" w:color="auto" w:fill="FFFFFF"/>
          <w:lang w:eastAsia="es-CO" w:bidi="he-IL"/>
        </w:rPr>
        <w:t xml:space="preserve"> </w:t>
      </w:r>
      <w:r w:rsidRPr="00F9557C" w:rsidR="00CD4DE8">
        <w:rPr>
          <w:rFonts w:ascii="Arial" w:hAnsi="Arial" w:cs="Arial"/>
          <w:bCs/>
          <w:sz w:val="24"/>
          <w:szCs w:val="24"/>
        </w:rPr>
        <w:t>Claudia María Rojas Quiñonez</w:t>
      </w:r>
      <w:r w:rsidRPr="00F9557C" w:rsidR="00C56430">
        <w:rPr>
          <w:rFonts w:ascii="Arial" w:hAnsi="Arial" w:cs="Arial"/>
          <w:sz w:val="24"/>
          <w:szCs w:val="24"/>
          <w:shd w:val="clear" w:color="auto" w:fill="FFFFFF"/>
          <w:lang w:eastAsia="es-CO" w:bidi="he-IL"/>
        </w:rPr>
        <w:t xml:space="preserve"> identifica los siguientes factores que llevan a que el Lago de Tota enfrente un acuciante deterioro: </w:t>
      </w:r>
    </w:p>
    <w:p xmlns:wp14="http://schemas.microsoft.com/office/word/2010/wordml" w:rsidRPr="00F9557C" w:rsidR="00C56430" w:rsidP="00767733" w:rsidRDefault="00C56430" w14:paraId="5E86F948" wp14:textId="77777777">
      <w:pPr>
        <w:jc w:val="both"/>
        <w:rPr>
          <w:rFonts w:ascii="Arial" w:hAnsi="Arial" w:cs="Arial"/>
          <w:sz w:val="24"/>
          <w:szCs w:val="24"/>
          <w:shd w:val="clear" w:color="auto" w:fill="FFFFFF"/>
          <w:lang w:eastAsia="es-CO" w:bidi="he-IL"/>
        </w:rPr>
      </w:pPr>
    </w:p>
    <w:p xmlns:wp14="http://schemas.microsoft.com/office/word/2010/wordml" w:rsidRPr="00F9557C" w:rsidR="00C56430" w:rsidP="00767733" w:rsidRDefault="003B1D71" w14:paraId="33C5C17F" wp14:textId="77777777">
      <w:pPr>
        <w:jc w:val="both"/>
        <w:rPr>
          <w:rFonts w:ascii="Arial" w:hAnsi="Arial" w:cs="Arial"/>
          <w:i/>
          <w:sz w:val="24"/>
          <w:szCs w:val="24"/>
          <w:shd w:val="clear" w:color="auto" w:fill="FFFFFF"/>
          <w:lang w:eastAsia="es-CO" w:bidi="he-IL"/>
        </w:rPr>
      </w:pPr>
      <w:r w:rsidRPr="00F9557C">
        <w:rPr>
          <w:rFonts w:ascii="Arial" w:hAnsi="Arial" w:cs="Arial"/>
          <w:sz w:val="24"/>
          <w:szCs w:val="24"/>
          <w:shd w:val="clear" w:color="auto" w:fill="FFFFFF"/>
          <w:lang w:eastAsia="es-CO" w:bidi="he-IL"/>
        </w:rPr>
        <w:t>“[…]</w:t>
      </w:r>
      <w:r w:rsidRPr="00F9557C">
        <w:rPr>
          <w:rFonts w:ascii="Arial" w:hAnsi="Arial" w:cs="Arial"/>
          <w:i/>
          <w:sz w:val="24"/>
          <w:szCs w:val="24"/>
          <w:shd w:val="clear" w:color="auto" w:fill="FFFFFF"/>
          <w:lang w:eastAsia="es-CO" w:bidi="he-IL"/>
        </w:rPr>
        <w:t xml:space="preserve"> </w:t>
      </w:r>
      <w:r w:rsidRPr="00F9557C" w:rsidR="00C56430">
        <w:rPr>
          <w:rFonts w:ascii="Arial" w:hAnsi="Arial" w:cs="Arial"/>
          <w:b/>
          <w:i/>
          <w:sz w:val="24"/>
          <w:szCs w:val="24"/>
          <w:shd w:val="clear" w:color="auto" w:fill="FFFFFF"/>
          <w:lang w:eastAsia="es-CO" w:bidi="he-IL"/>
        </w:rPr>
        <w:t>el avance de la frontera agrícola y pecuaria</w:t>
      </w:r>
      <w:r w:rsidRPr="00F9557C" w:rsidR="00C56430">
        <w:rPr>
          <w:rFonts w:ascii="Arial" w:hAnsi="Arial" w:cs="Arial"/>
          <w:i/>
          <w:sz w:val="24"/>
          <w:szCs w:val="24"/>
          <w:shd w:val="clear" w:color="auto" w:fill="FFFFFF"/>
          <w:lang w:eastAsia="es-CO" w:bidi="he-IL"/>
        </w:rPr>
        <w:t xml:space="preserve">, </w:t>
      </w:r>
      <w:r w:rsidRPr="00F9557C" w:rsidR="00C56430">
        <w:rPr>
          <w:rFonts w:ascii="Arial" w:hAnsi="Arial" w:cs="Arial"/>
          <w:b/>
          <w:i/>
          <w:sz w:val="24"/>
          <w:szCs w:val="24"/>
          <w:shd w:val="clear" w:color="auto" w:fill="FFFFFF"/>
          <w:lang w:eastAsia="es-CO" w:bidi="he-IL"/>
        </w:rPr>
        <w:t>el abuso de la explotación piscícola y la contaminación de las fuentes hídricas</w:t>
      </w:r>
      <w:r w:rsidRPr="00F9557C" w:rsidR="00C56430">
        <w:rPr>
          <w:rFonts w:ascii="Arial" w:hAnsi="Arial" w:cs="Arial"/>
          <w:i/>
          <w:sz w:val="24"/>
          <w:szCs w:val="24"/>
          <w:shd w:val="clear" w:color="auto" w:fill="FFFFFF"/>
          <w:lang w:eastAsia="es-CO" w:bidi="he-IL"/>
        </w:rPr>
        <w:t xml:space="preserve"> son las principales causas reales que amenazan la integridad del ecosistema del Lago.</w:t>
      </w:r>
    </w:p>
    <w:p xmlns:wp14="http://schemas.microsoft.com/office/word/2010/wordml" w:rsidRPr="00F9557C" w:rsidR="00C56430" w:rsidP="00767733" w:rsidRDefault="00C56430" w14:paraId="1946BE5E" wp14:textId="77777777">
      <w:pPr>
        <w:jc w:val="both"/>
        <w:rPr>
          <w:rFonts w:ascii="Arial" w:hAnsi="Arial" w:cs="Arial"/>
          <w:i/>
          <w:sz w:val="24"/>
          <w:szCs w:val="24"/>
          <w:shd w:val="clear" w:color="auto" w:fill="FFFFFF"/>
          <w:lang w:eastAsia="es-CO" w:bidi="he-IL"/>
        </w:rPr>
      </w:pPr>
    </w:p>
    <w:p xmlns:wp14="http://schemas.microsoft.com/office/word/2010/wordml" w:rsidRPr="00F9557C" w:rsidR="00C56430" w:rsidP="00767733" w:rsidRDefault="00C56430" w14:paraId="1CC05E84" wp14:textId="77777777">
      <w:pPr>
        <w:jc w:val="both"/>
        <w:rPr>
          <w:rFonts w:ascii="Arial" w:hAnsi="Arial" w:cs="Arial"/>
          <w:i/>
          <w:sz w:val="24"/>
          <w:szCs w:val="24"/>
          <w:shd w:val="clear" w:color="auto" w:fill="FFFFFF"/>
          <w:lang w:eastAsia="es-CO" w:bidi="he-IL"/>
        </w:rPr>
      </w:pPr>
      <w:r w:rsidRPr="00F9557C">
        <w:rPr>
          <w:rFonts w:ascii="Arial" w:hAnsi="Arial" w:cs="Arial"/>
          <w:i/>
          <w:sz w:val="24"/>
          <w:szCs w:val="24"/>
          <w:shd w:val="clear" w:color="auto" w:fill="FFFFFF"/>
          <w:lang w:eastAsia="es-CO" w:bidi="he-IL"/>
        </w:rPr>
        <w:t xml:space="preserve">El conjunto de factores negativos que atentan contra el Lago de Tota tiene una alta repercusión sobre sus cuenca y microcuencas y sus zonas de humedal, principalmente en </w:t>
      </w:r>
      <w:r w:rsidRPr="00F9557C">
        <w:rPr>
          <w:rFonts w:ascii="Arial" w:hAnsi="Arial" w:cs="Arial"/>
          <w:b/>
          <w:i/>
          <w:sz w:val="24"/>
          <w:szCs w:val="24"/>
          <w:shd w:val="clear" w:color="auto" w:fill="FFFFFF"/>
          <w:lang w:eastAsia="es-CO" w:bidi="he-IL"/>
        </w:rPr>
        <w:t xml:space="preserve">procesos de </w:t>
      </w:r>
      <w:proofErr w:type="spellStart"/>
      <w:r w:rsidRPr="00F9557C">
        <w:rPr>
          <w:rFonts w:ascii="Arial" w:hAnsi="Arial" w:cs="Arial"/>
          <w:b/>
          <w:i/>
          <w:sz w:val="24"/>
          <w:szCs w:val="24"/>
          <w:shd w:val="clear" w:color="auto" w:fill="FFFFFF"/>
          <w:lang w:eastAsia="es-CO" w:bidi="he-IL"/>
        </w:rPr>
        <w:t>eutrifización</w:t>
      </w:r>
      <w:proofErr w:type="spellEnd"/>
      <w:r w:rsidRPr="00F9557C">
        <w:rPr>
          <w:rFonts w:ascii="Arial" w:hAnsi="Arial" w:cs="Arial"/>
          <w:b/>
          <w:i/>
          <w:sz w:val="24"/>
          <w:szCs w:val="24"/>
          <w:shd w:val="clear" w:color="auto" w:fill="FFFFFF"/>
          <w:lang w:eastAsia="es-CO" w:bidi="he-IL"/>
        </w:rPr>
        <w:t>, y pérdida de fauna y flora silvestre asociada</w:t>
      </w:r>
      <w:r w:rsidRPr="00F9557C">
        <w:rPr>
          <w:rFonts w:ascii="Arial" w:hAnsi="Arial" w:cs="Arial"/>
          <w:i/>
          <w:sz w:val="24"/>
          <w:szCs w:val="24"/>
          <w:shd w:val="clear" w:color="auto" w:fill="FFFFFF"/>
          <w:lang w:eastAsia="es-CO" w:bidi="he-IL"/>
        </w:rPr>
        <w:t xml:space="preserve"> (RICAURTE, 2005).</w:t>
      </w:r>
    </w:p>
    <w:p xmlns:wp14="http://schemas.microsoft.com/office/word/2010/wordml" w:rsidRPr="00F9557C" w:rsidR="00C56430" w:rsidP="00767733" w:rsidRDefault="00C56430" w14:paraId="51C34A15" wp14:textId="77777777">
      <w:pPr>
        <w:jc w:val="both"/>
        <w:rPr>
          <w:rFonts w:ascii="Arial" w:hAnsi="Arial" w:cs="Arial"/>
          <w:i/>
          <w:sz w:val="24"/>
          <w:szCs w:val="24"/>
          <w:shd w:val="clear" w:color="auto" w:fill="FFFFFF"/>
          <w:lang w:eastAsia="es-CO" w:bidi="he-IL"/>
        </w:rPr>
      </w:pPr>
    </w:p>
    <w:p xmlns:wp14="http://schemas.microsoft.com/office/word/2010/wordml" w:rsidRPr="00F9557C" w:rsidR="00C56430" w:rsidP="00767733" w:rsidRDefault="00C56430" w14:paraId="2E418A1D" wp14:textId="77777777">
      <w:pPr>
        <w:jc w:val="both"/>
        <w:rPr>
          <w:rFonts w:ascii="Arial" w:hAnsi="Arial" w:cs="Arial"/>
          <w:i/>
          <w:sz w:val="24"/>
          <w:szCs w:val="24"/>
          <w:shd w:val="clear" w:color="auto" w:fill="FFFFFF"/>
          <w:lang w:eastAsia="es-CO" w:bidi="he-IL"/>
        </w:rPr>
      </w:pPr>
      <w:r w:rsidRPr="00F9557C">
        <w:rPr>
          <w:rFonts w:ascii="Arial" w:hAnsi="Arial" w:cs="Arial"/>
          <w:i/>
          <w:sz w:val="24"/>
          <w:szCs w:val="24"/>
          <w:shd w:val="clear" w:color="auto" w:fill="FFFFFF"/>
          <w:lang w:eastAsia="es-CO" w:bidi="he-IL"/>
        </w:rPr>
        <w:t xml:space="preserve">Según la Corporación Autónoma Regional de Boyacá (Corpoboyacá), el Lago de Tota estaba invadido en unas mil hectáreas por la </w:t>
      </w:r>
      <w:proofErr w:type="spellStart"/>
      <w:r w:rsidRPr="00F9557C">
        <w:rPr>
          <w:rFonts w:ascii="Arial" w:hAnsi="Arial" w:cs="Arial"/>
          <w:i/>
          <w:sz w:val="24"/>
          <w:szCs w:val="24"/>
          <w:shd w:val="clear" w:color="auto" w:fill="FFFFFF"/>
          <w:lang w:eastAsia="es-CO" w:bidi="he-IL"/>
        </w:rPr>
        <w:t>Egeira</w:t>
      </w:r>
      <w:proofErr w:type="spellEnd"/>
      <w:r w:rsidRPr="00F9557C">
        <w:rPr>
          <w:rFonts w:ascii="Arial" w:hAnsi="Arial" w:cs="Arial"/>
          <w:i/>
          <w:sz w:val="24"/>
          <w:szCs w:val="24"/>
          <w:shd w:val="clear" w:color="auto" w:fill="FFFFFF"/>
          <w:lang w:eastAsia="es-CO" w:bidi="he-IL"/>
        </w:rPr>
        <w:t xml:space="preserve"> Densa, especie vegetativa que crece dentro del Lago y se extiende hasta doce metros bajo el nivel de su superficie.</w:t>
      </w:r>
    </w:p>
    <w:p xmlns:wp14="http://schemas.microsoft.com/office/word/2010/wordml" w:rsidRPr="00F9557C" w:rsidR="00C56430" w:rsidP="00767733" w:rsidRDefault="00C56430" w14:paraId="7E051CA8" wp14:textId="77777777">
      <w:pPr>
        <w:jc w:val="both"/>
        <w:rPr>
          <w:rFonts w:ascii="Arial" w:hAnsi="Arial" w:cs="Arial"/>
          <w:i/>
          <w:sz w:val="24"/>
          <w:szCs w:val="24"/>
          <w:shd w:val="clear" w:color="auto" w:fill="FFFFFF"/>
          <w:lang w:eastAsia="es-CO" w:bidi="he-IL"/>
        </w:rPr>
      </w:pPr>
    </w:p>
    <w:p xmlns:wp14="http://schemas.microsoft.com/office/word/2010/wordml" w:rsidRPr="00F9557C" w:rsidR="00C56430" w:rsidP="00767733" w:rsidRDefault="00C56430" w14:paraId="4B4FF91D" wp14:textId="77777777">
      <w:pPr>
        <w:jc w:val="both"/>
        <w:rPr>
          <w:rFonts w:ascii="Arial" w:hAnsi="Arial" w:cs="Arial"/>
          <w:i/>
          <w:sz w:val="24"/>
          <w:szCs w:val="24"/>
          <w:shd w:val="clear" w:color="auto" w:fill="FFFFFF"/>
          <w:lang w:eastAsia="es-CO" w:bidi="he-IL"/>
        </w:rPr>
      </w:pPr>
      <w:r w:rsidRPr="00F9557C">
        <w:rPr>
          <w:rFonts w:ascii="Arial" w:hAnsi="Arial" w:cs="Arial"/>
          <w:i/>
          <w:sz w:val="24"/>
          <w:szCs w:val="24"/>
          <w:shd w:val="clear" w:color="auto" w:fill="FFFFFF"/>
          <w:lang w:eastAsia="es-CO" w:bidi="he-IL"/>
        </w:rPr>
        <w:t xml:space="preserve">Por lo que se refiere al </w:t>
      </w:r>
      <w:r w:rsidRPr="00F9557C">
        <w:rPr>
          <w:rFonts w:ascii="Arial" w:hAnsi="Arial" w:cs="Arial"/>
          <w:b/>
          <w:i/>
          <w:sz w:val="24"/>
          <w:szCs w:val="24"/>
          <w:shd w:val="clear" w:color="auto" w:fill="FFFFFF"/>
          <w:lang w:eastAsia="es-CO" w:bidi="he-IL"/>
        </w:rPr>
        <w:t>avance de la frontera agrícola</w:t>
      </w:r>
      <w:r w:rsidRPr="00F9557C">
        <w:rPr>
          <w:rFonts w:ascii="Arial" w:hAnsi="Arial" w:cs="Arial"/>
          <w:i/>
          <w:sz w:val="24"/>
          <w:szCs w:val="24"/>
          <w:shd w:val="clear" w:color="auto" w:fill="FFFFFF"/>
          <w:lang w:eastAsia="es-CO" w:bidi="he-IL"/>
        </w:rPr>
        <w:t>, el problema se centra principalmente en el cultivo de cebolla que día a día avanza sobre las playas y disminuye la extensión del espejo de agua del Lago. Se calcula que el 90% de la cebolla larga (</w:t>
      </w:r>
      <w:proofErr w:type="spellStart"/>
      <w:r w:rsidRPr="00F9557C">
        <w:rPr>
          <w:rFonts w:ascii="Arial" w:hAnsi="Arial" w:cs="Arial"/>
          <w:i/>
          <w:sz w:val="24"/>
          <w:szCs w:val="24"/>
          <w:shd w:val="clear" w:color="auto" w:fill="FFFFFF"/>
          <w:lang w:eastAsia="es-CO" w:bidi="he-IL"/>
        </w:rPr>
        <w:t>Allium</w:t>
      </w:r>
      <w:proofErr w:type="spellEnd"/>
      <w:r w:rsidRPr="00F9557C">
        <w:rPr>
          <w:rFonts w:ascii="Arial" w:hAnsi="Arial" w:cs="Arial"/>
          <w:i/>
          <w:sz w:val="24"/>
          <w:szCs w:val="24"/>
          <w:shd w:val="clear" w:color="auto" w:fill="FFFFFF"/>
          <w:lang w:eastAsia="es-CO" w:bidi="he-IL"/>
        </w:rPr>
        <w:t xml:space="preserve"> </w:t>
      </w:r>
      <w:proofErr w:type="spellStart"/>
      <w:r w:rsidRPr="00F9557C">
        <w:rPr>
          <w:rFonts w:ascii="Arial" w:hAnsi="Arial" w:cs="Arial"/>
          <w:i/>
          <w:sz w:val="24"/>
          <w:szCs w:val="24"/>
          <w:shd w:val="clear" w:color="auto" w:fill="FFFFFF"/>
          <w:lang w:eastAsia="es-CO" w:bidi="he-IL"/>
        </w:rPr>
        <w:t>fistulosum</w:t>
      </w:r>
      <w:proofErr w:type="spellEnd"/>
      <w:r w:rsidRPr="00F9557C">
        <w:rPr>
          <w:rFonts w:ascii="Arial" w:hAnsi="Arial" w:cs="Arial"/>
          <w:i/>
          <w:sz w:val="24"/>
          <w:szCs w:val="24"/>
          <w:shd w:val="clear" w:color="auto" w:fill="FFFFFF"/>
          <w:lang w:eastAsia="es-CO" w:bidi="he-IL"/>
        </w:rPr>
        <w:t xml:space="preserve">) que se consume en el país se cultiva en las riberas del Lago de Tota, debido a que las condiciones climáticas de la zona son ideales y el Lago además garantiza gratuitamente a los cultivadores toda el agua necesaria para su actividad agrícola. Además, directamente asociado a dicho problema está el inadecuado manejo de agroquímicos y gallinaza. </w:t>
      </w:r>
      <w:r w:rsidRPr="00F9557C">
        <w:rPr>
          <w:rFonts w:ascii="Arial" w:hAnsi="Arial" w:cs="Arial"/>
          <w:b/>
          <w:i/>
          <w:sz w:val="24"/>
          <w:szCs w:val="24"/>
          <w:shd w:val="clear" w:color="auto" w:fill="FFFFFF"/>
          <w:lang w:eastAsia="es-CO" w:bidi="he-IL"/>
        </w:rPr>
        <w:t>Si bien la región se beneficia económicamente de dicha actividad y por tanto no se pueden descuidar los intereses de los agricultores, es preciso encontrar una solución urgente para detener el avance de terrenos de cultivos hacia el interior del Lago y para regular estrictamente el vertido de fertilizantes y pesticidas que contaminan sus aguas</w:t>
      </w:r>
      <w:r w:rsidRPr="00F9557C">
        <w:rPr>
          <w:rFonts w:ascii="Arial" w:hAnsi="Arial" w:cs="Arial"/>
          <w:i/>
          <w:sz w:val="24"/>
          <w:szCs w:val="24"/>
          <w:shd w:val="clear" w:color="auto" w:fill="FFFFFF"/>
          <w:lang w:eastAsia="es-CO" w:bidi="he-IL"/>
        </w:rPr>
        <w:t>.</w:t>
      </w:r>
    </w:p>
    <w:p xmlns:wp14="http://schemas.microsoft.com/office/word/2010/wordml" w:rsidRPr="00F9557C" w:rsidR="00C56430" w:rsidP="00767733" w:rsidRDefault="00C56430" w14:paraId="126953D2" wp14:textId="77777777">
      <w:pPr>
        <w:jc w:val="both"/>
        <w:rPr>
          <w:rFonts w:ascii="Arial" w:hAnsi="Arial" w:cs="Arial"/>
          <w:i/>
          <w:sz w:val="24"/>
          <w:szCs w:val="24"/>
          <w:shd w:val="clear" w:color="auto" w:fill="FFFFFF"/>
          <w:lang w:eastAsia="es-CO" w:bidi="he-IL"/>
        </w:rPr>
      </w:pPr>
    </w:p>
    <w:p xmlns:wp14="http://schemas.microsoft.com/office/word/2010/wordml" w:rsidRPr="00F9557C" w:rsidR="00C56430" w:rsidP="00767733" w:rsidRDefault="00C56430" w14:paraId="2010F210" wp14:textId="77777777">
      <w:pPr>
        <w:jc w:val="both"/>
        <w:rPr>
          <w:rFonts w:ascii="Arial" w:hAnsi="Arial" w:cs="Arial"/>
          <w:i/>
          <w:sz w:val="24"/>
          <w:szCs w:val="24"/>
          <w:shd w:val="clear" w:color="auto" w:fill="FFFFFF"/>
          <w:lang w:eastAsia="es-CO" w:bidi="he-IL"/>
        </w:rPr>
      </w:pPr>
      <w:r w:rsidRPr="00F9557C">
        <w:rPr>
          <w:rFonts w:ascii="Arial" w:hAnsi="Arial" w:cs="Arial"/>
          <w:i/>
          <w:sz w:val="24"/>
          <w:szCs w:val="24"/>
          <w:shd w:val="clear" w:color="auto" w:fill="FFFFFF"/>
          <w:lang w:eastAsia="es-CO" w:bidi="he-IL"/>
        </w:rPr>
        <w:t xml:space="preserve">Con respecto a la explotación piscícola, como factor de deterioro de las condiciones ambientales del Lago de Tota, se destaca </w:t>
      </w:r>
      <w:r w:rsidRPr="00F9557C">
        <w:rPr>
          <w:rFonts w:ascii="Arial" w:hAnsi="Arial" w:cs="Arial"/>
          <w:b/>
          <w:i/>
          <w:sz w:val="24"/>
          <w:szCs w:val="24"/>
          <w:shd w:val="clear" w:color="auto" w:fill="FFFFFF"/>
          <w:lang w:eastAsia="es-CO" w:bidi="he-IL"/>
        </w:rPr>
        <w:t>el cultivo masivo de trucha en jaulones dentro de las aguas del Lago</w:t>
      </w:r>
      <w:r w:rsidRPr="00F9557C">
        <w:rPr>
          <w:rFonts w:ascii="Arial" w:hAnsi="Arial" w:cs="Arial"/>
          <w:i/>
          <w:sz w:val="24"/>
          <w:szCs w:val="24"/>
          <w:shd w:val="clear" w:color="auto" w:fill="FFFFFF"/>
          <w:lang w:eastAsia="es-CO" w:bidi="he-IL"/>
        </w:rPr>
        <w:t xml:space="preserve">, que constituye un método prohibido en muchos países del mundo. Los desechos derivados son directamente expulsados a las aguas, lo que constituye un importante factor más de contaminación, llevando al mismo tiempo a un </w:t>
      </w:r>
      <w:r w:rsidRPr="00F9557C">
        <w:rPr>
          <w:rFonts w:ascii="Arial" w:hAnsi="Arial" w:cs="Arial"/>
          <w:b/>
          <w:i/>
          <w:sz w:val="24"/>
          <w:szCs w:val="24"/>
          <w:shd w:val="clear" w:color="auto" w:fill="FFFFFF"/>
          <w:lang w:eastAsia="es-CO" w:bidi="he-IL"/>
        </w:rPr>
        <w:t>mayor avance de las especies vegetales invasoras en perjuicio de las especies propias del Lago</w:t>
      </w:r>
      <w:r w:rsidRPr="00F9557C">
        <w:rPr>
          <w:rFonts w:ascii="Arial" w:hAnsi="Arial" w:cs="Arial"/>
          <w:i/>
          <w:sz w:val="24"/>
          <w:szCs w:val="24"/>
          <w:shd w:val="clear" w:color="auto" w:fill="FFFFFF"/>
          <w:lang w:eastAsia="es-CO" w:bidi="he-IL"/>
        </w:rPr>
        <w:t>.</w:t>
      </w:r>
    </w:p>
    <w:p xmlns:wp14="http://schemas.microsoft.com/office/word/2010/wordml" w:rsidRPr="00F9557C" w:rsidR="00C56430" w:rsidP="00767733" w:rsidRDefault="00C56430" w14:paraId="1E5BF58C" wp14:textId="77777777">
      <w:pPr>
        <w:jc w:val="both"/>
        <w:rPr>
          <w:rFonts w:ascii="Arial" w:hAnsi="Arial" w:cs="Arial"/>
          <w:i/>
          <w:sz w:val="24"/>
          <w:szCs w:val="24"/>
          <w:shd w:val="clear" w:color="auto" w:fill="FFFFFF"/>
          <w:lang w:eastAsia="es-CO" w:bidi="he-IL"/>
        </w:rPr>
      </w:pPr>
    </w:p>
    <w:p xmlns:wp14="http://schemas.microsoft.com/office/word/2010/wordml" w:rsidRPr="00F9557C" w:rsidR="00C56430" w:rsidP="00767733" w:rsidRDefault="00C56430" w14:paraId="39CABAE7" wp14:textId="77777777">
      <w:pPr>
        <w:jc w:val="both"/>
        <w:rPr>
          <w:rFonts w:ascii="Arial" w:hAnsi="Arial" w:cs="Arial"/>
          <w:i/>
          <w:sz w:val="24"/>
          <w:szCs w:val="24"/>
          <w:shd w:val="clear" w:color="auto" w:fill="FFFFFF"/>
          <w:lang w:eastAsia="es-CO" w:bidi="he-IL"/>
        </w:rPr>
      </w:pPr>
      <w:r w:rsidRPr="00F9557C">
        <w:rPr>
          <w:rFonts w:ascii="Arial" w:hAnsi="Arial" w:cs="Arial"/>
          <w:i/>
          <w:sz w:val="24"/>
          <w:szCs w:val="24"/>
          <w:shd w:val="clear" w:color="auto" w:fill="FFFFFF"/>
          <w:lang w:eastAsia="es-CO" w:bidi="he-IL"/>
        </w:rPr>
        <w:t xml:space="preserve">La contaminación del agua proviene además de la </w:t>
      </w:r>
      <w:r w:rsidRPr="00F9557C">
        <w:rPr>
          <w:rFonts w:ascii="Arial" w:hAnsi="Arial" w:cs="Arial"/>
          <w:b/>
          <w:i/>
          <w:sz w:val="24"/>
          <w:szCs w:val="24"/>
          <w:shd w:val="clear" w:color="auto" w:fill="FFFFFF"/>
          <w:lang w:eastAsia="es-CO" w:bidi="he-IL"/>
        </w:rPr>
        <w:t>inadecuada gestión de vertidos de aguas residuales sin tratamiento</w:t>
      </w:r>
      <w:r w:rsidRPr="00F9557C">
        <w:rPr>
          <w:rFonts w:ascii="Arial" w:hAnsi="Arial" w:cs="Arial"/>
          <w:i/>
          <w:sz w:val="24"/>
          <w:szCs w:val="24"/>
          <w:shd w:val="clear" w:color="auto" w:fill="FFFFFF"/>
          <w:lang w:eastAsia="es-CO" w:bidi="he-IL"/>
        </w:rPr>
        <w:t xml:space="preserve"> provenientes del municipio de Aquitania.</w:t>
      </w:r>
    </w:p>
    <w:p xmlns:wp14="http://schemas.microsoft.com/office/word/2010/wordml" w:rsidRPr="00F9557C" w:rsidR="00C56430" w:rsidP="00767733" w:rsidRDefault="00C56430" w14:paraId="053A08E0" wp14:textId="77777777">
      <w:pPr>
        <w:jc w:val="both"/>
        <w:rPr>
          <w:rFonts w:ascii="Arial" w:hAnsi="Arial" w:cs="Arial"/>
          <w:i/>
          <w:sz w:val="24"/>
          <w:szCs w:val="24"/>
          <w:shd w:val="clear" w:color="auto" w:fill="FFFFFF"/>
          <w:lang w:eastAsia="es-CO" w:bidi="he-IL"/>
        </w:rPr>
      </w:pPr>
    </w:p>
    <w:p xmlns:wp14="http://schemas.microsoft.com/office/word/2010/wordml" w:rsidRPr="00F9557C" w:rsidR="00C56430" w:rsidP="00767733" w:rsidRDefault="00C56430" w14:paraId="4E4565CF" wp14:textId="77777777">
      <w:pPr>
        <w:jc w:val="both"/>
        <w:rPr>
          <w:rFonts w:ascii="Arial" w:hAnsi="Arial" w:cs="Arial"/>
          <w:i/>
          <w:sz w:val="24"/>
          <w:szCs w:val="24"/>
          <w:shd w:val="clear" w:color="auto" w:fill="FFFFFF"/>
          <w:lang w:eastAsia="es-CO" w:bidi="he-IL"/>
        </w:rPr>
      </w:pPr>
      <w:r w:rsidRPr="00F9557C">
        <w:rPr>
          <w:rFonts w:ascii="Arial" w:hAnsi="Arial" w:cs="Arial"/>
          <w:i/>
          <w:sz w:val="24"/>
          <w:szCs w:val="24"/>
          <w:shd w:val="clear" w:color="auto" w:fill="FFFFFF"/>
          <w:lang w:eastAsia="es-CO" w:bidi="he-IL"/>
        </w:rPr>
        <w:t xml:space="preserve">Por su parte, un factor que no se debe descuidar es la </w:t>
      </w:r>
      <w:r w:rsidRPr="00F9557C">
        <w:rPr>
          <w:rFonts w:ascii="Arial" w:hAnsi="Arial" w:cs="Arial"/>
          <w:b/>
          <w:i/>
          <w:sz w:val="24"/>
          <w:szCs w:val="24"/>
          <w:shd w:val="clear" w:color="auto" w:fill="FFFFFF"/>
          <w:lang w:eastAsia="es-CO" w:bidi="he-IL"/>
        </w:rPr>
        <w:t>sobreexplotación del recurso hídrico</w:t>
      </w:r>
      <w:r w:rsidRPr="00F9557C">
        <w:rPr>
          <w:rFonts w:ascii="Arial" w:hAnsi="Arial" w:cs="Arial"/>
          <w:i/>
          <w:sz w:val="24"/>
          <w:szCs w:val="24"/>
          <w:shd w:val="clear" w:color="auto" w:fill="FFFFFF"/>
          <w:lang w:eastAsia="es-CO" w:bidi="he-IL"/>
        </w:rPr>
        <w:t xml:space="preserve"> que ha llevado a una merma considerable de la capacidad de la cuenca. En efecto, se critica el elevado consumo de agua por parte de los acueductos de varias municipalidades cercanas y por parte de las grandes </w:t>
      </w:r>
      <w:r w:rsidRPr="00F9557C">
        <w:rPr>
          <w:rFonts w:ascii="Arial" w:hAnsi="Arial" w:cs="Arial"/>
          <w:i/>
          <w:sz w:val="24"/>
          <w:szCs w:val="24"/>
          <w:shd w:val="clear" w:color="auto" w:fill="FFFFFF"/>
          <w:lang w:eastAsia="es-CO" w:bidi="he-IL"/>
        </w:rPr>
        <w:lastRenderedPageBreak/>
        <w:t>empresas del corredor industrial de Sogamoso que representan una extracción de aproximadamente 500 litros por segundo.</w:t>
      </w:r>
    </w:p>
    <w:p xmlns:wp14="http://schemas.microsoft.com/office/word/2010/wordml" w:rsidRPr="00F9557C" w:rsidR="00C56430" w:rsidP="00767733" w:rsidRDefault="00C56430" w14:paraId="1674D195" wp14:textId="77777777">
      <w:pPr>
        <w:jc w:val="both"/>
        <w:rPr>
          <w:rFonts w:ascii="Arial" w:hAnsi="Arial" w:cs="Arial"/>
          <w:i/>
          <w:sz w:val="24"/>
          <w:szCs w:val="24"/>
          <w:shd w:val="clear" w:color="auto" w:fill="FFFFFF"/>
          <w:lang w:eastAsia="es-CO" w:bidi="he-IL"/>
        </w:rPr>
      </w:pPr>
    </w:p>
    <w:p xmlns:wp14="http://schemas.microsoft.com/office/word/2010/wordml" w:rsidRPr="00F9557C" w:rsidR="00C56430" w:rsidP="00767733" w:rsidRDefault="00C56430" w14:paraId="294E4102" wp14:textId="77777777">
      <w:pPr>
        <w:jc w:val="both"/>
        <w:rPr>
          <w:rFonts w:ascii="Arial" w:hAnsi="Arial" w:cs="Arial"/>
          <w:i/>
          <w:sz w:val="24"/>
          <w:szCs w:val="24"/>
          <w:shd w:val="clear" w:color="auto" w:fill="FFFFFF"/>
          <w:lang w:eastAsia="es-CO" w:bidi="he-IL"/>
        </w:rPr>
      </w:pPr>
      <w:r w:rsidRPr="00F9557C">
        <w:rPr>
          <w:rFonts w:ascii="Arial" w:hAnsi="Arial" w:cs="Arial"/>
          <w:i/>
          <w:sz w:val="24"/>
          <w:szCs w:val="24"/>
          <w:shd w:val="clear" w:color="auto" w:fill="FFFFFF"/>
          <w:lang w:eastAsia="es-CO" w:bidi="he-IL"/>
        </w:rPr>
        <w:t>Si bien las preocupaciones por el estado de deterioro del Lago de Tota no son nuevas, es recientemente que la ciudadanía ha empezado a ser más consciente de los problemas que aquejan al Lago y a exigir de manera activa su protección y la regulación de sus factores de deterioro.</w:t>
      </w:r>
    </w:p>
    <w:p xmlns:wp14="http://schemas.microsoft.com/office/word/2010/wordml" w:rsidRPr="00F9557C" w:rsidR="00C56430" w:rsidP="00767733" w:rsidRDefault="00C56430" w14:paraId="3C72A837" wp14:textId="77777777">
      <w:pPr>
        <w:jc w:val="both"/>
        <w:rPr>
          <w:rFonts w:ascii="Arial" w:hAnsi="Arial" w:cs="Arial"/>
          <w:i/>
          <w:sz w:val="24"/>
          <w:szCs w:val="24"/>
          <w:shd w:val="clear" w:color="auto" w:fill="FFFFFF"/>
          <w:lang w:eastAsia="es-CO" w:bidi="he-IL"/>
        </w:rPr>
      </w:pPr>
    </w:p>
    <w:p xmlns:wp14="http://schemas.microsoft.com/office/word/2010/wordml" w:rsidRPr="00F9557C" w:rsidR="001F2F69" w:rsidP="00767733" w:rsidRDefault="00C56430" w14:paraId="26594720" wp14:textId="77777777">
      <w:pPr>
        <w:jc w:val="both"/>
        <w:rPr>
          <w:rFonts w:ascii="Arial" w:hAnsi="Arial" w:cs="Arial"/>
          <w:sz w:val="24"/>
          <w:szCs w:val="24"/>
          <w:shd w:val="clear" w:color="auto" w:fill="FFFFFF"/>
          <w:lang w:eastAsia="es-CO" w:bidi="he-IL"/>
        </w:rPr>
      </w:pPr>
      <w:r w:rsidRPr="00F9557C">
        <w:rPr>
          <w:rFonts w:ascii="Arial" w:hAnsi="Arial" w:cs="Arial"/>
          <w:i/>
          <w:sz w:val="24"/>
          <w:szCs w:val="24"/>
          <w:shd w:val="clear" w:color="auto" w:fill="FFFFFF"/>
          <w:lang w:eastAsia="es-CO" w:bidi="he-IL"/>
        </w:rPr>
        <w:t xml:space="preserve">Activistas ambientales señalan además otras cuestiones que afectan la integridad del Lago, dentro de las cuales es preciso mencionar la </w:t>
      </w:r>
      <w:r w:rsidRPr="00F9557C">
        <w:rPr>
          <w:rFonts w:ascii="Arial" w:hAnsi="Arial" w:cs="Arial"/>
          <w:b/>
          <w:i/>
          <w:sz w:val="24"/>
          <w:szCs w:val="24"/>
          <w:shd w:val="clear" w:color="auto" w:fill="FFFFFF"/>
          <w:lang w:eastAsia="es-CO" w:bidi="he-IL"/>
        </w:rPr>
        <w:t>erosión que llena progresivamente de sedimentos el fondo</w:t>
      </w:r>
      <w:r w:rsidRPr="00F9557C">
        <w:rPr>
          <w:rFonts w:ascii="Arial" w:hAnsi="Arial" w:cs="Arial"/>
          <w:i/>
          <w:sz w:val="24"/>
          <w:szCs w:val="24"/>
          <w:shd w:val="clear" w:color="auto" w:fill="FFFFFF"/>
          <w:lang w:eastAsia="es-CO" w:bidi="he-IL"/>
        </w:rPr>
        <w:t xml:space="preserve">, </w:t>
      </w:r>
      <w:r w:rsidRPr="00F9557C">
        <w:rPr>
          <w:rFonts w:ascii="Arial" w:hAnsi="Arial" w:cs="Arial"/>
          <w:b/>
          <w:i/>
          <w:sz w:val="24"/>
          <w:szCs w:val="24"/>
          <w:shd w:val="clear" w:color="auto" w:fill="FFFFFF"/>
          <w:lang w:eastAsia="es-CO" w:bidi="he-IL"/>
        </w:rPr>
        <w:t xml:space="preserve">la deforestación incontrolada de áreas altas </w:t>
      </w:r>
      <w:r w:rsidRPr="00F9557C">
        <w:rPr>
          <w:rFonts w:ascii="Arial" w:hAnsi="Arial" w:cs="Arial"/>
          <w:i/>
          <w:sz w:val="24"/>
          <w:szCs w:val="24"/>
          <w:shd w:val="clear" w:color="auto" w:fill="FFFFFF"/>
          <w:lang w:eastAsia="es-CO" w:bidi="he-IL"/>
        </w:rPr>
        <w:t>(</w:t>
      </w:r>
      <w:r w:rsidRPr="00F9557C">
        <w:rPr>
          <w:rFonts w:ascii="Arial" w:hAnsi="Arial" w:cs="Arial"/>
          <w:b/>
          <w:i/>
          <w:sz w:val="24"/>
          <w:szCs w:val="24"/>
          <w:shd w:val="clear" w:color="auto" w:fill="FFFFFF"/>
          <w:lang w:eastAsia="es-CO" w:bidi="he-IL"/>
        </w:rPr>
        <w:t>zonas de páramo</w:t>
      </w:r>
      <w:r w:rsidRPr="00F9557C">
        <w:rPr>
          <w:rFonts w:ascii="Arial" w:hAnsi="Arial" w:cs="Arial"/>
          <w:i/>
          <w:sz w:val="24"/>
          <w:szCs w:val="24"/>
          <w:shd w:val="clear" w:color="auto" w:fill="FFFFFF"/>
          <w:lang w:eastAsia="es-CO" w:bidi="he-IL"/>
        </w:rPr>
        <w:t xml:space="preserve">) con propósitos de explotación agrícola </w:t>
      </w:r>
      <w:r w:rsidRPr="00F9557C">
        <w:rPr>
          <w:rFonts w:ascii="Arial" w:hAnsi="Arial" w:cs="Arial"/>
          <w:b/>
          <w:i/>
          <w:sz w:val="24"/>
          <w:szCs w:val="24"/>
          <w:shd w:val="clear" w:color="auto" w:fill="FFFFFF"/>
          <w:lang w:eastAsia="es-CO" w:bidi="he-IL"/>
        </w:rPr>
        <w:t>y la eventual explotación petrolera y de gas natural</w:t>
      </w:r>
      <w:r w:rsidRPr="00F9557C">
        <w:rPr>
          <w:rFonts w:ascii="Arial" w:hAnsi="Arial" w:cs="Arial"/>
          <w:i/>
          <w:sz w:val="24"/>
          <w:szCs w:val="24"/>
          <w:shd w:val="clear" w:color="auto" w:fill="FFFFFF"/>
          <w:lang w:eastAsia="es-CO" w:bidi="he-IL"/>
        </w:rPr>
        <w:t>. Este último factor, a pesar de no ser un hecho, se ha convertido en motivo de alarma y ha llevado a reflexionar acerca del significado del Lago de Tota y de la necesidad de adoptar medidas al respecto</w:t>
      </w:r>
      <w:r w:rsidRPr="00F9557C">
        <w:rPr>
          <w:rFonts w:ascii="Arial" w:hAnsi="Arial" w:cs="Arial"/>
          <w:sz w:val="24"/>
          <w:szCs w:val="24"/>
          <w:shd w:val="clear" w:color="auto" w:fill="FFFFFF"/>
          <w:lang w:eastAsia="es-CO" w:bidi="he-IL"/>
        </w:rPr>
        <w:t>”.</w:t>
      </w:r>
    </w:p>
    <w:p xmlns:wp14="http://schemas.microsoft.com/office/word/2010/wordml" w:rsidRPr="00F9557C" w:rsidR="003B1D71" w:rsidP="00767733" w:rsidRDefault="003B1D71" w14:paraId="7A9A139D" wp14:textId="77777777">
      <w:pPr>
        <w:jc w:val="both"/>
        <w:rPr>
          <w:rFonts w:ascii="Arial" w:hAnsi="Arial" w:cs="Arial"/>
          <w:sz w:val="24"/>
          <w:szCs w:val="24"/>
        </w:rPr>
      </w:pPr>
    </w:p>
    <w:p xmlns:wp14="http://schemas.microsoft.com/office/word/2010/wordml" w:rsidRPr="00F9557C" w:rsidR="003B1D71" w:rsidP="00767733" w:rsidRDefault="003B1D71" w14:paraId="6B4B6C3E" wp14:textId="77777777">
      <w:pPr>
        <w:jc w:val="both"/>
        <w:rPr>
          <w:rFonts w:ascii="Arial" w:hAnsi="Arial" w:cs="Arial"/>
          <w:sz w:val="24"/>
          <w:szCs w:val="24"/>
          <w:shd w:val="clear" w:color="auto" w:fill="FFFFFF"/>
          <w:lang w:eastAsia="es-CO" w:bidi="he-IL"/>
        </w:rPr>
      </w:pPr>
      <w:r w:rsidRPr="00F9557C" w:rsidR="003B1D71">
        <w:rPr>
          <w:rFonts w:ascii="Arial" w:hAnsi="Arial" w:cs="Arial"/>
          <w:sz w:val="24"/>
          <w:szCs w:val="24"/>
          <w:shd w:val="clear" w:color="auto" w:fill="FFFFFF"/>
          <w:lang w:eastAsia="es-CO" w:bidi="he-IL"/>
        </w:rPr>
        <w:t xml:space="preserve">El profesor Alfonso </w:t>
      </w:r>
      <w:r w:rsidRPr="00F9557C" w:rsidR="00A92F47">
        <w:rPr>
          <w:rFonts w:ascii="Arial" w:hAnsi="Arial" w:cs="Arial"/>
          <w:sz w:val="24"/>
          <w:szCs w:val="24"/>
          <w:shd w:val="clear" w:color="auto" w:fill="FFFFFF"/>
          <w:lang w:eastAsia="es-CO" w:bidi="he-IL"/>
        </w:rPr>
        <w:t>López</w:t>
      </w:r>
      <w:r w:rsidRPr="00F9557C" w:rsidR="003B1D71">
        <w:rPr>
          <w:rFonts w:ascii="Arial" w:hAnsi="Arial" w:cs="Arial"/>
          <w:sz w:val="24"/>
          <w:szCs w:val="24"/>
          <w:shd w:val="clear" w:color="auto" w:fill="FFFFFF"/>
          <w:lang w:eastAsia="es-CO" w:bidi="he-IL"/>
        </w:rPr>
        <w:t xml:space="preserve"> </w:t>
      </w:r>
      <w:r w:rsidRPr="00F9557C" w:rsidR="00A92F47">
        <w:rPr>
          <w:rFonts w:ascii="Arial" w:hAnsi="Arial" w:cs="Arial"/>
          <w:sz w:val="24"/>
          <w:szCs w:val="24"/>
          <w:shd w:val="clear" w:color="auto" w:fill="FFFFFF"/>
          <w:lang w:eastAsia="es-CO" w:bidi="he-IL"/>
        </w:rPr>
        <w:t>Pérez</w:t>
      </w:r>
      <w:r w:rsidRPr="00F9557C" w:rsidR="003B1D71">
        <w:rPr>
          <w:rFonts w:ascii="Arial" w:hAnsi="Arial" w:cs="Arial"/>
          <w:sz w:val="24"/>
          <w:szCs w:val="24"/>
          <w:shd w:val="clear" w:color="auto" w:fill="FFFFFF"/>
          <w:lang w:eastAsia="es-CO" w:bidi="he-IL"/>
        </w:rPr>
        <w:t xml:space="preserve"> Preciado, en su libro titulado </w:t>
      </w:r>
      <w:r w:rsidRPr="10F7A677" w:rsidR="003B1D71">
        <w:rPr>
          <w:rFonts w:ascii="Arial" w:hAnsi="Arial" w:cs="Arial"/>
          <w:i w:val="1"/>
          <w:iCs w:val="1"/>
          <w:sz w:val="24"/>
          <w:szCs w:val="24"/>
          <w:shd w:val="clear" w:color="auto" w:fill="FFFFFF"/>
          <w:lang w:eastAsia="es-CO" w:bidi="he-IL"/>
        </w:rPr>
        <w:t>“El Lago de Tota un ejemplo de lo que no se debe hacer en materia ambiental”</w:t>
      </w:r>
      <w:r w:rsidRPr="10F7A677">
        <w:rPr>
          <w:rStyle w:val="Refdenotaalpie"/>
          <w:rFonts w:ascii="Arial" w:hAnsi="Arial" w:cs="Arial"/>
          <w:i w:val="1"/>
          <w:iCs w:val="1"/>
          <w:sz w:val="24"/>
          <w:szCs w:val="24"/>
          <w:shd w:val="clear" w:color="auto" w:fill="FFFFFF"/>
          <w:lang w:eastAsia="es-CO" w:bidi="he-IL"/>
        </w:rPr>
        <w:footnoteReference w:id="147"/>
      </w:r>
      <w:r w:rsidRPr="10F7A677" w:rsidR="00E3621C">
        <w:rPr>
          <w:rFonts w:ascii="Arial" w:hAnsi="Arial" w:cs="Arial"/>
          <w:i w:val="1"/>
          <w:iCs w:val="1"/>
          <w:sz w:val="24"/>
          <w:szCs w:val="24"/>
          <w:shd w:val="clear" w:color="auto" w:fill="FFFFFF"/>
          <w:lang w:eastAsia="es-CO" w:bidi="he-IL"/>
        </w:rPr>
        <w:t>,</w:t>
      </w:r>
      <w:r w:rsidRPr="00F9557C" w:rsidR="003B1D71">
        <w:rPr>
          <w:rFonts w:ascii="Arial" w:hAnsi="Arial" w:cs="Arial"/>
          <w:sz w:val="24"/>
          <w:szCs w:val="24"/>
          <w:shd w:val="clear" w:color="auto" w:fill="FFFFFF"/>
          <w:lang w:eastAsia="es-CO" w:bidi="he-IL"/>
        </w:rPr>
        <w:t xml:space="preserve"> identifica cinco causas generadoras de conflicto. </w:t>
      </w:r>
      <w:r w:rsidRPr="00F9557C" w:rsidR="0075384B">
        <w:rPr>
          <w:rFonts w:ascii="Arial" w:hAnsi="Arial" w:cs="Arial"/>
          <w:sz w:val="24"/>
          <w:szCs w:val="24"/>
          <w:shd w:val="clear" w:color="auto" w:fill="FFFFFF"/>
          <w:lang w:eastAsia="es-CO" w:bidi="he-IL"/>
        </w:rPr>
        <w:t>Estas son:</w:t>
      </w:r>
      <w:r w:rsidRPr="00F9557C" w:rsidR="003B1D71">
        <w:rPr>
          <w:rFonts w:ascii="Arial" w:hAnsi="Arial" w:cs="Arial"/>
          <w:sz w:val="24"/>
          <w:szCs w:val="24"/>
          <w:shd w:val="clear" w:color="auto" w:fill="FFFFFF"/>
          <w:lang w:eastAsia="es-CO" w:bidi="he-IL"/>
        </w:rPr>
        <w:t xml:space="preserve"> i) “</w:t>
      </w:r>
      <w:r w:rsidRPr="10F7A677" w:rsidR="003B1D71">
        <w:rPr>
          <w:rFonts w:ascii="Arial" w:hAnsi="Arial" w:cs="Arial"/>
          <w:i w:val="1"/>
          <w:iCs w:val="1"/>
          <w:sz w:val="24"/>
          <w:szCs w:val="24"/>
          <w:shd w:val="clear" w:color="auto" w:fill="FFFFFF"/>
          <w:lang w:eastAsia="es-CO" w:bidi="he-IL"/>
        </w:rPr>
        <w:t xml:space="preserve">los utilizadores del agua en el valle de </w:t>
      </w:r>
      <w:proofErr w:type="spellStart"/>
      <w:r w:rsidRPr="10F7A677" w:rsidR="003B1D71">
        <w:rPr>
          <w:rFonts w:ascii="Arial" w:hAnsi="Arial" w:cs="Arial"/>
          <w:i w:val="1"/>
          <w:iCs w:val="1"/>
          <w:sz w:val="24"/>
          <w:szCs w:val="24"/>
          <w:shd w:val="clear" w:color="auto" w:fill="FFFFFF"/>
          <w:lang w:eastAsia="es-CO" w:bidi="he-IL"/>
        </w:rPr>
        <w:t>firavitoba</w:t>
      </w:r>
      <w:proofErr w:type="spellEnd"/>
      <w:r w:rsidRPr="10F7A677" w:rsidR="003B1D71">
        <w:rPr>
          <w:rFonts w:ascii="Arial" w:hAnsi="Arial" w:cs="Arial"/>
          <w:i w:val="1"/>
          <w:iCs w:val="1"/>
          <w:sz w:val="24"/>
          <w:szCs w:val="24"/>
          <w:shd w:val="clear" w:color="auto" w:fill="FFFFFF"/>
          <w:lang w:eastAsia="es-CO" w:bidi="he-IL"/>
        </w:rPr>
        <w:t xml:space="preserve"> </w:t>
      </w:r>
      <w:proofErr w:type="spellStart"/>
      <w:r w:rsidRPr="10F7A677" w:rsidR="003B1D71">
        <w:rPr>
          <w:rFonts w:ascii="Arial" w:hAnsi="Arial" w:cs="Arial"/>
          <w:i w:val="1"/>
          <w:iCs w:val="1"/>
          <w:sz w:val="24"/>
          <w:szCs w:val="24"/>
          <w:shd w:val="clear" w:color="auto" w:fill="FFFFFF"/>
          <w:lang w:eastAsia="es-CO" w:bidi="he-IL"/>
        </w:rPr>
        <w:t>sogamoso</w:t>
      </w:r>
      <w:proofErr w:type="spellEnd"/>
      <w:r w:rsidRPr="10F7A677" w:rsidR="003B1D71">
        <w:rPr>
          <w:rFonts w:ascii="Arial" w:hAnsi="Arial" w:cs="Arial"/>
          <w:i w:val="1"/>
          <w:iCs w:val="1"/>
          <w:sz w:val="24"/>
          <w:szCs w:val="24"/>
          <w:shd w:val="clear" w:color="auto" w:fill="FFFFFF"/>
          <w:lang w:eastAsia="es-CO" w:bidi="he-IL"/>
        </w:rPr>
        <w:t xml:space="preserve"> desean extirpar a los cultivadores de cebolla de las márgenes de tota inundando según la ley 84 unas 500 hectáreas de tierra agrícola y expropiando 200 hectáreas adicionales para zona de protección; ii) “los ut</w:t>
      </w:r>
      <w:r w:rsidRPr="10F7A677" w:rsidR="0075384B">
        <w:rPr>
          <w:rFonts w:ascii="Arial" w:hAnsi="Arial" w:cs="Arial"/>
          <w:i w:val="1"/>
          <w:iCs w:val="1"/>
          <w:sz w:val="24"/>
          <w:szCs w:val="24"/>
          <w:shd w:val="clear" w:color="auto" w:fill="FFFFFF"/>
          <w:lang w:eastAsia="es-CO" w:bidi="he-IL"/>
        </w:rPr>
        <w:t>ilizadores de la tierra en Tota</w:t>
      </w:r>
      <w:r w:rsidRPr="10F7A677" w:rsidR="003B1D71">
        <w:rPr>
          <w:rFonts w:ascii="Arial" w:hAnsi="Arial" w:cs="Arial"/>
          <w:i w:val="1"/>
          <w:iCs w:val="1"/>
          <w:sz w:val="24"/>
          <w:szCs w:val="24"/>
          <w:shd w:val="clear" w:color="auto" w:fill="FFFFFF"/>
          <w:lang w:eastAsia="es-CO" w:bidi="he-IL"/>
        </w:rPr>
        <w:t xml:space="preserve"> culpan a los utilizadores del agua de querer acabar con el lago derivando sus aguas excesivamente”; iii)“La contaminación de las aguas la contaminación de las aguas del lago de tota que puede tener tres orígenes diferentes. Las aguas servidas de Aquitania y de </w:t>
      </w:r>
      <w:r w:rsidRPr="10F7A677" w:rsidR="00A92F47">
        <w:rPr>
          <w:rFonts w:ascii="Arial" w:hAnsi="Arial" w:cs="Arial"/>
          <w:i w:val="1"/>
          <w:iCs w:val="1"/>
          <w:sz w:val="24"/>
          <w:szCs w:val="24"/>
          <w:shd w:val="clear" w:color="auto" w:fill="FFFFFF"/>
          <w:lang w:eastAsia="es-CO" w:bidi="he-IL"/>
        </w:rPr>
        <w:t>toda la residencia ribereña</w:t>
      </w:r>
      <w:r w:rsidRPr="10F7A677" w:rsidR="003B1D71">
        <w:rPr>
          <w:rFonts w:ascii="Arial" w:hAnsi="Arial" w:cs="Arial"/>
          <w:i w:val="1"/>
          <w:iCs w:val="1"/>
          <w:sz w:val="24"/>
          <w:szCs w:val="24"/>
          <w:shd w:val="clear" w:color="auto" w:fill="FFFFFF"/>
          <w:lang w:eastAsia="es-CO" w:bidi="he-IL"/>
        </w:rPr>
        <w:t xml:space="preserve"> que vierten directamente al lago (…). La </w:t>
      </w:r>
      <w:r w:rsidRPr="10F7A677" w:rsidR="00A92F47">
        <w:rPr>
          <w:rFonts w:ascii="Arial" w:hAnsi="Arial" w:cs="Arial"/>
          <w:i w:val="1"/>
          <w:iCs w:val="1"/>
          <w:sz w:val="24"/>
          <w:szCs w:val="24"/>
          <w:shd w:val="clear" w:color="auto" w:fill="FFFFFF"/>
          <w:lang w:eastAsia="es-CO" w:bidi="he-IL"/>
        </w:rPr>
        <w:t>maquinaria</w:t>
      </w:r>
      <w:r w:rsidRPr="10F7A677" w:rsidR="003B1D71">
        <w:rPr>
          <w:rFonts w:ascii="Arial" w:hAnsi="Arial" w:cs="Arial"/>
          <w:i w:val="1"/>
          <w:iCs w:val="1"/>
          <w:sz w:val="24"/>
          <w:szCs w:val="24"/>
          <w:shd w:val="clear" w:color="auto" w:fill="FFFFFF"/>
          <w:lang w:eastAsia="es-CO" w:bidi="he-IL"/>
        </w:rPr>
        <w:t xml:space="preserve"> y el uso del insecticida (…). Los fungicidas y herbicidas en la agricultura de la zona ribereña los abonos químicos utilizados en la agricultura (…)”; iv) “la pesca clandestina”; y, vi)</w:t>
      </w:r>
      <w:r w:rsidRPr="00F9557C" w:rsidR="003B1D71">
        <w:rPr>
          <w:rFonts w:ascii="Arial" w:hAnsi="Arial" w:cs="Arial"/>
          <w:sz w:val="24"/>
          <w:szCs w:val="24"/>
        </w:rPr>
        <w:t xml:space="preserve"> </w:t>
      </w:r>
      <w:r w:rsidRPr="10F7A677" w:rsidR="003B1D71">
        <w:rPr>
          <w:rFonts w:ascii="Arial" w:hAnsi="Arial" w:cs="Arial"/>
          <w:i w:val="1"/>
          <w:iCs w:val="1"/>
          <w:sz w:val="24"/>
          <w:szCs w:val="24"/>
          <w:shd w:val="clear" w:color="auto" w:fill="FFFFFF"/>
          <w:lang w:eastAsia="es-CO" w:bidi="he-IL"/>
        </w:rPr>
        <w:t>“el uso del agua”.</w:t>
      </w:r>
    </w:p>
    <w:p xmlns:wp14="http://schemas.microsoft.com/office/word/2010/wordml" w:rsidRPr="00F9557C" w:rsidR="003B1D71" w:rsidP="00767733" w:rsidRDefault="003B1D71" w14:paraId="56A0069A" wp14:textId="77777777">
      <w:pPr>
        <w:tabs>
          <w:tab w:val="left" w:pos="426"/>
        </w:tabs>
        <w:jc w:val="both"/>
        <w:rPr>
          <w:rFonts w:ascii="Arial" w:hAnsi="Arial" w:eastAsia="Times New Roman" w:cs="Arial"/>
          <w:sz w:val="24"/>
          <w:szCs w:val="24"/>
        </w:rPr>
      </w:pPr>
    </w:p>
    <w:p xmlns:wp14="http://schemas.microsoft.com/office/word/2010/wordml" w:rsidRPr="00F9557C" w:rsidR="003B1D71" w:rsidP="00767733" w:rsidRDefault="003B1D71" w14:paraId="48E773DF" wp14:textId="77777777">
      <w:pPr>
        <w:jc w:val="both"/>
        <w:rPr>
          <w:rFonts w:ascii="Arial" w:hAnsi="Arial" w:cs="Arial"/>
          <w:sz w:val="24"/>
          <w:szCs w:val="24"/>
          <w:shd w:val="clear" w:color="auto" w:fill="FFFFFF"/>
          <w:lang w:eastAsia="es-CO" w:bidi="he-IL"/>
        </w:rPr>
      </w:pPr>
      <w:r w:rsidRPr="00F9557C" w:rsidR="003B1D71">
        <w:rPr>
          <w:rFonts w:ascii="Arial" w:hAnsi="Arial" w:cs="Arial"/>
          <w:sz w:val="24"/>
          <w:szCs w:val="24"/>
          <w:shd w:val="clear" w:color="auto" w:fill="FFFFFF"/>
          <w:lang w:eastAsia="es-CO" w:bidi="he-IL"/>
        </w:rPr>
        <w:t xml:space="preserve">Este mismo docente, en su investigación </w:t>
      </w:r>
      <w:r w:rsidRPr="10F7A677" w:rsidR="003B1D71">
        <w:rPr>
          <w:rFonts w:ascii="Arial" w:hAnsi="Arial" w:cs="Arial"/>
          <w:i w:val="1"/>
          <w:iCs w:val="1"/>
          <w:sz w:val="24"/>
          <w:szCs w:val="24"/>
          <w:shd w:val="clear" w:color="auto" w:fill="FFFFFF"/>
          <w:lang w:eastAsia="es-CO" w:bidi="he-IL"/>
        </w:rPr>
        <w:t>“Tota… Más que un lago es un conflicto”</w:t>
      </w:r>
      <w:r w:rsidRPr="10F7A677">
        <w:rPr>
          <w:rStyle w:val="Refdenotaalpie"/>
          <w:rFonts w:ascii="Arial" w:hAnsi="Arial" w:cs="Arial"/>
          <w:i w:val="1"/>
          <w:iCs w:val="1"/>
          <w:sz w:val="24"/>
          <w:szCs w:val="24"/>
          <w:shd w:val="clear" w:color="auto" w:fill="FFFFFF"/>
          <w:lang w:eastAsia="es-CO" w:bidi="he-IL"/>
        </w:rPr>
        <w:footnoteReference w:id="148"/>
      </w:r>
      <w:r w:rsidRPr="10F7A677" w:rsidR="004931EC">
        <w:rPr>
          <w:rFonts w:ascii="Arial" w:hAnsi="Arial" w:cs="Arial"/>
          <w:i w:val="1"/>
          <w:iCs w:val="1"/>
          <w:sz w:val="24"/>
          <w:szCs w:val="24"/>
          <w:shd w:val="clear" w:color="auto" w:fill="FFFFFF"/>
          <w:lang w:eastAsia="es-CO" w:bidi="he-IL"/>
        </w:rPr>
        <w:t xml:space="preserve">, </w:t>
      </w:r>
      <w:r w:rsidRPr="00F9557C" w:rsidR="004931EC">
        <w:rPr>
          <w:rFonts w:ascii="Arial" w:hAnsi="Arial" w:cs="Arial"/>
          <w:sz w:val="24"/>
          <w:szCs w:val="24"/>
          <w:shd w:val="clear" w:color="auto" w:fill="FFFFFF"/>
          <w:lang w:eastAsia="es-CO" w:bidi="he-IL"/>
        </w:rPr>
        <w:t>entre otros aspectos, concluye que:</w:t>
      </w:r>
    </w:p>
    <w:p xmlns:wp14="http://schemas.microsoft.com/office/word/2010/wordml" w:rsidRPr="00F9557C" w:rsidR="003B1D71" w:rsidP="00767733" w:rsidRDefault="003B1D71" w14:paraId="7DF6F7AA" wp14:textId="77777777">
      <w:pPr>
        <w:jc w:val="center"/>
        <w:rPr>
          <w:rFonts w:ascii="Arial" w:hAnsi="Arial" w:cs="Arial"/>
          <w:sz w:val="24"/>
          <w:szCs w:val="24"/>
        </w:rPr>
      </w:pPr>
    </w:p>
    <w:p xmlns:wp14="http://schemas.microsoft.com/office/word/2010/wordml" w:rsidRPr="00F9557C" w:rsidR="004931EC" w:rsidP="00767733" w:rsidRDefault="004931EC" w14:paraId="320646EB" wp14:textId="77777777">
      <w:pPr>
        <w:jc w:val="center"/>
        <w:rPr>
          <w:rFonts w:ascii="Arial" w:hAnsi="Arial" w:cs="Arial"/>
          <w:sz w:val="24"/>
          <w:szCs w:val="24"/>
        </w:rPr>
      </w:pPr>
    </w:p>
    <w:p xmlns:wp14="http://schemas.microsoft.com/office/word/2010/wordml" w:rsidRPr="00F9557C" w:rsidR="004931EC" w:rsidP="00767733" w:rsidRDefault="004931EC" w14:paraId="545B678C" wp14:textId="77777777">
      <w:pPr>
        <w:jc w:val="both"/>
        <w:rPr>
          <w:rFonts w:ascii="Arial" w:hAnsi="Arial" w:cs="Arial"/>
          <w:i/>
          <w:sz w:val="24"/>
          <w:szCs w:val="24"/>
        </w:rPr>
      </w:pPr>
      <w:r w:rsidRPr="00F9557C">
        <w:rPr>
          <w:rFonts w:ascii="Arial" w:hAnsi="Arial" w:cs="Arial"/>
          <w:i/>
          <w:sz w:val="24"/>
          <w:szCs w:val="24"/>
        </w:rPr>
        <w:t>“</w:t>
      </w:r>
      <w:r w:rsidRPr="00F9557C">
        <w:rPr>
          <w:rFonts w:ascii="Arial" w:hAnsi="Arial" w:cs="Arial"/>
          <w:b/>
          <w:i/>
          <w:sz w:val="24"/>
          <w:szCs w:val="24"/>
        </w:rPr>
        <w:t>Los problemas reales que afectan este importante recurso natural boyacense son cuatro, íntimamente relacionados: el manejo incorrecto de niveles, la contaminación hídrica, la reducción de la población de trucha y el retroceso de las orillas</w:t>
      </w:r>
      <w:r w:rsidRPr="00F9557C">
        <w:rPr>
          <w:rFonts w:ascii="Arial" w:hAnsi="Arial" w:cs="Arial"/>
          <w:i/>
          <w:sz w:val="24"/>
          <w:szCs w:val="24"/>
        </w:rPr>
        <w:t>. (…)</w:t>
      </w:r>
    </w:p>
    <w:p xmlns:wp14="http://schemas.microsoft.com/office/word/2010/wordml" w:rsidRPr="00F9557C" w:rsidR="004931EC" w:rsidP="00767733" w:rsidRDefault="004931EC" w14:paraId="31ED7778" wp14:textId="77777777">
      <w:pPr>
        <w:jc w:val="both"/>
        <w:rPr>
          <w:rFonts w:ascii="Arial" w:hAnsi="Arial" w:cs="Arial"/>
          <w:i/>
          <w:sz w:val="24"/>
          <w:szCs w:val="24"/>
        </w:rPr>
      </w:pPr>
    </w:p>
    <w:p xmlns:wp14="http://schemas.microsoft.com/office/word/2010/wordml" w:rsidRPr="00F9557C" w:rsidR="004931EC" w:rsidP="00767733" w:rsidRDefault="004931EC" w14:paraId="6A556309" wp14:textId="77777777">
      <w:pPr>
        <w:jc w:val="both"/>
        <w:rPr>
          <w:rFonts w:ascii="Arial" w:hAnsi="Arial" w:cs="Arial"/>
          <w:i/>
          <w:sz w:val="24"/>
          <w:szCs w:val="24"/>
        </w:rPr>
      </w:pPr>
      <w:r w:rsidRPr="00F9557C">
        <w:rPr>
          <w:rFonts w:ascii="Arial" w:hAnsi="Arial" w:cs="Arial"/>
          <w:i/>
          <w:sz w:val="24"/>
          <w:szCs w:val="24"/>
        </w:rPr>
        <w:t>En la concepción, construcción y operación de las obras de aprovechamiento se han cometido errores fundamentales, para ocultar los cuales los administradores han inventado una frondosa mitología que ha distorsionado los problemas reales. (…)</w:t>
      </w:r>
    </w:p>
    <w:p xmlns:wp14="http://schemas.microsoft.com/office/word/2010/wordml" w:rsidRPr="00F9557C" w:rsidR="004931EC" w:rsidP="00767733" w:rsidRDefault="004931EC" w14:paraId="532070F0" wp14:textId="77777777">
      <w:pPr>
        <w:jc w:val="both"/>
        <w:rPr>
          <w:rFonts w:ascii="Arial" w:hAnsi="Arial" w:cs="Arial"/>
          <w:i/>
          <w:sz w:val="24"/>
          <w:szCs w:val="24"/>
        </w:rPr>
      </w:pPr>
    </w:p>
    <w:p xmlns:wp14="http://schemas.microsoft.com/office/word/2010/wordml" w:rsidRPr="00F9557C" w:rsidR="004931EC" w:rsidP="00767733" w:rsidRDefault="004931EC" w14:paraId="476AEE7B" wp14:textId="77777777">
      <w:pPr>
        <w:jc w:val="both"/>
        <w:rPr>
          <w:rFonts w:ascii="Arial" w:hAnsi="Arial" w:cs="Arial"/>
          <w:i/>
          <w:sz w:val="24"/>
          <w:szCs w:val="24"/>
        </w:rPr>
      </w:pPr>
      <w:r w:rsidRPr="00F9557C">
        <w:rPr>
          <w:rFonts w:ascii="Arial" w:hAnsi="Arial" w:cs="Arial"/>
          <w:i/>
          <w:sz w:val="24"/>
          <w:szCs w:val="24"/>
        </w:rPr>
        <w:t>Todas estas acciones han generado conflictos sociales que impiden un manejo racional del lago, y se han producido pérdidas económicas a la comunidad ribereña, que han dado lugar a demandas falladas a favor de la comunidad por el Consejo de Estado. (…)</w:t>
      </w:r>
    </w:p>
    <w:p xmlns:wp14="http://schemas.microsoft.com/office/word/2010/wordml" w:rsidRPr="00F9557C" w:rsidR="004931EC" w:rsidP="00767733" w:rsidRDefault="004931EC" w14:paraId="1A9B60E1" wp14:textId="77777777">
      <w:pPr>
        <w:jc w:val="both"/>
        <w:rPr>
          <w:rFonts w:ascii="Arial" w:hAnsi="Arial" w:cs="Arial"/>
          <w:i/>
          <w:sz w:val="24"/>
          <w:szCs w:val="24"/>
        </w:rPr>
      </w:pPr>
    </w:p>
    <w:p xmlns:wp14="http://schemas.microsoft.com/office/word/2010/wordml" w:rsidRPr="00F9557C" w:rsidR="004931EC" w:rsidP="00767733" w:rsidRDefault="004931EC" w14:paraId="14E8FCEC" wp14:textId="77777777">
      <w:pPr>
        <w:jc w:val="both"/>
        <w:rPr>
          <w:rFonts w:ascii="Arial" w:hAnsi="Arial" w:cs="Arial"/>
          <w:i/>
          <w:sz w:val="24"/>
          <w:szCs w:val="24"/>
        </w:rPr>
      </w:pPr>
      <w:r w:rsidRPr="00F9557C">
        <w:rPr>
          <w:rFonts w:ascii="Arial" w:hAnsi="Arial" w:cs="Arial"/>
          <w:b/>
          <w:i/>
          <w:sz w:val="24"/>
          <w:szCs w:val="24"/>
        </w:rPr>
        <w:t xml:space="preserve">Al manejo incorrecto de los niveles se agrega la contaminación del lago, causada por vertimientos e aguas residuales domésticas, el uso en exceso de </w:t>
      </w:r>
      <w:r w:rsidRPr="00F9557C">
        <w:rPr>
          <w:rFonts w:ascii="Arial" w:hAnsi="Arial" w:cs="Arial"/>
          <w:b/>
          <w:i/>
          <w:sz w:val="24"/>
          <w:szCs w:val="24"/>
        </w:rPr>
        <w:lastRenderedPageBreak/>
        <w:t xml:space="preserve">fertilizantes en la agricultura de hortalizas y, </w:t>
      </w:r>
      <w:r w:rsidRPr="00F9557C" w:rsidR="00A92F47">
        <w:rPr>
          <w:rFonts w:ascii="Arial" w:hAnsi="Arial" w:cs="Arial"/>
          <w:b/>
          <w:i/>
          <w:sz w:val="24"/>
          <w:szCs w:val="24"/>
        </w:rPr>
        <w:t>más</w:t>
      </w:r>
      <w:r w:rsidRPr="00F9557C">
        <w:rPr>
          <w:rFonts w:ascii="Arial" w:hAnsi="Arial" w:cs="Arial"/>
          <w:b/>
          <w:i/>
          <w:sz w:val="24"/>
          <w:szCs w:val="24"/>
        </w:rPr>
        <w:t xml:space="preserve"> recientemente, por el cultivo intensivo de trucha en jaula. Como resultado de esta contaminación, para cuyo control poco o nada se ha hecho, a pesar de existir herramientas tácticas disponibles, se ha generado un proceso creciente de eutrofización del lago, que afecta en especial los sectores lacustres de baja profundidad</w:t>
      </w:r>
      <w:r w:rsidRPr="00F9557C">
        <w:rPr>
          <w:rFonts w:ascii="Arial" w:hAnsi="Arial" w:cs="Arial"/>
          <w:i/>
          <w:sz w:val="24"/>
          <w:szCs w:val="24"/>
        </w:rPr>
        <w:t>.  (…)</w:t>
      </w:r>
    </w:p>
    <w:p xmlns:wp14="http://schemas.microsoft.com/office/word/2010/wordml" w:rsidRPr="00F9557C" w:rsidR="004931EC" w:rsidP="00767733" w:rsidRDefault="004931EC" w14:paraId="3E190F5E" wp14:textId="77777777">
      <w:pPr>
        <w:jc w:val="both"/>
        <w:rPr>
          <w:rFonts w:ascii="Arial" w:hAnsi="Arial" w:cs="Arial"/>
          <w:i/>
          <w:sz w:val="24"/>
          <w:szCs w:val="24"/>
        </w:rPr>
      </w:pPr>
    </w:p>
    <w:p xmlns:wp14="http://schemas.microsoft.com/office/word/2010/wordml" w:rsidRPr="00F9557C" w:rsidR="004931EC" w:rsidP="00767733" w:rsidRDefault="004931EC" w14:paraId="4DDE18D7" wp14:textId="77777777">
      <w:pPr>
        <w:jc w:val="both"/>
        <w:rPr>
          <w:rFonts w:ascii="Arial" w:hAnsi="Arial" w:cs="Arial"/>
          <w:i/>
          <w:sz w:val="24"/>
          <w:szCs w:val="24"/>
        </w:rPr>
      </w:pPr>
      <w:r w:rsidRPr="00F9557C">
        <w:rPr>
          <w:rFonts w:ascii="Arial" w:hAnsi="Arial" w:cs="Arial"/>
          <w:i/>
          <w:sz w:val="24"/>
          <w:szCs w:val="24"/>
        </w:rPr>
        <w:t>Si bien la eutrofización ha afectado y puede afectar en mayor grado en el futuro a la trucha, sembrada desde mediados del siglo xx para elevar el nivel nutricional de los ribereños, son otras las causas principales que han indicado en que la población de este pez haya presentado una tendencia decreciente desde el decenio de los 70, en especial la destrucción intencional para control de enfermedades inexistentes, el descontrol en la pesca  y la reducción de las tasas de siembra de alevines, toda vez que por razones culturales y técnicas (obras), la reproducción natural de la trucha no es posible”.</w:t>
      </w:r>
    </w:p>
    <w:p xmlns:wp14="http://schemas.microsoft.com/office/word/2010/wordml" w:rsidRPr="00F9557C" w:rsidR="003B1D71" w:rsidP="00767733" w:rsidRDefault="003B1D71" w14:paraId="0FB76C7C"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3B1D71" w:rsidP="00767733" w:rsidRDefault="004931EC" w14:paraId="1E4F2AA9" wp14:textId="77777777">
      <w:pPr>
        <w:pStyle w:val="Prrafodelista"/>
        <w:tabs>
          <w:tab w:val="left" w:pos="426"/>
        </w:tabs>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Respecto de los factores contaminantes del cuerpo lacustre</w:t>
      </w:r>
      <w:r w:rsidRPr="00F9557C" w:rsidR="003B1D71">
        <w:rPr>
          <w:rFonts w:ascii="Arial" w:hAnsi="Arial" w:cs="Arial"/>
          <w:sz w:val="24"/>
          <w:szCs w:val="24"/>
          <w:shd w:val="clear" w:color="auto" w:fill="FFFFFF"/>
          <w:lang w:eastAsia="es-CO" w:bidi="he-IL"/>
        </w:rPr>
        <w:t>,</w:t>
      </w:r>
      <w:r w:rsidRPr="00F9557C">
        <w:rPr>
          <w:rFonts w:ascii="Arial" w:hAnsi="Arial" w:cs="Arial"/>
          <w:sz w:val="24"/>
          <w:szCs w:val="24"/>
          <w:shd w:val="clear" w:color="auto" w:fill="FFFFFF"/>
          <w:lang w:eastAsia="es-CO" w:bidi="he-IL"/>
        </w:rPr>
        <w:t xml:space="preserve"> el documento “</w:t>
      </w:r>
      <w:r w:rsidRPr="00F9557C" w:rsidR="003B1D71">
        <w:rPr>
          <w:rFonts w:ascii="Arial" w:hAnsi="Arial" w:cs="Arial"/>
          <w:i/>
          <w:iCs/>
          <w:sz w:val="24"/>
          <w:szCs w:val="24"/>
          <w:shd w:val="clear" w:color="auto" w:fill="FFFFFF"/>
          <w:lang w:eastAsia="es-CO" w:bidi="he-IL"/>
        </w:rPr>
        <w:t xml:space="preserve">Análisis Multitemporal </w:t>
      </w:r>
      <w:r w:rsidRPr="00F9557C">
        <w:rPr>
          <w:rFonts w:ascii="Arial" w:hAnsi="Arial" w:cs="Arial"/>
          <w:i/>
          <w:iCs/>
          <w:sz w:val="24"/>
          <w:szCs w:val="24"/>
          <w:shd w:val="clear" w:color="auto" w:fill="FFFFFF"/>
          <w:lang w:eastAsia="es-CO" w:bidi="he-IL"/>
        </w:rPr>
        <w:t>z</w:t>
      </w:r>
      <w:r w:rsidRPr="00F9557C" w:rsidR="003B1D71">
        <w:rPr>
          <w:rFonts w:ascii="Arial" w:hAnsi="Arial" w:cs="Arial"/>
          <w:i/>
          <w:iCs/>
          <w:sz w:val="24"/>
          <w:szCs w:val="24"/>
          <w:shd w:val="clear" w:color="auto" w:fill="FFFFFF"/>
          <w:lang w:eastAsia="es-CO" w:bidi="he-IL"/>
        </w:rPr>
        <w:t xml:space="preserve">ona </w:t>
      </w:r>
      <w:r w:rsidRPr="00F9557C">
        <w:rPr>
          <w:rFonts w:ascii="Arial" w:hAnsi="Arial" w:cs="Arial"/>
          <w:i/>
          <w:iCs/>
          <w:sz w:val="24"/>
          <w:szCs w:val="24"/>
          <w:shd w:val="clear" w:color="auto" w:fill="FFFFFF"/>
          <w:lang w:eastAsia="es-CO" w:bidi="he-IL"/>
        </w:rPr>
        <w:t>c</w:t>
      </w:r>
      <w:r w:rsidRPr="00F9557C" w:rsidR="003B1D71">
        <w:rPr>
          <w:rFonts w:ascii="Arial" w:hAnsi="Arial" w:cs="Arial"/>
          <w:i/>
          <w:iCs/>
          <w:sz w:val="24"/>
          <w:szCs w:val="24"/>
          <w:shd w:val="clear" w:color="auto" w:fill="FFFFFF"/>
          <w:lang w:eastAsia="es-CO" w:bidi="he-IL"/>
        </w:rPr>
        <w:t xml:space="preserve">omprendida entre Sogamoso y Pesca Boyacá </w:t>
      </w:r>
      <w:r w:rsidRPr="00F9557C">
        <w:rPr>
          <w:rFonts w:ascii="Arial" w:hAnsi="Arial" w:cs="Arial"/>
          <w:i/>
          <w:iCs/>
          <w:sz w:val="24"/>
          <w:szCs w:val="24"/>
          <w:shd w:val="clear" w:color="auto" w:fill="FFFFFF"/>
          <w:lang w:eastAsia="es-CO" w:bidi="he-IL"/>
        </w:rPr>
        <w:t>a</w:t>
      </w:r>
      <w:r w:rsidRPr="00F9557C" w:rsidR="003B1D71">
        <w:rPr>
          <w:rFonts w:ascii="Arial" w:hAnsi="Arial" w:cs="Arial"/>
          <w:i/>
          <w:iCs/>
          <w:sz w:val="24"/>
          <w:szCs w:val="24"/>
          <w:shd w:val="clear" w:color="auto" w:fill="FFFFFF"/>
          <w:lang w:eastAsia="es-CO" w:bidi="he-IL"/>
        </w:rPr>
        <w:t xml:space="preserve">poyado en </w:t>
      </w:r>
      <w:r w:rsidRPr="00F9557C" w:rsidR="00A92F47">
        <w:rPr>
          <w:rFonts w:ascii="Arial" w:hAnsi="Arial" w:cs="Arial"/>
          <w:i/>
          <w:iCs/>
          <w:sz w:val="24"/>
          <w:szCs w:val="24"/>
          <w:shd w:val="clear" w:color="auto" w:fill="FFFFFF"/>
          <w:lang w:eastAsia="es-CO" w:bidi="he-IL"/>
        </w:rPr>
        <w:t>imágenes</w:t>
      </w:r>
      <w:r w:rsidRPr="00F9557C" w:rsidR="003B1D71">
        <w:rPr>
          <w:rFonts w:ascii="Arial" w:hAnsi="Arial" w:cs="Arial"/>
          <w:i/>
          <w:iCs/>
          <w:sz w:val="24"/>
          <w:szCs w:val="24"/>
          <w:shd w:val="clear" w:color="auto" w:fill="FFFFFF"/>
          <w:lang w:eastAsia="es-CO" w:bidi="he-IL"/>
        </w:rPr>
        <w:t xml:space="preserve"> Landsat</w:t>
      </w:r>
      <w:r w:rsidRPr="00F9557C">
        <w:rPr>
          <w:rFonts w:ascii="Arial" w:hAnsi="Arial" w:cs="Arial"/>
          <w:sz w:val="24"/>
          <w:szCs w:val="24"/>
          <w:shd w:val="clear" w:color="auto" w:fill="FFFFFF"/>
          <w:lang w:eastAsia="es-CO" w:bidi="he-IL"/>
        </w:rPr>
        <w:t>”</w:t>
      </w:r>
      <w:r w:rsidRPr="00F9557C" w:rsidR="003B1D71">
        <w:rPr>
          <w:rFonts w:ascii="Arial" w:hAnsi="Arial" w:cs="Arial"/>
          <w:sz w:val="24"/>
          <w:szCs w:val="24"/>
          <w:shd w:val="clear" w:color="auto" w:fill="FFFFFF"/>
          <w:lang w:eastAsia="es-CO" w:bidi="he-IL"/>
        </w:rPr>
        <w:t xml:space="preserve">, realizado por la sociedad </w:t>
      </w:r>
      <w:proofErr w:type="spellStart"/>
      <w:r w:rsidRPr="00F9557C" w:rsidR="003B1D71">
        <w:rPr>
          <w:rFonts w:ascii="Arial" w:hAnsi="Arial" w:cs="Arial"/>
          <w:sz w:val="24"/>
          <w:szCs w:val="24"/>
          <w:shd w:val="clear" w:color="auto" w:fill="FFFFFF"/>
          <w:lang w:eastAsia="es-CO" w:bidi="he-IL"/>
        </w:rPr>
        <w:t>Icadel</w:t>
      </w:r>
      <w:proofErr w:type="spellEnd"/>
      <w:r w:rsidRPr="00F9557C" w:rsidR="003B1D71">
        <w:rPr>
          <w:rFonts w:ascii="Arial" w:hAnsi="Arial" w:cs="Arial"/>
          <w:sz w:val="24"/>
          <w:szCs w:val="24"/>
          <w:shd w:val="clear" w:color="auto" w:fill="FFFFFF"/>
          <w:lang w:eastAsia="es-CO" w:bidi="he-IL"/>
        </w:rPr>
        <w:t xml:space="preserve"> Ingeniería y presentado por las compañías demandadas, destaca</w:t>
      </w:r>
      <w:r w:rsidRPr="00F9557C">
        <w:rPr>
          <w:rFonts w:ascii="Arial" w:hAnsi="Arial" w:cs="Arial"/>
          <w:sz w:val="24"/>
          <w:szCs w:val="24"/>
          <w:shd w:val="clear" w:color="auto" w:fill="FFFFFF"/>
          <w:lang w:eastAsia="es-CO" w:bidi="he-IL"/>
        </w:rPr>
        <w:t xml:space="preserve"> que</w:t>
      </w:r>
      <w:r w:rsidRPr="00F9557C" w:rsidR="003B1D71">
        <w:rPr>
          <w:rFonts w:ascii="Arial" w:hAnsi="Arial" w:cs="Arial"/>
          <w:sz w:val="24"/>
          <w:szCs w:val="24"/>
          <w:shd w:val="clear" w:color="auto" w:fill="FFFFFF"/>
          <w:lang w:eastAsia="es-CO" w:bidi="he-IL"/>
        </w:rPr>
        <w:t xml:space="preserve">: </w:t>
      </w:r>
    </w:p>
    <w:p xmlns:wp14="http://schemas.microsoft.com/office/word/2010/wordml" w:rsidRPr="00F9557C" w:rsidR="003B1D71" w:rsidP="00767733" w:rsidRDefault="003B1D71" w14:paraId="443A1808"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“Se observa una disminución en el área de la laguna de Tota en casi 105 hectáreas a lo largo de este periodo, </w:t>
      </w:r>
      <w:r w:rsidRPr="00F9557C">
        <w:rPr>
          <w:rFonts w:ascii="Arial" w:hAnsi="Arial" w:cs="Arial"/>
          <w:b/>
          <w:i/>
          <w:sz w:val="24"/>
          <w:szCs w:val="24"/>
          <w:shd w:val="clear" w:color="auto" w:fill="FFFFFF"/>
          <w:lang w:val="es-ES_tradnl" w:eastAsia="es-CO" w:bidi="he-IL"/>
        </w:rPr>
        <w:t>factores como la siembra de papa y cebolla al borde de la laguna generan una disminución en área de la misma</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3B1D71" w:rsidP="00767733" w:rsidRDefault="003B1D71" w14:paraId="00EE7A80"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3B1D71" w:rsidP="00767733" w:rsidRDefault="003B1D71" w14:paraId="12A51AF5"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Los cascos urbanos tuvieron una expansión considerable de más de 150 hectáreas, mostrando la dinámica económica del país.</w:t>
      </w:r>
    </w:p>
    <w:p xmlns:wp14="http://schemas.microsoft.com/office/word/2010/wordml" w:rsidRPr="00F9557C" w:rsidR="003B1D71" w:rsidP="00767733" w:rsidRDefault="003B1D71" w14:paraId="1E8E47C2"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3B1D71" w:rsidP="00767733" w:rsidRDefault="003B1D71" w14:paraId="72D19A1E"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La erosión motivo primordial del estudio presenta una variación donde pasa de erosión media a baja siendo esto muestra de reforestación en algunas zonas.</w:t>
      </w:r>
    </w:p>
    <w:p xmlns:wp14="http://schemas.microsoft.com/office/word/2010/wordml" w:rsidRPr="00F9557C" w:rsidR="003B1D71" w:rsidP="00767733" w:rsidRDefault="003B1D71" w14:paraId="52E12EC1"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3B1D71" w:rsidP="00767733" w:rsidRDefault="003B1D71" w14:paraId="2CD545D0" wp14:textId="77777777">
      <w:pPr>
        <w:jc w:val="both"/>
        <w:rPr>
          <w:rFonts w:ascii="Arial" w:hAnsi="Arial" w:cs="Arial"/>
          <w:i/>
          <w:sz w:val="24"/>
          <w:szCs w:val="24"/>
          <w:shd w:val="clear" w:color="auto" w:fill="FFFFFF"/>
          <w:lang w:val="es-ES_tradnl" w:eastAsia="es-CO" w:bidi="he-IL"/>
        </w:rPr>
      </w:pPr>
      <w:r w:rsidRPr="00F9557C">
        <w:rPr>
          <w:rFonts w:ascii="Arial" w:hAnsi="Arial" w:cs="Arial"/>
          <w:b/>
          <w:i/>
          <w:sz w:val="24"/>
          <w:szCs w:val="24"/>
          <w:shd w:val="clear" w:color="auto" w:fill="FFFFFF"/>
          <w:lang w:val="es-ES_tradnl" w:eastAsia="es-CO" w:bidi="he-IL"/>
        </w:rPr>
        <w:t xml:space="preserve">Por otra </w:t>
      </w:r>
      <w:r w:rsidRPr="00F9557C" w:rsidR="00972BAC">
        <w:rPr>
          <w:rFonts w:ascii="Arial" w:hAnsi="Arial" w:cs="Arial"/>
          <w:b/>
          <w:i/>
          <w:sz w:val="24"/>
          <w:szCs w:val="24"/>
          <w:shd w:val="clear" w:color="auto" w:fill="FFFFFF"/>
          <w:lang w:val="es-ES_tradnl" w:eastAsia="es-CO" w:bidi="he-IL"/>
        </w:rPr>
        <w:t>parte,</w:t>
      </w:r>
      <w:r w:rsidRPr="00F9557C">
        <w:rPr>
          <w:rFonts w:ascii="Arial" w:hAnsi="Arial" w:cs="Arial"/>
          <w:b/>
          <w:i/>
          <w:sz w:val="24"/>
          <w:szCs w:val="24"/>
          <w:shd w:val="clear" w:color="auto" w:fill="FFFFFF"/>
          <w:lang w:val="es-ES_tradnl" w:eastAsia="es-CO" w:bidi="he-IL"/>
        </w:rPr>
        <w:t xml:space="preserve"> la erosión intensa o alta muestra una tendencia de crecimiento esto al parecer por presentar altas pendientes en la zona. La erosión está presente en su mayoría en los picos y cuchillas</w:t>
      </w:r>
      <w:r w:rsidRPr="00F9557C">
        <w:rPr>
          <w:rFonts w:ascii="Arial" w:hAnsi="Arial" w:cs="Arial"/>
          <w:i/>
          <w:sz w:val="24"/>
          <w:szCs w:val="24"/>
          <w:shd w:val="clear" w:color="auto" w:fill="FFFFFF"/>
          <w:lang w:val="es-ES_tradnl" w:eastAsia="es-CO" w:bidi="he-IL"/>
        </w:rPr>
        <w:t>.</w:t>
      </w:r>
    </w:p>
    <w:p xmlns:wp14="http://schemas.microsoft.com/office/word/2010/wordml" w:rsidRPr="00F9557C" w:rsidR="003B1D71" w:rsidP="00767733" w:rsidRDefault="003B1D71" w14:paraId="6A2BC471"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3B1D71" w:rsidP="00767733" w:rsidRDefault="003B1D71" w14:paraId="6F592A57" wp14:textId="77777777">
      <w:pPr>
        <w:jc w:val="both"/>
        <w:rPr>
          <w:rFonts w:ascii="Arial" w:hAnsi="Arial" w:cs="Arial"/>
          <w:i/>
          <w:sz w:val="24"/>
          <w:szCs w:val="24"/>
          <w:shd w:val="clear" w:color="auto" w:fill="FFFFFF"/>
          <w:lang w:val="es-ES_tradnl" w:eastAsia="es-CO" w:bidi="he-IL"/>
        </w:rPr>
      </w:pPr>
      <w:r w:rsidRPr="00F9557C">
        <w:rPr>
          <w:rFonts w:ascii="Arial" w:hAnsi="Arial" w:cs="Arial"/>
          <w:b/>
          <w:i/>
          <w:sz w:val="24"/>
          <w:szCs w:val="24"/>
          <w:shd w:val="clear" w:color="auto" w:fill="FFFFFF"/>
          <w:lang w:val="es-ES_tradnl" w:eastAsia="es-CO" w:bidi="he-IL"/>
        </w:rPr>
        <w:t>El turismo y la ganadería son un factor importante en la pérdida del suelo, la pisada del ganado, la construcción de vías, hoteles e infraestructura para el mismo, así como parqueaderos y senderos y lugares llamados de esparcimiento</w:t>
      </w:r>
      <w:r w:rsidRPr="00F9557C">
        <w:rPr>
          <w:rFonts w:ascii="Arial" w:hAnsi="Arial" w:cs="Arial"/>
          <w:i/>
          <w:sz w:val="24"/>
          <w:szCs w:val="24"/>
          <w:shd w:val="clear" w:color="auto" w:fill="FFFFFF"/>
          <w:lang w:val="es-ES_tradnl" w:eastAsia="es-CO" w:bidi="he-IL"/>
        </w:rPr>
        <w:t xml:space="preserve"> (playa blanca, laguna de Tota, etc.).</w:t>
      </w:r>
    </w:p>
    <w:p xmlns:wp14="http://schemas.microsoft.com/office/word/2010/wordml" w:rsidRPr="00F9557C" w:rsidR="003B1D71" w:rsidP="00767733" w:rsidRDefault="003B1D71" w14:paraId="4DCC6F47"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3B1D71" w:rsidP="00767733" w:rsidRDefault="003B1D71" w14:paraId="6D98219B" wp14:textId="77777777">
      <w:pPr>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Una buena muestra de reforestación y uso adecuado del suelo es lo presentado en el área de cultivos y pastos que tiene un crecimiento acelerado mostrando un crecimiento casi de 5 veces, pasando inicialmente los cultivos de 1400 a 35000 hectáreas, atribuido en su mayor parte a la tecnificación de los procesos y la construcción de infraestructura vial para su distribución y comercialización.</w:t>
      </w:r>
      <w:r w:rsidRPr="00F9557C">
        <w:rPr>
          <w:rFonts w:ascii="Arial" w:hAnsi="Arial" w:cs="Arial"/>
          <w:i/>
          <w:iCs/>
          <w:sz w:val="24"/>
          <w:szCs w:val="24"/>
          <w:shd w:val="clear" w:color="auto" w:fill="FFFFFF"/>
          <w:lang w:val="es-ES_tradnl" w:eastAsia="es-CO" w:bidi="he-IL"/>
        </w:rPr>
        <w:t xml:space="preserve"> </w:t>
      </w:r>
      <w:r w:rsidRPr="00F9557C">
        <w:rPr>
          <w:rFonts w:ascii="Arial" w:hAnsi="Arial" w:cs="Arial"/>
          <w:iCs/>
          <w:sz w:val="24"/>
          <w:szCs w:val="24"/>
          <w:shd w:val="clear" w:color="auto" w:fill="FFFFFF"/>
          <w:lang w:val="es-ES_tradnl" w:eastAsia="es-CO" w:bidi="he-IL"/>
        </w:rPr>
        <w:t>[…]</w:t>
      </w:r>
      <w:r w:rsidRPr="00F9557C">
        <w:rPr>
          <w:rFonts w:ascii="Arial" w:hAnsi="Arial" w:cs="Arial"/>
          <w:sz w:val="24"/>
          <w:szCs w:val="24"/>
          <w:shd w:val="clear" w:color="auto" w:fill="FFFFFF"/>
          <w:lang w:val="es-ES_tradnl" w:eastAsia="es-CO" w:bidi="he-IL"/>
        </w:rPr>
        <w:t>”. [Resalta la Sala].</w:t>
      </w:r>
    </w:p>
    <w:p xmlns:wp14="http://schemas.microsoft.com/office/word/2010/wordml" w:rsidRPr="00F9557C" w:rsidR="003B1D71" w:rsidP="00767733" w:rsidRDefault="003B1D71" w14:paraId="1B5E47D9"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931EC" w:rsidP="00767733" w:rsidRDefault="004931EC" w14:paraId="3C8AB5BC"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Como se observa, las causas actuales de contaminación de esa laguna se deben a factores </w:t>
      </w:r>
      <w:r w:rsidRPr="00F9557C" w:rsidR="00A92F47">
        <w:rPr>
          <w:rFonts w:ascii="Arial" w:hAnsi="Arial" w:cs="Arial"/>
          <w:sz w:val="24"/>
          <w:szCs w:val="24"/>
          <w:shd w:val="clear" w:color="auto" w:fill="FFFFFF"/>
          <w:lang w:val="es-ES_tradnl" w:eastAsia="es-CO" w:bidi="he-IL"/>
        </w:rPr>
        <w:t>distintos</w:t>
      </w:r>
      <w:r w:rsidRPr="00F9557C">
        <w:rPr>
          <w:rFonts w:ascii="Arial" w:hAnsi="Arial" w:cs="Arial"/>
          <w:sz w:val="24"/>
          <w:szCs w:val="24"/>
          <w:shd w:val="clear" w:color="auto" w:fill="FFFFFF"/>
          <w:lang w:val="es-ES_tradnl" w:eastAsia="es-CO" w:bidi="he-IL"/>
        </w:rPr>
        <w:t xml:space="preserve"> a los debatidos en la presente controversia. </w:t>
      </w:r>
      <w:r w:rsidRPr="00F9557C" w:rsidR="00A92F47">
        <w:rPr>
          <w:rFonts w:ascii="Arial" w:hAnsi="Arial" w:cs="Arial"/>
          <w:sz w:val="24"/>
          <w:szCs w:val="24"/>
          <w:shd w:val="clear" w:color="auto" w:fill="FFFFFF"/>
          <w:lang w:val="es-ES_tradnl" w:eastAsia="es-CO" w:bidi="he-IL"/>
        </w:rPr>
        <w:t>Específicamente</w:t>
      </w:r>
      <w:r w:rsidRPr="00F9557C" w:rsidR="001E32E1">
        <w:rPr>
          <w:rFonts w:ascii="Arial" w:hAnsi="Arial" w:cs="Arial"/>
          <w:sz w:val="24"/>
          <w:szCs w:val="24"/>
          <w:shd w:val="clear" w:color="auto" w:fill="FFFFFF"/>
          <w:lang w:val="es-ES_tradnl" w:eastAsia="es-CO" w:bidi="he-IL"/>
        </w:rPr>
        <w:t>,</w:t>
      </w:r>
      <w:r w:rsidRPr="00F9557C" w:rsidR="009D0B6A">
        <w:rPr>
          <w:rFonts w:ascii="Arial" w:hAnsi="Arial" w:cs="Arial"/>
          <w:sz w:val="24"/>
          <w:szCs w:val="24"/>
          <w:shd w:val="clear" w:color="auto" w:fill="FFFFFF"/>
          <w:lang w:val="es-ES_tradnl" w:eastAsia="es-CO" w:bidi="he-IL"/>
        </w:rPr>
        <w:t xml:space="preserve"> el </w:t>
      </w:r>
      <w:r w:rsidRPr="00F9557C">
        <w:rPr>
          <w:rFonts w:ascii="Arial" w:hAnsi="Arial" w:cs="Arial"/>
          <w:sz w:val="24"/>
          <w:szCs w:val="24"/>
        </w:rPr>
        <w:t xml:space="preserve">documento </w:t>
      </w:r>
      <w:proofErr w:type="spellStart"/>
      <w:r w:rsidRPr="00F9557C">
        <w:rPr>
          <w:rFonts w:ascii="Arial" w:hAnsi="Arial" w:cs="Arial"/>
          <w:sz w:val="24"/>
          <w:szCs w:val="24"/>
        </w:rPr>
        <w:t>Conpes</w:t>
      </w:r>
      <w:proofErr w:type="spellEnd"/>
      <w:r w:rsidRPr="00F9557C">
        <w:rPr>
          <w:rFonts w:ascii="Arial" w:hAnsi="Arial" w:cs="Arial"/>
          <w:sz w:val="24"/>
          <w:szCs w:val="24"/>
        </w:rPr>
        <w:t xml:space="preserve"> 3801</w:t>
      </w:r>
      <w:r w:rsidRPr="00F9557C" w:rsidR="00A92F47">
        <w:rPr>
          <w:rFonts w:ascii="Arial" w:hAnsi="Arial" w:cs="Arial"/>
          <w:sz w:val="24"/>
          <w:szCs w:val="24"/>
        </w:rPr>
        <w:t>, los</w:t>
      </w:r>
      <w:r w:rsidRPr="00F9557C" w:rsidR="009D0B6A">
        <w:rPr>
          <w:rFonts w:ascii="Arial" w:hAnsi="Arial" w:cs="Arial"/>
          <w:sz w:val="24"/>
          <w:szCs w:val="24"/>
        </w:rPr>
        <w:t xml:space="preserve"> testimonios de los ciudadanos</w:t>
      </w:r>
      <w:r w:rsidRPr="00F9557C">
        <w:rPr>
          <w:rFonts w:ascii="Arial" w:hAnsi="Arial" w:cs="Arial"/>
          <w:sz w:val="24"/>
          <w:szCs w:val="24"/>
        </w:rPr>
        <w:t xml:space="preserve"> Carlos Felipe Molano Castaño</w:t>
      </w:r>
      <w:r w:rsidRPr="00F9557C" w:rsidR="001E32E1">
        <w:rPr>
          <w:rFonts w:ascii="Arial" w:hAnsi="Arial" w:cs="Arial"/>
          <w:sz w:val="24"/>
          <w:szCs w:val="24"/>
        </w:rPr>
        <w:t xml:space="preserve"> y</w:t>
      </w:r>
      <w:r w:rsidRPr="00F9557C">
        <w:rPr>
          <w:rFonts w:ascii="Arial" w:hAnsi="Arial" w:cs="Arial"/>
          <w:sz w:val="24"/>
          <w:szCs w:val="24"/>
        </w:rPr>
        <w:t xml:space="preserve"> </w:t>
      </w:r>
      <w:r w:rsidRPr="00F9557C">
        <w:rPr>
          <w:rFonts w:ascii="Arial" w:hAnsi="Arial" w:cs="Arial"/>
          <w:sz w:val="24"/>
          <w:szCs w:val="24"/>
          <w:shd w:val="clear" w:color="auto" w:fill="FFFFFF"/>
          <w:lang w:eastAsia="es-CO" w:bidi="he-IL"/>
        </w:rPr>
        <w:t xml:space="preserve">Alfonso </w:t>
      </w:r>
      <w:r w:rsidRPr="00F9557C" w:rsidR="00A92F47">
        <w:rPr>
          <w:rFonts w:ascii="Arial" w:hAnsi="Arial" w:cs="Arial"/>
          <w:sz w:val="24"/>
          <w:szCs w:val="24"/>
          <w:shd w:val="clear" w:color="auto" w:fill="FFFFFF"/>
          <w:lang w:eastAsia="es-CO" w:bidi="he-IL"/>
        </w:rPr>
        <w:t>López</w:t>
      </w:r>
      <w:r w:rsidRPr="00F9557C">
        <w:rPr>
          <w:rFonts w:ascii="Arial" w:hAnsi="Arial" w:cs="Arial"/>
          <w:sz w:val="24"/>
          <w:szCs w:val="24"/>
          <w:shd w:val="clear" w:color="auto" w:fill="FFFFFF"/>
          <w:lang w:eastAsia="es-CO" w:bidi="he-IL"/>
        </w:rPr>
        <w:t xml:space="preserve"> </w:t>
      </w:r>
      <w:r w:rsidRPr="00F9557C" w:rsidR="00A92F47">
        <w:rPr>
          <w:rFonts w:ascii="Arial" w:hAnsi="Arial" w:cs="Arial"/>
          <w:sz w:val="24"/>
          <w:szCs w:val="24"/>
          <w:shd w:val="clear" w:color="auto" w:fill="FFFFFF"/>
          <w:lang w:eastAsia="es-CO" w:bidi="he-IL"/>
        </w:rPr>
        <w:t>Pérez</w:t>
      </w:r>
      <w:r w:rsidRPr="00F9557C">
        <w:rPr>
          <w:rFonts w:ascii="Arial" w:hAnsi="Arial" w:cs="Arial"/>
          <w:sz w:val="24"/>
          <w:szCs w:val="24"/>
          <w:shd w:val="clear" w:color="auto" w:fill="FFFFFF"/>
          <w:lang w:eastAsia="es-CO" w:bidi="he-IL"/>
        </w:rPr>
        <w:t xml:space="preserve"> Preciado</w:t>
      </w:r>
      <w:r w:rsidRPr="00F9557C" w:rsidR="00E3621C">
        <w:rPr>
          <w:rFonts w:ascii="Arial" w:hAnsi="Arial" w:cs="Arial"/>
          <w:sz w:val="24"/>
          <w:szCs w:val="24"/>
          <w:shd w:val="clear" w:color="auto" w:fill="FFFFFF"/>
          <w:lang w:eastAsia="es-CO" w:bidi="he-IL"/>
        </w:rPr>
        <w:t>, así como</w:t>
      </w:r>
      <w:r w:rsidRPr="00F9557C" w:rsidR="001E32E1">
        <w:rPr>
          <w:rFonts w:ascii="Arial" w:hAnsi="Arial" w:cs="Arial"/>
          <w:sz w:val="24"/>
          <w:szCs w:val="24"/>
        </w:rPr>
        <w:t xml:space="preserve"> el </w:t>
      </w:r>
      <w:r w:rsidRPr="00F9557C">
        <w:rPr>
          <w:rFonts w:ascii="Arial" w:hAnsi="Arial" w:cs="Arial"/>
          <w:sz w:val="24"/>
          <w:szCs w:val="24"/>
        </w:rPr>
        <w:t>dictamen pericial de 26 de mayo de 2015</w:t>
      </w:r>
      <w:r w:rsidRPr="00F9557C" w:rsidR="001E32E1">
        <w:rPr>
          <w:rFonts w:ascii="Arial" w:hAnsi="Arial" w:cs="Arial"/>
          <w:sz w:val="24"/>
          <w:szCs w:val="24"/>
        </w:rPr>
        <w:t>, dan prueba de ello.</w:t>
      </w:r>
    </w:p>
    <w:p xmlns:wp14="http://schemas.microsoft.com/office/word/2010/wordml" w:rsidRPr="00F9557C" w:rsidR="003B1D71" w:rsidP="00767733" w:rsidRDefault="003B1D71" w14:paraId="25D6C40E" wp14:textId="77777777">
      <w:pPr>
        <w:jc w:val="both"/>
        <w:rPr>
          <w:rFonts w:ascii="Arial" w:hAnsi="Arial" w:cs="Arial"/>
          <w:sz w:val="24"/>
          <w:szCs w:val="24"/>
          <w:lang w:val="es-ES_tradnl"/>
        </w:rPr>
      </w:pPr>
    </w:p>
    <w:p xmlns:wp14="http://schemas.microsoft.com/office/word/2010/wordml" w:rsidRPr="00F9557C" w:rsidR="001F2F69" w:rsidP="00767733" w:rsidRDefault="009D0B6A" w14:paraId="63FE5ECF" wp14:textId="77777777">
      <w:pPr>
        <w:jc w:val="both"/>
        <w:rPr>
          <w:rFonts w:ascii="Arial" w:hAnsi="Arial" w:cs="Arial"/>
          <w:sz w:val="24"/>
          <w:szCs w:val="24"/>
        </w:rPr>
      </w:pPr>
      <w:r w:rsidRPr="00F9557C">
        <w:rPr>
          <w:rFonts w:ascii="Arial" w:hAnsi="Arial" w:cs="Arial"/>
          <w:sz w:val="24"/>
          <w:szCs w:val="24"/>
        </w:rPr>
        <w:t>E</w:t>
      </w:r>
      <w:r w:rsidRPr="00F9557C" w:rsidR="001F2F69">
        <w:rPr>
          <w:rFonts w:ascii="Arial" w:hAnsi="Arial" w:cs="Arial"/>
          <w:sz w:val="24"/>
          <w:szCs w:val="24"/>
        </w:rPr>
        <w:t xml:space="preserve">l documento </w:t>
      </w:r>
      <w:proofErr w:type="spellStart"/>
      <w:r w:rsidRPr="00F9557C" w:rsidR="001F2F69">
        <w:rPr>
          <w:rFonts w:ascii="Arial" w:hAnsi="Arial" w:cs="Arial"/>
          <w:sz w:val="24"/>
          <w:szCs w:val="24"/>
        </w:rPr>
        <w:t>Conpes</w:t>
      </w:r>
      <w:proofErr w:type="spellEnd"/>
      <w:r w:rsidRPr="00F9557C" w:rsidR="001F2F69">
        <w:rPr>
          <w:rFonts w:ascii="Arial" w:hAnsi="Arial" w:cs="Arial"/>
          <w:sz w:val="24"/>
          <w:szCs w:val="24"/>
        </w:rPr>
        <w:t xml:space="preserve"> 3801</w:t>
      </w:r>
      <w:r w:rsidRPr="00F9557C" w:rsidR="00E3621C">
        <w:rPr>
          <w:rFonts w:ascii="Arial" w:hAnsi="Arial" w:cs="Arial"/>
          <w:sz w:val="24"/>
          <w:szCs w:val="24"/>
        </w:rPr>
        <w:t xml:space="preserve"> de 31 de enero de 2014</w:t>
      </w:r>
      <w:r w:rsidRPr="00F9557C" w:rsidR="001F2F69">
        <w:rPr>
          <w:rFonts w:ascii="Arial" w:hAnsi="Arial" w:cs="Arial"/>
          <w:sz w:val="24"/>
          <w:szCs w:val="24"/>
        </w:rPr>
        <w:t>, denominado “</w:t>
      </w:r>
      <w:r w:rsidRPr="00F9557C" w:rsidR="001F2F69">
        <w:rPr>
          <w:rFonts w:ascii="Arial" w:hAnsi="Arial" w:cs="Arial"/>
          <w:i/>
          <w:sz w:val="24"/>
          <w:szCs w:val="24"/>
        </w:rPr>
        <w:t>Manejo ambiental integral de la cuenca hidrográfica del Lago de Tota</w:t>
      </w:r>
      <w:r w:rsidRPr="00F9557C" w:rsidR="001F2F69">
        <w:rPr>
          <w:rFonts w:ascii="Arial" w:hAnsi="Arial" w:cs="Arial"/>
          <w:sz w:val="24"/>
          <w:szCs w:val="24"/>
        </w:rPr>
        <w:t>”</w:t>
      </w:r>
      <w:r w:rsidRPr="00F9557C" w:rsidR="00A92F47">
        <w:rPr>
          <w:rFonts w:ascii="Arial" w:hAnsi="Arial" w:cs="Arial"/>
          <w:sz w:val="24"/>
          <w:szCs w:val="24"/>
        </w:rPr>
        <w:t>, elaborado</w:t>
      </w:r>
      <w:r w:rsidRPr="00F9557C" w:rsidR="001F2F69">
        <w:rPr>
          <w:rFonts w:ascii="Arial" w:hAnsi="Arial" w:cs="Arial"/>
          <w:sz w:val="24"/>
          <w:szCs w:val="24"/>
        </w:rPr>
        <w:t xml:space="preserve"> por Consejo Nacional de Política Económica y Social – DNP, respecto de </w:t>
      </w:r>
      <w:r w:rsidRPr="00F9557C" w:rsidR="009849B9">
        <w:rPr>
          <w:rFonts w:ascii="Arial" w:hAnsi="Arial" w:cs="Arial"/>
          <w:sz w:val="24"/>
          <w:szCs w:val="24"/>
        </w:rPr>
        <w:t>los impactos provenientes de es</w:t>
      </w:r>
      <w:r w:rsidRPr="00F9557C" w:rsidR="001F2F69">
        <w:rPr>
          <w:rFonts w:ascii="Arial" w:hAnsi="Arial" w:cs="Arial"/>
          <w:sz w:val="24"/>
          <w:szCs w:val="24"/>
        </w:rPr>
        <w:t>a actividad extractiva, consigna lo siguiente:</w:t>
      </w:r>
    </w:p>
    <w:p xmlns:wp14="http://schemas.microsoft.com/office/word/2010/wordml" w:rsidRPr="00F9557C" w:rsidR="001F2F69" w:rsidP="00767733" w:rsidRDefault="001F2F69" w14:paraId="18E7D592" wp14:textId="77777777">
      <w:pPr>
        <w:jc w:val="both"/>
        <w:rPr>
          <w:rFonts w:ascii="Arial" w:hAnsi="Arial" w:cs="Arial"/>
          <w:sz w:val="24"/>
          <w:szCs w:val="24"/>
          <w:shd w:val="clear" w:color="auto" w:fill="FFFFFF"/>
          <w:lang w:eastAsia="es-CO" w:bidi="he-IL"/>
        </w:rPr>
      </w:pPr>
    </w:p>
    <w:p xmlns:wp14="http://schemas.microsoft.com/office/word/2010/wordml" w:rsidRPr="00F9557C" w:rsidR="001F2F69" w:rsidP="00767733" w:rsidRDefault="001F2F69" w14:paraId="027F0705" wp14:textId="77777777">
      <w:pPr>
        <w:jc w:val="both"/>
        <w:rPr>
          <w:rFonts w:ascii="Arial" w:hAnsi="Arial" w:cs="Arial"/>
          <w:i/>
          <w:sz w:val="24"/>
          <w:szCs w:val="24"/>
        </w:rPr>
      </w:pPr>
      <w:r w:rsidRPr="00F9557C">
        <w:rPr>
          <w:rFonts w:ascii="Arial" w:hAnsi="Arial" w:cs="Arial"/>
          <w:i/>
          <w:sz w:val="24"/>
          <w:szCs w:val="24"/>
        </w:rPr>
        <w:t xml:space="preserve">“En cuanto a la fase de exploración de hidrocarburos que se realiza en el bloque Muisca que comprende una porción del departamento de Boyacá y Cundinamarca, se ha efectuado un contrato de exploración suscrito en 2008 entre la...ANH y la compañía HOCOL S.A. cedido posteriormente a </w:t>
      </w:r>
      <w:proofErr w:type="spellStart"/>
      <w:r w:rsidRPr="00F9557C">
        <w:rPr>
          <w:rFonts w:ascii="Arial" w:hAnsi="Arial" w:cs="Arial"/>
          <w:i/>
          <w:sz w:val="24"/>
          <w:szCs w:val="24"/>
        </w:rPr>
        <w:t>Maurel</w:t>
      </w:r>
      <w:proofErr w:type="spellEnd"/>
      <w:r w:rsidRPr="00F9557C">
        <w:rPr>
          <w:rFonts w:ascii="Arial" w:hAnsi="Arial" w:cs="Arial"/>
          <w:i/>
          <w:sz w:val="24"/>
          <w:szCs w:val="24"/>
        </w:rPr>
        <w:t xml:space="preserve"> &amp; </w:t>
      </w:r>
      <w:proofErr w:type="spellStart"/>
      <w:r w:rsidRPr="00F9557C">
        <w:rPr>
          <w:rFonts w:ascii="Arial" w:hAnsi="Arial" w:cs="Arial"/>
          <w:i/>
          <w:sz w:val="24"/>
          <w:szCs w:val="24"/>
        </w:rPr>
        <w:t>Prom</w:t>
      </w:r>
      <w:proofErr w:type="spellEnd"/>
      <w:r w:rsidRPr="00F9557C">
        <w:rPr>
          <w:rFonts w:ascii="Arial" w:hAnsi="Arial" w:cs="Arial"/>
          <w:i/>
          <w:sz w:val="24"/>
          <w:szCs w:val="24"/>
        </w:rPr>
        <w:t xml:space="preserve"> Colombia BV en el 2009, el cual comprende dentro del Programa Exploratorio 5 fases.</w:t>
      </w:r>
    </w:p>
    <w:p xmlns:wp14="http://schemas.microsoft.com/office/word/2010/wordml" w:rsidRPr="00F9557C" w:rsidR="001F2F69" w:rsidP="00767733" w:rsidRDefault="001F2F69" w14:paraId="4CC8AA0D" wp14:textId="77777777">
      <w:pPr>
        <w:jc w:val="both"/>
        <w:rPr>
          <w:rFonts w:ascii="Arial" w:hAnsi="Arial" w:cs="Arial"/>
          <w:i/>
          <w:sz w:val="24"/>
          <w:szCs w:val="24"/>
        </w:rPr>
      </w:pPr>
    </w:p>
    <w:p xmlns:wp14="http://schemas.microsoft.com/office/word/2010/wordml" w:rsidRPr="00F9557C" w:rsidR="001F2F69" w:rsidP="00767733" w:rsidRDefault="001F2F69" w14:paraId="4727AB18" wp14:textId="77777777">
      <w:pPr>
        <w:jc w:val="both"/>
        <w:rPr>
          <w:rFonts w:ascii="Arial" w:hAnsi="Arial" w:cs="Arial"/>
          <w:i/>
          <w:sz w:val="24"/>
          <w:szCs w:val="24"/>
        </w:rPr>
      </w:pPr>
      <w:r w:rsidRPr="00F9557C">
        <w:rPr>
          <w:rFonts w:ascii="Arial" w:hAnsi="Arial" w:cs="Arial"/>
          <w:i/>
          <w:sz w:val="24"/>
          <w:szCs w:val="24"/>
        </w:rPr>
        <w:t xml:space="preserve">En la fase 1 se realizó la perforación del pozo </w:t>
      </w:r>
      <w:proofErr w:type="spellStart"/>
      <w:r w:rsidRPr="00F9557C">
        <w:rPr>
          <w:rFonts w:ascii="Arial" w:hAnsi="Arial" w:cs="Arial"/>
          <w:i/>
          <w:sz w:val="24"/>
          <w:szCs w:val="24"/>
        </w:rPr>
        <w:t>Bachue</w:t>
      </w:r>
      <w:proofErr w:type="spellEnd"/>
      <w:r w:rsidRPr="00F9557C">
        <w:rPr>
          <w:rFonts w:ascii="Arial" w:hAnsi="Arial" w:cs="Arial"/>
          <w:i/>
          <w:sz w:val="24"/>
          <w:szCs w:val="24"/>
        </w:rPr>
        <w:t xml:space="preserve"> -1, en el cual no se encontró producción de hidrocarburos. Adicionalmente, se realizaron las actividades de sísmica, en 60 veredas distribuidas en los municipios de Firavitoba (15), Sogamoso (5), Iza (7), Pesca (19), </w:t>
      </w:r>
      <w:proofErr w:type="spellStart"/>
      <w:r w:rsidRPr="00F9557C">
        <w:rPr>
          <w:rFonts w:ascii="Arial" w:hAnsi="Arial" w:cs="Arial"/>
          <w:i/>
          <w:sz w:val="24"/>
          <w:szCs w:val="24"/>
        </w:rPr>
        <w:t>Cuitiva</w:t>
      </w:r>
      <w:proofErr w:type="spellEnd"/>
      <w:r w:rsidRPr="00F9557C">
        <w:rPr>
          <w:rFonts w:ascii="Arial" w:hAnsi="Arial" w:cs="Arial"/>
          <w:i/>
          <w:sz w:val="24"/>
          <w:szCs w:val="24"/>
        </w:rPr>
        <w:t xml:space="preserve"> (8) y Tota (6). En el desarrollo de estas actividades, hubo la necesidad de disminuir los puntos de disparo (sísmica) por parte de la compañía en relación con lo establecido por CORPOBOYACÁ, para que este procedimiento se alejara de la cuenca y del Lago de Tota.</w:t>
      </w:r>
    </w:p>
    <w:p xmlns:wp14="http://schemas.microsoft.com/office/word/2010/wordml" w:rsidRPr="00F9557C" w:rsidR="001F2F69" w:rsidP="00767733" w:rsidRDefault="001F2F69" w14:paraId="0387D0D6" wp14:textId="77777777">
      <w:pPr>
        <w:jc w:val="both"/>
        <w:rPr>
          <w:rFonts w:ascii="Arial" w:hAnsi="Arial" w:cs="Arial"/>
          <w:i/>
          <w:sz w:val="24"/>
          <w:szCs w:val="24"/>
        </w:rPr>
      </w:pPr>
    </w:p>
    <w:p xmlns:wp14="http://schemas.microsoft.com/office/word/2010/wordml" w:rsidRPr="00F9557C" w:rsidR="001F2F69" w:rsidP="00767733" w:rsidRDefault="001F2F69" w14:paraId="2F18690C" wp14:textId="77777777">
      <w:pPr>
        <w:jc w:val="both"/>
        <w:rPr>
          <w:rFonts w:ascii="Arial" w:hAnsi="Arial" w:cs="Arial"/>
          <w:i/>
          <w:sz w:val="24"/>
          <w:szCs w:val="24"/>
        </w:rPr>
      </w:pPr>
      <w:r w:rsidRPr="00F9557C">
        <w:rPr>
          <w:rFonts w:ascii="Arial" w:hAnsi="Arial" w:cs="Arial"/>
          <w:i/>
          <w:sz w:val="24"/>
          <w:szCs w:val="24"/>
        </w:rPr>
        <w:t xml:space="preserve">En la actualidad, el contrato se encuentra en la Fase IV, cuyo compromiso corresponde a la perforación de un (1) nuevo pozo exploratorio, ubicado por fuera de la jurisdicción de la cuenca del Lago de Tota y más alejado que el pozo </w:t>
      </w:r>
      <w:proofErr w:type="spellStart"/>
      <w:r w:rsidRPr="00F9557C">
        <w:rPr>
          <w:rFonts w:ascii="Arial" w:hAnsi="Arial" w:cs="Arial"/>
          <w:i/>
          <w:sz w:val="24"/>
          <w:szCs w:val="24"/>
        </w:rPr>
        <w:t>Bachue</w:t>
      </w:r>
      <w:proofErr w:type="spellEnd"/>
      <w:r w:rsidRPr="00F9557C">
        <w:rPr>
          <w:rFonts w:ascii="Arial" w:hAnsi="Arial" w:cs="Arial"/>
          <w:i/>
          <w:sz w:val="24"/>
          <w:szCs w:val="24"/>
        </w:rPr>
        <w:t xml:space="preserve"> - 1. Es </w:t>
      </w:r>
      <w:r w:rsidRPr="00F9557C">
        <w:rPr>
          <w:rFonts w:ascii="Arial" w:hAnsi="Arial" w:cs="Arial"/>
          <w:b/>
          <w:i/>
          <w:sz w:val="24"/>
          <w:szCs w:val="24"/>
        </w:rPr>
        <w:t xml:space="preserve">por ello que la exploración de hidrocarburos no se considera un factor </w:t>
      </w:r>
      <w:proofErr w:type="spellStart"/>
      <w:r w:rsidRPr="00F9557C">
        <w:rPr>
          <w:rFonts w:ascii="Arial" w:hAnsi="Arial" w:cs="Arial"/>
          <w:b/>
          <w:i/>
          <w:sz w:val="24"/>
          <w:szCs w:val="24"/>
        </w:rPr>
        <w:t>tensionante</w:t>
      </w:r>
      <w:proofErr w:type="spellEnd"/>
      <w:r w:rsidRPr="00F9557C">
        <w:rPr>
          <w:rFonts w:ascii="Arial" w:hAnsi="Arial" w:cs="Arial"/>
          <w:b/>
          <w:i/>
          <w:sz w:val="24"/>
          <w:szCs w:val="24"/>
        </w:rPr>
        <w:t xml:space="preserve"> para la cuenca en el corto plazo”.</w:t>
      </w:r>
    </w:p>
    <w:p xmlns:wp14="http://schemas.microsoft.com/office/word/2010/wordml" w:rsidRPr="00F9557C" w:rsidR="00C56430" w:rsidP="00767733" w:rsidRDefault="00C56430" w14:paraId="565BFF5B" wp14:textId="77777777">
      <w:pPr>
        <w:jc w:val="both"/>
        <w:rPr>
          <w:rFonts w:ascii="Arial" w:hAnsi="Arial" w:cs="Arial"/>
          <w:sz w:val="24"/>
          <w:szCs w:val="24"/>
          <w:lang w:eastAsia="es-CO" w:bidi="he-IL"/>
        </w:rPr>
      </w:pPr>
    </w:p>
    <w:p xmlns:wp14="http://schemas.microsoft.com/office/word/2010/wordml" w:rsidRPr="00F9557C" w:rsidR="004931EC" w:rsidP="00767733" w:rsidRDefault="004931EC" w14:paraId="0029B345" wp14:textId="77777777">
      <w:pPr>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 xml:space="preserve">El profesor Alfonso </w:t>
      </w:r>
      <w:r w:rsidRPr="00F9557C" w:rsidR="00A92F47">
        <w:rPr>
          <w:rFonts w:ascii="Arial" w:hAnsi="Arial" w:cs="Arial"/>
          <w:sz w:val="24"/>
          <w:szCs w:val="24"/>
          <w:shd w:val="clear" w:color="auto" w:fill="FFFFFF"/>
          <w:lang w:eastAsia="es-CO" w:bidi="he-IL"/>
        </w:rPr>
        <w:t>López</w:t>
      </w:r>
      <w:r w:rsidRPr="00F9557C">
        <w:rPr>
          <w:rFonts w:ascii="Arial" w:hAnsi="Arial" w:cs="Arial"/>
          <w:sz w:val="24"/>
          <w:szCs w:val="24"/>
          <w:shd w:val="clear" w:color="auto" w:fill="FFFFFF"/>
          <w:lang w:eastAsia="es-CO" w:bidi="he-IL"/>
        </w:rPr>
        <w:t xml:space="preserve"> </w:t>
      </w:r>
      <w:r w:rsidRPr="00F9557C" w:rsidR="00A92F47">
        <w:rPr>
          <w:rFonts w:ascii="Arial" w:hAnsi="Arial" w:cs="Arial"/>
          <w:sz w:val="24"/>
          <w:szCs w:val="24"/>
          <w:shd w:val="clear" w:color="auto" w:fill="FFFFFF"/>
          <w:lang w:eastAsia="es-CO" w:bidi="he-IL"/>
        </w:rPr>
        <w:t>Pérez</w:t>
      </w:r>
      <w:r w:rsidRPr="00F9557C">
        <w:rPr>
          <w:rFonts w:ascii="Arial" w:hAnsi="Arial" w:cs="Arial"/>
          <w:sz w:val="24"/>
          <w:szCs w:val="24"/>
          <w:shd w:val="clear" w:color="auto" w:fill="FFFFFF"/>
          <w:lang w:eastAsia="es-CO" w:bidi="he-IL"/>
        </w:rPr>
        <w:t xml:space="preserve"> Preciado, en su testimonio</w:t>
      </w:r>
      <w:r w:rsidRPr="00F9557C" w:rsidR="009849B9">
        <w:rPr>
          <w:rFonts w:ascii="Arial" w:hAnsi="Arial" w:cs="Arial"/>
          <w:sz w:val="24"/>
          <w:szCs w:val="24"/>
          <w:shd w:val="clear" w:color="auto" w:fill="FFFFFF"/>
          <w:lang w:eastAsia="es-CO" w:bidi="he-IL"/>
        </w:rPr>
        <w:t>, adujo</w:t>
      </w:r>
      <w:r w:rsidRPr="00F9557C">
        <w:rPr>
          <w:rFonts w:ascii="Arial" w:hAnsi="Arial" w:cs="Arial"/>
          <w:sz w:val="24"/>
          <w:szCs w:val="24"/>
          <w:shd w:val="clear" w:color="auto" w:fill="FFFFFF"/>
          <w:lang w:eastAsia="es-CO" w:bidi="he-IL"/>
        </w:rPr>
        <w:t>:</w:t>
      </w:r>
    </w:p>
    <w:p xmlns:wp14="http://schemas.microsoft.com/office/word/2010/wordml" w:rsidRPr="00F9557C" w:rsidR="004931EC" w:rsidP="00767733" w:rsidRDefault="004931EC" w14:paraId="34CDD9EB" wp14:textId="77777777">
      <w:pPr>
        <w:jc w:val="both"/>
        <w:rPr>
          <w:rFonts w:ascii="Arial" w:hAnsi="Arial" w:cs="Arial"/>
          <w:sz w:val="24"/>
          <w:szCs w:val="24"/>
          <w:lang w:eastAsia="es-CO" w:bidi="he-IL"/>
        </w:rPr>
      </w:pPr>
    </w:p>
    <w:p xmlns:wp14="http://schemas.microsoft.com/office/word/2010/wordml" w:rsidRPr="00F9557C" w:rsidR="004931EC" w:rsidP="00767733" w:rsidRDefault="004931EC" w14:paraId="0CC994E8" wp14:textId="77777777">
      <w:pPr>
        <w:jc w:val="both"/>
        <w:rPr>
          <w:rFonts w:ascii="Arial" w:hAnsi="Arial" w:cs="Arial"/>
          <w:i/>
          <w:sz w:val="24"/>
          <w:szCs w:val="24"/>
        </w:rPr>
      </w:pPr>
      <w:r w:rsidRPr="00F9557C">
        <w:rPr>
          <w:rFonts w:ascii="Arial" w:hAnsi="Arial" w:cs="Arial"/>
          <w:i/>
          <w:sz w:val="24"/>
          <w:szCs w:val="24"/>
        </w:rPr>
        <w:t xml:space="preserve">“P2 1: 32. 29 la cuenca del lago de Tota es la misma cuenca del valle de Iza y Firavitoba, CONTESTA. No, son totalmente diferentes y separadas, la cuenca del lago pertenece a la llanera, a la cuenca del Orinoco porque ahí nace el río </w:t>
      </w:r>
      <w:proofErr w:type="spellStart"/>
      <w:r w:rsidRPr="00F9557C">
        <w:rPr>
          <w:rFonts w:ascii="Arial" w:hAnsi="Arial" w:cs="Arial"/>
          <w:i/>
          <w:sz w:val="24"/>
          <w:szCs w:val="24"/>
        </w:rPr>
        <w:t>Upia</w:t>
      </w:r>
      <w:proofErr w:type="spellEnd"/>
      <w:r w:rsidRPr="00F9557C">
        <w:rPr>
          <w:rFonts w:ascii="Arial" w:hAnsi="Arial" w:cs="Arial"/>
          <w:i/>
          <w:sz w:val="24"/>
          <w:szCs w:val="24"/>
        </w:rPr>
        <w:t xml:space="preserve"> que es tributario del río meta y el meta del Orinoco. La cuenca del río Sogamoso, río Chicamocha, río pesca, río Tota y el río Iza pertenecen a la cuenca del río del magdalena, pertenecen a cuencas hidrográficas distintas”</w:t>
      </w:r>
    </w:p>
    <w:p xmlns:wp14="http://schemas.microsoft.com/office/word/2010/wordml" w:rsidRPr="00F9557C" w:rsidR="004931EC" w:rsidP="00767733" w:rsidRDefault="004931EC" w14:paraId="498AF0D8" wp14:textId="77777777">
      <w:pPr>
        <w:jc w:val="both"/>
        <w:rPr>
          <w:rFonts w:ascii="Arial" w:hAnsi="Arial" w:cs="Arial"/>
          <w:i/>
          <w:sz w:val="24"/>
          <w:szCs w:val="24"/>
        </w:rPr>
      </w:pPr>
    </w:p>
    <w:p xmlns:wp14="http://schemas.microsoft.com/office/word/2010/wordml" w:rsidRPr="00F9557C" w:rsidR="004931EC" w:rsidP="00767733" w:rsidRDefault="004931EC" w14:paraId="6855CC2A" wp14:textId="77777777">
      <w:pPr>
        <w:jc w:val="both"/>
        <w:rPr>
          <w:rFonts w:ascii="Arial" w:hAnsi="Arial" w:cs="Arial"/>
          <w:i/>
          <w:sz w:val="24"/>
          <w:szCs w:val="24"/>
        </w:rPr>
      </w:pPr>
      <w:r w:rsidRPr="00F9557C">
        <w:rPr>
          <w:rFonts w:ascii="Arial" w:hAnsi="Arial" w:cs="Arial"/>
          <w:i/>
          <w:sz w:val="24"/>
          <w:szCs w:val="24"/>
        </w:rPr>
        <w:t>P2 1: 35. 26...las exploraciones que se hacen por fuera de la cuenca no afectan al lago, donde se van a hacer las exploraciones será en Pesca, Iza, Tota, esas cuencas son independientes hidrológicamente, no se alimentan unas con otras, en estudios se concluyó que no hay peligro”.</w:t>
      </w:r>
    </w:p>
    <w:p xmlns:wp14="http://schemas.microsoft.com/office/word/2010/wordml" w:rsidRPr="00F9557C" w:rsidR="004931EC" w:rsidP="00767733" w:rsidRDefault="004931EC" w14:paraId="263F3B9E" wp14:textId="77777777">
      <w:pPr>
        <w:jc w:val="both"/>
        <w:rPr>
          <w:rFonts w:ascii="Arial" w:hAnsi="Arial" w:cs="Arial"/>
          <w:i/>
          <w:sz w:val="24"/>
          <w:szCs w:val="24"/>
        </w:rPr>
      </w:pPr>
    </w:p>
    <w:p xmlns:wp14="http://schemas.microsoft.com/office/word/2010/wordml" w:rsidRPr="00F9557C" w:rsidR="004931EC" w:rsidP="00767733" w:rsidRDefault="004931EC" w14:paraId="6825DD13" wp14:textId="77777777">
      <w:pPr>
        <w:jc w:val="both"/>
        <w:rPr>
          <w:rFonts w:ascii="Arial" w:hAnsi="Arial" w:cs="Arial"/>
          <w:i/>
          <w:sz w:val="24"/>
          <w:szCs w:val="24"/>
        </w:rPr>
      </w:pPr>
      <w:r w:rsidRPr="00F9557C">
        <w:rPr>
          <w:rFonts w:ascii="Arial" w:hAnsi="Arial" w:cs="Arial"/>
          <w:i/>
          <w:sz w:val="24"/>
          <w:szCs w:val="24"/>
        </w:rPr>
        <w:t>“P2 57:27 PREGUNTA: Ha estado presente en los trabajos que ha hecho la demandada o ha visitado la zona? Contesto: No he estado presente durante la etapa de los trabajos, pero previo a la audiencia les solicitó que le explicara las actividades realizadas y supo que en el lago y sus bordes ni en la cuenca hidrográfica que es el área de las aguas de escorrentía llegan al lago de Tota se ha hecho exploración sísmica. El cauce es la parte que ocupa las aguas. De acuerdo a los mapas mostrados no han hecho exploración con sísmica dentro de la cuenca y cercanías del lago de Tota”.</w:t>
      </w:r>
    </w:p>
    <w:p xmlns:wp14="http://schemas.microsoft.com/office/word/2010/wordml" w:rsidRPr="00F9557C" w:rsidR="004931EC" w:rsidP="00767733" w:rsidRDefault="004931EC" w14:paraId="16E5E008" wp14:textId="77777777">
      <w:pPr>
        <w:jc w:val="both"/>
        <w:rPr>
          <w:rFonts w:ascii="Arial" w:hAnsi="Arial" w:cs="Arial"/>
          <w:sz w:val="24"/>
          <w:szCs w:val="24"/>
          <w:lang w:eastAsia="es-CO" w:bidi="he-IL"/>
        </w:rPr>
      </w:pPr>
    </w:p>
    <w:p xmlns:wp14="http://schemas.microsoft.com/office/word/2010/wordml" w:rsidRPr="00F9557C" w:rsidR="009D0B6A" w:rsidP="00767733" w:rsidRDefault="00A052B7" w14:paraId="5CF1A14A" wp14:textId="77777777">
      <w:pPr>
        <w:jc w:val="both"/>
        <w:rPr>
          <w:rFonts w:ascii="Arial" w:hAnsi="Arial" w:cs="Arial"/>
          <w:i/>
          <w:sz w:val="24"/>
          <w:szCs w:val="24"/>
        </w:rPr>
      </w:pPr>
      <w:r w:rsidRPr="00F9557C" w:rsidR="00A052B7">
        <w:rPr>
          <w:rFonts w:ascii="Arial" w:hAnsi="Arial" w:cs="Arial"/>
          <w:sz w:val="24"/>
          <w:szCs w:val="24"/>
        </w:rPr>
        <w:t>El señor Carlos Felipe Molano Castaño</w:t>
      </w:r>
      <w:r w:rsidRPr="00F9557C">
        <w:rPr>
          <w:rStyle w:val="Refdenotaalpie"/>
          <w:rFonts w:ascii="Arial" w:hAnsi="Arial" w:cs="Arial"/>
          <w:sz w:val="24"/>
          <w:szCs w:val="24"/>
        </w:rPr>
        <w:footnoteReference w:id="149"/>
      </w:r>
      <w:r w:rsidRPr="00F9557C" w:rsidR="00A052B7">
        <w:rPr>
          <w:rFonts w:ascii="Arial" w:hAnsi="Arial" w:cs="Arial"/>
          <w:sz w:val="24"/>
          <w:szCs w:val="24"/>
        </w:rPr>
        <w:t xml:space="preserve">, a la pregunta sobre las cercanías de la exploración al Lago de Tota, contestó que, en el proyecto inicial, </w:t>
      </w:r>
      <w:r w:rsidRPr="10F7A677" w:rsidR="00A052B7">
        <w:rPr>
          <w:rFonts w:ascii="Arial" w:hAnsi="Arial" w:cs="Arial"/>
          <w:i w:val="1"/>
          <w:iCs w:val="1"/>
          <w:sz w:val="24"/>
          <w:szCs w:val="24"/>
        </w:rPr>
        <w:t>“se estableció una distancia del borde del espejo de agua de 300 metros como medida preventiva, la distancia que dice la norma es de 30 metros. Después, con las socializaciones les pidieron precaución con el lago de Tota y atendiendo a dichas preocupaciones dejaron los puntos de disparo a 1000 metros del lago de tota, y todos los puntos de disparos estuvieron por fuera de la cuenca del lago de Tota. También afirma que excluyeron del proyecto el polígono de paramos del instituto Von Humboldt. No se hizo ningún disparo o fuente de energía dentro del lago de Tota”</w:t>
      </w:r>
      <w:r w:rsidRPr="10F7A677" w:rsidR="009D0B6A">
        <w:rPr>
          <w:rFonts w:ascii="Arial" w:hAnsi="Arial" w:cs="Arial"/>
          <w:i w:val="1"/>
          <w:iCs w:val="1"/>
          <w:sz w:val="24"/>
          <w:szCs w:val="24"/>
        </w:rPr>
        <w:t>.</w:t>
      </w:r>
    </w:p>
    <w:p xmlns:wp14="http://schemas.microsoft.com/office/word/2010/wordml" w:rsidRPr="00F9557C" w:rsidR="009D0B6A" w:rsidP="00767733" w:rsidRDefault="009D0B6A" w14:paraId="40D2860B" wp14:textId="77777777">
      <w:pPr>
        <w:jc w:val="both"/>
        <w:rPr>
          <w:rFonts w:ascii="Arial" w:hAnsi="Arial" w:cs="Arial"/>
          <w:i/>
          <w:sz w:val="24"/>
          <w:szCs w:val="24"/>
        </w:rPr>
      </w:pPr>
    </w:p>
    <w:p xmlns:wp14="http://schemas.microsoft.com/office/word/2010/wordml" w:rsidRPr="00F9557C" w:rsidR="00CC3571" w:rsidP="00767733" w:rsidRDefault="00CC3571" w14:paraId="666CC142" wp14:textId="77777777">
      <w:pPr>
        <w:jc w:val="both"/>
        <w:rPr>
          <w:rFonts w:ascii="Arial" w:hAnsi="Arial" w:cs="Arial"/>
          <w:sz w:val="24"/>
          <w:szCs w:val="24"/>
        </w:rPr>
      </w:pPr>
      <w:r w:rsidRPr="00F9557C">
        <w:rPr>
          <w:rFonts w:ascii="Arial" w:hAnsi="Arial" w:cs="Arial"/>
          <w:sz w:val="24"/>
          <w:szCs w:val="24"/>
        </w:rPr>
        <w:t>Además, en el d</w:t>
      </w:r>
      <w:r w:rsidRPr="00F9557C" w:rsidR="003531FE">
        <w:rPr>
          <w:rFonts w:ascii="Arial" w:hAnsi="Arial" w:cs="Arial"/>
          <w:sz w:val="24"/>
          <w:szCs w:val="24"/>
        </w:rPr>
        <w:t xml:space="preserve">ictamen pericial </w:t>
      </w:r>
      <w:r w:rsidRPr="00F9557C">
        <w:rPr>
          <w:rFonts w:ascii="Arial" w:hAnsi="Arial" w:cs="Arial"/>
          <w:sz w:val="24"/>
          <w:szCs w:val="24"/>
        </w:rPr>
        <w:t>de</w:t>
      </w:r>
      <w:r w:rsidRPr="00F9557C" w:rsidR="003531FE">
        <w:rPr>
          <w:rFonts w:ascii="Arial" w:hAnsi="Arial" w:cs="Arial"/>
          <w:sz w:val="24"/>
          <w:szCs w:val="24"/>
        </w:rPr>
        <w:t xml:space="preserve"> 26 de mayo de 2015</w:t>
      </w:r>
      <w:r w:rsidRPr="00F9557C">
        <w:rPr>
          <w:rFonts w:ascii="Arial" w:hAnsi="Arial" w:cs="Arial"/>
          <w:sz w:val="24"/>
          <w:szCs w:val="24"/>
        </w:rPr>
        <w:t>, previamente citado,</w:t>
      </w:r>
      <w:r w:rsidRPr="00F9557C" w:rsidR="003B1D71">
        <w:rPr>
          <w:rFonts w:ascii="Arial" w:hAnsi="Arial" w:cs="Arial"/>
          <w:sz w:val="24"/>
          <w:szCs w:val="24"/>
        </w:rPr>
        <w:t xml:space="preserve"> dedu</w:t>
      </w:r>
      <w:r w:rsidRPr="00F9557C" w:rsidR="001E32E1">
        <w:rPr>
          <w:rFonts w:ascii="Arial" w:hAnsi="Arial" w:cs="Arial"/>
          <w:sz w:val="24"/>
          <w:szCs w:val="24"/>
        </w:rPr>
        <w:t>ce que</w:t>
      </w:r>
      <w:r w:rsidRPr="00F9557C" w:rsidR="003B1D71">
        <w:rPr>
          <w:rFonts w:ascii="Arial" w:hAnsi="Arial" w:cs="Arial"/>
          <w:sz w:val="24"/>
          <w:szCs w:val="24"/>
        </w:rPr>
        <w:t>:</w:t>
      </w:r>
    </w:p>
    <w:p xmlns:wp14="http://schemas.microsoft.com/office/word/2010/wordml" w:rsidRPr="00F9557C" w:rsidR="00CC3571" w:rsidP="00767733" w:rsidRDefault="00CC3571" w14:paraId="42050CB3" wp14:textId="77777777">
      <w:pPr>
        <w:jc w:val="both"/>
        <w:rPr>
          <w:rFonts w:ascii="Arial" w:hAnsi="Arial" w:cs="Arial"/>
          <w:sz w:val="24"/>
          <w:szCs w:val="24"/>
        </w:rPr>
      </w:pPr>
    </w:p>
    <w:p xmlns:wp14="http://schemas.microsoft.com/office/word/2010/wordml" w:rsidRPr="00F9557C" w:rsidR="003531FE" w:rsidP="00767733" w:rsidRDefault="003531FE" w14:paraId="08261722" wp14:textId="77777777">
      <w:pPr>
        <w:jc w:val="both"/>
        <w:rPr>
          <w:rFonts w:ascii="Arial" w:hAnsi="Arial" w:cs="Arial"/>
          <w:b/>
          <w:i/>
          <w:sz w:val="24"/>
          <w:szCs w:val="24"/>
        </w:rPr>
      </w:pPr>
      <w:r w:rsidRPr="00F9557C">
        <w:rPr>
          <w:rFonts w:ascii="Arial" w:hAnsi="Arial" w:cs="Arial"/>
          <w:i/>
          <w:sz w:val="24"/>
          <w:szCs w:val="24"/>
        </w:rPr>
        <w:t xml:space="preserve">“Con base en lo estipulado por la empresa </w:t>
      </w:r>
      <w:proofErr w:type="spellStart"/>
      <w:r w:rsidRPr="00F9557C">
        <w:rPr>
          <w:rFonts w:ascii="Arial" w:hAnsi="Arial" w:cs="Arial"/>
          <w:i/>
          <w:sz w:val="24"/>
          <w:szCs w:val="24"/>
        </w:rPr>
        <w:t>Maurel</w:t>
      </w:r>
      <w:proofErr w:type="spellEnd"/>
      <w:r w:rsidRPr="00F9557C">
        <w:rPr>
          <w:rFonts w:ascii="Arial" w:hAnsi="Arial" w:cs="Arial"/>
          <w:i/>
          <w:sz w:val="24"/>
          <w:szCs w:val="24"/>
        </w:rPr>
        <w:t xml:space="preserve"> &amp; </w:t>
      </w:r>
      <w:proofErr w:type="spellStart"/>
      <w:r w:rsidRPr="00F9557C">
        <w:rPr>
          <w:rFonts w:ascii="Arial" w:hAnsi="Arial" w:cs="Arial"/>
          <w:i/>
          <w:sz w:val="24"/>
          <w:szCs w:val="24"/>
        </w:rPr>
        <w:t>Prom</w:t>
      </w:r>
      <w:proofErr w:type="spellEnd"/>
      <w:r w:rsidRPr="00F9557C">
        <w:rPr>
          <w:rFonts w:ascii="Arial" w:hAnsi="Arial" w:cs="Arial"/>
          <w:i/>
          <w:sz w:val="24"/>
          <w:szCs w:val="24"/>
        </w:rPr>
        <w:t xml:space="preserve">, </w:t>
      </w:r>
      <w:r w:rsidRPr="00F9557C">
        <w:rPr>
          <w:rFonts w:ascii="Arial" w:hAnsi="Arial" w:cs="Arial"/>
          <w:b/>
          <w:i/>
          <w:sz w:val="24"/>
          <w:szCs w:val="24"/>
        </w:rPr>
        <w:t>el área de la cuenca del lago de Tota está por fuera del área de concesión; esto significa, que no se va a adelantar ningún tipo de prueba de prospección ni de exploración alrededor del lago. Con base en lo anterior, la probabilidad de que el lago de tota se contamine de manera grave por algún derrame de hidrocarburo es nula (cero). Si se llegase a encontrar algún tipo de hidrocarburo dentro de la zona en concesión, se tiene previsto que este sea transportado por camiones tipo carro- tanque, utilizando una vía alterna va identificada... que conecta la zona en concesión directamente con la ciudad de Sogamoso... no existe la posibilidad de que el lago de Tota se contamine por la presencia de hidrocarburos, debido a una falla o accidente de algún camión transportador (carro -tanque).</w:t>
      </w:r>
    </w:p>
    <w:p xmlns:wp14="http://schemas.microsoft.com/office/word/2010/wordml" w:rsidRPr="00F9557C" w:rsidR="00CC3571" w:rsidP="00767733" w:rsidRDefault="00CC3571" w14:paraId="130CC4CD" wp14:textId="77777777">
      <w:pPr>
        <w:jc w:val="both"/>
        <w:rPr>
          <w:rFonts w:ascii="Arial" w:hAnsi="Arial" w:cs="Arial"/>
          <w:b/>
          <w:i/>
          <w:sz w:val="24"/>
          <w:szCs w:val="24"/>
        </w:rPr>
      </w:pPr>
    </w:p>
    <w:p xmlns:wp14="http://schemas.microsoft.com/office/word/2010/wordml" w:rsidRPr="00F9557C" w:rsidR="003531FE" w:rsidP="00767733" w:rsidRDefault="003531FE" w14:paraId="7C99069F" wp14:textId="77777777">
      <w:pPr>
        <w:jc w:val="both"/>
        <w:rPr>
          <w:rFonts w:ascii="Arial" w:hAnsi="Arial" w:cs="Arial"/>
          <w:i/>
          <w:sz w:val="24"/>
          <w:szCs w:val="24"/>
        </w:rPr>
      </w:pPr>
      <w:r w:rsidRPr="00F9557C">
        <w:rPr>
          <w:rFonts w:ascii="Arial" w:hAnsi="Arial" w:cs="Arial"/>
          <w:i/>
          <w:sz w:val="24"/>
          <w:szCs w:val="24"/>
        </w:rPr>
        <w:t>“Los únicos humedales que se observaron durante esta visita técnica, se encuentran localizados en algunos puntos específicos que bordean el lago de Tota. Teniendo en cuenta que el área de concesión no limita directamente con el lago de Tota ni sus humedales aparentes; no se tendrá en cuenta esta problemática específica ni sus repercusiones por las operaciones de exploración ni de explotación que adelanta la parte demanda”.</w:t>
      </w:r>
    </w:p>
    <w:p xmlns:wp14="http://schemas.microsoft.com/office/word/2010/wordml" w:rsidRPr="00F9557C" w:rsidR="00CC3571" w:rsidP="00767733" w:rsidRDefault="00CC3571" w14:paraId="055BFDB1" wp14:textId="77777777">
      <w:pPr>
        <w:jc w:val="both"/>
        <w:rPr>
          <w:rFonts w:ascii="Arial" w:hAnsi="Arial" w:cs="Arial"/>
          <w:i/>
          <w:sz w:val="24"/>
          <w:szCs w:val="24"/>
        </w:rPr>
      </w:pPr>
    </w:p>
    <w:p xmlns:wp14="http://schemas.microsoft.com/office/word/2010/wordml" w:rsidRPr="00F9557C" w:rsidR="003531FE" w:rsidP="00767733" w:rsidRDefault="003531FE" w14:paraId="76F74E2E" wp14:textId="77777777">
      <w:pPr>
        <w:jc w:val="both"/>
        <w:rPr>
          <w:rFonts w:ascii="Arial" w:hAnsi="Arial" w:cs="Arial"/>
          <w:i/>
          <w:sz w:val="24"/>
          <w:szCs w:val="24"/>
        </w:rPr>
      </w:pPr>
      <w:r w:rsidRPr="00F9557C">
        <w:rPr>
          <w:rFonts w:ascii="Arial" w:hAnsi="Arial" w:cs="Arial"/>
          <w:i/>
          <w:sz w:val="24"/>
          <w:szCs w:val="24"/>
        </w:rPr>
        <w:t>“5. Quinta visita, coordenadas: N05 30 44.1 W 072 58 23. 6</w:t>
      </w:r>
    </w:p>
    <w:p xmlns:wp14="http://schemas.microsoft.com/office/word/2010/wordml" w:rsidRPr="00F9557C" w:rsidR="00CC3571" w:rsidP="00767733" w:rsidRDefault="00CC3571" w14:paraId="38E78751" wp14:textId="77777777">
      <w:pPr>
        <w:jc w:val="both"/>
        <w:rPr>
          <w:rFonts w:ascii="Arial" w:hAnsi="Arial" w:cs="Arial"/>
          <w:i/>
          <w:sz w:val="24"/>
          <w:szCs w:val="24"/>
        </w:rPr>
      </w:pPr>
    </w:p>
    <w:p xmlns:wp14="http://schemas.microsoft.com/office/word/2010/wordml" w:rsidRPr="00F9557C" w:rsidR="003531FE" w:rsidP="00767733" w:rsidRDefault="003531FE" w14:paraId="5F7E124D" wp14:textId="77777777">
      <w:pPr>
        <w:jc w:val="both"/>
        <w:rPr>
          <w:rFonts w:ascii="Arial" w:hAnsi="Arial" w:cs="Arial"/>
          <w:i/>
          <w:sz w:val="24"/>
          <w:szCs w:val="24"/>
        </w:rPr>
      </w:pPr>
      <w:r w:rsidRPr="10F7A677" w:rsidR="003531FE">
        <w:rPr>
          <w:rFonts w:ascii="Arial" w:hAnsi="Arial" w:cs="Arial"/>
          <w:i w:val="1"/>
          <w:iCs w:val="1"/>
          <w:sz w:val="24"/>
          <w:szCs w:val="24"/>
        </w:rPr>
        <w:t xml:space="preserve">Según los representantes de la empresa </w:t>
      </w:r>
      <w:proofErr w:type="spellStart"/>
      <w:r w:rsidRPr="10F7A677" w:rsidR="003531FE">
        <w:rPr>
          <w:rFonts w:ascii="Arial" w:hAnsi="Arial" w:cs="Arial"/>
          <w:i w:val="1"/>
          <w:iCs w:val="1"/>
          <w:sz w:val="24"/>
          <w:szCs w:val="24"/>
        </w:rPr>
        <w:t>Maurel</w:t>
      </w:r>
      <w:proofErr w:type="spellEnd"/>
      <w:r w:rsidRPr="10F7A677" w:rsidR="003531FE">
        <w:rPr>
          <w:rFonts w:ascii="Arial" w:hAnsi="Arial" w:cs="Arial"/>
          <w:i w:val="1"/>
          <w:iCs w:val="1"/>
          <w:sz w:val="24"/>
          <w:szCs w:val="24"/>
        </w:rPr>
        <w:t xml:space="preserve"> &amp; </w:t>
      </w:r>
      <w:proofErr w:type="spellStart"/>
      <w:r w:rsidRPr="10F7A677" w:rsidR="003531FE">
        <w:rPr>
          <w:rFonts w:ascii="Arial" w:hAnsi="Arial" w:cs="Arial"/>
          <w:i w:val="1"/>
          <w:iCs w:val="1"/>
          <w:sz w:val="24"/>
          <w:szCs w:val="24"/>
        </w:rPr>
        <w:t>Prom</w:t>
      </w:r>
      <w:proofErr w:type="spellEnd"/>
      <w:r w:rsidRPr="10F7A677" w:rsidR="003531FE">
        <w:rPr>
          <w:rFonts w:ascii="Arial" w:hAnsi="Arial" w:cs="Arial"/>
          <w:i w:val="1"/>
          <w:iCs w:val="1"/>
          <w:sz w:val="24"/>
          <w:szCs w:val="24"/>
        </w:rPr>
        <w:t>, es en esta zona al borde del lago, donde se encuentra localizado el punto de acometida en el cual CORPOBOYACA. autorizó una conexión hidráulica para captar agua del lago de Tota, con un caudal estimado de 3 litros por segundo... los cuales iban a ser empleados en el proceso de exploración petrolera. Con base en la visita hecha sobre la zona, no se puede evidenciar ningún daño o afectación al ecosistema como consecuencia del bombeo realizado d</w:t>
      </w:r>
      <w:r w:rsidRPr="10F7A677" w:rsidR="00CC3571">
        <w:rPr>
          <w:rFonts w:ascii="Arial" w:hAnsi="Arial" w:cs="Arial"/>
          <w:i w:val="1"/>
          <w:iCs w:val="1"/>
          <w:sz w:val="24"/>
          <w:szCs w:val="24"/>
        </w:rPr>
        <w:t>urante el proceso de captación</w:t>
      </w:r>
      <w:r w:rsidRPr="10F7A677" w:rsidR="003531FE">
        <w:rPr>
          <w:rFonts w:ascii="Arial" w:hAnsi="Arial" w:cs="Arial"/>
          <w:i w:val="1"/>
          <w:iCs w:val="1"/>
          <w:sz w:val="24"/>
          <w:szCs w:val="24"/>
        </w:rPr>
        <w:t>.”</w:t>
      </w:r>
      <w:r w:rsidRPr="10F7A677" w:rsidR="00CC3571">
        <w:rPr>
          <w:rStyle w:val="Refdenotaalpie"/>
          <w:rFonts w:ascii="Arial" w:hAnsi="Arial" w:cs="Arial"/>
          <w:i w:val="1"/>
          <w:iCs w:val="1"/>
          <w:sz w:val="24"/>
          <w:szCs w:val="24"/>
        </w:rPr>
        <w:footnoteReference w:id="150"/>
      </w:r>
    </w:p>
    <w:p xmlns:wp14="http://schemas.microsoft.com/office/word/2010/wordml" w:rsidRPr="00F9557C" w:rsidR="003531FE" w:rsidP="00767733" w:rsidRDefault="003531FE" w14:paraId="62A75F99" wp14:textId="77777777">
      <w:pPr>
        <w:pStyle w:val="Prrafodelista"/>
        <w:tabs>
          <w:tab w:val="left" w:pos="0"/>
          <w:tab w:val="left" w:pos="426"/>
        </w:tabs>
        <w:ind w:left="0"/>
        <w:jc w:val="both"/>
        <w:rPr>
          <w:rFonts w:ascii="Arial" w:hAnsi="Arial" w:cs="Arial"/>
          <w:sz w:val="24"/>
          <w:szCs w:val="24"/>
          <w:shd w:val="clear" w:color="auto" w:fill="FFFFFF"/>
          <w:lang w:eastAsia="es-CO" w:bidi="he-IL"/>
        </w:rPr>
      </w:pPr>
    </w:p>
    <w:p xmlns:wp14="http://schemas.microsoft.com/office/word/2010/wordml" w:rsidRPr="00F9557C" w:rsidR="00500687" w:rsidP="00767733" w:rsidRDefault="009849B9" w14:paraId="790F4311"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Todo lo </w:t>
      </w:r>
      <w:r w:rsidRPr="00F9557C" w:rsidR="004D7B34">
        <w:rPr>
          <w:rFonts w:ascii="Arial" w:hAnsi="Arial" w:cs="Arial"/>
          <w:sz w:val="24"/>
          <w:szCs w:val="24"/>
          <w:shd w:val="clear" w:color="auto" w:fill="FFFFFF"/>
          <w:lang w:val="es-ES_tradnl" w:eastAsia="es-CO" w:bidi="he-IL"/>
        </w:rPr>
        <w:t>anteriormente expuesto</w:t>
      </w:r>
      <w:r w:rsidRPr="00F9557C">
        <w:rPr>
          <w:rFonts w:ascii="Arial" w:hAnsi="Arial" w:cs="Arial"/>
          <w:sz w:val="24"/>
          <w:szCs w:val="24"/>
          <w:shd w:val="clear" w:color="auto" w:fill="FFFFFF"/>
          <w:lang w:val="es-ES_tradnl" w:eastAsia="es-CO" w:bidi="he-IL"/>
        </w:rPr>
        <w:t>, permite concluir que las pretensiones del actor encaminadas a que se prohíba el desarrollo de las actividades desempeñadas por la compañía demandada, no cuentan con vocación de prosperidad</w:t>
      </w:r>
      <w:r w:rsidRPr="00F9557C" w:rsidR="00500687">
        <w:rPr>
          <w:rFonts w:ascii="Arial" w:hAnsi="Arial" w:cs="Arial"/>
          <w:sz w:val="24"/>
          <w:szCs w:val="24"/>
          <w:shd w:val="clear" w:color="auto" w:fill="FFFFFF"/>
          <w:lang w:val="es-ES_tradnl" w:eastAsia="es-CO" w:bidi="he-IL"/>
        </w:rPr>
        <w:t>, puesto que no se demostró que la actividad de exploración de hidrocarburos por ella adelantada, sea una de las causas de la grave contaminación de ese cuerpo lacustre</w:t>
      </w: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500687" w:rsidP="00767733" w:rsidRDefault="00500687" w14:paraId="2ECAA31B"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8B2306" w:rsidP="00767733" w:rsidRDefault="009849B9" w14:paraId="2448E32B" wp14:textId="77777777">
      <w:pPr>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val="es-ES_tradnl" w:eastAsia="es-CO" w:bidi="he-IL"/>
        </w:rPr>
        <w:t xml:space="preserve">No obstante lo anterior, la Sala advierte que la pretensión </w:t>
      </w:r>
      <w:r w:rsidRPr="00F9557C">
        <w:rPr>
          <w:rFonts w:ascii="Arial" w:hAnsi="Arial" w:cs="Arial"/>
          <w:iCs/>
          <w:sz w:val="24"/>
          <w:szCs w:val="24"/>
        </w:rPr>
        <w:t>7.2.5 del libelo de la demanda, contempla</w:t>
      </w:r>
      <w:r w:rsidRPr="00F9557C">
        <w:rPr>
          <w:rFonts w:ascii="Arial" w:hAnsi="Arial" w:cs="Arial"/>
          <w:i/>
          <w:iCs/>
          <w:sz w:val="24"/>
          <w:szCs w:val="24"/>
        </w:rPr>
        <w:t xml:space="preserve"> </w:t>
      </w:r>
      <w:r w:rsidRPr="00F9557C" w:rsidR="008B2306">
        <w:rPr>
          <w:rFonts w:ascii="Arial" w:hAnsi="Arial" w:cs="Arial"/>
          <w:sz w:val="24"/>
          <w:szCs w:val="24"/>
          <w:shd w:val="clear" w:color="auto" w:fill="FFFFFF"/>
          <w:lang w:val="es-ES_tradnl" w:eastAsia="es-CO" w:bidi="he-IL"/>
        </w:rPr>
        <w:t>tres</w:t>
      </w:r>
      <w:r w:rsidRPr="00F9557C">
        <w:rPr>
          <w:rFonts w:ascii="Arial" w:hAnsi="Arial" w:cs="Arial"/>
          <w:sz w:val="24"/>
          <w:szCs w:val="24"/>
          <w:shd w:val="clear" w:color="auto" w:fill="FFFFFF"/>
          <w:lang w:val="es-ES_tradnl" w:eastAsia="es-CO" w:bidi="he-IL"/>
        </w:rPr>
        <w:t xml:space="preserve"> asuntos de la </w:t>
      </w:r>
      <w:r w:rsidRPr="00F9557C">
        <w:rPr>
          <w:rFonts w:ascii="Arial" w:hAnsi="Arial" w:cs="Arial"/>
          <w:i/>
          <w:sz w:val="24"/>
          <w:szCs w:val="24"/>
          <w:shd w:val="clear" w:color="auto" w:fill="FFFFFF"/>
          <w:lang w:val="es-ES_tradnl" w:eastAsia="es-CO" w:bidi="he-IL"/>
        </w:rPr>
        <w:t xml:space="preserve">causa petendi, </w:t>
      </w:r>
      <w:r w:rsidRPr="00F9557C">
        <w:rPr>
          <w:rFonts w:ascii="Arial" w:hAnsi="Arial" w:cs="Arial"/>
          <w:sz w:val="24"/>
          <w:szCs w:val="24"/>
          <w:shd w:val="clear" w:color="auto" w:fill="FFFFFF"/>
          <w:lang w:val="es-ES_tradnl" w:eastAsia="es-CO" w:bidi="he-IL"/>
        </w:rPr>
        <w:t xml:space="preserve">respecto de los cuales si obra prueba de la transgresión de </w:t>
      </w:r>
      <w:r w:rsidRPr="00F9557C">
        <w:rPr>
          <w:rFonts w:ascii="Arial" w:hAnsi="Arial" w:cs="Arial"/>
          <w:bCs/>
          <w:sz w:val="24"/>
          <w:szCs w:val="24"/>
        </w:rPr>
        <w:t>los derechos colectivos al goce de un ambiente sano</w:t>
      </w:r>
      <w:r w:rsidRPr="00F9557C" w:rsidR="00500687">
        <w:rPr>
          <w:rFonts w:ascii="Arial" w:hAnsi="Arial" w:cs="Arial"/>
          <w:bCs/>
          <w:sz w:val="24"/>
          <w:szCs w:val="24"/>
        </w:rPr>
        <w:t xml:space="preserve"> y</w:t>
      </w:r>
      <w:r w:rsidRPr="00F9557C">
        <w:rPr>
          <w:rFonts w:ascii="Arial" w:hAnsi="Arial" w:cs="Arial"/>
          <w:bCs/>
          <w:sz w:val="24"/>
          <w:szCs w:val="24"/>
        </w:rPr>
        <w:t xml:space="preserve"> a la existencia del equilibrio ecológico</w:t>
      </w:r>
      <w:r w:rsidRPr="00F9557C" w:rsidR="00500687">
        <w:rPr>
          <w:rFonts w:ascii="Arial" w:hAnsi="Arial" w:cs="Arial"/>
          <w:bCs/>
          <w:sz w:val="24"/>
          <w:szCs w:val="24"/>
        </w:rPr>
        <w:t xml:space="preserve">, por cuanto </w:t>
      </w:r>
      <w:r w:rsidRPr="00F9557C" w:rsidR="008B2306">
        <w:rPr>
          <w:rFonts w:ascii="Arial" w:hAnsi="Arial" w:cs="Arial"/>
          <w:bCs/>
          <w:sz w:val="24"/>
          <w:szCs w:val="24"/>
        </w:rPr>
        <w:t xml:space="preserve">las empresas hoteleras, el </w:t>
      </w:r>
      <w:r w:rsidRPr="00F9557C" w:rsidR="004D7B34">
        <w:rPr>
          <w:rFonts w:ascii="Arial" w:hAnsi="Arial" w:cs="Arial"/>
          <w:bCs/>
          <w:sz w:val="24"/>
          <w:szCs w:val="24"/>
        </w:rPr>
        <w:t>m</w:t>
      </w:r>
      <w:r w:rsidRPr="00F9557C" w:rsidR="008B2306">
        <w:rPr>
          <w:rFonts w:ascii="Arial" w:hAnsi="Arial" w:cs="Arial"/>
          <w:bCs/>
          <w:sz w:val="24"/>
          <w:szCs w:val="24"/>
        </w:rPr>
        <w:t>unicipio de Aquitania y otras factorías de connotación agrícola</w:t>
      </w:r>
      <w:r w:rsidRPr="00F9557C" w:rsidR="004D7B34">
        <w:rPr>
          <w:rFonts w:ascii="Arial" w:hAnsi="Arial" w:cs="Arial"/>
          <w:bCs/>
          <w:sz w:val="24"/>
          <w:szCs w:val="24"/>
        </w:rPr>
        <w:t>, efectivamente</w:t>
      </w:r>
      <w:r w:rsidRPr="00F9557C" w:rsidR="008B2306">
        <w:rPr>
          <w:rFonts w:ascii="Arial" w:hAnsi="Arial" w:cs="Arial"/>
          <w:bCs/>
          <w:sz w:val="24"/>
          <w:szCs w:val="24"/>
        </w:rPr>
        <w:t xml:space="preserve"> </w:t>
      </w:r>
      <w:r w:rsidRPr="00F9557C" w:rsidR="00500687">
        <w:rPr>
          <w:rFonts w:ascii="Arial" w:hAnsi="Arial" w:cs="Arial"/>
          <w:bCs/>
          <w:sz w:val="24"/>
          <w:szCs w:val="24"/>
        </w:rPr>
        <w:t xml:space="preserve">están </w:t>
      </w:r>
      <w:r w:rsidRPr="00F9557C" w:rsidR="008B2306">
        <w:rPr>
          <w:rFonts w:ascii="Arial" w:hAnsi="Arial" w:cs="Arial"/>
          <w:bCs/>
          <w:sz w:val="24"/>
          <w:szCs w:val="24"/>
        </w:rPr>
        <w:t>contaminan</w:t>
      </w:r>
      <w:r w:rsidRPr="00F9557C" w:rsidR="00500687">
        <w:rPr>
          <w:rFonts w:ascii="Arial" w:hAnsi="Arial" w:cs="Arial"/>
          <w:bCs/>
          <w:sz w:val="24"/>
          <w:szCs w:val="24"/>
        </w:rPr>
        <w:t>do</w:t>
      </w:r>
      <w:r w:rsidRPr="00F9557C" w:rsidR="008B2306">
        <w:rPr>
          <w:rFonts w:ascii="Arial" w:hAnsi="Arial" w:cs="Arial"/>
          <w:bCs/>
          <w:sz w:val="24"/>
          <w:szCs w:val="24"/>
        </w:rPr>
        <w:t xml:space="preserve"> el Lago de Tota mediante el</w:t>
      </w:r>
      <w:r w:rsidRPr="00F9557C" w:rsidR="00500687">
        <w:rPr>
          <w:rFonts w:ascii="Arial" w:hAnsi="Arial" w:cs="Arial"/>
          <w:bCs/>
          <w:sz w:val="24"/>
          <w:szCs w:val="24"/>
        </w:rPr>
        <w:t xml:space="preserve"> vertimiento de aguas residuales sin tratamiento</w:t>
      </w:r>
      <w:r w:rsidRPr="00F9557C" w:rsidR="008B2306">
        <w:rPr>
          <w:rFonts w:ascii="Arial" w:hAnsi="Arial" w:cs="Arial"/>
          <w:bCs/>
          <w:sz w:val="24"/>
          <w:szCs w:val="24"/>
        </w:rPr>
        <w:t>.</w:t>
      </w:r>
    </w:p>
    <w:p xmlns:wp14="http://schemas.microsoft.com/office/word/2010/wordml" w:rsidRPr="00F9557C" w:rsidR="009849B9" w:rsidP="00767733" w:rsidRDefault="009849B9" w14:paraId="2FBD1CFD" wp14:textId="77777777">
      <w:pPr>
        <w:pStyle w:val="Prrafodelista"/>
        <w:tabs>
          <w:tab w:val="left" w:pos="0"/>
          <w:tab w:val="left" w:pos="426"/>
        </w:tabs>
        <w:ind w:left="0"/>
        <w:jc w:val="both"/>
        <w:rPr>
          <w:rFonts w:ascii="Arial" w:hAnsi="Arial" w:cs="Arial"/>
          <w:i/>
          <w:sz w:val="24"/>
          <w:szCs w:val="24"/>
          <w:shd w:val="clear" w:color="auto" w:fill="FFFFFF"/>
          <w:lang w:eastAsia="es-CO" w:bidi="he-IL"/>
        </w:rPr>
      </w:pPr>
    </w:p>
    <w:p xmlns:wp14="http://schemas.microsoft.com/office/word/2010/wordml" w:rsidRPr="00F9557C" w:rsidR="009849B9" w:rsidP="00767733" w:rsidRDefault="009849B9" w14:paraId="4D9413D5" wp14:textId="77777777">
      <w:pPr>
        <w:pStyle w:val="Prrafodelista"/>
        <w:tabs>
          <w:tab w:val="left" w:pos="0"/>
          <w:tab w:val="left" w:pos="426"/>
        </w:tabs>
        <w:ind w:left="0"/>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La pretensión</w:t>
      </w:r>
      <w:r w:rsidRPr="00F9557C" w:rsidR="004D7B34">
        <w:rPr>
          <w:rFonts w:ascii="Arial" w:hAnsi="Arial" w:cs="Arial"/>
          <w:sz w:val="24"/>
          <w:szCs w:val="24"/>
          <w:shd w:val="clear" w:color="auto" w:fill="FFFFFF"/>
          <w:lang w:val="es-ES_tradnl" w:eastAsia="es-CO" w:bidi="he-IL"/>
        </w:rPr>
        <w:t xml:space="preserve"> en comento</w:t>
      </w:r>
      <w:r w:rsidRPr="00F9557C">
        <w:rPr>
          <w:rFonts w:ascii="Arial" w:hAnsi="Arial" w:cs="Arial"/>
          <w:sz w:val="24"/>
          <w:szCs w:val="24"/>
          <w:shd w:val="clear" w:color="auto" w:fill="FFFFFF"/>
          <w:lang w:val="es-ES_tradnl" w:eastAsia="es-CO" w:bidi="he-IL"/>
        </w:rPr>
        <w:t xml:space="preserve"> es del siguiente alcance:</w:t>
      </w:r>
    </w:p>
    <w:p xmlns:wp14="http://schemas.microsoft.com/office/word/2010/wordml" w:rsidRPr="00F9557C" w:rsidR="00AC3CE8" w:rsidP="00767733" w:rsidRDefault="00AC3CE8" w14:paraId="3FDCE676"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9849B9" w:rsidP="00767733" w:rsidRDefault="00500687" w14:paraId="18FD5D82" wp14:textId="77777777">
      <w:pPr>
        <w:tabs>
          <w:tab w:val="left" w:pos="426"/>
        </w:tabs>
        <w:jc w:val="both"/>
        <w:rPr>
          <w:rFonts w:ascii="Arial" w:hAnsi="Arial" w:cs="Arial"/>
          <w:sz w:val="24"/>
          <w:szCs w:val="24"/>
        </w:rPr>
      </w:pPr>
      <w:r w:rsidRPr="00F9557C">
        <w:rPr>
          <w:rFonts w:ascii="Arial" w:hAnsi="Arial" w:cs="Arial"/>
          <w:i/>
          <w:iCs/>
          <w:sz w:val="24"/>
          <w:szCs w:val="24"/>
        </w:rPr>
        <w:t>“</w:t>
      </w:r>
      <w:r w:rsidRPr="00F9557C" w:rsidR="009849B9">
        <w:rPr>
          <w:rFonts w:ascii="Arial" w:hAnsi="Arial" w:cs="Arial"/>
          <w:i/>
          <w:iCs/>
          <w:sz w:val="24"/>
          <w:szCs w:val="24"/>
        </w:rPr>
        <w:t xml:space="preserve">7.2.5. ORDENAR a la Corporación Autónoma Regional de Boyacá, por su Director, que en el devenir programe y lleve a cabo actividades que tiendan a alcanzar el desarrollo social y económico de la provincia de </w:t>
      </w:r>
      <w:proofErr w:type="spellStart"/>
      <w:r w:rsidRPr="00F9557C" w:rsidR="009849B9">
        <w:rPr>
          <w:rFonts w:ascii="Arial" w:hAnsi="Arial" w:cs="Arial"/>
          <w:i/>
          <w:iCs/>
          <w:sz w:val="24"/>
          <w:szCs w:val="24"/>
        </w:rPr>
        <w:t>Sugamuxi</w:t>
      </w:r>
      <w:proofErr w:type="spellEnd"/>
      <w:r w:rsidRPr="00F9557C" w:rsidR="009849B9">
        <w:rPr>
          <w:rFonts w:ascii="Arial" w:hAnsi="Arial" w:cs="Arial"/>
          <w:i/>
          <w:iCs/>
          <w:sz w:val="24"/>
          <w:szCs w:val="24"/>
        </w:rPr>
        <w:t xml:space="preserve"> (Sogamoso, </w:t>
      </w:r>
      <w:proofErr w:type="spellStart"/>
      <w:r w:rsidRPr="00F9557C" w:rsidR="009849B9">
        <w:rPr>
          <w:rFonts w:ascii="Arial" w:hAnsi="Arial" w:cs="Arial"/>
          <w:i/>
          <w:iCs/>
          <w:sz w:val="24"/>
          <w:szCs w:val="24"/>
        </w:rPr>
        <w:t>Firavitoba</w:t>
      </w:r>
      <w:proofErr w:type="spellEnd"/>
      <w:r w:rsidRPr="00F9557C" w:rsidR="009849B9">
        <w:rPr>
          <w:rFonts w:ascii="Arial" w:hAnsi="Arial" w:cs="Arial"/>
          <w:i/>
          <w:iCs/>
          <w:sz w:val="24"/>
          <w:szCs w:val="24"/>
        </w:rPr>
        <w:t xml:space="preserve">, </w:t>
      </w:r>
      <w:r w:rsidRPr="00F9557C" w:rsidR="009849B9">
        <w:rPr>
          <w:rFonts w:ascii="Arial" w:hAnsi="Arial" w:cs="Arial"/>
          <w:i/>
          <w:iCs/>
          <w:sz w:val="24"/>
          <w:szCs w:val="24"/>
        </w:rPr>
        <w:lastRenderedPageBreak/>
        <w:t xml:space="preserve">Iza, </w:t>
      </w:r>
      <w:proofErr w:type="spellStart"/>
      <w:r w:rsidRPr="00F9557C" w:rsidR="009849B9">
        <w:rPr>
          <w:rFonts w:ascii="Arial" w:hAnsi="Arial" w:cs="Arial"/>
          <w:i/>
          <w:iCs/>
          <w:sz w:val="24"/>
          <w:szCs w:val="24"/>
        </w:rPr>
        <w:t>Cuítiva</w:t>
      </w:r>
      <w:proofErr w:type="spellEnd"/>
      <w:r w:rsidRPr="00F9557C" w:rsidR="009849B9">
        <w:rPr>
          <w:rFonts w:ascii="Arial" w:hAnsi="Arial" w:cs="Arial"/>
          <w:i/>
          <w:iCs/>
          <w:sz w:val="24"/>
          <w:szCs w:val="24"/>
        </w:rPr>
        <w:t>, Tota, Pesca y Aquitania) y con las autoridades de salud pública ejerzan control especial a las empresas hoteleras y al municipio de Aquitania para que instalen plantas de tratamiento de aguas negras y no viertan sus desechos y tóxicos a nuestro recurso hídrico vital, -el Lago de Tota -, con lo que se evitará su contaminación y por consiguiente la de la comunidad de la provincia que de sus aguas se alimenta y se sirve</w:t>
      </w:r>
      <w:r w:rsidRPr="00F9557C">
        <w:rPr>
          <w:rFonts w:ascii="Arial" w:hAnsi="Arial" w:cs="Arial"/>
          <w:i/>
          <w:iCs/>
          <w:sz w:val="24"/>
          <w:szCs w:val="24"/>
        </w:rPr>
        <w:t>”</w:t>
      </w:r>
      <w:r w:rsidRPr="00F9557C" w:rsidR="009849B9">
        <w:rPr>
          <w:rFonts w:ascii="Arial" w:hAnsi="Arial" w:cs="Arial"/>
          <w:i/>
          <w:iCs/>
          <w:sz w:val="24"/>
          <w:szCs w:val="24"/>
        </w:rPr>
        <w:t>.</w:t>
      </w:r>
    </w:p>
    <w:p xmlns:wp14="http://schemas.microsoft.com/office/word/2010/wordml" w:rsidRPr="00F9557C" w:rsidR="00BB153C" w:rsidP="00767733" w:rsidRDefault="00BB153C" w14:paraId="2FC0A1CB" wp14:textId="77777777">
      <w:pPr>
        <w:jc w:val="both"/>
        <w:rPr>
          <w:rFonts w:ascii="Arial" w:hAnsi="Arial" w:cs="Arial"/>
          <w:sz w:val="24"/>
          <w:szCs w:val="24"/>
          <w:shd w:val="clear" w:color="auto" w:fill="FFFFFF"/>
          <w:lang w:eastAsia="es-CO" w:bidi="he-IL"/>
        </w:rPr>
      </w:pPr>
    </w:p>
    <w:p xmlns:wp14="http://schemas.microsoft.com/office/word/2010/wordml" w:rsidRPr="00F9557C" w:rsidR="00375F05" w:rsidP="00767733" w:rsidRDefault="004829ED" w14:paraId="216EB078" wp14:textId="77777777">
      <w:pPr>
        <w:jc w:val="both"/>
        <w:rPr>
          <w:rFonts w:ascii="Arial" w:hAnsi="Arial" w:cs="Arial"/>
          <w:sz w:val="24"/>
          <w:szCs w:val="24"/>
        </w:rPr>
      </w:pPr>
      <w:r w:rsidRPr="00F9557C" w:rsidR="004829ED">
        <w:rPr>
          <w:rFonts w:ascii="Arial" w:hAnsi="Arial" w:cs="Arial"/>
          <w:sz w:val="24"/>
          <w:szCs w:val="24"/>
          <w:shd w:val="clear" w:color="auto" w:fill="FFFFFF"/>
          <w:lang w:eastAsia="es-CO" w:bidi="he-IL"/>
        </w:rPr>
        <w:t xml:space="preserve">Al respecto, </w:t>
      </w:r>
      <w:r w:rsidRPr="00F9557C" w:rsidR="004829ED">
        <w:rPr>
          <w:rFonts w:ascii="Arial" w:hAnsi="Arial" w:cs="Arial"/>
          <w:sz w:val="24"/>
          <w:szCs w:val="24"/>
        </w:rPr>
        <w:t xml:space="preserve">la apoderada judicial de la </w:t>
      </w:r>
      <w:r w:rsidRPr="10F7A677" w:rsidR="004829ED">
        <w:rPr>
          <w:rFonts w:ascii="Arial" w:hAnsi="Arial" w:cs="Arial"/>
          <w:b w:val="1"/>
          <w:bCs w:val="1"/>
          <w:sz w:val="24"/>
          <w:szCs w:val="24"/>
        </w:rPr>
        <w:t xml:space="preserve">Corporación Autónoma Regional de Boyacá </w:t>
      </w:r>
      <w:r w:rsidRPr="00F9557C" w:rsidR="004829ED">
        <w:rPr>
          <w:rFonts w:ascii="Arial" w:hAnsi="Arial" w:cs="Arial"/>
          <w:sz w:val="24"/>
          <w:szCs w:val="24"/>
          <w:lang w:val="es-CO"/>
        </w:rPr>
        <w:t>(</w:t>
      </w:r>
      <w:r w:rsidRPr="10F7A677" w:rsidR="004829ED">
        <w:rPr>
          <w:rFonts w:ascii="Arial" w:hAnsi="Arial" w:cs="Arial"/>
          <w:b w:val="1"/>
          <w:bCs w:val="1"/>
          <w:sz w:val="24"/>
          <w:szCs w:val="24"/>
        </w:rPr>
        <w:t>Corpoboyacá</w:t>
      </w:r>
      <w:r w:rsidRPr="00F9557C" w:rsidR="004829ED">
        <w:rPr>
          <w:rFonts w:ascii="Arial" w:hAnsi="Arial" w:cs="Arial"/>
          <w:sz w:val="24"/>
          <w:szCs w:val="24"/>
        </w:rPr>
        <w:t>), mediante escrito presentado el 10 de julio de 2013</w:t>
      </w:r>
      <w:r w:rsidRPr="00F9557C">
        <w:rPr>
          <w:rFonts w:ascii="Arial" w:hAnsi="Arial" w:cs="Arial"/>
          <w:sz w:val="24"/>
          <w:szCs w:val="24"/>
          <w:vertAlign w:val="superscript"/>
        </w:rPr>
        <w:footnoteReference w:id="151"/>
      </w:r>
      <w:r w:rsidRPr="00F9557C" w:rsidR="004829ED">
        <w:rPr>
          <w:rFonts w:ascii="Arial" w:hAnsi="Arial" w:cs="Arial"/>
          <w:sz w:val="24"/>
          <w:szCs w:val="24"/>
        </w:rPr>
        <w:t>, puso de presente que:</w:t>
      </w:r>
    </w:p>
    <w:p xmlns:wp14="http://schemas.microsoft.com/office/word/2010/wordml" w:rsidRPr="00F9557C" w:rsidR="004829ED" w:rsidP="00767733" w:rsidRDefault="004829ED" w14:paraId="3A2BAADD" wp14:textId="77777777">
      <w:pPr>
        <w:jc w:val="both"/>
        <w:rPr>
          <w:rFonts w:ascii="Arial" w:hAnsi="Arial" w:cs="Arial"/>
          <w:sz w:val="24"/>
          <w:szCs w:val="24"/>
          <w:shd w:val="clear" w:color="auto" w:fill="FFFFFF"/>
          <w:lang w:eastAsia="es-CO" w:bidi="he-IL"/>
        </w:rPr>
      </w:pPr>
    </w:p>
    <w:p xmlns:wp14="http://schemas.microsoft.com/office/word/2010/wordml" w:rsidRPr="00F9557C" w:rsidR="004829ED" w:rsidP="00767733" w:rsidRDefault="004829ED" w14:paraId="2C588D60" wp14:textId="77777777">
      <w:pPr>
        <w:pStyle w:val="Textoindependiente"/>
        <w:numPr>
          <w:ilvl w:val="0"/>
          <w:numId w:val="4"/>
        </w:numPr>
        <w:spacing w:line="240" w:lineRule="auto"/>
        <w:ind w:left="0" w:firstLine="0"/>
        <w:rPr>
          <w:rFonts w:ascii="Arial" w:hAnsi="Arial" w:cs="Arial"/>
          <w:sz w:val="24"/>
          <w:szCs w:val="24"/>
        </w:rPr>
      </w:pPr>
      <w:r w:rsidRPr="00F9557C">
        <w:rPr>
          <w:rFonts w:ascii="Arial" w:hAnsi="Arial" w:cs="Arial"/>
          <w:sz w:val="24"/>
          <w:szCs w:val="24"/>
        </w:rPr>
        <w:t xml:space="preserve">La construcción y puesta en funcionamiento de la planta de tratamiento de aguas residuales que reclama la parte demandante es un servicio público de competencia exclusiva del </w:t>
      </w:r>
      <w:r w:rsidRPr="00F9557C" w:rsidR="004D7B34">
        <w:rPr>
          <w:rFonts w:ascii="Arial" w:hAnsi="Arial" w:cs="Arial"/>
          <w:sz w:val="24"/>
          <w:szCs w:val="24"/>
        </w:rPr>
        <w:t>m</w:t>
      </w:r>
      <w:r w:rsidRPr="00F9557C">
        <w:rPr>
          <w:rFonts w:ascii="Arial" w:hAnsi="Arial" w:cs="Arial"/>
          <w:sz w:val="24"/>
          <w:szCs w:val="24"/>
        </w:rPr>
        <w:t>unicipio de Aquitania. Y</w:t>
      </w:r>
      <w:r w:rsidRPr="00F9557C" w:rsidR="004D7B34">
        <w:rPr>
          <w:rFonts w:ascii="Arial" w:hAnsi="Arial" w:cs="Arial"/>
          <w:sz w:val="24"/>
          <w:szCs w:val="24"/>
        </w:rPr>
        <w:t>, agregó,</w:t>
      </w:r>
      <w:r w:rsidRPr="00F9557C">
        <w:rPr>
          <w:rFonts w:ascii="Arial" w:hAnsi="Arial" w:cs="Arial"/>
          <w:sz w:val="24"/>
          <w:szCs w:val="24"/>
        </w:rPr>
        <w:t xml:space="preserve"> que sobre este asunto opera el fenómeno de cosa juzgada en virtud de lo resuelto en la acción popular identificado con el número 2009-0449. Adicionalmente, advirtió que Corpoboyacá ha cumplido con sus funciones de control y seguimiento frente al Plan de Saneamiento y Manejo de Vertimientos –P.S.M.V.- de ese </w:t>
      </w:r>
      <w:r w:rsidRPr="00F9557C" w:rsidR="000D2B98">
        <w:rPr>
          <w:rFonts w:ascii="Arial" w:hAnsi="Arial" w:cs="Arial"/>
          <w:sz w:val="24"/>
          <w:szCs w:val="24"/>
        </w:rPr>
        <w:t>m</w:t>
      </w:r>
      <w:r w:rsidRPr="00F9557C">
        <w:rPr>
          <w:rFonts w:ascii="Arial" w:hAnsi="Arial" w:cs="Arial"/>
          <w:sz w:val="24"/>
          <w:szCs w:val="24"/>
        </w:rPr>
        <w:t xml:space="preserve">unicipio. </w:t>
      </w:r>
    </w:p>
    <w:p xmlns:wp14="http://schemas.microsoft.com/office/word/2010/wordml" w:rsidRPr="00F9557C" w:rsidR="004829ED" w:rsidP="00767733" w:rsidRDefault="004829ED" w14:paraId="2E4B6A3E" wp14:textId="77777777">
      <w:pPr>
        <w:pStyle w:val="Prrafodelista"/>
        <w:ind w:left="0"/>
        <w:rPr>
          <w:rFonts w:ascii="Arial" w:hAnsi="Arial" w:cs="Arial"/>
          <w:sz w:val="24"/>
          <w:szCs w:val="24"/>
          <w:lang w:val="es-ES_tradnl"/>
        </w:rPr>
      </w:pPr>
    </w:p>
    <w:p xmlns:wp14="http://schemas.microsoft.com/office/word/2010/wordml" w:rsidRPr="00F9557C" w:rsidR="004829ED" w:rsidP="00767733" w:rsidRDefault="004829ED" w14:paraId="3F4F123B" wp14:textId="77777777">
      <w:pPr>
        <w:pStyle w:val="Textoindependiente"/>
        <w:numPr>
          <w:ilvl w:val="0"/>
          <w:numId w:val="4"/>
        </w:numPr>
        <w:spacing w:line="240" w:lineRule="auto"/>
        <w:ind w:left="0" w:firstLine="0"/>
        <w:rPr>
          <w:rFonts w:ascii="Arial" w:hAnsi="Arial" w:cs="Arial"/>
          <w:sz w:val="24"/>
          <w:szCs w:val="24"/>
        </w:rPr>
      </w:pPr>
      <w:r w:rsidRPr="00F9557C">
        <w:rPr>
          <w:rFonts w:ascii="Arial" w:hAnsi="Arial" w:cs="Arial"/>
          <w:sz w:val="24"/>
          <w:szCs w:val="24"/>
        </w:rPr>
        <w:t>En relación con los hoteles ubicados en las inmediaciones del lago, informó que Corpoboyacá viene adelantando acciones tendientes a conminar a los respectivos propietarios para que adelanten los trámites necesarios para la obtención del permiso de vertimientos.</w:t>
      </w:r>
    </w:p>
    <w:p xmlns:wp14="http://schemas.microsoft.com/office/word/2010/wordml" w:rsidRPr="00F9557C" w:rsidR="004829ED" w:rsidP="00767733" w:rsidRDefault="004829ED" w14:paraId="7EF37AA3" wp14:textId="77777777">
      <w:pPr>
        <w:pStyle w:val="Prrafodelista"/>
        <w:ind w:left="0"/>
        <w:rPr>
          <w:rFonts w:ascii="Arial" w:hAnsi="Arial" w:cs="Arial"/>
          <w:sz w:val="24"/>
          <w:szCs w:val="24"/>
        </w:rPr>
      </w:pPr>
    </w:p>
    <w:p xmlns:wp14="http://schemas.microsoft.com/office/word/2010/wordml" w:rsidRPr="00F9557C" w:rsidR="004829ED" w:rsidP="00767733" w:rsidRDefault="004829ED" w14:paraId="3AEA9926" wp14:textId="77777777">
      <w:pPr>
        <w:pStyle w:val="Textoindependiente"/>
        <w:numPr>
          <w:ilvl w:val="0"/>
          <w:numId w:val="4"/>
        </w:numPr>
        <w:spacing w:line="240" w:lineRule="auto"/>
        <w:ind w:left="0" w:firstLine="0"/>
        <w:rPr>
          <w:rFonts w:ascii="Arial" w:hAnsi="Arial" w:cs="Arial"/>
          <w:sz w:val="24"/>
          <w:szCs w:val="24"/>
        </w:rPr>
      </w:pPr>
      <w:r w:rsidRPr="00F9557C">
        <w:rPr>
          <w:rFonts w:ascii="Arial" w:hAnsi="Arial" w:cs="Arial"/>
          <w:sz w:val="24"/>
          <w:szCs w:val="24"/>
        </w:rPr>
        <w:t xml:space="preserve">Respecto de las actuaciones de las </w:t>
      </w:r>
      <w:r w:rsidRPr="00F9557C">
        <w:rPr>
          <w:rFonts w:ascii="Arial" w:hAnsi="Arial" w:cs="Arial"/>
          <w:bCs/>
          <w:sz w:val="24"/>
          <w:szCs w:val="24"/>
        </w:rPr>
        <w:t>factorías de connotación agrícola</w:t>
      </w:r>
      <w:r w:rsidRPr="00F9557C" w:rsidR="0053406B">
        <w:rPr>
          <w:rFonts w:ascii="Arial" w:hAnsi="Arial" w:cs="Arial"/>
          <w:bCs/>
          <w:sz w:val="24"/>
          <w:szCs w:val="24"/>
        </w:rPr>
        <w:t>, guardó</w:t>
      </w:r>
      <w:r w:rsidRPr="00F9557C">
        <w:rPr>
          <w:rFonts w:ascii="Arial" w:hAnsi="Arial" w:cs="Arial"/>
          <w:bCs/>
          <w:sz w:val="24"/>
          <w:szCs w:val="24"/>
        </w:rPr>
        <w:t xml:space="preserve"> silencio.</w:t>
      </w:r>
    </w:p>
    <w:p xmlns:wp14="http://schemas.microsoft.com/office/word/2010/wordml" w:rsidRPr="00F9557C" w:rsidR="004829ED" w:rsidP="00767733" w:rsidRDefault="004829ED" w14:paraId="3C7576EC"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829ED" w:rsidP="00767733" w:rsidRDefault="004829ED" w14:paraId="324C08C2"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En este orden de ideas</w:t>
      </w:r>
      <w:r w:rsidRPr="00F9557C" w:rsidR="00CE726F">
        <w:rPr>
          <w:rFonts w:ascii="Arial" w:hAnsi="Arial" w:cs="Arial"/>
          <w:sz w:val="24"/>
          <w:szCs w:val="24"/>
          <w:shd w:val="clear" w:color="auto" w:fill="FFFFFF"/>
          <w:lang w:val="es-ES_tradnl" w:eastAsia="es-CO" w:bidi="he-IL"/>
        </w:rPr>
        <w:t xml:space="preserve"> y dado que ambas partes apelaron</w:t>
      </w:r>
      <w:r w:rsidRPr="00F9557C">
        <w:rPr>
          <w:rFonts w:ascii="Arial" w:hAnsi="Arial" w:cs="Arial"/>
          <w:sz w:val="24"/>
          <w:szCs w:val="24"/>
          <w:shd w:val="clear" w:color="auto" w:fill="FFFFFF"/>
          <w:lang w:val="es-ES_tradnl" w:eastAsia="es-CO" w:bidi="he-IL"/>
        </w:rPr>
        <w:t xml:space="preserve">, </w:t>
      </w:r>
      <w:r w:rsidRPr="00F9557C" w:rsidR="00500687">
        <w:rPr>
          <w:rFonts w:ascii="Arial" w:hAnsi="Arial" w:cs="Arial"/>
          <w:sz w:val="24"/>
          <w:szCs w:val="24"/>
          <w:shd w:val="clear" w:color="auto" w:fill="FFFFFF"/>
          <w:lang w:val="es-ES_tradnl" w:eastAsia="es-CO" w:bidi="he-IL"/>
        </w:rPr>
        <w:t xml:space="preserve">por razones metodológicas </w:t>
      </w:r>
      <w:r w:rsidRPr="00F9557C">
        <w:rPr>
          <w:rFonts w:ascii="Arial" w:hAnsi="Arial" w:cs="Arial"/>
          <w:sz w:val="24"/>
          <w:szCs w:val="24"/>
          <w:shd w:val="clear" w:color="auto" w:fill="FFFFFF"/>
          <w:lang w:val="es-ES_tradnl" w:eastAsia="es-CO" w:bidi="he-IL"/>
        </w:rPr>
        <w:t>la Sala abordará cada uno de los planteamientos de forma aislada.</w:t>
      </w:r>
    </w:p>
    <w:p xmlns:wp14="http://schemas.microsoft.com/office/word/2010/wordml" w:rsidRPr="00F9557C" w:rsidR="004829ED" w:rsidP="00767733" w:rsidRDefault="004829ED" w14:paraId="6000547E"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829ED" w:rsidP="00767733" w:rsidRDefault="004829ED" w14:paraId="0C9E276A" wp14:textId="77777777">
      <w:pPr>
        <w:jc w:val="both"/>
        <w:rPr>
          <w:rFonts w:ascii="Arial" w:hAnsi="Arial" w:cs="Arial"/>
          <w:b/>
          <w:sz w:val="24"/>
          <w:szCs w:val="24"/>
          <w:shd w:val="clear" w:color="auto" w:fill="FFFFFF"/>
          <w:lang w:val="es-ES_tradnl" w:eastAsia="es-CO" w:bidi="he-IL"/>
        </w:rPr>
      </w:pPr>
      <w:r w:rsidRPr="00F9557C">
        <w:rPr>
          <w:rFonts w:ascii="Arial" w:hAnsi="Arial" w:cs="Arial"/>
          <w:b/>
          <w:bCs/>
          <w:sz w:val="24"/>
          <w:szCs w:val="24"/>
        </w:rPr>
        <w:t>VII</w:t>
      </w:r>
      <w:r w:rsidRPr="00F9557C">
        <w:rPr>
          <w:rFonts w:ascii="Arial" w:hAnsi="Arial" w:cs="Arial"/>
          <w:b/>
          <w:sz w:val="24"/>
          <w:szCs w:val="24"/>
        </w:rPr>
        <w:t>.3.2.</w:t>
      </w:r>
      <w:r w:rsidRPr="00F9557C" w:rsidR="004A2356">
        <w:rPr>
          <w:rFonts w:ascii="Arial" w:hAnsi="Arial" w:cs="Arial"/>
          <w:b/>
          <w:sz w:val="24"/>
          <w:szCs w:val="24"/>
        </w:rPr>
        <w:t>5</w:t>
      </w:r>
      <w:r w:rsidRPr="00F9557C">
        <w:rPr>
          <w:rFonts w:ascii="Arial" w:hAnsi="Arial" w:cs="Arial"/>
          <w:b/>
          <w:sz w:val="24"/>
          <w:szCs w:val="24"/>
        </w:rPr>
        <w:t>.1</w:t>
      </w:r>
      <w:r w:rsidRPr="00F9557C" w:rsidR="00A92F47">
        <w:rPr>
          <w:rFonts w:ascii="Arial" w:hAnsi="Arial" w:cs="Arial"/>
          <w:b/>
          <w:sz w:val="24"/>
          <w:szCs w:val="24"/>
        </w:rPr>
        <w:t>. De</w:t>
      </w:r>
      <w:r w:rsidRPr="00F9557C">
        <w:rPr>
          <w:rFonts w:ascii="Arial" w:hAnsi="Arial" w:cs="Arial"/>
          <w:b/>
          <w:sz w:val="24"/>
          <w:szCs w:val="24"/>
          <w:shd w:val="clear" w:color="auto" w:fill="FFFFFF"/>
          <w:lang w:val="es-ES_tradnl" w:eastAsia="es-CO" w:bidi="he-IL"/>
        </w:rPr>
        <w:t xml:space="preserve"> los vertimientos causados con ocasión de la prestación del servicio </w:t>
      </w:r>
      <w:r w:rsidRPr="00F9557C" w:rsidR="00A92F47">
        <w:rPr>
          <w:rFonts w:ascii="Arial" w:hAnsi="Arial" w:cs="Arial"/>
          <w:b/>
          <w:sz w:val="24"/>
          <w:szCs w:val="24"/>
          <w:shd w:val="clear" w:color="auto" w:fill="FFFFFF"/>
          <w:lang w:val="es-ES_tradnl" w:eastAsia="es-CO" w:bidi="he-IL"/>
        </w:rPr>
        <w:t>público</w:t>
      </w:r>
      <w:r w:rsidRPr="00F9557C">
        <w:rPr>
          <w:rFonts w:ascii="Arial" w:hAnsi="Arial" w:cs="Arial"/>
          <w:b/>
          <w:sz w:val="24"/>
          <w:szCs w:val="24"/>
          <w:shd w:val="clear" w:color="auto" w:fill="FFFFFF"/>
          <w:lang w:val="es-ES_tradnl" w:eastAsia="es-CO" w:bidi="he-IL"/>
        </w:rPr>
        <w:t xml:space="preserve"> domiciliario de alcantarillado en el municipio de Aquitania.</w:t>
      </w:r>
    </w:p>
    <w:p xmlns:wp14="http://schemas.microsoft.com/office/word/2010/wordml" w:rsidRPr="00F9557C" w:rsidR="004829ED" w:rsidP="00767733" w:rsidRDefault="004829ED" w14:paraId="71F798A8" wp14:textId="77777777">
      <w:pPr>
        <w:jc w:val="both"/>
        <w:rPr>
          <w:rFonts w:ascii="Arial" w:hAnsi="Arial" w:cs="Arial"/>
          <w:b/>
          <w:sz w:val="24"/>
          <w:szCs w:val="24"/>
          <w:shd w:val="clear" w:color="auto" w:fill="FFFFFF"/>
          <w:lang w:val="es-ES_tradnl" w:eastAsia="es-CO" w:bidi="he-IL"/>
        </w:rPr>
      </w:pPr>
    </w:p>
    <w:p xmlns:wp14="http://schemas.microsoft.com/office/word/2010/wordml" w:rsidRPr="00F9557C" w:rsidR="004829ED" w:rsidP="00767733" w:rsidRDefault="004829ED" w14:paraId="2FE2F430"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Tal y como lo afirma la autoridad ambienta</w:t>
      </w:r>
      <w:r w:rsidRPr="00F9557C" w:rsidR="00A03A45">
        <w:rPr>
          <w:rFonts w:ascii="Arial" w:hAnsi="Arial" w:cs="Arial"/>
          <w:sz w:val="24"/>
          <w:szCs w:val="24"/>
          <w:shd w:val="clear" w:color="auto" w:fill="FFFFFF"/>
          <w:lang w:val="es-ES_tradnl" w:eastAsia="es-CO" w:bidi="he-IL"/>
        </w:rPr>
        <w:t>l</w:t>
      </w:r>
      <w:r w:rsidRPr="00F9557C">
        <w:rPr>
          <w:rFonts w:ascii="Arial" w:hAnsi="Arial" w:cs="Arial"/>
          <w:sz w:val="24"/>
          <w:szCs w:val="24"/>
          <w:shd w:val="clear" w:color="auto" w:fill="FFFFFF"/>
          <w:lang w:val="es-ES_tradnl" w:eastAsia="es-CO" w:bidi="he-IL"/>
        </w:rPr>
        <w:t xml:space="preserve">, el ciudadano Alfonso Pérez Preciado interpuso una </w:t>
      </w:r>
      <w:r w:rsidRPr="00F9557C" w:rsidR="00A92F47">
        <w:rPr>
          <w:rFonts w:ascii="Arial" w:hAnsi="Arial" w:cs="Arial"/>
          <w:sz w:val="24"/>
          <w:szCs w:val="24"/>
          <w:shd w:val="clear" w:color="auto" w:fill="FFFFFF"/>
          <w:lang w:val="es-ES_tradnl" w:eastAsia="es-CO" w:bidi="he-IL"/>
        </w:rPr>
        <w:t>acción</w:t>
      </w:r>
      <w:r w:rsidRPr="00F9557C">
        <w:rPr>
          <w:rFonts w:ascii="Arial" w:hAnsi="Arial" w:cs="Arial"/>
          <w:sz w:val="24"/>
          <w:szCs w:val="24"/>
          <w:shd w:val="clear" w:color="auto" w:fill="FFFFFF"/>
          <w:lang w:val="es-ES_tradnl" w:eastAsia="es-CO" w:bidi="he-IL"/>
        </w:rPr>
        <w:t xml:space="preserve"> popular en contra del </w:t>
      </w:r>
      <w:r w:rsidRPr="00F9557C">
        <w:rPr>
          <w:rFonts w:ascii="Arial" w:hAnsi="Arial" w:cs="Arial"/>
          <w:sz w:val="24"/>
          <w:szCs w:val="24"/>
        </w:rPr>
        <w:t xml:space="preserve">Ministerio de Ambiente, Vivienda y Desarrollo Territorial, del Instituto Colombiano de Desarrollo Rural (INCODER), de la Corporación Autónoma Regional de Boyacá (CORPOBOYACÁ) y de los </w:t>
      </w:r>
      <w:r w:rsidRPr="00F9557C" w:rsidR="004D7B34">
        <w:rPr>
          <w:rFonts w:ascii="Arial" w:hAnsi="Arial" w:cs="Arial"/>
          <w:sz w:val="24"/>
          <w:szCs w:val="24"/>
        </w:rPr>
        <w:t>m</w:t>
      </w:r>
      <w:r w:rsidRPr="00F9557C">
        <w:rPr>
          <w:rFonts w:ascii="Arial" w:hAnsi="Arial" w:cs="Arial"/>
          <w:sz w:val="24"/>
          <w:szCs w:val="24"/>
        </w:rPr>
        <w:t xml:space="preserve">unicipios de Aquitania, Tota y </w:t>
      </w:r>
      <w:proofErr w:type="spellStart"/>
      <w:r w:rsidRPr="00F9557C">
        <w:rPr>
          <w:rFonts w:ascii="Arial" w:hAnsi="Arial" w:cs="Arial"/>
          <w:sz w:val="24"/>
          <w:szCs w:val="24"/>
        </w:rPr>
        <w:t>Cuitiva</w:t>
      </w:r>
      <w:proofErr w:type="spellEnd"/>
      <w:r w:rsidRPr="00F9557C">
        <w:rPr>
          <w:rFonts w:ascii="Arial" w:hAnsi="Arial" w:cs="Arial"/>
          <w:sz w:val="24"/>
          <w:szCs w:val="24"/>
        </w:rPr>
        <w:t>,</w:t>
      </w:r>
      <w:r w:rsidRPr="00F9557C">
        <w:rPr>
          <w:rFonts w:ascii="Arial" w:hAnsi="Arial" w:cs="Arial"/>
          <w:sz w:val="24"/>
          <w:szCs w:val="24"/>
          <w:shd w:val="clear" w:color="auto" w:fill="FFFFFF"/>
          <w:lang w:val="es-ES_tradnl" w:eastAsia="es-CO" w:bidi="he-IL"/>
        </w:rPr>
        <w:t xml:space="preserve"> con miras a obtener el amparo de los derechos colectivos a</w:t>
      </w:r>
      <w:r w:rsidRPr="00F9557C" w:rsidR="00A03A45">
        <w:rPr>
          <w:rFonts w:ascii="Arial" w:hAnsi="Arial" w:cs="Arial"/>
          <w:sz w:val="24"/>
          <w:szCs w:val="24"/>
          <w:shd w:val="clear" w:color="auto" w:fill="FFFFFF"/>
          <w:lang w:val="es-ES_tradnl" w:eastAsia="es-CO" w:bidi="he-IL"/>
        </w:rPr>
        <w:t>l goce de</w:t>
      </w:r>
      <w:r w:rsidRPr="00F9557C">
        <w:rPr>
          <w:rFonts w:ascii="Arial" w:hAnsi="Arial" w:cs="Arial"/>
          <w:sz w:val="24"/>
          <w:szCs w:val="24"/>
          <w:shd w:val="clear" w:color="auto" w:fill="FFFFFF"/>
          <w:lang w:val="es-ES_tradnl" w:eastAsia="es-CO" w:bidi="he-IL"/>
        </w:rPr>
        <w:t xml:space="preserve"> un ambiente sano, </w:t>
      </w:r>
      <w:r w:rsidRPr="00F9557C" w:rsidR="00A03A45">
        <w:rPr>
          <w:rFonts w:ascii="Arial" w:hAnsi="Arial" w:cs="Arial"/>
          <w:sz w:val="24"/>
          <w:szCs w:val="24"/>
          <w:shd w:val="clear" w:color="auto" w:fill="FFFFFF"/>
          <w:lang w:val="es-ES_tradnl" w:eastAsia="es-CO" w:bidi="he-IL"/>
        </w:rPr>
        <w:t xml:space="preserve">a </w:t>
      </w:r>
      <w:r w:rsidRPr="00F9557C">
        <w:rPr>
          <w:rFonts w:ascii="Arial" w:hAnsi="Arial" w:cs="Arial"/>
          <w:sz w:val="24"/>
          <w:szCs w:val="24"/>
          <w:shd w:val="clear" w:color="auto" w:fill="FFFFFF"/>
          <w:lang w:val="es-ES_tradnl" w:eastAsia="es-CO" w:bidi="he-IL"/>
        </w:rPr>
        <w:t xml:space="preserve">la existencia del equilibrio ecológico, </w:t>
      </w:r>
      <w:r w:rsidRPr="00F9557C" w:rsidR="00A03A45">
        <w:rPr>
          <w:rFonts w:ascii="Arial" w:hAnsi="Arial" w:cs="Arial"/>
          <w:sz w:val="24"/>
          <w:szCs w:val="24"/>
          <w:shd w:val="clear" w:color="auto" w:fill="FFFFFF"/>
          <w:lang w:val="es-ES_tradnl" w:eastAsia="es-CO" w:bidi="he-IL"/>
        </w:rPr>
        <w:t>a</w:t>
      </w:r>
      <w:r w:rsidRPr="00F9557C">
        <w:rPr>
          <w:rFonts w:ascii="Arial" w:hAnsi="Arial" w:cs="Arial"/>
          <w:sz w:val="24"/>
          <w:szCs w:val="24"/>
          <w:shd w:val="clear" w:color="auto" w:fill="FFFFFF"/>
          <w:lang w:val="es-ES_tradnl" w:eastAsia="es-CO" w:bidi="he-IL"/>
        </w:rPr>
        <w:t xml:space="preserve">l manejo y aprovechamiento racional de los recursos naturales para garantizar su desarrollo sostenible, su conservación, restauración o sustitución, la defensa del patrimonio público y </w:t>
      </w:r>
      <w:r w:rsidRPr="00F9557C" w:rsidR="00A03A45">
        <w:rPr>
          <w:rFonts w:ascii="Arial" w:hAnsi="Arial" w:cs="Arial"/>
          <w:sz w:val="24"/>
          <w:szCs w:val="24"/>
          <w:shd w:val="clear" w:color="auto" w:fill="FFFFFF"/>
          <w:lang w:val="es-ES_tradnl" w:eastAsia="es-CO" w:bidi="he-IL"/>
        </w:rPr>
        <w:t xml:space="preserve">a </w:t>
      </w:r>
      <w:r w:rsidRPr="00F9557C">
        <w:rPr>
          <w:rFonts w:ascii="Arial" w:hAnsi="Arial" w:cs="Arial"/>
          <w:sz w:val="24"/>
          <w:szCs w:val="24"/>
          <w:shd w:val="clear" w:color="auto" w:fill="FFFFFF"/>
          <w:lang w:val="es-ES_tradnl" w:eastAsia="es-CO" w:bidi="he-IL"/>
        </w:rPr>
        <w:t xml:space="preserve">la moralidad administrativa, en virtud de los vertimientos efectuados </w:t>
      </w:r>
      <w:r w:rsidRPr="00F9557C" w:rsidR="00A03A45">
        <w:rPr>
          <w:rFonts w:ascii="Arial" w:hAnsi="Arial" w:cs="Arial"/>
          <w:sz w:val="24"/>
          <w:szCs w:val="24"/>
          <w:shd w:val="clear" w:color="auto" w:fill="FFFFFF"/>
          <w:lang w:val="es-ES_tradnl" w:eastAsia="es-CO" w:bidi="he-IL"/>
        </w:rPr>
        <w:t>en</w:t>
      </w:r>
      <w:r w:rsidRPr="00F9557C">
        <w:rPr>
          <w:rFonts w:ascii="Arial" w:hAnsi="Arial" w:cs="Arial"/>
          <w:sz w:val="24"/>
          <w:szCs w:val="24"/>
          <w:shd w:val="clear" w:color="auto" w:fill="FFFFFF"/>
          <w:lang w:val="es-ES_tradnl" w:eastAsia="es-CO" w:bidi="he-IL"/>
        </w:rPr>
        <w:t xml:space="preserve"> la laguna de Tota.</w:t>
      </w:r>
    </w:p>
    <w:p xmlns:wp14="http://schemas.microsoft.com/office/word/2010/wordml" w:rsidRPr="00F9557C" w:rsidR="004829ED" w:rsidP="00767733" w:rsidRDefault="004829ED" w14:paraId="5BC294DE"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D97F3D" w:rsidP="00767733" w:rsidRDefault="004829ED" w14:paraId="2C2A6755" wp14:textId="77777777">
      <w:pPr>
        <w:jc w:val="both"/>
        <w:rPr>
          <w:rFonts w:ascii="Arial" w:hAnsi="Arial" w:cs="Arial"/>
          <w:sz w:val="24"/>
          <w:szCs w:val="24"/>
        </w:rPr>
      </w:pPr>
      <w:r w:rsidRPr="10F7A677" w:rsidR="004829ED">
        <w:rPr>
          <w:rFonts w:ascii="Arial" w:hAnsi="Arial" w:cs="Arial"/>
          <w:sz w:val="24"/>
          <w:szCs w:val="24"/>
          <w:shd w:val="clear" w:color="auto" w:fill="FFFFFF"/>
          <w:lang w:val="es-ES" w:eastAsia="es-CO" w:bidi="he-IL"/>
        </w:rPr>
        <w:t>Mediante s</w:t>
      </w:r>
      <w:r w:rsidRPr="00F9557C" w:rsidR="004829ED">
        <w:rPr>
          <w:rFonts w:ascii="Arial" w:hAnsi="Arial" w:cs="Arial"/>
          <w:sz w:val="24"/>
          <w:szCs w:val="24"/>
        </w:rPr>
        <w:t>entencia de 10 de agosto de 2006</w:t>
      </w:r>
      <w:r w:rsidRPr="00F9557C" w:rsidR="00A03A45">
        <w:rPr>
          <w:rStyle w:val="Refdenotaalpie"/>
          <w:rFonts w:ascii="Arial" w:hAnsi="Arial" w:cs="Arial"/>
          <w:sz w:val="24"/>
          <w:szCs w:val="24"/>
        </w:rPr>
        <w:footnoteReference w:id="152"/>
      </w:r>
      <w:r w:rsidRPr="00F9557C" w:rsidR="004829ED">
        <w:rPr>
          <w:rFonts w:ascii="Arial" w:hAnsi="Arial" w:cs="Arial"/>
          <w:sz w:val="24"/>
          <w:szCs w:val="24"/>
        </w:rPr>
        <w:t xml:space="preserve">, el Tribunal </w:t>
      </w:r>
      <w:r w:rsidRPr="00F9557C" w:rsidR="00A92F47">
        <w:rPr>
          <w:rFonts w:ascii="Arial" w:hAnsi="Arial" w:cs="Arial"/>
          <w:sz w:val="24"/>
          <w:szCs w:val="24"/>
        </w:rPr>
        <w:t>Administrativo</w:t>
      </w:r>
      <w:r w:rsidRPr="00F9557C" w:rsidR="004829ED">
        <w:rPr>
          <w:rFonts w:ascii="Arial" w:hAnsi="Arial" w:cs="Arial"/>
          <w:sz w:val="24"/>
          <w:szCs w:val="24"/>
        </w:rPr>
        <w:t xml:space="preserve"> de Boyacá aprobó el pacto de cump</w:t>
      </w:r>
      <w:r w:rsidRPr="00F9557C" w:rsidR="00A03A45">
        <w:rPr>
          <w:rFonts w:ascii="Arial" w:hAnsi="Arial" w:cs="Arial"/>
          <w:sz w:val="24"/>
          <w:szCs w:val="24"/>
        </w:rPr>
        <w:t xml:space="preserve">limiento suscrito </w:t>
      </w:r>
      <w:r w:rsidRPr="00F9557C" w:rsidR="004D7B34">
        <w:rPr>
          <w:rFonts w:ascii="Arial" w:hAnsi="Arial" w:cs="Arial"/>
          <w:sz w:val="24"/>
          <w:szCs w:val="24"/>
        </w:rPr>
        <w:t xml:space="preserve">por las partes </w:t>
      </w:r>
      <w:r w:rsidRPr="00F9557C" w:rsidR="00A03A45">
        <w:rPr>
          <w:rFonts w:ascii="Arial" w:hAnsi="Arial" w:cs="Arial"/>
          <w:sz w:val="24"/>
          <w:szCs w:val="24"/>
        </w:rPr>
        <w:t>el</w:t>
      </w:r>
      <w:r w:rsidRPr="00F9557C" w:rsidR="004829ED">
        <w:rPr>
          <w:rFonts w:ascii="Arial" w:hAnsi="Arial" w:cs="Arial"/>
          <w:sz w:val="24"/>
          <w:szCs w:val="24"/>
        </w:rPr>
        <w:t xml:space="preserve"> 11 de julio de 2006. </w:t>
      </w:r>
      <w:r w:rsidRPr="00F9557C" w:rsidR="00A03A45">
        <w:rPr>
          <w:rFonts w:ascii="Arial" w:hAnsi="Arial" w:cs="Arial"/>
          <w:sz w:val="24"/>
          <w:szCs w:val="24"/>
        </w:rPr>
        <w:t>En el marco de esa providencia, u</w:t>
      </w:r>
      <w:r w:rsidRPr="00F9557C" w:rsidR="00D97F3D">
        <w:rPr>
          <w:rFonts w:ascii="Arial" w:hAnsi="Arial" w:cs="Arial"/>
          <w:sz w:val="24"/>
          <w:szCs w:val="24"/>
        </w:rPr>
        <w:t xml:space="preserve">no de los asuntos acordados </w:t>
      </w:r>
      <w:r w:rsidRPr="00F9557C" w:rsidR="004829ED">
        <w:rPr>
          <w:rFonts w:ascii="Arial" w:hAnsi="Arial" w:cs="Arial"/>
          <w:sz w:val="24"/>
          <w:szCs w:val="24"/>
        </w:rPr>
        <w:t>fue la construcción y puesta en marcha de la respectiva planta de tratamiento</w:t>
      </w:r>
      <w:r w:rsidRPr="00F9557C" w:rsidR="00D97F3D">
        <w:rPr>
          <w:rFonts w:ascii="Arial" w:hAnsi="Arial" w:cs="Arial"/>
          <w:sz w:val="24"/>
          <w:szCs w:val="24"/>
        </w:rPr>
        <w:t xml:space="preserve"> </w:t>
      </w:r>
      <w:r w:rsidRPr="00F9557C" w:rsidR="004D7B34">
        <w:rPr>
          <w:rFonts w:ascii="Arial" w:hAnsi="Arial" w:cs="Arial"/>
          <w:sz w:val="24"/>
          <w:szCs w:val="24"/>
        </w:rPr>
        <w:t xml:space="preserve">de aguas residuales </w:t>
      </w:r>
      <w:r w:rsidRPr="00F9557C" w:rsidR="00D97F3D">
        <w:rPr>
          <w:rFonts w:ascii="Arial" w:hAnsi="Arial" w:cs="Arial"/>
          <w:sz w:val="24"/>
          <w:szCs w:val="24"/>
        </w:rPr>
        <w:t>del municipio de Aquitania</w:t>
      </w:r>
      <w:r w:rsidRPr="00F9557C" w:rsidR="004829ED">
        <w:rPr>
          <w:rFonts w:ascii="Arial" w:hAnsi="Arial" w:cs="Arial"/>
          <w:sz w:val="24"/>
          <w:szCs w:val="24"/>
        </w:rPr>
        <w:t xml:space="preserve"> y, en tal sentido, </w:t>
      </w:r>
      <w:r w:rsidRPr="00F9557C" w:rsidR="00A03A45">
        <w:rPr>
          <w:rFonts w:ascii="Arial" w:hAnsi="Arial" w:cs="Arial"/>
          <w:sz w:val="24"/>
          <w:szCs w:val="24"/>
        </w:rPr>
        <w:t>los supuestos para la aplicación de la figura de cosa juzgada, podrían configurarse</w:t>
      </w:r>
      <w:r w:rsidRPr="00F9557C" w:rsidR="00D97F3D">
        <w:rPr>
          <w:rFonts w:ascii="Arial" w:hAnsi="Arial" w:cs="Arial"/>
          <w:sz w:val="24"/>
          <w:szCs w:val="24"/>
        </w:rPr>
        <w:t>.</w:t>
      </w:r>
    </w:p>
    <w:p xmlns:wp14="http://schemas.microsoft.com/office/word/2010/wordml" w:rsidRPr="00F9557C" w:rsidR="00A03A45" w:rsidP="00767733" w:rsidRDefault="00A03A45" w14:paraId="7D36B6E2" wp14:textId="77777777">
      <w:pPr>
        <w:suppressAutoHyphens/>
        <w:jc w:val="both"/>
        <w:rPr>
          <w:rFonts w:ascii="Arial" w:hAnsi="Arial" w:cs="Arial"/>
          <w:bCs/>
          <w:sz w:val="24"/>
          <w:szCs w:val="24"/>
          <w:lang w:eastAsia="es-ES"/>
        </w:rPr>
      </w:pPr>
    </w:p>
    <w:p xmlns:wp14="http://schemas.microsoft.com/office/word/2010/wordml" w:rsidRPr="00F9557C" w:rsidR="00D97F3D" w:rsidP="00767733" w:rsidRDefault="00D97F3D" w14:paraId="5E7B5D7B" wp14:textId="77777777">
      <w:pPr>
        <w:suppressAutoHyphens/>
        <w:jc w:val="both"/>
        <w:rPr>
          <w:rFonts w:ascii="Arial" w:hAnsi="Arial" w:cs="Arial"/>
          <w:sz w:val="24"/>
          <w:szCs w:val="24"/>
          <w:lang w:eastAsia="es-ES"/>
        </w:rPr>
      </w:pPr>
      <w:r w:rsidRPr="10F7A677" w:rsidR="00D97F3D">
        <w:rPr>
          <w:rFonts w:ascii="Arial" w:hAnsi="Arial" w:cs="Arial"/>
          <w:sz w:val="24"/>
          <w:szCs w:val="24"/>
          <w:lang w:eastAsia="es-ES"/>
        </w:rPr>
        <w:t>Sin embargo,</w:t>
      </w:r>
      <w:r w:rsidRPr="10F7A677" w:rsidR="004D7B34">
        <w:rPr>
          <w:rFonts w:ascii="Arial" w:hAnsi="Arial" w:cs="Arial"/>
          <w:sz w:val="24"/>
          <w:szCs w:val="24"/>
          <w:lang w:eastAsia="es-ES"/>
        </w:rPr>
        <w:t xml:space="preserve"> es un hecho cierto</w:t>
      </w:r>
      <w:r w:rsidRPr="10F7A677" w:rsidR="00D97F3D">
        <w:rPr>
          <w:rFonts w:ascii="Arial" w:hAnsi="Arial" w:cs="Arial"/>
          <w:sz w:val="24"/>
          <w:szCs w:val="24"/>
          <w:lang w:eastAsia="es-ES"/>
        </w:rPr>
        <w:t xml:space="preserve"> que</w:t>
      </w:r>
      <w:r w:rsidRPr="00F9557C" w:rsidR="00D97F3D">
        <w:rPr>
          <w:rFonts w:ascii="Arial" w:hAnsi="Arial" w:cs="Arial"/>
          <w:sz w:val="24"/>
          <w:szCs w:val="24"/>
          <w:lang w:eastAsia="es-ES"/>
        </w:rPr>
        <w:t xml:space="preserve"> </w:t>
      </w:r>
      <w:r w:rsidRPr="00F9557C" w:rsidR="00A03A45">
        <w:rPr>
          <w:rFonts w:ascii="Arial" w:hAnsi="Arial" w:cs="Arial"/>
          <w:sz w:val="24"/>
          <w:szCs w:val="24"/>
          <w:lang w:eastAsia="es-ES"/>
        </w:rPr>
        <w:t>el Consejo de Estado</w:t>
      </w:r>
      <w:r w:rsidRPr="00F9557C">
        <w:rPr>
          <w:rStyle w:val="Refdenotaalpie"/>
          <w:rFonts w:ascii="Arial" w:hAnsi="Arial" w:cs="Arial"/>
          <w:sz w:val="24"/>
          <w:szCs w:val="24"/>
          <w:lang w:eastAsia="es-ES"/>
        </w:rPr>
        <w:footnoteReference w:id="153"/>
      </w:r>
      <w:r w:rsidRPr="00F9557C" w:rsidR="00D97F3D">
        <w:rPr>
          <w:rFonts w:ascii="Arial" w:hAnsi="Arial" w:cs="Arial"/>
          <w:sz w:val="24"/>
          <w:szCs w:val="24"/>
          <w:lang w:eastAsia="es-ES"/>
        </w:rPr>
        <w:t xml:space="preserve"> y la Corte Constitucional</w:t>
      </w:r>
      <w:r w:rsidRPr="00F9557C">
        <w:rPr>
          <w:rStyle w:val="Refdenotaalpie"/>
          <w:rFonts w:ascii="Arial" w:hAnsi="Arial" w:cs="Arial"/>
          <w:sz w:val="24"/>
          <w:szCs w:val="24"/>
          <w:lang w:eastAsia="es-ES"/>
        </w:rPr>
        <w:footnoteReference w:id="154"/>
      </w:r>
      <w:r w:rsidRPr="00F9557C" w:rsidR="00D97F3D">
        <w:rPr>
          <w:rFonts w:ascii="Arial" w:hAnsi="Arial" w:cs="Arial"/>
          <w:sz w:val="24"/>
          <w:szCs w:val="24"/>
          <w:lang w:eastAsia="es-ES"/>
        </w:rPr>
        <w:t xml:space="preserve"> han reconocido que</w:t>
      </w:r>
      <w:r w:rsidRPr="00F9557C" w:rsidR="00A03A45">
        <w:rPr>
          <w:rFonts w:ascii="Arial" w:hAnsi="Arial" w:cs="Arial"/>
          <w:sz w:val="24"/>
          <w:szCs w:val="24"/>
          <w:lang w:eastAsia="es-ES"/>
        </w:rPr>
        <w:t>,</w:t>
      </w:r>
      <w:r w:rsidRPr="00F9557C" w:rsidR="00D97F3D">
        <w:rPr>
          <w:rFonts w:ascii="Arial" w:hAnsi="Arial" w:cs="Arial"/>
          <w:sz w:val="24"/>
          <w:szCs w:val="24"/>
        </w:rPr>
        <w:t xml:space="preserve"> en el evento en que </w:t>
      </w:r>
      <w:r w:rsidRPr="00F9557C" w:rsidR="00D97F3D">
        <w:rPr>
          <w:rFonts w:ascii="Arial" w:hAnsi="Arial" w:cs="Arial"/>
          <w:sz w:val="24"/>
          <w:szCs w:val="24"/>
          <w:lang w:eastAsia="es-ES"/>
        </w:rPr>
        <w:t xml:space="preserve">aparezcan nuevas circunstancias de hecho o elementos de prueba de los cuales se advierta una amenaza o vulneración de un derecho colectivo distinta, la sentencia dictada en una acción popular hará tránsito a cosa juzgada con carácter relativo. </w:t>
      </w:r>
    </w:p>
    <w:p xmlns:wp14="http://schemas.microsoft.com/office/word/2010/wordml" w:rsidRPr="00F9557C" w:rsidR="00D97F3D" w:rsidP="00767733" w:rsidRDefault="00D97F3D" w14:paraId="43A65479" wp14:textId="77777777">
      <w:pPr>
        <w:suppressAutoHyphens/>
        <w:jc w:val="both"/>
        <w:rPr>
          <w:rFonts w:ascii="Arial" w:hAnsi="Arial" w:cs="Arial"/>
          <w:sz w:val="24"/>
          <w:szCs w:val="24"/>
          <w:lang w:eastAsia="es-ES"/>
        </w:rPr>
      </w:pPr>
    </w:p>
    <w:p xmlns:wp14="http://schemas.microsoft.com/office/word/2010/wordml" w:rsidRPr="00F9557C" w:rsidR="00D97F3D" w:rsidP="00767733" w:rsidRDefault="00D97F3D" w14:paraId="644BA6A2" wp14:textId="77777777">
      <w:pPr>
        <w:suppressAutoHyphens/>
        <w:jc w:val="both"/>
        <w:rPr>
          <w:rFonts w:ascii="Arial" w:hAnsi="Arial" w:cs="Arial"/>
          <w:sz w:val="24"/>
          <w:szCs w:val="24"/>
          <w:lang w:eastAsia="es-ES"/>
        </w:rPr>
      </w:pPr>
      <w:r w:rsidRPr="00F9557C">
        <w:rPr>
          <w:rFonts w:ascii="Arial" w:hAnsi="Arial" w:cs="Arial"/>
          <w:sz w:val="24"/>
          <w:szCs w:val="24"/>
          <w:lang w:eastAsia="es-ES"/>
        </w:rPr>
        <w:t xml:space="preserve"> Al respecto, cabe destacar lo siguiente:</w:t>
      </w:r>
    </w:p>
    <w:p xmlns:wp14="http://schemas.microsoft.com/office/word/2010/wordml" w:rsidRPr="00F9557C" w:rsidR="00D97F3D" w:rsidP="00767733" w:rsidRDefault="00D97F3D" w14:paraId="70648378" wp14:textId="77777777">
      <w:pPr>
        <w:overflowPunct w:val="0"/>
        <w:adjustRightInd w:val="0"/>
        <w:rPr>
          <w:rFonts w:ascii="Arial" w:hAnsi="Arial" w:cs="Arial"/>
          <w:i/>
          <w:sz w:val="24"/>
          <w:szCs w:val="24"/>
          <w:lang w:val="es-ES_tradnl" w:eastAsia="es-ES"/>
        </w:rPr>
      </w:pPr>
    </w:p>
    <w:p xmlns:wp14="http://schemas.microsoft.com/office/word/2010/wordml" w:rsidRPr="00F9557C" w:rsidR="00D97F3D" w:rsidP="00767733" w:rsidRDefault="00D97F3D" w14:paraId="1C87A7A4" wp14:textId="77777777">
      <w:pPr>
        <w:overflowPunct w:val="0"/>
        <w:adjustRightInd w:val="0"/>
        <w:jc w:val="both"/>
        <w:rPr>
          <w:rFonts w:ascii="Arial" w:hAnsi="Arial" w:cs="Arial"/>
          <w:b/>
          <w:i/>
          <w:sz w:val="24"/>
          <w:szCs w:val="24"/>
          <w:lang w:eastAsia="es-ES"/>
        </w:rPr>
      </w:pPr>
      <w:r w:rsidRPr="00F9557C">
        <w:rPr>
          <w:rFonts w:ascii="Arial" w:hAnsi="Arial" w:cs="Arial"/>
          <w:i/>
          <w:sz w:val="24"/>
          <w:szCs w:val="24"/>
          <w:lang w:val="es-ES_tradnl" w:eastAsia="es-ES"/>
        </w:rPr>
        <w:t>“</w:t>
      </w:r>
      <w:r w:rsidRPr="00F9557C">
        <w:rPr>
          <w:rFonts w:ascii="Arial" w:hAnsi="Arial" w:cs="Arial"/>
          <w:i/>
          <w:sz w:val="24"/>
          <w:szCs w:val="24"/>
        </w:rPr>
        <w:t xml:space="preserve">[…] </w:t>
      </w:r>
      <w:r w:rsidRPr="00F9557C">
        <w:rPr>
          <w:rFonts w:ascii="Arial" w:hAnsi="Arial" w:cs="Arial"/>
          <w:i/>
          <w:sz w:val="24"/>
          <w:szCs w:val="24"/>
          <w:lang w:eastAsia="es-ES"/>
        </w:rPr>
        <w:t xml:space="preserve">Sobre el alcance del artículo 35 de la ley 472 de 1998, por el cual se fijan los efectos generales de las sentencias en acciones populares, esto es, su vinculación u </w:t>
      </w:r>
      <w:r w:rsidRPr="00F9557C" w:rsidR="00A92F47">
        <w:rPr>
          <w:rFonts w:ascii="Arial" w:hAnsi="Arial" w:cs="Arial"/>
          <w:i/>
          <w:sz w:val="24"/>
          <w:szCs w:val="24"/>
          <w:lang w:eastAsia="es-ES"/>
        </w:rPr>
        <w:t>posibilidad</w:t>
      </w:r>
      <w:r w:rsidRPr="00F9557C">
        <w:rPr>
          <w:rFonts w:ascii="Arial" w:hAnsi="Arial" w:cs="Arial"/>
          <w:i/>
          <w:sz w:val="24"/>
          <w:szCs w:val="24"/>
          <w:lang w:eastAsia="es-ES"/>
        </w:rPr>
        <w:t xml:space="preserve"> a toda la comunidad y no sólo a quienes intervinieron en el proceso, en consideración a la naturaleza jurídica difusa o colectiva de los intereses en conflicto, la Corte Constitucional en reciente pronunciamiento matizó la intangibilidad de la sentencia desestimatoria y declaró su constitucionalidad condicionada. </w:t>
      </w:r>
      <w:r w:rsidRPr="00F9557C">
        <w:rPr>
          <w:rFonts w:ascii="Arial" w:hAnsi="Arial" w:cs="Arial"/>
          <w:b/>
          <w:i/>
          <w:sz w:val="24"/>
          <w:szCs w:val="24"/>
          <w:lang w:eastAsia="es-ES"/>
        </w:rPr>
        <w:t xml:space="preserve">De conformidad con el pronunciamiento de </w:t>
      </w:r>
      <w:proofErr w:type="spellStart"/>
      <w:r w:rsidRPr="00F9557C">
        <w:rPr>
          <w:rFonts w:ascii="Arial" w:hAnsi="Arial" w:cs="Arial"/>
          <w:b/>
          <w:i/>
          <w:sz w:val="24"/>
          <w:szCs w:val="24"/>
          <w:lang w:eastAsia="es-ES"/>
        </w:rPr>
        <w:t>exequibilidad</w:t>
      </w:r>
      <w:proofErr w:type="spellEnd"/>
      <w:r w:rsidRPr="00F9557C">
        <w:rPr>
          <w:rFonts w:ascii="Arial" w:hAnsi="Arial" w:cs="Arial"/>
          <w:b/>
          <w:i/>
          <w:sz w:val="24"/>
          <w:szCs w:val="24"/>
          <w:lang w:eastAsia="es-ES"/>
        </w:rPr>
        <w:t xml:space="preserve"> modulada no es procedente cerrar la posibilidad de promover un nuevo juicio, cuando se niega el amparo de los intereses colectivos ante la falta de prueba. </w:t>
      </w:r>
    </w:p>
    <w:p xmlns:wp14="http://schemas.microsoft.com/office/word/2010/wordml" w:rsidRPr="00F9557C" w:rsidR="00D97F3D" w:rsidP="00767733" w:rsidRDefault="00D97F3D" w14:paraId="50040504" wp14:textId="77777777">
      <w:pPr>
        <w:overflowPunct w:val="0"/>
        <w:adjustRightInd w:val="0"/>
        <w:jc w:val="both"/>
        <w:rPr>
          <w:rFonts w:ascii="Arial" w:hAnsi="Arial" w:cs="Arial"/>
          <w:i/>
          <w:sz w:val="24"/>
          <w:szCs w:val="24"/>
          <w:lang w:eastAsia="es-ES"/>
        </w:rPr>
      </w:pPr>
    </w:p>
    <w:p xmlns:wp14="http://schemas.microsoft.com/office/word/2010/wordml" w:rsidRPr="00F9557C" w:rsidR="00D97F3D" w:rsidP="00767733" w:rsidRDefault="00D97F3D" w14:paraId="1141AA42" wp14:textId="77777777">
      <w:pPr>
        <w:overflowPunct w:val="0"/>
        <w:adjustRightInd w:val="0"/>
        <w:jc w:val="both"/>
        <w:rPr>
          <w:rFonts w:ascii="Arial" w:hAnsi="Arial" w:cs="Arial"/>
          <w:i/>
          <w:sz w:val="24"/>
          <w:szCs w:val="24"/>
          <w:lang w:eastAsia="es-ES"/>
        </w:rPr>
      </w:pPr>
      <w:r w:rsidRPr="10F7A677" w:rsidR="00D97F3D">
        <w:rPr>
          <w:rFonts w:ascii="Arial" w:hAnsi="Arial" w:cs="Arial"/>
          <w:i w:val="1"/>
          <w:iCs w:val="1"/>
          <w:sz w:val="24"/>
          <w:szCs w:val="24"/>
          <w:lang w:eastAsia="es-ES"/>
        </w:rPr>
        <w:t xml:space="preserve">Así las cosas, el juez constitucional declaró exequible el artículo 35 de la ley 472, en el entendido de que las sentencias que resuelven los procesos de acción popular hacen tránsito a cosa juzgada respecto de las partes y del público en general, </w:t>
      </w:r>
      <w:r w:rsidRPr="10F7A677" w:rsidR="00D97F3D">
        <w:rPr>
          <w:rFonts w:ascii="Arial" w:hAnsi="Arial" w:cs="Arial"/>
          <w:b w:val="1"/>
          <w:bCs w:val="1"/>
          <w:i w:val="1"/>
          <w:iCs w:val="1"/>
          <w:sz w:val="24"/>
          <w:szCs w:val="24"/>
          <w:lang w:eastAsia="es-ES"/>
        </w:rPr>
        <w:t>salvo cuando surjan con posterioridad a la sentencia desestimatoria, nuevas pruebas trascendentales que pudieran variar la decisión anterior</w:t>
      </w:r>
      <w:r w:rsidRPr="10F7A677" w:rsidR="00D97F3D">
        <w:rPr>
          <w:rFonts w:ascii="Arial" w:hAnsi="Arial" w:cs="Arial"/>
          <w:i w:val="1"/>
          <w:iCs w:val="1"/>
          <w:sz w:val="24"/>
          <w:szCs w:val="24"/>
          <w:lang w:eastAsia="es-ES"/>
        </w:rPr>
        <w:t xml:space="preserve"> </w:t>
      </w:r>
      <w:r w:rsidRPr="10F7A677" w:rsidR="00D97F3D">
        <w:rPr>
          <w:rFonts w:ascii="Arial" w:hAnsi="Arial" w:cs="Arial"/>
          <w:i w:val="1"/>
          <w:iCs w:val="1"/>
          <w:sz w:val="24"/>
          <w:szCs w:val="24"/>
        </w:rPr>
        <w:t>[…]</w:t>
      </w:r>
      <w:r w:rsidRPr="00F9557C">
        <w:rPr>
          <w:rFonts w:ascii="Arial" w:hAnsi="Arial" w:cs="Arial"/>
          <w:sz w:val="24"/>
          <w:szCs w:val="24"/>
          <w:vertAlign w:val="superscript"/>
          <w:lang w:eastAsia="es-ES"/>
        </w:rPr>
        <w:footnoteReference w:id="155"/>
      </w:r>
      <w:r w:rsidRPr="10F7A677" w:rsidR="00D97F3D">
        <w:rPr>
          <w:rFonts w:ascii="Arial" w:hAnsi="Arial" w:cs="Arial"/>
          <w:i w:val="1"/>
          <w:iCs w:val="1"/>
          <w:sz w:val="24"/>
          <w:szCs w:val="24"/>
        </w:rPr>
        <w:t>” (Subraya la Sala)</w:t>
      </w:r>
    </w:p>
    <w:p xmlns:wp14="http://schemas.microsoft.com/office/word/2010/wordml" w:rsidRPr="00F9557C" w:rsidR="00D97F3D" w:rsidP="00767733" w:rsidRDefault="00D97F3D" w14:paraId="1F28F27C" wp14:textId="77777777">
      <w:pPr>
        <w:jc w:val="both"/>
        <w:rPr>
          <w:rFonts w:ascii="Arial" w:hAnsi="Arial" w:cs="Arial"/>
          <w:sz w:val="24"/>
          <w:szCs w:val="24"/>
        </w:rPr>
      </w:pPr>
    </w:p>
    <w:p xmlns:wp14="http://schemas.microsoft.com/office/word/2010/wordml" w:rsidRPr="00F9557C" w:rsidR="004829ED" w:rsidP="00767733" w:rsidRDefault="000D2B98" w14:paraId="0CBD0301" wp14:textId="77777777">
      <w:pPr>
        <w:jc w:val="both"/>
        <w:rPr>
          <w:rFonts w:ascii="Arial" w:hAnsi="Arial" w:cs="Arial"/>
          <w:sz w:val="24"/>
          <w:szCs w:val="24"/>
          <w:shd w:val="clear" w:color="auto" w:fill="FFFFFF"/>
          <w:lang w:eastAsia="es-CO" w:bidi="he-IL"/>
        </w:rPr>
      </w:pPr>
      <w:r w:rsidRPr="00F9557C" w:rsidR="000D2B98">
        <w:rPr>
          <w:rFonts w:ascii="Arial" w:hAnsi="Arial" w:cs="Arial"/>
          <w:sz w:val="24"/>
          <w:szCs w:val="24"/>
        </w:rPr>
        <w:t>Teniendo en cuenta lo anterior y al descender al caso concreto</w:t>
      </w:r>
      <w:r w:rsidRPr="00F9557C" w:rsidR="004D7B34">
        <w:rPr>
          <w:rFonts w:ascii="Arial" w:hAnsi="Arial" w:cs="Arial"/>
          <w:sz w:val="24"/>
          <w:szCs w:val="24"/>
        </w:rPr>
        <w:t>,</w:t>
      </w:r>
      <w:r w:rsidRPr="00F9557C" w:rsidR="000D2B98">
        <w:rPr>
          <w:rFonts w:ascii="Arial" w:hAnsi="Arial" w:cs="Arial"/>
          <w:sz w:val="24"/>
          <w:szCs w:val="24"/>
        </w:rPr>
        <w:t xml:space="preserve"> debe </w:t>
      </w:r>
      <w:r w:rsidRPr="00F9557C" w:rsidR="005B1C80">
        <w:rPr>
          <w:rFonts w:ascii="Arial" w:hAnsi="Arial" w:cs="Arial"/>
          <w:sz w:val="24"/>
          <w:szCs w:val="24"/>
        </w:rPr>
        <w:t>tenerse en cuenta</w:t>
      </w:r>
      <w:r w:rsidRPr="00F9557C" w:rsidR="000D2B98">
        <w:rPr>
          <w:rFonts w:ascii="Arial" w:hAnsi="Arial" w:cs="Arial"/>
          <w:sz w:val="24"/>
          <w:szCs w:val="24"/>
        </w:rPr>
        <w:t xml:space="preserve"> que e</w:t>
      </w:r>
      <w:r w:rsidRPr="00F9557C" w:rsidR="004829ED">
        <w:rPr>
          <w:rFonts w:ascii="Arial" w:hAnsi="Arial" w:cs="Arial"/>
          <w:sz w:val="24"/>
          <w:szCs w:val="24"/>
        </w:rPr>
        <w:t xml:space="preserve">l </w:t>
      </w:r>
      <w:r w:rsidRPr="00F9557C" w:rsidR="009436A6">
        <w:rPr>
          <w:rFonts w:ascii="Arial" w:hAnsi="Arial" w:cs="Arial"/>
          <w:sz w:val="24"/>
          <w:szCs w:val="24"/>
        </w:rPr>
        <w:t>testigo Alfonso López</w:t>
      </w:r>
      <w:r w:rsidRPr="00F9557C" w:rsidR="00A03A45">
        <w:rPr>
          <w:rFonts w:ascii="Arial" w:hAnsi="Arial" w:cs="Arial"/>
          <w:sz w:val="24"/>
          <w:szCs w:val="24"/>
        </w:rPr>
        <w:t>,</w:t>
      </w:r>
      <w:r w:rsidRPr="00F9557C" w:rsidR="009436A6">
        <w:rPr>
          <w:rFonts w:ascii="Arial" w:hAnsi="Arial" w:cs="Arial"/>
          <w:sz w:val="24"/>
          <w:szCs w:val="24"/>
        </w:rPr>
        <w:t xml:space="preserve"> en su </w:t>
      </w:r>
      <w:r w:rsidRPr="00F9557C" w:rsidR="004829ED">
        <w:rPr>
          <w:rFonts w:ascii="Arial" w:hAnsi="Arial" w:cs="Arial"/>
          <w:sz w:val="24"/>
          <w:szCs w:val="24"/>
          <w:shd w:val="clear" w:color="auto" w:fill="FFFFFF"/>
          <w:lang w:eastAsia="es-CO" w:bidi="he-IL"/>
        </w:rPr>
        <w:t xml:space="preserve">investigación </w:t>
      </w:r>
      <w:r w:rsidRPr="10F7A677" w:rsidR="004829ED">
        <w:rPr>
          <w:rFonts w:ascii="Arial" w:hAnsi="Arial" w:cs="Arial"/>
          <w:i w:val="1"/>
          <w:iCs w:val="1"/>
          <w:sz w:val="24"/>
          <w:szCs w:val="24"/>
          <w:shd w:val="clear" w:color="auto" w:fill="FFFFFF"/>
          <w:lang w:eastAsia="es-CO" w:bidi="he-IL"/>
        </w:rPr>
        <w:t>“Tota… Más que un lago es un conflicto”</w:t>
      </w:r>
      <w:r w:rsidRPr="10F7A677" w:rsidR="004829ED">
        <w:rPr>
          <w:rStyle w:val="Refdenotaalpie"/>
          <w:rFonts w:ascii="Arial" w:hAnsi="Arial" w:cs="Arial"/>
          <w:i w:val="1"/>
          <w:iCs w:val="1"/>
          <w:sz w:val="24"/>
          <w:szCs w:val="24"/>
          <w:shd w:val="clear" w:color="auto" w:fill="FFFFFF"/>
          <w:lang w:eastAsia="es-CO" w:bidi="he-IL"/>
        </w:rPr>
        <w:footnoteReference w:id="156"/>
      </w:r>
      <w:r w:rsidRPr="10F7A677" w:rsidR="004829ED">
        <w:rPr>
          <w:rFonts w:ascii="Arial" w:hAnsi="Arial" w:cs="Arial"/>
          <w:i w:val="1"/>
          <w:iCs w:val="1"/>
          <w:sz w:val="24"/>
          <w:szCs w:val="24"/>
          <w:shd w:val="clear" w:color="auto" w:fill="FFFFFF"/>
          <w:lang w:eastAsia="es-CO" w:bidi="he-IL"/>
        </w:rPr>
        <w:t xml:space="preserve">, </w:t>
      </w:r>
      <w:r w:rsidRPr="00F9557C" w:rsidR="009436A6">
        <w:rPr>
          <w:rFonts w:ascii="Arial" w:hAnsi="Arial" w:cs="Arial"/>
          <w:sz w:val="24"/>
          <w:szCs w:val="24"/>
          <w:shd w:val="clear" w:color="auto" w:fill="FFFFFF"/>
          <w:lang w:eastAsia="es-CO" w:bidi="he-IL"/>
        </w:rPr>
        <w:t xml:space="preserve">al </w:t>
      </w:r>
      <w:r w:rsidRPr="00F9557C" w:rsidR="00A03A45">
        <w:rPr>
          <w:rFonts w:ascii="Arial" w:hAnsi="Arial" w:cs="Arial"/>
          <w:sz w:val="24"/>
          <w:szCs w:val="24"/>
          <w:shd w:val="clear" w:color="auto" w:fill="FFFFFF"/>
          <w:lang w:eastAsia="es-CO" w:bidi="he-IL"/>
        </w:rPr>
        <w:t>pronunciarse sobre</w:t>
      </w:r>
      <w:r w:rsidRPr="00F9557C" w:rsidR="009436A6">
        <w:rPr>
          <w:rFonts w:ascii="Arial" w:hAnsi="Arial" w:cs="Arial"/>
          <w:sz w:val="24"/>
          <w:szCs w:val="24"/>
          <w:shd w:val="clear" w:color="auto" w:fill="FFFFFF"/>
          <w:lang w:eastAsia="es-CO" w:bidi="he-IL"/>
        </w:rPr>
        <w:t xml:space="preserve"> el estado actual de cumplimiento de la r</w:t>
      </w:r>
      <w:r w:rsidRPr="00F9557C" w:rsidR="00A03A45">
        <w:rPr>
          <w:rFonts w:ascii="Arial" w:hAnsi="Arial" w:cs="Arial"/>
          <w:sz w:val="24"/>
          <w:szCs w:val="24"/>
          <w:shd w:val="clear" w:color="auto" w:fill="FFFFFF"/>
          <w:lang w:eastAsia="es-CO" w:bidi="he-IL"/>
        </w:rPr>
        <w:t>eferida orden judicial, presentó</w:t>
      </w:r>
      <w:r w:rsidRPr="00F9557C" w:rsidR="009436A6">
        <w:rPr>
          <w:rFonts w:ascii="Arial" w:hAnsi="Arial" w:cs="Arial"/>
          <w:sz w:val="24"/>
          <w:szCs w:val="24"/>
          <w:shd w:val="clear" w:color="auto" w:fill="FFFFFF"/>
          <w:lang w:eastAsia="es-CO" w:bidi="he-IL"/>
        </w:rPr>
        <w:t xml:space="preserve"> el siguiente cuadro ilustrativo:</w:t>
      </w:r>
    </w:p>
    <w:p xmlns:wp14="http://schemas.microsoft.com/office/word/2010/wordml" w:rsidRPr="00F9557C" w:rsidR="009436A6" w:rsidP="00767733" w:rsidRDefault="009436A6" w14:paraId="156A6281" wp14:textId="77777777">
      <w:pPr>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 xml:space="preserve"> </w:t>
      </w:r>
    </w:p>
    <w:tbl>
      <w:tblPr>
        <w:tblpPr w:leftFromText="141" w:rightFromText="141" w:vertAnchor="text" w:horzAnchor="page" w:tblpXSpec="center" w:tblpY="-66"/>
        <w:tblW w:w="7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47"/>
        <w:gridCol w:w="1701"/>
        <w:gridCol w:w="2552"/>
      </w:tblGrid>
      <w:tr xmlns:wp14="http://schemas.microsoft.com/office/word/2010/wordml" w:rsidRPr="00F9557C" w:rsidR="009436A6" w:rsidTr="009436A6" w14:paraId="522357D4" wp14:textId="77777777">
        <w:trPr>
          <w:trHeight w:val="3"/>
        </w:trPr>
        <w:tc>
          <w:tcPr>
            <w:tcW w:w="4748" w:type="dxa"/>
            <w:gridSpan w:val="2"/>
          </w:tcPr>
          <w:p w:rsidRPr="00F9557C" w:rsidR="009436A6" w:rsidP="00767733" w:rsidRDefault="009436A6" w14:paraId="582756F6" wp14:textId="77777777">
            <w:pPr>
              <w:jc w:val="center"/>
              <w:rPr>
                <w:rFonts w:ascii="Arial" w:hAnsi="Arial" w:cs="Arial"/>
                <w:i/>
                <w:sz w:val="24"/>
                <w:szCs w:val="24"/>
              </w:rPr>
            </w:pPr>
            <w:r w:rsidRPr="00F9557C">
              <w:rPr>
                <w:rFonts w:ascii="Arial" w:hAnsi="Arial" w:cs="Arial"/>
                <w:i/>
                <w:sz w:val="24"/>
                <w:szCs w:val="24"/>
              </w:rPr>
              <w:lastRenderedPageBreak/>
              <w:t>¿QUE ORDENÓ LA SETENCIA?</w:t>
            </w:r>
          </w:p>
        </w:tc>
        <w:tc>
          <w:tcPr>
            <w:tcW w:w="2552" w:type="dxa"/>
          </w:tcPr>
          <w:p w:rsidRPr="00F9557C" w:rsidR="009436A6" w:rsidP="00767733" w:rsidRDefault="009436A6" w14:paraId="1D381EC5" wp14:textId="77777777">
            <w:pPr>
              <w:jc w:val="center"/>
              <w:rPr>
                <w:rFonts w:ascii="Arial" w:hAnsi="Arial" w:cs="Arial"/>
                <w:i/>
                <w:sz w:val="24"/>
                <w:szCs w:val="24"/>
              </w:rPr>
            </w:pPr>
            <w:r w:rsidRPr="00F9557C">
              <w:rPr>
                <w:rFonts w:ascii="Arial" w:hAnsi="Arial" w:cs="Arial"/>
                <w:i/>
                <w:sz w:val="24"/>
                <w:szCs w:val="24"/>
              </w:rPr>
              <w:t>QUE SE CUMPLIO</w:t>
            </w:r>
          </w:p>
        </w:tc>
      </w:tr>
      <w:tr xmlns:wp14="http://schemas.microsoft.com/office/word/2010/wordml" w:rsidRPr="00F9557C" w:rsidR="009436A6" w:rsidTr="009436A6" w14:paraId="2881AC73" wp14:textId="77777777">
        <w:tc>
          <w:tcPr>
            <w:tcW w:w="3047" w:type="dxa"/>
          </w:tcPr>
          <w:p w:rsidRPr="00F9557C" w:rsidR="009436A6" w:rsidP="00767733" w:rsidRDefault="009436A6" w14:paraId="403969B2" wp14:textId="77777777">
            <w:pPr>
              <w:jc w:val="center"/>
              <w:rPr>
                <w:rFonts w:ascii="Arial" w:hAnsi="Arial" w:cs="Arial"/>
                <w:i/>
                <w:sz w:val="24"/>
                <w:szCs w:val="24"/>
              </w:rPr>
            </w:pPr>
            <w:r w:rsidRPr="00F9557C">
              <w:rPr>
                <w:rFonts w:ascii="Arial" w:hAnsi="Arial" w:cs="Arial"/>
                <w:i/>
                <w:sz w:val="24"/>
                <w:szCs w:val="24"/>
              </w:rPr>
              <w:t>Orden</w:t>
            </w:r>
          </w:p>
        </w:tc>
        <w:tc>
          <w:tcPr>
            <w:tcW w:w="1701" w:type="dxa"/>
          </w:tcPr>
          <w:p w:rsidRPr="00F9557C" w:rsidR="009436A6" w:rsidP="00767733" w:rsidRDefault="009436A6" w14:paraId="244C8CFE" wp14:textId="77777777">
            <w:pPr>
              <w:jc w:val="center"/>
              <w:rPr>
                <w:rFonts w:ascii="Arial" w:hAnsi="Arial" w:cs="Arial"/>
                <w:i/>
                <w:sz w:val="24"/>
                <w:szCs w:val="24"/>
              </w:rPr>
            </w:pPr>
            <w:r w:rsidRPr="00F9557C">
              <w:rPr>
                <w:rFonts w:ascii="Arial" w:hAnsi="Arial" w:cs="Arial"/>
                <w:i/>
                <w:sz w:val="24"/>
                <w:szCs w:val="24"/>
              </w:rPr>
              <w:t>Responsables</w:t>
            </w:r>
          </w:p>
        </w:tc>
        <w:tc>
          <w:tcPr>
            <w:tcW w:w="2552" w:type="dxa"/>
          </w:tcPr>
          <w:p w:rsidRPr="00F9557C" w:rsidR="009436A6" w:rsidP="00767733" w:rsidRDefault="009436A6" w14:paraId="1F546301" wp14:textId="77777777">
            <w:pPr>
              <w:jc w:val="center"/>
              <w:rPr>
                <w:rFonts w:ascii="Arial" w:hAnsi="Arial" w:cs="Arial"/>
                <w:i/>
                <w:sz w:val="24"/>
                <w:szCs w:val="24"/>
              </w:rPr>
            </w:pPr>
            <w:r w:rsidRPr="00F9557C">
              <w:rPr>
                <w:rFonts w:ascii="Arial" w:hAnsi="Arial" w:cs="Arial"/>
                <w:i/>
                <w:sz w:val="24"/>
                <w:szCs w:val="24"/>
              </w:rPr>
              <w:t>Estado Actual</w:t>
            </w:r>
          </w:p>
        </w:tc>
      </w:tr>
      <w:tr xmlns:wp14="http://schemas.microsoft.com/office/word/2010/wordml" w:rsidRPr="00F9557C" w:rsidR="009436A6" w:rsidTr="009436A6" w14:paraId="292349A8" wp14:textId="77777777">
        <w:trPr>
          <w:trHeight w:val="16"/>
        </w:trPr>
        <w:tc>
          <w:tcPr>
            <w:tcW w:w="3047" w:type="dxa"/>
          </w:tcPr>
          <w:p w:rsidRPr="00F9557C" w:rsidR="009436A6" w:rsidP="00767733" w:rsidRDefault="009436A6" w14:paraId="3DAB74A6" wp14:textId="77777777">
            <w:pPr>
              <w:jc w:val="both"/>
              <w:rPr>
                <w:rFonts w:ascii="Arial" w:hAnsi="Arial" w:cs="Arial"/>
                <w:b/>
                <w:i/>
                <w:sz w:val="24"/>
                <w:szCs w:val="24"/>
              </w:rPr>
            </w:pPr>
            <w:r w:rsidRPr="00F9557C">
              <w:rPr>
                <w:rFonts w:ascii="Arial" w:hAnsi="Arial" w:cs="Arial"/>
                <w:b/>
                <w:i/>
                <w:sz w:val="24"/>
                <w:szCs w:val="24"/>
              </w:rPr>
              <w:t>Poner en funcionamiento la planta de tratamiento para 70% de las aguas residuales de Aquitania y construir una planta complementaria para el restante 30%.</w:t>
            </w:r>
          </w:p>
        </w:tc>
        <w:tc>
          <w:tcPr>
            <w:tcW w:w="1701" w:type="dxa"/>
          </w:tcPr>
          <w:p w:rsidRPr="00F9557C" w:rsidR="009436A6" w:rsidP="00767733" w:rsidRDefault="009436A6" w14:paraId="4A87C363" wp14:textId="77777777">
            <w:pPr>
              <w:rPr>
                <w:rFonts w:ascii="Arial" w:hAnsi="Arial" w:cs="Arial"/>
                <w:i/>
                <w:sz w:val="24"/>
                <w:szCs w:val="24"/>
              </w:rPr>
            </w:pPr>
          </w:p>
          <w:p w:rsidRPr="00F9557C" w:rsidR="009436A6" w:rsidP="00767733" w:rsidRDefault="009436A6" w14:paraId="172800BA" wp14:textId="77777777">
            <w:pPr>
              <w:rPr>
                <w:rFonts w:ascii="Arial" w:hAnsi="Arial" w:cs="Arial"/>
                <w:i/>
                <w:sz w:val="24"/>
                <w:szCs w:val="24"/>
              </w:rPr>
            </w:pPr>
            <w:r w:rsidRPr="00F9557C">
              <w:rPr>
                <w:rFonts w:ascii="Arial" w:hAnsi="Arial" w:cs="Arial"/>
                <w:i/>
                <w:sz w:val="24"/>
                <w:szCs w:val="24"/>
              </w:rPr>
              <w:t>ALCALDIA</w:t>
            </w:r>
          </w:p>
          <w:p w:rsidRPr="00F9557C" w:rsidR="009436A6" w:rsidP="00767733" w:rsidRDefault="009436A6" w14:paraId="284DD280" wp14:textId="77777777">
            <w:pPr>
              <w:rPr>
                <w:rFonts w:ascii="Arial" w:hAnsi="Arial" w:cs="Arial"/>
                <w:i/>
                <w:sz w:val="24"/>
                <w:szCs w:val="24"/>
              </w:rPr>
            </w:pPr>
            <w:r w:rsidRPr="00F9557C">
              <w:rPr>
                <w:rFonts w:ascii="Arial" w:hAnsi="Arial" w:cs="Arial"/>
                <w:i/>
                <w:sz w:val="24"/>
                <w:szCs w:val="24"/>
              </w:rPr>
              <w:t>AQUITANIA</w:t>
            </w:r>
          </w:p>
        </w:tc>
        <w:tc>
          <w:tcPr>
            <w:tcW w:w="2552" w:type="dxa"/>
          </w:tcPr>
          <w:p w:rsidRPr="00F9557C" w:rsidR="009436A6" w:rsidP="00767733" w:rsidRDefault="009436A6" w14:paraId="4DF9E10C" wp14:textId="77777777">
            <w:pPr>
              <w:rPr>
                <w:rFonts w:ascii="Arial" w:hAnsi="Arial" w:cs="Arial"/>
                <w:i/>
                <w:sz w:val="24"/>
                <w:szCs w:val="24"/>
              </w:rPr>
            </w:pPr>
          </w:p>
          <w:p w:rsidRPr="00F9557C" w:rsidR="009436A6" w:rsidP="00767733" w:rsidRDefault="009436A6" w14:paraId="3D6FD81C" wp14:textId="77777777">
            <w:pPr>
              <w:rPr>
                <w:rFonts w:ascii="Arial" w:hAnsi="Arial" w:cs="Arial"/>
                <w:i/>
                <w:sz w:val="24"/>
                <w:szCs w:val="24"/>
              </w:rPr>
            </w:pPr>
            <w:r w:rsidRPr="00F9557C">
              <w:rPr>
                <w:rFonts w:ascii="Arial" w:hAnsi="Arial" w:cs="Arial"/>
                <w:i/>
                <w:sz w:val="24"/>
                <w:szCs w:val="24"/>
              </w:rPr>
              <w:t xml:space="preserve"> Por cumplir</w:t>
            </w:r>
          </w:p>
        </w:tc>
      </w:tr>
      <w:tr xmlns:wp14="http://schemas.microsoft.com/office/word/2010/wordml" w:rsidRPr="00F9557C" w:rsidR="009436A6" w:rsidTr="009436A6" w14:paraId="09F174B0" wp14:textId="77777777">
        <w:trPr>
          <w:trHeight w:val="9"/>
        </w:trPr>
        <w:tc>
          <w:tcPr>
            <w:tcW w:w="3047" w:type="dxa"/>
          </w:tcPr>
          <w:p w:rsidRPr="00F9557C" w:rsidR="009436A6" w:rsidP="00767733" w:rsidRDefault="009436A6" w14:paraId="2D3F96B9" wp14:textId="77777777">
            <w:pPr>
              <w:jc w:val="both"/>
              <w:rPr>
                <w:rFonts w:ascii="Arial" w:hAnsi="Arial" w:cs="Arial"/>
                <w:i/>
                <w:sz w:val="24"/>
                <w:szCs w:val="24"/>
              </w:rPr>
            </w:pPr>
            <w:r w:rsidRPr="00F9557C">
              <w:rPr>
                <w:rFonts w:ascii="Arial" w:hAnsi="Arial" w:cs="Arial"/>
                <w:i/>
                <w:sz w:val="24"/>
                <w:szCs w:val="24"/>
              </w:rPr>
              <w:t>Construir planta de tratamiento de aguas residuales para Llano de Alarcón.</w:t>
            </w:r>
          </w:p>
        </w:tc>
        <w:tc>
          <w:tcPr>
            <w:tcW w:w="1701" w:type="dxa"/>
          </w:tcPr>
          <w:p w:rsidRPr="00F9557C" w:rsidR="009436A6" w:rsidP="00767733" w:rsidRDefault="009436A6" w14:paraId="629B0174" wp14:textId="77777777">
            <w:pPr>
              <w:rPr>
                <w:rFonts w:ascii="Arial" w:hAnsi="Arial" w:cs="Arial"/>
                <w:i/>
                <w:sz w:val="24"/>
                <w:szCs w:val="24"/>
              </w:rPr>
            </w:pPr>
            <w:r w:rsidRPr="00F9557C">
              <w:rPr>
                <w:rFonts w:ascii="Arial" w:hAnsi="Arial" w:cs="Arial"/>
                <w:i/>
                <w:sz w:val="24"/>
                <w:szCs w:val="24"/>
              </w:rPr>
              <w:t>ALCALDIA DE</w:t>
            </w:r>
          </w:p>
          <w:p w:rsidRPr="00F9557C" w:rsidR="009436A6" w:rsidP="00767733" w:rsidRDefault="009436A6" w14:paraId="2EED250C" wp14:textId="77777777">
            <w:pPr>
              <w:rPr>
                <w:rFonts w:ascii="Arial" w:hAnsi="Arial" w:cs="Arial"/>
                <w:i/>
                <w:sz w:val="24"/>
                <w:szCs w:val="24"/>
              </w:rPr>
            </w:pPr>
            <w:r w:rsidRPr="00F9557C">
              <w:rPr>
                <w:rFonts w:ascii="Arial" w:hAnsi="Arial" w:cs="Arial"/>
                <w:i/>
                <w:sz w:val="24"/>
                <w:szCs w:val="24"/>
              </w:rPr>
              <w:t>CUITIVA</w:t>
            </w:r>
          </w:p>
        </w:tc>
        <w:tc>
          <w:tcPr>
            <w:tcW w:w="2552" w:type="dxa"/>
          </w:tcPr>
          <w:p w:rsidRPr="00F9557C" w:rsidR="009436A6" w:rsidP="00767733" w:rsidRDefault="009436A6" w14:paraId="2A243E61" wp14:textId="77777777">
            <w:pPr>
              <w:rPr>
                <w:rFonts w:ascii="Arial" w:hAnsi="Arial" w:cs="Arial"/>
                <w:i/>
                <w:sz w:val="24"/>
                <w:szCs w:val="24"/>
              </w:rPr>
            </w:pPr>
          </w:p>
          <w:p w:rsidRPr="00F9557C" w:rsidR="009436A6" w:rsidP="00767733" w:rsidRDefault="009436A6" w14:paraId="57BC9F5C" wp14:textId="77777777">
            <w:pPr>
              <w:rPr>
                <w:rFonts w:ascii="Arial" w:hAnsi="Arial" w:cs="Arial"/>
                <w:i/>
                <w:sz w:val="24"/>
                <w:szCs w:val="24"/>
              </w:rPr>
            </w:pPr>
            <w:r w:rsidRPr="00F9557C">
              <w:rPr>
                <w:rFonts w:ascii="Arial" w:hAnsi="Arial" w:cs="Arial"/>
                <w:i/>
                <w:sz w:val="24"/>
                <w:szCs w:val="24"/>
              </w:rPr>
              <w:t>Por cumplir</w:t>
            </w:r>
          </w:p>
        </w:tc>
      </w:tr>
      <w:tr xmlns:wp14="http://schemas.microsoft.com/office/word/2010/wordml" w:rsidRPr="00F9557C" w:rsidR="009436A6" w:rsidTr="009436A6" w14:paraId="0D6DD8B1" wp14:textId="77777777">
        <w:trPr>
          <w:trHeight w:val="7"/>
        </w:trPr>
        <w:tc>
          <w:tcPr>
            <w:tcW w:w="3047" w:type="dxa"/>
          </w:tcPr>
          <w:p w:rsidRPr="00F9557C" w:rsidR="009436A6" w:rsidP="00767733" w:rsidRDefault="009436A6" w14:paraId="2E87E04A" wp14:textId="77777777">
            <w:pPr>
              <w:jc w:val="both"/>
              <w:rPr>
                <w:rFonts w:ascii="Arial" w:hAnsi="Arial" w:cs="Arial"/>
                <w:i/>
                <w:sz w:val="24"/>
                <w:szCs w:val="24"/>
              </w:rPr>
            </w:pPr>
            <w:r w:rsidRPr="00F9557C">
              <w:rPr>
                <w:rFonts w:ascii="Arial" w:hAnsi="Arial" w:cs="Arial"/>
                <w:i/>
                <w:sz w:val="24"/>
                <w:szCs w:val="24"/>
              </w:rPr>
              <w:t>Fijar cota máxima de inundación y ronda de protección, de acuerdo con EOT de municipios.</w:t>
            </w:r>
          </w:p>
        </w:tc>
        <w:tc>
          <w:tcPr>
            <w:tcW w:w="1701" w:type="dxa"/>
          </w:tcPr>
          <w:p w:rsidRPr="00F9557C" w:rsidR="009436A6" w:rsidP="00767733" w:rsidRDefault="009436A6" w14:paraId="43D98CF8" wp14:textId="77777777">
            <w:pPr>
              <w:rPr>
                <w:rFonts w:ascii="Arial" w:hAnsi="Arial" w:cs="Arial"/>
                <w:i/>
                <w:sz w:val="24"/>
                <w:szCs w:val="24"/>
              </w:rPr>
            </w:pPr>
          </w:p>
          <w:p w:rsidRPr="00F9557C" w:rsidR="009436A6" w:rsidP="00767733" w:rsidRDefault="009436A6" w14:paraId="2E4F73D5" wp14:textId="77777777">
            <w:pPr>
              <w:rPr>
                <w:rFonts w:ascii="Arial" w:hAnsi="Arial" w:cs="Arial"/>
                <w:i/>
                <w:sz w:val="24"/>
                <w:szCs w:val="24"/>
              </w:rPr>
            </w:pPr>
            <w:r w:rsidRPr="00F9557C">
              <w:rPr>
                <w:rFonts w:ascii="Arial" w:hAnsi="Arial" w:cs="Arial"/>
                <w:i/>
                <w:sz w:val="24"/>
                <w:szCs w:val="24"/>
              </w:rPr>
              <w:t>Corpoboyacá</w:t>
            </w:r>
          </w:p>
        </w:tc>
        <w:tc>
          <w:tcPr>
            <w:tcW w:w="2552" w:type="dxa"/>
          </w:tcPr>
          <w:p w:rsidRPr="00F9557C" w:rsidR="009436A6" w:rsidP="00767733" w:rsidRDefault="009436A6" w14:paraId="45AA3383" wp14:textId="77777777">
            <w:pPr>
              <w:jc w:val="both"/>
              <w:rPr>
                <w:rFonts w:ascii="Arial" w:hAnsi="Arial" w:cs="Arial"/>
                <w:i/>
                <w:sz w:val="24"/>
                <w:szCs w:val="24"/>
              </w:rPr>
            </w:pPr>
            <w:r w:rsidRPr="00F9557C">
              <w:rPr>
                <w:rFonts w:ascii="Arial" w:hAnsi="Arial" w:cs="Arial"/>
                <w:i/>
                <w:sz w:val="24"/>
                <w:szCs w:val="24"/>
              </w:rPr>
              <w:t>Por cumplir: Se hizo la determinación por fuera de las normas legales vigentes. No se concertó con comunidad y autoridades.</w:t>
            </w:r>
          </w:p>
        </w:tc>
      </w:tr>
      <w:tr xmlns:wp14="http://schemas.microsoft.com/office/word/2010/wordml" w:rsidRPr="00F9557C" w:rsidR="009436A6" w:rsidTr="009436A6" w14:paraId="6A9FB976" wp14:textId="77777777">
        <w:trPr>
          <w:trHeight w:val="9"/>
        </w:trPr>
        <w:tc>
          <w:tcPr>
            <w:tcW w:w="3047" w:type="dxa"/>
          </w:tcPr>
          <w:p w:rsidRPr="00F9557C" w:rsidR="009436A6" w:rsidP="00767733" w:rsidRDefault="009436A6" w14:paraId="1F91FEA8" wp14:textId="77777777">
            <w:pPr>
              <w:jc w:val="both"/>
              <w:rPr>
                <w:rFonts w:ascii="Arial" w:hAnsi="Arial" w:cs="Arial"/>
                <w:i/>
                <w:sz w:val="24"/>
                <w:szCs w:val="24"/>
              </w:rPr>
            </w:pPr>
            <w:r w:rsidRPr="00F9557C">
              <w:rPr>
                <w:rFonts w:ascii="Arial" w:hAnsi="Arial" w:cs="Arial"/>
                <w:i/>
                <w:sz w:val="24"/>
                <w:szCs w:val="24"/>
              </w:rPr>
              <w:t>Saneamiento de transgresiones sobre ronda de protección.</w:t>
            </w:r>
          </w:p>
        </w:tc>
        <w:tc>
          <w:tcPr>
            <w:tcW w:w="1701" w:type="dxa"/>
          </w:tcPr>
          <w:p w:rsidRPr="00F9557C" w:rsidR="009436A6" w:rsidP="00767733" w:rsidRDefault="009436A6" w14:paraId="51F23047" wp14:textId="77777777">
            <w:pPr>
              <w:rPr>
                <w:rFonts w:ascii="Arial" w:hAnsi="Arial" w:cs="Arial"/>
                <w:i/>
                <w:sz w:val="24"/>
                <w:szCs w:val="24"/>
              </w:rPr>
            </w:pPr>
            <w:r w:rsidRPr="00F9557C">
              <w:rPr>
                <w:rFonts w:ascii="Arial" w:hAnsi="Arial" w:cs="Arial"/>
                <w:i/>
                <w:sz w:val="24"/>
                <w:szCs w:val="24"/>
              </w:rPr>
              <w:t>ALCALDIAS DE AQUITANIA, TOTA Y CUITIVA</w:t>
            </w:r>
          </w:p>
        </w:tc>
        <w:tc>
          <w:tcPr>
            <w:tcW w:w="2552" w:type="dxa"/>
          </w:tcPr>
          <w:p w:rsidRPr="00F9557C" w:rsidR="009436A6" w:rsidP="00767733" w:rsidRDefault="009436A6" w14:paraId="395F111C" wp14:textId="77777777">
            <w:pPr>
              <w:jc w:val="both"/>
              <w:rPr>
                <w:rFonts w:ascii="Arial" w:hAnsi="Arial" w:cs="Arial"/>
                <w:i/>
                <w:sz w:val="24"/>
                <w:szCs w:val="24"/>
              </w:rPr>
            </w:pPr>
            <w:r w:rsidRPr="00F9557C">
              <w:rPr>
                <w:rFonts w:ascii="Arial" w:hAnsi="Arial" w:cs="Arial"/>
                <w:i/>
                <w:sz w:val="24"/>
                <w:szCs w:val="24"/>
              </w:rPr>
              <w:t>Por cumplir: Inviable para Resolución 1786 por razones socio-económicas.</w:t>
            </w:r>
          </w:p>
        </w:tc>
      </w:tr>
      <w:tr xmlns:wp14="http://schemas.microsoft.com/office/word/2010/wordml" w:rsidRPr="00F9557C" w:rsidR="009436A6" w:rsidTr="009436A6" w14:paraId="75EEEEFA" wp14:textId="77777777">
        <w:trPr>
          <w:trHeight w:val="6"/>
        </w:trPr>
        <w:tc>
          <w:tcPr>
            <w:tcW w:w="3047" w:type="dxa"/>
          </w:tcPr>
          <w:p w:rsidRPr="00F9557C" w:rsidR="009436A6" w:rsidP="00767733" w:rsidRDefault="009436A6" w14:paraId="6CC7B416" wp14:textId="77777777">
            <w:pPr>
              <w:jc w:val="both"/>
              <w:rPr>
                <w:rFonts w:ascii="Arial" w:hAnsi="Arial" w:cs="Arial"/>
                <w:i/>
                <w:sz w:val="24"/>
                <w:szCs w:val="24"/>
              </w:rPr>
            </w:pPr>
            <w:r w:rsidRPr="00F9557C">
              <w:rPr>
                <w:rFonts w:ascii="Arial" w:hAnsi="Arial" w:cs="Arial"/>
                <w:i/>
                <w:sz w:val="24"/>
                <w:szCs w:val="24"/>
              </w:rPr>
              <w:t xml:space="preserve">Erradicación de la elodea por medios mecánicos. </w:t>
            </w:r>
          </w:p>
        </w:tc>
        <w:tc>
          <w:tcPr>
            <w:tcW w:w="1701" w:type="dxa"/>
          </w:tcPr>
          <w:p w:rsidRPr="00F9557C" w:rsidR="009436A6" w:rsidP="00767733" w:rsidRDefault="009436A6" w14:paraId="75C32BFB" wp14:textId="77777777">
            <w:pPr>
              <w:rPr>
                <w:rFonts w:ascii="Arial" w:hAnsi="Arial" w:cs="Arial"/>
                <w:i/>
                <w:sz w:val="24"/>
                <w:szCs w:val="24"/>
              </w:rPr>
            </w:pPr>
          </w:p>
          <w:p w:rsidRPr="00F9557C" w:rsidR="009436A6" w:rsidP="00767733" w:rsidRDefault="009436A6" w14:paraId="0E813A81" wp14:textId="77777777">
            <w:pPr>
              <w:rPr>
                <w:rFonts w:ascii="Arial" w:hAnsi="Arial" w:cs="Arial"/>
                <w:i/>
                <w:sz w:val="24"/>
                <w:szCs w:val="24"/>
              </w:rPr>
            </w:pPr>
            <w:r w:rsidRPr="00F9557C">
              <w:rPr>
                <w:rFonts w:ascii="Arial" w:hAnsi="Arial" w:cs="Arial"/>
                <w:i/>
                <w:sz w:val="24"/>
                <w:szCs w:val="24"/>
              </w:rPr>
              <w:t>Corpoboyacá</w:t>
            </w:r>
          </w:p>
        </w:tc>
        <w:tc>
          <w:tcPr>
            <w:tcW w:w="2552" w:type="dxa"/>
          </w:tcPr>
          <w:p w:rsidRPr="00F9557C" w:rsidR="009436A6" w:rsidP="00767733" w:rsidRDefault="009436A6" w14:paraId="2BB67118" wp14:textId="77777777">
            <w:pPr>
              <w:jc w:val="both"/>
              <w:rPr>
                <w:rFonts w:ascii="Arial" w:hAnsi="Arial" w:cs="Arial"/>
                <w:i/>
                <w:sz w:val="24"/>
                <w:szCs w:val="24"/>
              </w:rPr>
            </w:pPr>
            <w:r w:rsidRPr="00F9557C">
              <w:rPr>
                <w:rFonts w:ascii="Arial" w:hAnsi="Arial" w:cs="Arial"/>
                <w:i/>
                <w:sz w:val="24"/>
                <w:szCs w:val="24"/>
              </w:rPr>
              <w:t>Por cumplir: Cumplimiento solo parcial. Elodea ha seguido avanzando.</w:t>
            </w:r>
          </w:p>
        </w:tc>
      </w:tr>
      <w:tr xmlns:wp14="http://schemas.microsoft.com/office/word/2010/wordml" w:rsidRPr="00F9557C" w:rsidR="009436A6" w:rsidTr="009436A6" w14:paraId="6AC280C6" wp14:textId="77777777">
        <w:trPr>
          <w:trHeight w:val="9"/>
        </w:trPr>
        <w:tc>
          <w:tcPr>
            <w:tcW w:w="3047" w:type="dxa"/>
          </w:tcPr>
          <w:p w:rsidRPr="00F9557C" w:rsidR="009436A6" w:rsidP="00767733" w:rsidRDefault="009436A6" w14:paraId="770A326F" wp14:textId="77777777">
            <w:pPr>
              <w:jc w:val="both"/>
              <w:rPr>
                <w:rFonts w:ascii="Arial" w:hAnsi="Arial" w:cs="Arial"/>
                <w:i/>
                <w:sz w:val="24"/>
                <w:szCs w:val="24"/>
              </w:rPr>
            </w:pPr>
            <w:r w:rsidRPr="00F9557C">
              <w:rPr>
                <w:rFonts w:ascii="Arial" w:hAnsi="Arial" w:cs="Arial"/>
                <w:i/>
                <w:sz w:val="24"/>
                <w:szCs w:val="24"/>
              </w:rPr>
              <w:t>Formular estrategia para erradicación de la elodea por medios mecánicos, químicos y biológicos.</w:t>
            </w:r>
          </w:p>
        </w:tc>
        <w:tc>
          <w:tcPr>
            <w:tcW w:w="1701" w:type="dxa"/>
          </w:tcPr>
          <w:p w:rsidRPr="00F9557C" w:rsidR="009436A6" w:rsidP="00767733" w:rsidRDefault="009436A6" w14:paraId="17EB89A3" wp14:textId="77777777">
            <w:pPr>
              <w:rPr>
                <w:rFonts w:ascii="Arial" w:hAnsi="Arial" w:cs="Arial"/>
                <w:i/>
                <w:sz w:val="24"/>
                <w:szCs w:val="24"/>
              </w:rPr>
            </w:pPr>
            <w:r w:rsidRPr="00F9557C">
              <w:rPr>
                <w:rFonts w:ascii="Arial" w:hAnsi="Arial" w:cs="Arial"/>
                <w:i/>
                <w:sz w:val="24"/>
                <w:szCs w:val="24"/>
              </w:rPr>
              <w:t>MINISTERIO DE MEDIO AMBIENTE</w:t>
            </w:r>
          </w:p>
        </w:tc>
        <w:tc>
          <w:tcPr>
            <w:tcW w:w="2552" w:type="dxa"/>
          </w:tcPr>
          <w:p w:rsidRPr="00F9557C" w:rsidR="009436A6" w:rsidP="00767733" w:rsidRDefault="009436A6" w14:paraId="6A009E33" wp14:textId="77777777">
            <w:pPr>
              <w:jc w:val="both"/>
              <w:rPr>
                <w:rFonts w:ascii="Arial" w:hAnsi="Arial" w:cs="Arial"/>
                <w:i/>
                <w:sz w:val="24"/>
                <w:szCs w:val="24"/>
              </w:rPr>
            </w:pPr>
            <w:r w:rsidRPr="00F9557C">
              <w:rPr>
                <w:rFonts w:ascii="Arial" w:hAnsi="Arial" w:cs="Arial"/>
                <w:i/>
                <w:sz w:val="24"/>
                <w:szCs w:val="24"/>
              </w:rPr>
              <w:t xml:space="preserve">Por cumplir. Ministerio ha estado totalmente ausente </w:t>
            </w:r>
          </w:p>
        </w:tc>
      </w:tr>
      <w:tr xmlns:wp14="http://schemas.microsoft.com/office/word/2010/wordml" w:rsidRPr="00F9557C" w:rsidR="009436A6" w:rsidTr="009436A6" w14:paraId="676266C6" wp14:textId="77777777">
        <w:trPr>
          <w:trHeight w:val="13"/>
        </w:trPr>
        <w:tc>
          <w:tcPr>
            <w:tcW w:w="3047" w:type="dxa"/>
          </w:tcPr>
          <w:p w:rsidRPr="00F9557C" w:rsidR="009436A6" w:rsidP="00767733" w:rsidRDefault="009436A6" w14:paraId="7DC8EF7B" wp14:textId="77777777">
            <w:pPr>
              <w:jc w:val="both"/>
              <w:rPr>
                <w:rFonts w:ascii="Arial" w:hAnsi="Arial" w:cs="Arial"/>
                <w:i/>
                <w:sz w:val="24"/>
                <w:szCs w:val="24"/>
              </w:rPr>
            </w:pPr>
            <w:r w:rsidRPr="00F9557C">
              <w:rPr>
                <w:rFonts w:ascii="Arial" w:hAnsi="Arial" w:cs="Arial"/>
                <w:i/>
                <w:sz w:val="24"/>
                <w:szCs w:val="24"/>
              </w:rPr>
              <w:t xml:space="preserve"> Reglamentación del manejo del recurso hídrico en toda la cuenca  </w:t>
            </w:r>
          </w:p>
        </w:tc>
        <w:tc>
          <w:tcPr>
            <w:tcW w:w="1701" w:type="dxa"/>
          </w:tcPr>
          <w:p w:rsidRPr="00F9557C" w:rsidR="009436A6" w:rsidP="00767733" w:rsidRDefault="009436A6" w14:paraId="7E6F1978" wp14:textId="77777777">
            <w:pPr>
              <w:rPr>
                <w:rFonts w:ascii="Arial" w:hAnsi="Arial" w:cs="Arial"/>
                <w:i/>
                <w:sz w:val="24"/>
                <w:szCs w:val="24"/>
              </w:rPr>
            </w:pPr>
            <w:r w:rsidRPr="00F9557C">
              <w:rPr>
                <w:rFonts w:ascii="Arial" w:hAnsi="Arial" w:cs="Arial"/>
                <w:i/>
                <w:sz w:val="24"/>
                <w:szCs w:val="24"/>
              </w:rPr>
              <w:t xml:space="preserve">Corpoboyacá </w:t>
            </w:r>
          </w:p>
        </w:tc>
        <w:tc>
          <w:tcPr>
            <w:tcW w:w="2552" w:type="dxa"/>
          </w:tcPr>
          <w:p w:rsidRPr="00F9557C" w:rsidR="009436A6" w:rsidP="00767733" w:rsidRDefault="009436A6" w14:paraId="7C866357" wp14:textId="77777777">
            <w:pPr>
              <w:jc w:val="both"/>
              <w:rPr>
                <w:rFonts w:ascii="Arial" w:hAnsi="Arial" w:cs="Arial"/>
                <w:i/>
                <w:sz w:val="24"/>
                <w:szCs w:val="24"/>
              </w:rPr>
            </w:pPr>
            <w:r w:rsidRPr="00F9557C">
              <w:rPr>
                <w:rFonts w:ascii="Arial" w:hAnsi="Arial" w:cs="Arial"/>
                <w:i/>
                <w:sz w:val="24"/>
                <w:szCs w:val="24"/>
              </w:rPr>
              <w:t>Por cumplir:  Solo se hizo parcialmente</w:t>
            </w:r>
          </w:p>
        </w:tc>
      </w:tr>
      <w:tr xmlns:wp14="http://schemas.microsoft.com/office/word/2010/wordml" w:rsidRPr="00F9557C" w:rsidR="009436A6" w:rsidTr="009436A6" w14:paraId="73E0D14B" wp14:textId="77777777">
        <w:trPr>
          <w:trHeight w:val="1252"/>
        </w:trPr>
        <w:tc>
          <w:tcPr>
            <w:tcW w:w="3047" w:type="dxa"/>
          </w:tcPr>
          <w:p w:rsidRPr="00F9557C" w:rsidR="009436A6" w:rsidP="00767733" w:rsidRDefault="009436A6" w14:paraId="112EA0EE" wp14:textId="77777777">
            <w:pPr>
              <w:jc w:val="both"/>
              <w:rPr>
                <w:rFonts w:ascii="Arial" w:hAnsi="Arial" w:cs="Arial"/>
                <w:i/>
                <w:sz w:val="24"/>
                <w:szCs w:val="24"/>
              </w:rPr>
            </w:pPr>
            <w:r w:rsidRPr="00F9557C">
              <w:rPr>
                <w:rFonts w:ascii="Arial" w:hAnsi="Arial" w:cs="Arial"/>
                <w:i/>
                <w:sz w:val="24"/>
                <w:szCs w:val="24"/>
              </w:rPr>
              <w:t xml:space="preserve">Expedición del manual de operaciones hidráulicas del lago, para dar manejo correcto a los niveles </w:t>
            </w:r>
          </w:p>
        </w:tc>
        <w:tc>
          <w:tcPr>
            <w:tcW w:w="1701" w:type="dxa"/>
          </w:tcPr>
          <w:p w:rsidRPr="00F9557C" w:rsidR="009436A6" w:rsidP="00767733" w:rsidRDefault="009436A6" w14:paraId="0662AD45" wp14:textId="77777777">
            <w:pPr>
              <w:rPr>
                <w:rFonts w:ascii="Arial" w:hAnsi="Arial" w:cs="Arial"/>
                <w:i/>
                <w:sz w:val="24"/>
                <w:szCs w:val="24"/>
              </w:rPr>
            </w:pPr>
          </w:p>
          <w:p w:rsidRPr="00F9557C" w:rsidR="009436A6" w:rsidP="00767733" w:rsidRDefault="009436A6" w14:paraId="386E3BB5" wp14:textId="77777777">
            <w:pPr>
              <w:rPr>
                <w:rFonts w:ascii="Arial" w:hAnsi="Arial" w:cs="Arial"/>
                <w:i/>
                <w:sz w:val="24"/>
                <w:szCs w:val="24"/>
              </w:rPr>
            </w:pPr>
            <w:r w:rsidRPr="00F9557C">
              <w:rPr>
                <w:rFonts w:ascii="Arial" w:hAnsi="Arial" w:cs="Arial"/>
                <w:i/>
                <w:sz w:val="24"/>
                <w:szCs w:val="24"/>
              </w:rPr>
              <w:t xml:space="preserve">Corpoboyacá </w:t>
            </w:r>
          </w:p>
        </w:tc>
        <w:tc>
          <w:tcPr>
            <w:tcW w:w="2552" w:type="dxa"/>
          </w:tcPr>
          <w:p w:rsidRPr="00F9557C" w:rsidR="009436A6" w:rsidP="00767733" w:rsidRDefault="009436A6" w14:paraId="0F790280" wp14:textId="77777777">
            <w:pPr>
              <w:jc w:val="both"/>
              <w:rPr>
                <w:rFonts w:ascii="Arial" w:hAnsi="Arial" w:cs="Arial"/>
                <w:i/>
                <w:sz w:val="24"/>
                <w:szCs w:val="24"/>
              </w:rPr>
            </w:pPr>
            <w:r w:rsidRPr="00F9557C">
              <w:rPr>
                <w:rFonts w:ascii="Arial" w:hAnsi="Arial" w:cs="Arial"/>
                <w:i/>
                <w:sz w:val="24"/>
                <w:szCs w:val="24"/>
              </w:rPr>
              <w:t>Por cumplir: Solo se hicieron estudios incompletos. No se ha iniciado el proceso de concertación con usuarios.</w:t>
            </w:r>
          </w:p>
          <w:p w:rsidRPr="00F9557C" w:rsidR="009436A6" w:rsidP="00767733" w:rsidRDefault="009436A6" w14:paraId="757622BD" wp14:textId="77777777">
            <w:pPr>
              <w:jc w:val="both"/>
              <w:rPr>
                <w:rFonts w:ascii="Arial" w:hAnsi="Arial" w:cs="Arial"/>
                <w:i/>
                <w:sz w:val="24"/>
                <w:szCs w:val="24"/>
              </w:rPr>
            </w:pPr>
          </w:p>
        </w:tc>
      </w:tr>
      <w:tr xmlns:wp14="http://schemas.microsoft.com/office/word/2010/wordml" w:rsidRPr="00F9557C" w:rsidR="009436A6" w:rsidTr="009436A6" w14:paraId="0782F3D6" wp14:textId="77777777">
        <w:trPr>
          <w:trHeight w:val="1272"/>
        </w:trPr>
        <w:tc>
          <w:tcPr>
            <w:tcW w:w="3047" w:type="dxa"/>
          </w:tcPr>
          <w:p w:rsidRPr="00F9557C" w:rsidR="009436A6" w:rsidP="00767733" w:rsidRDefault="009436A6" w14:paraId="21A3D3CD" wp14:textId="77777777">
            <w:pPr>
              <w:jc w:val="both"/>
              <w:rPr>
                <w:rFonts w:ascii="Arial" w:hAnsi="Arial" w:cs="Arial"/>
                <w:i/>
                <w:sz w:val="24"/>
                <w:szCs w:val="24"/>
              </w:rPr>
            </w:pPr>
            <w:r w:rsidRPr="00F9557C">
              <w:rPr>
                <w:rFonts w:ascii="Arial" w:hAnsi="Arial" w:cs="Arial"/>
                <w:i/>
                <w:sz w:val="24"/>
                <w:szCs w:val="24"/>
              </w:rPr>
              <w:t>Propuesta de plan integral de modificación de tasas por uso del agua al Ministerio de Medio Ambiente</w:t>
            </w:r>
          </w:p>
          <w:p w:rsidRPr="00F9557C" w:rsidR="009436A6" w:rsidP="00767733" w:rsidRDefault="009436A6" w14:paraId="6D72DC9D" wp14:textId="77777777">
            <w:pPr>
              <w:jc w:val="both"/>
              <w:rPr>
                <w:rFonts w:ascii="Arial" w:hAnsi="Arial" w:cs="Arial"/>
                <w:i/>
                <w:sz w:val="24"/>
                <w:szCs w:val="24"/>
              </w:rPr>
            </w:pPr>
          </w:p>
          <w:p w:rsidRPr="00F9557C" w:rsidR="009436A6" w:rsidP="00767733" w:rsidRDefault="009436A6" w14:paraId="40EB009B" wp14:textId="77777777">
            <w:pPr>
              <w:jc w:val="both"/>
              <w:rPr>
                <w:rFonts w:ascii="Arial" w:hAnsi="Arial" w:cs="Arial"/>
                <w:i/>
                <w:sz w:val="24"/>
                <w:szCs w:val="24"/>
              </w:rPr>
            </w:pPr>
            <w:r w:rsidRPr="00F9557C">
              <w:rPr>
                <w:rFonts w:ascii="Arial" w:hAnsi="Arial" w:cs="Arial"/>
                <w:i/>
                <w:sz w:val="24"/>
                <w:szCs w:val="24"/>
              </w:rPr>
              <w:t xml:space="preserve">Entubar zanjas madre Distrito de Riesgo de ladera en Tota y </w:t>
            </w:r>
            <w:proofErr w:type="spellStart"/>
            <w:r w:rsidRPr="00F9557C">
              <w:rPr>
                <w:rFonts w:ascii="Arial" w:hAnsi="Arial" w:cs="Arial"/>
                <w:i/>
                <w:sz w:val="24"/>
                <w:szCs w:val="24"/>
              </w:rPr>
              <w:t>Cuitiva</w:t>
            </w:r>
            <w:proofErr w:type="spellEnd"/>
            <w:r w:rsidRPr="00F9557C">
              <w:rPr>
                <w:rFonts w:ascii="Arial" w:hAnsi="Arial" w:cs="Arial"/>
                <w:i/>
                <w:sz w:val="24"/>
                <w:szCs w:val="24"/>
              </w:rPr>
              <w:t xml:space="preserve"> para las aguas extraídas del lago de Tota</w:t>
            </w:r>
          </w:p>
        </w:tc>
        <w:tc>
          <w:tcPr>
            <w:tcW w:w="1701" w:type="dxa"/>
          </w:tcPr>
          <w:p w:rsidRPr="00F9557C" w:rsidR="009436A6" w:rsidP="00767733" w:rsidRDefault="009436A6" w14:paraId="20A7B7F2" wp14:textId="77777777">
            <w:pPr>
              <w:rPr>
                <w:rFonts w:ascii="Arial" w:hAnsi="Arial" w:cs="Arial"/>
                <w:i/>
                <w:sz w:val="24"/>
                <w:szCs w:val="24"/>
              </w:rPr>
            </w:pPr>
            <w:r w:rsidRPr="00F9557C">
              <w:rPr>
                <w:rFonts w:ascii="Arial" w:hAnsi="Arial" w:cs="Arial"/>
                <w:i/>
                <w:sz w:val="24"/>
                <w:szCs w:val="24"/>
              </w:rPr>
              <w:t xml:space="preserve">ACTOR </w:t>
            </w:r>
          </w:p>
          <w:p w:rsidRPr="00F9557C" w:rsidR="009436A6" w:rsidP="00767733" w:rsidRDefault="009436A6" w14:paraId="66256A2A" wp14:textId="77777777">
            <w:pPr>
              <w:rPr>
                <w:rFonts w:ascii="Arial" w:hAnsi="Arial" w:cs="Arial"/>
                <w:i/>
                <w:sz w:val="24"/>
                <w:szCs w:val="24"/>
              </w:rPr>
            </w:pPr>
            <w:r w:rsidRPr="00F9557C">
              <w:rPr>
                <w:rFonts w:ascii="Arial" w:hAnsi="Arial" w:cs="Arial"/>
                <w:i/>
                <w:sz w:val="24"/>
                <w:szCs w:val="24"/>
              </w:rPr>
              <w:t xml:space="preserve">POPULAR </w:t>
            </w:r>
          </w:p>
          <w:p w:rsidRPr="00F9557C" w:rsidR="009436A6" w:rsidP="00767733" w:rsidRDefault="009436A6" w14:paraId="477AB001" wp14:textId="77777777">
            <w:pPr>
              <w:rPr>
                <w:rFonts w:ascii="Arial" w:hAnsi="Arial" w:cs="Arial"/>
                <w:i/>
                <w:sz w:val="24"/>
                <w:szCs w:val="24"/>
              </w:rPr>
            </w:pPr>
          </w:p>
          <w:p w:rsidRPr="00F9557C" w:rsidR="009436A6" w:rsidP="00767733" w:rsidRDefault="009436A6" w14:paraId="369B25BB" wp14:textId="77777777">
            <w:pPr>
              <w:rPr>
                <w:rFonts w:ascii="Arial" w:hAnsi="Arial" w:cs="Arial"/>
                <w:i/>
                <w:sz w:val="24"/>
                <w:szCs w:val="24"/>
              </w:rPr>
            </w:pPr>
          </w:p>
          <w:p w:rsidRPr="00F9557C" w:rsidR="009436A6" w:rsidP="00767733" w:rsidRDefault="009436A6" w14:paraId="3DACA320" wp14:textId="77777777">
            <w:pPr>
              <w:rPr>
                <w:rFonts w:ascii="Arial" w:hAnsi="Arial" w:cs="Arial"/>
                <w:i/>
                <w:sz w:val="24"/>
                <w:szCs w:val="24"/>
              </w:rPr>
            </w:pPr>
          </w:p>
          <w:p w:rsidRPr="00F9557C" w:rsidR="009436A6" w:rsidP="00767733" w:rsidRDefault="009436A6" w14:paraId="1D19C016" wp14:textId="77777777">
            <w:pPr>
              <w:rPr>
                <w:rFonts w:ascii="Arial" w:hAnsi="Arial" w:cs="Arial"/>
                <w:i/>
                <w:sz w:val="24"/>
                <w:szCs w:val="24"/>
              </w:rPr>
            </w:pPr>
            <w:r w:rsidRPr="00F9557C">
              <w:rPr>
                <w:rFonts w:ascii="Arial" w:hAnsi="Arial" w:cs="Arial"/>
                <w:i/>
                <w:sz w:val="24"/>
                <w:szCs w:val="24"/>
              </w:rPr>
              <w:t>INCONDER,</w:t>
            </w:r>
          </w:p>
          <w:p w:rsidRPr="00F9557C" w:rsidR="009436A6" w:rsidP="00767733" w:rsidRDefault="009436A6" w14:paraId="7354B3DA" wp14:textId="77777777">
            <w:pPr>
              <w:rPr>
                <w:rFonts w:ascii="Arial" w:hAnsi="Arial" w:cs="Arial"/>
                <w:i/>
                <w:sz w:val="24"/>
                <w:szCs w:val="24"/>
              </w:rPr>
            </w:pPr>
            <w:r w:rsidRPr="00F9557C">
              <w:rPr>
                <w:rFonts w:ascii="Arial" w:hAnsi="Arial" w:cs="Arial"/>
                <w:i/>
                <w:sz w:val="24"/>
                <w:szCs w:val="24"/>
              </w:rPr>
              <w:t xml:space="preserve">Alcaldías de Tota y </w:t>
            </w:r>
            <w:proofErr w:type="spellStart"/>
            <w:r w:rsidRPr="00F9557C">
              <w:rPr>
                <w:rFonts w:ascii="Arial" w:hAnsi="Arial" w:cs="Arial"/>
                <w:i/>
                <w:sz w:val="24"/>
                <w:szCs w:val="24"/>
              </w:rPr>
              <w:t>Cuitiva</w:t>
            </w:r>
            <w:proofErr w:type="spellEnd"/>
          </w:p>
        </w:tc>
        <w:tc>
          <w:tcPr>
            <w:tcW w:w="2552" w:type="dxa"/>
          </w:tcPr>
          <w:p w:rsidRPr="00F9557C" w:rsidR="009436A6" w:rsidP="00767733" w:rsidRDefault="009436A6" w14:paraId="664CE2DF" wp14:textId="77777777">
            <w:pPr>
              <w:jc w:val="both"/>
              <w:rPr>
                <w:rFonts w:ascii="Arial" w:hAnsi="Arial" w:cs="Arial"/>
                <w:i/>
                <w:sz w:val="24"/>
                <w:szCs w:val="24"/>
              </w:rPr>
            </w:pPr>
            <w:r w:rsidRPr="00F9557C">
              <w:rPr>
                <w:rFonts w:ascii="Arial" w:hAnsi="Arial" w:cs="Arial"/>
                <w:i/>
                <w:sz w:val="24"/>
                <w:szCs w:val="24"/>
              </w:rPr>
              <w:t>Cumplido: Radicación 412</w:t>
            </w:r>
            <w:r w:rsidRPr="00F9557C" w:rsidR="00972BAC">
              <w:rPr>
                <w:rFonts w:ascii="Arial" w:hAnsi="Arial" w:cs="Arial"/>
                <w:i/>
                <w:sz w:val="24"/>
                <w:szCs w:val="24"/>
              </w:rPr>
              <w:t>0-E</w:t>
            </w:r>
            <w:r w:rsidRPr="00F9557C">
              <w:rPr>
                <w:rFonts w:ascii="Arial" w:hAnsi="Arial" w:cs="Arial"/>
                <w:i/>
                <w:sz w:val="24"/>
                <w:szCs w:val="24"/>
              </w:rPr>
              <w:t xml:space="preserve">-93165 </w:t>
            </w:r>
          </w:p>
          <w:p w:rsidRPr="00F9557C" w:rsidR="009436A6" w:rsidP="00767733" w:rsidRDefault="009436A6" w14:paraId="4067710A" wp14:textId="77777777">
            <w:pPr>
              <w:jc w:val="both"/>
              <w:rPr>
                <w:rFonts w:ascii="Arial" w:hAnsi="Arial" w:cs="Arial"/>
                <w:i/>
                <w:sz w:val="24"/>
                <w:szCs w:val="24"/>
              </w:rPr>
            </w:pPr>
            <w:r w:rsidRPr="00F9557C">
              <w:rPr>
                <w:rFonts w:ascii="Arial" w:hAnsi="Arial" w:cs="Arial"/>
                <w:i/>
                <w:sz w:val="24"/>
                <w:szCs w:val="24"/>
              </w:rPr>
              <w:t xml:space="preserve">Tasas: SALUDO A LA BANDERA </w:t>
            </w:r>
          </w:p>
          <w:p w:rsidRPr="00F9557C" w:rsidR="009436A6" w:rsidP="00767733" w:rsidRDefault="009436A6" w14:paraId="53DBAC7D" wp14:textId="77777777">
            <w:pPr>
              <w:jc w:val="both"/>
              <w:rPr>
                <w:rFonts w:ascii="Arial" w:hAnsi="Arial" w:cs="Arial"/>
                <w:i/>
                <w:sz w:val="24"/>
                <w:szCs w:val="24"/>
              </w:rPr>
            </w:pPr>
          </w:p>
          <w:p w:rsidRPr="00F9557C" w:rsidR="009436A6" w:rsidP="00767733" w:rsidRDefault="009436A6" w14:paraId="38487136" wp14:textId="77777777">
            <w:pPr>
              <w:jc w:val="both"/>
              <w:rPr>
                <w:rFonts w:ascii="Arial" w:hAnsi="Arial" w:cs="Arial"/>
                <w:i/>
                <w:sz w:val="24"/>
                <w:szCs w:val="24"/>
              </w:rPr>
            </w:pPr>
            <w:r w:rsidRPr="00F9557C">
              <w:rPr>
                <w:rFonts w:ascii="Arial" w:hAnsi="Arial" w:cs="Arial"/>
                <w:i/>
                <w:sz w:val="24"/>
                <w:szCs w:val="24"/>
              </w:rPr>
              <w:t>Por cumplir. INCODER Cree que su función es expropiar tierras y no adecuar sistemas de riesgo.</w:t>
            </w:r>
          </w:p>
        </w:tc>
      </w:tr>
    </w:tbl>
    <w:p xmlns:wp14="http://schemas.microsoft.com/office/word/2010/wordml" w:rsidRPr="00F9557C" w:rsidR="000B4C68" w:rsidP="00767733" w:rsidRDefault="000B4C68" w14:paraId="6A1B5C7B" wp14:textId="77777777">
      <w:pPr>
        <w:jc w:val="both"/>
        <w:rPr>
          <w:rFonts w:ascii="Arial" w:hAnsi="Arial" w:cs="Arial"/>
          <w:sz w:val="24"/>
          <w:szCs w:val="24"/>
          <w:shd w:val="clear" w:color="auto" w:fill="FFFFFF"/>
          <w:lang w:eastAsia="es-CO" w:bidi="he-IL"/>
        </w:rPr>
      </w:pPr>
    </w:p>
    <w:p xmlns:wp14="http://schemas.microsoft.com/office/word/2010/wordml" w:rsidRPr="00F9557C" w:rsidR="00F569E8" w:rsidP="00767733" w:rsidRDefault="00F569E8" w14:paraId="4D35CF86" wp14:textId="77777777">
      <w:pPr>
        <w:jc w:val="both"/>
        <w:rPr>
          <w:rFonts w:ascii="Arial" w:hAnsi="Arial" w:cs="Arial"/>
          <w:sz w:val="24"/>
          <w:szCs w:val="24"/>
        </w:rPr>
      </w:pPr>
    </w:p>
    <w:p xmlns:wp14="http://schemas.microsoft.com/office/word/2010/wordml" w:rsidRPr="00F9557C" w:rsidR="00F569E8" w:rsidP="00767733" w:rsidRDefault="00F569E8" w14:paraId="0B09DA9F" wp14:textId="77777777">
      <w:pPr>
        <w:jc w:val="both"/>
        <w:rPr>
          <w:rFonts w:ascii="Arial" w:hAnsi="Arial" w:cs="Arial"/>
          <w:sz w:val="24"/>
          <w:szCs w:val="24"/>
        </w:rPr>
      </w:pPr>
    </w:p>
    <w:p xmlns:wp14="http://schemas.microsoft.com/office/word/2010/wordml" w:rsidRPr="00F9557C" w:rsidR="00F569E8" w:rsidP="00767733" w:rsidRDefault="00F569E8" w14:paraId="18CEC12B" wp14:textId="77777777">
      <w:pPr>
        <w:jc w:val="both"/>
        <w:rPr>
          <w:rFonts w:ascii="Arial" w:hAnsi="Arial" w:cs="Arial"/>
          <w:sz w:val="24"/>
          <w:szCs w:val="24"/>
        </w:rPr>
      </w:pPr>
    </w:p>
    <w:p xmlns:wp14="http://schemas.microsoft.com/office/word/2010/wordml" w:rsidRPr="00F9557C" w:rsidR="00F569E8" w:rsidP="00767733" w:rsidRDefault="00F569E8" w14:paraId="0ADD416C" wp14:textId="77777777">
      <w:pPr>
        <w:jc w:val="both"/>
        <w:rPr>
          <w:rFonts w:ascii="Arial" w:hAnsi="Arial" w:cs="Arial"/>
          <w:sz w:val="24"/>
          <w:szCs w:val="24"/>
        </w:rPr>
      </w:pPr>
    </w:p>
    <w:p xmlns:wp14="http://schemas.microsoft.com/office/word/2010/wordml" w:rsidRPr="00F9557C" w:rsidR="00F569E8" w:rsidP="00767733" w:rsidRDefault="00F569E8" w14:paraId="78C0D4CB" wp14:textId="77777777">
      <w:pPr>
        <w:jc w:val="both"/>
        <w:rPr>
          <w:rFonts w:ascii="Arial" w:hAnsi="Arial" w:cs="Arial"/>
          <w:sz w:val="24"/>
          <w:szCs w:val="24"/>
        </w:rPr>
      </w:pPr>
    </w:p>
    <w:p xmlns:wp14="http://schemas.microsoft.com/office/word/2010/wordml" w:rsidRPr="00F9557C" w:rsidR="00F569E8" w:rsidP="00767733" w:rsidRDefault="00F569E8" w14:paraId="55482F3C" wp14:textId="77777777">
      <w:pPr>
        <w:jc w:val="both"/>
        <w:rPr>
          <w:rFonts w:ascii="Arial" w:hAnsi="Arial" w:cs="Arial"/>
          <w:sz w:val="24"/>
          <w:szCs w:val="24"/>
        </w:rPr>
      </w:pPr>
    </w:p>
    <w:p xmlns:wp14="http://schemas.microsoft.com/office/word/2010/wordml" w:rsidRPr="00F9557C" w:rsidR="00E6673F" w:rsidP="00767733" w:rsidRDefault="00A92F47" w14:paraId="171C99D5" wp14:textId="77777777">
      <w:pPr>
        <w:jc w:val="both"/>
        <w:rPr>
          <w:rFonts w:ascii="Arial" w:hAnsi="Arial" w:cs="Arial"/>
          <w:sz w:val="24"/>
          <w:szCs w:val="24"/>
        </w:rPr>
      </w:pPr>
      <w:r w:rsidRPr="00F9557C">
        <w:rPr>
          <w:rFonts w:ascii="Arial" w:hAnsi="Arial" w:cs="Arial"/>
          <w:sz w:val="24"/>
          <w:szCs w:val="24"/>
        </w:rPr>
        <w:t>Así</w:t>
      </w:r>
      <w:r w:rsidRPr="00F9557C" w:rsidR="00A03A45">
        <w:rPr>
          <w:rFonts w:ascii="Arial" w:hAnsi="Arial" w:cs="Arial"/>
          <w:sz w:val="24"/>
          <w:szCs w:val="24"/>
        </w:rPr>
        <w:t xml:space="preserve"> las </w:t>
      </w:r>
      <w:r w:rsidRPr="00F9557C" w:rsidR="00E6673F">
        <w:rPr>
          <w:rFonts w:ascii="Arial" w:hAnsi="Arial" w:cs="Arial"/>
          <w:sz w:val="24"/>
          <w:szCs w:val="24"/>
        </w:rPr>
        <w:t xml:space="preserve"> </w:t>
      </w:r>
    </w:p>
    <w:p xmlns:wp14="http://schemas.microsoft.com/office/word/2010/wordml" w:rsidRPr="00F9557C" w:rsidR="00E6673F" w:rsidP="00767733" w:rsidRDefault="00E6673F" w14:paraId="075937F9" wp14:textId="77777777">
      <w:pPr>
        <w:jc w:val="both"/>
        <w:rPr>
          <w:rFonts w:ascii="Arial" w:hAnsi="Arial" w:cs="Arial"/>
          <w:sz w:val="24"/>
          <w:szCs w:val="24"/>
        </w:rPr>
      </w:pPr>
    </w:p>
    <w:p xmlns:wp14="http://schemas.microsoft.com/office/word/2010/wordml" w:rsidRPr="00F9557C" w:rsidR="00AF3046" w:rsidP="00767733" w:rsidRDefault="00A03A45" w14:paraId="365BB02B" wp14:textId="77777777">
      <w:pPr>
        <w:jc w:val="both"/>
        <w:rPr>
          <w:rFonts w:ascii="Arial" w:hAnsi="Arial" w:cs="Arial"/>
          <w:sz w:val="24"/>
          <w:szCs w:val="24"/>
        </w:rPr>
      </w:pPr>
      <w:r w:rsidRPr="00F9557C">
        <w:rPr>
          <w:rFonts w:ascii="Arial" w:hAnsi="Arial" w:cs="Arial"/>
          <w:sz w:val="24"/>
          <w:szCs w:val="24"/>
        </w:rPr>
        <w:lastRenderedPageBreak/>
        <w:t xml:space="preserve">cosas, </w:t>
      </w:r>
      <w:r w:rsidRPr="00F9557C" w:rsidR="005B1C80">
        <w:rPr>
          <w:rFonts w:ascii="Arial" w:hAnsi="Arial" w:cs="Arial"/>
          <w:sz w:val="24"/>
          <w:szCs w:val="24"/>
        </w:rPr>
        <w:t xml:space="preserve">en el asunto </w:t>
      </w:r>
      <w:r w:rsidRPr="00F9557C" w:rsidR="005B1C80">
        <w:rPr>
          <w:rFonts w:ascii="Arial" w:hAnsi="Arial" w:cs="Arial"/>
          <w:i/>
          <w:sz w:val="24"/>
          <w:szCs w:val="24"/>
        </w:rPr>
        <w:t>sub examine</w:t>
      </w:r>
      <w:r w:rsidRPr="00F9557C" w:rsidR="00C40624">
        <w:rPr>
          <w:rFonts w:ascii="Arial" w:hAnsi="Arial" w:cs="Arial"/>
          <w:sz w:val="24"/>
          <w:szCs w:val="24"/>
        </w:rPr>
        <w:t xml:space="preserve">, se presenta el </w:t>
      </w:r>
      <w:r w:rsidRPr="00F9557C" w:rsidR="00972BAC">
        <w:rPr>
          <w:rFonts w:ascii="Arial" w:hAnsi="Arial" w:cs="Arial"/>
          <w:sz w:val="24"/>
          <w:szCs w:val="24"/>
        </w:rPr>
        <w:t>instituto</w:t>
      </w:r>
      <w:r w:rsidRPr="00F9557C" w:rsidR="00C40624">
        <w:rPr>
          <w:rFonts w:ascii="Arial" w:hAnsi="Arial" w:cs="Arial"/>
          <w:sz w:val="24"/>
          <w:szCs w:val="24"/>
        </w:rPr>
        <w:t xml:space="preserve"> de</w:t>
      </w:r>
      <w:r w:rsidRPr="00F9557C" w:rsidR="005B1C80">
        <w:rPr>
          <w:rFonts w:ascii="Arial" w:hAnsi="Arial" w:cs="Arial"/>
          <w:sz w:val="24"/>
          <w:szCs w:val="24"/>
        </w:rPr>
        <w:t xml:space="preserve"> cosa juzgada relativa y, en consecuencia, es </w:t>
      </w:r>
      <w:r w:rsidRPr="00F9557C">
        <w:rPr>
          <w:rFonts w:ascii="Arial" w:hAnsi="Arial" w:cs="Arial"/>
          <w:sz w:val="24"/>
          <w:szCs w:val="24"/>
        </w:rPr>
        <w:t xml:space="preserve">necesario exhortar </w:t>
      </w:r>
      <w:r w:rsidRPr="00F9557C" w:rsidR="00AF3046">
        <w:rPr>
          <w:rFonts w:ascii="Arial" w:hAnsi="Arial" w:cs="Arial"/>
          <w:sz w:val="24"/>
          <w:szCs w:val="24"/>
        </w:rPr>
        <w:t xml:space="preserve">al Tribunal Administrativo de Boyacá para que </w:t>
      </w:r>
      <w:r w:rsidRPr="00F9557C" w:rsidR="00AF3046">
        <w:rPr>
          <w:rFonts w:ascii="Arial" w:hAnsi="Arial" w:cs="Arial"/>
          <w:sz w:val="24"/>
          <w:szCs w:val="24"/>
          <w:shd w:val="clear" w:color="auto" w:fill="FFFFFF"/>
        </w:rPr>
        <w:t>inicie</w:t>
      </w:r>
      <w:r w:rsidRPr="00F9557C" w:rsidR="0001267D">
        <w:rPr>
          <w:rFonts w:ascii="Arial" w:hAnsi="Arial" w:cs="Arial"/>
          <w:sz w:val="24"/>
          <w:szCs w:val="24"/>
          <w:shd w:val="clear" w:color="auto" w:fill="FFFFFF"/>
        </w:rPr>
        <w:t xml:space="preserve"> el respectivo</w:t>
      </w:r>
      <w:r w:rsidRPr="00F9557C" w:rsidR="00AF3046">
        <w:rPr>
          <w:rFonts w:ascii="Arial" w:hAnsi="Arial" w:cs="Arial"/>
          <w:sz w:val="24"/>
          <w:szCs w:val="24"/>
          <w:shd w:val="clear" w:color="auto" w:fill="FFFFFF"/>
        </w:rPr>
        <w:t xml:space="preserve"> trámite incidental de desacato</w:t>
      </w:r>
      <w:r w:rsidRPr="00F9557C" w:rsidR="00AF3046">
        <w:rPr>
          <w:rFonts w:ascii="Arial" w:hAnsi="Arial" w:cs="Arial"/>
          <w:sz w:val="24"/>
          <w:szCs w:val="24"/>
        </w:rPr>
        <w:t xml:space="preserve"> </w:t>
      </w:r>
      <w:r w:rsidRPr="00F9557C" w:rsidR="00AF3046">
        <w:rPr>
          <w:rFonts w:ascii="Arial" w:hAnsi="Arial" w:cs="Arial"/>
          <w:sz w:val="24"/>
          <w:szCs w:val="24"/>
          <w:shd w:val="clear" w:color="auto" w:fill="FFFFFF"/>
        </w:rPr>
        <w:t>en contra de los representantes legales de las autoridades demandadas en la acción popular con radicado15001-23-31-000-2005-00203-00</w:t>
      </w:r>
      <w:r w:rsidRPr="00F9557C" w:rsidR="003E624B">
        <w:rPr>
          <w:rFonts w:ascii="Arial" w:hAnsi="Arial" w:cs="Arial"/>
          <w:sz w:val="24"/>
          <w:szCs w:val="24"/>
          <w:shd w:val="clear" w:color="auto" w:fill="FFFFFF"/>
        </w:rPr>
        <w:t xml:space="preserve"> e, igualmente,</w:t>
      </w:r>
      <w:r w:rsidRPr="00F9557C" w:rsidR="00AF3046">
        <w:rPr>
          <w:rFonts w:ascii="Arial" w:hAnsi="Arial" w:cs="Arial"/>
          <w:sz w:val="24"/>
          <w:szCs w:val="24"/>
        </w:rPr>
        <w:t xml:space="preserve"> </w:t>
      </w:r>
      <w:r w:rsidRPr="00F9557C" w:rsidR="004D7B34">
        <w:rPr>
          <w:rFonts w:ascii="Arial" w:hAnsi="Arial" w:cs="Arial"/>
          <w:sz w:val="24"/>
          <w:szCs w:val="24"/>
        </w:rPr>
        <w:t xml:space="preserve">con miras a que </w:t>
      </w:r>
      <w:r w:rsidRPr="00F9557C" w:rsidR="00AF3046">
        <w:rPr>
          <w:rFonts w:ascii="Arial" w:hAnsi="Arial" w:cs="Arial"/>
          <w:sz w:val="24"/>
          <w:szCs w:val="24"/>
        </w:rPr>
        <w:t>adopte las medidas necesarias</w:t>
      </w:r>
      <w:r w:rsidRPr="00F9557C" w:rsidR="00AF3046">
        <w:rPr>
          <w:rFonts w:ascii="Arial" w:hAnsi="Arial" w:cs="Arial"/>
          <w:sz w:val="24"/>
          <w:szCs w:val="24"/>
          <w:shd w:val="clear" w:color="auto" w:fill="FFFFFF"/>
        </w:rPr>
        <w:t xml:space="preserve"> para garantizar el cumplimiento de las directrices de protección previstas en el pacto de cumplimiento, aprobado mediante sentencia de </w:t>
      </w:r>
      <w:r w:rsidRPr="00F9557C" w:rsidR="00AF3046">
        <w:rPr>
          <w:rFonts w:ascii="Arial" w:hAnsi="Arial" w:cs="Arial"/>
          <w:sz w:val="24"/>
          <w:szCs w:val="24"/>
        </w:rPr>
        <w:t>10 de agosto de 2006</w:t>
      </w:r>
      <w:r w:rsidRPr="00F9557C" w:rsidR="00AF3046">
        <w:rPr>
          <w:rFonts w:ascii="Arial" w:hAnsi="Arial" w:cs="Arial"/>
          <w:sz w:val="24"/>
          <w:szCs w:val="24"/>
          <w:shd w:val="clear" w:color="auto" w:fill="FFFFFF"/>
        </w:rPr>
        <w:t>.</w:t>
      </w:r>
    </w:p>
    <w:p xmlns:wp14="http://schemas.microsoft.com/office/word/2010/wordml" w:rsidRPr="00F9557C" w:rsidR="005C241E" w:rsidP="00767733" w:rsidRDefault="005C241E" w14:paraId="30FAE3EA" wp14:textId="77777777">
      <w:pPr>
        <w:jc w:val="both"/>
        <w:rPr>
          <w:rFonts w:ascii="Arial" w:hAnsi="Arial" w:cs="Arial"/>
          <w:sz w:val="24"/>
          <w:szCs w:val="24"/>
        </w:rPr>
      </w:pPr>
    </w:p>
    <w:p xmlns:wp14="http://schemas.microsoft.com/office/word/2010/wordml" w:rsidRPr="00F9557C" w:rsidR="005C241E" w:rsidP="00767733" w:rsidRDefault="005C241E" w14:paraId="1AB32232" wp14:textId="77777777">
      <w:pPr>
        <w:jc w:val="both"/>
        <w:rPr>
          <w:rFonts w:ascii="Arial" w:hAnsi="Arial" w:cs="Arial"/>
          <w:sz w:val="24"/>
          <w:szCs w:val="24"/>
        </w:rPr>
      </w:pPr>
      <w:r w:rsidRPr="00F9557C" w:rsidR="005C241E">
        <w:rPr>
          <w:rFonts w:ascii="Arial" w:hAnsi="Arial" w:cs="Arial"/>
          <w:sz w:val="24"/>
          <w:szCs w:val="24"/>
        </w:rPr>
        <w:t>A</w:t>
      </w:r>
      <w:r w:rsidRPr="00F9557C" w:rsidR="003E624B">
        <w:rPr>
          <w:rFonts w:ascii="Arial" w:hAnsi="Arial" w:cs="Arial"/>
          <w:sz w:val="24"/>
          <w:szCs w:val="24"/>
        </w:rPr>
        <w:t>demás</w:t>
      </w:r>
      <w:r w:rsidRPr="00F9557C" w:rsidR="005C241E">
        <w:rPr>
          <w:rFonts w:ascii="Arial" w:hAnsi="Arial" w:cs="Arial"/>
          <w:sz w:val="24"/>
          <w:szCs w:val="24"/>
        </w:rPr>
        <w:t>, es notorio que si Corpoboyacá hubiese hecho seguimiento al Plan de Saneamiento y Manejo de Vertimientos de ese municipio</w:t>
      </w:r>
      <w:r w:rsidRPr="00F9557C" w:rsidR="00C40624">
        <w:rPr>
          <w:rStyle w:val="Refdenotaalpie"/>
          <w:rFonts w:ascii="Arial" w:hAnsi="Arial" w:cs="Arial"/>
          <w:sz w:val="24"/>
          <w:szCs w:val="24"/>
        </w:rPr>
        <w:footnoteReference w:id="157"/>
      </w:r>
      <w:r w:rsidRPr="00F9557C" w:rsidR="005C241E">
        <w:rPr>
          <w:rFonts w:ascii="Arial" w:hAnsi="Arial" w:cs="Arial"/>
          <w:sz w:val="24"/>
          <w:szCs w:val="24"/>
        </w:rPr>
        <w:t xml:space="preserve">, habría iniciado procesos sancionatorios en virtud </w:t>
      </w:r>
      <w:r w:rsidRPr="00F9557C" w:rsidR="003E624B">
        <w:rPr>
          <w:rFonts w:ascii="Arial" w:hAnsi="Arial" w:cs="Arial"/>
          <w:sz w:val="24"/>
          <w:szCs w:val="24"/>
        </w:rPr>
        <w:t xml:space="preserve">de </w:t>
      </w:r>
      <w:r w:rsidRPr="00F9557C" w:rsidR="00C40624">
        <w:rPr>
          <w:rFonts w:ascii="Arial" w:hAnsi="Arial" w:cs="Arial"/>
          <w:sz w:val="24"/>
          <w:szCs w:val="24"/>
        </w:rPr>
        <w:t xml:space="preserve">los vertimientos </w:t>
      </w:r>
      <w:r w:rsidRPr="00F9557C" w:rsidR="000347C2">
        <w:rPr>
          <w:rFonts w:ascii="Arial" w:hAnsi="Arial" w:cs="Arial"/>
          <w:sz w:val="24"/>
          <w:szCs w:val="24"/>
        </w:rPr>
        <w:t xml:space="preserve">prohibidos </w:t>
      </w:r>
      <w:r w:rsidRPr="00F9557C" w:rsidR="003E624B">
        <w:rPr>
          <w:rFonts w:ascii="Arial" w:hAnsi="Arial" w:cs="Arial"/>
          <w:sz w:val="24"/>
          <w:szCs w:val="24"/>
        </w:rPr>
        <w:t xml:space="preserve">al Lago de Tota por parte </w:t>
      </w:r>
      <w:r w:rsidRPr="00F9557C" w:rsidR="000347C2">
        <w:rPr>
          <w:rFonts w:ascii="Arial" w:hAnsi="Arial" w:cs="Arial"/>
          <w:sz w:val="24"/>
          <w:szCs w:val="24"/>
        </w:rPr>
        <w:t>del sistema de aguas residuales</w:t>
      </w:r>
      <w:r w:rsidRPr="00F9557C" w:rsidR="003E624B">
        <w:rPr>
          <w:rFonts w:ascii="Arial" w:hAnsi="Arial" w:cs="Arial"/>
          <w:sz w:val="24"/>
          <w:szCs w:val="24"/>
        </w:rPr>
        <w:t xml:space="preserve"> del municipio de Aquitania</w:t>
      </w:r>
      <w:r w:rsidRPr="00F9557C" w:rsidR="000347C2">
        <w:rPr>
          <w:rFonts w:ascii="Arial" w:hAnsi="Arial" w:cs="Arial"/>
          <w:sz w:val="24"/>
          <w:szCs w:val="24"/>
        </w:rPr>
        <w:t xml:space="preserve"> por</w:t>
      </w:r>
      <w:r w:rsidRPr="00F9557C" w:rsidR="00C40624">
        <w:rPr>
          <w:rFonts w:ascii="Arial" w:hAnsi="Arial" w:cs="Arial"/>
          <w:sz w:val="24"/>
          <w:szCs w:val="24"/>
        </w:rPr>
        <w:t xml:space="preserve"> más de 14 años</w:t>
      </w:r>
      <w:r w:rsidRPr="00F9557C" w:rsidR="00AF3046">
        <w:rPr>
          <w:rFonts w:ascii="Arial" w:hAnsi="Arial" w:cs="Arial"/>
          <w:sz w:val="24"/>
          <w:szCs w:val="24"/>
        </w:rPr>
        <w:t>.</w:t>
      </w:r>
    </w:p>
    <w:p xmlns:wp14="http://schemas.microsoft.com/office/word/2010/wordml" w:rsidRPr="00F9557C" w:rsidR="00CE726F" w:rsidP="00767733" w:rsidRDefault="00CE726F" w14:paraId="31282F13" wp14:textId="77777777">
      <w:pPr>
        <w:jc w:val="both"/>
        <w:rPr>
          <w:rFonts w:ascii="Arial" w:hAnsi="Arial" w:cs="Arial"/>
          <w:sz w:val="24"/>
          <w:szCs w:val="24"/>
        </w:rPr>
      </w:pPr>
    </w:p>
    <w:p xmlns:wp14="http://schemas.microsoft.com/office/word/2010/wordml" w:rsidRPr="00F9557C" w:rsidR="00CE726F" w:rsidP="00767733" w:rsidRDefault="00C40624" w14:paraId="41EF0E15" wp14:textId="77777777">
      <w:pPr>
        <w:jc w:val="both"/>
        <w:rPr>
          <w:rFonts w:ascii="Arial" w:hAnsi="Arial" w:cs="Arial"/>
          <w:bCs/>
          <w:sz w:val="24"/>
          <w:szCs w:val="24"/>
        </w:rPr>
      </w:pPr>
      <w:r w:rsidRPr="10F7A677" w:rsidR="00C40624">
        <w:rPr>
          <w:rFonts w:ascii="Arial" w:hAnsi="Arial" w:cs="Arial"/>
          <w:sz w:val="24"/>
          <w:szCs w:val="24"/>
        </w:rPr>
        <w:t xml:space="preserve">Tal </w:t>
      </w:r>
      <w:r w:rsidRPr="10F7A677" w:rsidR="0001267D">
        <w:rPr>
          <w:rFonts w:ascii="Arial" w:hAnsi="Arial" w:cs="Arial"/>
          <w:sz w:val="24"/>
          <w:szCs w:val="24"/>
        </w:rPr>
        <w:t>Plan de Saneamiento y Manejo de Vertimientos (PSMV) contiene la meta individual de reducción de carga contaminante de los usuarios del servicio de alcantarillado</w:t>
      </w:r>
      <w:r w:rsidRPr="10F7A677" w:rsidR="003E624B">
        <w:rPr>
          <w:rFonts w:ascii="Arial" w:hAnsi="Arial" w:cs="Arial"/>
          <w:sz w:val="24"/>
          <w:szCs w:val="24"/>
        </w:rPr>
        <w:t xml:space="preserve"> de Aquitania</w:t>
      </w:r>
      <w:r w:rsidRPr="10F7A677" w:rsidR="0001267D">
        <w:rPr>
          <w:rFonts w:ascii="Arial" w:hAnsi="Arial" w:cs="Arial"/>
          <w:sz w:val="24"/>
          <w:szCs w:val="24"/>
        </w:rPr>
        <w:t xml:space="preserve">, cuyo cumplimiento debió evaluar esa autoridad, según lo ordenado en </w:t>
      </w:r>
      <w:r w:rsidRPr="00F9557C" w:rsidR="00CE726F">
        <w:rPr>
          <w:rFonts w:ascii="Arial" w:hAnsi="Arial" w:cs="Arial"/>
          <w:sz w:val="24"/>
          <w:szCs w:val="24"/>
        </w:rPr>
        <w:t>e</w:t>
      </w:r>
      <w:r w:rsidRPr="10F7A677" w:rsidR="00CE726F">
        <w:rPr>
          <w:rFonts w:ascii="Arial" w:hAnsi="Arial" w:cs="Arial"/>
          <w:sz w:val="24"/>
          <w:szCs w:val="24"/>
        </w:rPr>
        <w:t>l artículo 10 del Decreto 2667 de 2012</w:t>
      </w:r>
      <w:r w:rsidRPr="00F9557C" w:rsidR="00CE726F">
        <w:rPr>
          <w:rStyle w:val="Refdenotaalpie"/>
          <w:rFonts w:ascii="Arial" w:hAnsi="Arial" w:cs="Arial"/>
          <w:sz w:val="24"/>
          <w:szCs w:val="24"/>
        </w:rPr>
        <w:footnoteReference w:id="158"/>
      </w:r>
      <w:r w:rsidRPr="10F7A677" w:rsidR="00C40624">
        <w:rPr>
          <w:rFonts w:ascii="Arial" w:hAnsi="Arial" w:cs="Arial"/>
          <w:sz w:val="24"/>
          <w:szCs w:val="24"/>
        </w:rPr>
        <w:t xml:space="preserve"> y en </w:t>
      </w:r>
      <w:r w:rsidRPr="00F9557C" w:rsidR="00C40624">
        <w:rPr>
          <w:rFonts w:ascii="Arial" w:hAnsi="Arial" w:eastAsia="Times New Roman" w:cs="Arial"/>
          <w:sz w:val="24"/>
          <w:szCs w:val="24"/>
          <w:shd w:val="clear" w:color="auto" w:fill="FFFFFF"/>
          <w:lang w:eastAsia="es-ES"/>
        </w:rPr>
        <w:t xml:space="preserve">el artículo </w:t>
      </w:r>
      <w:r w:rsidRPr="10F7A677" w:rsidR="00C40624">
        <w:rPr>
          <w:rFonts w:ascii="Arial" w:hAnsi="Arial" w:eastAsia="Times New Roman" w:cs="Arial"/>
          <w:sz w:val="24"/>
          <w:szCs w:val="24"/>
          <w:shd w:val="clear" w:color="auto" w:fill="FFFFFF"/>
          <w:lang w:eastAsia="es-ES"/>
        </w:rPr>
        <w:t>2.2.3.3.5.18</w:t>
      </w:r>
      <w:r w:rsidRPr="00F9557C" w:rsidR="00C40624">
        <w:rPr>
          <w:rFonts w:ascii="Arial" w:hAnsi="Arial" w:eastAsia="Times New Roman" w:cs="Arial"/>
          <w:sz w:val="24"/>
          <w:szCs w:val="24"/>
          <w:shd w:val="clear" w:color="auto" w:fill="FFFFFF"/>
          <w:lang w:eastAsia="es-ES"/>
        </w:rPr>
        <w:t xml:space="preserve"> del decreto 1076 de 2015</w:t>
      </w:r>
      <w:r w:rsidRPr="00F9557C">
        <w:rPr>
          <w:rFonts w:ascii="Arial" w:hAnsi="Arial" w:eastAsia="Times New Roman" w:cs="Arial"/>
          <w:sz w:val="24"/>
          <w:szCs w:val="24"/>
          <w:shd w:val="clear" w:color="auto" w:fill="FFFFFF"/>
          <w:vertAlign w:val="superscript"/>
          <w:lang w:eastAsia="es-ES"/>
        </w:rPr>
        <w:footnoteReference w:id="159"/>
      </w:r>
      <w:r w:rsidRPr="00F9557C" w:rsidR="00C40624">
        <w:rPr>
          <w:rFonts w:ascii="Arial" w:hAnsi="Arial" w:eastAsia="Times New Roman" w:cs="Arial"/>
          <w:sz w:val="24"/>
          <w:szCs w:val="24"/>
          <w:shd w:val="clear" w:color="auto" w:fill="FFFFFF"/>
          <w:lang w:eastAsia="es-ES"/>
        </w:rPr>
        <w:t>.</w:t>
      </w:r>
    </w:p>
    <w:p xmlns:wp14="http://schemas.microsoft.com/office/word/2010/wordml" w:rsidRPr="00F9557C" w:rsidR="00CE726F" w:rsidP="00767733" w:rsidRDefault="00CE726F" w14:paraId="77AF947F" wp14:textId="77777777">
      <w:pPr>
        <w:jc w:val="both"/>
        <w:rPr>
          <w:rFonts w:ascii="Arial" w:hAnsi="Arial" w:cs="Arial"/>
          <w:bCs/>
          <w:sz w:val="24"/>
          <w:szCs w:val="24"/>
        </w:rPr>
      </w:pPr>
    </w:p>
    <w:p xmlns:wp14="http://schemas.microsoft.com/office/word/2010/wordml" w:rsidRPr="00F9557C" w:rsidR="003E624B" w:rsidP="00767733" w:rsidRDefault="0001267D" w14:paraId="6D414217" wp14:textId="77777777">
      <w:pPr>
        <w:jc w:val="both"/>
        <w:rPr>
          <w:rFonts w:ascii="Arial" w:hAnsi="Arial" w:eastAsia="Times New Roman" w:cs="Arial"/>
          <w:sz w:val="24"/>
          <w:szCs w:val="24"/>
          <w:lang w:eastAsia="es-ES"/>
        </w:rPr>
      </w:pPr>
      <w:r w:rsidRPr="00F9557C">
        <w:rPr>
          <w:rFonts w:ascii="Arial" w:hAnsi="Arial" w:cs="Arial"/>
          <w:bCs/>
          <w:sz w:val="24"/>
          <w:szCs w:val="24"/>
        </w:rPr>
        <w:t>En este orden de ideas</w:t>
      </w:r>
      <w:r w:rsidRPr="00F9557C" w:rsidR="003E624B">
        <w:rPr>
          <w:rFonts w:ascii="Arial" w:hAnsi="Arial" w:cs="Arial"/>
          <w:bCs/>
          <w:sz w:val="24"/>
          <w:szCs w:val="24"/>
        </w:rPr>
        <w:t>,</w:t>
      </w:r>
      <w:r w:rsidRPr="00F9557C" w:rsidR="00835F13">
        <w:rPr>
          <w:rFonts w:ascii="Arial" w:hAnsi="Arial" w:cs="Arial"/>
          <w:bCs/>
          <w:sz w:val="24"/>
          <w:szCs w:val="24"/>
        </w:rPr>
        <w:t xml:space="preserve"> </w:t>
      </w:r>
      <w:proofErr w:type="spellStart"/>
      <w:r w:rsidRPr="00F9557C" w:rsidR="00835F13">
        <w:rPr>
          <w:rFonts w:ascii="Arial" w:hAnsi="Arial" w:cs="Arial"/>
          <w:bCs/>
          <w:sz w:val="24"/>
          <w:szCs w:val="24"/>
        </w:rPr>
        <w:t>Corpoboyaca</w:t>
      </w:r>
      <w:proofErr w:type="spellEnd"/>
      <w:r w:rsidRPr="00F9557C" w:rsidR="00835F13">
        <w:rPr>
          <w:rFonts w:ascii="Arial" w:hAnsi="Arial" w:cs="Arial"/>
          <w:bCs/>
          <w:sz w:val="24"/>
          <w:szCs w:val="24"/>
        </w:rPr>
        <w:t xml:space="preserve"> no demostró haber ejercido las competencias encomendadas por </w:t>
      </w:r>
      <w:r w:rsidRPr="00F9557C" w:rsidR="00835F13">
        <w:rPr>
          <w:rFonts w:ascii="Arial" w:hAnsi="Arial" w:eastAsia="Times New Roman" w:cs="Arial"/>
          <w:sz w:val="24"/>
          <w:szCs w:val="24"/>
          <w:lang w:eastAsia="es-ES"/>
        </w:rPr>
        <w:t xml:space="preserve">el artículo 31 de la Ley 99, </w:t>
      </w:r>
      <w:r w:rsidRPr="00F9557C" w:rsidR="00972BAC">
        <w:rPr>
          <w:rFonts w:ascii="Arial" w:hAnsi="Arial" w:eastAsia="Times New Roman" w:cs="Arial"/>
          <w:sz w:val="24"/>
          <w:szCs w:val="24"/>
          <w:lang w:eastAsia="es-ES"/>
        </w:rPr>
        <w:t>específicamente</w:t>
      </w:r>
      <w:r w:rsidRPr="00F9557C" w:rsidR="00835F13">
        <w:rPr>
          <w:rFonts w:ascii="Arial" w:hAnsi="Arial" w:eastAsia="Times New Roman" w:cs="Arial"/>
          <w:sz w:val="24"/>
          <w:szCs w:val="24"/>
          <w:lang w:eastAsia="es-ES"/>
        </w:rPr>
        <w:t xml:space="preserve">: i) sus funciones de vigilancia y control; </w:t>
      </w:r>
      <w:r w:rsidRPr="00F9557C" w:rsidR="004D7B34">
        <w:rPr>
          <w:rFonts w:ascii="Arial" w:hAnsi="Arial" w:eastAsia="Times New Roman" w:cs="Arial"/>
          <w:sz w:val="24"/>
          <w:szCs w:val="24"/>
          <w:lang w:eastAsia="es-ES"/>
        </w:rPr>
        <w:t>ni las atinentes a</w:t>
      </w:r>
      <w:r w:rsidRPr="00F9557C" w:rsidR="00835F13">
        <w:rPr>
          <w:rFonts w:ascii="Arial" w:hAnsi="Arial" w:eastAsia="Times New Roman" w:cs="Arial"/>
          <w:sz w:val="24"/>
          <w:szCs w:val="24"/>
          <w:lang w:eastAsia="es-ES"/>
        </w:rPr>
        <w:t xml:space="preserve"> ii) la imposición y ejecución de medidas de policía y/o </w:t>
      </w:r>
      <w:r w:rsidRPr="00F9557C" w:rsidR="003E624B">
        <w:rPr>
          <w:rFonts w:ascii="Arial" w:hAnsi="Arial" w:eastAsia="Times New Roman" w:cs="Arial"/>
          <w:sz w:val="24"/>
          <w:szCs w:val="24"/>
          <w:lang w:eastAsia="es-ES"/>
        </w:rPr>
        <w:t>sancionatorias.</w:t>
      </w:r>
    </w:p>
    <w:p xmlns:wp14="http://schemas.microsoft.com/office/word/2010/wordml" w:rsidRPr="00F9557C" w:rsidR="008D6419" w:rsidP="00767733" w:rsidRDefault="008D6419" w14:paraId="38ECD459" wp14:textId="77777777">
      <w:pPr>
        <w:jc w:val="both"/>
        <w:rPr>
          <w:rFonts w:ascii="Arial" w:hAnsi="Arial" w:eastAsia="Times New Roman" w:cs="Arial"/>
          <w:sz w:val="24"/>
          <w:szCs w:val="24"/>
          <w:lang w:eastAsia="es-ES"/>
        </w:rPr>
      </w:pPr>
    </w:p>
    <w:p xmlns:wp14="http://schemas.microsoft.com/office/word/2010/wordml" w:rsidRPr="00F9557C" w:rsidR="00C40C01" w:rsidP="00767733" w:rsidRDefault="008D6419" w14:paraId="5B34E1E8" wp14:textId="77777777">
      <w:pPr>
        <w:jc w:val="both"/>
        <w:rPr>
          <w:rFonts w:ascii="Arial" w:hAnsi="Arial" w:cs="Arial"/>
          <w:sz w:val="24"/>
          <w:szCs w:val="24"/>
        </w:rPr>
      </w:pPr>
      <w:r w:rsidRPr="00F9557C">
        <w:rPr>
          <w:rFonts w:ascii="Arial" w:hAnsi="Arial" w:cs="Arial"/>
          <w:sz w:val="24"/>
          <w:szCs w:val="24"/>
        </w:rPr>
        <w:t>Por lo anterior</w:t>
      </w:r>
      <w:r w:rsidRPr="00F9557C" w:rsidR="004D7B34">
        <w:rPr>
          <w:rFonts w:ascii="Arial" w:hAnsi="Arial" w:cs="Arial"/>
          <w:sz w:val="24"/>
          <w:szCs w:val="24"/>
        </w:rPr>
        <w:t>,</w:t>
      </w:r>
      <w:r w:rsidRPr="00F9557C">
        <w:rPr>
          <w:rFonts w:ascii="Arial" w:hAnsi="Arial" w:cs="Arial"/>
          <w:sz w:val="24"/>
          <w:szCs w:val="24"/>
        </w:rPr>
        <w:t xml:space="preserve"> y teniendo en cuenta </w:t>
      </w:r>
      <w:r w:rsidRPr="00F9557C" w:rsidR="003E624B">
        <w:rPr>
          <w:rFonts w:ascii="Arial" w:hAnsi="Arial" w:cs="Arial"/>
          <w:bCs/>
          <w:sz w:val="24"/>
          <w:szCs w:val="24"/>
        </w:rPr>
        <w:t xml:space="preserve">que el </w:t>
      </w:r>
      <w:proofErr w:type="spellStart"/>
      <w:r w:rsidRPr="00F9557C" w:rsidR="003E624B">
        <w:rPr>
          <w:rFonts w:ascii="Arial" w:hAnsi="Arial" w:cs="Arial"/>
          <w:bCs/>
          <w:sz w:val="24"/>
          <w:szCs w:val="24"/>
        </w:rPr>
        <w:t>plurimencionado</w:t>
      </w:r>
      <w:proofErr w:type="spellEnd"/>
      <w:r w:rsidRPr="00F9557C" w:rsidR="003E624B">
        <w:rPr>
          <w:rFonts w:ascii="Arial" w:hAnsi="Arial" w:cs="Arial"/>
          <w:bCs/>
          <w:sz w:val="24"/>
          <w:szCs w:val="24"/>
        </w:rPr>
        <w:t xml:space="preserve"> </w:t>
      </w:r>
      <w:r w:rsidRPr="00F9557C" w:rsidR="004D7B34">
        <w:rPr>
          <w:rFonts w:ascii="Arial" w:hAnsi="Arial" w:eastAsia="Times New Roman" w:cs="Arial"/>
          <w:bCs/>
          <w:iCs/>
          <w:sz w:val="24"/>
          <w:szCs w:val="24"/>
          <w:shd w:val="clear" w:color="auto" w:fill="FFFFFF"/>
          <w:lang w:eastAsia="es-ES"/>
        </w:rPr>
        <w:t>P</w:t>
      </w:r>
      <w:r w:rsidRPr="00F9557C" w:rsidR="003E624B">
        <w:rPr>
          <w:rFonts w:ascii="Arial" w:hAnsi="Arial" w:eastAsia="Times New Roman" w:cs="Arial"/>
          <w:bCs/>
          <w:iCs/>
          <w:sz w:val="24"/>
          <w:szCs w:val="24"/>
          <w:shd w:val="clear" w:color="auto" w:fill="FFFFFF"/>
          <w:lang w:eastAsia="es-ES"/>
        </w:rPr>
        <w:t>lan co</w:t>
      </w:r>
      <w:r w:rsidRPr="00F9557C" w:rsidR="004D7B34">
        <w:rPr>
          <w:rFonts w:ascii="Arial" w:hAnsi="Arial" w:eastAsia="Times New Roman" w:cs="Arial"/>
          <w:bCs/>
          <w:iCs/>
          <w:sz w:val="24"/>
          <w:szCs w:val="24"/>
          <w:shd w:val="clear" w:color="auto" w:fill="FFFFFF"/>
          <w:lang w:eastAsia="es-ES"/>
        </w:rPr>
        <w:t>ntiene</w:t>
      </w:r>
      <w:r w:rsidRPr="00F9557C" w:rsidR="003E624B">
        <w:rPr>
          <w:rFonts w:ascii="Arial" w:hAnsi="Arial" w:eastAsia="Times New Roman" w:cs="Arial"/>
          <w:bCs/>
          <w:iCs/>
          <w:sz w:val="24"/>
          <w:szCs w:val="24"/>
          <w:shd w:val="clear" w:color="auto" w:fill="FFFFFF"/>
          <w:lang w:eastAsia="es-ES"/>
        </w:rPr>
        <w:t xml:space="preserve"> la herramienta base de planificación y control de las cargas contaminantes </w:t>
      </w:r>
      <w:r w:rsidRPr="00F9557C" w:rsidR="003E624B">
        <w:rPr>
          <w:rFonts w:ascii="Arial" w:hAnsi="Arial" w:cs="Arial"/>
          <w:bCs/>
          <w:sz w:val="24"/>
          <w:szCs w:val="24"/>
        </w:rPr>
        <w:t>generadas por los usuarios de ese servicio de alcantarillado</w:t>
      </w:r>
      <w:r w:rsidRPr="00F9557C">
        <w:rPr>
          <w:rFonts w:ascii="Arial" w:hAnsi="Arial" w:cs="Arial"/>
          <w:sz w:val="24"/>
          <w:szCs w:val="24"/>
        </w:rPr>
        <w:t xml:space="preserve">, la Sala encuentra que la conducta </w:t>
      </w:r>
      <w:r w:rsidRPr="00F9557C" w:rsidR="00A92F47">
        <w:rPr>
          <w:rFonts w:ascii="Arial" w:hAnsi="Arial" w:cs="Arial"/>
          <w:sz w:val="24"/>
          <w:szCs w:val="24"/>
        </w:rPr>
        <w:t>omisiva</w:t>
      </w:r>
      <w:r w:rsidRPr="00F9557C">
        <w:rPr>
          <w:rFonts w:ascii="Arial" w:hAnsi="Arial" w:cs="Arial"/>
          <w:sz w:val="24"/>
          <w:szCs w:val="24"/>
        </w:rPr>
        <w:t xml:space="preserve"> de </w:t>
      </w:r>
      <w:proofErr w:type="spellStart"/>
      <w:r w:rsidRPr="00F9557C">
        <w:rPr>
          <w:rFonts w:ascii="Arial" w:hAnsi="Arial" w:cs="Arial"/>
          <w:sz w:val="24"/>
          <w:szCs w:val="24"/>
        </w:rPr>
        <w:t>Corpoboyá</w:t>
      </w:r>
      <w:proofErr w:type="spellEnd"/>
      <w:r w:rsidRPr="00F9557C">
        <w:rPr>
          <w:rFonts w:ascii="Arial" w:hAnsi="Arial" w:cs="Arial"/>
          <w:sz w:val="24"/>
          <w:szCs w:val="24"/>
        </w:rPr>
        <w:t xml:space="preserve"> constituye una </w:t>
      </w:r>
      <w:r w:rsidRPr="00F9557C" w:rsidR="00A92F47">
        <w:rPr>
          <w:rFonts w:ascii="Arial" w:hAnsi="Arial" w:cs="Arial"/>
          <w:sz w:val="24"/>
          <w:szCs w:val="24"/>
        </w:rPr>
        <w:t>amenaza</w:t>
      </w:r>
      <w:r w:rsidRPr="00F9557C">
        <w:rPr>
          <w:rFonts w:ascii="Arial" w:hAnsi="Arial" w:cs="Arial"/>
          <w:sz w:val="24"/>
          <w:szCs w:val="24"/>
        </w:rPr>
        <w:t xml:space="preserve"> de los derechos colectivos previstos en los literales a) y c) del artículo 4º de la Ley 472 de 1998</w:t>
      </w:r>
      <w:r w:rsidRPr="00F9557C" w:rsidR="00A91C15">
        <w:rPr>
          <w:rFonts w:ascii="Arial" w:hAnsi="Arial" w:cs="Arial"/>
          <w:sz w:val="24"/>
          <w:szCs w:val="24"/>
        </w:rPr>
        <w:t xml:space="preserve"> y, por lo tanto, ordenará</w:t>
      </w:r>
      <w:r w:rsidRPr="00F9557C" w:rsidR="00C40C01">
        <w:rPr>
          <w:rFonts w:ascii="Arial" w:hAnsi="Arial" w:cs="Arial"/>
          <w:sz w:val="24"/>
          <w:szCs w:val="24"/>
        </w:rPr>
        <w:t xml:space="preserve"> que:</w:t>
      </w:r>
    </w:p>
    <w:p xmlns:wp14="http://schemas.microsoft.com/office/word/2010/wordml" w:rsidRPr="00F9557C" w:rsidR="00C40C01" w:rsidP="00767733" w:rsidRDefault="00C40C01" w14:paraId="6EC59BF1" wp14:textId="77777777">
      <w:pPr>
        <w:jc w:val="both"/>
        <w:rPr>
          <w:rFonts w:ascii="Arial" w:hAnsi="Arial" w:cs="Arial"/>
          <w:sz w:val="24"/>
          <w:szCs w:val="24"/>
        </w:rPr>
      </w:pPr>
    </w:p>
    <w:p xmlns:wp14="http://schemas.microsoft.com/office/word/2010/wordml" w:rsidRPr="00F9557C" w:rsidR="00C40C01" w:rsidP="00767733" w:rsidRDefault="008D6419" w14:paraId="563FB485" wp14:textId="77777777">
      <w:pPr>
        <w:numPr>
          <w:ilvl w:val="0"/>
          <w:numId w:val="21"/>
        </w:numPr>
        <w:ind w:left="0" w:hanging="284"/>
        <w:jc w:val="both"/>
        <w:rPr>
          <w:rFonts w:ascii="Arial" w:hAnsi="Arial" w:cs="Arial"/>
          <w:sz w:val="24"/>
          <w:szCs w:val="24"/>
          <w:shd w:val="clear" w:color="auto" w:fill="FFFFFF"/>
        </w:rPr>
      </w:pPr>
      <w:r w:rsidRPr="00F9557C">
        <w:rPr>
          <w:rFonts w:ascii="Arial" w:hAnsi="Arial" w:cs="Arial"/>
          <w:sz w:val="24"/>
          <w:szCs w:val="24"/>
          <w:shd w:val="clear" w:color="auto" w:fill="FFFFFF"/>
        </w:rPr>
        <w:t>En el término de dos (2) meses</w:t>
      </w:r>
      <w:r w:rsidRPr="00F9557C" w:rsidR="00C40C01">
        <w:rPr>
          <w:rFonts w:ascii="Arial" w:hAnsi="Arial" w:cs="Arial"/>
          <w:sz w:val="24"/>
          <w:szCs w:val="24"/>
          <w:shd w:val="clear" w:color="auto" w:fill="FFFFFF"/>
        </w:rPr>
        <w:t xml:space="preserve">, contados a partir de la notificación de esta sentencia, </w:t>
      </w:r>
      <w:r w:rsidRPr="00F9557C">
        <w:rPr>
          <w:rFonts w:ascii="Arial" w:hAnsi="Arial" w:cs="Arial"/>
          <w:sz w:val="24"/>
          <w:szCs w:val="24"/>
          <w:shd w:val="clear" w:color="auto" w:fill="FFFFFF"/>
        </w:rPr>
        <w:t xml:space="preserve">brinde asesoría y apoyo al municipio de Aquitania para </w:t>
      </w:r>
      <w:r w:rsidRPr="00F9557C" w:rsidR="00C40C01">
        <w:rPr>
          <w:rFonts w:ascii="Arial" w:hAnsi="Arial" w:cs="Arial"/>
          <w:sz w:val="24"/>
          <w:szCs w:val="24"/>
          <w:shd w:val="clear" w:color="auto" w:fill="FFFFFF"/>
        </w:rPr>
        <w:t xml:space="preserve">que </w:t>
      </w:r>
      <w:r w:rsidRPr="00F9557C">
        <w:rPr>
          <w:rFonts w:ascii="Arial" w:hAnsi="Arial" w:cs="Arial"/>
          <w:sz w:val="24"/>
          <w:szCs w:val="24"/>
          <w:shd w:val="clear" w:color="auto" w:fill="FFFFFF"/>
        </w:rPr>
        <w:t>adop</w:t>
      </w:r>
      <w:r w:rsidRPr="00F9557C" w:rsidR="00C40C01">
        <w:rPr>
          <w:rFonts w:ascii="Arial" w:hAnsi="Arial" w:cs="Arial"/>
          <w:sz w:val="24"/>
          <w:szCs w:val="24"/>
          <w:shd w:val="clear" w:color="auto" w:fill="FFFFFF"/>
        </w:rPr>
        <w:t>te</w:t>
      </w:r>
      <w:r w:rsidRPr="00F9557C">
        <w:rPr>
          <w:rFonts w:ascii="Arial" w:hAnsi="Arial" w:cs="Arial"/>
          <w:sz w:val="24"/>
          <w:szCs w:val="24"/>
          <w:shd w:val="clear" w:color="auto" w:fill="FFFFFF"/>
        </w:rPr>
        <w:t xml:space="preserve"> los </w:t>
      </w:r>
      <w:r w:rsidRPr="00F9557C" w:rsidR="00A92F47">
        <w:rPr>
          <w:rFonts w:ascii="Arial" w:hAnsi="Arial" w:cs="Arial"/>
          <w:sz w:val="24"/>
          <w:szCs w:val="24"/>
          <w:shd w:val="clear" w:color="auto" w:fill="FFFFFF"/>
        </w:rPr>
        <w:t>parámetros</w:t>
      </w:r>
      <w:r w:rsidRPr="00F9557C">
        <w:rPr>
          <w:rFonts w:ascii="Arial" w:hAnsi="Arial" w:cs="Arial"/>
          <w:sz w:val="24"/>
          <w:szCs w:val="24"/>
          <w:shd w:val="clear" w:color="auto" w:fill="FFFFFF"/>
        </w:rPr>
        <w:t xml:space="preserve"> contenidos en la Resolución 631 de 2015</w:t>
      </w:r>
      <w:r w:rsidRPr="00F9557C" w:rsidR="00414EC8">
        <w:rPr>
          <w:rFonts w:ascii="Arial" w:hAnsi="Arial" w:cs="Arial"/>
          <w:sz w:val="24"/>
          <w:szCs w:val="24"/>
          <w:shd w:val="clear" w:color="auto" w:fill="FFFFFF"/>
        </w:rPr>
        <w:t xml:space="preserve"> en su PSMV</w:t>
      </w:r>
      <w:r w:rsidRPr="00F9557C">
        <w:rPr>
          <w:rFonts w:ascii="Arial" w:hAnsi="Arial" w:cs="Arial"/>
          <w:sz w:val="24"/>
          <w:szCs w:val="24"/>
          <w:shd w:val="clear" w:color="auto" w:fill="FFFFFF"/>
        </w:rPr>
        <w:t xml:space="preserve">. </w:t>
      </w:r>
      <w:r w:rsidRPr="00F9557C" w:rsidR="00C40C01">
        <w:rPr>
          <w:rFonts w:ascii="Arial" w:hAnsi="Arial" w:cs="Arial"/>
          <w:sz w:val="24"/>
          <w:szCs w:val="24"/>
          <w:shd w:val="clear" w:color="auto" w:fill="FFFFFF"/>
        </w:rPr>
        <w:t>Además, d</w:t>
      </w:r>
      <w:r w:rsidRPr="00F9557C">
        <w:rPr>
          <w:rFonts w:ascii="Arial" w:hAnsi="Arial" w:cs="Arial"/>
          <w:sz w:val="24"/>
          <w:szCs w:val="24"/>
          <w:shd w:val="clear" w:color="auto" w:fill="FFFFFF"/>
        </w:rPr>
        <w:t>e resultar necesaria la actualización del</w:t>
      </w:r>
      <w:r w:rsidRPr="00F9557C" w:rsidR="00414EC8">
        <w:rPr>
          <w:rFonts w:ascii="Arial" w:hAnsi="Arial" w:cs="Arial"/>
          <w:sz w:val="24"/>
          <w:szCs w:val="24"/>
          <w:shd w:val="clear" w:color="auto" w:fill="FFFFFF"/>
        </w:rPr>
        <w:t xml:space="preserve"> mencionado</w:t>
      </w:r>
      <w:r w:rsidRPr="00F9557C">
        <w:rPr>
          <w:rFonts w:ascii="Arial" w:hAnsi="Arial" w:cs="Arial"/>
          <w:sz w:val="24"/>
          <w:szCs w:val="24"/>
          <w:shd w:val="clear" w:color="auto" w:fill="FFFFFF"/>
        </w:rPr>
        <w:t xml:space="preserve"> Plan</w:t>
      </w:r>
      <w:r w:rsidRPr="00F9557C" w:rsidR="00C40C01">
        <w:rPr>
          <w:rFonts w:ascii="Arial" w:hAnsi="Arial" w:cs="Arial"/>
          <w:sz w:val="24"/>
          <w:szCs w:val="24"/>
          <w:shd w:val="clear" w:color="auto" w:fill="FFFFFF"/>
        </w:rPr>
        <w:t>,</w:t>
      </w:r>
      <w:r w:rsidRPr="00F9557C">
        <w:rPr>
          <w:rFonts w:ascii="Arial" w:hAnsi="Arial" w:cs="Arial"/>
          <w:sz w:val="24"/>
          <w:szCs w:val="24"/>
          <w:shd w:val="clear" w:color="auto" w:fill="FFFFFF"/>
        </w:rPr>
        <w:t xml:space="preserve"> </w:t>
      </w:r>
      <w:r w:rsidRPr="00F9557C" w:rsidR="00414EC8">
        <w:rPr>
          <w:rFonts w:ascii="Arial" w:hAnsi="Arial" w:cs="Arial"/>
          <w:sz w:val="24"/>
          <w:szCs w:val="24"/>
          <w:shd w:val="clear" w:color="auto" w:fill="FFFFFF"/>
        </w:rPr>
        <w:t xml:space="preserve">la Corporación </w:t>
      </w:r>
      <w:r w:rsidRPr="00F9557C">
        <w:rPr>
          <w:rFonts w:ascii="Arial" w:hAnsi="Arial" w:cs="Arial"/>
          <w:sz w:val="24"/>
          <w:szCs w:val="24"/>
          <w:shd w:val="clear" w:color="auto" w:fill="FFFFFF"/>
        </w:rPr>
        <w:t>prioriza</w:t>
      </w:r>
      <w:r w:rsidRPr="00F9557C" w:rsidR="00C40C01">
        <w:rPr>
          <w:rFonts w:ascii="Arial" w:hAnsi="Arial" w:cs="Arial"/>
          <w:sz w:val="24"/>
          <w:szCs w:val="24"/>
          <w:shd w:val="clear" w:color="auto" w:fill="FFFFFF"/>
        </w:rPr>
        <w:t xml:space="preserve">rá </w:t>
      </w:r>
      <w:r w:rsidRPr="00F9557C">
        <w:rPr>
          <w:rFonts w:ascii="Arial" w:hAnsi="Arial" w:cs="Arial"/>
          <w:sz w:val="24"/>
          <w:szCs w:val="24"/>
          <w:shd w:val="clear" w:color="auto" w:fill="FFFFFF"/>
        </w:rPr>
        <w:t>dicho trámite</w:t>
      </w:r>
      <w:r w:rsidRPr="00F9557C" w:rsidR="00414EC8">
        <w:rPr>
          <w:rFonts w:ascii="Arial" w:hAnsi="Arial" w:cs="Arial"/>
          <w:sz w:val="24"/>
          <w:szCs w:val="24"/>
          <w:shd w:val="clear" w:color="auto" w:fill="FFFFFF"/>
        </w:rPr>
        <w:t>,</w:t>
      </w:r>
      <w:r w:rsidRPr="00F9557C">
        <w:rPr>
          <w:rFonts w:ascii="Arial" w:hAnsi="Arial" w:cs="Arial"/>
          <w:sz w:val="24"/>
          <w:szCs w:val="24"/>
          <w:shd w:val="clear" w:color="auto" w:fill="FFFFFF"/>
        </w:rPr>
        <w:t xml:space="preserve"> el cual deberá ser aprobado en el término máximo de seis meses (6), contado</w:t>
      </w:r>
      <w:r w:rsidRPr="00F9557C" w:rsidR="00C40C01">
        <w:rPr>
          <w:rFonts w:ascii="Arial" w:hAnsi="Arial" w:cs="Arial"/>
          <w:sz w:val="24"/>
          <w:szCs w:val="24"/>
          <w:shd w:val="clear" w:color="auto" w:fill="FFFFFF"/>
        </w:rPr>
        <w:t>s</w:t>
      </w:r>
      <w:r w:rsidRPr="00F9557C">
        <w:rPr>
          <w:rFonts w:ascii="Arial" w:hAnsi="Arial" w:cs="Arial"/>
          <w:sz w:val="24"/>
          <w:szCs w:val="24"/>
          <w:shd w:val="clear" w:color="auto" w:fill="FFFFFF"/>
        </w:rPr>
        <w:t xml:space="preserve"> a partir de la finalización de la etapa de asesoría</w:t>
      </w:r>
      <w:r w:rsidRPr="00F9557C" w:rsidR="00C40C01">
        <w:rPr>
          <w:rFonts w:ascii="Arial" w:hAnsi="Arial" w:cs="Arial"/>
          <w:sz w:val="24"/>
          <w:szCs w:val="24"/>
          <w:shd w:val="clear" w:color="auto" w:fill="FFFFFF"/>
        </w:rPr>
        <w:t>.</w:t>
      </w:r>
    </w:p>
    <w:p xmlns:wp14="http://schemas.microsoft.com/office/word/2010/wordml" w:rsidRPr="00F9557C" w:rsidR="00C40C01" w:rsidP="00767733" w:rsidRDefault="00C40C01" w14:paraId="66962885" wp14:textId="77777777">
      <w:pPr>
        <w:ind w:hanging="284"/>
        <w:jc w:val="both"/>
        <w:rPr>
          <w:rFonts w:ascii="Arial" w:hAnsi="Arial" w:cs="Arial"/>
          <w:sz w:val="24"/>
          <w:szCs w:val="24"/>
          <w:shd w:val="clear" w:color="auto" w:fill="FFFFFF"/>
        </w:rPr>
      </w:pPr>
    </w:p>
    <w:p xmlns:wp14="http://schemas.microsoft.com/office/word/2010/wordml" w:rsidRPr="00F9557C" w:rsidR="008D6419" w:rsidP="00767733" w:rsidRDefault="008D6419" w14:paraId="0FFBC680" wp14:textId="77777777">
      <w:pPr>
        <w:numPr>
          <w:ilvl w:val="0"/>
          <w:numId w:val="21"/>
        </w:numPr>
        <w:ind w:left="0" w:hanging="284"/>
        <w:jc w:val="both"/>
        <w:rPr>
          <w:rFonts w:ascii="Arial" w:hAnsi="Arial" w:cs="Arial"/>
          <w:sz w:val="24"/>
          <w:szCs w:val="24"/>
        </w:rPr>
      </w:pPr>
      <w:r w:rsidRPr="00F9557C">
        <w:rPr>
          <w:rFonts w:ascii="Arial" w:hAnsi="Arial" w:cs="Arial"/>
          <w:sz w:val="24"/>
          <w:szCs w:val="24"/>
          <w:shd w:val="clear" w:color="auto" w:fill="FFFFFF"/>
        </w:rPr>
        <w:t xml:space="preserve">De manera inmediata, inicie los procesos administrativos sancionatorios que tengan como finalidad establecer la vulneración de las normas ambientales que afectan </w:t>
      </w:r>
      <w:r w:rsidRPr="00F9557C" w:rsidR="004D7B34">
        <w:rPr>
          <w:rFonts w:ascii="Arial" w:hAnsi="Arial" w:cs="Arial"/>
          <w:sz w:val="24"/>
          <w:szCs w:val="24"/>
          <w:shd w:val="clear" w:color="auto" w:fill="FFFFFF"/>
        </w:rPr>
        <w:t>el Lago de</w:t>
      </w:r>
      <w:r w:rsidRPr="00F9557C" w:rsidR="00C40C01">
        <w:rPr>
          <w:rFonts w:ascii="Arial" w:hAnsi="Arial" w:cs="Arial"/>
          <w:sz w:val="24"/>
          <w:szCs w:val="24"/>
          <w:shd w:val="clear" w:color="auto" w:fill="FFFFFF"/>
        </w:rPr>
        <w:t xml:space="preserve"> Tota</w:t>
      </w:r>
      <w:r w:rsidRPr="00F9557C">
        <w:rPr>
          <w:rFonts w:ascii="Arial" w:hAnsi="Arial" w:cs="Arial"/>
          <w:sz w:val="24"/>
          <w:szCs w:val="24"/>
          <w:shd w:val="clear" w:color="auto" w:fill="FFFFFF"/>
        </w:rPr>
        <w:t>, de acuerdo con lo previsto en la Ley 1333 de 2009</w:t>
      </w:r>
      <w:r w:rsidRPr="00F9557C" w:rsidR="00C40C01">
        <w:rPr>
          <w:rFonts w:ascii="Arial" w:hAnsi="Arial" w:cs="Arial"/>
          <w:sz w:val="24"/>
          <w:szCs w:val="24"/>
          <w:shd w:val="clear" w:color="auto" w:fill="FFFFFF"/>
        </w:rPr>
        <w:t>, respecto de los asuntos mencionados en este acápite</w:t>
      </w:r>
      <w:r w:rsidRPr="00F9557C">
        <w:rPr>
          <w:rFonts w:ascii="Arial" w:hAnsi="Arial" w:cs="Arial"/>
          <w:sz w:val="24"/>
          <w:szCs w:val="24"/>
          <w:shd w:val="clear" w:color="auto" w:fill="FFFFFF"/>
        </w:rPr>
        <w:t>.</w:t>
      </w:r>
      <w:r w:rsidRPr="00F9557C" w:rsidR="00C40C01">
        <w:rPr>
          <w:rFonts w:ascii="Arial" w:hAnsi="Arial" w:cs="Arial"/>
          <w:sz w:val="24"/>
          <w:szCs w:val="24"/>
          <w:shd w:val="clear" w:color="auto" w:fill="FFFFFF"/>
        </w:rPr>
        <w:t xml:space="preserve"> </w:t>
      </w:r>
      <w:r w:rsidRPr="00F9557C">
        <w:rPr>
          <w:rFonts w:ascii="Arial" w:hAnsi="Arial" w:cs="Arial"/>
          <w:sz w:val="24"/>
          <w:szCs w:val="24"/>
          <w:shd w:val="clear" w:color="auto" w:fill="FFFFFF"/>
        </w:rPr>
        <w:t xml:space="preserve">De lo anterior, deberá presentar un informe </w:t>
      </w:r>
      <w:r w:rsidRPr="00F9557C" w:rsidR="00C40C01">
        <w:rPr>
          <w:rFonts w:ascii="Arial" w:hAnsi="Arial" w:cs="Arial"/>
          <w:sz w:val="24"/>
          <w:szCs w:val="24"/>
          <w:shd w:val="clear" w:color="auto" w:fill="FFFFFF"/>
        </w:rPr>
        <w:lastRenderedPageBreak/>
        <w:t xml:space="preserve">semestral al comité de verificación, por el término de dos años </w:t>
      </w:r>
      <w:r w:rsidRPr="00F9557C">
        <w:rPr>
          <w:rFonts w:ascii="Arial" w:hAnsi="Arial" w:cs="Arial"/>
          <w:sz w:val="24"/>
          <w:szCs w:val="24"/>
          <w:shd w:val="clear" w:color="auto" w:fill="FFFFFF"/>
        </w:rPr>
        <w:t>siguientes a la ejecutoria de esta providencia, adjuntando los soportes documentales respectivos. </w:t>
      </w:r>
    </w:p>
    <w:p xmlns:wp14="http://schemas.microsoft.com/office/word/2010/wordml" w:rsidRPr="00F9557C" w:rsidR="008D6419" w:rsidP="00767733" w:rsidRDefault="008D6419" w14:paraId="569D64D9" wp14:textId="77777777">
      <w:pPr>
        <w:jc w:val="both"/>
        <w:rPr>
          <w:rFonts w:ascii="Arial" w:hAnsi="Arial" w:eastAsia="Times New Roman" w:cs="Arial"/>
          <w:sz w:val="24"/>
          <w:szCs w:val="24"/>
          <w:lang w:eastAsia="es-ES"/>
        </w:rPr>
      </w:pPr>
    </w:p>
    <w:p xmlns:wp14="http://schemas.microsoft.com/office/word/2010/wordml" w:rsidRPr="00F9557C" w:rsidR="00E303AF" w:rsidP="00767733" w:rsidRDefault="00E303AF" w14:paraId="142244D6" wp14:textId="77777777">
      <w:pPr>
        <w:pStyle w:val="Textoindependiente"/>
        <w:spacing w:line="240" w:lineRule="auto"/>
        <w:rPr>
          <w:rFonts w:ascii="Arial" w:hAnsi="Arial" w:cs="Arial"/>
          <w:sz w:val="24"/>
          <w:szCs w:val="24"/>
        </w:rPr>
      </w:pPr>
      <w:r w:rsidRPr="00F9557C">
        <w:rPr>
          <w:rFonts w:ascii="Arial" w:hAnsi="Arial" w:cs="Arial"/>
          <w:b/>
          <w:bCs/>
          <w:sz w:val="24"/>
          <w:szCs w:val="24"/>
        </w:rPr>
        <w:t>VII</w:t>
      </w:r>
      <w:r w:rsidRPr="00F9557C">
        <w:rPr>
          <w:rFonts w:ascii="Arial" w:hAnsi="Arial" w:cs="Arial"/>
          <w:b/>
          <w:sz w:val="24"/>
          <w:szCs w:val="24"/>
        </w:rPr>
        <w:t>.3.2.</w:t>
      </w:r>
      <w:r w:rsidRPr="00F9557C" w:rsidR="004A2356">
        <w:rPr>
          <w:rFonts w:ascii="Arial" w:hAnsi="Arial" w:cs="Arial"/>
          <w:b/>
          <w:sz w:val="24"/>
          <w:szCs w:val="24"/>
        </w:rPr>
        <w:t>5</w:t>
      </w:r>
      <w:r w:rsidRPr="00F9557C">
        <w:rPr>
          <w:rFonts w:ascii="Arial" w:hAnsi="Arial" w:cs="Arial"/>
          <w:b/>
          <w:sz w:val="24"/>
          <w:szCs w:val="24"/>
        </w:rPr>
        <w:t>.2</w:t>
      </w:r>
      <w:r w:rsidRPr="00F9557C" w:rsidR="00A92F47">
        <w:rPr>
          <w:rFonts w:ascii="Arial" w:hAnsi="Arial" w:cs="Arial"/>
          <w:b/>
          <w:sz w:val="24"/>
          <w:szCs w:val="24"/>
        </w:rPr>
        <w:t>. De</w:t>
      </w:r>
      <w:r w:rsidRPr="00F9557C">
        <w:rPr>
          <w:rFonts w:ascii="Arial" w:hAnsi="Arial" w:cs="Arial"/>
          <w:b/>
          <w:sz w:val="24"/>
          <w:szCs w:val="24"/>
          <w:lang w:val="es-ES"/>
        </w:rPr>
        <w:t xml:space="preserve"> </w:t>
      </w:r>
      <w:r w:rsidRPr="00F9557C">
        <w:rPr>
          <w:rFonts w:ascii="Arial" w:hAnsi="Arial" w:cs="Arial"/>
          <w:b/>
          <w:sz w:val="24"/>
          <w:szCs w:val="24"/>
        </w:rPr>
        <w:t>los permisos de vertimientos de los hoteles ubicados en las inmediaciones del lago de Tota.</w:t>
      </w:r>
    </w:p>
    <w:p xmlns:wp14="http://schemas.microsoft.com/office/word/2010/wordml" w:rsidRPr="00F9557C" w:rsidR="002643E3" w:rsidP="00767733" w:rsidRDefault="002643E3" w14:paraId="39E0584D"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2643E3" w:rsidP="00767733" w:rsidRDefault="002643E3" w14:paraId="0727B6EE" wp14:textId="77777777">
      <w:pPr>
        <w:jc w:val="both"/>
        <w:rPr>
          <w:rFonts w:ascii="Arial" w:hAnsi="Arial" w:cs="Arial"/>
          <w:sz w:val="24"/>
          <w:szCs w:val="24"/>
        </w:rPr>
      </w:pPr>
      <w:r w:rsidRPr="10F7A677" w:rsidR="002643E3">
        <w:rPr>
          <w:rFonts w:ascii="Arial" w:hAnsi="Arial" w:cs="Arial"/>
          <w:sz w:val="24"/>
          <w:szCs w:val="24"/>
        </w:rPr>
        <w:t>El artícu</w:t>
      </w:r>
      <w:r w:rsidRPr="10F7A677" w:rsidR="00953EB5">
        <w:rPr>
          <w:rFonts w:ascii="Arial" w:hAnsi="Arial" w:cs="Arial"/>
          <w:sz w:val="24"/>
          <w:szCs w:val="24"/>
        </w:rPr>
        <w:t xml:space="preserve">lo 211 del Decreto 1541 de 1978, </w:t>
      </w:r>
      <w:r w:rsidRPr="10F7A677" w:rsidR="002643E3">
        <w:rPr>
          <w:rFonts w:ascii="Arial" w:hAnsi="Arial" w:cs="Arial"/>
          <w:sz w:val="24"/>
          <w:szCs w:val="24"/>
        </w:rPr>
        <w:t>reglamentario de la Ley</w:t>
      </w:r>
      <w:r w:rsidRPr="10F7A677" w:rsidR="00953EB5">
        <w:rPr>
          <w:rFonts w:ascii="Arial" w:hAnsi="Arial" w:cs="Arial"/>
          <w:sz w:val="24"/>
          <w:szCs w:val="24"/>
        </w:rPr>
        <w:t xml:space="preserve"> 23 de 1973, prohíbe verter</w:t>
      </w:r>
      <w:r w:rsidRPr="10F7A677" w:rsidR="004D7B34">
        <w:rPr>
          <w:rFonts w:ascii="Arial" w:hAnsi="Arial" w:cs="Arial"/>
          <w:sz w:val="24"/>
          <w:szCs w:val="24"/>
        </w:rPr>
        <w:t>,</w:t>
      </w:r>
      <w:r w:rsidRPr="10F7A677" w:rsidR="00953EB5">
        <w:rPr>
          <w:rFonts w:ascii="Arial" w:hAnsi="Arial" w:cs="Arial"/>
          <w:sz w:val="24"/>
          <w:szCs w:val="24"/>
        </w:rPr>
        <w:t xml:space="preserve"> sin tratamiento</w:t>
      </w:r>
      <w:r w:rsidRPr="10F7A677" w:rsidR="004D7B34">
        <w:rPr>
          <w:rFonts w:ascii="Arial" w:hAnsi="Arial" w:cs="Arial"/>
          <w:sz w:val="24"/>
          <w:szCs w:val="24"/>
        </w:rPr>
        <w:t>,</w:t>
      </w:r>
      <w:r w:rsidRPr="10F7A677" w:rsidR="00953EB5">
        <w:rPr>
          <w:rFonts w:ascii="Arial" w:hAnsi="Arial" w:cs="Arial"/>
          <w:sz w:val="24"/>
          <w:szCs w:val="24"/>
        </w:rPr>
        <w:t xml:space="preserve"> los</w:t>
      </w:r>
      <w:r w:rsidRPr="10F7A677" w:rsidR="002643E3">
        <w:rPr>
          <w:rFonts w:ascii="Arial" w:hAnsi="Arial" w:cs="Arial"/>
          <w:sz w:val="24"/>
          <w:szCs w:val="24"/>
        </w:rPr>
        <w:t xml:space="preserve"> residuos sólidos, líquidos o gaseosos, </w:t>
      </w:r>
      <w:r w:rsidRPr="10F7A677" w:rsidR="004D7B34">
        <w:rPr>
          <w:rFonts w:ascii="Arial" w:hAnsi="Arial" w:cs="Arial"/>
          <w:sz w:val="24"/>
          <w:szCs w:val="24"/>
        </w:rPr>
        <w:t>dado que los mismos pueden</w:t>
      </w:r>
      <w:r w:rsidRPr="10F7A677" w:rsidR="002643E3">
        <w:rPr>
          <w:rFonts w:ascii="Arial" w:hAnsi="Arial" w:cs="Arial"/>
          <w:sz w:val="24"/>
          <w:szCs w:val="24"/>
        </w:rPr>
        <w:t xml:space="preserve"> co</w:t>
      </w:r>
      <w:r w:rsidRPr="10F7A677" w:rsidR="00445473">
        <w:rPr>
          <w:rFonts w:ascii="Arial" w:hAnsi="Arial" w:cs="Arial"/>
          <w:sz w:val="24"/>
          <w:szCs w:val="24"/>
        </w:rPr>
        <w:t xml:space="preserve">ntaminar o </w:t>
      </w:r>
      <w:proofErr w:type="spellStart"/>
      <w:r w:rsidRPr="10F7A677" w:rsidR="00445473">
        <w:rPr>
          <w:rFonts w:ascii="Arial" w:hAnsi="Arial" w:cs="Arial"/>
          <w:sz w:val="24"/>
          <w:szCs w:val="24"/>
        </w:rPr>
        <w:t>eutroficar</w:t>
      </w:r>
      <w:proofErr w:type="spellEnd"/>
      <w:r w:rsidRPr="10F7A677" w:rsidR="00445473">
        <w:rPr>
          <w:rFonts w:ascii="Arial" w:hAnsi="Arial" w:cs="Arial"/>
          <w:sz w:val="24"/>
          <w:szCs w:val="24"/>
        </w:rPr>
        <w:t xml:space="preserve"> las aguas, causando </w:t>
      </w:r>
      <w:r w:rsidRPr="10F7A677" w:rsidR="002643E3">
        <w:rPr>
          <w:rFonts w:ascii="Arial" w:hAnsi="Arial" w:cs="Arial"/>
          <w:sz w:val="24"/>
          <w:szCs w:val="24"/>
        </w:rPr>
        <w:t>daño</w:t>
      </w:r>
      <w:r w:rsidRPr="10F7A677" w:rsidR="00953EB5">
        <w:rPr>
          <w:rFonts w:ascii="Arial" w:hAnsi="Arial" w:cs="Arial"/>
          <w:sz w:val="24"/>
          <w:szCs w:val="24"/>
        </w:rPr>
        <w:t>s</w:t>
      </w:r>
      <w:r w:rsidRPr="10F7A677" w:rsidR="002643E3">
        <w:rPr>
          <w:rFonts w:ascii="Arial" w:hAnsi="Arial" w:cs="Arial"/>
          <w:sz w:val="24"/>
          <w:szCs w:val="24"/>
        </w:rPr>
        <w:t xml:space="preserve"> </w:t>
      </w:r>
      <w:r w:rsidRPr="10F7A677" w:rsidR="00241547">
        <w:rPr>
          <w:rFonts w:ascii="Arial" w:hAnsi="Arial" w:cs="Arial"/>
          <w:sz w:val="24"/>
          <w:szCs w:val="24"/>
        </w:rPr>
        <w:t xml:space="preserve">en la salud humana y en </w:t>
      </w:r>
      <w:r w:rsidRPr="10F7A677" w:rsidR="002643E3">
        <w:rPr>
          <w:rFonts w:ascii="Arial" w:hAnsi="Arial" w:cs="Arial"/>
          <w:sz w:val="24"/>
          <w:szCs w:val="24"/>
        </w:rPr>
        <w:t>el normal</w:t>
      </w:r>
      <w:r w:rsidRPr="10F7A677" w:rsidR="00241547">
        <w:rPr>
          <w:rFonts w:ascii="Arial" w:hAnsi="Arial" w:cs="Arial"/>
          <w:sz w:val="24"/>
          <w:szCs w:val="24"/>
        </w:rPr>
        <w:t xml:space="preserve"> desarrollo de la flora o fauna</w:t>
      </w:r>
      <w:r w:rsidRPr="10F7A677" w:rsidR="002643E3">
        <w:rPr>
          <w:rFonts w:ascii="Arial" w:hAnsi="Arial" w:cs="Arial"/>
          <w:sz w:val="24"/>
          <w:szCs w:val="24"/>
        </w:rPr>
        <w:t xml:space="preserve">. </w:t>
      </w:r>
      <w:r w:rsidRPr="10F7A677" w:rsidR="00953EB5">
        <w:rPr>
          <w:rFonts w:ascii="Arial" w:hAnsi="Arial" w:cs="Arial"/>
          <w:sz w:val="24"/>
          <w:szCs w:val="24"/>
        </w:rPr>
        <w:t>Asimismo, los</w:t>
      </w:r>
      <w:r w:rsidRPr="10F7A677" w:rsidR="002643E3">
        <w:rPr>
          <w:rFonts w:ascii="Arial" w:hAnsi="Arial" w:cs="Arial"/>
          <w:sz w:val="24"/>
          <w:szCs w:val="24"/>
        </w:rPr>
        <w:t xml:space="preserve"> </w:t>
      </w:r>
      <w:r w:rsidRPr="10F7A677" w:rsidR="00EE5675">
        <w:rPr>
          <w:rFonts w:ascii="Arial" w:hAnsi="Arial" w:cs="Arial"/>
          <w:sz w:val="24"/>
          <w:szCs w:val="24"/>
        </w:rPr>
        <w:t>artículo</w:t>
      </w:r>
      <w:r w:rsidRPr="10F7A677" w:rsidR="00953EB5">
        <w:rPr>
          <w:rFonts w:ascii="Arial" w:hAnsi="Arial" w:cs="Arial"/>
          <w:sz w:val="24"/>
          <w:szCs w:val="24"/>
        </w:rPr>
        <w:t>s</w:t>
      </w:r>
      <w:r w:rsidRPr="10F7A677" w:rsidR="00EE5675">
        <w:rPr>
          <w:rFonts w:ascii="Arial" w:hAnsi="Arial" w:cs="Arial"/>
          <w:sz w:val="24"/>
          <w:szCs w:val="24"/>
        </w:rPr>
        <w:t xml:space="preserve"> 61 del </w:t>
      </w:r>
      <w:r w:rsidRPr="10F7A677" w:rsidR="002643E3">
        <w:rPr>
          <w:rFonts w:ascii="Arial" w:hAnsi="Arial" w:cs="Arial"/>
          <w:sz w:val="24"/>
          <w:szCs w:val="24"/>
        </w:rPr>
        <w:t>Decreto 1594 de 1984</w:t>
      </w:r>
      <w:r w:rsidRPr="10F7A677" w:rsidR="00953EB5">
        <w:rPr>
          <w:rStyle w:val="Refdenotaalpie"/>
          <w:rFonts w:ascii="Arial" w:hAnsi="Arial" w:cs="Arial"/>
          <w:sz w:val="24"/>
          <w:szCs w:val="24"/>
        </w:rPr>
        <w:footnoteReference w:id="160"/>
      </w:r>
      <w:r w:rsidRPr="10F7A677" w:rsidR="002643E3">
        <w:rPr>
          <w:rFonts w:ascii="Arial" w:hAnsi="Arial" w:cs="Arial"/>
          <w:sz w:val="24"/>
          <w:szCs w:val="24"/>
        </w:rPr>
        <w:t>, 24 del Decreto 3930 de 2010</w:t>
      </w:r>
      <w:r w:rsidRPr="10F7A677" w:rsidR="00EE5675">
        <w:rPr>
          <w:rFonts w:ascii="Arial" w:hAnsi="Arial" w:cs="Arial"/>
          <w:sz w:val="24"/>
          <w:szCs w:val="24"/>
        </w:rPr>
        <w:t xml:space="preserve"> y</w:t>
      </w:r>
      <w:r w:rsidRPr="00F9557C" w:rsidR="002643E3">
        <w:rPr>
          <w:rFonts w:ascii="Arial" w:hAnsi="Arial" w:cs="Arial"/>
          <w:sz w:val="24"/>
          <w:szCs w:val="24"/>
        </w:rPr>
        <w:t xml:space="preserve"> </w:t>
      </w:r>
      <w:r w:rsidRPr="00F9557C" w:rsidR="002643E3">
        <w:rPr>
          <w:rFonts w:ascii="Arial" w:hAnsi="Arial" w:cs="Arial"/>
          <w:sz w:val="24"/>
          <w:szCs w:val="24"/>
          <w:shd w:val="clear" w:color="auto" w:fill="FFFFFF"/>
        </w:rPr>
        <w:t>2.2.3.3.4.3. del Decreto 1076 de 2015</w:t>
      </w:r>
      <w:r w:rsidRPr="00F9557C">
        <w:rPr>
          <w:rStyle w:val="Refdenotaalpie"/>
          <w:rFonts w:ascii="Arial" w:hAnsi="Arial" w:cs="Arial"/>
          <w:sz w:val="24"/>
          <w:szCs w:val="24"/>
          <w:shd w:val="clear" w:color="auto" w:fill="FFFFFF"/>
        </w:rPr>
        <w:footnoteReference w:id="161"/>
      </w:r>
      <w:r w:rsidRPr="00F9557C" w:rsidR="002643E3">
        <w:rPr>
          <w:rFonts w:ascii="Arial" w:hAnsi="Arial" w:cs="Arial"/>
          <w:sz w:val="24"/>
          <w:szCs w:val="24"/>
          <w:shd w:val="clear" w:color="auto" w:fill="FFFFFF"/>
        </w:rPr>
        <w:t>,</w:t>
      </w:r>
      <w:r w:rsidRPr="00F9557C" w:rsidR="00EE5675">
        <w:rPr>
          <w:rFonts w:ascii="Arial" w:hAnsi="Arial" w:cs="Arial"/>
          <w:sz w:val="24"/>
          <w:szCs w:val="24"/>
          <w:shd w:val="clear" w:color="auto" w:fill="FFFFFF"/>
        </w:rPr>
        <w:t xml:space="preserve"> </w:t>
      </w:r>
      <w:r w:rsidRPr="00F9557C" w:rsidR="00972BAC">
        <w:rPr>
          <w:rFonts w:ascii="Arial" w:hAnsi="Arial" w:cs="Arial"/>
          <w:sz w:val="24"/>
          <w:szCs w:val="24"/>
          <w:shd w:val="clear" w:color="auto" w:fill="FFFFFF"/>
        </w:rPr>
        <w:t>prohíben</w:t>
      </w:r>
      <w:r w:rsidRPr="00F9557C" w:rsidR="00EE5675">
        <w:rPr>
          <w:rFonts w:ascii="Arial" w:hAnsi="Arial" w:cs="Arial"/>
          <w:sz w:val="24"/>
          <w:szCs w:val="24"/>
          <w:shd w:val="clear" w:color="auto" w:fill="FFFFFF"/>
        </w:rPr>
        <w:t xml:space="preserve"> realizar</w:t>
      </w:r>
      <w:r w:rsidRPr="00F9557C" w:rsidR="002643E3">
        <w:rPr>
          <w:rFonts w:ascii="Arial" w:hAnsi="Arial" w:cs="Arial"/>
          <w:sz w:val="24"/>
          <w:szCs w:val="24"/>
          <w:shd w:val="clear" w:color="auto" w:fill="FFFFFF"/>
        </w:rPr>
        <w:t xml:space="preserve"> vertimientos </w:t>
      </w:r>
      <w:r w:rsidRPr="00F9557C" w:rsidR="00953EB5">
        <w:rPr>
          <w:rFonts w:ascii="Arial" w:hAnsi="Arial" w:cs="Arial"/>
          <w:sz w:val="24"/>
          <w:szCs w:val="24"/>
          <w:shd w:val="clear" w:color="auto" w:fill="FFFFFF"/>
        </w:rPr>
        <w:t xml:space="preserve">en </w:t>
      </w:r>
      <w:r w:rsidRPr="00F9557C" w:rsidR="002643E3">
        <w:rPr>
          <w:rFonts w:ascii="Arial" w:hAnsi="Arial" w:cs="Arial"/>
          <w:sz w:val="24"/>
          <w:szCs w:val="24"/>
        </w:rPr>
        <w:t>las c</w:t>
      </w:r>
      <w:r w:rsidRPr="00F9557C" w:rsidR="00953EB5">
        <w:rPr>
          <w:rFonts w:ascii="Arial" w:hAnsi="Arial" w:cs="Arial"/>
          <w:sz w:val="24"/>
          <w:szCs w:val="24"/>
        </w:rPr>
        <w:t>abeceras de las fuentes de agua y</w:t>
      </w:r>
      <w:r w:rsidRPr="00F9557C" w:rsidR="00EE5675">
        <w:rPr>
          <w:rFonts w:ascii="Arial" w:hAnsi="Arial" w:cs="Arial"/>
          <w:sz w:val="24"/>
          <w:szCs w:val="24"/>
        </w:rPr>
        <w:t xml:space="preserve"> en</w:t>
      </w:r>
      <w:r w:rsidRPr="00F9557C" w:rsidR="00953EB5">
        <w:rPr>
          <w:rFonts w:ascii="Arial" w:hAnsi="Arial" w:cs="Arial"/>
          <w:sz w:val="24"/>
          <w:szCs w:val="24"/>
        </w:rPr>
        <w:t xml:space="preserve"> </w:t>
      </w:r>
      <w:r w:rsidRPr="00F9557C" w:rsidR="002643E3">
        <w:rPr>
          <w:rFonts w:ascii="Arial" w:hAnsi="Arial" w:cs="Arial"/>
          <w:sz w:val="24"/>
          <w:szCs w:val="24"/>
        </w:rPr>
        <w:t xml:space="preserve">los cuerpos de agua </w:t>
      </w:r>
      <w:r w:rsidRPr="00F9557C" w:rsidR="00953EB5">
        <w:rPr>
          <w:rFonts w:ascii="Arial" w:hAnsi="Arial" w:cs="Arial"/>
          <w:sz w:val="24"/>
          <w:szCs w:val="24"/>
        </w:rPr>
        <w:t>destinado</w:t>
      </w:r>
      <w:r w:rsidRPr="00F9557C" w:rsidR="002643E3">
        <w:rPr>
          <w:rFonts w:ascii="Arial" w:hAnsi="Arial" w:cs="Arial"/>
          <w:sz w:val="24"/>
          <w:szCs w:val="24"/>
        </w:rPr>
        <w:t>s para recreación y usos afines</w:t>
      </w:r>
      <w:r w:rsidRPr="00F9557C" w:rsidR="00EE5675">
        <w:rPr>
          <w:rFonts w:ascii="Arial" w:hAnsi="Arial" w:cs="Arial"/>
          <w:sz w:val="24"/>
          <w:szCs w:val="24"/>
        </w:rPr>
        <w:t>, entre otros lugares.</w:t>
      </w:r>
    </w:p>
    <w:p xmlns:wp14="http://schemas.microsoft.com/office/word/2010/wordml" w:rsidRPr="00F9557C" w:rsidR="00414EC8" w:rsidP="00767733" w:rsidRDefault="00414EC8" w14:paraId="0BB1A27E" wp14:textId="77777777">
      <w:pPr>
        <w:jc w:val="both"/>
        <w:rPr>
          <w:rFonts w:ascii="Arial" w:hAnsi="Arial" w:cs="Arial"/>
          <w:sz w:val="24"/>
          <w:szCs w:val="24"/>
        </w:rPr>
      </w:pPr>
    </w:p>
    <w:p xmlns:wp14="http://schemas.microsoft.com/office/word/2010/wordml" w:rsidRPr="00F9557C" w:rsidR="002643E3" w:rsidP="00767733" w:rsidRDefault="00953EB5" w14:paraId="075F7FC5" wp14:textId="77777777">
      <w:pPr>
        <w:jc w:val="both"/>
        <w:rPr>
          <w:rFonts w:ascii="Arial" w:hAnsi="Arial" w:cs="Arial"/>
          <w:sz w:val="24"/>
          <w:szCs w:val="24"/>
        </w:rPr>
      </w:pPr>
      <w:r w:rsidRPr="00F9557C">
        <w:rPr>
          <w:rFonts w:ascii="Arial" w:hAnsi="Arial" w:cs="Arial"/>
          <w:sz w:val="24"/>
          <w:szCs w:val="24"/>
        </w:rPr>
        <w:t>Es por ello que</w:t>
      </w:r>
      <w:r w:rsidRPr="00F9557C" w:rsidR="002643E3">
        <w:rPr>
          <w:rFonts w:ascii="Arial" w:hAnsi="Arial" w:cs="Arial"/>
          <w:sz w:val="24"/>
          <w:szCs w:val="24"/>
        </w:rPr>
        <w:t xml:space="preserve"> el permiso </w:t>
      </w:r>
      <w:r w:rsidRPr="00F9557C">
        <w:rPr>
          <w:rFonts w:ascii="Arial" w:hAnsi="Arial" w:cs="Arial"/>
          <w:sz w:val="24"/>
          <w:szCs w:val="24"/>
        </w:rPr>
        <w:t>otorgado por</w:t>
      </w:r>
      <w:r w:rsidRPr="00F9557C" w:rsidR="002643E3">
        <w:rPr>
          <w:rFonts w:ascii="Arial" w:hAnsi="Arial" w:cs="Arial"/>
          <w:sz w:val="24"/>
          <w:szCs w:val="24"/>
        </w:rPr>
        <w:t xml:space="preserve"> </w:t>
      </w:r>
      <w:r w:rsidRPr="00F9557C">
        <w:rPr>
          <w:rFonts w:ascii="Arial" w:hAnsi="Arial" w:cs="Arial"/>
          <w:sz w:val="24"/>
          <w:szCs w:val="24"/>
        </w:rPr>
        <w:t xml:space="preserve">Corpoboyacá </w:t>
      </w:r>
      <w:r w:rsidRPr="00F9557C" w:rsidR="002643E3">
        <w:rPr>
          <w:rFonts w:ascii="Arial" w:hAnsi="Arial" w:cs="Arial"/>
          <w:sz w:val="24"/>
          <w:szCs w:val="24"/>
        </w:rPr>
        <w:t xml:space="preserve">a </w:t>
      </w:r>
      <w:r w:rsidRPr="00F9557C">
        <w:rPr>
          <w:rFonts w:ascii="Arial" w:hAnsi="Arial" w:cs="Arial"/>
          <w:sz w:val="24"/>
          <w:szCs w:val="24"/>
        </w:rPr>
        <w:t xml:space="preserve">las </w:t>
      </w:r>
      <w:r w:rsidRPr="00F9557C" w:rsidR="002643E3">
        <w:rPr>
          <w:rFonts w:ascii="Arial" w:hAnsi="Arial" w:cs="Arial"/>
          <w:sz w:val="24"/>
          <w:szCs w:val="24"/>
        </w:rPr>
        <w:t>persona</w:t>
      </w:r>
      <w:r w:rsidRPr="00F9557C">
        <w:rPr>
          <w:rFonts w:ascii="Arial" w:hAnsi="Arial" w:cs="Arial"/>
          <w:sz w:val="24"/>
          <w:szCs w:val="24"/>
        </w:rPr>
        <w:t>s</w:t>
      </w:r>
      <w:r w:rsidRPr="00F9557C" w:rsidR="002643E3">
        <w:rPr>
          <w:rFonts w:ascii="Arial" w:hAnsi="Arial" w:cs="Arial"/>
          <w:sz w:val="24"/>
          <w:szCs w:val="24"/>
        </w:rPr>
        <w:t xml:space="preserve"> natural</w:t>
      </w:r>
      <w:r w:rsidRPr="00F9557C">
        <w:rPr>
          <w:rFonts w:ascii="Arial" w:hAnsi="Arial" w:cs="Arial"/>
          <w:sz w:val="24"/>
          <w:szCs w:val="24"/>
        </w:rPr>
        <w:t>es</w:t>
      </w:r>
      <w:r w:rsidRPr="00F9557C" w:rsidR="002643E3">
        <w:rPr>
          <w:rFonts w:ascii="Arial" w:hAnsi="Arial" w:cs="Arial"/>
          <w:sz w:val="24"/>
          <w:szCs w:val="24"/>
        </w:rPr>
        <w:t xml:space="preserve"> o jurídica</w:t>
      </w:r>
      <w:r w:rsidRPr="00F9557C">
        <w:rPr>
          <w:rFonts w:ascii="Arial" w:hAnsi="Arial" w:cs="Arial"/>
          <w:sz w:val="24"/>
          <w:szCs w:val="24"/>
        </w:rPr>
        <w:t>s</w:t>
      </w:r>
      <w:r w:rsidRPr="00F9557C" w:rsidR="002643E3">
        <w:rPr>
          <w:rFonts w:ascii="Arial" w:hAnsi="Arial" w:cs="Arial"/>
          <w:sz w:val="24"/>
          <w:szCs w:val="24"/>
        </w:rPr>
        <w:t xml:space="preserve">, cuya actividad </w:t>
      </w:r>
      <w:r w:rsidRPr="00F9557C">
        <w:rPr>
          <w:rFonts w:ascii="Arial" w:hAnsi="Arial" w:cs="Arial"/>
          <w:sz w:val="24"/>
          <w:szCs w:val="24"/>
        </w:rPr>
        <w:t>o servicio genere vertimientos en</w:t>
      </w:r>
      <w:r w:rsidRPr="00F9557C" w:rsidR="004D7B34">
        <w:rPr>
          <w:rFonts w:ascii="Arial" w:hAnsi="Arial" w:cs="Arial"/>
          <w:sz w:val="24"/>
          <w:szCs w:val="24"/>
        </w:rPr>
        <w:t xml:space="preserve"> el Lago</w:t>
      </w:r>
      <w:r w:rsidRPr="00F9557C">
        <w:rPr>
          <w:rFonts w:ascii="Arial" w:hAnsi="Arial" w:cs="Arial"/>
          <w:sz w:val="24"/>
          <w:szCs w:val="24"/>
        </w:rPr>
        <w:t xml:space="preserve"> de Tota</w:t>
      </w:r>
      <w:r w:rsidRPr="00F9557C" w:rsidR="002643E3">
        <w:rPr>
          <w:rFonts w:ascii="Arial" w:hAnsi="Arial" w:cs="Arial"/>
          <w:sz w:val="24"/>
          <w:szCs w:val="24"/>
        </w:rPr>
        <w:t xml:space="preserve">, constituye un instrumento obligatorio, de cuya observancia depende la sostenibilidad de </w:t>
      </w:r>
      <w:r w:rsidRPr="00F9557C">
        <w:rPr>
          <w:rFonts w:ascii="Arial" w:hAnsi="Arial" w:cs="Arial"/>
          <w:sz w:val="24"/>
          <w:szCs w:val="24"/>
        </w:rPr>
        <w:t xml:space="preserve">dicho </w:t>
      </w:r>
      <w:r w:rsidRPr="00F9557C" w:rsidR="002643E3">
        <w:rPr>
          <w:rFonts w:ascii="Arial" w:hAnsi="Arial" w:cs="Arial"/>
          <w:sz w:val="24"/>
          <w:szCs w:val="24"/>
        </w:rPr>
        <w:t>ecosistema</w:t>
      </w:r>
      <w:r w:rsidRPr="00F9557C">
        <w:rPr>
          <w:rFonts w:ascii="Arial" w:hAnsi="Arial" w:cs="Arial"/>
          <w:sz w:val="24"/>
          <w:szCs w:val="24"/>
        </w:rPr>
        <w:t xml:space="preserve">, pues solo </w:t>
      </w:r>
      <w:r w:rsidRPr="00F9557C" w:rsidR="00972BAC">
        <w:rPr>
          <w:rFonts w:ascii="Arial" w:hAnsi="Arial" w:cs="Arial"/>
          <w:sz w:val="24"/>
          <w:szCs w:val="24"/>
        </w:rPr>
        <w:t>así</w:t>
      </w:r>
      <w:r w:rsidRPr="00F9557C">
        <w:rPr>
          <w:rFonts w:ascii="Arial" w:hAnsi="Arial" w:cs="Arial"/>
          <w:sz w:val="24"/>
          <w:szCs w:val="24"/>
        </w:rPr>
        <w:t xml:space="preserve"> se </w:t>
      </w:r>
      <w:r w:rsidRPr="00F9557C">
        <w:rPr>
          <w:rFonts w:ascii="Arial" w:hAnsi="Arial" w:cs="Arial"/>
          <w:sz w:val="24"/>
          <w:szCs w:val="24"/>
          <w:shd w:val="clear" w:color="auto" w:fill="FFFFFF"/>
          <w:lang w:eastAsia="es-CO" w:bidi="he-IL"/>
        </w:rPr>
        <w:t>garantiza que el usuario entregue sus aguas residuales en condiciones aptas para el funcionamiento resiliente del sistema hídrico</w:t>
      </w:r>
      <w:r w:rsidRPr="00F9557C" w:rsidR="002643E3">
        <w:rPr>
          <w:rFonts w:ascii="Arial" w:hAnsi="Arial" w:cs="Arial"/>
          <w:sz w:val="24"/>
          <w:szCs w:val="24"/>
        </w:rPr>
        <w:t>.</w:t>
      </w:r>
      <w:r w:rsidRPr="00F9557C">
        <w:rPr>
          <w:rFonts w:ascii="Arial" w:hAnsi="Arial" w:cs="Arial"/>
          <w:sz w:val="24"/>
          <w:szCs w:val="24"/>
          <w:shd w:val="clear" w:color="auto" w:fill="FFFFFF"/>
          <w:lang w:eastAsia="es-CO" w:bidi="he-IL"/>
        </w:rPr>
        <w:t xml:space="preserve"> (artículo 2.2.3.3.5.1 del decreto 1076).</w:t>
      </w:r>
    </w:p>
    <w:p xmlns:wp14="http://schemas.microsoft.com/office/word/2010/wordml" w:rsidRPr="00F9557C" w:rsidR="002643E3" w:rsidP="00767733" w:rsidRDefault="002643E3" w14:paraId="0F8B125C" wp14:textId="77777777">
      <w:pPr>
        <w:jc w:val="both"/>
        <w:rPr>
          <w:rFonts w:ascii="Arial" w:hAnsi="Arial" w:cs="Arial"/>
          <w:sz w:val="24"/>
          <w:szCs w:val="24"/>
          <w:shd w:val="clear" w:color="auto" w:fill="FFFFFF"/>
          <w:lang w:eastAsia="es-CO" w:bidi="he-IL"/>
        </w:rPr>
      </w:pPr>
    </w:p>
    <w:p xmlns:wp14="http://schemas.microsoft.com/office/word/2010/wordml" w:rsidRPr="00F9557C" w:rsidR="002643E3" w:rsidP="00767733" w:rsidRDefault="00953EB5" w14:paraId="404D611B" wp14:textId="77777777">
      <w:pPr>
        <w:jc w:val="both"/>
        <w:rPr>
          <w:rFonts w:ascii="Arial" w:hAnsi="Arial" w:cs="Arial"/>
          <w:sz w:val="24"/>
          <w:szCs w:val="24"/>
        </w:rPr>
      </w:pPr>
      <w:r w:rsidRPr="00F9557C">
        <w:rPr>
          <w:rFonts w:ascii="Arial" w:hAnsi="Arial" w:cs="Arial"/>
          <w:sz w:val="24"/>
          <w:szCs w:val="24"/>
          <w:shd w:val="clear" w:color="auto" w:fill="FFFFFF"/>
          <w:lang w:eastAsia="es-CO" w:bidi="he-IL"/>
        </w:rPr>
        <w:t>Sin embargo</w:t>
      </w:r>
      <w:r w:rsidRPr="00F9557C" w:rsidR="002643E3">
        <w:rPr>
          <w:rFonts w:ascii="Arial" w:hAnsi="Arial" w:cs="Arial"/>
          <w:sz w:val="24"/>
          <w:szCs w:val="24"/>
          <w:shd w:val="clear" w:color="auto" w:fill="FFFFFF"/>
          <w:lang w:eastAsia="es-CO" w:bidi="he-IL"/>
        </w:rPr>
        <w:t>, como ya se mencionó</w:t>
      </w:r>
      <w:r w:rsidRPr="00F9557C" w:rsidR="00AD605C">
        <w:rPr>
          <w:rFonts w:ascii="Arial" w:hAnsi="Arial" w:cs="Arial"/>
          <w:sz w:val="24"/>
          <w:szCs w:val="24"/>
          <w:shd w:val="clear" w:color="auto" w:fill="FFFFFF"/>
          <w:lang w:eastAsia="es-CO" w:bidi="he-IL"/>
        </w:rPr>
        <w:t>,</w:t>
      </w:r>
      <w:r w:rsidRPr="00F9557C" w:rsidR="002643E3">
        <w:rPr>
          <w:rFonts w:ascii="Arial" w:hAnsi="Arial" w:cs="Arial"/>
          <w:sz w:val="24"/>
          <w:szCs w:val="24"/>
          <w:shd w:val="clear" w:color="auto" w:fill="FFFFFF"/>
          <w:lang w:eastAsia="es-CO" w:bidi="he-IL"/>
        </w:rPr>
        <w:t xml:space="preserve"> </w:t>
      </w:r>
      <w:r w:rsidRPr="00F9557C" w:rsidR="00C52F88">
        <w:rPr>
          <w:rFonts w:ascii="Arial" w:hAnsi="Arial" w:cs="Arial"/>
          <w:sz w:val="24"/>
          <w:szCs w:val="24"/>
        </w:rPr>
        <w:t>Corpoboyacá</w:t>
      </w:r>
      <w:r w:rsidRPr="00F9557C" w:rsidR="00523C87">
        <w:rPr>
          <w:rFonts w:ascii="Arial" w:hAnsi="Arial" w:cs="Arial"/>
          <w:sz w:val="24"/>
          <w:szCs w:val="24"/>
        </w:rPr>
        <w:t>,</w:t>
      </w:r>
      <w:r w:rsidRPr="00F9557C" w:rsidR="00C52F88">
        <w:rPr>
          <w:rFonts w:ascii="Arial" w:hAnsi="Arial" w:cs="Arial"/>
          <w:sz w:val="24"/>
          <w:szCs w:val="24"/>
          <w:shd w:val="clear" w:color="auto" w:fill="FFFFFF"/>
          <w:lang w:eastAsia="es-CO" w:bidi="he-IL"/>
        </w:rPr>
        <w:t xml:space="preserve"> </w:t>
      </w:r>
      <w:r w:rsidRPr="00F9557C" w:rsidR="002643E3">
        <w:rPr>
          <w:rFonts w:ascii="Arial" w:hAnsi="Arial" w:cs="Arial"/>
          <w:sz w:val="24"/>
          <w:szCs w:val="24"/>
          <w:shd w:val="clear" w:color="auto" w:fill="FFFFFF"/>
          <w:lang w:eastAsia="es-CO" w:bidi="he-IL"/>
        </w:rPr>
        <w:t xml:space="preserve">en su </w:t>
      </w:r>
      <w:r w:rsidRPr="00F9557C" w:rsidR="00523C87">
        <w:rPr>
          <w:rFonts w:ascii="Arial" w:hAnsi="Arial" w:cs="Arial"/>
          <w:sz w:val="24"/>
          <w:szCs w:val="24"/>
          <w:shd w:val="clear" w:color="auto" w:fill="FFFFFF"/>
          <w:lang w:eastAsia="es-CO" w:bidi="he-IL"/>
        </w:rPr>
        <w:t xml:space="preserve">escrito de </w:t>
      </w:r>
      <w:r w:rsidRPr="00F9557C" w:rsidR="002643E3">
        <w:rPr>
          <w:rFonts w:ascii="Arial" w:hAnsi="Arial" w:cs="Arial"/>
          <w:sz w:val="24"/>
          <w:szCs w:val="24"/>
          <w:shd w:val="clear" w:color="auto" w:fill="FFFFFF"/>
          <w:lang w:eastAsia="es-CO" w:bidi="he-IL"/>
        </w:rPr>
        <w:t>contestaci</w:t>
      </w:r>
      <w:r w:rsidRPr="00F9557C" w:rsidR="00C52F88">
        <w:rPr>
          <w:rFonts w:ascii="Arial" w:hAnsi="Arial" w:cs="Arial"/>
          <w:sz w:val="24"/>
          <w:szCs w:val="24"/>
          <w:shd w:val="clear" w:color="auto" w:fill="FFFFFF"/>
          <w:lang w:eastAsia="es-CO" w:bidi="he-IL"/>
        </w:rPr>
        <w:t>ón</w:t>
      </w:r>
      <w:r w:rsidRPr="00F9557C" w:rsidR="00523C87">
        <w:rPr>
          <w:rFonts w:ascii="Arial" w:hAnsi="Arial" w:cs="Arial"/>
          <w:sz w:val="24"/>
          <w:szCs w:val="24"/>
          <w:shd w:val="clear" w:color="auto" w:fill="FFFFFF"/>
          <w:lang w:eastAsia="es-CO" w:bidi="he-IL"/>
        </w:rPr>
        <w:t>,</w:t>
      </w:r>
      <w:r w:rsidRPr="00F9557C" w:rsidR="00C52F88">
        <w:rPr>
          <w:rFonts w:ascii="Arial" w:hAnsi="Arial" w:cs="Arial"/>
          <w:sz w:val="24"/>
          <w:szCs w:val="24"/>
          <w:shd w:val="clear" w:color="auto" w:fill="FFFFFF"/>
          <w:lang w:eastAsia="es-CO" w:bidi="he-IL"/>
        </w:rPr>
        <w:t xml:space="preserve"> afirmó </w:t>
      </w:r>
      <w:r w:rsidRPr="00F9557C" w:rsidR="00DB74F9">
        <w:rPr>
          <w:rFonts w:ascii="Arial" w:hAnsi="Arial" w:cs="Arial"/>
          <w:sz w:val="24"/>
          <w:szCs w:val="24"/>
          <w:shd w:val="clear" w:color="auto" w:fill="FFFFFF"/>
          <w:lang w:eastAsia="es-CO" w:bidi="he-IL"/>
        </w:rPr>
        <w:t>estar adelantando</w:t>
      </w:r>
      <w:r w:rsidRPr="00F9557C" w:rsidR="002643E3">
        <w:rPr>
          <w:rFonts w:ascii="Arial" w:hAnsi="Arial" w:cs="Arial"/>
          <w:sz w:val="24"/>
          <w:szCs w:val="24"/>
        </w:rPr>
        <w:t xml:space="preserve"> acciones tendientes a conminar a los respectivos propietarios</w:t>
      </w:r>
      <w:r w:rsidRPr="00F9557C" w:rsidR="00C52F88">
        <w:rPr>
          <w:rFonts w:ascii="Arial" w:hAnsi="Arial" w:cs="Arial"/>
          <w:sz w:val="24"/>
          <w:szCs w:val="24"/>
        </w:rPr>
        <w:t xml:space="preserve"> de los hoteles</w:t>
      </w:r>
      <w:r w:rsidRPr="00F9557C" w:rsidR="002643E3">
        <w:rPr>
          <w:rFonts w:ascii="Arial" w:hAnsi="Arial" w:cs="Arial"/>
          <w:sz w:val="24"/>
          <w:szCs w:val="24"/>
        </w:rPr>
        <w:t xml:space="preserve"> para que adelanten los trámites necesarios para la obtención del </w:t>
      </w:r>
      <w:r w:rsidRPr="00F9557C">
        <w:rPr>
          <w:rFonts w:ascii="Arial" w:hAnsi="Arial" w:cs="Arial"/>
          <w:sz w:val="24"/>
          <w:szCs w:val="24"/>
        </w:rPr>
        <w:t xml:space="preserve">mencionado </w:t>
      </w:r>
      <w:r w:rsidRPr="00F9557C" w:rsidR="002643E3">
        <w:rPr>
          <w:rFonts w:ascii="Arial" w:hAnsi="Arial" w:cs="Arial"/>
          <w:sz w:val="24"/>
          <w:szCs w:val="24"/>
        </w:rPr>
        <w:t>permiso</w:t>
      </w:r>
      <w:r w:rsidRPr="00F9557C">
        <w:rPr>
          <w:rFonts w:ascii="Arial" w:hAnsi="Arial" w:cs="Arial"/>
          <w:sz w:val="24"/>
          <w:szCs w:val="24"/>
        </w:rPr>
        <w:t xml:space="preserve">, sin </w:t>
      </w:r>
      <w:r w:rsidRPr="00F9557C" w:rsidR="00523C87">
        <w:rPr>
          <w:rFonts w:ascii="Arial" w:hAnsi="Arial" w:cs="Arial"/>
          <w:sz w:val="24"/>
          <w:szCs w:val="24"/>
        </w:rPr>
        <w:t xml:space="preserve">embargo, omitió </w:t>
      </w:r>
      <w:r w:rsidRPr="00F9557C" w:rsidR="00AD605C">
        <w:rPr>
          <w:rFonts w:ascii="Arial" w:hAnsi="Arial" w:cs="Arial"/>
          <w:sz w:val="24"/>
          <w:szCs w:val="24"/>
        </w:rPr>
        <w:t xml:space="preserve">remitir el soporte probatorio de tal programa </w:t>
      </w:r>
      <w:r w:rsidRPr="00F9557C">
        <w:rPr>
          <w:rFonts w:ascii="Arial" w:hAnsi="Arial" w:cs="Arial"/>
          <w:sz w:val="24"/>
          <w:szCs w:val="24"/>
        </w:rPr>
        <w:t xml:space="preserve">o aportar </w:t>
      </w:r>
      <w:r w:rsidRPr="00F9557C" w:rsidR="00A91C15">
        <w:rPr>
          <w:rFonts w:ascii="Arial" w:hAnsi="Arial" w:cs="Arial"/>
          <w:sz w:val="24"/>
          <w:szCs w:val="24"/>
        </w:rPr>
        <w:t xml:space="preserve">pruebas relacionadas con </w:t>
      </w:r>
      <w:r w:rsidRPr="00F9557C" w:rsidR="00AD605C">
        <w:rPr>
          <w:rFonts w:ascii="Arial" w:hAnsi="Arial" w:cs="Arial"/>
          <w:sz w:val="24"/>
          <w:szCs w:val="24"/>
        </w:rPr>
        <w:t>el ejercicio de las funciones establecidas en la Ley 1333 de 2009</w:t>
      </w:r>
      <w:r w:rsidRPr="00F9557C" w:rsidR="00A91C15">
        <w:rPr>
          <w:rFonts w:ascii="Arial" w:hAnsi="Arial" w:cs="Arial"/>
          <w:sz w:val="24"/>
          <w:szCs w:val="24"/>
        </w:rPr>
        <w:t>.</w:t>
      </w:r>
    </w:p>
    <w:p xmlns:wp14="http://schemas.microsoft.com/office/word/2010/wordml" w:rsidRPr="00F9557C" w:rsidR="00A91C15" w:rsidP="00767733" w:rsidRDefault="00A91C15" w14:paraId="41C60458" wp14:textId="77777777">
      <w:pPr>
        <w:jc w:val="both"/>
        <w:rPr>
          <w:rFonts w:ascii="Arial" w:hAnsi="Arial" w:cs="Arial"/>
          <w:sz w:val="24"/>
          <w:szCs w:val="24"/>
        </w:rPr>
      </w:pPr>
    </w:p>
    <w:p xmlns:wp14="http://schemas.microsoft.com/office/word/2010/wordml" w:rsidRPr="00F9557C" w:rsidR="00B82115" w:rsidP="00767733" w:rsidRDefault="0098732B" w14:paraId="736CF8E4" wp14:textId="77777777">
      <w:pPr>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 xml:space="preserve">Por ello, en consideración a que el estudio </w:t>
      </w:r>
      <w:r w:rsidRPr="00F9557C">
        <w:rPr>
          <w:rFonts w:ascii="Arial" w:hAnsi="Arial" w:cs="Arial"/>
          <w:i/>
          <w:sz w:val="24"/>
          <w:szCs w:val="24"/>
          <w:shd w:val="clear" w:color="auto" w:fill="FFFFFF"/>
          <w:lang w:eastAsia="es-CO" w:bidi="he-IL"/>
        </w:rPr>
        <w:t xml:space="preserve">“Tota… Más que un lago es un conflicto”, </w:t>
      </w:r>
      <w:r w:rsidRPr="00F9557C">
        <w:rPr>
          <w:rFonts w:ascii="Arial" w:hAnsi="Arial" w:cs="Arial"/>
          <w:sz w:val="24"/>
          <w:szCs w:val="24"/>
          <w:shd w:val="clear" w:color="auto" w:fill="FFFFFF"/>
          <w:lang w:eastAsia="es-CO" w:bidi="he-IL"/>
        </w:rPr>
        <w:t xml:space="preserve">identifica la estrategia de corrección de </w:t>
      </w:r>
      <w:r w:rsidRPr="00F9557C">
        <w:rPr>
          <w:rFonts w:ascii="Arial" w:hAnsi="Arial" w:cs="Arial"/>
          <w:i/>
          <w:sz w:val="24"/>
          <w:szCs w:val="24"/>
          <w:shd w:val="clear" w:color="auto" w:fill="FFFFFF"/>
          <w:lang w:eastAsia="es-CO" w:bidi="he-IL"/>
        </w:rPr>
        <w:t>“</w:t>
      </w:r>
      <w:r w:rsidRPr="00F9557C">
        <w:rPr>
          <w:rFonts w:ascii="Arial" w:hAnsi="Arial" w:cs="Arial"/>
          <w:i/>
          <w:sz w:val="24"/>
          <w:szCs w:val="24"/>
          <w:u w:val="single"/>
          <w:shd w:val="clear" w:color="auto" w:fill="FFFFFF"/>
          <w:lang w:eastAsia="es-CO" w:bidi="he-IL"/>
        </w:rPr>
        <w:t>inventariar y controlar los vertimientos hoteleros</w:t>
      </w:r>
      <w:r w:rsidRPr="00F9557C">
        <w:rPr>
          <w:rFonts w:ascii="Arial" w:hAnsi="Arial" w:cs="Arial"/>
          <w:i/>
          <w:sz w:val="24"/>
          <w:szCs w:val="24"/>
          <w:shd w:val="clear" w:color="auto" w:fill="FFFFFF"/>
          <w:lang w:eastAsia="es-CO" w:bidi="he-IL"/>
        </w:rPr>
        <w:t>, de clubes, restaurantes y</w:t>
      </w:r>
      <w:r w:rsidRPr="00F9557C" w:rsidR="00953EB5">
        <w:rPr>
          <w:rFonts w:ascii="Arial" w:hAnsi="Arial" w:cs="Arial"/>
          <w:i/>
          <w:sz w:val="24"/>
          <w:szCs w:val="24"/>
          <w:shd w:val="clear" w:color="auto" w:fill="FFFFFF"/>
          <w:lang w:eastAsia="es-CO" w:bidi="he-IL"/>
        </w:rPr>
        <w:t xml:space="preserve"> </w:t>
      </w:r>
      <w:r w:rsidRPr="00F9557C">
        <w:rPr>
          <w:rFonts w:ascii="Arial" w:hAnsi="Arial" w:cs="Arial"/>
          <w:i/>
          <w:sz w:val="24"/>
          <w:szCs w:val="24"/>
          <w:shd w:val="clear" w:color="auto" w:fill="FFFFFF"/>
          <w:lang w:eastAsia="es-CO" w:bidi="he-IL"/>
        </w:rPr>
        <w:t>establecimientos similares, en forma tal a evitar descargas directas al lago de aguas residuales y hacer cumplir las normas nacionales sobre remoción de carga”</w:t>
      </w:r>
      <w:r w:rsidRPr="00F9557C">
        <w:rPr>
          <w:rFonts w:ascii="Arial" w:hAnsi="Arial" w:cs="Arial"/>
          <w:sz w:val="24"/>
          <w:szCs w:val="24"/>
          <w:shd w:val="clear" w:color="auto" w:fill="FFFFFF"/>
          <w:lang w:eastAsia="es-CO" w:bidi="he-IL"/>
        </w:rPr>
        <w:t xml:space="preserve"> ,</w:t>
      </w:r>
      <w:r w:rsidRPr="00F9557C" w:rsidR="00B82115">
        <w:rPr>
          <w:rFonts w:ascii="Arial" w:hAnsi="Arial" w:cs="Arial"/>
          <w:sz w:val="24"/>
          <w:szCs w:val="24"/>
          <w:shd w:val="clear" w:color="auto" w:fill="FFFFFF"/>
          <w:lang w:eastAsia="es-CO" w:bidi="he-IL"/>
        </w:rPr>
        <w:t xml:space="preserve"> la Sala ordenará a Corpoboyacá</w:t>
      </w:r>
    </w:p>
    <w:p xmlns:wp14="http://schemas.microsoft.com/office/word/2010/wordml" w:rsidRPr="00F9557C" w:rsidR="00B82115" w:rsidP="00767733" w:rsidRDefault="00B82115" w14:paraId="4267F419" wp14:textId="77777777">
      <w:pPr>
        <w:jc w:val="both"/>
        <w:rPr>
          <w:rFonts w:ascii="Arial" w:hAnsi="Arial" w:cs="Arial"/>
          <w:sz w:val="24"/>
          <w:szCs w:val="24"/>
          <w:shd w:val="clear" w:color="auto" w:fill="FFFFFF"/>
          <w:lang w:eastAsia="es-CO" w:bidi="he-IL"/>
        </w:rPr>
      </w:pPr>
    </w:p>
    <w:p xmlns:wp14="http://schemas.microsoft.com/office/word/2010/wordml" w:rsidRPr="00F9557C" w:rsidR="002643E3" w:rsidP="00767733" w:rsidRDefault="0098732B" w14:paraId="55088F1D" wp14:textId="77777777">
      <w:pPr>
        <w:pStyle w:val="Prrafodelista"/>
        <w:numPr>
          <w:ilvl w:val="0"/>
          <w:numId w:val="27"/>
        </w:numPr>
        <w:ind w:left="0"/>
        <w:jc w:val="both"/>
        <w:rPr>
          <w:rFonts w:ascii="Arial" w:hAnsi="Arial" w:cs="Arial"/>
          <w:sz w:val="24"/>
          <w:szCs w:val="24"/>
          <w:shd w:val="clear" w:color="auto" w:fill="FFFFFF"/>
          <w:lang w:eastAsia="es-CO" w:bidi="he-IL"/>
        </w:rPr>
      </w:pPr>
      <w:r w:rsidRPr="00F9557C">
        <w:rPr>
          <w:rFonts w:ascii="Arial" w:hAnsi="Arial" w:cs="Arial"/>
          <w:sz w:val="24"/>
          <w:szCs w:val="24"/>
          <w:shd w:val="clear" w:color="auto" w:fill="FFFFFF"/>
          <w:lang w:eastAsia="es-CO" w:bidi="he-IL"/>
        </w:rPr>
        <w:t xml:space="preserve">Formular un programa de seguimiento </w:t>
      </w:r>
      <w:r w:rsidRPr="00F9557C" w:rsidR="00B82115">
        <w:rPr>
          <w:rFonts w:ascii="Arial" w:hAnsi="Arial" w:cs="Arial"/>
          <w:sz w:val="24"/>
          <w:szCs w:val="24"/>
          <w:shd w:val="clear" w:color="auto" w:fill="FFFFFF"/>
          <w:lang w:eastAsia="es-CO" w:bidi="he-IL"/>
        </w:rPr>
        <w:t>de</w:t>
      </w:r>
      <w:r w:rsidRPr="00F9557C" w:rsidR="0053406B">
        <w:rPr>
          <w:rFonts w:ascii="Arial" w:hAnsi="Arial" w:cs="Arial"/>
          <w:sz w:val="24"/>
          <w:szCs w:val="24"/>
          <w:shd w:val="clear" w:color="auto" w:fill="FFFFFF"/>
          <w:lang w:eastAsia="es-CO" w:bidi="he-IL"/>
        </w:rPr>
        <w:t xml:space="preserve"> la</w:t>
      </w:r>
      <w:r w:rsidRPr="00F9557C">
        <w:rPr>
          <w:rFonts w:ascii="Arial" w:hAnsi="Arial" w:cs="Arial"/>
          <w:sz w:val="24"/>
          <w:szCs w:val="24"/>
          <w:shd w:val="clear" w:color="auto" w:fill="FFFFFF"/>
          <w:lang w:eastAsia="es-CO" w:bidi="he-IL"/>
        </w:rPr>
        <w:t xml:space="preserve"> industria hotelera que</w:t>
      </w:r>
      <w:r w:rsidRPr="00F9557C" w:rsidR="0053406B">
        <w:rPr>
          <w:rFonts w:ascii="Arial" w:hAnsi="Arial" w:cs="Arial"/>
          <w:sz w:val="24"/>
          <w:szCs w:val="24"/>
          <w:shd w:val="clear" w:color="auto" w:fill="FFFFFF"/>
          <w:lang w:eastAsia="es-CO" w:bidi="he-IL"/>
        </w:rPr>
        <w:t xml:space="preserve"> impact</w:t>
      </w:r>
      <w:r w:rsidRPr="00F9557C" w:rsidR="00B82115">
        <w:rPr>
          <w:rFonts w:ascii="Arial" w:hAnsi="Arial" w:cs="Arial"/>
          <w:sz w:val="24"/>
          <w:szCs w:val="24"/>
          <w:shd w:val="clear" w:color="auto" w:fill="FFFFFF"/>
          <w:lang w:eastAsia="es-CO" w:bidi="he-IL"/>
        </w:rPr>
        <w:t>a</w:t>
      </w:r>
      <w:r w:rsidRPr="00F9557C" w:rsidR="0053406B">
        <w:rPr>
          <w:rFonts w:ascii="Arial" w:hAnsi="Arial" w:cs="Arial"/>
          <w:sz w:val="24"/>
          <w:szCs w:val="24"/>
          <w:shd w:val="clear" w:color="auto" w:fill="FFFFFF"/>
          <w:lang w:eastAsia="es-CO" w:bidi="he-IL"/>
        </w:rPr>
        <w:t xml:space="preserve"> </w:t>
      </w:r>
      <w:r w:rsidRPr="00F9557C" w:rsidR="00523C87">
        <w:rPr>
          <w:rFonts w:ascii="Arial" w:hAnsi="Arial" w:cs="Arial"/>
          <w:sz w:val="24"/>
          <w:szCs w:val="24"/>
          <w:shd w:val="clear" w:color="auto" w:fill="FFFFFF"/>
          <w:lang w:eastAsia="es-CO" w:bidi="he-IL"/>
        </w:rPr>
        <w:t xml:space="preserve">el Lago </w:t>
      </w:r>
      <w:r w:rsidRPr="00F9557C">
        <w:rPr>
          <w:rFonts w:ascii="Arial" w:hAnsi="Arial" w:cs="Arial"/>
          <w:sz w:val="24"/>
          <w:szCs w:val="24"/>
          <w:shd w:val="clear" w:color="auto" w:fill="FFFFFF"/>
          <w:lang w:eastAsia="es-CO" w:bidi="he-IL"/>
        </w:rPr>
        <w:t>de Tota</w:t>
      </w:r>
      <w:r w:rsidRPr="00F9557C" w:rsidR="00B82115">
        <w:rPr>
          <w:rFonts w:ascii="Arial" w:hAnsi="Arial" w:cs="Arial"/>
          <w:sz w:val="24"/>
          <w:szCs w:val="24"/>
          <w:shd w:val="clear" w:color="auto" w:fill="FFFFFF"/>
          <w:lang w:eastAsia="es-CO" w:bidi="he-IL"/>
        </w:rPr>
        <w:t xml:space="preserve"> directamente</w:t>
      </w:r>
      <w:r w:rsidRPr="00F9557C" w:rsidR="00216EE6">
        <w:rPr>
          <w:rFonts w:ascii="Arial" w:hAnsi="Arial" w:cs="Arial"/>
          <w:sz w:val="24"/>
          <w:szCs w:val="24"/>
          <w:shd w:val="clear" w:color="auto" w:fill="FFFFFF"/>
          <w:lang w:eastAsia="es-CO" w:bidi="he-IL"/>
        </w:rPr>
        <w:t>,</w:t>
      </w:r>
      <w:r w:rsidRPr="00F9557C" w:rsidR="0053406B">
        <w:rPr>
          <w:rFonts w:ascii="Arial" w:hAnsi="Arial" w:cs="Arial"/>
          <w:sz w:val="24"/>
          <w:szCs w:val="24"/>
          <w:shd w:val="clear" w:color="auto" w:fill="FFFFFF"/>
          <w:lang w:eastAsia="es-CO" w:bidi="he-IL"/>
        </w:rPr>
        <w:t xml:space="preserve"> el cual contendrá: </w:t>
      </w:r>
      <w:r w:rsidRPr="00F9557C" w:rsidR="00B82115">
        <w:rPr>
          <w:rFonts w:ascii="Arial" w:hAnsi="Arial" w:cs="Arial"/>
          <w:b/>
          <w:i/>
          <w:sz w:val="24"/>
          <w:szCs w:val="24"/>
          <w:shd w:val="clear" w:color="auto" w:fill="FFFFFF"/>
          <w:lang w:eastAsia="es-CO" w:bidi="he-IL"/>
        </w:rPr>
        <w:t>i)</w:t>
      </w:r>
      <w:r w:rsidRPr="00F9557C" w:rsidR="00B82115">
        <w:rPr>
          <w:rFonts w:ascii="Arial" w:hAnsi="Arial" w:cs="Arial"/>
          <w:sz w:val="24"/>
          <w:szCs w:val="24"/>
          <w:shd w:val="clear" w:color="auto" w:fill="FFFFFF"/>
          <w:lang w:eastAsia="es-CO" w:bidi="he-IL"/>
        </w:rPr>
        <w:t xml:space="preserve"> una caracterización de ese sector; </w:t>
      </w:r>
      <w:r w:rsidRPr="00F9557C" w:rsidR="00B82115">
        <w:rPr>
          <w:rFonts w:ascii="Arial" w:hAnsi="Arial" w:cs="Arial"/>
          <w:b/>
          <w:i/>
          <w:sz w:val="24"/>
          <w:szCs w:val="24"/>
          <w:shd w:val="clear" w:color="auto" w:fill="FFFFFF"/>
          <w:lang w:eastAsia="es-CO" w:bidi="he-IL"/>
        </w:rPr>
        <w:t>ii)</w:t>
      </w:r>
      <w:r w:rsidRPr="00F9557C" w:rsidR="00B82115">
        <w:rPr>
          <w:rFonts w:ascii="Arial" w:hAnsi="Arial" w:cs="Arial"/>
          <w:sz w:val="24"/>
          <w:szCs w:val="24"/>
          <w:shd w:val="clear" w:color="auto" w:fill="FFFFFF"/>
          <w:lang w:eastAsia="es-CO" w:bidi="he-IL"/>
        </w:rPr>
        <w:t xml:space="preserve"> mecanismos de seguimiento y sanción; y, </w:t>
      </w:r>
      <w:r w:rsidRPr="00F9557C" w:rsidR="00B82115">
        <w:rPr>
          <w:rFonts w:ascii="Arial" w:hAnsi="Arial" w:cs="Arial"/>
          <w:b/>
          <w:i/>
          <w:sz w:val="24"/>
          <w:szCs w:val="24"/>
          <w:shd w:val="clear" w:color="auto" w:fill="FFFFFF"/>
          <w:lang w:eastAsia="es-CO" w:bidi="he-IL"/>
        </w:rPr>
        <w:t>iii)</w:t>
      </w:r>
      <w:r w:rsidRPr="00F9557C" w:rsidR="00B82115">
        <w:rPr>
          <w:rFonts w:ascii="Arial" w:hAnsi="Arial" w:cs="Arial"/>
          <w:sz w:val="24"/>
          <w:szCs w:val="24"/>
          <w:shd w:val="clear" w:color="auto" w:fill="FFFFFF"/>
          <w:lang w:eastAsia="es-CO" w:bidi="he-IL"/>
        </w:rPr>
        <w:t xml:space="preserve"> un componente de socialización de buenas prácticas derivadas de la evaluación ambiental del vertimiento y del plan de gestión del riesgo para el manejo del vertimiento.</w:t>
      </w:r>
    </w:p>
    <w:p xmlns:wp14="http://schemas.microsoft.com/office/word/2010/wordml" w:rsidRPr="00F9557C" w:rsidR="00BE1F24" w:rsidP="00767733" w:rsidRDefault="00BE1F24" w14:paraId="2307325F" wp14:textId="77777777">
      <w:pPr>
        <w:jc w:val="both"/>
        <w:rPr>
          <w:rFonts w:ascii="Arial" w:hAnsi="Arial" w:cs="Arial"/>
          <w:b/>
          <w:sz w:val="24"/>
          <w:szCs w:val="24"/>
          <w:shd w:val="clear" w:color="auto" w:fill="FFFFFF"/>
          <w:lang w:eastAsia="es-CO" w:bidi="he-IL"/>
        </w:rPr>
      </w:pPr>
    </w:p>
    <w:p xmlns:wp14="http://schemas.microsoft.com/office/word/2010/wordml" w:rsidRPr="00F9557C" w:rsidR="0053406B" w:rsidP="00767733" w:rsidRDefault="0053406B" w14:paraId="47B9A8C0" wp14:textId="77777777">
      <w:pPr>
        <w:pStyle w:val="Textoindependiente"/>
        <w:spacing w:line="240" w:lineRule="auto"/>
        <w:rPr>
          <w:rFonts w:ascii="Arial" w:hAnsi="Arial" w:cs="Arial"/>
          <w:bCs/>
          <w:sz w:val="24"/>
          <w:szCs w:val="24"/>
        </w:rPr>
      </w:pPr>
      <w:r w:rsidRPr="00F9557C">
        <w:rPr>
          <w:rFonts w:ascii="Arial" w:hAnsi="Arial" w:cs="Arial"/>
          <w:b/>
          <w:bCs/>
          <w:sz w:val="24"/>
          <w:szCs w:val="24"/>
        </w:rPr>
        <w:t>VII</w:t>
      </w:r>
      <w:r w:rsidRPr="00F9557C">
        <w:rPr>
          <w:rFonts w:ascii="Arial" w:hAnsi="Arial" w:cs="Arial"/>
          <w:b/>
          <w:sz w:val="24"/>
          <w:szCs w:val="24"/>
        </w:rPr>
        <w:t>.3.2.</w:t>
      </w:r>
      <w:r w:rsidRPr="00F9557C" w:rsidR="004A2356">
        <w:rPr>
          <w:rFonts w:ascii="Arial" w:hAnsi="Arial" w:cs="Arial"/>
          <w:b/>
          <w:sz w:val="24"/>
          <w:szCs w:val="24"/>
        </w:rPr>
        <w:t>5.3</w:t>
      </w:r>
      <w:r w:rsidRPr="00F9557C">
        <w:rPr>
          <w:rFonts w:ascii="Arial" w:hAnsi="Arial" w:cs="Arial"/>
          <w:b/>
          <w:sz w:val="24"/>
          <w:szCs w:val="24"/>
        </w:rPr>
        <w:t>. De</w:t>
      </w:r>
      <w:r w:rsidRPr="00F9557C">
        <w:rPr>
          <w:rFonts w:ascii="Arial" w:hAnsi="Arial" w:cs="Arial"/>
          <w:b/>
          <w:sz w:val="24"/>
          <w:szCs w:val="24"/>
          <w:lang w:val="es-ES"/>
        </w:rPr>
        <w:t xml:space="preserve"> </w:t>
      </w:r>
      <w:r w:rsidRPr="00F9557C">
        <w:rPr>
          <w:rFonts w:ascii="Arial" w:hAnsi="Arial" w:cs="Arial"/>
          <w:b/>
          <w:sz w:val="24"/>
          <w:szCs w:val="24"/>
        </w:rPr>
        <w:t>l</w:t>
      </w:r>
      <w:r w:rsidRPr="00F9557C" w:rsidR="00B34390">
        <w:rPr>
          <w:rFonts w:ascii="Arial" w:hAnsi="Arial" w:cs="Arial"/>
          <w:b/>
          <w:sz w:val="24"/>
          <w:szCs w:val="24"/>
        </w:rPr>
        <w:t>os vertimientos generados por las</w:t>
      </w:r>
      <w:r w:rsidRPr="00F9557C">
        <w:rPr>
          <w:rFonts w:ascii="Arial" w:hAnsi="Arial" w:cs="Arial"/>
          <w:b/>
          <w:sz w:val="24"/>
          <w:szCs w:val="24"/>
        </w:rPr>
        <w:t xml:space="preserve"> </w:t>
      </w:r>
      <w:r w:rsidRPr="00F9557C" w:rsidR="00B34390">
        <w:rPr>
          <w:rFonts w:ascii="Arial" w:hAnsi="Arial" w:cs="Arial"/>
          <w:b/>
          <w:sz w:val="24"/>
          <w:szCs w:val="24"/>
        </w:rPr>
        <w:t>“</w:t>
      </w:r>
      <w:r w:rsidRPr="00F9557C">
        <w:rPr>
          <w:rFonts w:ascii="Arial" w:hAnsi="Arial" w:cs="Arial"/>
          <w:b/>
          <w:bCs/>
          <w:sz w:val="24"/>
          <w:szCs w:val="24"/>
        </w:rPr>
        <w:t>factorías de connotación agrícola</w:t>
      </w:r>
      <w:r w:rsidRPr="00F9557C" w:rsidR="00B34390">
        <w:rPr>
          <w:rFonts w:ascii="Arial" w:hAnsi="Arial" w:cs="Arial"/>
          <w:b/>
          <w:bCs/>
          <w:sz w:val="24"/>
          <w:szCs w:val="24"/>
        </w:rPr>
        <w:t>”</w:t>
      </w:r>
      <w:r w:rsidRPr="00F9557C">
        <w:rPr>
          <w:rFonts w:ascii="Arial" w:hAnsi="Arial" w:cs="Arial"/>
          <w:b/>
          <w:bCs/>
          <w:sz w:val="24"/>
          <w:szCs w:val="24"/>
        </w:rPr>
        <w:t>.</w:t>
      </w:r>
    </w:p>
    <w:p xmlns:wp14="http://schemas.microsoft.com/office/word/2010/wordml" w:rsidRPr="00F9557C" w:rsidR="0053406B" w:rsidP="00767733" w:rsidRDefault="0053406B" w14:paraId="313AE7F5" wp14:textId="77777777">
      <w:pPr>
        <w:pStyle w:val="Textoindependiente"/>
        <w:spacing w:line="240" w:lineRule="auto"/>
        <w:rPr>
          <w:rFonts w:ascii="Arial" w:hAnsi="Arial" w:cs="Arial"/>
          <w:sz w:val="24"/>
          <w:szCs w:val="24"/>
        </w:rPr>
      </w:pPr>
    </w:p>
    <w:p xmlns:wp14="http://schemas.microsoft.com/office/word/2010/wordml" w:rsidRPr="00F9557C" w:rsidR="00E714C7" w:rsidP="00767733" w:rsidRDefault="00E714C7" w14:paraId="0BB008F9" wp14:textId="77777777">
      <w:pPr>
        <w:pStyle w:val="Textoindependiente"/>
        <w:spacing w:line="240" w:lineRule="auto"/>
        <w:rPr>
          <w:rFonts w:ascii="Arial" w:hAnsi="Arial" w:cs="Arial"/>
          <w:sz w:val="24"/>
          <w:szCs w:val="24"/>
        </w:rPr>
      </w:pPr>
      <w:r w:rsidRPr="00F9557C">
        <w:rPr>
          <w:rFonts w:ascii="Arial" w:hAnsi="Arial" w:cs="Arial"/>
          <w:sz w:val="24"/>
          <w:szCs w:val="24"/>
        </w:rPr>
        <w:t xml:space="preserve">El objeto del Documento </w:t>
      </w:r>
      <w:proofErr w:type="spellStart"/>
      <w:r w:rsidRPr="00F9557C">
        <w:rPr>
          <w:rFonts w:ascii="Arial" w:hAnsi="Arial" w:cs="Arial"/>
          <w:sz w:val="24"/>
          <w:szCs w:val="24"/>
        </w:rPr>
        <w:t>Conpes</w:t>
      </w:r>
      <w:proofErr w:type="spellEnd"/>
      <w:r w:rsidRPr="00F9557C">
        <w:rPr>
          <w:rFonts w:ascii="Arial" w:hAnsi="Arial" w:cs="Arial"/>
          <w:sz w:val="24"/>
          <w:szCs w:val="24"/>
        </w:rPr>
        <w:t xml:space="preserve"> 3801 de 31 enero de 2014, “</w:t>
      </w:r>
      <w:r w:rsidRPr="00F9557C">
        <w:rPr>
          <w:rFonts w:ascii="Arial" w:hAnsi="Arial" w:cs="Arial"/>
          <w:i/>
          <w:sz w:val="24"/>
          <w:szCs w:val="24"/>
        </w:rPr>
        <w:t>es propiciar una gestión integral de los servicios ecosistémicos y de las dinámicas socioeconómicas que se desarrollan en la cuenca del Lago de Tota mediante escenarios de sostenibilidad, el ordenamiento ambiental, social y productivo</w:t>
      </w:r>
      <w:r w:rsidRPr="00F9557C">
        <w:rPr>
          <w:rFonts w:ascii="Arial" w:hAnsi="Arial" w:cs="Arial"/>
          <w:sz w:val="24"/>
          <w:szCs w:val="24"/>
        </w:rPr>
        <w:t xml:space="preserve">”. Para </w:t>
      </w:r>
      <w:r w:rsidRPr="00F9557C" w:rsidR="00953EB5">
        <w:rPr>
          <w:rFonts w:ascii="Arial" w:hAnsi="Arial" w:cs="Arial"/>
          <w:sz w:val="24"/>
          <w:szCs w:val="24"/>
        </w:rPr>
        <w:t>tal propósito</w:t>
      </w:r>
      <w:r w:rsidRPr="00F9557C">
        <w:rPr>
          <w:rFonts w:ascii="Arial" w:hAnsi="Arial" w:cs="Arial"/>
          <w:sz w:val="24"/>
          <w:szCs w:val="24"/>
        </w:rPr>
        <w:t>,</w:t>
      </w:r>
      <w:r w:rsidRPr="00F9557C" w:rsidR="00953EB5">
        <w:rPr>
          <w:rFonts w:ascii="Arial" w:hAnsi="Arial" w:cs="Arial"/>
          <w:sz w:val="24"/>
          <w:szCs w:val="24"/>
        </w:rPr>
        <w:t xml:space="preserve"> </w:t>
      </w:r>
      <w:r w:rsidRPr="00F9557C" w:rsidR="00BE1F24">
        <w:rPr>
          <w:rFonts w:ascii="Arial" w:hAnsi="Arial" w:cs="Arial"/>
          <w:sz w:val="24"/>
          <w:szCs w:val="24"/>
        </w:rPr>
        <w:t xml:space="preserve">el documento </w:t>
      </w:r>
      <w:r w:rsidRPr="00F9557C">
        <w:rPr>
          <w:rFonts w:ascii="Arial" w:hAnsi="Arial" w:cs="Arial"/>
          <w:sz w:val="24"/>
          <w:szCs w:val="24"/>
        </w:rPr>
        <w:t xml:space="preserve">formula una serie de estrategias para mejorar la competitividad de la </w:t>
      </w:r>
      <w:r w:rsidRPr="00F9557C">
        <w:rPr>
          <w:rFonts w:ascii="Arial" w:hAnsi="Arial" w:cs="Arial"/>
          <w:sz w:val="24"/>
          <w:szCs w:val="24"/>
        </w:rPr>
        <w:lastRenderedPageBreak/>
        <w:t>región</w:t>
      </w:r>
      <w:r w:rsidRPr="00F9557C" w:rsidR="00953EB5">
        <w:rPr>
          <w:rFonts w:ascii="Arial" w:hAnsi="Arial" w:cs="Arial"/>
          <w:sz w:val="24"/>
          <w:szCs w:val="24"/>
        </w:rPr>
        <w:t>,</w:t>
      </w:r>
      <w:r w:rsidRPr="00F9557C">
        <w:rPr>
          <w:rFonts w:ascii="Arial" w:hAnsi="Arial" w:cs="Arial"/>
          <w:sz w:val="24"/>
          <w:szCs w:val="24"/>
        </w:rPr>
        <w:t xml:space="preserve"> la gestión integral</w:t>
      </w:r>
      <w:r w:rsidRPr="00F9557C" w:rsidR="00953EB5">
        <w:rPr>
          <w:rFonts w:ascii="Arial" w:hAnsi="Arial" w:cs="Arial"/>
          <w:sz w:val="24"/>
          <w:szCs w:val="24"/>
        </w:rPr>
        <w:t xml:space="preserve"> de los servicios ecosistémicos y</w:t>
      </w:r>
      <w:r w:rsidRPr="00F9557C">
        <w:rPr>
          <w:rFonts w:ascii="Arial" w:hAnsi="Arial" w:cs="Arial"/>
          <w:sz w:val="24"/>
          <w:szCs w:val="24"/>
        </w:rPr>
        <w:t xml:space="preserve"> el ordenamiento ambiental, social y productivo. </w:t>
      </w:r>
    </w:p>
    <w:p xmlns:wp14="http://schemas.microsoft.com/office/word/2010/wordml" w:rsidRPr="00F9557C" w:rsidR="00216EE6" w:rsidP="00767733" w:rsidRDefault="00216EE6" w14:paraId="168F65D8" wp14:textId="77777777">
      <w:pPr>
        <w:pStyle w:val="Textoindependiente"/>
        <w:spacing w:line="240" w:lineRule="auto"/>
        <w:rPr>
          <w:rFonts w:ascii="Arial" w:hAnsi="Arial" w:cs="Arial"/>
          <w:sz w:val="24"/>
          <w:szCs w:val="24"/>
        </w:rPr>
      </w:pPr>
    </w:p>
    <w:p xmlns:wp14="http://schemas.microsoft.com/office/word/2010/wordml" w:rsidRPr="00F9557C" w:rsidR="0053406B" w:rsidP="00767733" w:rsidRDefault="00742AA6" w14:paraId="026B6735" wp14:textId="77777777">
      <w:pPr>
        <w:pStyle w:val="Textoindependiente"/>
        <w:spacing w:line="240" w:lineRule="auto"/>
        <w:rPr>
          <w:rFonts w:ascii="Arial" w:hAnsi="Arial" w:cs="Arial"/>
          <w:sz w:val="24"/>
          <w:szCs w:val="24"/>
        </w:rPr>
      </w:pPr>
      <w:r w:rsidRPr="00F9557C">
        <w:rPr>
          <w:rFonts w:ascii="Arial" w:hAnsi="Arial" w:cs="Arial"/>
          <w:sz w:val="24"/>
          <w:szCs w:val="24"/>
        </w:rPr>
        <w:t>En su</w:t>
      </w:r>
      <w:r w:rsidRPr="00F9557C" w:rsidR="00E714C7">
        <w:rPr>
          <w:rFonts w:ascii="Arial" w:hAnsi="Arial" w:cs="Arial"/>
          <w:sz w:val="24"/>
          <w:szCs w:val="24"/>
        </w:rPr>
        <w:t xml:space="preserve"> estrategia 4</w:t>
      </w:r>
      <w:r w:rsidRPr="00F9557C">
        <w:rPr>
          <w:rFonts w:ascii="Arial" w:hAnsi="Arial" w:cs="Arial"/>
          <w:sz w:val="24"/>
          <w:szCs w:val="24"/>
        </w:rPr>
        <w:t>,</w:t>
      </w:r>
      <w:r w:rsidRPr="00F9557C" w:rsidR="00E714C7">
        <w:rPr>
          <w:rFonts w:ascii="Arial" w:hAnsi="Arial" w:cs="Arial"/>
          <w:sz w:val="24"/>
          <w:szCs w:val="24"/>
        </w:rPr>
        <w:t xml:space="preserve"> dirigida a “</w:t>
      </w:r>
      <w:r w:rsidRPr="00F9557C" w:rsidR="00E714C7">
        <w:rPr>
          <w:rFonts w:ascii="Arial" w:hAnsi="Arial" w:cs="Arial"/>
          <w:i/>
          <w:sz w:val="24"/>
          <w:szCs w:val="24"/>
        </w:rPr>
        <w:t>f</w:t>
      </w:r>
      <w:r w:rsidRPr="00F9557C" w:rsidR="0053406B">
        <w:rPr>
          <w:rFonts w:ascii="Arial" w:hAnsi="Arial" w:cs="Arial"/>
          <w:i/>
          <w:sz w:val="24"/>
          <w:szCs w:val="24"/>
        </w:rPr>
        <w:t>omentar el desarrollo de actividades productivas sostenibles que incrementen la competitividad de la cuenca del Lago de Tota</w:t>
      </w:r>
      <w:r w:rsidRPr="00F9557C" w:rsidR="00B34390">
        <w:rPr>
          <w:rFonts w:ascii="Arial" w:hAnsi="Arial" w:cs="Arial"/>
          <w:sz w:val="24"/>
          <w:szCs w:val="24"/>
        </w:rPr>
        <w:t xml:space="preserve">”, </w:t>
      </w:r>
      <w:r w:rsidRPr="00F9557C">
        <w:rPr>
          <w:rFonts w:ascii="Arial" w:hAnsi="Arial" w:cs="Arial"/>
          <w:sz w:val="24"/>
          <w:szCs w:val="24"/>
        </w:rPr>
        <w:t xml:space="preserve">se enuncian </w:t>
      </w:r>
      <w:r w:rsidRPr="00F9557C" w:rsidR="00B34390">
        <w:rPr>
          <w:rFonts w:ascii="Arial" w:hAnsi="Arial" w:cs="Arial"/>
          <w:sz w:val="24"/>
          <w:szCs w:val="24"/>
        </w:rPr>
        <w:t>las siguientes acciones:</w:t>
      </w:r>
    </w:p>
    <w:p xmlns:wp14="http://schemas.microsoft.com/office/word/2010/wordml" w:rsidRPr="00F9557C" w:rsidR="00B34390" w:rsidP="00767733" w:rsidRDefault="00B34390" w14:paraId="460FA7C8" wp14:textId="77777777">
      <w:pPr>
        <w:pStyle w:val="Textoindependiente"/>
        <w:spacing w:line="240" w:lineRule="auto"/>
        <w:rPr>
          <w:rFonts w:ascii="Arial" w:hAnsi="Arial" w:cs="Arial"/>
          <w:sz w:val="24"/>
          <w:szCs w:val="24"/>
        </w:rPr>
      </w:pPr>
    </w:p>
    <w:p xmlns:wp14="http://schemas.microsoft.com/office/word/2010/wordml" w:rsidRPr="00F9557C" w:rsidR="00E714C7" w:rsidP="00767733" w:rsidRDefault="0053406B" w14:paraId="00650952" wp14:textId="77777777">
      <w:pPr>
        <w:pStyle w:val="Textoindependiente"/>
        <w:numPr>
          <w:ilvl w:val="0"/>
          <w:numId w:val="22"/>
        </w:numPr>
        <w:spacing w:line="240" w:lineRule="auto"/>
        <w:ind w:left="0"/>
        <w:rPr>
          <w:rFonts w:ascii="Arial" w:hAnsi="Arial" w:cs="Arial"/>
          <w:sz w:val="24"/>
          <w:szCs w:val="24"/>
        </w:rPr>
      </w:pPr>
      <w:r w:rsidRPr="00F9557C">
        <w:rPr>
          <w:rFonts w:ascii="Arial" w:hAnsi="Arial" w:cs="Arial"/>
          <w:sz w:val="24"/>
          <w:szCs w:val="24"/>
        </w:rPr>
        <w:t xml:space="preserve">Determinar el estado actual de la cadena de valor e identificar alternativas de diversificación y de generación de valor agregado para los productos agropecuarios de la región, principalmente en cebolla </w:t>
      </w:r>
      <w:proofErr w:type="spellStart"/>
      <w:r w:rsidRPr="00F9557C">
        <w:rPr>
          <w:rFonts w:ascii="Arial" w:hAnsi="Arial" w:cs="Arial"/>
          <w:sz w:val="24"/>
          <w:szCs w:val="24"/>
        </w:rPr>
        <w:t>junca</w:t>
      </w:r>
      <w:proofErr w:type="spellEnd"/>
      <w:r w:rsidRPr="00F9557C">
        <w:rPr>
          <w:rFonts w:ascii="Arial" w:hAnsi="Arial" w:cs="Arial"/>
          <w:sz w:val="24"/>
          <w:szCs w:val="24"/>
        </w:rPr>
        <w:t xml:space="preserve">, papa y trucha. </w:t>
      </w:r>
    </w:p>
    <w:p xmlns:wp14="http://schemas.microsoft.com/office/word/2010/wordml" w:rsidRPr="00F9557C" w:rsidR="00E714C7" w:rsidP="00767733" w:rsidRDefault="0053406B" w14:paraId="452B3F79" wp14:textId="77777777">
      <w:pPr>
        <w:pStyle w:val="Textoindependiente"/>
        <w:numPr>
          <w:ilvl w:val="0"/>
          <w:numId w:val="22"/>
        </w:numPr>
        <w:spacing w:line="240" w:lineRule="auto"/>
        <w:ind w:left="0"/>
        <w:rPr>
          <w:rFonts w:ascii="Arial" w:hAnsi="Arial" w:cs="Arial"/>
          <w:sz w:val="24"/>
          <w:szCs w:val="24"/>
        </w:rPr>
      </w:pPr>
      <w:r w:rsidRPr="00F9557C">
        <w:rPr>
          <w:rFonts w:ascii="Arial" w:hAnsi="Arial" w:cs="Arial"/>
          <w:sz w:val="24"/>
          <w:szCs w:val="24"/>
        </w:rPr>
        <w:t xml:space="preserve">Incorporar dentro de la estrategia de mercados verdes la producción y comercialización de cebolla </w:t>
      </w:r>
      <w:proofErr w:type="spellStart"/>
      <w:r w:rsidRPr="00F9557C">
        <w:rPr>
          <w:rFonts w:ascii="Arial" w:hAnsi="Arial" w:cs="Arial"/>
          <w:sz w:val="24"/>
          <w:szCs w:val="24"/>
        </w:rPr>
        <w:t>junca</w:t>
      </w:r>
      <w:proofErr w:type="spellEnd"/>
      <w:r w:rsidRPr="00F9557C">
        <w:rPr>
          <w:rFonts w:ascii="Arial" w:hAnsi="Arial" w:cs="Arial"/>
          <w:sz w:val="24"/>
          <w:szCs w:val="24"/>
        </w:rPr>
        <w:t xml:space="preserve"> proveniente del Lago de Tota. </w:t>
      </w:r>
    </w:p>
    <w:p xmlns:wp14="http://schemas.microsoft.com/office/word/2010/wordml" w:rsidRPr="00F9557C" w:rsidR="00E714C7" w:rsidP="00767733" w:rsidRDefault="0053406B" w14:paraId="20609362" wp14:textId="77777777">
      <w:pPr>
        <w:pStyle w:val="Textoindependiente"/>
        <w:numPr>
          <w:ilvl w:val="0"/>
          <w:numId w:val="22"/>
        </w:numPr>
        <w:spacing w:line="240" w:lineRule="auto"/>
        <w:ind w:left="0"/>
        <w:rPr>
          <w:rFonts w:ascii="Arial" w:hAnsi="Arial" w:cs="Arial"/>
          <w:sz w:val="24"/>
          <w:szCs w:val="24"/>
        </w:rPr>
      </w:pPr>
      <w:r w:rsidRPr="00F9557C">
        <w:rPr>
          <w:rFonts w:ascii="Arial" w:hAnsi="Arial" w:cs="Arial"/>
          <w:sz w:val="24"/>
          <w:szCs w:val="24"/>
        </w:rPr>
        <w:t xml:space="preserve">Fortalecer las actividades de inspección sanitaria y fitosanitaria en la cuenca del Lago de Tota. </w:t>
      </w:r>
    </w:p>
    <w:p xmlns:wp14="http://schemas.microsoft.com/office/word/2010/wordml" w:rsidRPr="00F9557C" w:rsidR="00E714C7" w:rsidP="00767733" w:rsidRDefault="0053406B" w14:paraId="197C50F8" wp14:textId="77777777">
      <w:pPr>
        <w:pStyle w:val="Textoindependiente"/>
        <w:numPr>
          <w:ilvl w:val="0"/>
          <w:numId w:val="22"/>
        </w:numPr>
        <w:spacing w:line="240" w:lineRule="auto"/>
        <w:ind w:left="0"/>
        <w:rPr>
          <w:rFonts w:ascii="Arial" w:hAnsi="Arial" w:cs="Arial"/>
          <w:b/>
          <w:sz w:val="24"/>
          <w:szCs w:val="24"/>
          <w:u w:val="single"/>
        </w:rPr>
      </w:pPr>
      <w:r w:rsidRPr="00F9557C">
        <w:rPr>
          <w:rFonts w:ascii="Arial" w:hAnsi="Arial" w:cs="Arial"/>
          <w:b/>
          <w:sz w:val="24"/>
          <w:szCs w:val="24"/>
          <w:u w:val="single"/>
        </w:rPr>
        <w:t xml:space="preserve">Apoyar el desarrollo de proyectos productivos agropecuarios y piscícolas bajo esquemas de buenas prácticas agrícolas (conservación, labranza mínima, siembra directa, producción limpia, entre otros aspectos). </w:t>
      </w:r>
    </w:p>
    <w:p xmlns:wp14="http://schemas.microsoft.com/office/word/2010/wordml" w:rsidRPr="00F9557C" w:rsidR="00E714C7" w:rsidP="00767733" w:rsidRDefault="0053406B" w14:paraId="28130C78" wp14:textId="77777777">
      <w:pPr>
        <w:pStyle w:val="Textoindependiente"/>
        <w:numPr>
          <w:ilvl w:val="0"/>
          <w:numId w:val="22"/>
        </w:numPr>
        <w:spacing w:line="240" w:lineRule="auto"/>
        <w:ind w:left="0"/>
        <w:rPr>
          <w:rFonts w:ascii="Arial" w:hAnsi="Arial" w:cs="Arial"/>
          <w:sz w:val="24"/>
          <w:szCs w:val="24"/>
        </w:rPr>
      </w:pPr>
      <w:r w:rsidRPr="00F9557C">
        <w:rPr>
          <w:rFonts w:ascii="Arial" w:hAnsi="Arial" w:cs="Arial"/>
          <w:sz w:val="24"/>
          <w:szCs w:val="24"/>
        </w:rPr>
        <w:t xml:space="preserve">Apoyar la implementación de programas de Asistencia Técnica integral a piscicultores, agricultores y ganaderos de los municipios del área de influencia de la cuenca del Lago de Tota. </w:t>
      </w:r>
    </w:p>
    <w:p xmlns:wp14="http://schemas.microsoft.com/office/word/2010/wordml" w:rsidRPr="00F9557C" w:rsidR="0053406B" w:rsidP="00767733" w:rsidRDefault="0053406B" w14:paraId="77C46A17" wp14:textId="77777777">
      <w:pPr>
        <w:pStyle w:val="Textoindependiente"/>
        <w:numPr>
          <w:ilvl w:val="0"/>
          <w:numId w:val="22"/>
        </w:numPr>
        <w:spacing w:line="240" w:lineRule="auto"/>
        <w:ind w:left="0"/>
        <w:rPr>
          <w:rFonts w:ascii="Arial" w:hAnsi="Arial" w:cs="Arial"/>
          <w:b/>
          <w:sz w:val="24"/>
          <w:szCs w:val="24"/>
          <w:u w:val="single"/>
        </w:rPr>
      </w:pPr>
      <w:r w:rsidRPr="00F9557C">
        <w:rPr>
          <w:rFonts w:ascii="Arial" w:hAnsi="Arial" w:cs="Arial"/>
          <w:b/>
          <w:sz w:val="24"/>
          <w:szCs w:val="24"/>
          <w:u w:val="single"/>
        </w:rPr>
        <w:t>Realizar el seguimiento a los Programas de Uso y Ahorro eficiente de los principales usuarios de la cuenca con énfasis en los sectores de agua potable, agrícola e industrial.</w:t>
      </w:r>
    </w:p>
    <w:p xmlns:wp14="http://schemas.microsoft.com/office/word/2010/wordml" w:rsidRPr="00F9557C" w:rsidR="002643E3" w:rsidP="00767733" w:rsidRDefault="002643E3" w14:paraId="76A5953D"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742AA6" w:rsidP="00767733" w:rsidRDefault="00742AA6" w14:paraId="0A1F286B" wp14:textId="77777777">
      <w:pPr>
        <w:jc w:val="both"/>
        <w:rPr>
          <w:rFonts w:ascii="Arial" w:hAnsi="Arial" w:cs="Arial"/>
          <w:sz w:val="24"/>
          <w:szCs w:val="24"/>
          <w:shd w:val="clear" w:color="auto" w:fill="FFFFFF"/>
          <w:lang w:val="es-CO" w:eastAsia="es-CO" w:bidi="he-IL"/>
        </w:rPr>
      </w:pPr>
      <w:r w:rsidRPr="00F9557C">
        <w:rPr>
          <w:rFonts w:ascii="Arial" w:hAnsi="Arial" w:cs="Arial"/>
          <w:sz w:val="24"/>
          <w:szCs w:val="24"/>
          <w:shd w:val="clear" w:color="auto" w:fill="FFFFFF"/>
          <w:lang w:eastAsia="es-CO" w:bidi="he-IL"/>
        </w:rPr>
        <w:t xml:space="preserve">Con base en </w:t>
      </w:r>
      <w:r w:rsidRPr="00F9557C" w:rsidR="0051320C">
        <w:rPr>
          <w:rFonts w:ascii="Arial" w:hAnsi="Arial" w:cs="Arial"/>
          <w:sz w:val="24"/>
          <w:szCs w:val="24"/>
          <w:shd w:val="clear" w:color="auto" w:fill="FFFFFF"/>
          <w:lang w:eastAsia="es-CO" w:bidi="he-IL"/>
        </w:rPr>
        <w:t>lo anterior</w:t>
      </w:r>
      <w:r w:rsidRPr="00F9557C" w:rsidR="00523C87">
        <w:rPr>
          <w:rFonts w:ascii="Arial" w:hAnsi="Arial" w:cs="Arial"/>
          <w:sz w:val="24"/>
          <w:szCs w:val="24"/>
          <w:shd w:val="clear" w:color="auto" w:fill="FFFFFF"/>
          <w:lang w:eastAsia="es-CO" w:bidi="he-IL"/>
        </w:rPr>
        <w:t>,</w:t>
      </w:r>
      <w:r w:rsidRPr="00F9557C" w:rsidR="00953EB5">
        <w:rPr>
          <w:rFonts w:ascii="Arial" w:hAnsi="Arial" w:cs="Arial"/>
          <w:sz w:val="24"/>
          <w:szCs w:val="24"/>
          <w:shd w:val="clear" w:color="auto" w:fill="FFFFFF"/>
          <w:lang w:eastAsia="es-CO" w:bidi="he-IL"/>
        </w:rPr>
        <w:t xml:space="preserve"> y teniendo en cuenta</w:t>
      </w:r>
      <w:r w:rsidRPr="00F9557C" w:rsidR="00BE1F24">
        <w:rPr>
          <w:rFonts w:ascii="Arial" w:hAnsi="Arial" w:cs="Arial"/>
          <w:sz w:val="24"/>
          <w:szCs w:val="24"/>
          <w:shd w:val="clear" w:color="auto" w:fill="FFFFFF"/>
          <w:lang w:eastAsia="es-CO" w:bidi="he-IL"/>
        </w:rPr>
        <w:t xml:space="preserve"> el silencio de la </w:t>
      </w:r>
      <w:proofErr w:type="spellStart"/>
      <w:r w:rsidRPr="00F9557C" w:rsidR="00BE1F24">
        <w:rPr>
          <w:rFonts w:ascii="Arial" w:hAnsi="Arial" w:cs="Arial"/>
          <w:sz w:val="24"/>
          <w:szCs w:val="24"/>
          <w:shd w:val="clear" w:color="auto" w:fill="FFFFFF"/>
          <w:lang w:eastAsia="es-CO" w:bidi="he-IL"/>
        </w:rPr>
        <w:t>Corporaciòn</w:t>
      </w:r>
      <w:proofErr w:type="spellEnd"/>
      <w:r w:rsidRPr="00F9557C" w:rsidR="00BE1F24">
        <w:rPr>
          <w:rFonts w:ascii="Arial" w:hAnsi="Arial" w:cs="Arial"/>
          <w:sz w:val="24"/>
          <w:szCs w:val="24"/>
          <w:shd w:val="clear" w:color="auto" w:fill="FFFFFF"/>
          <w:lang w:eastAsia="es-CO" w:bidi="he-IL"/>
        </w:rPr>
        <w:t xml:space="preserve"> Autónoma demandada, así como</w:t>
      </w:r>
      <w:r w:rsidRPr="00F9557C" w:rsidR="00AC3CE8">
        <w:rPr>
          <w:rFonts w:ascii="Arial" w:hAnsi="Arial" w:cs="Arial"/>
          <w:sz w:val="24"/>
          <w:szCs w:val="24"/>
          <w:shd w:val="clear" w:color="auto" w:fill="FFFFFF"/>
          <w:lang w:eastAsia="es-CO" w:bidi="he-IL"/>
        </w:rPr>
        <w:t xml:space="preserve"> </w:t>
      </w:r>
      <w:r w:rsidRPr="00F9557C">
        <w:rPr>
          <w:rFonts w:ascii="Arial" w:hAnsi="Arial" w:cs="Arial"/>
          <w:sz w:val="24"/>
          <w:szCs w:val="24"/>
          <w:shd w:val="clear" w:color="auto" w:fill="FFFFFF"/>
          <w:lang w:eastAsia="es-CO" w:bidi="he-IL"/>
        </w:rPr>
        <w:t xml:space="preserve">los impactos positivos </w:t>
      </w:r>
      <w:r w:rsidRPr="00F9557C" w:rsidR="00AC3CE8">
        <w:rPr>
          <w:rFonts w:ascii="Arial" w:hAnsi="Arial" w:cs="Arial"/>
          <w:sz w:val="24"/>
          <w:szCs w:val="24"/>
          <w:shd w:val="clear" w:color="auto" w:fill="FFFFFF"/>
          <w:lang w:eastAsia="es-CO" w:bidi="he-IL"/>
        </w:rPr>
        <w:t xml:space="preserve">que acarrearía la adopción de </w:t>
      </w:r>
      <w:r w:rsidRPr="00F9557C">
        <w:rPr>
          <w:rFonts w:ascii="Arial" w:hAnsi="Arial" w:cs="Arial"/>
          <w:sz w:val="24"/>
          <w:szCs w:val="24"/>
          <w:shd w:val="clear" w:color="auto" w:fill="FFFFFF"/>
          <w:lang w:eastAsia="es-CO" w:bidi="he-IL"/>
        </w:rPr>
        <w:t xml:space="preserve">estrategias educativas enfocadas al </w:t>
      </w:r>
      <w:r w:rsidRPr="00F9557C" w:rsidR="00213B5F">
        <w:rPr>
          <w:rFonts w:ascii="Arial" w:hAnsi="Arial" w:cs="Arial"/>
          <w:sz w:val="24"/>
          <w:szCs w:val="24"/>
        </w:rPr>
        <w:t xml:space="preserve">uso y ahorro </w:t>
      </w:r>
      <w:r w:rsidRPr="00F9557C">
        <w:rPr>
          <w:rFonts w:ascii="Arial" w:hAnsi="Arial" w:cs="Arial"/>
          <w:sz w:val="24"/>
          <w:szCs w:val="24"/>
        </w:rPr>
        <w:t xml:space="preserve">eficiente </w:t>
      </w:r>
      <w:r w:rsidRPr="00F9557C" w:rsidR="00213B5F">
        <w:rPr>
          <w:rFonts w:ascii="Arial" w:hAnsi="Arial" w:cs="Arial"/>
          <w:sz w:val="24"/>
          <w:szCs w:val="24"/>
        </w:rPr>
        <w:t xml:space="preserve">del recurso </w:t>
      </w:r>
      <w:r w:rsidRPr="00F9557C" w:rsidR="00DB74F9">
        <w:rPr>
          <w:rFonts w:ascii="Arial" w:hAnsi="Arial" w:cs="Arial"/>
          <w:sz w:val="24"/>
          <w:szCs w:val="24"/>
        </w:rPr>
        <w:t>hídrico</w:t>
      </w:r>
      <w:r w:rsidRPr="00F9557C" w:rsidR="00213B5F">
        <w:rPr>
          <w:rFonts w:ascii="Arial" w:hAnsi="Arial" w:cs="Arial"/>
          <w:sz w:val="24"/>
          <w:szCs w:val="24"/>
        </w:rPr>
        <w:t xml:space="preserve"> por parte d</w:t>
      </w:r>
      <w:r w:rsidRPr="00F9557C">
        <w:rPr>
          <w:rFonts w:ascii="Arial" w:hAnsi="Arial" w:cs="Arial"/>
          <w:sz w:val="24"/>
          <w:szCs w:val="24"/>
        </w:rPr>
        <w:t>el sector agrícola</w:t>
      </w:r>
      <w:r w:rsidRPr="00F9557C">
        <w:rPr>
          <w:rFonts w:ascii="Arial" w:hAnsi="Arial" w:cs="Arial"/>
          <w:sz w:val="24"/>
          <w:szCs w:val="24"/>
          <w:shd w:val="clear" w:color="auto" w:fill="FFFFFF"/>
          <w:lang w:eastAsia="es-CO" w:bidi="he-IL"/>
        </w:rPr>
        <w:t xml:space="preserve">, </w:t>
      </w:r>
      <w:r w:rsidRPr="00F9557C" w:rsidR="00953EB5">
        <w:rPr>
          <w:rFonts w:ascii="Arial" w:hAnsi="Arial" w:cs="Arial"/>
          <w:sz w:val="24"/>
          <w:szCs w:val="24"/>
          <w:shd w:val="clear" w:color="auto" w:fill="FFFFFF"/>
          <w:lang w:eastAsia="es-CO" w:bidi="he-IL"/>
        </w:rPr>
        <w:t xml:space="preserve">la Sala encuentra necesario que </w:t>
      </w:r>
      <w:proofErr w:type="spellStart"/>
      <w:r w:rsidRPr="00F9557C" w:rsidR="00953EB5">
        <w:rPr>
          <w:rFonts w:ascii="Arial" w:hAnsi="Arial" w:cs="Arial"/>
          <w:sz w:val="24"/>
          <w:szCs w:val="24"/>
          <w:shd w:val="clear" w:color="auto" w:fill="FFFFFF"/>
          <w:lang w:eastAsia="es-CO" w:bidi="he-IL"/>
        </w:rPr>
        <w:t>Corpoboyaca</w:t>
      </w:r>
      <w:proofErr w:type="spellEnd"/>
      <w:r w:rsidRPr="00F9557C" w:rsidR="00953EB5">
        <w:rPr>
          <w:rFonts w:ascii="Arial" w:hAnsi="Arial" w:cs="Arial"/>
          <w:sz w:val="24"/>
          <w:szCs w:val="24"/>
          <w:shd w:val="clear" w:color="auto" w:fill="FFFFFF"/>
          <w:lang w:eastAsia="es-CO" w:bidi="he-IL"/>
        </w:rPr>
        <w:t xml:space="preserve"> </w:t>
      </w:r>
      <w:r w:rsidRPr="00F9557C" w:rsidR="001B619E">
        <w:rPr>
          <w:rFonts w:ascii="Arial" w:hAnsi="Arial" w:cs="Arial"/>
          <w:sz w:val="24"/>
          <w:szCs w:val="24"/>
          <w:shd w:val="clear" w:color="auto" w:fill="FFFFFF"/>
          <w:lang w:eastAsia="es-CO" w:bidi="he-IL"/>
        </w:rPr>
        <w:t xml:space="preserve">asesore a tal sector en el </w:t>
      </w:r>
      <w:r w:rsidRPr="00F9557C">
        <w:rPr>
          <w:rFonts w:ascii="Arial" w:hAnsi="Arial" w:cs="Arial"/>
          <w:sz w:val="24"/>
          <w:szCs w:val="24"/>
          <w:shd w:val="clear" w:color="auto" w:fill="FFFFFF"/>
          <w:lang w:val="es-CO" w:eastAsia="es-CO" w:bidi="he-IL"/>
        </w:rPr>
        <w:t>fortalec</w:t>
      </w:r>
      <w:r w:rsidRPr="00F9557C" w:rsidR="001B619E">
        <w:rPr>
          <w:rFonts w:ascii="Arial" w:hAnsi="Arial" w:cs="Arial"/>
          <w:sz w:val="24"/>
          <w:szCs w:val="24"/>
          <w:shd w:val="clear" w:color="auto" w:fill="FFFFFF"/>
          <w:lang w:val="es-CO" w:eastAsia="es-CO" w:bidi="he-IL"/>
        </w:rPr>
        <w:t xml:space="preserve">imiento de su </w:t>
      </w:r>
      <w:r w:rsidRPr="00F9557C">
        <w:rPr>
          <w:rFonts w:ascii="Arial" w:hAnsi="Arial" w:cs="Arial"/>
          <w:sz w:val="24"/>
          <w:szCs w:val="24"/>
          <w:shd w:val="clear" w:color="auto" w:fill="FFFFFF"/>
          <w:lang w:val="es-CO" w:eastAsia="es-CO" w:bidi="he-IL"/>
        </w:rPr>
        <w:t>componente de</w:t>
      </w:r>
      <w:r w:rsidRPr="00F9557C" w:rsidR="001B619E">
        <w:rPr>
          <w:rFonts w:ascii="Arial" w:hAnsi="Arial" w:cs="Arial"/>
          <w:sz w:val="24"/>
          <w:szCs w:val="24"/>
          <w:shd w:val="clear" w:color="auto" w:fill="FFFFFF"/>
          <w:lang w:val="es-CO" w:eastAsia="es-CO" w:bidi="he-IL"/>
        </w:rPr>
        <w:t xml:space="preserve"> sostenibilidad.</w:t>
      </w:r>
    </w:p>
    <w:p xmlns:wp14="http://schemas.microsoft.com/office/word/2010/wordml" w:rsidRPr="00F9557C" w:rsidR="00742AA6" w:rsidP="00767733" w:rsidRDefault="00742AA6" w14:paraId="3C07BD89" wp14:textId="77777777">
      <w:pPr>
        <w:jc w:val="both"/>
        <w:rPr>
          <w:rFonts w:ascii="Arial" w:hAnsi="Arial" w:cs="Arial"/>
          <w:sz w:val="24"/>
          <w:szCs w:val="24"/>
          <w:shd w:val="clear" w:color="auto" w:fill="FFFFFF"/>
          <w:lang w:val="es-CO" w:eastAsia="es-CO" w:bidi="he-IL"/>
        </w:rPr>
      </w:pPr>
    </w:p>
    <w:p xmlns:wp14="http://schemas.microsoft.com/office/word/2010/wordml" w:rsidRPr="00F9557C" w:rsidR="00213B5F" w:rsidP="00767733" w:rsidRDefault="00742AA6" w14:paraId="6ECB9D2F" wp14:textId="77777777">
      <w:pPr>
        <w:jc w:val="both"/>
        <w:rPr>
          <w:rFonts w:ascii="Arial" w:hAnsi="Arial" w:cs="Arial"/>
          <w:sz w:val="24"/>
          <w:szCs w:val="24"/>
        </w:rPr>
      </w:pPr>
      <w:r w:rsidRPr="00F9557C">
        <w:rPr>
          <w:rFonts w:ascii="Arial" w:hAnsi="Arial" w:cs="Arial"/>
          <w:sz w:val="24"/>
          <w:szCs w:val="24"/>
          <w:shd w:val="clear" w:color="auto" w:fill="FFFFFF"/>
          <w:lang w:val="es-CO" w:eastAsia="es-CO" w:bidi="he-IL"/>
        </w:rPr>
        <w:t xml:space="preserve">Por ello, </w:t>
      </w:r>
      <w:r w:rsidRPr="00F9557C" w:rsidR="001B619E">
        <w:rPr>
          <w:rFonts w:ascii="Arial" w:hAnsi="Arial" w:cs="Arial"/>
          <w:sz w:val="24"/>
          <w:szCs w:val="24"/>
          <w:shd w:val="clear" w:color="auto" w:fill="FFFFFF"/>
          <w:lang w:val="es-CO" w:eastAsia="es-CO" w:bidi="he-IL"/>
        </w:rPr>
        <w:t>se</w:t>
      </w:r>
      <w:r w:rsidRPr="00F9557C" w:rsidR="00213B5F">
        <w:rPr>
          <w:rFonts w:ascii="Arial" w:hAnsi="Arial" w:cs="Arial"/>
          <w:sz w:val="24"/>
          <w:szCs w:val="24"/>
          <w:shd w:val="clear" w:color="auto" w:fill="FFFFFF"/>
          <w:lang w:val="es-ES_tradnl" w:eastAsia="es-CO" w:bidi="he-IL"/>
        </w:rPr>
        <w:t xml:space="preserve"> ordenará a Corpoboyacá q</w:t>
      </w:r>
      <w:r w:rsidRPr="00F9557C" w:rsidR="00AC3CE8">
        <w:rPr>
          <w:rFonts w:ascii="Arial" w:hAnsi="Arial" w:cs="Arial"/>
          <w:sz w:val="24"/>
          <w:szCs w:val="24"/>
          <w:shd w:val="clear" w:color="auto" w:fill="FFFFFF"/>
          <w:lang w:val="es-ES_tradnl" w:eastAsia="es-CO" w:bidi="he-IL"/>
        </w:rPr>
        <w:t>ue coordine</w:t>
      </w:r>
      <w:r w:rsidRPr="00F9557C" w:rsidR="00213B5F">
        <w:rPr>
          <w:rFonts w:ascii="Arial" w:hAnsi="Arial" w:cs="Arial"/>
          <w:sz w:val="24"/>
          <w:szCs w:val="24"/>
          <w:shd w:val="clear" w:color="auto" w:fill="FFFFFF"/>
          <w:lang w:val="es-ES_tradnl" w:eastAsia="es-CO" w:bidi="he-IL"/>
        </w:rPr>
        <w:t>,</w:t>
      </w:r>
      <w:r w:rsidRPr="00F9557C" w:rsidR="00AC3CE8">
        <w:rPr>
          <w:rFonts w:ascii="Arial" w:hAnsi="Arial" w:cs="Arial"/>
          <w:sz w:val="24"/>
          <w:szCs w:val="24"/>
          <w:shd w:val="clear" w:color="auto" w:fill="FFFFFF"/>
          <w:lang w:val="es-ES_tradnl" w:eastAsia="es-CO" w:bidi="he-IL"/>
        </w:rPr>
        <w:t xml:space="preserve"> junto con el Ministerio de Ambiente y Desarrollo Sostenible</w:t>
      </w:r>
      <w:r w:rsidRPr="00F9557C" w:rsidR="00136EF7">
        <w:rPr>
          <w:rFonts w:ascii="Arial" w:hAnsi="Arial" w:cs="Arial"/>
          <w:sz w:val="24"/>
          <w:szCs w:val="24"/>
          <w:shd w:val="clear" w:color="auto" w:fill="FFFFFF"/>
          <w:lang w:val="es-ES_tradnl" w:eastAsia="es-CO" w:bidi="he-IL"/>
        </w:rPr>
        <w:t>, la Unidad de Planificación Rural y Agropecuaria</w:t>
      </w:r>
      <w:r w:rsidRPr="00F9557C" w:rsidR="00AC3CE8">
        <w:rPr>
          <w:rFonts w:ascii="Arial" w:hAnsi="Arial" w:cs="Arial"/>
          <w:sz w:val="24"/>
          <w:szCs w:val="24"/>
          <w:shd w:val="clear" w:color="auto" w:fill="FFFFFF"/>
          <w:lang w:val="es-ES_tradnl" w:eastAsia="es-CO" w:bidi="he-IL"/>
        </w:rPr>
        <w:t xml:space="preserve"> y las administraciones de los municipios cuyas jurisdicciones comprenden la cuenca del Lago de Tota, el diseño y financiación de u</w:t>
      </w:r>
      <w:r w:rsidRPr="00F9557C" w:rsidR="00AC3CE8">
        <w:rPr>
          <w:rFonts w:ascii="Arial" w:hAnsi="Arial" w:cs="Arial"/>
          <w:sz w:val="24"/>
          <w:szCs w:val="24"/>
          <w:lang w:val="es-ES_tradnl"/>
        </w:rPr>
        <w:t>na campaña de educación dirigida a</w:t>
      </w:r>
      <w:r w:rsidRPr="00F9557C">
        <w:rPr>
          <w:rFonts w:ascii="Arial" w:hAnsi="Arial" w:cs="Arial"/>
          <w:sz w:val="24"/>
          <w:szCs w:val="24"/>
          <w:lang w:val="es-ES_tradnl"/>
        </w:rPr>
        <w:t xml:space="preserve">l sector </w:t>
      </w:r>
      <w:r w:rsidRPr="00F9557C" w:rsidR="00DB74F9">
        <w:rPr>
          <w:rFonts w:ascii="Arial" w:hAnsi="Arial" w:cs="Arial"/>
          <w:sz w:val="24"/>
          <w:szCs w:val="24"/>
          <w:lang w:val="es-ES_tradnl"/>
        </w:rPr>
        <w:t>agrícola</w:t>
      </w:r>
      <w:r w:rsidRPr="00F9557C" w:rsidR="00AC3CE8">
        <w:rPr>
          <w:rFonts w:ascii="Arial" w:hAnsi="Arial" w:cs="Arial"/>
          <w:sz w:val="24"/>
          <w:szCs w:val="24"/>
          <w:lang w:val="es-ES_tradnl"/>
        </w:rPr>
        <w:t xml:space="preserve"> </w:t>
      </w:r>
      <w:r w:rsidRPr="00F9557C">
        <w:rPr>
          <w:rFonts w:ascii="Arial" w:hAnsi="Arial" w:cs="Arial"/>
          <w:sz w:val="24"/>
          <w:szCs w:val="24"/>
          <w:lang w:val="es-ES_tradnl"/>
        </w:rPr>
        <w:t>sobre</w:t>
      </w:r>
      <w:r w:rsidRPr="00F9557C" w:rsidR="00AC3CE8">
        <w:rPr>
          <w:rFonts w:ascii="Arial" w:hAnsi="Arial" w:cs="Arial"/>
          <w:sz w:val="24"/>
          <w:szCs w:val="24"/>
          <w:lang w:val="es-ES_tradnl"/>
        </w:rPr>
        <w:t xml:space="preserve">: </w:t>
      </w:r>
      <w:r w:rsidRPr="00F9557C" w:rsidR="00B82115">
        <w:rPr>
          <w:rFonts w:ascii="Arial" w:hAnsi="Arial" w:cs="Arial"/>
          <w:sz w:val="24"/>
          <w:szCs w:val="24"/>
          <w:lang w:val="es-ES_tradnl"/>
        </w:rPr>
        <w:t xml:space="preserve">i) estrategias de protección y conservación de los recursos naturales, de la diversidad biológica y del medio ambiente de la laguna de Tota; ii) consecuencias en el mediano y largo plazo de los impactos ambientales que genera la explotación insostenible de ese recurso; iii) </w:t>
      </w:r>
      <w:r w:rsidRPr="00F9557C" w:rsidR="00B82115">
        <w:rPr>
          <w:rFonts w:ascii="Arial" w:hAnsi="Arial" w:cs="Arial"/>
          <w:sz w:val="24"/>
          <w:szCs w:val="24"/>
        </w:rPr>
        <w:t>uso y ahorro eficiente del recurso hídrico por parte del sector agrícola</w:t>
      </w:r>
      <w:r w:rsidRPr="00F9557C" w:rsidR="00B82115">
        <w:rPr>
          <w:rFonts w:ascii="Arial" w:hAnsi="Arial" w:cs="Arial"/>
          <w:sz w:val="24"/>
          <w:szCs w:val="24"/>
          <w:shd w:val="clear" w:color="auto" w:fill="FFFFFF"/>
          <w:lang w:eastAsia="es-CO" w:bidi="he-IL"/>
        </w:rPr>
        <w:t xml:space="preserve">, y iv) buenas prácticas agrícolas de </w:t>
      </w:r>
      <w:r w:rsidRPr="00F9557C" w:rsidR="00B82115">
        <w:rPr>
          <w:rFonts w:ascii="Arial" w:hAnsi="Arial" w:cs="Arial"/>
          <w:sz w:val="24"/>
          <w:szCs w:val="24"/>
        </w:rPr>
        <w:t>conservación, labranza mínima, siembra directa y producción limpia, entre otros aspectos que estime pertinentes.</w:t>
      </w:r>
    </w:p>
    <w:p xmlns:wp14="http://schemas.microsoft.com/office/word/2010/wordml" w:rsidRPr="00F9557C" w:rsidR="00B82115" w:rsidP="00767733" w:rsidRDefault="00B82115" w14:paraId="63FE3489" wp14:textId="77777777">
      <w:pPr>
        <w:jc w:val="both"/>
        <w:rPr>
          <w:rFonts w:ascii="Arial" w:hAnsi="Arial" w:cs="Arial"/>
          <w:sz w:val="24"/>
          <w:szCs w:val="24"/>
        </w:rPr>
      </w:pPr>
    </w:p>
    <w:p xmlns:wp14="http://schemas.microsoft.com/office/word/2010/wordml" w:rsidRPr="00F9557C" w:rsidR="00DB7BA1" w:rsidP="00767733" w:rsidRDefault="00213B5F" w14:paraId="6C613451"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rPr>
        <w:t xml:space="preserve">En tal sentido, </w:t>
      </w:r>
      <w:r w:rsidRPr="00F9557C" w:rsidR="001B619E">
        <w:rPr>
          <w:rFonts w:ascii="Arial" w:hAnsi="Arial" w:cs="Arial"/>
          <w:sz w:val="24"/>
          <w:szCs w:val="24"/>
        </w:rPr>
        <w:t xml:space="preserve">esta autoridad judicial </w:t>
      </w:r>
      <w:r w:rsidRPr="00F9557C">
        <w:rPr>
          <w:rFonts w:ascii="Arial" w:hAnsi="Arial" w:cs="Arial"/>
          <w:sz w:val="24"/>
          <w:szCs w:val="24"/>
        </w:rPr>
        <w:t xml:space="preserve">exhortará al </w:t>
      </w:r>
      <w:r w:rsidRPr="00F9557C">
        <w:rPr>
          <w:rFonts w:ascii="Arial" w:hAnsi="Arial" w:cs="Arial"/>
          <w:sz w:val="24"/>
          <w:szCs w:val="24"/>
          <w:shd w:val="clear" w:color="auto" w:fill="FFFFFF"/>
          <w:lang w:val="es-ES_tradnl" w:eastAsia="es-CO" w:bidi="he-IL"/>
        </w:rPr>
        <w:t>Ministerio de Ambiente y Desarrollo Sostenible</w:t>
      </w:r>
      <w:r w:rsidRPr="00F9557C" w:rsidR="00136EF7">
        <w:rPr>
          <w:rFonts w:ascii="Arial" w:hAnsi="Arial" w:cs="Arial"/>
          <w:sz w:val="24"/>
          <w:szCs w:val="24"/>
          <w:shd w:val="clear" w:color="auto" w:fill="FFFFFF"/>
          <w:lang w:val="es-ES_tradnl" w:eastAsia="es-CO" w:bidi="he-IL"/>
        </w:rPr>
        <w:t>, a la Unidad de Planificación Rural y Agropecuaria</w:t>
      </w:r>
      <w:r w:rsidRPr="00F9557C">
        <w:rPr>
          <w:rFonts w:ascii="Arial" w:hAnsi="Arial" w:cs="Arial"/>
          <w:sz w:val="24"/>
          <w:szCs w:val="24"/>
          <w:shd w:val="clear" w:color="auto" w:fill="FFFFFF"/>
          <w:lang w:val="es-ES_tradnl" w:eastAsia="es-CO" w:bidi="he-IL"/>
        </w:rPr>
        <w:t xml:space="preserve"> y a los municipios de Aquitania, Tota y </w:t>
      </w:r>
      <w:proofErr w:type="spellStart"/>
      <w:r w:rsidRPr="00F9557C">
        <w:rPr>
          <w:rFonts w:ascii="Arial" w:hAnsi="Arial" w:cs="Arial"/>
          <w:sz w:val="24"/>
          <w:szCs w:val="24"/>
          <w:shd w:val="clear" w:color="auto" w:fill="FFFFFF"/>
          <w:lang w:val="es-ES_tradnl" w:eastAsia="es-CO" w:bidi="he-IL"/>
        </w:rPr>
        <w:t>Cuitiva</w:t>
      </w:r>
      <w:proofErr w:type="spellEnd"/>
      <w:r w:rsidRPr="00F9557C">
        <w:rPr>
          <w:rFonts w:ascii="Arial" w:hAnsi="Arial" w:cs="Arial"/>
          <w:sz w:val="24"/>
          <w:szCs w:val="24"/>
          <w:shd w:val="clear" w:color="auto" w:fill="FFFFFF"/>
          <w:lang w:val="es-ES_tradnl" w:eastAsia="es-CO" w:bidi="he-IL"/>
        </w:rPr>
        <w:t xml:space="preserve">, en el marco de los principios de concurrencia, subsidiariedad y complementariedad, </w:t>
      </w:r>
      <w:r w:rsidRPr="00F9557C" w:rsidR="00BE1F24">
        <w:rPr>
          <w:rFonts w:ascii="Arial" w:hAnsi="Arial" w:cs="Arial"/>
          <w:sz w:val="24"/>
          <w:szCs w:val="24"/>
          <w:shd w:val="clear" w:color="auto" w:fill="FFFFFF"/>
          <w:lang w:val="es-ES_tradnl" w:eastAsia="es-CO" w:bidi="he-IL"/>
        </w:rPr>
        <w:t xml:space="preserve">para que </w:t>
      </w:r>
      <w:r w:rsidRPr="00F9557C">
        <w:rPr>
          <w:rFonts w:ascii="Arial" w:hAnsi="Arial" w:cs="Arial"/>
          <w:sz w:val="24"/>
          <w:szCs w:val="24"/>
          <w:shd w:val="clear" w:color="auto" w:fill="FFFFFF"/>
          <w:lang w:val="es-ES_tradnl" w:eastAsia="es-CO" w:bidi="he-IL"/>
        </w:rPr>
        <w:t xml:space="preserve">apoyen el cumplimiento de la presente </w:t>
      </w:r>
      <w:r w:rsidRPr="00F9557C" w:rsidR="00972BAC">
        <w:rPr>
          <w:rFonts w:ascii="Arial" w:hAnsi="Arial" w:cs="Arial"/>
          <w:sz w:val="24"/>
          <w:szCs w:val="24"/>
          <w:shd w:val="clear" w:color="auto" w:fill="FFFFFF"/>
          <w:lang w:val="es-ES_tradnl" w:eastAsia="es-CO" w:bidi="he-IL"/>
        </w:rPr>
        <w:t>orden, según</w:t>
      </w:r>
      <w:r w:rsidRPr="00F9557C" w:rsidR="001B619E">
        <w:rPr>
          <w:rFonts w:ascii="Arial" w:hAnsi="Arial" w:cs="Arial"/>
          <w:sz w:val="24"/>
          <w:szCs w:val="24"/>
          <w:shd w:val="clear" w:color="auto" w:fill="FFFFFF"/>
          <w:lang w:val="es-ES_tradnl" w:eastAsia="es-CO" w:bidi="he-IL"/>
        </w:rPr>
        <w:t xml:space="preserve"> lo dispuesto en el último inciso del artículo 34 de la Ley 472 de 1998</w:t>
      </w:r>
      <w:r w:rsidRPr="00F9557C">
        <w:rPr>
          <w:rFonts w:ascii="Arial" w:hAnsi="Arial" w:cs="Arial"/>
          <w:sz w:val="24"/>
          <w:szCs w:val="24"/>
          <w:shd w:val="clear" w:color="auto" w:fill="FFFFFF"/>
          <w:lang w:val="es-ES_tradnl" w:eastAsia="es-CO" w:bidi="he-IL"/>
        </w:rPr>
        <w:t>.</w:t>
      </w:r>
    </w:p>
    <w:p xmlns:wp14="http://schemas.microsoft.com/office/word/2010/wordml" w:rsidRPr="00F9557C" w:rsidR="00DB7BA1" w:rsidP="00767733" w:rsidRDefault="00DB7BA1" w14:paraId="52B8818E"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DB7BA1" w:rsidP="00767733" w:rsidRDefault="00DB7BA1" w14:paraId="647BFA12" wp14:textId="77777777">
      <w:pPr>
        <w:jc w:val="both"/>
        <w:rPr>
          <w:rFonts w:ascii="Arial" w:hAnsi="Arial" w:eastAsia="Arial Unicode MS" w:cs="Arial"/>
          <w:b/>
          <w:sz w:val="24"/>
          <w:szCs w:val="24"/>
        </w:rPr>
      </w:pPr>
      <w:r w:rsidRPr="00F9557C">
        <w:rPr>
          <w:rFonts w:ascii="Arial" w:hAnsi="Arial" w:cs="Arial"/>
          <w:b/>
          <w:bCs/>
          <w:sz w:val="24"/>
          <w:szCs w:val="24"/>
        </w:rPr>
        <w:t>VII</w:t>
      </w:r>
      <w:r w:rsidRPr="00F9557C">
        <w:rPr>
          <w:rFonts w:ascii="Arial" w:hAnsi="Arial" w:cs="Arial"/>
          <w:b/>
          <w:sz w:val="24"/>
          <w:szCs w:val="24"/>
        </w:rPr>
        <w:t xml:space="preserve">.3.4. </w:t>
      </w:r>
      <w:r w:rsidRPr="00F9557C">
        <w:rPr>
          <w:rFonts w:ascii="Arial" w:hAnsi="Arial" w:eastAsia="Arial Unicode MS" w:cs="Arial"/>
          <w:b/>
          <w:sz w:val="24"/>
          <w:szCs w:val="24"/>
        </w:rPr>
        <w:t>Conclusiones</w:t>
      </w:r>
    </w:p>
    <w:p xmlns:wp14="http://schemas.microsoft.com/office/word/2010/wordml" w:rsidRPr="00F9557C" w:rsidR="00DB7BA1" w:rsidP="00767733" w:rsidRDefault="00DB7BA1" w14:paraId="2A3FBCD1" wp14:textId="77777777">
      <w:pPr>
        <w:jc w:val="both"/>
        <w:rPr>
          <w:rFonts w:ascii="Arial" w:hAnsi="Arial" w:eastAsia="Arial Unicode MS" w:cs="Arial"/>
          <w:b/>
          <w:sz w:val="24"/>
          <w:szCs w:val="24"/>
        </w:rPr>
      </w:pPr>
    </w:p>
    <w:p xmlns:wp14="http://schemas.microsoft.com/office/word/2010/wordml" w:rsidRPr="00F9557C" w:rsidR="00DB7BA1" w:rsidP="00767733" w:rsidRDefault="00DB7BA1" w14:paraId="0D5448A0" wp14:textId="77777777">
      <w:pPr>
        <w:jc w:val="both"/>
        <w:rPr>
          <w:rFonts w:ascii="Arial" w:hAnsi="Arial" w:cs="Arial"/>
          <w:sz w:val="24"/>
          <w:szCs w:val="24"/>
        </w:rPr>
      </w:pPr>
      <w:r w:rsidRPr="00F9557C">
        <w:rPr>
          <w:rFonts w:ascii="Arial" w:hAnsi="Arial" w:cs="Arial"/>
          <w:sz w:val="24"/>
          <w:szCs w:val="24"/>
          <w:shd w:val="clear" w:color="auto" w:fill="FFFFFF"/>
          <w:lang w:val="es-ES_tradnl" w:eastAsia="es-CO" w:bidi="he-IL"/>
        </w:rPr>
        <w:t xml:space="preserve">Con fundamento en las consideraciones expuestas en la parte motiva de esta providencia, la Sala revocará la sentencia proferida por el Tribunal Administrativo de </w:t>
      </w:r>
      <w:r w:rsidRPr="00F9557C" w:rsidR="001E5669">
        <w:rPr>
          <w:rFonts w:ascii="Arial" w:hAnsi="Arial" w:cs="Arial"/>
          <w:sz w:val="24"/>
          <w:szCs w:val="24"/>
          <w:shd w:val="clear" w:color="auto" w:fill="FFFFFF"/>
          <w:lang w:val="es-ES_tradnl" w:eastAsia="es-CO" w:bidi="he-IL"/>
        </w:rPr>
        <w:t>Boyacá</w:t>
      </w:r>
      <w:r w:rsidRPr="00F9557C">
        <w:rPr>
          <w:rFonts w:ascii="Arial" w:hAnsi="Arial" w:cs="Arial"/>
          <w:sz w:val="24"/>
          <w:szCs w:val="24"/>
          <w:shd w:val="clear" w:color="auto" w:fill="FFFFFF"/>
          <w:lang w:val="es-ES_tradnl" w:eastAsia="es-CO" w:bidi="he-IL"/>
        </w:rPr>
        <w:t xml:space="preserve"> y, en su lugar, amparará </w:t>
      </w:r>
      <w:r w:rsidRPr="00F9557C">
        <w:rPr>
          <w:rFonts w:ascii="Arial" w:hAnsi="Arial" w:cs="Arial"/>
          <w:sz w:val="24"/>
          <w:szCs w:val="24"/>
        </w:rPr>
        <w:t xml:space="preserve">los derechos colectivos previstos en los literales a), y c) del artículo 4º de la Ley 472 de 1998, amenazados por la </w:t>
      </w:r>
      <w:r w:rsidRPr="00F9557C">
        <w:rPr>
          <w:rFonts w:ascii="Arial" w:hAnsi="Arial" w:cs="Arial"/>
          <w:b/>
          <w:bCs/>
          <w:sz w:val="24"/>
          <w:szCs w:val="24"/>
          <w:lang w:eastAsia="es-ES"/>
        </w:rPr>
        <w:t xml:space="preserve">Corporación </w:t>
      </w:r>
      <w:r w:rsidRPr="00F9557C">
        <w:rPr>
          <w:rFonts w:ascii="Arial" w:hAnsi="Arial" w:cs="Arial"/>
          <w:b/>
          <w:bCs/>
          <w:sz w:val="24"/>
          <w:szCs w:val="24"/>
          <w:lang w:eastAsia="es-ES"/>
        </w:rPr>
        <w:lastRenderedPageBreak/>
        <w:t xml:space="preserve">Autónoma Regional de Boyacá </w:t>
      </w:r>
      <w:r w:rsidRPr="00F9557C">
        <w:rPr>
          <w:rFonts w:ascii="Arial" w:hAnsi="Arial" w:cs="Arial"/>
          <w:b/>
          <w:sz w:val="24"/>
          <w:szCs w:val="24"/>
          <w:lang w:val="es-CO" w:eastAsia="es-ES"/>
        </w:rPr>
        <w:t>(</w:t>
      </w:r>
      <w:r w:rsidRPr="00F9557C">
        <w:rPr>
          <w:rFonts w:ascii="Arial" w:hAnsi="Arial" w:cs="Arial"/>
          <w:b/>
          <w:bCs/>
          <w:sz w:val="24"/>
          <w:szCs w:val="24"/>
          <w:lang w:eastAsia="es-ES"/>
        </w:rPr>
        <w:t>Corpoboyacá</w:t>
      </w:r>
      <w:r w:rsidRPr="00F9557C">
        <w:rPr>
          <w:rFonts w:ascii="Arial" w:hAnsi="Arial" w:cs="Arial"/>
          <w:b/>
          <w:sz w:val="24"/>
          <w:szCs w:val="24"/>
          <w:lang w:eastAsia="es-ES"/>
        </w:rPr>
        <w:t xml:space="preserve">), en virtud de la conducta omisiva de esa autoridad ambiental respecto de los </w:t>
      </w:r>
      <w:r w:rsidRPr="00F9557C">
        <w:rPr>
          <w:rFonts w:ascii="Arial" w:hAnsi="Arial" w:cs="Arial"/>
          <w:b/>
          <w:bCs/>
          <w:sz w:val="24"/>
          <w:szCs w:val="24"/>
        </w:rPr>
        <w:t xml:space="preserve">vertimientos </w:t>
      </w:r>
      <w:r w:rsidRPr="00F9557C">
        <w:rPr>
          <w:rFonts w:ascii="Arial" w:hAnsi="Arial" w:cs="Arial"/>
          <w:b/>
          <w:sz w:val="24"/>
          <w:szCs w:val="24"/>
        </w:rPr>
        <w:t>al Lago de Tota</w:t>
      </w:r>
      <w:r w:rsidRPr="00F9557C">
        <w:rPr>
          <w:rFonts w:ascii="Arial" w:hAnsi="Arial" w:cs="Arial"/>
          <w:b/>
          <w:bCs/>
          <w:sz w:val="24"/>
          <w:szCs w:val="24"/>
        </w:rPr>
        <w:t xml:space="preserve"> efectuados por las empresas hoteleras, por el </w:t>
      </w:r>
      <w:r w:rsidRPr="00F9557C" w:rsidR="00523C87">
        <w:rPr>
          <w:rFonts w:ascii="Arial" w:hAnsi="Arial" w:cs="Arial"/>
          <w:b/>
          <w:bCs/>
          <w:sz w:val="24"/>
          <w:szCs w:val="24"/>
        </w:rPr>
        <w:t>m</w:t>
      </w:r>
      <w:r w:rsidRPr="00F9557C">
        <w:rPr>
          <w:rFonts w:ascii="Arial" w:hAnsi="Arial" w:cs="Arial"/>
          <w:b/>
          <w:bCs/>
          <w:sz w:val="24"/>
          <w:szCs w:val="24"/>
        </w:rPr>
        <w:t>unicipio de Aquitania y por otras factorías de connotación agrícola</w:t>
      </w:r>
      <w:r w:rsidRPr="00F9557C" w:rsidR="001E5669">
        <w:rPr>
          <w:rFonts w:ascii="Arial" w:hAnsi="Arial" w:cs="Arial"/>
          <w:b/>
          <w:bCs/>
          <w:sz w:val="24"/>
          <w:szCs w:val="24"/>
        </w:rPr>
        <w:t xml:space="preserve">; </w:t>
      </w:r>
      <w:r w:rsidRPr="00F9557C" w:rsidR="001E5669">
        <w:rPr>
          <w:rFonts w:ascii="Arial" w:hAnsi="Arial" w:cs="Arial"/>
          <w:bCs/>
          <w:sz w:val="24"/>
          <w:szCs w:val="24"/>
        </w:rPr>
        <w:t xml:space="preserve">y ordenará su restablecimiento en los términos explicados </w:t>
      </w:r>
      <w:r w:rsidRPr="00F9557C" w:rsidR="001E5669">
        <w:rPr>
          <w:rFonts w:ascii="Arial" w:hAnsi="Arial" w:cs="Arial"/>
          <w:b/>
          <w:bCs/>
          <w:sz w:val="24"/>
          <w:szCs w:val="24"/>
        </w:rPr>
        <w:t>en el acápite VII</w:t>
      </w:r>
      <w:r w:rsidRPr="00F9557C" w:rsidR="001E5669">
        <w:rPr>
          <w:rFonts w:ascii="Arial" w:hAnsi="Arial" w:cs="Arial"/>
          <w:b/>
          <w:sz w:val="24"/>
          <w:szCs w:val="24"/>
        </w:rPr>
        <w:t xml:space="preserve">.3.2 de este </w:t>
      </w:r>
      <w:r w:rsidRPr="00F9557C" w:rsidR="00972BAC">
        <w:rPr>
          <w:rFonts w:ascii="Arial" w:hAnsi="Arial" w:cs="Arial"/>
          <w:b/>
          <w:sz w:val="24"/>
          <w:szCs w:val="24"/>
        </w:rPr>
        <w:t>proveído</w:t>
      </w:r>
      <w:r w:rsidRPr="00F9557C" w:rsidR="001E5669">
        <w:rPr>
          <w:rFonts w:ascii="Arial" w:hAnsi="Arial" w:cs="Arial"/>
          <w:sz w:val="24"/>
          <w:szCs w:val="24"/>
        </w:rPr>
        <w:t>.</w:t>
      </w:r>
    </w:p>
    <w:p xmlns:wp14="http://schemas.microsoft.com/office/word/2010/wordml" w:rsidRPr="00F9557C" w:rsidR="001E5669" w:rsidP="00767733" w:rsidRDefault="001E5669" w14:paraId="7EB1873D" wp14:textId="77777777">
      <w:pPr>
        <w:jc w:val="both"/>
        <w:rPr>
          <w:rFonts w:ascii="Arial" w:hAnsi="Arial" w:cs="Arial"/>
          <w:sz w:val="24"/>
          <w:szCs w:val="24"/>
          <w:lang w:val="es-ES_tradnl"/>
        </w:rPr>
      </w:pPr>
    </w:p>
    <w:p xmlns:wp14="http://schemas.microsoft.com/office/word/2010/wordml" w:rsidRPr="00F9557C" w:rsidR="00DB7BA1" w:rsidP="00767733" w:rsidRDefault="001E5669" w14:paraId="097358B6" wp14:textId="77777777">
      <w:pPr>
        <w:jc w:val="both"/>
        <w:rPr>
          <w:rFonts w:ascii="Arial" w:hAnsi="Arial" w:cs="Arial"/>
          <w:sz w:val="24"/>
          <w:szCs w:val="24"/>
          <w:lang w:val="es-ES_tradnl"/>
        </w:rPr>
      </w:pPr>
      <w:r w:rsidRPr="00F9557C">
        <w:rPr>
          <w:rFonts w:ascii="Arial" w:hAnsi="Arial" w:cs="Arial"/>
          <w:sz w:val="24"/>
          <w:szCs w:val="24"/>
          <w:lang w:val="es-ES_tradnl"/>
        </w:rPr>
        <w:t>Adiciona</w:t>
      </w:r>
      <w:r w:rsidRPr="00F9557C" w:rsidR="00DB7BA1">
        <w:rPr>
          <w:rFonts w:ascii="Arial" w:hAnsi="Arial" w:cs="Arial"/>
          <w:sz w:val="24"/>
          <w:szCs w:val="24"/>
          <w:lang w:val="es-ES_tradnl"/>
        </w:rPr>
        <w:t>l</w:t>
      </w:r>
      <w:r w:rsidRPr="00F9557C">
        <w:rPr>
          <w:rFonts w:ascii="Arial" w:hAnsi="Arial" w:cs="Arial"/>
          <w:sz w:val="24"/>
          <w:szCs w:val="24"/>
          <w:lang w:val="es-ES_tradnl"/>
        </w:rPr>
        <w:t>m</w:t>
      </w:r>
      <w:r w:rsidRPr="00F9557C" w:rsidR="00DB7BA1">
        <w:rPr>
          <w:rFonts w:ascii="Arial" w:hAnsi="Arial" w:cs="Arial"/>
          <w:sz w:val="24"/>
          <w:szCs w:val="24"/>
          <w:lang w:val="es-ES_tradnl"/>
        </w:rPr>
        <w:t>e</w:t>
      </w:r>
      <w:r w:rsidRPr="00F9557C">
        <w:rPr>
          <w:rFonts w:ascii="Arial" w:hAnsi="Arial" w:cs="Arial"/>
          <w:sz w:val="24"/>
          <w:szCs w:val="24"/>
          <w:lang w:val="es-ES_tradnl"/>
        </w:rPr>
        <w:t>n</w:t>
      </w:r>
      <w:r w:rsidRPr="00F9557C" w:rsidR="00DB7BA1">
        <w:rPr>
          <w:rFonts w:ascii="Arial" w:hAnsi="Arial" w:cs="Arial"/>
          <w:sz w:val="24"/>
          <w:szCs w:val="24"/>
          <w:lang w:val="es-ES_tradnl"/>
        </w:rPr>
        <w:t xml:space="preserve">te, la Sala declarará </w:t>
      </w:r>
      <w:r w:rsidRPr="00F9557C" w:rsidR="00DB7BA1">
        <w:rPr>
          <w:rFonts w:ascii="Arial" w:hAnsi="Arial" w:cs="Arial"/>
          <w:sz w:val="24"/>
          <w:szCs w:val="24"/>
        </w:rPr>
        <w:t xml:space="preserve">la </w:t>
      </w:r>
      <w:r w:rsidRPr="00F9557C" w:rsidR="00DB7BA1">
        <w:rPr>
          <w:rFonts w:ascii="Arial" w:hAnsi="Arial" w:cs="Arial"/>
          <w:b/>
          <w:sz w:val="24"/>
          <w:szCs w:val="24"/>
        </w:rPr>
        <w:t>configuración de un hecho superado</w:t>
      </w:r>
      <w:r w:rsidRPr="00F9557C" w:rsidR="00DB7BA1">
        <w:rPr>
          <w:rFonts w:ascii="Arial" w:hAnsi="Arial" w:cs="Arial"/>
          <w:sz w:val="24"/>
          <w:szCs w:val="24"/>
        </w:rPr>
        <w:t xml:space="preserve"> respecto de la </w:t>
      </w:r>
      <w:r w:rsidRPr="00F9557C" w:rsidR="00DB7BA1">
        <w:rPr>
          <w:rFonts w:ascii="Arial" w:hAnsi="Arial" w:cs="Arial"/>
          <w:bCs/>
          <w:sz w:val="24"/>
          <w:szCs w:val="24"/>
        </w:rPr>
        <w:t>amenaza de los mismos</w:t>
      </w:r>
      <w:r w:rsidRPr="00F9557C" w:rsidR="00DB7BA1">
        <w:rPr>
          <w:rFonts w:ascii="Arial" w:hAnsi="Arial" w:cs="Arial"/>
          <w:sz w:val="24"/>
          <w:szCs w:val="24"/>
        </w:rPr>
        <w:t xml:space="preserve"> derechos colectivos atribuible a la </w:t>
      </w:r>
      <w:r w:rsidRPr="00F9557C" w:rsidR="00DB7BA1">
        <w:rPr>
          <w:rFonts w:ascii="Arial" w:hAnsi="Arial" w:cs="Arial"/>
          <w:b/>
          <w:sz w:val="24"/>
          <w:szCs w:val="24"/>
        </w:rPr>
        <w:t xml:space="preserve">sociedad mercantil </w:t>
      </w:r>
      <w:proofErr w:type="spellStart"/>
      <w:r w:rsidRPr="00F9557C" w:rsidR="00DB7BA1">
        <w:rPr>
          <w:rFonts w:ascii="Arial" w:hAnsi="Arial" w:cs="Arial"/>
          <w:b/>
          <w:sz w:val="24"/>
          <w:szCs w:val="24"/>
          <w:lang w:val="es-ES_tradnl"/>
        </w:rPr>
        <w:t>Maurel</w:t>
      </w:r>
      <w:proofErr w:type="spellEnd"/>
      <w:r w:rsidRPr="00F9557C" w:rsidR="00DB7BA1">
        <w:rPr>
          <w:rFonts w:ascii="Arial" w:hAnsi="Arial" w:cs="Arial"/>
          <w:b/>
          <w:sz w:val="24"/>
          <w:szCs w:val="24"/>
          <w:lang w:val="es-ES_tradnl"/>
        </w:rPr>
        <w:t xml:space="preserve"> &amp; </w:t>
      </w:r>
      <w:proofErr w:type="spellStart"/>
      <w:r w:rsidRPr="00F9557C" w:rsidR="00DB7BA1">
        <w:rPr>
          <w:rFonts w:ascii="Arial" w:hAnsi="Arial" w:cs="Arial"/>
          <w:b/>
          <w:sz w:val="24"/>
          <w:szCs w:val="24"/>
          <w:lang w:val="es-ES_tradnl"/>
        </w:rPr>
        <w:t>Prom</w:t>
      </w:r>
      <w:proofErr w:type="spellEnd"/>
      <w:r w:rsidRPr="00F9557C" w:rsidR="00DB7BA1">
        <w:rPr>
          <w:rFonts w:ascii="Arial" w:hAnsi="Arial" w:cs="Arial"/>
          <w:b/>
          <w:sz w:val="24"/>
          <w:szCs w:val="24"/>
          <w:lang w:val="es-ES_tradnl"/>
        </w:rPr>
        <w:t xml:space="preserve"> Colombia B. V. (M&amp;P), con base en lo explicado en los acápites</w:t>
      </w:r>
      <w:r w:rsidRPr="00F9557C" w:rsidR="00DB7BA1">
        <w:rPr>
          <w:rFonts w:ascii="Arial" w:hAnsi="Arial" w:cs="Arial"/>
          <w:sz w:val="24"/>
          <w:szCs w:val="24"/>
          <w:lang w:val="es-ES_tradnl"/>
        </w:rPr>
        <w:t xml:space="preserve"> </w:t>
      </w:r>
      <w:r w:rsidRPr="00F9557C" w:rsidR="00DB7BA1">
        <w:rPr>
          <w:rFonts w:ascii="Arial" w:hAnsi="Arial" w:cs="Arial"/>
          <w:b/>
          <w:bCs/>
          <w:sz w:val="24"/>
          <w:szCs w:val="24"/>
        </w:rPr>
        <w:t>VII</w:t>
      </w:r>
      <w:r w:rsidRPr="00F9557C" w:rsidR="00DB7BA1">
        <w:rPr>
          <w:rFonts w:ascii="Arial" w:hAnsi="Arial" w:cs="Arial"/>
          <w:b/>
          <w:sz w:val="24"/>
          <w:szCs w:val="24"/>
        </w:rPr>
        <w:t>.3.</w:t>
      </w:r>
      <w:r w:rsidRPr="00F9557C">
        <w:rPr>
          <w:rFonts w:ascii="Arial" w:hAnsi="Arial" w:cs="Arial"/>
          <w:b/>
          <w:sz w:val="24"/>
          <w:szCs w:val="24"/>
        </w:rPr>
        <w:t>2.1</w:t>
      </w:r>
      <w:r w:rsidRPr="00F9557C" w:rsidR="00DB7BA1">
        <w:rPr>
          <w:rFonts w:ascii="Arial" w:hAnsi="Arial" w:cs="Arial"/>
          <w:b/>
          <w:sz w:val="24"/>
          <w:szCs w:val="24"/>
        </w:rPr>
        <w:t>.</w:t>
      </w:r>
      <w:r w:rsidRPr="00F9557C">
        <w:rPr>
          <w:rFonts w:ascii="Arial" w:hAnsi="Arial" w:cs="Arial"/>
          <w:b/>
          <w:sz w:val="24"/>
          <w:szCs w:val="24"/>
        </w:rPr>
        <w:t xml:space="preserve"> y </w:t>
      </w:r>
      <w:r w:rsidRPr="00F9557C">
        <w:rPr>
          <w:rFonts w:ascii="Arial" w:hAnsi="Arial" w:cs="Arial"/>
          <w:b/>
          <w:bCs/>
          <w:sz w:val="24"/>
          <w:szCs w:val="24"/>
        </w:rPr>
        <w:t>VII</w:t>
      </w:r>
      <w:r w:rsidRPr="00F9557C">
        <w:rPr>
          <w:rFonts w:ascii="Arial" w:hAnsi="Arial" w:cs="Arial"/>
          <w:b/>
          <w:sz w:val="24"/>
          <w:szCs w:val="24"/>
        </w:rPr>
        <w:t>.3.2.2. de esta providencia.</w:t>
      </w:r>
    </w:p>
    <w:p xmlns:wp14="http://schemas.microsoft.com/office/word/2010/wordml" w:rsidRPr="00F9557C" w:rsidR="00DB7BA1" w:rsidP="00767733" w:rsidRDefault="00DB7BA1" w14:paraId="4A4A9837"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DB7BA1" w:rsidP="00767733" w:rsidRDefault="001E5669" w14:paraId="4AD73E17"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En tal sentido, </w:t>
      </w:r>
      <w:r w:rsidRPr="00F9557C" w:rsidR="00B47885">
        <w:rPr>
          <w:rFonts w:ascii="Arial" w:hAnsi="Arial" w:eastAsia="Arial Unicode MS" w:cs="Arial"/>
          <w:sz w:val="24"/>
          <w:szCs w:val="24"/>
        </w:rPr>
        <w:t>esta autoridad judicial or</w:t>
      </w:r>
      <w:r w:rsidRPr="00F9557C" w:rsidR="00DB7BA1">
        <w:rPr>
          <w:rFonts w:ascii="Arial" w:hAnsi="Arial" w:eastAsia="Arial Unicode MS" w:cs="Arial"/>
          <w:sz w:val="24"/>
          <w:szCs w:val="24"/>
        </w:rPr>
        <w:t>denará la conformación del Comité para la verificación del cumplim</w:t>
      </w:r>
      <w:r w:rsidRPr="00F9557C" w:rsidR="005E2C2A">
        <w:rPr>
          <w:rFonts w:ascii="Arial" w:hAnsi="Arial" w:eastAsia="Arial Unicode MS" w:cs="Arial"/>
          <w:sz w:val="24"/>
          <w:szCs w:val="24"/>
        </w:rPr>
        <w:t>iento de la sentencia en el que</w:t>
      </w:r>
      <w:r w:rsidRPr="00F9557C" w:rsidR="00DB7BA1">
        <w:rPr>
          <w:rFonts w:ascii="Arial" w:hAnsi="Arial" w:eastAsia="Arial Unicode MS" w:cs="Arial"/>
          <w:sz w:val="24"/>
          <w:szCs w:val="24"/>
        </w:rPr>
        <w:t xml:space="preserve"> participarán: i) el </w:t>
      </w:r>
      <w:r w:rsidRPr="00F9557C" w:rsidR="00C7116B">
        <w:rPr>
          <w:rFonts w:ascii="Arial" w:hAnsi="Arial" w:eastAsia="Arial Unicode MS" w:cs="Arial"/>
          <w:sz w:val="24"/>
          <w:szCs w:val="24"/>
        </w:rPr>
        <w:t xml:space="preserve">Magistrado </w:t>
      </w:r>
      <w:r w:rsidRPr="00F9557C" w:rsidR="00523C87">
        <w:rPr>
          <w:rFonts w:ascii="Arial" w:hAnsi="Arial" w:eastAsia="Arial Unicode MS" w:cs="Arial"/>
          <w:sz w:val="24"/>
          <w:szCs w:val="24"/>
        </w:rPr>
        <w:t xml:space="preserve">a cargo de la sustanciación de este proceso en </w:t>
      </w:r>
      <w:r w:rsidRPr="00F9557C" w:rsidR="00C7116B">
        <w:rPr>
          <w:rFonts w:ascii="Arial" w:hAnsi="Arial" w:eastAsia="Arial Unicode MS" w:cs="Arial"/>
          <w:sz w:val="24"/>
          <w:szCs w:val="24"/>
        </w:rPr>
        <w:t xml:space="preserve">el </w:t>
      </w:r>
      <w:r w:rsidRPr="00F9557C" w:rsidR="00DB7BA1">
        <w:rPr>
          <w:rFonts w:ascii="Arial" w:hAnsi="Arial" w:eastAsia="Arial Unicode MS" w:cs="Arial"/>
          <w:sz w:val="24"/>
          <w:szCs w:val="24"/>
        </w:rPr>
        <w:t xml:space="preserve">Tribunal </w:t>
      </w:r>
      <w:r w:rsidRPr="00F9557C" w:rsidR="00523C87">
        <w:rPr>
          <w:rFonts w:ascii="Arial" w:hAnsi="Arial" w:eastAsia="Arial Unicode MS" w:cs="Arial"/>
          <w:sz w:val="24"/>
          <w:szCs w:val="24"/>
        </w:rPr>
        <w:t xml:space="preserve">Administrativo </w:t>
      </w:r>
      <w:r w:rsidRPr="00F9557C" w:rsidR="00DB7BA1">
        <w:rPr>
          <w:rFonts w:ascii="Arial" w:hAnsi="Arial" w:eastAsia="Arial Unicode MS" w:cs="Arial"/>
          <w:sz w:val="24"/>
          <w:szCs w:val="24"/>
        </w:rPr>
        <w:t xml:space="preserve">de </w:t>
      </w:r>
      <w:r w:rsidRPr="00F9557C">
        <w:rPr>
          <w:rFonts w:ascii="Arial" w:hAnsi="Arial" w:eastAsia="Arial Unicode MS" w:cs="Arial"/>
          <w:sz w:val="24"/>
          <w:szCs w:val="24"/>
        </w:rPr>
        <w:t>Boyacá</w:t>
      </w:r>
      <w:r w:rsidRPr="00F9557C" w:rsidR="00DB7BA1">
        <w:rPr>
          <w:rFonts w:ascii="Arial" w:hAnsi="Arial" w:eastAsia="Arial Unicode MS" w:cs="Arial"/>
          <w:sz w:val="24"/>
          <w:szCs w:val="24"/>
        </w:rPr>
        <w:t xml:space="preserve">; ii) </w:t>
      </w:r>
      <w:r w:rsidRPr="00F9557C">
        <w:rPr>
          <w:rFonts w:ascii="Arial" w:hAnsi="Arial" w:eastAsia="Arial Unicode MS" w:cs="Arial"/>
          <w:sz w:val="24"/>
          <w:szCs w:val="24"/>
        </w:rPr>
        <w:t xml:space="preserve">la señora Omaira Rivas </w:t>
      </w:r>
      <w:proofErr w:type="spellStart"/>
      <w:r w:rsidRPr="00F9557C">
        <w:rPr>
          <w:rFonts w:ascii="Arial" w:hAnsi="Arial" w:eastAsia="Arial Unicode MS" w:cs="Arial"/>
          <w:sz w:val="24"/>
          <w:szCs w:val="24"/>
        </w:rPr>
        <w:t>Rivas</w:t>
      </w:r>
      <w:proofErr w:type="spellEnd"/>
      <w:r w:rsidRPr="00F9557C">
        <w:rPr>
          <w:rFonts w:ascii="Arial" w:hAnsi="Arial" w:eastAsia="Arial Unicode MS" w:cs="Arial"/>
          <w:sz w:val="24"/>
          <w:szCs w:val="24"/>
        </w:rPr>
        <w:t xml:space="preserve"> y el señor Luis Francisco Forero Padilla</w:t>
      </w:r>
      <w:r w:rsidRPr="00F9557C" w:rsidR="00DB7BA1">
        <w:rPr>
          <w:rFonts w:ascii="Arial" w:hAnsi="Arial" w:eastAsia="Arial Unicode MS" w:cs="Arial"/>
          <w:sz w:val="24"/>
          <w:szCs w:val="24"/>
        </w:rPr>
        <w:t>, en calidad de actores</w:t>
      </w:r>
      <w:r w:rsidRPr="00F9557C" w:rsidR="00523C87">
        <w:rPr>
          <w:rFonts w:ascii="Arial" w:hAnsi="Arial" w:eastAsia="Arial Unicode MS" w:cs="Arial"/>
          <w:sz w:val="24"/>
          <w:szCs w:val="24"/>
        </w:rPr>
        <w:t xml:space="preserve"> populares</w:t>
      </w:r>
      <w:r w:rsidRPr="00F9557C" w:rsidR="00DB7BA1">
        <w:rPr>
          <w:rFonts w:ascii="Arial" w:hAnsi="Arial" w:eastAsia="Arial Unicode MS" w:cs="Arial"/>
          <w:sz w:val="24"/>
          <w:szCs w:val="24"/>
        </w:rPr>
        <w:t xml:space="preserve">; iii) </w:t>
      </w:r>
      <w:r w:rsidRPr="00F9557C">
        <w:rPr>
          <w:rFonts w:ascii="Arial" w:hAnsi="Arial" w:eastAsia="Arial Unicode MS" w:cs="Arial"/>
          <w:sz w:val="24"/>
          <w:szCs w:val="24"/>
        </w:rPr>
        <w:t>la Corporación Autónoma Regional de Boyacá (</w:t>
      </w:r>
      <w:proofErr w:type="spellStart"/>
      <w:r w:rsidRPr="00F9557C">
        <w:rPr>
          <w:rFonts w:ascii="Arial" w:hAnsi="Arial" w:eastAsia="Arial Unicode MS" w:cs="Arial"/>
          <w:sz w:val="24"/>
          <w:szCs w:val="24"/>
        </w:rPr>
        <w:t>Corpoboyacá</w:t>
      </w:r>
      <w:proofErr w:type="spellEnd"/>
      <w:r w:rsidRPr="00F9557C">
        <w:rPr>
          <w:rFonts w:ascii="Arial" w:hAnsi="Arial" w:eastAsia="Arial Unicode MS" w:cs="Arial"/>
          <w:sz w:val="24"/>
          <w:szCs w:val="24"/>
        </w:rPr>
        <w:t xml:space="preserve">); iv) </w:t>
      </w:r>
      <w:r w:rsidRPr="00F9557C" w:rsidR="00DB7BA1">
        <w:rPr>
          <w:rFonts w:ascii="Arial" w:hAnsi="Arial" w:eastAsia="Arial Unicode MS" w:cs="Arial"/>
          <w:sz w:val="24"/>
          <w:szCs w:val="24"/>
        </w:rPr>
        <w:t>el Agente del Ministerio Público</w:t>
      </w:r>
      <w:r w:rsidRPr="00F9557C" w:rsidR="00523C87">
        <w:rPr>
          <w:rFonts w:ascii="Arial" w:hAnsi="Arial" w:eastAsia="Arial Unicode MS" w:cs="Arial"/>
          <w:sz w:val="24"/>
          <w:szCs w:val="24"/>
        </w:rPr>
        <w:t xml:space="preserve"> que intervino en el curso de la primera instancia</w:t>
      </w:r>
      <w:r w:rsidRPr="00F9557C" w:rsidR="00DB7BA1">
        <w:rPr>
          <w:rFonts w:ascii="Arial" w:hAnsi="Arial" w:eastAsia="Arial Unicode MS" w:cs="Arial"/>
          <w:sz w:val="24"/>
          <w:szCs w:val="24"/>
        </w:rPr>
        <w:t>;</w:t>
      </w:r>
      <w:r w:rsidRPr="00F9557C">
        <w:rPr>
          <w:rFonts w:ascii="Arial" w:hAnsi="Arial" w:eastAsia="Arial Unicode MS" w:cs="Arial"/>
          <w:sz w:val="24"/>
          <w:szCs w:val="24"/>
        </w:rPr>
        <w:t xml:space="preserve"> y, v</w:t>
      </w:r>
      <w:r w:rsidRPr="00F9557C" w:rsidR="00DB7BA1">
        <w:rPr>
          <w:rFonts w:ascii="Arial" w:hAnsi="Arial" w:eastAsia="Arial Unicode MS" w:cs="Arial"/>
          <w:sz w:val="24"/>
          <w:szCs w:val="24"/>
        </w:rPr>
        <w:t xml:space="preserve">) un representante de las </w:t>
      </w:r>
      <w:r w:rsidRPr="00F9557C" w:rsidR="00523C87">
        <w:rPr>
          <w:rFonts w:ascii="Arial" w:hAnsi="Arial" w:eastAsia="Arial Unicode MS" w:cs="Arial"/>
          <w:sz w:val="24"/>
          <w:szCs w:val="24"/>
        </w:rPr>
        <w:t>v</w:t>
      </w:r>
      <w:r w:rsidRPr="00F9557C" w:rsidR="00DB7BA1">
        <w:rPr>
          <w:rFonts w:ascii="Arial" w:hAnsi="Arial" w:eastAsia="Arial Unicode MS" w:cs="Arial"/>
          <w:sz w:val="24"/>
          <w:szCs w:val="24"/>
        </w:rPr>
        <w:t>eedurías ciudadanas que tengan interés en el asunto.</w:t>
      </w:r>
    </w:p>
    <w:p xmlns:wp14="http://schemas.microsoft.com/office/word/2010/wordml" w:rsidRPr="00F9557C" w:rsidR="00136EF7" w:rsidP="00767733" w:rsidRDefault="00136EF7" w14:paraId="5624F43B"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A2356" w:rsidP="00767733" w:rsidRDefault="004A2356" w14:paraId="10BFA392" wp14:textId="77777777">
      <w:pPr>
        <w:jc w:val="both"/>
        <w:rPr>
          <w:rFonts w:ascii="Arial" w:hAnsi="Arial" w:cs="Arial"/>
          <w:b/>
          <w:sz w:val="24"/>
          <w:szCs w:val="24"/>
        </w:rPr>
      </w:pPr>
      <w:r w:rsidRPr="00F9557C">
        <w:rPr>
          <w:rFonts w:ascii="Arial" w:hAnsi="Arial" w:cs="Arial"/>
          <w:b/>
          <w:bCs/>
          <w:sz w:val="24"/>
          <w:szCs w:val="24"/>
        </w:rPr>
        <w:t>VII</w:t>
      </w:r>
      <w:r w:rsidRPr="00F9557C">
        <w:rPr>
          <w:rFonts w:ascii="Arial" w:hAnsi="Arial" w:cs="Arial"/>
          <w:b/>
          <w:sz w:val="24"/>
          <w:szCs w:val="24"/>
        </w:rPr>
        <w:t>.3.</w:t>
      </w:r>
      <w:r w:rsidRPr="00F9557C" w:rsidR="001E5669">
        <w:rPr>
          <w:rFonts w:ascii="Arial" w:hAnsi="Arial" w:cs="Arial"/>
          <w:b/>
          <w:sz w:val="24"/>
          <w:szCs w:val="24"/>
        </w:rPr>
        <w:t>5</w:t>
      </w:r>
      <w:r w:rsidRPr="00F9557C">
        <w:rPr>
          <w:rFonts w:ascii="Arial" w:hAnsi="Arial" w:cs="Arial"/>
          <w:b/>
          <w:sz w:val="24"/>
          <w:szCs w:val="24"/>
        </w:rPr>
        <w:t>. De la condena en costas.</w:t>
      </w:r>
    </w:p>
    <w:p xmlns:wp14="http://schemas.microsoft.com/office/word/2010/wordml" w:rsidRPr="00F9557C" w:rsidR="004A2356" w:rsidP="00767733" w:rsidRDefault="004A2356" w14:paraId="2A9F3CD3"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A2356" w:rsidP="00767733" w:rsidRDefault="004A2356" w14:paraId="12110E90"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Finalmente, resulta menester considerar si es procedente condenar en costas a </w:t>
      </w:r>
      <w:r w:rsidRPr="00F9557C">
        <w:rPr>
          <w:rFonts w:ascii="Arial" w:hAnsi="Arial" w:cs="Arial"/>
          <w:sz w:val="24"/>
          <w:szCs w:val="24"/>
          <w:lang w:eastAsia="es-ES"/>
        </w:rPr>
        <w:t>la</w:t>
      </w:r>
      <w:r w:rsidRPr="00F9557C">
        <w:rPr>
          <w:rFonts w:ascii="Arial" w:hAnsi="Arial" w:cs="Arial"/>
          <w:b/>
          <w:bCs/>
          <w:sz w:val="24"/>
          <w:szCs w:val="24"/>
          <w:lang w:eastAsia="es-ES"/>
        </w:rPr>
        <w:t xml:space="preserve"> Corporación Autónoma Regional de Boyacá </w:t>
      </w:r>
      <w:r w:rsidRPr="00F9557C">
        <w:rPr>
          <w:rFonts w:ascii="Arial" w:hAnsi="Arial" w:cs="Arial"/>
          <w:sz w:val="24"/>
          <w:szCs w:val="24"/>
          <w:lang w:val="es-CO" w:eastAsia="es-ES"/>
        </w:rPr>
        <w:t>(</w:t>
      </w:r>
      <w:r w:rsidRPr="00F9557C">
        <w:rPr>
          <w:rFonts w:ascii="Arial" w:hAnsi="Arial" w:cs="Arial"/>
          <w:b/>
          <w:bCs/>
          <w:sz w:val="24"/>
          <w:szCs w:val="24"/>
          <w:lang w:eastAsia="es-ES"/>
        </w:rPr>
        <w:t>Corpoboyacá</w:t>
      </w:r>
      <w:r w:rsidRPr="00F9557C">
        <w:rPr>
          <w:rFonts w:ascii="Arial" w:hAnsi="Arial" w:cs="Arial"/>
          <w:sz w:val="24"/>
          <w:szCs w:val="24"/>
          <w:lang w:eastAsia="es-ES"/>
        </w:rPr>
        <w:t xml:space="preserve">) y a la sociedad </w:t>
      </w:r>
      <w:proofErr w:type="spellStart"/>
      <w:r w:rsidRPr="00F9557C">
        <w:rPr>
          <w:rFonts w:ascii="Arial" w:hAnsi="Arial" w:cs="Arial"/>
          <w:b/>
          <w:bCs/>
          <w:sz w:val="24"/>
          <w:szCs w:val="24"/>
          <w:lang w:eastAsia="es-ES"/>
        </w:rPr>
        <w:t>Maurel</w:t>
      </w:r>
      <w:proofErr w:type="spellEnd"/>
      <w:r w:rsidRPr="00F9557C">
        <w:rPr>
          <w:rFonts w:ascii="Arial" w:hAnsi="Arial" w:cs="Arial"/>
          <w:b/>
          <w:bCs/>
          <w:sz w:val="24"/>
          <w:szCs w:val="24"/>
          <w:lang w:eastAsia="es-ES"/>
        </w:rPr>
        <w:t xml:space="preserve"> &amp; </w:t>
      </w:r>
      <w:proofErr w:type="spellStart"/>
      <w:r w:rsidRPr="00F9557C">
        <w:rPr>
          <w:rFonts w:ascii="Arial" w:hAnsi="Arial" w:cs="Arial"/>
          <w:b/>
          <w:bCs/>
          <w:sz w:val="24"/>
          <w:szCs w:val="24"/>
          <w:lang w:eastAsia="es-ES"/>
        </w:rPr>
        <w:t>Prom</w:t>
      </w:r>
      <w:proofErr w:type="spellEnd"/>
      <w:r w:rsidRPr="00F9557C">
        <w:rPr>
          <w:rFonts w:ascii="Arial" w:hAnsi="Arial" w:cs="Arial"/>
          <w:b/>
          <w:bCs/>
          <w:sz w:val="24"/>
          <w:szCs w:val="24"/>
          <w:lang w:eastAsia="es-ES"/>
        </w:rPr>
        <w:t xml:space="preserve"> Colombia B. V. </w:t>
      </w:r>
      <w:r w:rsidRPr="00F9557C">
        <w:rPr>
          <w:rFonts w:ascii="Arial" w:hAnsi="Arial" w:cs="Arial"/>
          <w:sz w:val="24"/>
          <w:szCs w:val="24"/>
          <w:lang w:eastAsia="es-ES"/>
        </w:rPr>
        <w:t>(</w:t>
      </w:r>
      <w:r w:rsidRPr="00F9557C">
        <w:rPr>
          <w:rFonts w:ascii="Arial" w:hAnsi="Arial" w:cs="Arial"/>
          <w:b/>
          <w:bCs/>
          <w:sz w:val="24"/>
          <w:szCs w:val="24"/>
          <w:lang w:eastAsia="es-ES"/>
        </w:rPr>
        <w:t>M&amp;P</w:t>
      </w:r>
      <w:r w:rsidRPr="00F9557C">
        <w:rPr>
          <w:rFonts w:ascii="Arial" w:hAnsi="Arial" w:cs="Arial"/>
          <w:sz w:val="24"/>
          <w:szCs w:val="24"/>
          <w:lang w:eastAsia="es-ES"/>
        </w:rPr>
        <w:t xml:space="preserve"> –sucursal extranjera-), p</w:t>
      </w:r>
      <w:proofErr w:type="spellStart"/>
      <w:r w:rsidRPr="00F9557C">
        <w:rPr>
          <w:rFonts w:ascii="Arial" w:hAnsi="Arial" w:cs="Arial"/>
          <w:sz w:val="24"/>
          <w:szCs w:val="24"/>
          <w:shd w:val="clear" w:color="auto" w:fill="FFFFFF"/>
          <w:lang w:val="es-ES_tradnl" w:eastAsia="es-CO" w:bidi="he-IL"/>
        </w:rPr>
        <w:t>or</w:t>
      </w:r>
      <w:proofErr w:type="spellEnd"/>
      <w:r w:rsidRPr="00F9557C">
        <w:rPr>
          <w:rFonts w:ascii="Arial" w:hAnsi="Arial" w:cs="Arial"/>
          <w:sz w:val="24"/>
          <w:szCs w:val="24"/>
          <w:shd w:val="clear" w:color="auto" w:fill="FFFFFF"/>
          <w:lang w:val="es-ES_tradnl" w:eastAsia="es-CO" w:bidi="he-IL"/>
        </w:rPr>
        <w:t xml:space="preserve"> cuanto resultaron vencidas en el presente proceso iniciado en ejercicio del medio de control de protección de los derechos e intereses colectivos.  </w:t>
      </w:r>
    </w:p>
    <w:p xmlns:wp14="http://schemas.microsoft.com/office/word/2010/wordml" w:rsidRPr="00F9557C" w:rsidR="004A2356" w:rsidP="00767733" w:rsidRDefault="004A2356" w14:paraId="20876B09"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4A2356" w:rsidP="00767733" w:rsidRDefault="004A2356" w14:paraId="4D0A0062"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Para dilucidar este aspecto, es oportuno recordar que la Ley 472 de 1998 en el artículo 38 consagró</w:t>
      </w:r>
      <w:r w:rsidRPr="00F9557C" w:rsidR="00BE1F24">
        <w:rPr>
          <w:rFonts w:ascii="Arial" w:hAnsi="Arial" w:cs="Arial"/>
          <w:sz w:val="24"/>
          <w:szCs w:val="24"/>
          <w:shd w:val="clear" w:color="auto" w:fill="FFFFFF"/>
          <w:lang w:val="es-ES_tradnl" w:eastAsia="es-CO" w:bidi="he-IL"/>
        </w:rPr>
        <w:t xml:space="preserve"> las</w:t>
      </w:r>
      <w:r w:rsidRPr="00F9557C">
        <w:rPr>
          <w:rFonts w:ascii="Arial" w:hAnsi="Arial" w:cs="Arial"/>
          <w:sz w:val="24"/>
          <w:szCs w:val="24"/>
          <w:shd w:val="clear" w:color="auto" w:fill="FFFFFF"/>
          <w:lang w:val="es-ES_tradnl" w:eastAsia="es-CO" w:bidi="he-IL"/>
        </w:rPr>
        <w:t xml:space="preserve"> reglas especiales sobre el tema de las costas en las acciones populares en los siguientes términos:  </w:t>
      </w:r>
    </w:p>
    <w:p xmlns:wp14="http://schemas.microsoft.com/office/word/2010/wordml" w:rsidRPr="00F9557C" w:rsidR="004A2356" w:rsidP="00767733" w:rsidRDefault="004A2356" w14:paraId="10146664"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4A2356" w:rsidP="00767733" w:rsidRDefault="004A2356" w14:paraId="04B2680F"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“Artículo 38. Costas. El juez aplicará las normas de procedimiento civil relativas a las costas. Sólo podrá condenar al demandante a sufragar los honorarios, gastos y costos ocasionados al demandado, cuando la acción presentada sea temeraria o de mala fe. En caso de mala fe de cualquiera de las partes, el juez podrá imponer una multa hasta de veinte (20) salarios mínimos mensuales, los cuales serán destinados al Fondo para la Defensa de los Derechos e Intereses Colectivos, sin perjuicio de las demás acciones a que haya lugar.” </w:t>
      </w:r>
    </w:p>
    <w:p xmlns:wp14="http://schemas.microsoft.com/office/word/2010/wordml" w:rsidRPr="00F9557C" w:rsidR="00445473" w:rsidP="00767733" w:rsidRDefault="004A2356" w14:paraId="5B68B9CD"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4A2356" w:rsidP="00767733" w:rsidRDefault="004A2356" w14:paraId="292D8024"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Sobre este punto, el artículo 365 del Código General del Proceso señala lo siguiente:</w:t>
      </w:r>
    </w:p>
    <w:p xmlns:wp14="http://schemas.microsoft.com/office/word/2010/wordml" w:rsidRPr="00F9557C" w:rsidR="004A2356" w:rsidP="00767733" w:rsidRDefault="004A2356" w14:paraId="6C71870F"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A2356" w:rsidP="00767733" w:rsidRDefault="004A2356" w14:paraId="117D4E3B"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ARTÍCULO 365. CONDENA EN COSTAS. En los procesos y en las actuaciones posteriores a aquellos en que haya controversia la condena en costas se sujetará a las siguientes reglas:</w:t>
      </w:r>
    </w:p>
    <w:p xmlns:wp14="http://schemas.microsoft.com/office/word/2010/wordml" w:rsidRPr="00F9557C" w:rsidR="004A2356" w:rsidP="00767733" w:rsidRDefault="004A2356" w14:paraId="7C11E962" wp14:textId="77777777">
      <w:pPr>
        <w:jc w:val="both"/>
        <w:rPr>
          <w:rFonts w:ascii="Arial" w:hAnsi="Arial" w:cs="Arial"/>
          <w:b/>
          <w:i/>
          <w:sz w:val="24"/>
          <w:szCs w:val="24"/>
          <w:shd w:val="clear" w:color="auto" w:fill="FFFFFF"/>
          <w:lang w:val="es-ES_tradnl" w:eastAsia="es-CO" w:bidi="he-IL"/>
        </w:rPr>
      </w:pPr>
    </w:p>
    <w:p xmlns:wp14="http://schemas.microsoft.com/office/word/2010/wordml" w:rsidRPr="00F9557C" w:rsidR="004A2356" w:rsidP="00767733" w:rsidRDefault="004A2356" w14:paraId="4553CE6A" wp14:textId="77777777">
      <w:pPr>
        <w:jc w:val="both"/>
        <w:rPr>
          <w:rFonts w:ascii="Arial" w:hAnsi="Arial" w:cs="Arial"/>
          <w:i/>
          <w:sz w:val="24"/>
          <w:szCs w:val="24"/>
          <w:shd w:val="clear" w:color="auto" w:fill="FFFFFF"/>
          <w:lang w:val="es-ES_tradnl" w:eastAsia="es-CO" w:bidi="he-IL"/>
        </w:rPr>
      </w:pPr>
      <w:r w:rsidRPr="00F9557C">
        <w:rPr>
          <w:rFonts w:ascii="Arial" w:hAnsi="Arial" w:cs="Arial"/>
          <w:b/>
          <w:i/>
          <w:sz w:val="24"/>
          <w:szCs w:val="24"/>
          <w:shd w:val="clear" w:color="auto" w:fill="FFFFFF"/>
          <w:lang w:val="es-ES_tradnl" w:eastAsia="es-CO" w:bidi="he-IL"/>
        </w:rPr>
        <w:t>1. Se condenará en costas a la parte vencida en el proceso, o a quien se le resuelva desfavorablemente el recurso de apelación</w:t>
      </w:r>
      <w:r w:rsidRPr="00F9557C">
        <w:rPr>
          <w:rFonts w:ascii="Arial" w:hAnsi="Arial" w:cs="Arial"/>
          <w:i/>
          <w:sz w:val="24"/>
          <w:szCs w:val="24"/>
          <w:shd w:val="clear" w:color="auto" w:fill="FFFFFF"/>
          <w:lang w:val="es-ES_tradnl" w:eastAsia="es-CO" w:bidi="he-IL"/>
        </w:rPr>
        <w:t>, casación, queja, súplica, anulación o revisión que haya propuesto. Además, en los casos especiales previstos en este código.</w:t>
      </w:r>
    </w:p>
    <w:p xmlns:wp14="http://schemas.microsoft.com/office/word/2010/wordml" w:rsidRPr="00F9557C" w:rsidR="004A2356" w:rsidP="00767733" w:rsidRDefault="004A2356" w14:paraId="575AB783"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4A2356" w:rsidP="00767733" w:rsidRDefault="004A2356" w14:paraId="324ADE14"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Además se condenará en costas a quien se le resuelva de manera desfavorable un incidente, la formulación de excepciones previas, una solicitud de nulidad o de </w:t>
      </w:r>
      <w:r w:rsidRPr="00F9557C">
        <w:rPr>
          <w:rFonts w:ascii="Arial" w:hAnsi="Arial" w:cs="Arial"/>
          <w:i/>
          <w:sz w:val="24"/>
          <w:szCs w:val="24"/>
          <w:shd w:val="clear" w:color="auto" w:fill="FFFFFF"/>
          <w:lang w:val="es-ES_tradnl" w:eastAsia="es-CO" w:bidi="he-IL"/>
        </w:rPr>
        <w:lastRenderedPageBreak/>
        <w:t>amparo de pobreza, sin perjuicio de lo dispuesto en relación con la temeridad o mala fe.</w:t>
      </w:r>
    </w:p>
    <w:p xmlns:wp14="http://schemas.microsoft.com/office/word/2010/wordml" w:rsidRPr="00F9557C" w:rsidR="004A2356" w:rsidP="00767733" w:rsidRDefault="004A2356" w14:paraId="246C2908"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4A2356" w:rsidP="00767733" w:rsidRDefault="004A2356" w14:paraId="680491DD"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2. La condena se hará en sentencia o auto que resuelva la actuación que dio lugar a aquella.</w:t>
      </w:r>
    </w:p>
    <w:p xmlns:wp14="http://schemas.microsoft.com/office/word/2010/wordml" w:rsidRPr="00F9557C" w:rsidR="004A2356" w:rsidP="00767733" w:rsidRDefault="004A2356" w14:paraId="1AA19132"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4A2356" w:rsidP="00767733" w:rsidRDefault="004A2356" w14:paraId="3EF045C3"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3. En la providencia del superior que confirme en todas sus partes la de primera instancia se condenará al recurrente en las costas de la segunda.</w:t>
      </w:r>
    </w:p>
    <w:p xmlns:wp14="http://schemas.microsoft.com/office/word/2010/wordml" w:rsidRPr="00F9557C" w:rsidR="004A2356" w:rsidP="00767733" w:rsidRDefault="004A2356" w14:paraId="5BC88503" wp14:textId="77777777">
      <w:pPr>
        <w:jc w:val="both"/>
        <w:rPr>
          <w:rFonts w:ascii="Arial" w:hAnsi="Arial" w:cs="Arial"/>
          <w:b/>
          <w:i/>
          <w:sz w:val="24"/>
          <w:szCs w:val="24"/>
          <w:shd w:val="clear" w:color="auto" w:fill="FFFFFF"/>
          <w:lang w:val="es-ES_tradnl" w:eastAsia="es-CO" w:bidi="he-IL"/>
        </w:rPr>
      </w:pPr>
    </w:p>
    <w:p xmlns:wp14="http://schemas.microsoft.com/office/word/2010/wordml" w:rsidRPr="00F9557C" w:rsidR="004A2356" w:rsidP="00767733" w:rsidRDefault="004A2356" w14:paraId="021B53B3" wp14:textId="77777777">
      <w:pPr>
        <w:jc w:val="both"/>
        <w:rPr>
          <w:rFonts w:ascii="Arial" w:hAnsi="Arial" w:cs="Arial"/>
          <w:b/>
          <w:i/>
          <w:sz w:val="24"/>
          <w:szCs w:val="24"/>
          <w:shd w:val="clear" w:color="auto" w:fill="FFFFFF"/>
          <w:lang w:val="es-ES_tradnl" w:eastAsia="es-CO" w:bidi="he-IL"/>
        </w:rPr>
      </w:pPr>
      <w:r w:rsidRPr="00F9557C">
        <w:rPr>
          <w:rFonts w:ascii="Arial" w:hAnsi="Arial" w:cs="Arial"/>
          <w:b/>
          <w:i/>
          <w:sz w:val="24"/>
          <w:szCs w:val="24"/>
          <w:shd w:val="clear" w:color="auto" w:fill="FFFFFF"/>
          <w:lang w:val="es-ES_tradnl" w:eastAsia="es-CO" w:bidi="he-IL"/>
        </w:rPr>
        <w:t xml:space="preserve">4. Cuando la sentencia de segunda instancia revoque totalmente la del inferior, la parte vencida será condenada a pagar </w:t>
      </w:r>
      <w:r w:rsidRPr="00F9557C" w:rsidR="00445473">
        <w:rPr>
          <w:rFonts w:ascii="Arial" w:hAnsi="Arial" w:cs="Arial"/>
          <w:b/>
          <w:i/>
          <w:sz w:val="24"/>
          <w:szCs w:val="24"/>
          <w:shd w:val="clear" w:color="auto" w:fill="FFFFFF"/>
          <w:lang w:val="es-ES_tradnl" w:eastAsia="es-CO" w:bidi="he-IL"/>
        </w:rPr>
        <w:t xml:space="preserve">las costas de ambas instancias </w:t>
      </w: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DB7BA1" w:rsidP="00767733" w:rsidRDefault="00DB7BA1" w14:paraId="5775F54F"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A2356" w:rsidP="00767733" w:rsidRDefault="004A2356" w14:paraId="1FDFCB11"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Del tenor literal de la</w:t>
      </w:r>
      <w:r w:rsidRPr="00F9557C" w:rsidR="00DB7BA1">
        <w:rPr>
          <w:rFonts w:ascii="Arial" w:hAnsi="Arial" w:cs="Arial"/>
          <w:sz w:val="24"/>
          <w:szCs w:val="24"/>
          <w:shd w:val="clear" w:color="auto" w:fill="FFFFFF"/>
          <w:lang w:val="es-ES_tradnl" w:eastAsia="es-CO" w:bidi="he-IL"/>
        </w:rPr>
        <w:t>s</w:t>
      </w:r>
      <w:r w:rsidRPr="00F9557C">
        <w:rPr>
          <w:rFonts w:ascii="Arial" w:hAnsi="Arial" w:cs="Arial"/>
          <w:sz w:val="24"/>
          <w:szCs w:val="24"/>
          <w:shd w:val="clear" w:color="auto" w:fill="FFFFFF"/>
          <w:lang w:val="es-ES_tradnl" w:eastAsia="es-CO" w:bidi="he-IL"/>
        </w:rPr>
        <w:t xml:space="preserve"> norma</w:t>
      </w:r>
      <w:r w:rsidRPr="00F9557C" w:rsidR="00DB7BA1">
        <w:rPr>
          <w:rFonts w:ascii="Arial" w:hAnsi="Arial" w:cs="Arial"/>
          <w:sz w:val="24"/>
          <w:szCs w:val="24"/>
          <w:shd w:val="clear" w:color="auto" w:fill="FFFFFF"/>
          <w:lang w:val="es-ES_tradnl" w:eastAsia="es-CO" w:bidi="he-IL"/>
        </w:rPr>
        <w:t>s</w:t>
      </w:r>
      <w:r w:rsidRPr="00F9557C">
        <w:rPr>
          <w:rFonts w:ascii="Arial" w:hAnsi="Arial" w:cs="Arial"/>
          <w:sz w:val="24"/>
          <w:szCs w:val="24"/>
          <w:shd w:val="clear" w:color="auto" w:fill="FFFFFF"/>
          <w:lang w:val="es-ES_tradnl" w:eastAsia="es-CO" w:bidi="he-IL"/>
        </w:rPr>
        <w:t xml:space="preserve"> transcrita</w:t>
      </w:r>
      <w:r w:rsidRPr="00F9557C" w:rsidR="00DB7BA1">
        <w:rPr>
          <w:rFonts w:ascii="Arial" w:hAnsi="Arial" w:cs="Arial"/>
          <w:sz w:val="24"/>
          <w:szCs w:val="24"/>
          <w:shd w:val="clear" w:color="auto" w:fill="FFFFFF"/>
          <w:lang w:val="es-ES_tradnl" w:eastAsia="es-CO" w:bidi="he-IL"/>
        </w:rPr>
        <w:t>s,</w:t>
      </w:r>
      <w:r w:rsidRPr="00F9557C">
        <w:rPr>
          <w:rFonts w:ascii="Arial" w:hAnsi="Arial" w:cs="Arial"/>
          <w:sz w:val="24"/>
          <w:szCs w:val="24"/>
          <w:shd w:val="clear" w:color="auto" w:fill="FFFFFF"/>
          <w:lang w:val="es-ES_tradnl" w:eastAsia="es-CO" w:bidi="he-IL"/>
        </w:rPr>
        <w:t xml:space="preserve"> es claro que el </w:t>
      </w:r>
      <w:r w:rsidRPr="00F9557C" w:rsidR="00523C87">
        <w:rPr>
          <w:rFonts w:ascii="Arial" w:hAnsi="Arial" w:cs="Arial"/>
          <w:sz w:val="24"/>
          <w:szCs w:val="24"/>
          <w:shd w:val="clear" w:color="auto" w:fill="FFFFFF"/>
          <w:lang w:val="es-ES_tradnl" w:eastAsia="es-CO" w:bidi="he-IL"/>
        </w:rPr>
        <w:t>l</w:t>
      </w:r>
      <w:r w:rsidRPr="00F9557C">
        <w:rPr>
          <w:rFonts w:ascii="Arial" w:hAnsi="Arial" w:cs="Arial"/>
          <w:sz w:val="24"/>
          <w:szCs w:val="24"/>
          <w:shd w:val="clear" w:color="auto" w:fill="FFFFFF"/>
          <w:lang w:val="es-ES_tradnl" w:eastAsia="es-CO" w:bidi="he-IL"/>
        </w:rPr>
        <w:t xml:space="preserve">egislador definió los supuestos de procedencia de la condena en consta en este especial instrumento constitucional, de los cuales la Sala Plena de lo Contencioso Administrativo de esta Corporación se ocupó en decisión de unificación del 6 de agosto de 2019, en la que se sostuvo:  </w:t>
      </w:r>
    </w:p>
    <w:p xmlns:wp14="http://schemas.microsoft.com/office/word/2010/wordml" w:rsidRPr="00F9557C" w:rsidR="004A2356" w:rsidP="00767733" w:rsidRDefault="004A2356" w14:paraId="54F9AE05"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4A2356" w:rsidP="00767733" w:rsidRDefault="004A2356" w14:paraId="1E07E599"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“80. Como las costas fueron reguladas expresamente en la Ley 472 de 1998, es clara la voluntad que tuvo el legislador de introducir este instituto en los procesos en los que se ventila la protección de los derechos colectivos; sin embargo, del tenor literal de la norma también se desprenden variantes respecto de los supuestos autorizados por el legislador para el reconocimiento de las costas en este tipo de procesos, como se verifica conforme a la literalidad de la norma. </w:t>
      </w:r>
    </w:p>
    <w:p xmlns:wp14="http://schemas.microsoft.com/office/word/2010/wordml" w:rsidRPr="00F9557C" w:rsidR="004A2356" w:rsidP="00767733" w:rsidRDefault="004A2356" w14:paraId="1B7172F4"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4A2356" w:rsidP="00767733" w:rsidRDefault="004A2356" w14:paraId="0A01B81F"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81. En primer término, la disposición es clara en señalar que las normas aplicables a las costas procesales son las previstas en el procedimiento civil. De suyo, el juez está obligado a aplicarlas, por expresa remisión normativa.  </w:t>
      </w:r>
    </w:p>
    <w:p xmlns:wp14="http://schemas.microsoft.com/office/word/2010/wordml" w:rsidRPr="00F9557C" w:rsidR="004A2356" w:rsidP="00767733" w:rsidRDefault="004A2356" w14:paraId="325CE300"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4A2356" w:rsidP="00767733" w:rsidRDefault="004A2356" w14:paraId="2D62E32C"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82. En segundo lugar, el artículo 38 </w:t>
      </w:r>
      <w:proofErr w:type="spellStart"/>
      <w:r w:rsidRPr="00F9557C">
        <w:rPr>
          <w:rFonts w:ascii="Arial" w:hAnsi="Arial" w:cs="Arial"/>
          <w:i/>
          <w:sz w:val="24"/>
          <w:szCs w:val="24"/>
          <w:shd w:val="clear" w:color="auto" w:fill="FFFFFF"/>
          <w:lang w:val="es-ES_tradnl" w:eastAsia="es-CO" w:bidi="he-IL"/>
        </w:rPr>
        <w:t>ejusdem</w:t>
      </w:r>
      <w:proofErr w:type="spellEnd"/>
      <w:r w:rsidRPr="00F9557C">
        <w:rPr>
          <w:rFonts w:ascii="Arial" w:hAnsi="Arial" w:cs="Arial"/>
          <w:i/>
          <w:sz w:val="24"/>
          <w:szCs w:val="24"/>
          <w:shd w:val="clear" w:color="auto" w:fill="FFFFFF"/>
          <w:lang w:val="es-ES_tradnl" w:eastAsia="es-CO" w:bidi="he-IL"/>
        </w:rPr>
        <w:t xml:space="preserve"> formula una hipótesis que limita la condena en costas en relación con el actor popular. La norma es clara al señalar que sólo es posible condenarlo a sufragar los honorarios, gastos y costos ocasionados al demandado, cuando la acción presentada sea temeraria o de mala fe. </w:t>
      </w:r>
    </w:p>
    <w:p xmlns:wp14="http://schemas.microsoft.com/office/word/2010/wordml" w:rsidRPr="00F9557C" w:rsidR="004A2356" w:rsidP="00767733" w:rsidRDefault="004A2356" w14:paraId="25DD3341"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4A2356" w:rsidP="00767733" w:rsidRDefault="004A2356" w14:paraId="4AD969A9"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83. Esta regla normativa es especial y de ella se colige que el juez no está autorizado para reconocer costas a favor del demandado victorioso, salvo en aquellos casos en que la demanda del actor popular resulte temeraria o de mala fe; evento en el cual, en todo caso, por virtud de la remisión normativa ordenada en el artículo 38 de la Ley 472 de 1998, el juez debe aplicar para tal efecto las previsiones del procedimiento civil.  </w:t>
      </w:r>
    </w:p>
    <w:p xmlns:wp14="http://schemas.microsoft.com/office/word/2010/wordml" w:rsidRPr="00F9557C" w:rsidR="00FF4E90" w:rsidP="00767733" w:rsidRDefault="00FF4E90" w14:paraId="6F6C9D5F" wp14:textId="77777777">
      <w:pPr>
        <w:jc w:val="both"/>
        <w:rPr>
          <w:rFonts w:ascii="Arial" w:hAnsi="Arial" w:cs="Arial"/>
          <w:i/>
          <w:sz w:val="24"/>
          <w:szCs w:val="24"/>
          <w:shd w:val="clear" w:color="auto" w:fill="FFFFFF"/>
          <w:lang w:val="es-ES_tradnl" w:eastAsia="es-CO" w:bidi="he-IL"/>
        </w:rPr>
      </w:pPr>
    </w:p>
    <w:p xmlns:wp14="http://schemas.microsoft.com/office/word/2010/wordml" w:rsidRPr="00F9557C" w:rsidR="004A2356" w:rsidP="00767733" w:rsidRDefault="004A2356" w14:paraId="2E94378B"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84. En cuanto al tercer evento previsto por el artículo 38 ibídem, el legislador configuró una sanción aplicable tanto al actor popular como al demandado, consistente en la imposición de multa cuando cualquiera de ellos actúe de mala fe. A la luz de la norma y su entendimiento armonizado, es claro que lo regulado en este inciso, es una potestad sancionatoria distinta pero complementaria de la condena en costas. </w:t>
      </w:r>
    </w:p>
    <w:p xmlns:wp14="http://schemas.microsoft.com/office/word/2010/wordml" w:rsidRPr="00F9557C" w:rsidR="004A2356" w:rsidP="00767733" w:rsidRDefault="004A2356" w14:paraId="23DD831B"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4A2356" w:rsidP="00767733" w:rsidRDefault="004A2356" w14:paraId="2C095B9E"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85. De las reglas especiales y de los eventos que se señalaron anteriormente, se desprenden las siguientes reglas y consecuencias respecto de las costas procesales, en sus componentes de expensas y de agencias en derecho: </w:t>
      </w:r>
    </w:p>
    <w:p xmlns:wp14="http://schemas.microsoft.com/office/word/2010/wordml" w:rsidRPr="00F9557C" w:rsidR="004A2356" w:rsidP="00767733" w:rsidRDefault="004A2356" w14:paraId="28CE8CB7"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4A2356" w:rsidP="00767733" w:rsidRDefault="004A2356" w14:paraId="14D37ED1"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lastRenderedPageBreak/>
        <w:t xml:space="preserve">86. Con respecto al demandante/actor popular. La regla general es que no hay lugar a condenarlo en costas. La excepción a esta regla se configura sólo en caso de que haya actuado temerariamente o de mala fe y las normas aplicables para dicha condena son las previstas en el procedimiento civil. En este último evento, además de la condena en costas a cargo del actor popular, éste debe asumir el pago de la multa que se le impone con ocasión de tal comportamiento. </w:t>
      </w:r>
    </w:p>
    <w:p xmlns:wp14="http://schemas.microsoft.com/office/word/2010/wordml" w:rsidRPr="00F9557C" w:rsidR="004A2356" w:rsidP="00767733" w:rsidRDefault="004A2356" w14:paraId="1895D3B7"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4A2356" w:rsidP="00767733" w:rsidRDefault="004A2356" w14:paraId="58BE3678"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87. En relación con el demandado/trátese de una autoridad pública o de un particular. La regla general es que siempre hay lugar a condenarlo en costas cuando resulte vencido, para lo cual se aplican las normas del procedimiento civil. En caso de temeridad o mala fe en su actuación, debe asumir, además, el pago de la multa que se le impone con ocasión de dicha conducta procesal. </w:t>
      </w:r>
    </w:p>
    <w:p xmlns:wp14="http://schemas.microsoft.com/office/word/2010/wordml" w:rsidRPr="00F9557C" w:rsidR="004A2356" w:rsidP="00767733" w:rsidRDefault="004A2356" w14:paraId="7FDE0BDC"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4A2356" w:rsidP="00767733" w:rsidRDefault="004A2356" w14:paraId="69611C4B"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88. Como la norma prevé que las multas impuestas a cualquiera de las partes por temeridad o mala fe serán destinadas al Fondo para la Defensa de los Derechos e intereses colectivos, se evidencia que su razón de ser es el reproche a los comportamientos procesales que son contrarios a la lealtad procesal, mas no al derecho subjetivo que surge con ocasión de las erogaciones y actividades procesales desplegadas a lo largo de la acción popular. </w:t>
      </w:r>
    </w:p>
    <w:p xmlns:wp14="http://schemas.microsoft.com/office/word/2010/wordml" w:rsidRPr="00F9557C" w:rsidR="004A2356" w:rsidP="00767733" w:rsidRDefault="004A2356" w14:paraId="6C1031F9"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4A2356" w:rsidP="00767733" w:rsidRDefault="004A2356" w14:paraId="3FEE427F"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89. En todos los eventos previstos por el artículo 38 y que dan lugar al reconocimiento de costas/expensas, ya sea a favor del actor popular o de la autoridad de quien se demanda el cumplimiento colectivo o difuso, el juez debe remitirse a los criterios fijados en el procedimiento civil para su reconocimiento. </w:t>
      </w:r>
    </w:p>
    <w:p xmlns:wp14="http://schemas.microsoft.com/office/word/2010/wordml" w:rsidRPr="00F9557C" w:rsidR="004A2356" w:rsidP="00767733" w:rsidRDefault="004A2356" w14:paraId="4CE745D7" wp14:textId="77777777">
      <w:pPr>
        <w:jc w:val="both"/>
        <w:rPr>
          <w:rFonts w:ascii="Arial" w:hAnsi="Arial" w:cs="Arial"/>
          <w:i/>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 xml:space="preserve"> </w:t>
      </w:r>
    </w:p>
    <w:p xmlns:wp14="http://schemas.microsoft.com/office/word/2010/wordml" w:rsidRPr="00F9557C" w:rsidR="004A2356" w:rsidP="00767733" w:rsidRDefault="004A2356" w14:paraId="74687C16" wp14:textId="77777777">
      <w:pPr>
        <w:jc w:val="both"/>
        <w:rPr>
          <w:rFonts w:ascii="Arial" w:hAnsi="Arial" w:cs="Arial"/>
          <w:sz w:val="24"/>
          <w:szCs w:val="24"/>
          <w:shd w:val="clear" w:color="auto" w:fill="FFFFFF"/>
          <w:lang w:val="es-ES_tradnl" w:eastAsia="es-CO" w:bidi="he-IL"/>
        </w:rPr>
      </w:pPr>
      <w:r w:rsidRPr="00F9557C">
        <w:rPr>
          <w:rFonts w:ascii="Arial" w:hAnsi="Arial" w:cs="Arial"/>
          <w:i/>
          <w:sz w:val="24"/>
          <w:szCs w:val="24"/>
          <w:shd w:val="clear" w:color="auto" w:fill="FFFFFF"/>
          <w:lang w:val="es-ES_tradnl" w:eastAsia="es-CO" w:bidi="he-IL"/>
        </w:rPr>
        <w:t>90. Así pues, de la literalidad de la disposición analizada se concluye que las costas procesales, en su componente de expensas y agencias en derecho, es un tema regulado de manera expresa, especial, clara y completa, en el artículo 38 de la Ley 472 de 1998, razón por la cual no le está permitido al fallador aplicar un ordenamiento diferente al del procedimiento civil, pues tal autorización se previó en el artículo 4428 de la Ley 472 de 1998 respecto de los asuntos no regulados.”</w:t>
      </w:r>
    </w:p>
    <w:p xmlns:wp14="http://schemas.microsoft.com/office/word/2010/wordml" w:rsidRPr="00F9557C" w:rsidR="004A2356" w:rsidP="00767733" w:rsidRDefault="004A2356" w14:paraId="7D149327"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 </w:t>
      </w:r>
    </w:p>
    <w:p xmlns:wp14="http://schemas.microsoft.com/office/word/2010/wordml" w:rsidRPr="00F9557C" w:rsidR="001E5669" w:rsidP="00767733" w:rsidRDefault="00523C87" w14:paraId="48831933"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Ante</w:t>
      </w:r>
      <w:r w:rsidRPr="00F9557C" w:rsidR="004A2356">
        <w:rPr>
          <w:rFonts w:ascii="Arial" w:hAnsi="Arial" w:cs="Arial"/>
          <w:sz w:val="24"/>
          <w:szCs w:val="24"/>
          <w:shd w:val="clear" w:color="auto" w:fill="FFFFFF"/>
          <w:lang w:val="es-ES_tradnl" w:eastAsia="es-CO" w:bidi="he-IL"/>
        </w:rPr>
        <w:t xml:space="preserve"> tal escenario, y siguiendo la tesis adoptada en el anterior pronunciamiento, </w:t>
      </w:r>
      <w:r w:rsidRPr="00F9557C">
        <w:rPr>
          <w:rFonts w:ascii="Arial" w:hAnsi="Arial" w:cs="Arial"/>
          <w:sz w:val="24"/>
          <w:szCs w:val="24"/>
          <w:shd w:val="clear" w:color="auto" w:fill="FFFFFF"/>
          <w:lang w:val="es-ES_tradnl" w:eastAsia="es-CO" w:bidi="he-IL"/>
        </w:rPr>
        <w:t xml:space="preserve">es dable afirmar que, </w:t>
      </w:r>
      <w:r w:rsidRPr="00F9557C" w:rsidR="001E5669">
        <w:rPr>
          <w:rFonts w:ascii="Arial" w:hAnsi="Arial" w:cs="Arial"/>
          <w:sz w:val="24"/>
          <w:szCs w:val="24"/>
          <w:shd w:val="clear" w:color="auto" w:fill="FFFFFF"/>
          <w:lang w:val="es-ES_tradnl" w:eastAsia="es-CO" w:bidi="he-IL"/>
        </w:rPr>
        <w:t xml:space="preserve">en el caso </w:t>
      </w:r>
      <w:r w:rsidRPr="00F9557C" w:rsidR="001E5669">
        <w:rPr>
          <w:rFonts w:ascii="Arial" w:hAnsi="Arial" w:cs="Arial"/>
          <w:i/>
          <w:sz w:val="24"/>
          <w:szCs w:val="24"/>
          <w:shd w:val="clear" w:color="auto" w:fill="FFFFFF"/>
          <w:lang w:val="es-ES_tradnl" w:eastAsia="es-CO" w:bidi="he-IL"/>
        </w:rPr>
        <w:t>sub examine</w:t>
      </w:r>
      <w:r w:rsidRPr="00F9557C" w:rsidR="001E5669">
        <w:rPr>
          <w:rFonts w:ascii="Arial" w:hAnsi="Arial" w:cs="Arial"/>
          <w:sz w:val="24"/>
          <w:szCs w:val="24"/>
          <w:shd w:val="clear" w:color="auto" w:fill="FFFFFF"/>
          <w:lang w:val="es-ES_tradnl" w:eastAsia="es-CO" w:bidi="he-IL"/>
        </w:rPr>
        <w:t xml:space="preserve">, se configuran los supuestos establecidos en los numerales </w:t>
      </w:r>
      <w:r w:rsidRPr="00F9557C" w:rsidR="005E2C2A">
        <w:rPr>
          <w:rFonts w:ascii="Arial" w:hAnsi="Arial" w:cs="Arial"/>
          <w:sz w:val="24"/>
          <w:szCs w:val="24"/>
          <w:shd w:val="clear" w:color="auto" w:fill="FFFFFF"/>
          <w:lang w:val="es-ES_tradnl" w:eastAsia="es-CO" w:bidi="he-IL"/>
        </w:rPr>
        <w:t>1° y</w:t>
      </w:r>
      <w:r w:rsidRPr="00F9557C" w:rsidR="001E5669">
        <w:rPr>
          <w:rFonts w:ascii="Arial" w:hAnsi="Arial" w:cs="Arial"/>
          <w:sz w:val="24"/>
          <w:szCs w:val="24"/>
          <w:shd w:val="clear" w:color="auto" w:fill="FFFFFF"/>
          <w:lang w:val="es-ES_tradnl" w:eastAsia="es-CO" w:bidi="he-IL"/>
        </w:rPr>
        <w:t xml:space="preserve"> 4</w:t>
      </w:r>
      <w:r w:rsidRPr="00F9557C" w:rsidR="005E2C2A">
        <w:rPr>
          <w:rFonts w:ascii="Arial" w:hAnsi="Arial" w:cs="Arial"/>
          <w:sz w:val="24"/>
          <w:szCs w:val="24"/>
          <w:shd w:val="clear" w:color="auto" w:fill="FFFFFF"/>
          <w:lang w:val="es-ES_tradnl" w:eastAsia="es-CO" w:bidi="he-IL"/>
        </w:rPr>
        <w:t>º</w:t>
      </w:r>
      <w:r w:rsidRPr="00F9557C" w:rsidR="001E5669">
        <w:rPr>
          <w:rFonts w:ascii="Arial" w:hAnsi="Arial" w:cs="Arial"/>
          <w:sz w:val="24"/>
          <w:szCs w:val="24"/>
          <w:shd w:val="clear" w:color="auto" w:fill="FFFFFF"/>
          <w:lang w:val="es-ES_tradnl" w:eastAsia="es-CO" w:bidi="he-IL"/>
        </w:rPr>
        <w:t xml:space="preserve"> del artículo 365 del Código General del Proceso, mencionados </w:t>
      </w:r>
      <w:r w:rsidRPr="00F9557C" w:rsidR="001E5669">
        <w:rPr>
          <w:rFonts w:ascii="Arial" w:hAnsi="Arial" w:cs="Arial"/>
          <w:i/>
          <w:sz w:val="24"/>
          <w:szCs w:val="24"/>
          <w:shd w:val="clear" w:color="auto" w:fill="FFFFFF"/>
          <w:lang w:val="es-ES_tradnl" w:eastAsia="es-CO" w:bidi="he-IL"/>
        </w:rPr>
        <w:t>supra</w:t>
      </w:r>
      <w:r w:rsidRPr="00F9557C" w:rsidR="001E5669">
        <w:rPr>
          <w:rFonts w:ascii="Arial" w:hAnsi="Arial" w:cs="Arial"/>
          <w:sz w:val="24"/>
          <w:szCs w:val="24"/>
          <w:shd w:val="clear" w:color="auto" w:fill="FFFFFF"/>
          <w:lang w:val="es-ES_tradnl" w:eastAsia="es-CO" w:bidi="he-IL"/>
        </w:rPr>
        <w:t xml:space="preserve">, en tanto la Sala revocará totalmente la sentencia proferida por el Tribunal Administrativo de </w:t>
      </w:r>
      <w:r w:rsidRPr="00F9557C" w:rsidR="005E2C2A">
        <w:rPr>
          <w:rFonts w:ascii="Arial" w:hAnsi="Arial" w:cs="Arial"/>
          <w:sz w:val="24"/>
          <w:szCs w:val="24"/>
          <w:shd w:val="clear" w:color="auto" w:fill="FFFFFF"/>
          <w:lang w:val="es-ES_tradnl" w:eastAsia="es-CO" w:bidi="he-IL"/>
        </w:rPr>
        <w:t>Boyacá y</w:t>
      </w:r>
      <w:r w:rsidRPr="00F9557C">
        <w:rPr>
          <w:rFonts w:ascii="Arial" w:hAnsi="Arial" w:cs="Arial"/>
          <w:sz w:val="24"/>
          <w:szCs w:val="24"/>
          <w:shd w:val="clear" w:color="auto" w:fill="FFFFFF"/>
          <w:lang w:val="es-ES_tradnl" w:eastAsia="es-CO" w:bidi="he-IL"/>
        </w:rPr>
        <w:t xml:space="preserve"> dado que</w:t>
      </w:r>
      <w:r w:rsidRPr="00F9557C" w:rsidR="005E2C2A">
        <w:rPr>
          <w:rFonts w:ascii="Arial" w:hAnsi="Arial" w:cs="Arial"/>
          <w:sz w:val="24"/>
          <w:szCs w:val="24"/>
          <w:shd w:val="clear" w:color="auto" w:fill="FFFFFF"/>
          <w:lang w:val="es-ES_tradnl" w:eastAsia="es-CO" w:bidi="he-IL"/>
        </w:rPr>
        <w:t xml:space="preserve"> l</w:t>
      </w:r>
      <w:r w:rsidRPr="00F9557C" w:rsidR="001E5669">
        <w:rPr>
          <w:rFonts w:ascii="Arial" w:hAnsi="Arial" w:cs="Arial"/>
          <w:sz w:val="24"/>
          <w:szCs w:val="24"/>
          <w:shd w:val="clear" w:color="auto" w:fill="FFFFFF"/>
          <w:lang w:val="es-ES_tradnl" w:eastAsia="es-CO" w:bidi="he-IL"/>
        </w:rPr>
        <w:t>a parte actora actuó mediante apoderado judicial realizando constantes actuaciones tanto en la primera como en la segunda instancia</w:t>
      </w:r>
      <w:r w:rsidRPr="00F9557C" w:rsidR="00C7116B">
        <w:rPr>
          <w:rFonts w:ascii="Arial" w:hAnsi="Arial" w:cs="Arial"/>
          <w:sz w:val="24"/>
          <w:szCs w:val="24"/>
          <w:shd w:val="clear" w:color="auto" w:fill="FFFFFF"/>
          <w:lang w:val="es-ES_tradnl" w:eastAsia="es-CO" w:bidi="he-IL"/>
        </w:rPr>
        <w:t>.</w:t>
      </w:r>
    </w:p>
    <w:p xmlns:wp14="http://schemas.microsoft.com/office/word/2010/wordml" w:rsidRPr="00F9557C" w:rsidR="001E5669" w:rsidP="00767733" w:rsidRDefault="001E5669" w14:paraId="3A3644DA"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1E5669" w:rsidP="00767733" w:rsidRDefault="00C7116B" w14:paraId="1576EFC4"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En ese orden de ideas, se</w:t>
      </w:r>
      <w:r w:rsidRPr="00F9557C" w:rsidR="001E5669">
        <w:rPr>
          <w:rFonts w:ascii="Arial" w:hAnsi="Arial" w:cs="Arial"/>
          <w:sz w:val="24"/>
          <w:szCs w:val="24"/>
          <w:shd w:val="clear" w:color="auto" w:fill="FFFFFF"/>
          <w:lang w:val="es-ES_tradnl" w:eastAsia="es-CO" w:bidi="he-IL"/>
        </w:rPr>
        <w:t xml:space="preserve"> condenará </w:t>
      </w:r>
      <w:r w:rsidRPr="00F9557C">
        <w:rPr>
          <w:rFonts w:ascii="Arial" w:hAnsi="Arial" w:cs="Arial"/>
          <w:sz w:val="24"/>
          <w:szCs w:val="24"/>
          <w:shd w:val="clear" w:color="auto" w:fill="FFFFFF"/>
          <w:lang w:val="es-ES_tradnl" w:eastAsia="es-CO" w:bidi="he-IL"/>
        </w:rPr>
        <w:t>a la Corporación Autónoma Regional de Boyacá (Corpoboyacá) y a la socied</w:t>
      </w:r>
      <w:r w:rsidRPr="00F9557C" w:rsidR="005E2C2A">
        <w:rPr>
          <w:rFonts w:ascii="Arial" w:hAnsi="Arial" w:cs="Arial"/>
          <w:sz w:val="24"/>
          <w:szCs w:val="24"/>
          <w:shd w:val="clear" w:color="auto" w:fill="FFFFFF"/>
          <w:lang w:val="es-ES_tradnl" w:eastAsia="es-CO" w:bidi="he-IL"/>
        </w:rPr>
        <w:t xml:space="preserve">ad </w:t>
      </w:r>
      <w:proofErr w:type="spellStart"/>
      <w:r w:rsidRPr="00F9557C" w:rsidR="005E2C2A">
        <w:rPr>
          <w:rFonts w:ascii="Arial" w:hAnsi="Arial" w:cs="Arial"/>
          <w:sz w:val="24"/>
          <w:szCs w:val="24"/>
          <w:shd w:val="clear" w:color="auto" w:fill="FFFFFF"/>
          <w:lang w:val="es-ES_tradnl" w:eastAsia="es-CO" w:bidi="he-IL"/>
        </w:rPr>
        <w:t>Maurel</w:t>
      </w:r>
      <w:proofErr w:type="spellEnd"/>
      <w:r w:rsidRPr="00F9557C" w:rsidR="005E2C2A">
        <w:rPr>
          <w:rFonts w:ascii="Arial" w:hAnsi="Arial" w:cs="Arial"/>
          <w:sz w:val="24"/>
          <w:szCs w:val="24"/>
          <w:shd w:val="clear" w:color="auto" w:fill="FFFFFF"/>
          <w:lang w:val="es-ES_tradnl" w:eastAsia="es-CO" w:bidi="he-IL"/>
        </w:rPr>
        <w:t xml:space="preserve"> &amp; </w:t>
      </w:r>
      <w:proofErr w:type="spellStart"/>
      <w:r w:rsidRPr="00F9557C" w:rsidR="005E2C2A">
        <w:rPr>
          <w:rFonts w:ascii="Arial" w:hAnsi="Arial" w:cs="Arial"/>
          <w:sz w:val="24"/>
          <w:szCs w:val="24"/>
          <w:shd w:val="clear" w:color="auto" w:fill="FFFFFF"/>
          <w:lang w:val="es-ES_tradnl" w:eastAsia="es-CO" w:bidi="he-IL"/>
        </w:rPr>
        <w:t>Prom</w:t>
      </w:r>
      <w:proofErr w:type="spellEnd"/>
      <w:r w:rsidRPr="00F9557C" w:rsidR="005E2C2A">
        <w:rPr>
          <w:rFonts w:ascii="Arial" w:hAnsi="Arial" w:cs="Arial"/>
          <w:sz w:val="24"/>
          <w:szCs w:val="24"/>
          <w:shd w:val="clear" w:color="auto" w:fill="FFFFFF"/>
          <w:lang w:val="es-ES_tradnl" w:eastAsia="es-CO" w:bidi="he-IL"/>
        </w:rPr>
        <w:t xml:space="preserve"> Colombia B. V., a</w:t>
      </w:r>
      <w:r w:rsidRPr="00F9557C" w:rsidR="001E5669">
        <w:rPr>
          <w:rFonts w:ascii="Arial" w:hAnsi="Arial" w:cs="Arial"/>
          <w:sz w:val="24"/>
          <w:szCs w:val="24"/>
          <w:shd w:val="clear" w:color="auto" w:fill="FFFFFF"/>
          <w:lang w:val="es-ES_tradnl" w:eastAsia="es-CO" w:bidi="he-IL"/>
        </w:rPr>
        <w:t xml:space="preserve">l pago de las costas de primera y segunda instancia. </w:t>
      </w:r>
    </w:p>
    <w:p xmlns:wp14="http://schemas.microsoft.com/office/word/2010/wordml" w:rsidRPr="00F9557C" w:rsidR="00BE1F24" w:rsidP="00767733" w:rsidRDefault="00BE1F24" w14:paraId="3B4902DB"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1E5669" w:rsidP="00767733" w:rsidRDefault="001E5669" w14:paraId="19AEF977"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Para el efecto, </w:t>
      </w:r>
      <w:r w:rsidRPr="00F9557C" w:rsidR="00523C87">
        <w:rPr>
          <w:rFonts w:ascii="Arial" w:hAnsi="Arial" w:cs="Arial"/>
          <w:sz w:val="24"/>
          <w:szCs w:val="24"/>
          <w:shd w:val="clear" w:color="auto" w:fill="FFFFFF"/>
          <w:lang w:val="es-ES_tradnl" w:eastAsia="es-CO" w:bidi="he-IL"/>
        </w:rPr>
        <w:t xml:space="preserve">y </w:t>
      </w:r>
      <w:r w:rsidRPr="00F9557C">
        <w:rPr>
          <w:rFonts w:ascii="Arial" w:hAnsi="Arial" w:cs="Arial"/>
          <w:sz w:val="24"/>
          <w:szCs w:val="24"/>
          <w:shd w:val="clear" w:color="auto" w:fill="FFFFFF"/>
          <w:lang w:val="es-ES_tradnl" w:eastAsia="es-CO" w:bidi="he-IL"/>
        </w:rPr>
        <w:t xml:space="preserve">de conformidad con lo dispuesto en el artículo 366 del Código General del Proceso, la condena en costas y las agencias en derecho serán liquidadas de manera concentrada en el juzgado que haya conocido del proceso en primera instancia, inmediatamente quede ejecutoriada la providencia que le ponga fin al proceso o notificado el auto de obedecimiento a lo dispuesto por el superior. </w:t>
      </w:r>
    </w:p>
    <w:p xmlns:wp14="http://schemas.microsoft.com/office/word/2010/wordml" w:rsidRPr="00F9557C" w:rsidR="001E5669" w:rsidP="00767733" w:rsidRDefault="001E5669" w14:paraId="32842F1D"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1E5669" w:rsidP="00767733" w:rsidRDefault="001E5669" w14:paraId="72E36367" wp14:textId="77777777">
      <w:pPr>
        <w:jc w:val="both"/>
        <w:rPr>
          <w:rFonts w:ascii="Arial" w:hAnsi="Arial" w:cs="Arial"/>
          <w:sz w:val="24"/>
          <w:szCs w:val="24"/>
          <w:shd w:val="clear" w:color="auto" w:fill="FFFFFF"/>
          <w:lang w:val="es-ES_tradnl" w:eastAsia="es-CO" w:bidi="he-IL"/>
        </w:rPr>
      </w:pPr>
      <w:r w:rsidRPr="00F9557C">
        <w:rPr>
          <w:rFonts w:ascii="Arial" w:hAnsi="Arial" w:cs="Arial"/>
          <w:sz w:val="24"/>
          <w:szCs w:val="24"/>
          <w:shd w:val="clear" w:color="auto" w:fill="FFFFFF"/>
          <w:lang w:val="es-ES_tradnl" w:eastAsia="es-CO" w:bidi="he-IL"/>
        </w:rPr>
        <w:t xml:space="preserve">En ese sentido, </w:t>
      </w:r>
      <w:r w:rsidRPr="00F9557C" w:rsidR="00523C87">
        <w:rPr>
          <w:rFonts w:ascii="Arial" w:hAnsi="Arial" w:cs="Arial"/>
          <w:sz w:val="24"/>
          <w:szCs w:val="24"/>
          <w:shd w:val="clear" w:color="auto" w:fill="FFFFFF"/>
          <w:lang w:val="es-ES_tradnl" w:eastAsia="es-CO" w:bidi="he-IL"/>
        </w:rPr>
        <w:t>c</w:t>
      </w:r>
      <w:r w:rsidRPr="00F9557C">
        <w:rPr>
          <w:rFonts w:ascii="Arial" w:hAnsi="Arial" w:cs="Arial"/>
          <w:sz w:val="24"/>
          <w:szCs w:val="24"/>
          <w:shd w:val="clear" w:color="auto" w:fill="FFFFFF"/>
          <w:lang w:val="es-ES_tradnl" w:eastAsia="es-CO" w:bidi="he-IL"/>
        </w:rPr>
        <w:t>orresponde</w:t>
      </w:r>
      <w:r w:rsidRPr="00F9557C" w:rsidR="00523C87">
        <w:rPr>
          <w:rFonts w:ascii="Arial" w:hAnsi="Arial" w:cs="Arial"/>
          <w:sz w:val="24"/>
          <w:szCs w:val="24"/>
          <w:shd w:val="clear" w:color="auto" w:fill="FFFFFF"/>
          <w:lang w:val="es-ES_tradnl" w:eastAsia="es-CO" w:bidi="he-IL"/>
        </w:rPr>
        <w:t>rá</w:t>
      </w:r>
      <w:r w:rsidRPr="00F9557C">
        <w:rPr>
          <w:rFonts w:ascii="Arial" w:hAnsi="Arial" w:cs="Arial"/>
          <w:sz w:val="24"/>
          <w:szCs w:val="24"/>
          <w:shd w:val="clear" w:color="auto" w:fill="FFFFFF"/>
          <w:lang w:val="es-ES_tradnl" w:eastAsia="es-CO" w:bidi="he-IL"/>
        </w:rPr>
        <w:t xml:space="preserve"> liquidar la condena en costas al Tribunal Administrativo de </w:t>
      </w:r>
      <w:r w:rsidRPr="00F9557C" w:rsidR="00C7116B">
        <w:rPr>
          <w:rFonts w:ascii="Arial" w:hAnsi="Arial" w:cs="Arial"/>
          <w:sz w:val="24"/>
          <w:szCs w:val="24"/>
          <w:shd w:val="clear" w:color="auto" w:fill="FFFFFF"/>
          <w:lang w:val="es-ES_tradnl" w:eastAsia="es-CO" w:bidi="he-IL"/>
        </w:rPr>
        <w:t>Boyacá</w:t>
      </w:r>
      <w:r w:rsidRPr="00F9557C" w:rsidR="00523C87">
        <w:rPr>
          <w:rFonts w:ascii="Arial" w:hAnsi="Arial" w:cs="Arial"/>
          <w:sz w:val="24"/>
          <w:szCs w:val="24"/>
          <w:shd w:val="clear" w:color="auto" w:fill="FFFFFF"/>
          <w:lang w:val="es-ES_tradnl" w:eastAsia="es-CO" w:bidi="he-IL"/>
        </w:rPr>
        <w:t>,</w:t>
      </w:r>
      <w:r w:rsidRPr="00F9557C">
        <w:rPr>
          <w:rFonts w:ascii="Arial" w:hAnsi="Arial" w:cs="Arial"/>
          <w:sz w:val="24"/>
          <w:szCs w:val="24"/>
          <w:shd w:val="clear" w:color="auto" w:fill="FFFFFF"/>
          <w:lang w:val="es-ES_tradnl" w:eastAsia="es-CO" w:bidi="he-IL"/>
        </w:rPr>
        <w:t xml:space="preserve"> </w:t>
      </w:r>
      <w:r w:rsidRPr="00F9557C" w:rsidR="00523C87">
        <w:rPr>
          <w:rFonts w:ascii="Arial" w:hAnsi="Arial" w:cs="Arial"/>
          <w:sz w:val="24"/>
          <w:szCs w:val="24"/>
          <w:shd w:val="clear" w:color="auto" w:fill="FFFFFF"/>
          <w:lang w:val="es-ES_tradnl" w:eastAsia="es-CO" w:bidi="he-IL"/>
        </w:rPr>
        <w:t xml:space="preserve">por lo que </w:t>
      </w:r>
      <w:r w:rsidRPr="00F9557C">
        <w:rPr>
          <w:rFonts w:ascii="Arial" w:hAnsi="Arial" w:cs="Arial"/>
          <w:sz w:val="24"/>
          <w:szCs w:val="24"/>
          <w:shd w:val="clear" w:color="auto" w:fill="FFFFFF"/>
          <w:lang w:val="es-ES_tradnl" w:eastAsia="es-CO" w:bidi="he-IL"/>
        </w:rPr>
        <w:t xml:space="preserve">esta Sala </w:t>
      </w:r>
      <w:r w:rsidRPr="00F9557C" w:rsidR="00523C87">
        <w:rPr>
          <w:rFonts w:ascii="Arial" w:hAnsi="Arial" w:cs="Arial"/>
          <w:sz w:val="24"/>
          <w:szCs w:val="24"/>
          <w:shd w:val="clear" w:color="auto" w:fill="FFFFFF"/>
          <w:lang w:val="es-ES_tradnl" w:eastAsia="es-CO" w:bidi="he-IL"/>
        </w:rPr>
        <w:t>se abstendrá de emitir cualquier tipo respecto de dicho aspecto.</w:t>
      </w:r>
    </w:p>
    <w:p xmlns:wp14="http://schemas.microsoft.com/office/word/2010/wordml" w:rsidRPr="00F9557C" w:rsidR="001E5669" w:rsidP="00767733" w:rsidRDefault="001E5669" w14:paraId="711CDE5E" wp14:textId="77777777">
      <w:pPr>
        <w:jc w:val="both"/>
        <w:rPr>
          <w:rFonts w:ascii="Arial" w:hAnsi="Arial" w:cs="Arial"/>
          <w:sz w:val="24"/>
          <w:szCs w:val="24"/>
          <w:shd w:val="clear" w:color="auto" w:fill="FFFFFF"/>
          <w:lang w:val="es-ES_tradnl" w:eastAsia="es-CO" w:bidi="he-IL"/>
        </w:rPr>
      </w:pPr>
    </w:p>
    <w:p xmlns:wp14="http://schemas.microsoft.com/office/word/2010/wordml" w:rsidRPr="00F9557C" w:rsidR="0049289A" w:rsidP="00767733" w:rsidRDefault="0049289A" w14:paraId="38059148" wp14:textId="77777777">
      <w:pPr>
        <w:jc w:val="both"/>
        <w:rPr>
          <w:rFonts w:ascii="Arial" w:hAnsi="Arial" w:cs="Arial"/>
          <w:b/>
          <w:sz w:val="24"/>
          <w:szCs w:val="24"/>
        </w:rPr>
      </w:pPr>
      <w:r w:rsidRPr="00F9557C">
        <w:rPr>
          <w:rFonts w:ascii="Arial" w:hAnsi="Arial" w:cs="Arial"/>
          <w:b/>
          <w:sz w:val="24"/>
          <w:szCs w:val="24"/>
        </w:rPr>
        <w:lastRenderedPageBreak/>
        <w:t>En mérito de lo expuesto, el Consejo de Estado en Sala de lo Contencioso Administrativo, Sección Primera, administrando justicia en nombre de la República y por autoridad de la Ley.</w:t>
      </w:r>
    </w:p>
    <w:p xmlns:wp14="http://schemas.microsoft.com/office/word/2010/wordml" w:rsidRPr="00F9557C" w:rsidR="005E2C2A" w:rsidP="00767733" w:rsidRDefault="005E2C2A" w14:paraId="6A2BC585" wp14:textId="77777777">
      <w:pPr>
        <w:rPr>
          <w:rFonts w:ascii="Arial" w:hAnsi="Arial" w:cs="Arial"/>
          <w:b/>
          <w:sz w:val="24"/>
          <w:szCs w:val="24"/>
        </w:rPr>
      </w:pPr>
    </w:p>
    <w:p xmlns:wp14="http://schemas.microsoft.com/office/word/2010/wordml" w:rsidRPr="00F9557C" w:rsidR="005C6140" w:rsidP="00767733" w:rsidRDefault="005C6140" w14:paraId="19F16ABF" wp14:textId="77777777">
      <w:pPr>
        <w:pStyle w:val="Ttulo1"/>
        <w:spacing w:line="240" w:lineRule="auto"/>
        <w:rPr>
          <w:rFonts w:ascii="Arial" w:hAnsi="Arial" w:cs="Arial"/>
          <w:sz w:val="24"/>
          <w:szCs w:val="24"/>
        </w:rPr>
      </w:pPr>
      <w:r w:rsidRPr="00F9557C">
        <w:rPr>
          <w:rFonts w:ascii="Arial" w:hAnsi="Arial" w:cs="Arial"/>
          <w:sz w:val="24"/>
          <w:szCs w:val="24"/>
        </w:rPr>
        <w:t>FALLA:</w:t>
      </w:r>
    </w:p>
    <w:p xmlns:wp14="http://schemas.microsoft.com/office/word/2010/wordml" w:rsidRPr="00F9557C" w:rsidR="0049289A" w:rsidP="00767733" w:rsidRDefault="0049289A" w14:paraId="49A616B1" wp14:textId="77777777">
      <w:pPr>
        <w:rPr>
          <w:rFonts w:ascii="Arial" w:hAnsi="Arial" w:cs="Arial"/>
          <w:b/>
          <w:sz w:val="24"/>
          <w:szCs w:val="24"/>
        </w:rPr>
      </w:pPr>
    </w:p>
    <w:p xmlns:wp14="http://schemas.microsoft.com/office/word/2010/wordml" w:rsidRPr="00F9557C" w:rsidR="0049289A" w:rsidP="00767733" w:rsidRDefault="0049289A" w14:paraId="48B5E8F7" wp14:textId="77777777">
      <w:pPr>
        <w:jc w:val="both"/>
        <w:rPr>
          <w:rFonts w:ascii="Arial" w:hAnsi="Arial" w:cs="Arial"/>
          <w:bCs/>
          <w:sz w:val="24"/>
          <w:szCs w:val="24"/>
        </w:rPr>
      </w:pPr>
      <w:r w:rsidRPr="00F9557C">
        <w:rPr>
          <w:rFonts w:ascii="Arial" w:hAnsi="Arial" w:cs="Arial"/>
          <w:b/>
          <w:bCs/>
          <w:sz w:val="24"/>
          <w:szCs w:val="24"/>
          <w:lang w:eastAsia="es-ES"/>
        </w:rPr>
        <w:t xml:space="preserve">PRIMERO: </w:t>
      </w:r>
      <w:r w:rsidRPr="00F9557C" w:rsidR="000900CF">
        <w:rPr>
          <w:rFonts w:ascii="Arial" w:hAnsi="Arial" w:cs="Arial"/>
          <w:b/>
          <w:bCs/>
          <w:sz w:val="24"/>
          <w:szCs w:val="24"/>
        </w:rPr>
        <w:t>REVOCAR</w:t>
      </w:r>
      <w:r w:rsidRPr="00F9557C">
        <w:rPr>
          <w:rFonts w:ascii="Arial" w:hAnsi="Arial" w:cs="Arial"/>
          <w:bCs/>
          <w:sz w:val="24"/>
          <w:szCs w:val="24"/>
        </w:rPr>
        <w:t>,</w:t>
      </w:r>
      <w:r w:rsidRPr="00F9557C">
        <w:rPr>
          <w:rFonts w:ascii="Arial" w:hAnsi="Arial" w:cs="Arial"/>
          <w:sz w:val="24"/>
          <w:szCs w:val="24"/>
        </w:rPr>
        <w:t xml:space="preserve"> </w:t>
      </w:r>
      <w:r w:rsidRPr="00F9557C">
        <w:rPr>
          <w:rFonts w:ascii="Arial" w:hAnsi="Arial" w:cs="Arial"/>
          <w:bCs/>
          <w:sz w:val="24"/>
          <w:szCs w:val="24"/>
        </w:rPr>
        <w:t>por las razones expuestas en la parte considerativa de esta providencia,</w:t>
      </w:r>
      <w:r w:rsidRPr="00F9557C">
        <w:rPr>
          <w:rFonts w:ascii="Arial" w:hAnsi="Arial" w:cs="Arial"/>
          <w:b/>
          <w:bCs/>
          <w:sz w:val="24"/>
          <w:szCs w:val="24"/>
        </w:rPr>
        <w:t xml:space="preserve"> </w:t>
      </w:r>
      <w:r w:rsidRPr="00F9557C">
        <w:rPr>
          <w:rFonts w:ascii="Arial" w:hAnsi="Arial" w:cs="Arial"/>
          <w:bCs/>
          <w:sz w:val="24"/>
          <w:szCs w:val="24"/>
        </w:rPr>
        <w:t xml:space="preserve">la </w:t>
      </w:r>
      <w:r w:rsidRPr="00F9557C">
        <w:rPr>
          <w:rFonts w:ascii="Arial" w:hAnsi="Arial" w:cs="Arial"/>
          <w:b/>
          <w:sz w:val="24"/>
          <w:szCs w:val="24"/>
        </w:rPr>
        <w:t xml:space="preserve">sentencia </w:t>
      </w:r>
      <w:r w:rsidRPr="00F9557C" w:rsidR="009844AC">
        <w:rPr>
          <w:rFonts w:ascii="Arial" w:hAnsi="Arial" w:cs="Arial"/>
          <w:b/>
          <w:sz w:val="24"/>
          <w:szCs w:val="24"/>
        </w:rPr>
        <w:t>de 29</w:t>
      </w:r>
      <w:r w:rsidRPr="00F9557C">
        <w:rPr>
          <w:rFonts w:ascii="Arial" w:hAnsi="Arial" w:cs="Arial"/>
          <w:b/>
          <w:sz w:val="24"/>
          <w:szCs w:val="24"/>
        </w:rPr>
        <w:t xml:space="preserve"> de </w:t>
      </w:r>
      <w:r w:rsidRPr="00F9557C" w:rsidR="009844AC">
        <w:rPr>
          <w:rFonts w:ascii="Arial" w:hAnsi="Arial" w:cs="Arial"/>
          <w:b/>
          <w:sz w:val="24"/>
          <w:szCs w:val="24"/>
        </w:rPr>
        <w:t xml:space="preserve">agosto </w:t>
      </w:r>
      <w:r w:rsidRPr="00F9557C">
        <w:rPr>
          <w:rFonts w:ascii="Arial" w:hAnsi="Arial" w:cs="Arial"/>
          <w:b/>
          <w:sz w:val="24"/>
          <w:szCs w:val="24"/>
        </w:rPr>
        <w:t>de 2018</w:t>
      </w:r>
      <w:r w:rsidRPr="00F9557C" w:rsidR="00523C87">
        <w:rPr>
          <w:rFonts w:ascii="Arial" w:hAnsi="Arial" w:cs="Arial"/>
          <w:bCs/>
          <w:sz w:val="24"/>
          <w:szCs w:val="24"/>
        </w:rPr>
        <w:t>,</w:t>
      </w:r>
      <w:r w:rsidRPr="00F9557C">
        <w:rPr>
          <w:rFonts w:ascii="Arial" w:hAnsi="Arial" w:cs="Arial"/>
          <w:bCs/>
          <w:sz w:val="24"/>
          <w:szCs w:val="24"/>
        </w:rPr>
        <w:t xml:space="preserve"> </w:t>
      </w:r>
      <w:r w:rsidRPr="00F9557C">
        <w:rPr>
          <w:rFonts w:ascii="Arial" w:hAnsi="Arial" w:cs="Arial"/>
          <w:b/>
          <w:sz w:val="24"/>
          <w:szCs w:val="24"/>
        </w:rPr>
        <w:t xml:space="preserve">proferida por </w:t>
      </w:r>
      <w:r w:rsidRPr="00F9557C" w:rsidR="009844AC">
        <w:rPr>
          <w:rFonts w:ascii="Arial" w:hAnsi="Arial" w:cs="Arial"/>
          <w:b/>
          <w:sz w:val="24"/>
          <w:szCs w:val="24"/>
        </w:rPr>
        <w:t>la Sala de Decisión N.º 2 d</w:t>
      </w:r>
      <w:r w:rsidRPr="00F9557C">
        <w:rPr>
          <w:rFonts w:ascii="Arial" w:hAnsi="Arial" w:cs="Arial"/>
          <w:b/>
          <w:sz w:val="24"/>
          <w:szCs w:val="24"/>
        </w:rPr>
        <w:t xml:space="preserve">el Tribunal Administrativo de </w:t>
      </w:r>
      <w:r w:rsidRPr="00F9557C" w:rsidR="00DB74F9">
        <w:rPr>
          <w:rFonts w:ascii="Arial" w:hAnsi="Arial" w:cs="Arial"/>
          <w:b/>
          <w:sz w:val="24"/>
          <w:szCs w:val="24"/>
        </w:rPr>
        <w:t>Boyacá</w:t>
      </w:r>
      <w:r w:rsidRPr="00F9557C" w:rsidR="00DB74F9">
        <w:rPr>
          <w:rFonts w:ascii="Arial" w:hAnsi="Arial" w:cs="Arial"/>
          <w:bCs/>
          <w:sz w:val="24"/>
          <w:szCs w:val="24"/>
        </w:rPr>
        <w:t>, para en su lugar:</w:t>
      </w:r>
    </w:p>
    <w:p xmlns:wp14="http://schemas.microsoft.com/office/word/2010/wordml" w:rsidRPr="00F9557C" w:rsidR="00494EBC" w:rsidP="00767733" w:rsidRDefault="00494EBC" w14:paraId="3B4B52B0" wp14:textId="77777777">
      <w:pPr>
        <w:jc w:val="both"/>
        <w:rPr>
          <w:rFonts w:ascii="Arial" w:hAnsi="Arial" w:cs="Arial"/>
          <w:sz w:val="24"/>
          <w:szCs w:val="24"/>
        </w:rPr>
      </w:pPr>
    </w:p>
    <w:p xmlns:wp14="http://schemas.microsoft.com/office/word/2010/wordml" w:rsidRPr="00F9557C" w:rsidR="00DB74F9" w:rsidP="00767733" w:rsidRDefault="00DB74F9" w14:paraId="4AB48F82" wp14:textId="77777777">
      <w:pPr>
        <w:pStyle w:val="Prrafodelista"/>
        <w:numPr>
          <w:ilvl w:val="0"/>
          <w:numId w:val="24"/>
        </w:numPr>
        <w:ind w:left="0"/>
        <w:jc w:val="both"/>
        <w:rPr>
          <w:rFonts w:ascii="Arial" w:hAnsi="Arial" w:cs="Arial"/>
          <w:sz w:val="24"/>
          <w:szCs w:val="24"/>
          <w:lang w:val="es-ES_tradnl"/>
        </w:rPr>
      </w:pPr>
      <w:r w:rsidRPr="00F9557C">
        <w:rPr>
          <w:rFonts w:ascii="Arial" w:hAnsi="Arial" w:cs="Arial"/>
          <w:b/>
          <w:sz w:val="24"/>
          <w:szCs w:val="24"/>
        </w:rPr>
        <w:t>DECLARAR</w:t>
      </w:r>
      <w:r w:rsidRPr="00F9557C">
        <w:rPr>
          <w:rFonts w:ascii="Arial" w:hAnsi="Arial" w:cs="Arial"/>
          <w:sz w:val="24"/>
          <w:szCs w:val="24"/>
        </w:rPr>
        <w:t xml:space="preserve"> que la </w:t>
      </w:r>
      <w:r w:rsidRPr="00F9557C">
        <w:rPr>
          <w:rFonts w:ascii="Arial" w:hAnsi="Arial" w:cs="Arial"/>
          <w:b/>
          <w:bCs/>
          <w:sz w:val="24"/>
          <w:szCs w:val="24"/>
          <w:lang w:eastAsia="es-ES"/>
        </w:rPr>
        <w:t xml:space="preserve">Corporación Autónoma Regional de Boyacá </w:t>
      </w:r>
      <w:r w:rsidRPr="00F9557C">
        <w:rPr>
          <w:rFonts w:ascii="Arial" w:hAnsi="Arial" w:cs="Arial"/>
          <w:sz w:val="24"/>
          <w:szCs w:val="24"/>
          <w:lang w:val="es-CO" w:eastAsia="es-ES"/>
        </w:rPr>
        <w:t>(</w:t>
      </w:r>
      <w:r w:rsidRPr="00F9557C">
        <w:rPr>
          <w:rFonts w:ascii="Arial" w:hAnsi="Arial" w:cs="Arial"/>
          <w:b/>
          <w:bCs/>
          <w:sz w:val="24"/>
          <w:szCs w:val="24"/>
          <w:lang w:eastAsia="es-ES"/>
        </w:rPr>
        <w:t>Corpoboyacá</w:t>
      </w:r>
      <w:r w:rsidRPr="00F9557C">
        <w:rPr>
          <w:rFonts w:ascii="Arial" w:hAnsi="Arial" w:cs="Arial"/>
          <w:sz w:val="24"/>
          <w:szCs w:val="24"/>
          <w:lang w:eastAsia="es-ES"/>
        </w:rPr>
        <w:t xml:space="preserve">), en virtud de su conducta omisiva respecto de los </w:t>
      </w:r>
      <w:r w:rsidRPr="00F9557C">
        <w:rPr>
          <w:rFonts w:ascii="Arial" w:hAnsi="Arial" w:cs="Arial"/>
          <w:bCs/>
          <w:sz w:val="24"/>
          <w:szCs w:val="24"/>
        </w:rPr>
        <w:t xml:space="preserve">vertimientos de las empresas hoteleras, del </w:t>
      </w:r>
      <w:r w:rsidRPr="00F9557C" w:rsidR="00523C87">
        <w:rPr>
          <w:rFonts w:ascii="Arial" w:hAnsi="Arial" w:cs="Arial"/>
          <w:bCs/>
          <w:sz w:val="24"/>
          <w:szCs w:val="24"/>
        </w:rPr>
        <w:t>m</w:t>
      </w:r>
      <w:r w:rsidRPr="00F9557C">
        <w:rPr>
          <w:rFonts w:ascii="Arial" w:hAnsi="Arial" w:cs="Arial"/>
          <w:bCs/>
          <w:sz w:val="24"/>
          <w:szCs w:val="24"/>
        </w:rPr>
        <w:t xml:space="preserve">unicipio de Aquitania y de otras factorías de connotación </w:t>
      </w:r>
      <w:r w:rsidRPr="00F9557C" w:rsidR="00DD7CF2">
        <w:rPr>
          <w:rFonts w:ascii="Arial" w:hAnsi="Arial" w:cs="Arial"/>
          <w:bCs/>
          <w:sz w:val="24"/>
          <w:szCs w:val="24"/>
        </w:rPr>
        <w:t>agrícola, amenazó</w:t>
      </w:r>
      <w:r w:rsidRPr="00F9557C">
        <w:rPr>
          <w:rFonts w:ascii="Arial" w:hAnsi="Arial" w:cs="Arial"/>
          <w:bCs/>
          <w:sz w:val="24"/>
          <w:szCs w:val="24"/>
        </w:rPr>
        <w:t xml:space="preserve"> </w:t>
      </w:r>
      <w:r w:rsidRPr="00F9557C">
        <w:rPr>
          <w:rFonts w:ascii="Arial" w:hAnsi="Arial" w:cs="Arial"/>
          <w:sz w:val="24"/>
          <w:szCs w:val="24"/>
        </w:rPr>
        <w:t>los derechos colectivos previstos en los literales a), y c) del artículo 4º de la Ley 472 de 1998</w:t>
      </w:r>
      <w:r w:rsidRPr="00F9557C" w:rsidR="00F77552">
        <w:rPr>
          <w:rFonts w:ascii="Arial" w:hAnsi="Arial" w:cs="Arial"/>
          <w:sz w:val="24"/>
          <w:szCs w:val="24"/>
        </w:rPr>
        <w:t xml:space="preserve"> en virtud de la contaminación del Lago de Tota</w:t>
      </w:r>
      <w:r w:rsidRPr="00F9557C">
        <w:rPr>
          <w:rFonts w:ascii="Arial" w:hAnsi="Arial" w:cs="Arial"/>
          <w:sz w:val="24"/>
          <w:szCs w:val="24"/>
        </w:rPr>
        <w:t>. Por ella deberá cumplir con las siguientes órdenes:</w:t>
      </w:r>
    </w:p>
    <w:p xmlns:wp14="http://schemas.microsoft.com/office/word/2010/wordml" w:rsidRPr="00F9557C" w:rsidR="00DB74F9" w:rsidP="00767733" w:rsidRDefault="00DB74F9" w14:paraId="6A8F822E" wp14:textId="77777777">
      <w:pPr>
        <w:jc w:val="both"/>
        <w:rPr>
          <w:rFonts w:ascii="Arial" w:hAnsi="Arial" w:cs="Arial"/>
          <w:sz w:val="24"/>
          <w:szCs w:val="24"/>
          <w:shd w:val="clear" w:color="auto" w:fill="FFFFFF"/>
        </w:rPr>
      </w:pPr>
    </w:p>
    <w:p xmlns:wp14="http://schemas.microsoft.com/office/word/2010/wordml" w:rsidRPr="00F9557C" w:rsidR="00DB74F9" w:rsidP="00767733" w:rsidRDefault="00DB74F9" w14:paraId="6E09CB87" wp14:textId="77777777">
      <w:pPr>
        <w:jc w:val="both"/>
        <w:rPr>
          <w:rFonts w:ascii="Arial" w:hAnsi="Arial" w:cs="Arial"/>
          <w:sz w:val="24"/>
          <w:szCs w:val="24"/>
        </w:rPr>
      </w:pPr>
      <w:r w:rsidRPr="00F9557C">
        <w:rPr>
          <w:rFonts w:ascii="Arial" w:hAnsi="Arial" w:cs="Arial"/>
          <w:b/>
          <w:sz w:val="24"/>
          <w:szCs w:val="24"/>
          <w:shd w:val="clear" w:color="auto" w:fill="FFFFFF"/>
        </w:rPr>
        <w:t>1.</w:t>
      </w:r>
      <w:r w:rsidRPr="00F9557C">
        <w:rPr>
          <w:rFonts w:ascii="Arial" w:hAnsi="Arial" w:cs="Arial"/>
          <w:sz w:val="24"/>
          <w:szCs w:val="24"/>
          <w:shd w:val="clear" w:color="auto" w:fill="FFFFFF"/>
        </w:rPr>
        <w:t xml:space="preserve"> En el término de dos (2) meses, contados a partir de la notifica</w:t>
      </w:r>
      <w:r w:rsidRPr="00F9557C" w:rsidR="00395352">
        <w:rPr>
          <w:rFonts w:ascii="Arial" w:hAnsi="Arial" w:cs="Arial"/>
          <w:sz w:val="24"/>
          <w:szCs w:val="24"/>
          <w:shd w:val="clear" w:color="auto" w:fill="FFFFFF"/>
        </w:rPr>
        <w:t>ción de esta sentencia, brindar</w:t>
      </w:r>
      <w:r w:rsidRPr="00F9557C">
        <w:rPr>
          <w:rFonts w:ascii="Arial" w:hAnsi="Arial" w:cs="Arial"/>
          <w:sz w:val="24"/>
          <w:szCs w:val="24"/>
          <w:shd w:val="clear" w:color="auto" w:fill="FFFFFF"/>
        </w:rPr>
        <w:t xml:space="preserve"> asesoría y apoyo al municipio de Aquit</w:t>
      </w:r>
      <w:r w:rsidRPr="00F9557C" w:rsidR="00395352">
        <w:rPr>
          <w:rFonts w:ascii="Arial" w:hAnsi="Arial" w:cs="Arial"/>
          <w:sz w:val="24"/>
          <w:szCs w:val="24"/>
          <w:shd w:val="clear" w:color="auto" w:fill="FFFFFF"/>
        </w:rPr>
        <w:t xml:space="preserve">ania para que adopte </w:t>
      </w:r>
      <w:r w:rsidRPr="00F9557C">
        <w:rPr>
          <w:rFonts w:ascii="Arial" w:hAnsi="Arial" w:cs="Arial"/>
          <w:sz w:val="24"/>
          <w:szCs w:val="24"/>
          <w:shd w:val="clear" w:color="auto" w:fill="FFFFFF"/>
        </w:rPr>
        <w:t>los parámetros previstos en la Resolución 631 de 2015</w:t>
      </w:r>
      <w:r w:rsidRPr="00F9557C" w:rsidR="00395352">
        <w:rPr>
          <w:rFonts w:ascii="Arial" w:hAnsi="Arial" w:cs="Arial"/>
          <w:sz w:val="24"/>
          <w:szCs w:val="24"/>
          <w:shd w:val="clear" w:color="auto" w:fill="FFFFFF"/>
        </w:rPr>
        <w:t xml:space="preserve"> en su PSMV</w:t>
      </w:r>
      <w:r w:rsidRPr="00F9557C">
        <w:rPr>
          <w:rFonts w:ascii="Arial" w:hAnsi="Arial" w:cs="Arial"/>
          <w:sz w:val="24"/>
          <w:szCs w:val="24"/>
          <w:shd w:val="clear" w:color="auto" w:fill="FFFFFF"/>
        </w:rPr>
        <w:t xml:space="preserve">. </w:t>
      </w:r>
      <w:r w:rsidRPr="00F9557C" w:rsidR="00395352">
        <w:rPr>
          <w:rFonts w:ascii="Arial" w:hAnsi="Arial" w:cs="Arial"/>
          <w:sz w:val="24"/>
          <w:szCs w:val="24"/>
          <w:shd w:val="clear" w:color="auto" w:fill="FFFFFF"/>
        </w:rPr>
        <w:t>Adicionalmente</w:t>
      </w:r>
      <w:r w:rsidRPr="00F9557C">
        <w:rPr>
          <w:rFonts w:ascii="Arial" w:hAnsi="Arial" w:cs="Arial"/>
          <w:sz w:val="24"/>
          <w:szCs w:val="24"/>
          <w:shd w:val="clear" w:color="auto" w:fill="FFFFFF"/>
        </w:rPr>
        <w:t>, de resultar necesaria la actualización del Plan, priorizar dicho trámite</w:t>
      </w:r>
      <w:r w:rsidRPr="00F9557C" w:rsidR="00395352">
        <w:rPr>
          <w:rFonts w:ascii="Arial" w:hAnsi="Arial" w:cs="Arial"/>
          <w:sz w:val="24"/>
          <w:szCs w:val="24"/>
          <w:shd w:val="clear" w:color="auto" w:fill="FFFFFF"/>
        </w:rPr>
        <w:t>,</w:t>
      </w:r>
      <w:r w:rsidRPr="00F9557C">
        <w:rPr>
          <w:rFonts w:ascii="Arial" w:hAnsi="Arial" w:cs="Arial"/>
          <w:sz w:val="24"/>
          <w:szCs w:val="24"/>
          <w:shd w:val="clear" w:color="auto" w:fill="FFFFFF"/>
        </w:rPr>
        <w:t xml:space="preserve"> el cual deberá ser aprobado en el término máximo de seis meses (6), contados a partir de la finalización de la etapa de asesoría.</w:t>
      </w:r>
    </w:p>
    <w:p xmlns:wp14="http://schemas.microsoft.com/office/word/2010/wordml" w:rsidRPr="00F9557C" w:rsidR="00DB74F9" w:rsidP="00767733" w:rsidRDefault="00DB74F9" w14:paraId="2EA75E83" wp14:textId="77777777">
      <w:pPr>
        <w:jc w:val="both"/>
        <w:rPr>
          <w:rFonts w:ascii="Arial" w:hAnsi="Arial" w:cs="Arial"/>
          <w:sz w:val="24"/>
          <w:szCs w:val="24"/>
        </w:rPr>
      </w:pPr>
    </w:p>
    <w:p xmlns:wp14="http://schemas.microsoft.com/office/word/2010/wordml" w:rsidRPr="00F9557C" w:rsidR="00DB74F9" w:rsidP="00767733" w:rsidRDefault="00DB74F9" w14:paraId="12FB494C" wp14:textId="77777777">
      <w:pPr>
        <w:jc w:val="both"/>
        <w:rPr>
          <w:rFonts w:ascii="Arial" w:hAnsi="Arial" w:cs="Arial"/>
          <w:sz w:val="24"/>
          <w:szCs w:val="24"/>
          <w:shd w:val="clear" w:color="auto" w:fill="FFFFFF"/>
        </w:rPr>
      </w:pPr>
      <w:r w:rsidRPr="00F9557C">
        <w:rPr>
          <w:rFonts w:ascii="Arial" w:hAnsi="Arial" w:cs="Arial"/>
          <w:b/>
          <w:sz w:val="24"/>
          <w:szCs w:val="24"/>
        </w:rPr>
        <w:t>2</w:t>
      </w:r>
      <w:r w:rsidRPr="00F9557C">
        <w:rPr>
          <w:rFonts w:ascii="Arial" w:hAnsi="Arial" w:cs="Arial"/>
          <w:sz w:val="24"/>
          <w:szCs w:val="24"/>
        </w:rPr>
        <w:t xml:space="preserve">. </w:t>
      </w:r>
      <w:r w:rsidRPr="00F9557C">
        <w:rPr>
          <w:rFonts w:ascii="Arial" w:hAnsi="Arial" w:cs="Arial"/>
          <w:sz w:val="24"/>
          <w:szCs w:val="24"/>
          <w:shd w:val="clear" w:color="auto" w:fill="FFFFFF"/>
        </w:rPr>
        <w:t>De manera inmediata, iniciar los procesos administrativos sancionatorios que</w:t>
      </w:r>
      <w:r w:rsidRPr="00F9557C" w:rsidR="00395352">
        <w:rPr>
          <w:rFonts w:ascii="Arial" w:hAnsi="Arial" w:cs="Arial"/>
          <w:sz w:val="24"/>
          <w:szCs w:val="24"/>
          <w:shd w:val="clear" w:color="auto" w:fill="FFFFFF"/>
        </w:rPr>
        <w:t xml:space="preserve"> e</w:t>
      </w:r>
      <w:r w:rsidRPr="00F9557C" w:rsidR="00523C87">
        <w:rPr>
          <w:rFonts w:ascii="Arial" w:hAnsi="Arial" w:cs="Arial"/>
          <w:sz w:val="24"/>
          <w:szCs w:val="24"/>
          <w:shd w:val="clear" w:color="auto" w:fill="FFFFFF"/>
        </w:rPr>
        <w:t>ncuentre</w:t>
      </w:r>
      <w:r w:rsidRPr="00F9557C" w:rsidR="00395352">
        <w:rPr>
          <w:rFonts w:ascii="Arial" w:hAnsi="Arial" w:cs="Arial"/>
          <w:sz w:val="24"/>
          <w:szCs w:val="24"/>
          <w:shd w:val="clear" w:color="auto" w:fill="FFFFFF"/>
        </w:rPr>
        <w:t xml:space="preserve"> </w:t>
      </w:r>
      <w:proofErr w:type="spellStart"/>
      <w:r w:rsidRPr="00F9557C" w:rsidR="00395352">
        <w:rPr>
          <w:rFonts w:ascii="Arial" w:hAnsi="Arial" w:cs="Arial"/>
          <w:sz w:val="24"/>
          <w:szCs w:val="24"/>
          <w:shd w:val="clear" w:color="auto" w:fill="FFFFFF"/>
        </w:rPr>
        <w:t>permtinentes</w:t>
      </w:r>
      <w:proofErr w:type="spellEnd"/>
      <w:r w:rsidRPr="00F9557C" w:rsidR="00395352">
        <w:rPr>
          <w:rFonts w:ascii="Arial" w:hAnsi="Arial" w:cs="Arial"/>
          <w:sz w:val="24"/>
          <w:szCs w:val="24"/>
          <w:shd w:val="clear" w:color="auto" w:fill="FFFFFF"/>
        </w:rPr>
        <w:t>, con el objeto vigilar el cumplimiento</w:t>
      </w:r>
      <w:r w:rsidRPr="00F9557C">
        <w:rPr>
          <w:rFonts w:ascii="Arial" w:hAnsi="Arial" w:cs="Arial"/>
          <w:sz w:val="24"/>
          <w:szCs w:val="24"/>
          <w:shd w:val="clear" w:color="auto" w:fill="FFFFFF"/>
        </w:rPr>
        <w:t xml:space="preserve"> de las normas ambientales </w:t>
      </w:r>
      <w:r w:rsidRPr="00F9557C" w:rsidR="00395352">
        <w:rPr>
          <w:rFonts w:ascii="Arial" w:hAnsi="Arial" w:cs="Arial"/>
          <w:sz w:val="24"/>
          <w:szCs w:val="24"/>
          <w:shd w:val="clear" w:color="auto" w:fill="FFFFFF"/>
        </w:rPr>
        <w:t xml:space="preserve">en materia de </w:t>
      </w:r>
      <w:r w:rsidRPr="00F9557C">
        <w:rPr>
          <w:rFonts w:ascii="Arial" w:hAnsi="Arial" w:cs="Arial"/>
          <w:sz w:val="24"/>
          <w:szCs w:val="24"/>
          <w:shd w:val="clear" w:color="auto" w:fill="FFFFFF"/>
        </w:rPr>
        <w:t>vertimientos del sistema de alcantarillado público del municipio de Aquitania. De lo anterior, deberá presentar un informe semestral al comité de verificación, por el término de dos años siguientes a la ejecutoria de esta providencia, adjuntando los soportes documentales respectivos. </w:t>
      </w:r>
    </w:p>
    <w:p xmlns:wp14="http://schemas.microsoft.com/office/word/2010/wordml" w:rsidRPr="00F9557C" w:rsidR="00DB74F9" w:rsidP="00767733" w:rsidRDefault="00DB74F9" w14:paraId="4AC4FE2F" wp14:textId="77777777">
      <w:pPr>
        <w:jc w:val="both"/>
        <w:rPr>
          <w:rFonts w:ascii="Arial" w:hAnsi="Arial" w:cs="Arial"/>
          <w:sz w:val="24"/>
          <w:szCs w:val="24"/>
          <w:shd w:val="clear" w:color="auto" w:fill="FFFFFF"/>
        </w:rPr>
      </w:pPr>
    </w:p>
    <w:p xmlns:wp14="http://schemas.microsoft.com/office/word/2010/wordml" w:rsidRPr="00F9557C" w:rsidR="00DB74F9" w:rsidP="00767733" w:rsidRDefault="00DB74F9" w14:paraId="244B3F44" wp14:textId="77777777">
      <w:pPr>
        <w:jc w:val="both"/>
        <w:rPr>
          <w:rFonts w:ascii="Arial" w:hAnsi="Arial" w:cs="Arial"/>
          <w:sz w:val="24"/>
          <w:szCs w:val="24"/>
          <w:shd w:val="clear" w:color="auto" w:fill="FFFFFF"/>
        </w:rPr>
      </w:pPr>
      <w:r w:rsidRPr="00F9557C">
        <w:rPr>
          <w:rFonts w:ascii="Arial" w:hAnsi="Arial" w:cs="Arial"/>
          <w:b/>
          <w:sz w:val="24"/>
          <w:szCs w:val="24"/>
          <w:shd w:val="clear" w:color="auto" w:fill="FFFFFF"/>
        </w:rPr>
        <w:t>3.</w:t>
      </w:r>
      <w:r w:rsidRPr="00F9557C">
        <w:rPr>
          <w:rFonts w:ascii="Arial" w:hAnsi="Arial" w:cs="Arial"/>
          <w:sz w:val="24"/>
          <w:szCs w:val="24"/>
          <w:shd w:val="clear" w:color="auto" w:fill="FFFFFF"/>
        </w:rPr>
        <w:t xml:space="preserve"> </w:t>
      </w:r>
      <w:r w:rsidRPr="00F9557C">
        <w:rPr>
          <w:rFonts w:ascii="Arial" w:hAnsi="Arial" w:cs="Arial"/>
          <w:sz w:val="24"/>
          <w:szCs w:val="24"/>
          <w:shd w:val="clear" w:color="auto" w:fill="FFFFFF"/>
          <w:lang w:eastAsia="es-CO" w:bidi="he-IL"/>
        </w:rPr>
        <w:t xml:space="preserve">Formular un programa de seguimiento </w:t>
      </w:r>
      <w:r w:rsidRPr="00F9557C" w:rsidR="00395352">
        <w:rPr>
          <w:rFonts w:ascii="Arial" w:hAnsi="Arial" w:cs="Arial"/>
          <w:sz w:val="24"/>
          <w:szCs w:val="24"/>
          <w:shd w:val="clear" w:color="auto" w:fill="FFFFFF"/>
          <w:lang w:eastAsia="es-CO" w:bidi="he-IL"/>
        </w:rPr>
        <w:t>de</w:t>
      </w:r>
      <w:r w:rsidRPr="00F9557C">
        <w:rPr>
          <w:rFonts w:ascii="Arial" w:hAnsi="Arial" w:cs="Arial"/>
          <w:sz w:val="24"/>
          <w:szCs w:val="24"/>
          <w:shd w:val="clear" w:color="auto" w:fill="FFFFFF"/>
          <w:lang w:eastAsia="es-CO" w:bidi="he-IL"/>
        </w:rPr>
        <w:t xml:space="preserve"> la industria hotelera que impact</w:t>
      </w:r>
      <w:r w:rsidRPr="00F9557C" w:rsidR="00395352">
        <w:rPr>
          <w:rFonts w:ascii="Arial" w:hAnsi="Arial" w:cs="Arial"/>
          <w:sz w:val="24"/>
          <w:szCs w:val="24"/>
          <w:shd w:val="clear" w:color="auto" w:fill="FFFFFF"/>
          <w:lang w:eastAsia="es-CO" w:bidi="he-IL"/>
        </w:rPr>
        <w:t>a</w:t>
      </w:r>
      <w:r w:rsidRPr="00F9557C">
        <w:rPr>
          <w:rFonts w:ascii="Arial" w:hAnsi="Arial" w:cs="Arial"/>
          <w:sz w:val="24"/>
          <w:szCs w:val="24"/>
          <w:shd w:val="clear" w:color="auto" w:fill="FFFFFF"/>
          <w:lang w:eastAsia="es-CO" w:bidi="he-IL"/>
        </w:rPr>
        <w:t xml:space="preserve"> directamente </w:t>
      </w:r>
      <w:r w:rsidRPr="00F9557C" w:rsidR="006D578F">
        <w:rPr>
          <w:rFonts w:ascii="Arial" w:hAnsi="Arial" w:cs="Arial"/>
          <w:sz w:val="24"/>
          <w:szCs w:val="24"/>
          <w:shd w:val="clear" w:color="auto" w:fill="FFFFFF"/>
          <w:lang w:eastAsia="es-CO" w:bidi="he-IL"/>
        </w:rPr>
        <w:t>el Lago</w:t>
      </w:r>
      <w:r w:rsidRPr="00F9557C">
        <w:rPr>
          <w:rFonts w:ascii="Arial" w:hAnsi="Arial" w:cs="Arial"/>
          <w:sz w:val="24"/>
          <w:szCs w:val="24"/>
          <w:shd w:val="clear" w:color="auto" w:fill="FFFFFF"/>
          <w:lang w:eastAsia="es-CO" w:bidi="he-IL"/>
        </w:rPr>
        <w:t xml:space="preserve"> de Tota</w:t>
      </w:r>
      <w:r w:rsidRPr="00F9557C" w:rsidR="00395352">
        <w:rPr>
          <w:rFonts w:ascii="Arial" w:hAnsi="Arial" w:cs="Arial"/>
          <w:sz w:val="24"/>
          <w:szCs w:val="24"/>
          <w:shd w:val="clear" w:color="auto" w:fill="FFFFFF"/>
          <w:lang w:eastAsia="es-CO" w:bidi="he-IL"/>
        </w:rPr>
        <w:t>,</w:t>
      </w:r>
      <w:r w:rsidRPr="00F9557C">
        <w:rPr>
          <w:rFonts w:ascii="Arial" w:hAnsi="Arial" w:cs="Arial"/>
          <w:sz w:val="24"/>
          <w:szCs w:val="24"/>
          <w:shd w:val="clear" w:color="auto" w:fill="FFFFFF"/>
          <w:lang w:eastAsia="es-CO" w:bidi="he-IL"/>
        </w:rPr>
        <w:t xml:space="preserve"> el cual contendrá: i) una caracterización del sector; ii) mecanismos de seguimiento y sanción; </w:t>
      </w:r>
      <w:r w:rsidRPr="00F9557C" w:rsidR="00395352">
        <w:rPr>
          <w:rFonts w:ascii="Arial" w:hAnsi="Arial" w:cs="Arial"/>
          <w:sz w:val="24"/>
          <w:szCs w:val="24"/>
          <w:shd w:val="clear" w:color="auto" w:fill="FFFFFF"/>
          <w:lang w:eastAsia="es-CO" w:bidi="he-IL"/>
        </w:rPr>
        <w:t>y</w:t>
      </w:r>
      <w:r w:rsidRPr="00F9557C">
        <w:rPr>
          <w:rFonts w:ascii="Arial" w:hAnsi="Arial" w:cs="Arial"/>
          <w:sz w:val="24"/>
          <w:szCs w:val="24"/>
          <w:shd w:val="clear" w:color="auto" w:fill="FFFFFF"/>
          <w:lang w:eastAsia="es-CO" w:bidi="he-IL"/>
        </w:rPr>
        <w:t xml:space="preserve"> iii) </w:t>
      </w:r>
      <w:r w:rsidRPr="00F9557C" w:rsidR="00395352">
        <w:rPr>
          <w:rFonts w:ascii="Arial" w:hAnsi="Arial" w:cs="Arial"/>
          <w:sz w:val="24"/>
          <w:szCs w:val="24"/>
          <w:shd w:val="clear" w:color="auto" w:fill="FFFFFF"/>
          <w:lang w:eastAsia="es-CO" w:bidi="he-IL"/>
        </w:rPr>
        <w:t>un</w:t>
      </w:r>
      <w:r w:rsidRPr="00F9557C">
        <w:rPr>
          <w:rFonts w:ascii="Arial" w:hAnsi="Arial" w:cs="Arial"/>
          <w:sz w:val="24"/>
          <w:szCs w:val="24"/>
          <w:shd w:val="clear" w:color="auto" w:fill="FFFFFF"/>
          <w:lang w:eastAsia="es-CO" w:bidi="he-IL"/>
        </w:rPr>
        <w:t xml:space="preserve"> componente de socialización de buenas prácticas derivadas de la evaluación ambiental del vertimiento y del plan de gestión del riesgo para el manejo del vertimiento.</w:t>
      </w:r>
    </w:p>
    <w:p xmlns:wp14="http://schemas.microsoft.com/office/word/2010/wordml" w:rsidRPr="00F9557C" w:rsidR="00DB74F9" w:rsidP="00767733" w:rsidRDefault="00DB74F9" w14:paraId="5B09ED56" wp14:textId="77777777">
      <w:pPr>
        <w:jc w:val="both"/>
        <w:rPr>
          <w:rFonts w:ascii="Arial" w:hAnsi="Arial" w:cs="Arial"/>
          <w:sz w:val="24"/>
          <w:szCs w:val="24"/>
        </w:rPr>
      </w:pPr>
    </w:p>
    <w:p xmlns:wp14="http://schemas.microsoft.com/office/word/2010/wordml" w:rsidRPr="00F9557C" w:rsidR="00DB74F9" w:rsidP="00767733" w:rsidRDefault="00DB74F9" w14:paraId="6BADB248" wp14:textId="77777777">
      <w:pPr>
        <w:jc w:val="both"/>
        <w:rPr>
          <w:rFonts w:ascii="Arial" w:hAnsi="Arial" w:cs="Arial"/>
          <w:sz w:val="24"/>
          <w:szCs w:val="24"/>
        </w:rPr>
      </w:pPr>
      <w:r w:rsidRPr="00F9557C">
        <w:rPr>
          <w:rFonts w:ascii="Arial" w:hAnsi="Arial" w:cs="Arial"/>
          <w:b/>
          <w:sz w:val="24"/>
          <w:szCs w:val="24"/>
        </w:rPr>
        <w:t>4.</w:t>
      </w:r>
      <w:r w:rsidRPr="00F9557C">
        <w:rPr>
          <w:rFonts w:ascii="Arial" w:hAnsi="Arial" w:cs="Arial"/>
          <w:sz w:val="24"/>
          <w:szCs w:val="24"/>
        </w:rPr>
        <w:t xml:space="preserve"> </w:t>
      </w:r>
      <w:r w:rsidRPr="00F9557C">
        <w:rPr>
          <w:rFonts w:ascii="Arial" w:hAnsi="Arial" w:cs="Arial"/>
          <w:sz w:val="24"/>
          <w:szCs w:val="24"/>
          <w:shd w:val="clear" w:color="auto" w:fill="FFFFFF"/>
          <w:lang w:val="es-ES_tradnl" w:eastAsia="es-CO" w:bidi="he-IL"/>
        </w:rPr>
        <w:t>Coordinar, junto con el Ministerio de Ambiente y Desarrollo Sostenible</w:t>
      </w:r>
      <w:r w:rsidRPr="00F9557C" w:rsidR="00136EF7">
        <w:rPr>
          <w:rFonts w:ascii="Arial" w:hAnsi="Arial" w:cs="Arial"/>
          <w:sz w:val="24"/>
          <w:szCs w:val="24"/>
          <w:shd w:val="clear" w:color="auto" w:fill="FFFFFF"/>
          <w:lang w:val="es-ES_tradnl" w:eastAsia="es-CO" w:bidi="he-IL"/>
        </w:rPr>
        <w:t>, la Unidad de Planificación Rural y Agropecuaria</w:t>
      </w:r>
      <w:r w:rsidRPr="00F9557C">
        <w:rPr>
          <w:rFonts w:ascii="Arial" w:hAnsi="Arial" w:cs="Arial"/>
          <w:sz w:val="24"/>
          <w:szCs w:val="24"/>
          <w:shd w:val="clear" w:color="auto" w:fill="FFFFFF"/>
          <w:lang w:val="es-ES_tradnl" w:eastAsia="es-CO" w:bidi="he-IL"/>
        </w:rPr>
        <w:t xml:space="preserve"> y las administraciones de los municipios cuyas jurisdicciones comprenden la cuenca del Lago de Tota, el diseño y financiación de u</w:t>
      </w:r>
      <w:r w:rsidRPr="00F9557C">
        <w:rPr>
          <w:rFonts w:ascii="Arial" w:hAnsi="Arial" w:cs="Arial"/>
          <w:sz w:val="24"/>
          <w:szCs w:val="24"/>
          <w:lang w:val="es-ES_tradnl"/>
        </w:rPr>
        <w:t xml:space="preserve">na campaña de educación dirigida al sector agrícola sobre: i) </w:t>
      </w:r>
      <w:r w:rsidRPr="00F9557C" w:rsidR="00B82115">
        <w:rPr>
          <w:rFonts w:ascii="Arial" w:hAnsi="Arial" w:cs="Arial"/>
          <w:sz w:val="24"/>
          <w:szCs w:val="24"/>
          <w:lang w:val="es-ES_tradnl"/>
        </w:rPr>
        <w:t>estrategias de</w:t>
      </w:r>
      <w:r w:rsidRPr="00F9557C">
        <w:rPr>
          <w:rFonts w:ascii="Arial" w:hAnsi="Arial" w:cs="Arial"/>
          <w:sz w:val="24"/>
          <w:szCs w:val="24"/>
          <w:lang w:val="es-ES_tradnl"/>
        </w:rPr>
        <w:t xml:space="preserve"> protección y conservación de los recursos naturales,</w:t>
      </w:r>
      <w:r w:rsidRPr="00F9557C" w:rsidR="00B82115">
        <w:rPr>
          <w:rFonts w:ascii="Arial" w:hAnsi="Arial" w:cs="Arial"/>
          <w:sz w:val="24"/>
          <w:szCs w:val="24"/>
          <w:lang w:val="es-ES_tradnl"/>
        </w:rPr>
        <w:t xml:space="preserve"> de</w:t>
      </w:r>
      <w:r w:rsidRPr="00F9557C">
        <w:rPr>
          <w:rFonts w:ascii="Arial" w:hAnsi="Arial" w:cs="Arial"/>
          <w:sz w:val="24"/>
          <w:szCs w:val="24"/>
          <w:lang w:val="es-ES_tradnl"/>
        </w:rPr>
        <w:t xml:space="preserve"> la diversidad biológica y </w:t>
      </w:r>
      <w:r w:rsidRPr="00F9557C" w:rsidR="00B82115">
        <w:rPr>
          <w:rFonts w:ascii="Arial" w:hAnsi="Arial" w:cs="Arial"/>
          <w:sz w:val="24"/>
          <w:szCs w:val="24"/>
          <w:lang w:val="es-ES_tradnl"/>
        </w:rPr>
        <w:t>d</w:t>
      </w:r>
      <w:r w:rsidRPr="00F9557C">
        <w:rPr>
          <w:rFonts w:ascii="Arial" w:hAnsi="Arial" w:cs="Arial"/>
          <w:sz w:val="24"/>
          <w:szCs w:val="24"/>
          <w:lang w:val="es-ES_tradnl"/>
        </w:rPr>
        <w:t>el medio ambiente de</w:t>
      </w:r>
      <w:r w:rsidRPr="00F9557C" w:rsidR="00395352">
        <w:rPr>
          <w:rFonts w:ascii="Arial" w:hAnsi="Arial" w:cs="Arial"/>
          <w:sz w:val="24"/>
          <w:szCs w:val="24"/>
          <w:lang w:val="es-ES_tradnl"/>
        </w:rPr>
        <w:t xml:space="preserve"> la laguna de Tota</w:t>
      </w:r>
      <w:r w:rsidRPr="00F9557C">
        <w:rPr>
          <w:rFonts w:ascii="Arial" w:hAnsi="Arial" w:cs="Arial"/>
          <w:sz w:val="24"/>
          <w:szCs w:val="24"/>
          <w:lang w:val="es-ES_tradnl"/>
        </w:rPr>
        <w:t xml:space="preserve">; ii) </w:t>
      </w:r>
      <w:r w:rsidRPr="00F9557C" w:rsidR="00B82115">
        <w:rPr>
          <w:rFonts w:ascii="Arial" w:hAnsi="Arial" w:cs="Arial"/>
          <w:sz w:val="24"/>
          <w:szCs w:val="24"/>
          <w:lang w:val="es-ES_tradnl"/>
        </w:rPr>
        <w:t xml:space="preserve">consecuencias en el mediano y largo plazo de </w:t>
      </w:r>
      <w:r w:rsidRPr="00F9557C">
        <w:rPr>
          <w:rFonts w:ascii="Arial" w:hAnsi="Arial" w:cs="Arial"/>
          <w:sz w:val="24"/>
          <w:szCs w:val="24"/>
          <w:lang w:val="es-ES_tradnl"/>
        </w:rPr>
        <w:t>los impactos</w:t>
      </w:r>
      <w:r w:rsidRPr="00F9557C" w:rsidR="00395352">
        <w:rPr>
          <w:rFonts w:ascii="Arial" w:hAnsi="Arial" w:cs="Arial"/>
          <w:sz w:val="24"/>
          <w:szCs w:val="24"/>
          <w:lang w:val="es-ES_tradnl"/>
        </w:rPr>
        <w:t xml:space="preserve"> ambientales que genera</w:t>
      </w:r>
      <w:r w:rsidRPr="00F9557C">
        <w:rPr>
          <w:rFonts w:ascii="Arial" w:hAnsi="Arial" w:cs="Arial"/>
          <w:sz w:val="24"/>
          <w:szCs w:val="24"/>
          <w:lang w:val="es-ES_tradnl"/>
        </w:rPr>
        <w:t xml:space="preserve"> la explotación insostenible </w:t>
      </w:r>
      <w:r w:rsidRPr="00F9557C" w:rsidR="00395352">
        <w:rPr>
          <w:rFonts w:ascii="Arial" w:hAnsi="Arial" w:cs="Arial"/>
          <w:sz w:val="24"/>
          <w:szCs w:val="24"/>
          <w:lang w:val="es-ES_tradnl"/>
        </w:rPr>
        <w:t>de ese recurso</w:t>
      </w:r>
      <w:r w:rsidRPr="00F9557C">
        <w:rPr>
          <w:rFonts w:ascii="Arial" w:hAnsi="Arial" w:cs="Arial"/>
          <w:sz w:val="24"/>
          <w:szCs w:val="24"/>
          <w:lang w:val="es-ES_tradnl"/>
        </w:rPr>
        <w:t xml:space="preserve">; iii) </w:t>
      </w:r>
      <w:r w:rsidRPr="00F9557C">
        <w:rPr>
          <w:rFonts w:ascii="Arial" w:hAnsi="Arial" w:cs="Arial"/>
          <w:sz w:val="24"/>
          <w:szCs w:val="24"/>
        </w:rPr>
        <w:t>uso y ahorro eficiente del recurso hídrico por parte del sector agrícola</w:t>
      </w:r>
      <w:r w:rsidRPr="00F9557C">
        <w:rPr>
          <w:rFonts w:ascii="Arial" w:hAnsi="Arial" w:cs="Arial"/>
          <w:sz w:val="24"/>
          <w:szCs w:val="24"/>
          <w:shd w:val="clear" w:color="auto" w:fill="FFFFFF"/>
          <w:lang w:eastAsia="es-CO" w:bidi="he-IL"/>
        </w:rPr>
        <w:t xml:space="preserve">, y iv) buenas prácticas agrícolas de </w:t>
      </w:r>
      <w:r w:rsidRPr="00F9557C">
        <w:rPr>
          <w:rFonts w:ascii="Arial" w:hAnsi="Arial" w:cs="Arial"/>
          <w:sz w:val="24"/>
          <w:szCs w:val="24"/>
        </w:rPr>
        <w:t>conservación, labranza mínima, siembra directa y producción limpia</w:t>
      </w:r>
      <w:r w:rsidRPr="00F9557C" w:rsidR="00395352">
        <w:rPr>
          <w:rFonts w:ascii="Arial" w:hAnsi="Arial" w:cs="Arial"/>
          <w:sz w:val="24"/>
          <w:szCs w:val="24"/>
        </w:rPr>
        <w:t>, entre otros aspectos que estime pertinentes</w:t>
      </w:r>
      <w:r w:rsidRPr="00F9557C">
        <w:rPr>
          <w:rFonts w:ascii="Arial" w:hAnsi="Arial" w:cs="Arial"/>
          <w:sz w:val="24"/>
          <w:szCs w:val="24"/>
        </w:rPr>
        <w:t>.</w:t>
      </w:r>
    </w:p>
    <w:p xmlns:wp14="http://schemas.microsoft.com/office/word/2010/wordml" w:rsidRPr="00F9557C" w:rsidR="00DB74F9" w:rsidP="00767733" w:rsidRDefault="00DB74F9" w14:paraId="5812E170" wp14:textId="77777777">
      <w:pPr>
        <w:jc w:val="both"/>
        <w:rPr>
          <w:rFonts w:ascii="Arial" w:hAnsi="Arial" w:cs="Arial"/>
          <w:sz w:val="24"/>
          <w:szCs w:val="24"/>
        </w:rPr>
      </w:pPr>
    </w:p>
    <w:p xmlns:wp14="http://schemas.microsoft.com/office/word/2010/wordml" w:rsidRPr="00F9557C" w:rsidR="00DB74F9" w:rsidP="00767733" w:rsidRDefault="003B0438" w14:paraId="67FFE972" wp14:textId="77777777">
      <w:pPr>
        <w:jc w:val="both"/>
        <w:rPr>
          <w:rFonts w:ascii="Arial" w:hAnsi="Arial" w:cs="Arial"/>
          <w:sz w:val="24"/>
          <w:szCs w:val="24"/>
          <w:shd w:val="clear" w:color="auto" w:fill="FFFFFF"/>
          <w:lang w:val="es-ES_tradnl" w:eastAsia="es-CO" w:bidi="he-IL"/>
        </w:rPr>
      </w:pPr>
      <w:r w:rsidRPr="00F9557C">
        <w:rPr>
          <w:rFonts w:ascii="Arial" w:hAnsi="Arial" w:cs="Arial"/>
          <w:b/>
          <w:sz w:val="24"/>
          <w:szCs w:val="24"/>
        </w:rPr>
        <w:t>Parágrafo 1º</w:t>
      </w:r>
      <w:r w:rsidRPr="00F9557C" w:rsidR="0056320E">
        <w:rPr>
          <w:rFonts w:ascii="Arial" w:hAnsi="Arial" w:cs="Arial"/>
          <w:b/>
          <w:sz w:val="24"/>
          <w:szCs w:val="24"/>
        </w:rPr>
        <w:t>.</w:t>
      </w:r>
      <w:r w:rsidRPr="00F9557C" w:rsidR="00F77552">
        <w:rPr>
          <w:rFonts w:ascii="Arial" w:hAnsi="Arial" w:cs="Arial"/>
          <w:b/>
          <w:sz w:val="24"/>
          <w:szCs w:val="24"/>
        </w:rPr>
        <w:t xml:space="preserve"> </w:t>
      </w:r>
      <w:r w:rsidRPr="00F9557C" w:rsidR="0056320E">
        <w:rPr>
          <w:rFonts w:ascii="Arial" w:hAnsi="Arial" w:cs="Arial"/>
          <w:sz w:val="24"/>
          <w:szCs w:val="24"/>
        </w:rPr>
        <w:t>Exhortar</w:t>
      </w:r>
      <w:r w:rsidRPr="00F9557C" w:rsidR="00DB74F9">
        <w:rPr>
          <w:rFonts w:ascii="Arial" w:hAnsi="Arial" w:cs="Arial"/>
          <w:sz w:val="24"/>
          <w:szCs w:val="24"/>
        </w:rPr>
        <w:t xml:space="preserve"> al </w:t>
      </w:r>
      <w:r w:rsidRPr="00F9557C" w:rsidR="00DB74F9">
        <w:rPr>
          <w:rFonts w:ascii="Arial" w:hAnsi="Arial" w:cs="Arial"/>
          <w:sz w:val="24"/>
          <w:szCs w:val="24"/>
          <w:shd w:val="clear" w:color="auto" w:fill="FFFFFF"/>
          <w:lang w:val="es-ES_tradnl" w:eastAsia="es-CO" w:bidi="he-IL"/>
        </w:rPr>
        <w:t>Ministerio de Ambiente y Desarrollo Sostenible</w:t>
      </w:r>
      <w:r w:rsidRPr="00F9557C" w:rsidR="00136EF7">
        <w:rPr>
          <w:rFonts w:ascii="Arial" w:hAnsi="Arial" w:cs="Arial"/>
          <w:sz w:val="24"/>
          <w:szCs w:val="24"/>
          <w:shd w:val="clear" w:color="auto" w:fill="FFFFFF"/>
          <w:lang w:val="es-ES_tradnl" w:eastAsia="es-CO" w:bidi="he-IL"/>
        </w:rPr>
        <w:t>, a  la Unidad de Planificación Rural y Agropecuaria</w:t>
      </w:r>
      <w:r w:rsidRPr="00F9557C" w:rsidR="00DB74F9">
        <w:rPr>
          <w:rFonts w:ascii="Arial" w:hAnsi="Arial" w:cs="Arial"/>
          <w:sz w:val="24"/>
          <w:szCs w:val="24"/>
          <w:shd w:val="clear" w:color="auto" w:fill="FFFFFF"/>
          <w:lang w:val="es-ES_tradnl" w:eastAsia="es-CO" w:bidi="he-IL"/>
        </w:rPr>
        <w:t xml:space="preserve"> y a los municipios de Aquitania, Tota y </w:t>
      </w:r>
      <w:proofErr w:type="spellStart"/>
      <w:r w:rsidRPr="00F9557C" w:rsidR="00DB74F9">
        <w:rPr>
          <w:rFonts w:ascii="Arial" w:hAnsi="Arial" w:cs="Arial"/>
          <w:sz w:val="24"/>
          <w:szCs w:val="24"/>
          <w:shd w:val="clear" w:color="auto" w:fill="FFFFFF"/>
          <w:lang w:val="es-ES_tradnl" w:eastAsia="es-CO" w:bidi="he-IL"/>
        </w:rPr>
        <w:t>Cuitiva</w:t>
      </w:r>
      <w:proofErr w:type="spellEnd"/>
      <w:r w:rsidRPr="00F9557C" w:rsidR="00DB74F9">
        <w:rPr>
          <w:rFonts w:ascii="Arial" w:hAnsi="Arial" w:cs="Arial"/>
          <w:sz w:val="24"/>
          <w:szCs w:val="24"/>
          <w:shd w:val="clear" w:color="auto" w:fill="FFFFFF"/>
          <w:lang w:val="es-ES_tradnl" w:eastAsia="es-CO" w:bidi="he-IL"/>
        </w:rPr>
        <w:t xml:space="preserve"> para que, </w:t>
      </w:r>
      <w:r w:rsidRPr="00F9557C">
        <w:rPr>
          <w:rFonts w:ascii="Arial" w:hAnsi="Arial" w:cs="Arial"/>
          <w:sz w:val="24"/>
          <w:szCs w:val="24"/>
          <w:shd w:val="clear" w:color="auto" w:fill="FFFFFF"/>
          <w:lang w:val="es-ES_tradnl" w:eastAsia="es-CO" w:bidi="he-IL"/>
        </w:rPr>
        <w:t xml:space="preserve">en el marco de sus funciones constitucionales, legales y reglamentarias, y en atención a </w:t>
      </w:r>
      <w:r w:rsidRPr="00F9557C" w:rsidR="00DB74F9">
        <w:rPr>
          <w:rFonts w:ascii="Arial" w:hAnsi="Arial" w:cs="Arial"/>
          <w:sz w:val="24"/>
          <w:szCs w:val="24"/>
          <w:shd w:val="clear" w:color="auto" w:fill="FFFFFF"/>
          <w:lang w:val="es-ES_tradnl" w:eastAsia="es-CO" w:bidi="he-IL"/>
        </w:rPr>
        <w:t>l</w:t>
      </w:r>
      <w:r w:rsidRPr="00F9557C">
        <w:rPr>
          <w:rFonts w:ascii="Arial" w:hAnsi="Arial" w:cs="Arial"/>
          <w:sz w:val="24"/>
          <w:szCs w:val="24"/>
          <w:shd w:val="clear" w:color="auto" w:fill="FFFFFF"/>
          <w:lang w:val="es-ES_tradnl" w:eastAsia="es-CO" w:bidi="he-IL"/>
        </w:rPr>
        <w:t>os principios de coordinación, concurrencia</w:t>
      </w:r>
      <w:r w:rsidRPr="00F9557C" w:rsidR="00DB74F9">
        <w:rPr>
          <w:rFonts w:ascii="Arial" w:hAnsi="Arial" w:cs="Arial"/>
          <w:sz w:val="24"/>
          <w:szCs w:val="24"/>
          <w:shd w:val="clear" w:color="auto" w:fill="FFFFFF"/>
          <w:lang w:val="es-ES_tradnl" w:eastAsia="es-CO" w:bidi="he-IL"/>
        </w:rPr>
        <w:t xml:space="preserve"> y complementariedad, </w:t>
      </w:r>
      <w:r w:rsidRPr="00F9557C">
        <w:rPr>
          <w:rFonts w:ascii="Arial" w:hAnsi="Arial" w:cs="Arial"/>
          <w:sz w:val="24"/>
          <w:szCs w:val="24"/>
          <w:shd w:val="clear" w:color="auto" w:fill="FFFFFF"/>
          <w:lang w:val="es-ES_tradnl" w:eastAsia="es-CO" w:bidi="he-IL"/>
        </w:rPr>
        <w:t xml:space="preserve">apoyen el cumplimiento del numeral 4º de este artículo, </w:t>
      </w:r>
      <w:r w:rsidRPr="00F9557C" w:rsidR="00DB74F9">
        <w:rPr>
          <w:rFonts w:ascii="Arial" w:hAnsi="Arial" w:cs="Arial"/>
          <w:sz w:val="24"/>
          <w:szCs w:val="24"/>
          <w:shd w:val="clear" w:color="auto" w:fill="FFFFFF"/>
          <w:lang w:val="es-ES_tradnl" w:eastAsia="es-CO" w:bidi="he-IL"/>
        </w:rPr>
        <w:t xml:space="preserve">por tratarse de una acción de su interés, </w:t>
      </w:r>
      <w:r w:rsidRPr="00F9557C">
        <w:rPr>
          <w:rFonts w:ascii="Arial" w:hAnsi="Arial" w:cs="Arial"/>
          <w:sz w:val="24"/>
          <w:szCs w:val="24"/>
          <w:shd w:val="clear" w:color="auto" w:fill="FFFFFF"/>
          <w:lang w:val="es-ES_tradnl" w:eastAsia="es-CO" w:bidi="he-IL"/>
        </w:rPr>
        <w:t xml:space="preserve">según lo dispuesto en </w:t>
      </w:r>
      <w:r w:rsidRPr="00F9557C" w:rsidR="00395352">
        <w:rPr>
          <w:rFonts w:ascii="Arial" w:hAnsi="Arial" w:cs="Arial"/>
          <w:sz w:val="24"/>
          <w:szCs w:val="24"/>
          <w:shd w:val="clear" w:color="auto" w:fill="FFFFFF"/>
          <w:lang w:val="es-ES_tradnl" w:eastAsia="es-CO" w:bidi="he-IL"/>
        </w:rPr>
        <w:t>la Ley 99 de 1993</w:t>
      </w:r>
      <w:r w:rsidRPr="00F9557C" w:rsidR="00136EF7">
        <w:rPr>
          <w:rFonts w:ascii="Arial" w:hAnsi="Arial" w:cs="Arial"/>
          <w:sz w:val="24"/>
          <w:szCs w:val="24"/>
          <w:shd w:val="clear" w:color="auto" w:fill="FFFFFF"/>
          <w:lang w:val="es-ES_tradnl" w:eastAsia="es-CO" w:bidi="he-IL"/>
        </w:rPr>
        <w:t xml:space="preserve">, en la </w:t>
      </w:r>
      <w:r w:rsidRPr="00F9557C" w:rsidR="00136EF7">
        <w:rPr>
          <w:rFonts w:ascii="Arial" w:hAnsi="Arial" w:cs="Arial"/>
          <w:sz w:val="24"/>
          <w:szCs w:val="24"/>
          <w:shd w:val="clear" w:color="auto" w:fill="FFFFFF"/>
          <w:lang w:val="es-ES_tradnl" w:eastAsia="es-CO" w:bidi="he-IL"/>
        </w:rPr>
        <w:lastRenderedPageBreak/>
        <w:t>Política Nacional para la Gestión Integral de la Biodiversidad y sus Servicios Ecosistémicos y en el Pacto por el Agua</w:t>
      </w:r>
      <w:r w:rsidRPr="00F9557C" w:rsidR="00395352">
        <w:rPr>
          <w:rFonts w:ascii="Arial" w:hAnsi="Arial" w:cs="Arial"/>
          <w:sz w:val="24"/>
          <w:szCs w:val="24"/>
          <w:shd w:val="clear" w:color="auto" w:fill="FFFFFF"/>
          <w:lang w:val="es-ES_tradnl" w:eastAsia="es-CO" w:bidi="he-IL"/>
        </w:rPr>
        <w:t>.</w:t>
      </w:r>
    </w:p>
    <w:p xmlns:wp14="http://schemas.microsoft.com/office/word/2010/wordml" w:rsidRPr="00F9557C" w:rsidR="00DB74F9" w:rsidP="00767733" w:rsidRDefault="00DB74F9" w14:paraId="278AFD40" wp14:textId="77777777">
      <w:pPr>
        <w:jc w:val="both"/>
        <w:rPr>
          <w:rFonts w:ascii="Arial" w:hAnsi="Arial" w:cs="Arial"/>
          <w:sz w:val="24"/>
          <w:szCs w:val="24"/>
          <w:lang w:val="es-CO"/>
        </w:rPr>
      </w:pPr>
    </w:p>
    <w:p xmlns:wp14="http://schemas.microsoft.com/office/word/2010/wordml" w:rsidRPr="00F9557C" w:rsidR="003B0438" w:rsidP="00767733" w:rsidRDefault="003B0438" w14:paraId="175387A1" wp14:textId="77777777">
      <w:pPr>
        <w:numPr>
          <w:ilvl w:val="0"/>
          <w:numId w:val="24"/>
        </w:numPr>
        <w:ind w:left="0" w:hanging="284"/>
        <w:jc w:val="both"/>
        <w:rPr>
          <w:rFonts w:ascii="Arial" w:hAnsi="Arial" w:cs="Arial"/>
          <w:sz w:val="24"/>
          <w:szCs w:val="24"/>
          <w:lang w:val="es-CO"/>
        </w:rPr>
      </w:pPr>
      <w:r w:rsidRPr="00F9557C">
        <w:rPr>
          <w:rFonts w:ascii="Arial" w:hAnsi="Arial" w:cs="Arial"/>
          <w:b/>
          <w:sz w:val="24"/>
          <w:szCs w:val="24"/>
          <w:lang w:val="es-CO"/>
        </w:rPr>
        <w:t>ORDENAR</w:t>
      </w:r>
      <w:r w:rsidRPr="00F9557C">
        <w:rPr>
          <w:rFonts w:ascii="Arial" w:hAnsi="Arial" w:cs="Arial"/>
          <w:sz w:val="24"/>
          <w:szCs w:val="24"/>
          <w:lang w:val="es-CO"/>
        </w:rPr>
        <w:t xml:space="preserve"> al </w:t>
      </w:r>
      <w:r w:rsidRPr="00F9557C">
        <w:rPr>
          <w:rFonts w:ascii="Arial" w:hAnsi="Arial" w:cs="Arial"/>
          <w:b/>
          <w:sz w:val="24"/>
          <w:szCs w:val="24"/>
          <w:lang w:val="es-CO"/>
        </w:rPr>
        <w:t xml:space="preserve">Tribunal Administrativo de Boyacá </w:t>
      </w:r>
      <w:r w:rsidRPr="00F9557C">
        <w:rPr>
          <w:rFonts w:ascii="Arial" w:hAnsi="Arial" w:cs="Arial"/>
          <w:sz w:val="24"/>
          <w:szCs w:val="24"/>
          <w:lang w:val="es-CO"/>
        </w:rPr>
        <w:t>que inicie el respectivo trámite incidental de desacato en contra de los representantes legales de las autoridades demandadas en la acción popular con radicado15001-23-31-000-2005-00203-00 y que adopte las medidas necesarias para garantizar el cumplimiento de las directrices de protección previstas en el pacto de cumplimiento, aprobado mediante sentencia de 10 de agosto de 2006</w:t>
      </w:r>
      <w:r w:rsidRPr="00F9557C" w:rsidR="00136EF7">
        <w:rPr>
          <w:rFonts w:ascii="Arial" w:hAnsi="Arial" w:cs="Arial"/>
          <w:sz w:val="24"/>
          <w:szCs w:val="24"/>
          <w:lang w:val="es-CO"/>
        </w:rPr>
        <w:t>, conforme a la competencia prevista en el artículo 34 de la Ley 472</w:t>
      </w:r>
      <w:r w:rsidRPr="00F9557C">
        <w:rPr>
          <w:rFonts w:ascii="Arial" w:hAnsi="Arial" w:cs="Arial"/>
          <w:sz w:val="24"/>
          <w:szCs w:val="24"/>
          <w:lang w:val="es-CO"/>
        </w:rPr>
        <w:t>.</w:t>
      </w:r>
    </w:p>
    <w:p xmlns:wp14="http://schemas.microsoft.com/office/word/2010/wordml" w:rsidRPr="00F9557C" w:rsidR="003B0438" w:rsidP="00767733" w:rsidRDefault="003B0438" w14:paraId="29DB5971" wp14:textId="77777777">
      <w:pPr>
        <w:jc w:val="both"/>
        <w:rPr>
          <w:rFonts w:ascii="Arial" w:hAnsi="Arial" w:cs="Arial"/>
          <w:sz w:val="24"/>
          <w:szCs w:val="24"/>
          <w:lang w:val="es-CO"/>
        </w:rPr>
      </w:pPr>
    </w:p>
    <w:p xmlns:wp14="http://schemas.microsoft.com/office/word/2010/wordml" w:rsidRPr="00F9557C" w:rsidR="00DB74F9" w:rsidP="00767733" w:rsidRDefault="00494EBC" w14:paraId="73EC96D9" wp14:textId="77777777">
      <w:pPr>
        <w:numPr>
          <w:ilvl w:val="0"/>
          <w:numId w:val="24"/>
        </w:numPr>
        <w:ind w:left="0"/>
        <w:jc w:val="both"/>
        <w:rPr>
          <w:rFonts w:ascii="Arial" w:hAnsi="Arial" w:cs="Arial"/>
          <w:sz w:val="24"/>
          <w:szCs w:val="24"/>
          <w:lang w:val="es-CO"/>
        </w:rPr>
      </w:pPr>
      <w:r w:rsidRPr="00F9557C">
        <w:rPr>
          <w:rFonts w:ascii="Arial" w:hAnsi="Arial" w:cs="Arial"/>
          <w:b/>
          <w:sz w:val="24"/>
          <w:szCs w:val="24"/>
        </w:rPr>
        <w:t>DECLARAR</w:t>
      </w:r>
      <w:r w:rsidRPr="00F9557C">
        <w:rPr>
          <w:rFonts w:ascii="Arial" w:hAnsi="Arial" w:cs="Arial"/>
          <w:sz w:val="24"/>
          <w:szCs w:val="24"/>
        </w:rPr>
        <w:t xml:space="preserve"> la configuración de un </w:t>
      </w:r>
      <w:r w:rsidRPr="00F9557C">
        <w:rPr>
          <w:rFonts w:ascii="Arial" w:hAnsi="Arial" w:cs="Arial"/>
          <w:b/>
          <w:sz w:val="24"/>
          <w:szCs w:val="24"/>
        </w:rPr>
        <w:t>hecho superado</w:t>
      </w:r>
      <w:r w:rsidRPr="00F9557C">
        <w:rPr>
          <w:rFonts w:ascii="Arial" w:hAnsi="Arial" w:cs="Arial"/>
          <w:sz w:val="24"/>
          <w:szCs w:val="24"/>
        </w:rPr>
        <w:t xml:space="preserve"> respecto de la </w:t>
      </w:r>
      <w:r w:rsidRPr="00F9557C">
        <w:rPr>
          <w:rFonts w:ascii="Arial" w:hAnsi="Arial" w:cs="Arial"/>
          <w:bCs/>
          <w:sz w:val="24"/>
          <w:szCs w:val="24"/>
        </w:rPr>
        <w:t xml:space="preserve">amenaza de </w:t>
      </w:r>
      <w:r w:rsidRPr="00F9557C">
        <w:rPr>
          <w:rFonts w:ascii="Arial" w:hAnsi="Arial" w:cs="Arial"/>
          <w:sz w:val="24"/>
          <w:szCs w:val="24"/>
        </w:rPr>
        <w:t>los derechos colectivos previstos en los literales a), y c) del artículo 4º de la Ley 472 de 1998</w:t>
      </w:r>
      <w:r w:rsidRPr="00F9557C" w:rsidR="00C7116B">
        <w:rPr>
          <w:rFonts w:ascii="Arial" w:hAnsi="Arial" w:cs="Arial"/>
          <w:sz w:val="24"/>
          <w:szCs w:val="24"/>
        </w:rPr>
        <w:t xml:space="preserve">, en que incurrió la sociedad </w:t>
      </w:r>
      <w:proofErr w:type="spellStart"/>
      <w:r w:rsidRPr="00F9557C">
        <w:rPr>
          <w:rFonts w:ascii="Arial" w:hAnsi="Arial" w:cs="Arial"/>
          <w:b/>
          <w:sz w:val="24"/>
          <w:szCs w:val="24"/>
          <w:lang w:val="es-ES_tradnl"/>
        </w:rPr>
        <w:t>Maurel</w:t>
      </w:r>
      <w:proofErr w:type="spellEnd"/>
      <w:r w:rsidRPr="00F9557C">
        <w:rPr>
          <w:rFonts w:ascii="Arial" w:hAnsi="Arial" w:cs="Arial"/>
          <w:b/>
          <w:sz w:val="24"/>
          <w:szCs w:val="24"/>
          <w:lang w:val="es-ES_tradnl"/>
        </w:rPr>
        <w:t xml:space="preserve"> &amp; </w:t>
      </w:r>
      <w:proofErr w:type="spellStart"/>
      <w:r w:rsidRPr="00F9557C">
        <w:rPr>
          <w:rFonts w:ascii="Arial" w:hAnsi="Arial" w:cs="Arial"/>
          <w:b/>
          <w:sz w:val="24"/>
          <w:szCs w:val="24"/>
          <w:lang w:val="es-ES_tradnl"/>
        </w:rPr>
        <w:t>Prom</w:t>
      </w:r>
      <w:proofErr w:type="spellEnd"/>
      <w:r w:rsidRPr="00F9557C">
        <w:rPr>
          <w:rFonts w:ascii="Arial" w:hAnsi="Arial" w:cs="Arial"/>
          <w:b/>
          <w:sz w:val="24"/>
          <w:szCs w:val="24"/>
          <w:lang w:val="es-ES_tradnl"/>
        </w:rPr>
        <w:t xml:space="preserve"> Colombia B. V. (M&amp;P)</w:t>
      </w:r>
      <w:r w:rsidRPr="00F9557C">
        <w:rPr>
          <w:rFonts w:ascii="Arial" w:hAnsi="Arial" w:cs="Arial"/>
          <w:b/>
          <w:sz w:val="24"/>
          <w:szCs w:val="24"/>
        </w:rPr>
        <w:t>,</w:t>
      </w:r>
      <w:r w:rsidRPr="00F9557C">
        <w:rPr>
          <w:rFonts w:ascii="Arial" w:hAnsi="Arial" w:cs="Arial"/>
          <w:sz w:val="24"/>
          <w:szCs w:val="24"/>
        </w:rPr>
        <w:t xml:space="preserve"> por las razones señaladas en la parte motiva de la presente providencia</w:t>
      </w:r>
      <w:r w:rsidRPr="00F9557C">
        <w:rPr>
          <w:rFonts w:ascii="Arial" w:hAnsi="Arial" w:cs="Arial"/>
          <w:sz w:val="24"/>
          <w:szCs w:val="24"/>
          <w:lang w:val="es-CO"/>
        </w:rPr>
        <w:t>.</w:t>
      </w:r>
    </w:p>
    <w:p xmlns:wp14="http://schemas.microsoft.com/office/word/2010/wordml" w:rsidRPr="00F9557C" w:rsidR="00DB74F9" w:rsidP="00767733" w:rsidRDefault="00DB74F9" w14:paraId="70F35735" wp14:textId="77777777">
      <w:pPr>
        <w:jc w:val="both"/>
        <w:rPr>
          <w:rFonts w:ascii="Arial" w:hAnsi="Arial" w:cs="Arial"/>
          <w:sz w:val="24"/>
          <w:szCs w:val="24"/>
          <w:lang w:val="es-CO"/>
        </w:rPr>
      </w:pPr>
    </w:p>
    <w:p xmlns:wp14="http://schemas.microsoft.com/office/word/2010/wordml" w:rsidRPr="00F9557C" w:rsidR="00DB74F9" w:rsidP="00767733" w:rsidRDefault="00700CC4" w14:paraId="76C74455" wp14:textId="77777777">
      <w:pPr>
        <w:numPr>
          <w:ilvl w:val="0"/>
          <w:numId w:val="24"/>
        </w:numPr>
        <w:ind w:left="0" w:hanging="284"/>
        <w:jc w:val="both"/>
        <w:rPr>
          <w:rFonts w:ascii="Arial" w:hAnsi="Arial" w:cs="Arial"/>
          <w:sz w:val="24"/>
          <w:szCs w:val="24"/>
          <w:lang w:val="es-CO"/>
        </w:rPr>
      </w:pPr>
      <w:r w:rsidRPr="00F9557C">
        <w:rPr>
          <w:rFonts w:ascii="Arial" w:hAnsi="Arial" w:cs="Arial"/>
          <w:b/>
          <w:sz w:val="24"/>
          <w:szCs w:val="24"/>
        </w:rPr>
        <w:t xml:space="preserve"> </w:t>
      </w:r>
      <w:r w:rsidRPr="00F9557C" w:rsidR="00DB74F9">
        <w:rPr>
          <w:rFonts w:ascii="Arial" w:hAnsi="Arial" w:cs="Arial"/>
          <w:b/>
          <w:sz w:val="24"/>
          <w:szCs w:val="24"/>
        </w:rPr>
        <w:t xml:space="preserve">EXHORTAR </w:t>
      </w:r>
      <w:r w:rsidRPr="00F9557C" w:rsidR="00DB74F9">
        <w:rPr>
          <w:rFonts w:ascii="Arial" w:hAnsi="Arial" w:cs="Arial"/>
          <w:sz w:val="24"/>
          <w:szCs w:val="24"/>
        </w:rPr>
        <w:t>a</w:t>
      </w:r>
      <w:r w:rsidRPr="00F9557C">
        <w:rPr>
          <w:rFonts w:ascii="Arial" w:hAnsi="Arial" w:cs="Arial"/>
          <w:sz w:val="24"/>
          <w:szCs w:val="24"/>
          <w:lang w:val="es-ES_tradnl"/>
        </w:rPr>
        <w:t xml:space="preserve"> la </w:t>
      </w:r>
      <w:r w:rsidRPr="00F9557C">
        <w:rPr>
          <w:rFonts w:ascii="Arial" w:hAnsi="Arial" w:cs="Arial"/>
          <w:b/>
          <w:sz w:val="24"/>
          <w:szCs w:val="24"/>
          <w:lang w:val="es-ES_tradnl"/>
        </w:rPr>
        <w:t>Autoridad Nacional de Licencias Ambientales -ANLA-</w:t>
      </w:r>
      <w:r w:rsidRPr="00F9557C" w:rsidR="00DB74F9">
        <w:rPr>
          <w:rFonts w:ascii="Arial" w:hAnsi="Arial" w:cs="Arial"/>
          <w:b/>
          <w:sz w:val="24"/>
          <w:szCs w:val="24"/>
          <w:lang w:val="es-ES_tradnl"/>
        </w:rPr>
        <w:t xml:space="preserve"> </w:t>
      </w:r>
      <w:r w:rsidRPr="00F9557C" w:rsidR="00DB74F9">
        <w:rPr>
          <w:rFonts w:ascii="Arial" w:hAnsi="Arial" w:cs="Arial"/>
          <w:sz w:val="24"/>
          <w:szCs w:val="24"/>
          <w:lang w:val="es-ES_tradnl"/>
        </w:rPr>
        <w:t>para</w:t>
      </w:r>
      <w:r w:rsidRPr="00F9557C">
        <w:rPr>
          <w:rFonts w:ascii="Arial" w:hAnsi="Arial" w:cs="Arial"/>
          <w:sz w:val="24"/>
          <w:szCs w:val="24"/>
          <w:lang w:val="es-ES_tradnl"/>
        </w:rPr>
        <w:t xml:space="preserve"> que</w:t>
      </w:r>
      <w:r w:rsidRPr="00F9557C" w:rsidR="003B0438">
        <w:rPr>
          <w:rFonts w:ascii="Arial" w:hAnsi="Arial" w:cs="Arial"/>
          <w:sz w:val="24"/>
          <w:szCs w:val="24"/>
          <w:lang w:val="es-ES_tradnl"/>
        </w:rPr>
        <w:t xml:space="preserve">, </w:t>
      </w:r>
      <w:r w:rsidRPr="00F9557C" w:rsidR="003B0438">
        <w:rPr>
          <w:rFonts w:ascii="Arial" w:hAnsi="Arial" w:cs="Arial"/>
          <w:sz w:val="24"/>
          <w:szCs w:val="24"/>
          <w:shd w:val="clear" w:color="auto" w:fill="FFFFFF"/>
          <w:lang w:val="es-ES_tradnl" w:eastAsia="es-CO" w:bidi="he-IL"/>
        </w:rPr>
        <w:t>en el marco de sus funciones constitucionales, legales y reglamentarias</w:t>
      </w:r>
      <w:r w:rsidRPr="00F9557C">
        <w:rPr>
          <w:rFonts w:ascii="Arial" w:hAnsi="Arial" w:cs="Arial"/>
          <w:sz w:val="24"/>
          <w:szCs w:val="24"/>
          <w:lang w:val="es-ES_tradnl"/>
        </w:rPr>
        <w:t xml:space="preserve">: </w:t>
      </w:r>
      <w:r w:rsidRPr="00F9557C" w:rsidR="00DB74F9">
        <w:rPr>
          <w:rFonts w:ascii="Arial" w:hAnsi="Arial" w:cs="Arial"/>
          <w:sz w:val="24"/>
          <w:szCs w:val="24"/>
          <w:lang w:val="es-ES_tradnl"/>
        </w:rPr>
        <w:t>i) a</w:t>
      </w:r>
      <w:r w:rsidRPr="00F9557C" w:rsidR="00D35B54">
        <w:rPr>
          <w:rFonts w:ascii="Arial" w:hAnsi="Arial" w:cs="Arial"/>
          <w:sz w:val="24"/>
          <w:szCs w:val="24"/>
          <w:lang w:val="es-ES_tradnl"/>
        </w:rPr>
        <w:t>dopte un rol proactivo en el seguimiento del componente de participación del Plan de Manejo Ambiental de la licencia otorgada a través de la Resolución 2000</w:t>
      </w:r>
      <w:r w:rsidRPr="00F9557C" w:rsidR="00DB74F9">
        <w:rPr>
          <w:rFonts w:ascii="Arial" w:hAnsi="Arial" w:cs="Arial"/>
          <w:sz w:val="24"/>
          <w:szCs w:val="24"/>
          <w:lang w:val="es-ES_tradnl"/>
        </w:rPr>
        <w:t>; y ii) d</w:t>
      </w:r>
      <w:r w:rsidRPr="00F9557C" w:rsidR="00D35B54">
        <w:rPr>
          <w:rFonts w:ascii="Arial" w:hAnsi="Arial" w:cs="Arial"/>
          <w:sz w:val="24"/>
          <w:szCs w:val="24"/>
          <w:lang w:val="es-ES_tradnl"/>
        </w:rPr>
        <w:t xml:space="preserve">etermine si con ocasión de las conductas explicadas en los apartes VII.3.2.1. y VII.3.2.2. de esta providencia se ocasionaron </w:t>
      </w:r>
      <w:r w:rsidRPr="00F9557C" w:rsidR="00FF4E90">
        <w:rPr>
          <w:rFonts w:ascii="Arial" w:hAnsi="Arial" w:cs="Arial"/>
          <w:sz w:val="24"/>
          <w:szCs w:val="24"/>
          <w:lang w:val="es-ES_tradnl"/>
        </w:rPr>
        <w:t>impactos</w:t>
      </w:r>
      <w:r w:rsidRPr="00F9557C" w:rsidR="00D35B54">
        <w:rPr>
          <w:rFonts w:ascii="Arial" w:hAnsi="Arial" w:cs="Arial"/>
          <w:sz w:val="24"/>
          <w:szCs w:val="24"/>
          <w:lang w:val="es-ES_tradnl"/>
        </w:rPr>
        <w:t xml:space="preserve"> ambientales </w:t>
      </w:r>
      <w:r w:rsidRPr="00F9557C" w:rsidR="00DB74F9">
        <w:rPr>
          <w:rFonts w:ascii="Arial" w:hAnsi="Arial" w:cs="Arial"/>
          <w:sz w:val="24"/>
          <w:szCs w:val="24"/>
          <w:lang w:val="es-ES_tradnl"/>
        </w:rPr>
        <w:t>y, de</w:t>
      </w:r>
      <w:r w:rsidRPr="00F9557C" w:rsidR="00D35B54">
        <w:rPr>
          <w:rFonts w:ascii="Arial" w:hAnsi="Arial" w:cs="Arial"/>
          <w:sz w:val="24"/>
          <w:szCs w:val="24"/>
          <w:lang w:val="es-ES_tradnl"/>
        </w:rPr>
        <w:t xml:space="preserve"> ser así</w:t>
      </w:r>
      <w:r w:rsidRPr="00F9557C" w:rsidR="00B0613B">
        <w:rPr>
          <w:rFonts w:ascii="Arial" w:hAnsi="Arial" w:cs="Arial"/>
          <w:sz w:val="24"/>
          <w:szCs w:val="24"/>
          <w:lang w:val="es-ES_tradnl"/>
        </w:rPr>
        <w:t>,</w:t>
      </w:r>
      <w:r w:rsidRPr="00F9557C" w:rsidR="00D35B54">
        <w:rPr>
          <w:rFonts w:ascii="Arial" w:hAnsi="Arial" w:cs="Arial"/>
          <w:sz w:val="24"/>
          <w:szCs w:val="24"/>
          <w:lang w:val="es-ES_tradnl"/>
        </w:rPr>
        <w:t xml:space="preserve"> defina las medidas de </w:t>
      </w:r>
      <w:r w:rsidRPr="00F9557C" w:rsidR="00E72B08">
        <w:rPr>
          <w:rFonts w:ascii="Arial" w:hAnsi="Arial" w:cs="Arial"/>
          <w:sz w:val="24"/>
          <w:szCs w:val="24"/>
          <w:lang w:val="es-ES_tradnl"/>
        </w:rPr>
        <w:t xml:space="preserve">mitigación, </w:t>
      </w:r>
      <w:r w:rsidRPr="00F9557C" w:rsidR="00D35B54">
        <w:rPr>
          <w:rFonts w:ascii="Arial" w:hAnsi="Arial" w:cs="Arial"/>
          <w:sz w:val="24"/>
          <w:szCs w:val="24"/>
          <w:lang w:val="es-ES_tradnl"/>
        </w:rPr>
        <w:t>compensación</w:t>
      </w:r>
      <w:r w:rsidRPr="00F9557C" w:rsidR="00E72B08">
        <w:rPr>
          <w:rFonts w:ascii="Arial" w:hAnsi="Arial" w:cs="Arial"/>
          <w:sz w:val="24"/>
          <w:szCs w:val="24"/>
          <w:lang w:val="es-ES_tradnl"/>
        </w:rPr>
        <w:t xml:space="preserve"> o </w:t>
      </w:r>
      <w:proofErr w:type="spellStart"/>
      <w:r w:rsidRPr="00F9557C" w:rsidR="00E72B08">
        <w:rPr>
          <w:rFonts w:ascii="Arial" w:hAnsi="Arial" w:cs="Arial"/>
          <w:sz w:val="24"/>
          <w:szCs w:val="24"/>
          <w:lang w:val="es-ES_tradnl"/>
        </w:rPr>
        <w:t>restauracion</w:t>
      </w:r>
      <w:proofErr w:type="spellEnd"/>
      <w:r w:rsidRPr="00F9557C" w:rsidR="00D35B54">
        <w:rPr>
          <w:rFonts w:ascii="Arial" w:hAnsi="Arial" w:cs="Arial"/>
          <w:sz w:val="24"/>
          <w:szCs w:val="24"/>
          <w:lang w:val="es-ES_tradnl"/>
        </w:rPr>
        <w:t xml:space="preserve"> que deberá acatar la sociedad </w:t>
      </w:r>
      <w:proofErr w:type="spellStart"/>
      <w:r w:rsidRPr="00F9557C" w:rsidR="00D35B54">
        <w:rPr>
          <w:rFonts w:ascii="Arial" w:hAnsi="Arial" w:cs="Arial"/>
          <w:sz w:val="24"/>
          <w:szCs w:val="24"/>
          <w:lang w:val="es-ES_tradnl"/>
        </w:rPr>
        <w:t>Maurel</w:t>
      </w:r>
      <w:proofErr w:type="spellEnd"/>
      <w:r w:rsidRPr="00F9557C" w:rsidR="00D35B54">
        <w:rPr>
          <w:rFonts w:ascii="Arial" w:hAnsi="Arial" w:cs="Arial"/>
          <w:sz w:val="24"/>
          <w:szCs w:val="24"/>
          <w:lang w:val="es-ES_tradnl"/>
        </w:rPr>
        <w:t xml:space="preserve"> &amp; </w:t>
      </w:r>
      <w:proofErr w:type="spellStart"/>
      <w:r w:rsidRPr="00F9557C" w:rsidR="00D35B54">
        <w:rPr>
          <w:rFonts w:ascii="Arial" w:hAnsi="Arial" w:cs="Arial"/>
          <w:sz w:val="24"/>
          <w:szCs w:val="24"/>
          <w:lang w:val="es-ES_tradnl"/>
        </w:rPr>
        <w:t>Prom</w:t>
      </w:r>
      <w:proofErr w:type="spellEnd"/>
      <w:r w:rsidRPr="00F9557C" w:rsidR="00E72B08">
        <w:rPr>
          <w:rFonts w:ascii="Arial" w:hAnsi="Arial" w:cs="Arial"/>
          <w:sz w:val="24"/>
          <w:szCs w:val="24"/>
          <w:lang w:val="es-ES_tradnl"/>
        </w:rPr>
        <w:t xml:space="preserve"> necesarias para la recuperación </w:t>
      </w:r>
      <w:r w:rsidRPr="00F9557C" w:rsidR="00BE1F24">
        <w:rPr>
          <w:rFonts w:ascii="Arial" w:hAnsi="Arial" w:cs="Arial"/>
          <w:sz w:val="24"/>
          <w:szCs w:val="24"/>
          <w:lang w:val="es-ES_tradnl"/>
        </w:rPr>
        <w:t>y compensación de los mismos</w:t>
      </w:r>
      <w:r w:rsidRPr="00F9557C" w:rsidR="00136EF7">
        <w:rPr>
          <w:rFonts w:ascii="Arial" w:hAnsi="Arial" w:cs="Arial"/>
          <w:sz w:val="24"/>
          <w:szCs w:val="24"/>
          <w:lang w:val="es-ES_tradnl"/>
        </w:rPr>
        <w:t>, conforme a lo dispuesto</w:t>
      </w:r>
      <w:r w:rsidRPr="00F9557C" w:rsidR="00ED564B">
        <w:rPr>
          <w:rFonts w:ascii="Arial" w:hAnsi="Arial" w:cs="Arial"/>
          <w:sz w:val="24"/>
          <w:szCs w:val="24"/>
          <w:lang w:val="es-ES_tradnl"/>
        </w:rPr>
        <w:t xml:space="preserve"> en el artículo 80 superior, </w:t>
      </w:r>
      <w:r w:rsidRPr="00F9557C" w:rsidR="00F569E8">
        <w:rPr>
          <w:rFonts w:ascii="Arial" w:hAnsi="Arial" w:cs="Arial"/>
          <w:sz w:val="24"/>
          <w:szCs w:val="24"/>
          <w:lang w:val="es-ES_tradnl"/>
        </w:rPr>
        <w:t>en el Decreto 2811 de 1974, en las leyes 99 de 1993 y 1333 de 2009 y</w:t>
      </w:r>
      <w:r w:rsidRPr="00F9557C" w:rsidR="00136EF7">
        <w:rPr>
          <w:rFonts w:ascii="Arial" w:hAnsi="Arial" w:cs="Arial"/>
          <w:sz w:val="24"/>
          <w:szCs w:val="24"/>
          <w:lang w:val="es-ES_tradnl"/>
        </w:rPr>
        <w:t xml:space="preserve"> en</w:t>
      </w:r>
      <w:r w:rsidRPr="00F9557C" w:rsidR="00ED564B">
        <w:rPr>
          <w:rFonts w:ascii="Arial" w:hAnsi="Arial" w:cs="Arial"/>
          <w:sz w:val="24"/>
          <w:szCs w:val="24"/>
          <w:lang w:val="es-ES_tradnl"/>
        </w:rPr>
        <w:t xml:space="preserve"> los principios que </w:t>
      </w:r>
      <w:proofErr w:type="spellStart"/>
      <w:r w:rsidRPr="00F9557C" w:rsidR="00ED564B">
        <w:rPr>
          <w:rFonts w:ascii="Arial" w:hAnsi="Arial" w:cs="Arial"/>
          <w:sz w:val="24"/>
          <w:szCs w:val="24"/>
          <w:lang w:val="es-ES_tradnl"/>
        </w:rPr>
        <w:t>guian</w:t>
      </w:r>
      <w:proofErr w:type="spellEnd"/>
      <w:r w:rsidRPr="00F9557C" w:rsidR="00ED564B">
        <w:rPr>
          <w:rFonts w:ascii="Arial" w:hAnsi="Arial" w:cs="Arial"/>
          <w:sz w:val="24"/>
          <w:szCs w:val="24"/>
          <w:lang w:val="es-ES_tradnl"/>
        </w:rPr>
        <w:t xml:space="preserve"> nuestra legislación ambiental</w:t>
      </w:r>
      <w:r w:rsidRPr="00F9557C" w:rsidR="00E72B08">
        <w:rPr>
          <w:rFonts w:ascii="Arial" w:hAnsi="Arial" w:cs="Arial"/>
          <w:sz w:val="24"/>
          <w:szCs w:val="24"/>
          <w:lang w:val="es-ES_tradnl"/>
        </w:rPr>
        <w:t xml:space="preserve">. </w:t>
      </w:r>
      <w:r w:rsidRPr="00F9557C" w:rsidR="00D35B54">
        <w:rPr>
          <w:rFonts w:ascii="Arial" w:hAnsi="Arial" w:cs="Arial"/>
          <w:sz w:val="24"/>
          <w:szCs w:val="24"/>
          <w:lang w:val="es-ES_tradnl"/>
        </w:rPr>
        <w:t xml:space="preserve"> </w:t>
      </w:r>
    </w:p>
    <w:p xmlns:wp14="http://schemas.microsoft.com/office/word/2010/wordml" w:rsidRPr="00F9557C" w:rsidR="00DB74F9" w:rsidP="00767733" w:rsidRDefault="00DB74F9" w14:paraId="5D255343" wp14:textId="77777777">
      <w:pPr>
        <w:pStyle w:val="Prrafodelista"/>
        <w:ind w:left="0"/>
        <w:rPr>
          <w:rFonts w:ascii="Arial" w:hAnsi="Arial" w:cs="Arial"/>
          <w:b/>
          <w:sz w:val="24"/>
          <w:szCs w:val="24"/>
        </w:rPr>
      </w:pPr>
    </w:p>
    <w:p xmlns:wp14="http://schemas.microsoft.com/office/word/2010/wordml" w:rsidRPr="00F9557C" w:rsidR="00DB74F9" w:rsidP="00767733" w:rsidRDefault="00DB74F9" w14:paraId="314B62B5" wp14:textId="77777777">
      <w:pPr>
        <w:numPr>
          <w:ilvl w:val="0"/>
          <w:numId w:val="24"/>
        </w:numPr>
        <w:ind w:left="0"/>
        <w:jc w:val="both"/>
        <w:rPr>
          <w:rFonts w:ascii="Arial" w:hAnsi="Arial" w:cs="Arial"/>
          <w:sz w:val="24"/>
          <w:szCs w:val="24"/>
          <w:lang w:val="es-CO"/>
        </w:rPr>
      </w:pPr>
      <w:r w:rsidRPr="00F9557C">
        <w:rPr>
          <w:rFonts w:ascii="Arial" w:hAnsi="Arial" w:cs="Arial"/>
          <w:b/>
          <w:sz w:val="24"/>
          <w:szCs w:val="24"/>
        </w:rPr>
        <w:t>EXHORTAR</w:t>
      </w:r>
      <w:r w:rsidRPr="00F9557C">
        <w:rPr>
          <w:rFonts w:ascii="Arial" w:hAnsi="Arial" w:cs="Arial"/>
          <w:sz w:val="24"/>
          <w:szCs w:val="24"/>
        </w:rPr>
        <w:t xml:space="preserve"> </w:t>
      </w:r>
      <w:r w:rsidRPr="00F9557C" w:rsidR="00DD7CF2">
        <w:rPr>
          <w:rFonts w:ascii="Arial" w:hAnsi="Arial" w:cs="Arial"/>
          <w:sz w:val="24"/>
          <w:szCs w:val="24"/>
          <w:lang w:val="es-ES_tradnl"/>
        </w:rPr>
        <w:t>a</w:t>
      </w:r>
      <w:r w:rsidRPr="00F9557C">
        <w:rPr>
          <w:rFonts w:ascii="Arial" w:hAnsi="Arial" w:cs="Arial"/>
          <w:sz w:val="24"/>
          <w:szCs w:val="24"/>
        </w:rPr>
        <w:t xml:space="preserve"> la</w:t>
      </w:r>
      <w:r w:rsidRPr="00F9557C" w:rsidR="00E72B08">
        <w:rPr>
          <w:rFonts w:ascii="Arial" w:hAnsi="Arial" w:cs="Arial"/>
          <w:sz w:val="24"/>
          <w:szCs w:val="24"/>
        </w:rPr>
        <w:t xml:space="preserve"> ANLA para que</w:t>
      </w:r>
      <w:r w:rsidRPr="00F9557C" w:rsidR="00FF4E90">
        <w:rPr>
          <w:rFonts w:ascii="Arial" w:hAnsi="Arial" w:cs="Arial"/>
          <w:sz w:val="24"/>
          <w:szCs w:val="24"/>
        </w:rPr>
        <w:t>,</w:t>
      </w:r>
      <w:r w:rsidRPr="00F9557C" w:rsidR="00E72B08">
        <w:rPr>
          <w:rFonts w:ascii="Arial" w:hAnsi="Arial" w:cs="Arial"/>
          <w:sz w:val="24"/>
          <w:szCs w:val="24"/>
        </w:rPr>
        <w:t xml:space="preserve"> con el acompañamiento de la </w:t>
      </w:r>
      <w:r w:rsidRPr="00F9557C">
        <w:rPr>
          <w:rFonts w:ascii="Arial" w:hAnsi="Arial" w:cs="Arial"/>
          <w:b/>
          <w:bCs/>
          <w:sz w:val="24"/>
          <w:szCs w:val="24"/>
          <w:lang w:eastAsia="es-ES"/>
        </w:rPr>
        <w:t>Corporación Autónoma Regional de Boyacá</w:t>
      </w:r>
      <w:r w:rsidRPr="00F9557C" w:rsidR="00B82115">
        <w:rPr>
          <w:rFonts w:ascii="Arial" w:hAnsi="Arial" w:cs="Arial"/>
          <w:b/>
          <w:bCs/>
          <w:sz w:val="24"/>
          <w:szCs w:val="24"/>
          <w:lang w:eastAsia="es-ES"/>
        </w:rPr>
        <w:t xml:space="preserve"> </w:t>
      </w:r>
      <w:r w:rsidRPr="00F9557C" w:rsidR="00B82115">
        <w:rPr>
          <w:rFonts w:ascii="Arial" w:hAnsi="Arial" w:cs="Arial"/>
          <w:bCs/>
          <w:sz w:val="24"/>
          <w:szCs w:val="24"/>
          <w:lang w:eastAsia="es-ES"/>
        </w:rPr>
        <w:t>y</w:t>
      </w:r>
      <w:r w:rsidRPr="00F9557C">
        <w:rPr>
          <w:rFonts w:ascii="Arial" w:hAnsi="Arial" w:cs="Arial"/>
          <w:bCs/>
          <w:sz w:val="24"/>
          <w:szCs w:val="24"/>
          <w:lang w:eastAsia="es-ES"/>
        </w:rPr>
        <w:t xml:space="preserve"> </w:t>
      </w:r>
      <w:r w:rsidRPr="00F9557C" w:rsidR="003B0438">
        <w:rPr>
          <w:rFonts w:ascii="Arial" w:hAnsi="Arial" w:cs="Arial"/>
          <w:sz w:val="24"/>
          <w:szCs w:val="24"/>
          <w:shd w:val="clear" w:color="auto" w:fill="FFFFFF"/>
          <w:lang w:val="es-ES_tradnl" w:eastAsia="es-CO" w:bidi="he-IL"/>
        </w:rPr>
        <w:t>en el marco de sus funciones constitucionales, legales y reglamentarias,</w:t>
      </w:r>
      <w:r w:rsidRPr="00F9557C" w:rsidR="003B0438">
        <w:rPr>
          <w:rFonts w:ascii="Arial" w:hAnsi="Arial" w:cs="Arial"/>
          <w:sz w:val="24"/>
          <w:szCs w:val="24"/>
          <w:lang w:val="es-ES_tradnl"/>
        </w:rPr>
        <w:t xml:space="preserve"> </w:t>
      </w:r>
      <w:r w:rsidRPr="00F9557C">
        <w:rPr>
          <w:rFonts w:ascii="Arial" w:hAnsi="Arial" w:cs="Arial"/>
          <w:sz w:val="24"/>
          <w:szCs w:val="24"/>
          <w:lang w:val="es-ES_tradnl"/>
        </w:rPr>
        <w:t xml:space="preserve">determine si con ocasión de las conductas </w:t>
      </w:r>
      <w:r w:rsidRPr="00F9557C" w:rsidR="00972BAC">
        <w:rPr>
          <w:rFonts w:ascii="Arial" w:hAnsi="Arial" w:cs="Arial"/>
          <w:sz w:val="24"/>
          <w:szCs w:val="24"/>
          <w:lang w:val="es-ES_tradnl"/>
        </w:rPr>
        <w:t>explicadas en el aparte</w:t>
      </w:r>
      <w:r w:rsidRPr="00F9557C">
        <w:rPr>
          <w:rFonts w:ascii="Arial" w:hAnsi="Arial" w:cs="Arial"/>
          <w:sz w:val="24"/>
          <w:szCs w:val="24"/>
          <w:lang w:val="es-ES_tradnl"/>
        </w:rPr>
        <w:t xml:space="preserve"> VII.3.2.4. de esta providencia se ocasionaron pasivos ambientales y, de ser así, defina las medidas de </w:t>
      </w:r>
      <w:r w:rsidRPr="00F9557C" w:rsidR="00E72B08">
        <w:rPr>
          <w:rFonts w:ascii="Arial" w:hAnsi="Arial" w:cs="Arial"/>
          <w:sz w:val="24"/>
          <w:szCs w:val="24"/>
          <w:lang w:val="es-ES_tradnl"/>
        </w:rPr>
        <w:t xml:space="preserve"> mitigación, </w:t>
      </w:r>
      <w:r w:rsidRPr="00F9557C">
        <w:rPr>
          <w:rFonts w:ascii="Arial" w:hAnsi="Arial" w:cs="Arial"/>
          <w:sz w:val="24"/>
          <w:szCs w:val="24"/>
          <w:lang w:val="es-ES_tradnl"/>
        </w:rPr>
        <w:t>compensación</w:t>
      </w:r>
      <w:r w:rsidRPr="00F9557C" w:rsidR="00E72B08">
        <w:rPr>
          <w:rFonts w:ascii="Arial" w:hAnsi="Arial" w:cs="Arial"/>
          <w:sz w:val="24"/>
          <w:szCs w:val="24"/>
          <w:lang w:val="es-ES_tradnl"/>
        </w:rPr>
        <w:t xml:space="preserve"> o remediación </w:t>
      </w:r>
      <w:r w:rsidRPr="00F9557C" w:rsidR="00FF4E90">
        <w:rPr>
          <w:rFonts w:ascii="Arial" w:hAnsi="Arial" w:cs="Arial"/>
          <w:sz w:val="24"/>
          <w:szCs w:val="24"/>
          <w:lang w:val="es-ES_tradnl"/>
        </w:rPr>
        <w:t xml:space="preserve">que </w:t>
      </w:r>
      <w:r w:rsidRPr="00F9557C" w:rsidR="00E72B08">
        <w:rPr>
          <w:rFonts w:ascii="Arial" w:hAnsi="Arial" w:cs="Arial"/>
          <w:sz w:val="24"/>
          <w:szCs w:val="24"/>
          <w:lang w:val="es-ES_tradnl"/>
        </w:rPr>
        <w:t>deb</w:t>
      </w:r>
      <w:r w:rsidRPr="00F9557C" w:rsidR="00FF4E90">
        <w:rPr>
          <w:rFonts w:ascii="Arial" w:hAnsi="Arial" w:cs="Arial"/>
          <w:sz w:val="24"/>
          <w:szCs w:val="24"/>
          <w:lang w:val="es-ES_tradnl"/>
        </w:rPr>
        <w:t>e</w:t>
      </w:r>
      <w:r w:rsidRPr="00F9557C">
        <w:rPr>
          <w:rFonts w:ascii="Arial" w:hAnsi="Arial" w:cs="Arial"/>
          <w:sz w:val="24"/>
          <w:szCs w:val="24"/>
          <w:lang w:val="es-ES_tradnl"/>
        </w:rPr>
        <w:t xml:space="preserve"> </w:t>
      </w:r>
      <w:r w:rsidRPr="00F9557C" w:rsidR="00E72B08">
        <w:rPr>
          <w:rFonts w:ascii="Arial" w:hAnsi="Arial" w:cs="Arial"/>
          <w:sz w:val="24"/>
          <w:szCs w:val="24"/>
          <w:lang w:val="es-ES_tradnl"/>
        </w:rPr>
        <w:t>ejecutar</w:t>
      </w:r>
      <w:r w:rsidRPr="00F9557C">
        <w:rPr>
          <w:rFonts w:ascii="Arial" w:hAnsi="Arial" w:cs="Arial"/>
          <w:sz w:val="24"/>
          <w:szCs w:val="24"/>
          <w:lang w:val="es-ES_tradnl"/>
        </w:rPr>
        <w:t xml:space="preserve"> la sociedad </w:t>
      </w:r>
      <w:proofErr w:type="spellStart"/>
      <w:r w:rsidRPr="00F9557C">
        <w:rPr>
          <w:rFonts w:ascii="Arial" w:hAnsi="Arial" w:cs="Arial"/>
          <w:sz w:val="24"/>
          <w:szCs w:val="24"/>
          <w:lang w:val="es-ES_tradnl"/>
        </w:rPr>
        <w:t>Maurel</w:t>
      </w:r>
      <w:proofErr w:type="spellEnd"/>
      <w:r w:rsidRPr="00F9557C">
        <w:rPr>
          <w:rFonts w:ascii="Arial" w:hAnsi="Arial" w:cs="Arial"/>
          <w:sz w:val="24"/>
          <w:szCs w:val="24"/>
          <w:lang w:val="es-ES_tradnl"/>
        </w:rPr>
        <w:t xml:space="preserve"> &amp; </w:t>
      </w:r>
      <w:proofErr w:type="spellStart"/>
      <w:r w:rsidRPr="00F9557C">
        <w:rPr>
          <w:rFonts w:ascii="Arial" w:hAnsi="Arial" w:cs="Arial"/>
          <w:sz w:val="24"/>
          <w:szCs w:val="24"/>
          <w:lang w:val="es-ES_tradnl"/>
        </w:rPr>
        <w:t>Prom</w:t>
      </w:r>
      <w:proofErr w:type="spellEnd"/>
      <w:r w:rsidRPr="00F9557C" w:rsidR="00E72B08">
        <w:rPr>
          <w:rFonts w:ascii="Arial" w:hAnsi="Arial" w:cs="Arial"/>
          <w:sz w:val="24"/>
          <w:szCs w:val="24"/>
          <w:lang w:val="es-ES_tradnl"/>
        </w:rPr>
        <w:t xml:space="preserve"> para mitigar los </w:t>
      </w:r>
      <w:r w:rsidRPr="00F9557C" w:rsidR="00BE1F24">
        <w:rPr>
          <w:rFonts w:ascii="Arial" w:hAnsi="Arial" w:cs="Arial"/>
          <w:sz w:val="24"/>
          <w:szCs w:val="24"/>
          <w:lang w:val="es-ES_tradnl"/>
        </w:rPr>
        <w:t>mismos</w:t>
      </w:r>
      <w:r w:rsidRPr="00F9557C" w:rsidR="00FF4E90">
        <w:rPr>
          <w:rFonts w:ascii="Arial" w:hAnsi="Arial" w:cs="Arial"/>
          <w:sz w:val="24"/>
          <w:szCs w:val="24"/>
          <w:lang w:val="es-ES_tradnl"/>
        </w:rPr>
        <w:t>.</w:t>
      </w:r>
    </w:p>
    <w:p xmlns:wp14="http://schemas.microsoft.com/office/word/2010/wordml" w:rsidRPr="00F9557C" w:rsidR="007F4327" w:rsidP="00767733" w:rsidRDefault="007F4327" w14:paraId="552C276D" wp14:textId="77777777">
      <w:pPr>
        <w:jc w:val="both"/>
        <w:rPr>
          <w:rFonts w:ascii="Arial" w:hAnsi="Arial" w:cs="Arial"/>
          <w:sz w:val="24"/>
          <w:szCs w:val="24"/>
        </w:rPr>
      </w:pPr>
    </w:p>
    <w:p xmlns:wp14="http://schemas.microsoft.com/office/word/2010/wordml" w:rsidRPr="00F9557C" w:rsidR="00C7116B" w:rsidP="00767733" w:rsidRDefault="00DB74F9" w14:paraId="5C851287" wp14:textId="77777777">
      <w:pPr>
        <w:jc w:val="both"/>
        <w:rPr>
          <w:rFonts w:ascii="Arial" w:hAnsi="Arial" w:cs="Arial"/>
          <w:sz w:val="24"/>
          <w:szCs w:val="24"/>
        </w:rPr>
      </w:pPr>
      <w:r w:rsidRPr="00F9557C">
        <w:rPr>
          <w:rFonts w:ascii="Arial" w:hAnsi="Arial" w:cs="Arial"/>
          <w:b/>
          <w:sz w:val="24"/>
          <w:szCs w:val="24"/>
        </w:rPr>
        <w:t>SEGUNDO</w:t>
      </w:r>
      <w:r w:rsidRPr="00F9557C" w:rsidR="007F4327">
        <w:rPr>
          <w:rFonts w:ascii="Arial" w:hAnsi="Arial" w:cs="Arial"/>
          <w:b/>
          <w:sz w:val="24"/>
          <w:szCs w:val="24"/>
        </w:rPr>
        <w:t>:</w:t>
      </w:r>
      <w:r w:rsidRPr="00F9557C" w:rsidR="00C7116B">
        <w:rPr>
          <w:rFonts w:ascii="Arial" w:hAnsi="Arial" w:cs="Arial"/>
          <w:b/>
          <w:sz w:val="24"/>
          <w:szCs w:val="24"/>
        </w:rPr>
        <w:t xml:space="preserve"> CONDENAR</w:t>
      </w:r>
      <w:r w:rsidRPr="00F9557C" w:rsidR="00C7116B">
        <w:rPr>
          <w:rFonts w:ascii="Arial" w:hAnsi="Arial" w:cs="Arial"/>
          <w:sz w:val="24"/>
          <w:szCs w:val="24"/>
        </w:rPr>
        <w:t xml:space="preserve"> en costas en primera y segunda instancia </w:t>
      </w:r>
      <w:r w:rsidRPr="00F9557C" w:rsidR="00C7116B">
        <w:rPr>
          <w:rFonts w:ascii="Arial" w:hAnsi="Arial" w:cs="Arial"/>
          <w:sz w:val="24"/>
          <w:szCs w:val="24"/>
          <w:shd w:val="clear" w:color="auto" w:fill="FFFFFF"/>
          <w:lang w:val="es-ES_tradnl" w:eastAsia="es-CO" w:bidi="he-IL"/>
        </w:rPr>
        <w:t xml:space="preserve">a la Corporación Autónoma Regional de Boyacá (Corpoboyacá) y a la sociedad </w:t>
      </w:r>
      <w:proofErr w:type="spellStart"/>
      <w:r w:rsidRPr="00F9557C" w:rsidR="00C7116B">
        <w:rPr>
          <w:rFonts w:ascii="Arial" w:hAnsi="Arial" w:cs="Arial"/>
          <w:sz w:val="24"/>
          <w:szCs w:val="24"/>
          <w:shd w:val="clear" w:color="auto" w:fill="FFFFFF"/>
          <w:lang w:val="es-ES_tradnl" w:eastAsia="es-CO" w:bidi="he-IL"/>
        </w:rPr>
        <w:t>Maurel</w:t>
      </w:r>
      <w:proofErr w:type="spellEnd"/>
      <w:r w:rsidRPr="00F9557C" w:rsidR="00C7116B">
        <w:rPr>
          <w:rFonts w:ascii="Arial" w:hAnsi="Arial" w:cs="Arial"/>
          <w:sz w:val="24"/>
          <w:szCs w:val="24"/>
          <w:shd w:val="clear" w:color="auto" w:fill="FFFFFF"/>
          <w:lang w:val="es-ES_tradnl" w:eastAsia="es-CO" w:bidi="he-IL"/>
        </w:rPr>
        <w:t xml:space="preserve"> &amp; </w:t>
      </w:r>
      <w:proofErr w:type="spellStart"/>
      <w:r w:rsidRPr="00F9557C" w:rsidR="00C7116B">
        <w:rPr>
          <w:rFonts w:ascii="Arial" w:hAnsi="Arial" w:cs="Arial"/>
          <w:sz w:val="24"/>
          <w:szCs w:val="24"/>
          <w:shd w:val="clear" w:color="auto" w:fill="FFFFFF"/>
          <w:lang w:val="es-ES_tradnl" w:eastAsia="es-CO" w:bidi="he-IL"/>
        </w:rPr>
        <w:t>Prom</w:t>
      </w:r>
      <w:proofErr w:type="spellEnd"/>
      <w:r w:rsidRPr="00F9557C" w:rsidR="00C7116B">
        <w:rPr>
          <w:rFonts w:ascii="Arial" w:hAnsi="Arial" w:cs="Arial"/>
          <w:sz w:val="24"/>
          <w:szCs w:val="24"/>
          <w:shd w:val="clear" w:color="auto" w:fill="FFFFFF"/>
          <w:lang w:val="es-ES_tradnl" w:eastAsia="es-CO" w:bidi="he-IL"/>
        </w:rPr>
        <w:t xml:space="preserve"> Colombia B. V., </w:t>
      </w:r>
      <w:r w:rsidRPr="00F9557C" w:rsidR="00C7116B">
        <w:rPr>
          <w:rFonts w:ascii="Arial" w:hAnsi="Arial" w:cs="Arial"/>
          <w:sz w:val="24"/>
          <w:szCs w:val="24"/>
        </w:rPr>
        <w:t xml:space="preserve">las </w:t>
      </w:r>
      <w:proofErr w:type="spellStart"/>
      <w:r w:rsidRPr="00F9557C" w:rsidR="00C7116B">
        <w:rPr>
          <w:rFonts w:ascii="Arial" w:hAnsi="Arial" w:cs="Arial"/>
          <w:sz w:val="24"/>
          <w:szCs w:val="24"/>
        </w:rPr>
        <w:t>cuales</w:t>
      </w:r>
      <w:proofErr w:type="spellEnd"/>
      <w:r w:rsidRPr="00F9557C" w:rsidR="00C7116B">
        <w:rPr>
          <w:rFonts w:ascii="Arial" w:hAnsi="Arial" w:cs="Arial"/>
          <w:sz w:val="24"/>
          <w:szCs w:val="24"/>
        </w:rPr>
        <w:t xml:space="preserve"> serán liquidadas de manera concentrada por el Tribunal Administrativo de Boyacá, por las razones expuestas en la parte motiva de esta providencia.</w:t>
      </w:r>
    </w:p>
    <w:p xmlns:wp14="http://schemas.microsoft.com/office/word/2010/wordml" w:rsidRPr="00F9557C" w:rsidR="00C7116B" w:rsidP="00767733" w:rsidRDefault="00C7116B" w14:paraId="1F8AFB83" wp14:textId="77777777">
      <w:pPr>
        <w:jc w:val="both"/>
        <w:rPr>
          <w:rFonts w:ascii="Arial" w:hAnsi="Arial" w:cs="Arial"/>
          <w:sz w:val="24"/>
          <w:szCs w:val="24"/>
        </w:rPr>
      </w:pPr>
    </w:p>
    <w:p xmlns:wp14="http://schemas.microsoft.com/office/word/2010/wordml" w:rsidRPr="00F9557C" w:rsidR="00C7116B" w:rsidP="00767733" w:rsidRDefault="00C7116B" w14:paraId="7D48C364" wp14:textId="77777777">
      <w:pPr>
        <w:jc w:val="both"/>
        <w:rPr>
          <w:rStyle w:val="NORMAL11Car"/>
          <w:rFonts w:eastAsia="Calibri"/>
          <w:color w:val="auto"/>
          <w:lang w:eastAsia="en-US"/>
        </w:rPr>
      </w:pPr>
      <w:r w:rsidRPr="00F9557C">
        <w:rPr>
          <w:rFonts w:ascii="Arial" w:hAnsi="Arial" w:cs="Arial"/>
          <w:b/>
          <w:sz w:val="24"/>
          <w:szCs w:val="24"/>
        </w:rPr>
        <w:t>TERCERO:</w:t>
      </w:r>
      <w:r w:rsidRPr="00F9557C">
        <w:rPr>
          <w:rFonts w:ascii="Arial" w:hAnsi="Arial" w:cs="Arial"/>
          <w:sz w:val="24"/>
          <w:szCs w:val="24"/>
        </w:rPr>
        <w:t xml:space="preserve"> </w:t>
      </w:r>
      <w:r w:rsidRPr="00F9557C">
        <w:rPr>
          <w:rFonts w:ascii="Arial" w:hAnsi="Arial" w:cs="Arial"/>
          <w:b/>
          <w:bCs/>
          <w:sz w:val="24"/>
          <w:szCs w:val="24"/>
        </w:rPr>
        <w:t xml:space="preserve">CONFORMAR </w:t>
      </w:r>
      <w:r w:rsidRPr="00F9557C">
        <w:rPr>
          <w:rFonts w:ascii="Arial" w:hAnsi="Arial" w:cs="Arial"/>
          <w:bCs/>
          <w:sz w:val="24"/>
          <w:szCs w:val="24"/>
        </w:rPr>
        <w:t xml:space="preserve">un </w:t>
      </w:r>
      <w:r w:rsidRPr="00F9557C">
        <w:rPr>
          <w:rFonts w:ascii="Arial" w:hAnsi="Arial" w:eastAsia="Arial Unicode MS" w:cs="Arial"/>
          <w:sz w:val="24"/>
          <w:szCs w:val="24"/>
        </w:rPr>
        <w:t xml:space="preserve">Comité para la verificación del cumplimiento de la sentencia, el </w:t>
      </w:r>
      <w:r w:rsidRPr="00F9557C">
        <w:rPr>
          <w:rFonts w:ascii="Arial" w:hAnsi="Arial" w:cs="Arial"/>
          <w:sz w:val="24"/>
          <w:szCs w:val="24"/>
        </w:rPr>
        <w:t xml:space="preserve">cual estará integrado </w:t>
      </w:r>
      <w:r w:rsidRPr="00F9557C">
        <w:rPr>
          <w:rStyle w:val="NORMAL11Car"/>
          <w:rFonts w:eastAsia="Arial Unicode MS"/>
        </w:rPr>
        <w:t>por</w:t>
      </w:r>
      <w:r w:rsidRPr="00F9557C">
        <w:rPr>
          <w:rFonts w:ascii="Arial" w:hAnsi="Arial" w:eastAsia="Arial Unicode MS" w:cs="Arial"/>
          <w:sz w:val="24"/>
          <w:szCs w:val="24"/>
        </w:rPr>
        <w:t>: el Magistrado</w:t>
      </w:r>
      <w:r w:rsidRPr="00F9557C" w:rsidR="006D578F">
        <w:rPr>
          <w:rFonts w:ascii="Arial" w:hAnsi="Arial" w:eastAsia="Arial Unicode MS" w:cs="Arial"/>
          <w:sz w:val="24"/>
          <w:szCs w:val="24"/>
        </w:rPr>
        <w:t xml:space="preserve"> a cargo de la sustanciación de este proceso en el</w:t>
      </w:r>
      <w:r w:rsidRPr="00F9557C">
        <w:rPr>
          <w:rFonts w:ascii="Arial" w:hAnsi="Arial" w:eastAsia="Arial Unicode MS" w:cs="Arial"/>
          <w:sz w:val="24"/>
          <w:szCs w:val="24"/>
        </w:rPr>
        <w:t xml:space="preserve"> Tribunal</w:t>
      </w:r>
      <w:r w:rsidRPr="00F9557C" w:rsidR="00445473">
        <w:rPr>
          <w:rFonts w:ascii="Arial" w:hAnsi="Arial" w:eastAsia="Arial Unicode MS" w:cs="Arial"/>
          <w:sz w:val="24"/>
          <w:szCs w:val="24"/>
        </w:rPr>
        <w:t xml:space="preserve"> Administrativo</w:t>
      </w:r>
      <w:r w:rsidRPr="00F9557C">
        <w:rPr>
          <w:rFonts w:ascii="Arial" w:hAnsi="Arial" w:eastAsia="Arial Unicode MS" w:cs="Arial"/>
          <w:sz w:val="24"/>
          <w:szCs w:val="24"/>
        </w:rPr>
        <w:t xml:space="preserve"> de Boyacá; ii) la señora Omaira Rivas </w:t>
      </w:r>
      <w:proofErr w:type="spellStart"/>
      <w:r w:rsidRPr="00F9557C">
        <w:rPr>
          <w:rFonts w:ascii="Arial" w:hAnsi="Arial" w:eastAsia="Arial Unicode MS" w:cs="Arial"/>
          <w:sz w:val="24"/>
          <w:szCs w:val="24"/>
        </w:rPr>
        <w:t>Rivas</w:t>
      </w:r>
      <w:proofErr w:type="spellEnd"/>
      <w:r w:rsidRPr="00F9557C">
        <w:rPr>
          <w:rFonts w:ascii="Arial" w:hAnsi="Arial" w:eastAsia="Arial Unicode MS" w:cs="Arial"/>
          <w:sz w:val="24"/>
          <w:szCs w:val="24"/>
        </w:rPr>
        <w:t xml:space="preserve"> y el señor Luis Francisco Forero Padilla, en calidad de actores; iii) la Corporación Autónoma Regional de Boyacá (</w:t>
      </w:r>
      <w:proofErr w:type="spellStart"/>
      <w:r w:rsidRPr="00F9557C">
        <w:rPr>
          <w:rFonts w:ascii="Arial" w:hAnsi="Arial" w:eastAsia="Arial Unicode MS" w:cs="Arial"/>
          <w:sz w:val="24"/>
          <w:szCs w:val="24"/>
        </w:rPr>
        <w:t>Corpoboyacá</w:t>
      </w:r>
      <w:proofErr w:type="spellEnd"/>
      <w:r w:rsidRPr="00F9557C">
        <w:rPr>
          <w:rFonts w:ascii="Arial" w:hAnsi="Arial" w:eastAsia="Arial Unicode MS" w:cs="Arial"/>
          <w:sz w:val="24"/>
          <w:szCs w:val="24"/>
        </w:rPr>
        <w:t>); iv) el Agente del Ministerio Público</w:t>
      </w:r>
      <w:r w:rsidRPr="00F9557C" w:rsidR="006D578F">
        <w:rPr>
          <w:rFonts w:ascii="Arial" w:hAnsi="Arial" w:eastAsia="Arial Unicode MS" w:cs="Arial"/>
          <w:sz w:val="24"/>
          <w:szCs w:val="24"/>
        </w:rPr>
        <w:t xml:space="preserve"> que intervino en el trámite de la primera instancia</w:t>
      </w:r>
      <w:r w:rsidRPr="00F9557C">
        <w:rPr>
          <w:rFonts w:ascii="Arial" w:hAnsi="Arial" w:eastAsia="Arial Unicode MS" w:cs="Arial"/>
          <w:sz w:val="24"/>
          <w:szCs w:val="24"/>
        </w:rPr>
        <w:t xml:space="preserve">; y, v) un representante de las </w:t>
      </w:r>
      <w:r w:rsidRPr="00F9557C" w:rsidR="006D578F">
        <w:rPr>
          <w:rFonts w:ascii="Arial" w:hAnsi="Arial" w:eastAsia="Arial Unicode MS" w:cs="Arial"/>
          <w:sz w:val="24"/>
          <w:szCs w:val="24"/>
        </w:rPr>
        <w:t>v</w:t>
      </w:r>
      <w:r w:rsidRPr="00F9557C">
        <w:rPr>
          <w:rFonts w:ascii="Arial" w:hAnsi="Arial" w:eastAsia="Arial Unicode MS" w:cs="Arial"/>
          <w:sz w:val="24"/>
          <w:szCs w:val="24"/>
        </w:rPr>
        <w:t xml:space="preserve">eedurías ciudadanas que tengan interés en el asunto,  </w:t>
      </w:r>
      <w:r w:rsidRPr="00F9557C">
        <w:rPr>
          <w:rStyle w:val="NORMAL11Car"/>
          <w:rFonts w:eastAsia="Arial Unicode MS"/>
        </w:rPr>
        <w:t>de conformidad con lo establecido por el artículo 34 de la Ley 472 de 1998, quienes deberán hacer seguimiento a lo ordenado en la presente decisión e informarán sobre las acciones que se adopten y ejecuten para el cabal cumplimiento de la sentencia.</w:t>
      </w:r>
    </w:p>
    <w:p xmlns:wp14="http://schemas.microsoft.com/office/word/2010/wordml" w:rsidRPr="00F9557C" w:rsidR="00C7116B" w:rsidP="00767733" w:rsidRDefault="00C7116B" w14:paraId="68342FE7" wp14:textId="77777777">
      <w:pPr>
        <w:jc w:val="both"/>
        <w:rPr>
          <w:rStyle w:val="NORMAL11Car"/>
          <w:rFonts w:eastAsia="Calibri"/>
          <w:color w:val="auto"/>
          <w:lang w:eastAsia="en-US"/>
        </w:rPr>
      </w:pPr>
    </w:p>
    <w:p xmlns:wp14="http://schemas.microsoft.com/office/word/2010/wordml" w:rsidRPr="00F9557C" w:rsidR="0049289A" w:rsidP="00767733" w:rsidRDefault="00C7116B" w14:paraId="20299C3E" wp14:textId="77777777">
      <w:pPr>
        <w:jc w:val="both"/>
        <w:rPr>
          <w:rFonts w:ascii="Arial" w:hAnsi="Arial" w:cs="Arial"/>
          <w:sz w:val="24"/>
          <w:szCs w:val="24"/>
        </w:rPr>
      </w:pPr>
      <w:r w:rsidRPr="00F9557C">
        <w:rPr>
          <w:rStyle w:val="NORMAL11Car"/>
          <w:rFonts w:eastAsia="Calibri"/>
          <w:b/>
          <w:color w:val="auto"/>
          <w:lang w:eastAsia="en-US"/>
        </w:rPr>
        <w:t>CUARTO:</w:t>
      </w:r>
      <w:r w:rsidRPr="00F9557C" w:rsidR="007F4327">
        <w:rPr>
          <w:rFonts w:ascii="Arial" w:hAnsi="Arial" w:cs="Arial"/>
          <w:b/>
          <w:sz w:val="24"/>
          <w:szCs w:val="24"/>
        </w:rPr>
        <w:t xml:space="preserve"> </w:t>
      </w:r>
      <w:r w:rsidRPr="00F9557C" w:rsidR="00897BFD">
        <w:rPr>
          <w:rFonts w:ascii="Arial" w:hAnsi="Arial" w:cs="Arial"/>
          <w:b/>
          <w:bCs/>
          <w:sz w:val="24"/>
          <w:szCs w:val="24"/>
        </w:rPr>
        <w:t xml:space="preserve">REMITIR </w:t>
      </w:r>
      <w:r w:rsidRPr="00F9557C" w:rsidR="00897BFD">
        <w:rPr>
          <w:rFonts w:ascii="Arial" w:hAnsi="Arial" w:cs="Arial"/>
          <w:sz w:val="24"/>
          <w:szCs w:val="24"/>
        </w:rPr>
        <w:t>copia del presente fallo a la Defensoría del Pueblo, en cumplimiento de lo dispuesto en el artículo 80 de la Ley 472 de 1998.</w:t>
      </w:r>
    </w:p>
    <w:p xmlns:wp14="http://schemas.microsoft.com/office/word/2010/wordml" w:rsidRPr="00F9557C" w:rsidR="00897BFD" w:rsidP="00767733" w:rsidRDefault="00897BFD" w14:paraId="40776332" wp14:textId="77777777">
      <w:pPr>
        <w:jc w:val="both"/>
        <w:rPr>
          <w:rFonts w:ascii="Arial" w:hAnsi="Arial" w:cs="Arial"/>
          <w:sz w:val="24"/>
          <w:szCs w:val="24"/>
        </w:rPr>
      </w:pPr>
    </w:p>
    <w:p xmlns:wp14="http://schemas.microsoft.com/office/word/2010/wordml" w:rsidRPr="00F9557C" w:rsidR="0049289A" w:rsidP="00767733" w:rsidRDefault="00C7116B" w14:paraId="6295C84B" wp14:textId="77777777">
      <w:pPr>
        <w:jc w:val="both"/>
        <w:rPr>
          <w:rFonts w:ascii="Arial" w:hAnsi="Arial" w:cs="Arial"/>
          <w:sz w:val="24"/>
          <w:szCs w:val="24"/>
        </w:rPr>
      </w:pPr>
      <w:r w:rsidRPr="00F9557C">
        <w:rPr>
          <w:rFonts w:ascii="Arial" w:hAnsi="Arial" w:cs="Arial"/>
          <w:b/>
          <w:bCs/>
          <w:sz w:val="24"/>
          <w:szCs w:val="24"/>
        </w:rPr>
        <w:t>QUINTO</w:t>
      </w:r>
      <w:r w:rsidRPr="00F9557C" w:rsidR="00A37203">
        <w:rPr>
          <w:rFonts w:ascii="Arial" w:hAnsi="Arial" w:cs="Arial"/>
          <w:b/>
          <w:bCs/>
          <w:sz w:val="24"/>
          <w:szCs w:val="24"/>
        </w:rPr>
        <w:t xml:space="preserve">: </w:t>
      </w:r>
      <w:r w:rsidRPr="00F9557C" w:rsidR="00897BFD">
        <w:rPr>
          <w:rFonts w:ascii="Arial" w:hAnsi="Arial" w:cs="Arial"/>
          <w:b/>
          <w:bCs/>
          <w:sz w:val="24"/>
          <w:szCs w:val="24"/>
        </w:rPr>
        <w:t>DEVOLVER</w:t>
      </w:r>
      <w:r w:rsidRPr="00F9557C" w:rsidR="00897BFD">
        <w:rPr>
          <w:rFonts w:ascii="Arial" w:hAnsi="Arial" w:cs="Arial"/>
          <w:sz w:val="24"/>
          <w:szCs w:val="24"/>
        </w:rPr>
        <w:t xml:space="preserve"> el expediente al Tribunal de origen una vez ejecutoriado este proveído.</w:t>
      </w:r>
    </w:p>
    <w:p xmlns:wp14="http://schemas.microsoft.com/office/word/2010/wordml" w:rsidRPr="00F9557C" w:rsidR="00445473" w:rsidP="00767733" w:rsidRDefault="00445473" w14:paraId="107E9FD5" wp14:textId="77777777">
      <w:pPr>
        <w:overflowPunct w:val="0"/>
        <w:autoSpaceDE w:val="0"/>
        <w:autoSpaceDN w:val="0"/>
        <w:adjustRightInd w:val="0"/>
        <w:jc w:val="both"/>
        <w:textAlignment w:val="baseline"/>
        <w:rPr>
          <w:rFonts w:ascii="Arial" w:hAnsi="Arial" w:cs="Arial"/>
          <w:b/>
          <w:sz w:val="24"/>
          <w:szCs w:val="24"/>
          <w:lang w:eastAsia="es-ES"/>
        </w:rPr>
      </w:pPr>
    </w:p>
    <w:p xmlns:wp14="http://schemas.microsoft.com/office/word/2010/wordml" w:rsidRPr="00F9557C" w:rsidR="0049289A" w:rsidP="00767733" w:rsidRDefault="0049289A" w14:paraId="76554A19" wp14:textId="77777777">
      <w:pPr>
        <w:overflowPunct w:val="0"/>
        <w:autoSpaceDE w:val="0"/>
        <w:autoSpaceDN w:val="0"/>
        <w:adjustRightInd w:val="0"/>
        <w:jc w:val="both"/>
        <w:textAlignment w:val="baseline"/>
        <w:rPr>
          <w:rFonts w:ascii="Arial" w:hAnsi="Arial" w:cs="Arial"/>
          <w:b/>
          <w:spacing w:val="-3"/>
          <w:sz w:val="24"/>
          <w:szCs w:val="24"/>
          <w:lang w:eastAsia="es-ES"/>
        </w:rPr>
      </w:pPr>
      <w:r w:rsidRPr="00F9557C">
        <w:rPr>
          <w:rFonts w:ascii="Arial" w:hAnsi="Arial" w:cs="Arial"/>
          <w:b/>
          <w:sz w:val="24"/>
          <w:szCs w:val="24"/>
          <w:lang w:eastAsia="es-ES"/>
        </w:rPr>
        <w:t>NOTIFÍQUESE, PUBLÍQUESE Y CÚMPLASE.</w:t>
      </w:r>
    </w:p>
    <w:p xmlns:wp14="http://schemas.microsoft.com/office/word/2010/wordml" w:rsidRPr="00F9557C" w:rsidR="00445473" w:rsidP="00767733" w:rsidRDefault="00445473" w14:paraId="564A82CB" wp14:textId="77777777">
      <w:pPr>
        <w:jc w:val="both"/>
        <w:rPr>
          <w:rFonts w:ascii="Arial" w:hAnsi="Arial" w:cs="Arial"/>
          <w:sz w:val="24"/>
          <w:szCs w:val="24"/>
          <w:lang w:eastAsia="es-ES"/>
        </w:rPr>
      </w:pPr>
    </w:p>
    <w:p xmlns:wp14="http://schemas.microsoft.com/office/word/2010/wordml" w:rsidRPr="00F9557C" w:rsidR="00FF4E90" w:rsidP="00767733" w:rsidRDefault="00FF4E90" w14:paraId="3CE28D4A" wp14:textId="77777777">
      <w:pPr>
        <w:jc w:val="both"/>
        <w:rPr>
          <w:rFonts w:ascii="Arial" w:hAnsi="Arial" w:cs="Arial"/>
          <w:sz w:val="24"/>
          <w:szCs w:val="24"/>
          <w:lang w:eastAsia="es-ES"/>
        </w:rPr>
      </w:pPr>
    </w:p>
    <w:p xmlns:wp14="http://schemas.microsoft.com/office/word/2010/wordml" w:rsidRPr="00F9557C" w:rsidR="0049289A" w:rsidP="00767733" w:rsidRDefault="0049289A" w14:paraId="5B046D0A" wp14:textId="77777777">
      <w:pPr>
        <w:jc w:val="both"/>
        <w:rPr>
          <w:rFonts w:ascii="Arial" w:hAnsi="Arial" w:cs="Arial"/>
          <w:sz w:val="24"/>
          <w:szCs w:val="24"/>
          <w:lang w:eastAsia="es-ES"/>
        </w:rPr>
      </w:pPr>
      <w:r w:rsidRPr="00F9557C">
        <w:rPr>
          <w:rFonts w:ascii="Arial" w:hAnsi="Arial" w:cs="Arial"/>
          <w:sz w:val="24"/>
          <w:szCs w:val="24"/>
          <w:lang w:eastAsia="es-ES"/>
        </w:rPr>
        <w:t>Se deja constancia de que la anterior providencia fue leída, discutida y aprobada por la Sala en la sesión de la fecha.</w:t>
      </w:r>
    </w:p>
    <w:p xmlns:wp14="http://schemas.microsoft.com/office/word/2010/wordml" w:rsidRPr="00F9557C" w:rsidR="0049289A" w:rsidP="00767733" w:rsidRDefault="0049289A" w14:paraId="03E60B2D" wp14:textId="77777777">
      <w:pPr>
        <w:suppressAutoHyphens/>
        <w:overflowPunct w:val="0"/>
        <w:autoSpaceDE w:val="0"/>
        <w:autoSpaceDN w:val="0"/>
        <w:adjustRightInd w:val="0"/>
        <w:jc w:val="both"/>
        <w:textAlignment w:val="baseline"/>
        <w:rPr>
          <w:rFonts w:ascii="Arial" w:hAnsi="Arial" w:cs="Arial"/>
          <w:b/>
          <w:bCs/>
          <w:sz w:val="24"/>
          <w:szCs w:val="24"/>
          <w:lang w:eastAsia="es-ES"/>
        </w:rPr>
      </w:pPr>
    </w:p>
    <w:p xmlns:wp14="http://schemas.microsoft.com/office/word/2010/wordml" w:rsidRPr="00F9557C" w:rsidR="00445473" w:rsidP="00767733" w:rsidRDefault="00445473" w14:paraId="41A1092D" wp14:textId="77777777">
      <w:pPr>
        <w:suppressAutoHyphens/>
        <w:overflowPunct w:val="0"/>
        <w:autoSpaceDE w:val="0"/>
        <w:autoSpaceDN w:val="0"/>
        <w:adjustRightInd w:val="0"/>
        <w:jc w:val="both"/>
        <w:textAlignment w:val="baseline"/>
        <w:rPr>
          <w:rFonts w:ascii="Arial" w:hAnsi="Arial" w:cs="Arial"/>
          <w:b/>
          <w:bCs/>
          <w:sz w:val="24"/>
          <w:szCs w:val="24"/>
          <w:lang w:eastAsia="es-ES"/>
        </w:rPr>
      </w:pPr>
    </w:p>
    <w:p xmlns:wp14="http://schemas.microsoft.com/office/word/2010/wordml" w:rsidRPr="00F9557C" w:rsidR="00445473" w:rsidP="00767733" w:rsidRDefault="00445473" w14:paraId="03CC5A65" wp14:textId="77777777">
      <w:pPr>
        <w:suppressAutoHyphens/>
        <w:overflowPunct w:val="0"/>
        <w:autoSpaceDE w:val="0"/>
        <w:autoSpaceDN w:val="0"/>
        <w:adjustRightInd w:val="0"/>
        <w:jc w:val="both"/>
        <w:textAlignment w:val="baseline"/>
        <w:rPr>
          <w:rFonts w:ascii="Arial" w:hAnsi="Arial" w:cs="Arial"/>
          <w:b/>
          <w:bCs/>
          <w:sz w:val="24"/>
          <w:szCs w:val="24"/>
          <w:lang w:eastAsia="es-ES"/>
        </w:rPr>
      </w:pPr>
    </w:p>
    <w:p xmlns:wp14="http://schemas.microsoft.com/office/word/2010/wordml" w:rsidRPr="00F9557C" w:rsidR="0049289A" w:rsidP="00767733" w:rsidRDefault="0049289A" w14:paraId="63ACB6A2" wp14:textId="77777777">
      <w:pPr>
        <w:suppressAutoHyphens/>
        <w:overflowPunct w:val="0"/>
        <w:autoSpaceDE w:val="0"/>
        <w:autoSpaceDN w:val="0"/>
        <w:adjustRightInd w:val="0"/>
        <w:jc w:val="both"/>
        <w:textAlignment w:val="baseline"/>
        <w:rPr>
          <w:rFonts w:ascii="Arial" w:hAnsi="Arial" w:cs="Arial"/>
          <w:b/>
          <w:bCs/>
          <w:sz w:val="24"/>
          <w:szCs w:val="24"/>
          <w:lang w:eastAsia="es-ES"/>
        </w:rPr>
      </w:pPr>
    </w:p>
    <w:tbl>
      <w:tblPr>
        <w:tblW w:w="10416" w:type="dxa"/>
        <w:tblInd w:w="-142" w:type="dxa"/>
        <w:tblLook w:val="04A0" w:firstRow="1" w:lastRow="0" w:firstColumn="1" w:lastColumn="0" w:noHBand="0" w:noVBand="1"/>
      </w:tblPr>
      <w:tblGrid>
        <w:gridCol w:w="4820"/>
        <w:gridCol w:w="5596"/>
      </w:tblGrid>
      <w:tr xmlns:wp14="http://schemas.microsoft.com/office/word/2010/wordml" w:rsidRPr="00F9557C" w:rsidR="00A928E5" w:rsidTr="001A7622" w14:paraId="459639F2" wp14:textId="77777777">
        <w:trPr>
          <w:trHeight w:val="1536"/>
        </w:trPr>
        <w:tc>
          <w:tcPr>
            <w:tcW w:w="4820" w:type="dxa"/>
            <w:shd w:val="clear" w:color="auto" w:fill="auto"/>
          </w:tcPr>
          <w:p w:rsidRPr="00F9557C" w:rsidR="00A928E5" w:rsidP="00767733" w:rsidRDefault="00A928E5" w14:paraId="776327F5" wp14:textId="77777777">
            <w:pPr>
              <w:jc w:val="center"/>
              <w:rPr>
                <w:rFonts w:ascii="Arial" w:hAnsi="Arial" w:cs="Arial"/>
                <w:b/>
                <w:spacing w:val="-3"/>
                <w:sz w:val="24"/>
                <w:szCs w:val="24"/>
                <w:lang w:val="es-CO"/>
              </w:rPr>
            </w:pPr>
            <w:r w:rsidRPr="00F9557C">
              <w:rPr>
                <w:rFonts w:ascii="Arial" w:hAnsi="Arial" w:cs="Arial"/>
                <w:b/>
                <w:spacing w:val="-3"/>
                <w:sz w:val="24"/>
                <w:szCs w:val="24"/>
                <w:lang w:val="es-CO"/>
              </w:rPr>
              <w:t>NUBIA MARGOTH PEÑA GARZÓN</w:t>
            </w:r>
          </w:p>
          <w:p w:rsidRPr="00F9557C" w:rsidR="00A928E5" w:rsidP="00767733" w:rsidRDefault="00A928E5" w14:paraId="0F87B836" wp14:textId="77777777">
            <w:pPr>
              <w:jc w:val="center"/>
              <w:rPr>
                <w:rFonts w:ascii="Arial" w:hAnsi="Arial" w:cs="Arial"/>
                <w:b/>
                <w:spacing w:val="-3"/>
                <w:sz w:val="24"/>
                <w:szCs w:val="24"/>
                <w:lang w:val="es-CO"/>
              </w:rPr>
            </w:pPr>
            <w:r w:rsidRPr="00F9557C">
              <w:rPr>
                <w:rFonts w:ascii="Arial" w:hAnsi="Arial" w:cs="Arial"/>
                <w:b/>
                <w:spacing w:val="-3"/>
                <w:sz w:val="24"/>
                <w:szCs w:val="24"/>
                <w:lang w:val="es-CO"/>
              </w:rPr>
              <w:t>Consejera de Estado</w:t>
            </w:r>
          </w:p>
          <w:p w:rsidRPr="00F9557C" w:rsidR="00A928E5" w:rsidP="00767733" w:rsidRDefault="00A928E5" w14:paraId="2A63D146" wp14:textId="77777777">
            <w:pPr>
              <w:jc w:val="center"/>
              <w:rPr>
                <w:rFonts w:ascii="Arial" w:hAnsi="Arial" w:cs="Arial"/>
                <w:b/>
                <w:spacing w:val="-3"/>
                <w:sz w:val="24"/>
                <w:szCs w:val="24"/>
                <w:lang w:val="pt-BR"/>
              </w:rPr>
            </w:pPr>
            <w:r w:rsidRPr="00F9557C">
              <w:rPr>
                <w:rFonts w:ascii="Arial" w:hAnsi="Arial" w:cs="Arial"/>
                <w:b/>
                <w:spacing w:val="-3"/>
                <w:sz w:val="24"/>
                <w:szCs w:val="24"/>
                <w:lang w:val="pt-BR"/>
              </w:rPr>
              <w:t>Presidenta</w:t>
            </w:r>
          </w:p>
          <w:p w:rsidRPr="00F9557C" w:rsidR="00A928E5" w:rsidP="00767733" w:rsidRDefault="00A928E5" w14:paraId="2C8D472F" wp14:textId="77777777">
            <w:pPr>
              <w:rPr>
                <w:rFonts w:ascii="Arial" w:hAnsi="Arial" w:cs="Arial"/>
                <w:b/>
                <w:spacing w:val="-3"/>
                <w:sz w:val="24"/>
                <w:szCs w:val="24"/>
                <w:lang w:val="pt-BR"/>
              </w:rPr>
            </w:pPr>
          </w:p>
          <w:p w:rsidRPr="00F9557C" w:rsidR="00A928E5" w:rsidP="00767733" w:rsidRDefault="00A928E5" w14:paraId="4EE55097" wp14:textId="77777777">
            <w:pPr>
              <w:jc w:val="center"/>
              <w:rPr>
                <w:rFonts w:ascii="Arial" w:hAnsi="Arial" w:cs="Arial"/>
                <w:spacing w:val="-3"/>
                <w:sz w:val="24"/>
                <w:szCs w:val="24"/>
                <w:lang w:val="es-CO"/>
              </w:rPr>
            </w:pPr>
          </w:p>
          <w:p w:rsidRPr="00F9557C" w:rsidR="00445473" w:rsidP="00767733" w:rsidRDefault="00445473" w14:paraId="68AE7378" wp14:textId="77777777">
            <w:pPr>
              <w:jc w:val="center"/>
              <w:rPr>
                <w:rFonts w:ascii="Arial" w:hAnsi="Arial" w:cs="Arial"/>
                <w:spacing w:val="-3"/>
                <w:sz w:val="24"/>
                <w:szCs w:val="24"/>
                <w:lang w:val="es-CO"/>
              </w:rPr>
            </w:pPr>
          </w:p>
          <w:p w:rsidRPr="00F9557C" w:rsidR="00445473" w:rsidP="00767733" w:rsidRDefault="00445473" w14:paraId="33CE2273" wp14:textId="77777777">
            <w:pPr>
              <w:jc w:val="center"/>
              <w:rPr>
                <w:rFonts w:ascii="Arial" w:hAnsi="Arial" w:cs="Arial"/>
                <w:spacing w:val="-3"/>
                <w:sz w:val="24"/>
                <w:szCs w:val="24"/>
                <w:lang w:val="es-CO"/>
              </w:rPr>
            </w:pPr>
          </w:p>
          <w:p w:rsidRPr="00F9557C" w:rsidR="00A928E5" w:rsidP="00767733" w:rsidRDefault="00A928E5" w14:paraId="59CA3B16" wp14:textId="77777777">
            <w:pPr>
              <w:jc w:val="center"/>
              <w:rPr>
                <w:rFonts w:ascii="Arial" w:hAnsi="Arial" w:cs="Arial"/>
                <w:spacing w:val="-3"/>
                <w:sz w:val="24"/>
                <w:szCs w:val="24"/>
                <w:lang w:val="es-CO"/>
              </w:rPr>
            </w:pPr>
          </w:p>
        </w:tc>
        <w:tc>
          <w:tcPr>
            <w:tcW w:w="5596" w:type="dxa"/>
            <w:shd w:val="clear" w:color="auto" w:fill="auto"/>
            <w:hideMark/>
          </w:tcPr>
          <w:p w:rsidRPr="00F9557C" w:rsidR="00A928E5" w:rsidP="00767733" w:rsidRDefault="00A928E5" w14:paraId="3FEE60C3" wp14:textId="77777777">
            <w:pPr>
              <w:jc w:val="center"/>
              <w:rPr>
                <w:rFonts w:ascii="Arial" w:hAnsi="Arial" w:cs="Arial"/>
                <w:b/>
                <w:spacing w:val="-3"/>
                <w:sz w:val="24"/>
                <w:szCs w:val="24"/>
                <w:lang w:val="es-CO"/>
              </w:rPr>
            </w:pPr>
            <w:r w:rsidRPr="00F9557C">
              <w:rPr>
                <w:rFonts w:ascii="Arial" w:hAnsi="Arial" w:cs="Arial"/>
                <w:b/>
                <w:spacing w:val="-3"/>
                <w:sz w:val="24"/>
                <w:szCs w:val="24"/>
                <w:lang w:val="es-CO"/>
              </w:rPr>
              <w:t>OSWALDO GIRALDO LÓPEZ</w:t>
            </w:r>
          </w:p>
          <w:p w:rsidRPr="00F9557C" w:rsidR="00A928E5" w:rsidP="00767733" w:rsidRDefault="00A928E5" w14:paraId="5630404F" wp14:textId="77777777">
            <w:pPr>
              <w:jc w:val="center"/>
              <w:rPr>
                <w:rFonts w:ascii="Arial" w:hAnsi="Arial" w:cs="Arial"/>
                <w:spacing w:val="-3"/>
                <w:sz w:val="24"/>
                <w:szCs w:val="24"/>
                <w:lang w:val="es-CO"/>
              </w:rPr>
            </w:pPr>
            <w:r w:rsidRPr="00F9557C">
              <w:rPr>
                <w:rFonts w:ascii="Arial" w:hAnsi="Arial" w:cs="Arial"/>
                <w:b/>
                <w:spacing w:val="-3"/>
                <w:sz w:val="24"/>
                <w:szCs w:val="24"/>
                <w:lang w:val="es-CO"/>
              </w:rPr>
              <w:t>Consejero de Estado</w:t>
            </w:r>
          </w:p>
        </w:tc>
      </w:tr>
      <w:tr xmlns:wp14="http://schemas.microsoft.com/office/word/2010/wordml" w:rsidRPr="00F9557C" w:rsidR="00A928E5" w:rsidTr="001A7622" w14:paraId="691FCC27" wp14:textId="77777777">
        <w:trPr>
          <w:trHeight w:val="760"/>
        </w:trPr>
        <w:tc>
          <w:tcPr>
            <w:tcW w:w="4820" w:type="dxa"/>
            <w:shd w:val="clear" w:color="auto" w:fill="auto"/>
            <w:hideMark/>
          </w:tcPr>
          <w:p w:rsidRPr="00F9557C" w:rsidR="00A928E5" w:rsidP="00767733" w:rsidRDefault="00A928E5" w14:paraId="58D5B448" wp14:textId="77777777">
            <w:pPr>
              <w:jc w:val="center"/>
              <w:rPr>
                <w:rFonts w:ascii="Arial" w:hAnsi="Arial" w:cs="Arial"/>
                <w:b/>
                <w:spacing w:val="-3"/>
                <w:sz w:val="24"/>
                <w:szCs w:val="24"/>
                <w:lang w:val="pt-BR"/>
              </w:rPr>
            </w:pPr>
            <w:r w:rsidRPr="00F9557C">
              <w:rPr>
                <w:rFonts w:ascii="Arial" w:hAnsi="Arial" w:cs="Arial"/>
                <w:b/>
                <w:spacing w:val="-3"/>
                <w:sz w:val="24"/>
                <w:szCs w:val="24"/>
                <w:lang w:val="pt-BR"/>
              </w:rPr>
              <w:t>HERNANDO SÁNCHEZ SÁNCHEZ</w:t>
            </w:r>
          </w:p>
          <w:p w:rsidRPr="00F9557C" w:rsidR="00A928E5" w:rsidP="00767733" w:rsidRDefault="00A928E5" w14:paraId="7DF266EB" wp14:textId="77777777">
            <w:pPr>
              <w:jc w:val="center"/>
              <w:rPr>
                <w:rFonts w:ascii="Arial" w:hAnsi="Arial" w:cs="Arial"/>
                <w:spacing w:val="-3"/>
                <w:sz w:val="24"/>
                <w:szCs w:val="24"/>
                <w:lang w:val="es-CO"/>
              </w:rPr>
            </w:pPr>
            <w:r w:rsidRPr="00F9557C">
              <w:rPr>
                <w:rFonts w:ascii="Arial" w:hAnsi="Arial" w:cs="Arial"/>
                <w:b/>
                <w:spacing w:val="-3"/>
                <w:sz w:val="24"/>
                <w:szCs w:val="24"/>
                <w:lang w:val="es-CO"/>
              </w:rPr>
              <w:t>Consejero de Estado</w:t>
            </w:r>
          </w:p>
        </w:tc>
        <w:tc>
          <w:tcPr>
            <w:tcW w:w="5596" w:type="dxa"/>
            <w:shd w:val="clear" w:color="auto" w:fill="auto"/>
            <w:hideMark/>
          </w:tcPr>
          <w:p w:rsidRPr="00F9557C" w:rsidR="00A928E5" w:rsidP="00767733" w:rsidRDefault="00A928E5" w14:paraId="34B7EB7A" wp14:textId="77777777">
            <w:pPr>
              <w:jc w:val="center"/>
              <w:rPr>
                <w:rFonts w:ascii="Arial" w:hAnsi="Arial" w:cs="Arial"/>
                <w:b/>
                <w:spacing w:val="-3"/>
                <w:sz w:val="24"/>
                <w:szCs w:val="24"/>
                <w:lang w:val="pt-BR"/>
              </w:rPr>
            </w:pPr>
            <w:r w:rsidRPr="00F9557C">
              <w:rPr>
                <w:rFonts w:ascii="Arial" w:hAnsi="Arial" w:cs="Arial"/>
                <w:b/>
                <w:spacing w:val="-3"/>
                <w:sz w:val="24"/>
                <w:szCs w:val="24"/>
                <w:lang w:val="pt-BR"/>
              </w:rPr>
              <w:t>ROBERTO AUGUSTO SERRATO VALDÉS</w:t>
            </w:r>
          </w:p>
          <w:p w:rsidRPr="00F9557C" w:rsidR="00A928E5" w:rsidP="00767733" w:rsidRDefault="00A928E5" w14:paraId="1D026E56" wp14:textId="77777777">
            <w:pPr>
              <w:jc w:val="center"/>
              <w:rPr>
                <w:rFonts w:ascii="Arial" w:hAnsi="Arial" w:cs="Arial"/>
                <w:spacing w:val="-3"/>
                <w:sz w:val="24"/>
                <w:szCs w:val="24"/>
                <w:lang w:val="es-CO"/>
              </w:rPr>
            </w:pPr>
            <w:r w:rsidRPr="00F9557C">
              <w:rPr>
                <w:rFonts w:ascii="Arial" w:hAnsi="Arial" w:cs="Arial"/>
                <w:b/>
                <w:spacing w:val="-3"/>
                <w:sz w:val="24"/>
                <w:szCs w:val="24"/>
                <w:lang w:val="es-CO"/>
              </w:rPr>
              <w:t>Consejero de Estado</w:t>
            </w:r>
          </w:p>
        </w:tc>
      </w:tr>
    </w:tbl>
    <w:p xmlns:wp14="http://schemas.microsoft.com/office/word/2010/wordml" w:rsidRPr="00F9557C" w:rsidR="0049289A" w:rsidP="00767733" w:rsidRDefault="0049289A" w14:paraId="5CF92296" wp14:textId="77777777">
      <w:pPr>
        <w:suppressAutoHyphens/>
        <w:overflowPunct w:val="0"/>
        <w:autoSpaceDE w:val="0"/>
        <w:autoSpaceDN w:val="0"/>
        <w:adjustRightInd w:val="0"/>
        <w:jc w:val="both"/>
        <w:textAlignment w:val="baseline"/>
        <w:rPr>
          <w:rFonts w:ascii="Arial" w:hAnsi="Arial" w:cs="Arial"/>
          <w:sz w:val="24"/>
          <w:szCs w:val="24"/>
          <w:lang w:eastAsia="es-ES"/>
        </w:rPr>
      </w:pPr>
    </w:p>
    <w:p xmlns:wp14="http://schemas.microsoft.com/office/word/2010/wordml" w:rsidRPr="00F9557C" w:rsidR="00D91726" w:rsidP="00767733" w:rsidRDefault="00D91726" w14:paraId="3BCBCB4C" wp14:textId="77777777">
      <w:pPr>
        <w:suppressAutoHyphens/>
        <w:overflowPunct w:val="0"/>
        <w:autoSpaceDE w:val="0"/>
        <w:autoSpaceDN w:val="0"/>
        <w:adjustRightInd w:val="0"/>
        <w:jc w:val="both"/>
        <w:textAlignment w:val="baseline"/>
        <w:rPr>
          <w:rFonts w:ascii="Arial" w:hAnsi="Arial" w:cs="Arial"/>
          <w:sz w:val="24"/>
          <w:szCs w:val="24"/>
          <w:lang w:eastAsia="es-ES"/>
        </w:rPr>
      </w:pPr>
    </w:p>
    <w:p xmlns:wp14="http://schemas.microsoft.com/office/word/2010/wordml" w:rsidRPr="001E59F8" w:rsidR="00D91726" w:rsidP="00767733" w:rsidRDefault="00C30EFA" w14:paraId="6AD9CFFC" wp14:textId="77777777">
      <w:pPr>
        <w:jc w:val="both"/>
        <w:rPr>
          <w:rFonts w:ascii="Arial" w:hAnsi="Arial" w:eastAsia="Arial Unicode MS" w:cs="Arial"/>
          <w:bCs/>
          <w:sz w:val="24"/>
          <w:szCs w:val="24"/>
          <w:bdr w:val="none" w:color="auto" w:sz="0" w:space="0" w:frame="1"/>
        </w:rPr>
      </w:pPr>
      <w:r w:rsidRPr="00F9557C">
        <w:rPr>
          <w:rFonts w:ascii="Arial" w:hAnsi="Arial" w:eastAsia="Arial Unicode MS" w:cs="Arial"/>
          <w:bCs/>
          <w:sz w:val="24"/>
          <w:szCs w:val="24"/>
          <w:bdr w:val="none" w:color="auto" w:sz="0" w:space="0" w:frame="1"/>
        </w:rPr>
        <w:t>P(11-22)</w:t>
      </w:r>
    </w:p>
    <w:sectPr w:rsidRPr="001E59F8" w:rsidR="00D91726" w:rsidSect="005E1B1B">
      <w:pgSz w:w="12242" w:h="18722" w:orient="portrait" w:code="14"/>
      <w:pgMar w:top="1701" w:right="1701" w:bottom="1701"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032BF" w:rsidP="00225212" w:rsidRDefault="004032BF" w14:paraId="5B48A671" wp14:textId="77777777">
      <w:r>
        <w:separator/>
      </w:r>
    </w:p>
  </w:endnote>
  <w:endnote w:type="continuationSeparator" w:id="0">
    <w:p xmlns:wp14="http://schemas.microsoft.com/office/word/2010/wordml" w:rsidR="004032BF" w:rsidP="00225212" w:rsidRDefault="004032BF" w14:paraId="675380AA" wp14:textId="77777777">
      <w:r>
        <w:continuationSeparator/>
      </w:r>
    </w:p>
  </w:endnote>
  <w:endnote w:type="continuationNotice" w:id="1">
    <w:p xmlns:wp14="http://schemas.microsoft.com/office/word/2010/wordml" w:rsidR="004032BF" w:rsidRDefault="004032BF" w14:paraId="2D830042"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032BF" w:rsidP="00225212" w:rsidRDefault="004032BF" w14:paraId="46CCE917" wp14:textId="77777777">
      <w:r>
        <w:separator/>
      </w:r>
    </w:p>
  </w:footnote>
  <w:footnote w:type="continuationSeparator" w:id="0">
    <w:p xmlns:wp14="http://schemas.microsoft.com/office/word/2010/wordml" w:rsidR="004032BF" w:rsidP="00225212" w:rsidRDefault="004032BF" w14:paraId="70D96B49" wp14:textId="77777777">
      <w:r>
        <w:continuationSeparator/>
      </w:r>
    </w:p>
  </w:footnote>
  <w:footnote w:type="continuationNotice" w:id="1">
    <w:p xmlns:wp14="http://schemas.microsoft.com/office/word/2010/wordml" w:rsidR="004032BF" w:rsidRDefault="004032BF" w14:paraId="162343FA" wp14:textId="77777777"/>
  </w:footnote>
  <w:footnote w:id="2">
    <w:p xmlns:wp14="http://schemas.microsoft.com/office/word/2010/wordml" w:rsidRPr="00BE1F24" w:rsidR="00507F2F" w:rsidP="00507F2F" w:rsidRDefault="00507F2F" w14:paraId="13C42C53"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 el Estado es propietario del subsuelo y de los recursos naturales no renovables […]”</w:t>
      </w:r>
    </w:p>
  </w:footnote>
  <w:footnote w:id="3">
    <w:p xmlns:wp14="http://schemas.microsoft.com/office/word/2010/wordml" w:rsidRPr="00BE1F24" w:rsidR="00507F2F" w:rsidP="00507F2F" w:rsidRDefault="00507F2F" w14:paraId="3BBB472C"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  Artículo 2º. El petróleo de propiedad de la Nación, sólo podrá explotarse en virtud de los contratos vigentes celebrados con anterioridad a este Código, y de contratos que se inicien y perfeccionen de conformidad con él […]”.</w:t>
      </w:r>
    </w:p>
  </w:footnote>
  <w:footnote w:id="5">
    <w:p xmlns:wp14="http://schemas.microsoft.com/office/word/2010/wordml" w:rsidRPr="00BE1F24" w:rsidR="007E4FD6" w:rsidP="00BE1F24" w:rsidRDefault="007E4FD6" w14:paraId="317D2A55"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la cual se desarrolla el artículo 88 de la Constitución Política de Colombia en relación con el ejercicio de las acciones populares y de grupo y se dictan otras disposiciones”. </w:t>
      </w:r>
    </w:p>
  </w:footnote>
  <w:footnote w:id="6">
    <w:p xmlns:wp14="http://schemas.microsoft.com/office/word/2010/wordml" w:rsidRPr="00BE1F24" w:rsidR="007E4FD6" w:rsidP="00BE1F24" w:rsidRDefault="007E4FD6" w14:paraId="4A86DD8A"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medio de la cual se integran los lineamientos ambientales para la ejecución de programas de prospección sísmica terrestre en la jurisdicción de Corporinoquia”.</w:t>
      </w:r>
    </w:p>
  </w:footnote>
  <w:footnote w:id="7">
    <w:p xmlns:wp14="http://schemas.microsoft.com/office/word/2010/wordml" w:rsidRPr="00BE1F24" w:rsidR="007E4FD6" w:rsidP="00BE1F24" w:rsidRDefault="007E4FD6" w14:paraId="79A49C63"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Ibíd., folio 333. </w:t>
      </w:r>
    </w:p>
  </w:footnote>
  <w:footnote w:id="8">
    <w:p xmlns:wp14="http://schemas.microsoft.com/office/word/2010/wordml" w:rsidRPr="00BE1F24" w:rsidR="007E4FD6" w:rsidP="00BE1F24" w:rsidRDefault="007E4FD6" w14:paraId="0F61B80D"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Ibíd., folios 203 y ss. del cuaderno de medidas cautelares. </w:t>
      </w:r>
    </w:p>
  </w:footnote>
  <w:footnote w:id="9">
    <w:p xmlns:wp14="http://schemas.microsoft.com/office/word/2010/wordml" w:rsidRPr="00BE1F24" w:rsidR="007E4FD6" w:rsidP="00BE1F24" w:rsidRDefault="007E4FD6" w14:paraId="572E804D"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Ibíd., folios 1033 y ss. </w:t>
      </w:r>
    </w:p>
  </w:footnote>
  <w:footnote w:id="10">
    <w:p xmlns:wp14="http://schemas.microsoft.com/office/word/2010/wordml" w:rsidRPr="00BE1F24" w:rsidR="007E4FD6" w:rsidP="00BE1F24" w:rsidRDefault="007E4FD6" w14:paraId="0C715F65"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Folios </w:t>
      </w:r>
      <w:r w:rsidRPr="00BE1F24">
        <w:rPr>
          <w:rStyle w:val="Ninguno"/>
          <w:rFonts w:ascii="Arial" w:hAnsi="Arial" w:cs="Arial"/>
          <w:i/>
        </w:rPr>
        <w:t xml:space="preserve">1205 </w:t>
      </w:r>
      <w:r w:rsidRPr="00BE1F24">
        <w:rPr>
          <w:rFonts w:ascii="Arial" w:hAnsi="Arial" w:cs="Arial"/>
          <w:i/>
        </w:rPr>
        <w:t xml:space="preserve">y 1206 del expediente de la referencia. </w:t>
      </w:r>
    </w:p>
  </w:footnote>
  <w:footnote w:id="11">
    <w:p xmlns:wp14="http://schemas.microsoft.com/office/word/2010/wordml" w:rsidRPr="00BE1F24" w:rsidR="007E4FD6" w:rsidP="00BE1F24" w:rsidRDefault="007E4FD6" w14:paraId="3C3AF9F3"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Ibíd., folio 143 y ss.</w:t>
      </w:r>
    </w:p>
  </w:footnote>
  <w:footnote w:id="12">
    <w:p xmlns:wp14="http://schemas.microsoft.com/office/word/2010/wordml" w:rsidRPr="00BE1F24" w:rsidR="007E4FD6" w:rsidP="00BE1F24" w:rsidRDefault="007E4FD6" w14:paraId="55D000EA" wp14:textId="77777777">
      <w:pPr>
        <w:pStyle w:val="Textonotapie"/>
        <w:tabs>
          <w:tab w:val="left" w:pos="8789"/>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Ibíd., folios 171 y ss.</w:t>
      </w:r>
    </w:p>
  </w:footnote>
  <w:footnote w:id="13">
    <w:p xmlns:wp14="http://schemas.microsoft.com/office/word/2010/wordml" w:rsidRPr="00BE1F24" w:rsidR="007E4FD6" w:rsidP="00BE1F24" w:rsidRDefault="007E4FD6" w14:paraId="2BABFC7D" wp14:textId="77777777">
      <w:pPr>
        <w:pStyle w:val="Textonotapie"/>
        <w:tabs>
          <w:tab w:val="left" w:pos="8789"/>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Ibíd., folios 187 y ss.</w:t>
      </w:r>
    </w:p>
  </w:footnote>
  <w:footnote w:id="14">
    <w:p xmlns:wp14="http://schemas.microsoft.com/office/word/2010/wordml" w:rsidRPr="00BE1F24" w:rsidR="007E4FD6" w:rsidP="00BE1F24" w:rsidRDefault="007E4FD6" w14:paraId="56799457"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la cual se establecen medidas en materia de Exploración y Explotación de Hidrocarburos”.</w:t>
      </w:r>
    </w:p>
  </w:footnote>
  <w:footnote w:id="15">
    <w:p xmlns:wp14="http://schemas.microsoft.com/office/word/2010/wordml" w:rsidRPr="00BE1F24" w:rsidR="007E4FD6" w:rsidP="00BE1F24" w:rsidRDefault="007E4FD6" w14:paraId="6C6C3177" wp14:textId="77777777">
      <w:pPr>
        <w:pStyle w:val="Textonotapie"/>
        <w:tabs>
          <w:tab w:val="left" w:pos="8789"/>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Folios 1057 y ss. del expediente de la referencia.</w:t>
      </w:r>
    </w:p>
  </w:footnote>
  <w:footnote w:id="16">
    <w:p xmlns:wp14="http://schemas.microsoft.com/office/word/2010/wordml" w:rsidRPr="00BE1F24" w:rsidR="007E4FD6" w:rsidP="00BE1F24" w:rsidRDefault="007E4FD6" w14:paraId="09453B01" wp14:textId="77777777">
      <w:pPr>
        <w:pStyle w:val="Textonotapie"/>
        <w:tabs>
          <w:tab w:val="left" w:pos="8789"/>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Folios 123 y ss. del expediente de la referencia.</w:t>
      </w:r>
    </w:p>
  </w:footnote>
  <w:footnote w:id="17">
    <w:p xmlns:wp14="http://schemas.microsoft.com/office/word/2010/wordml" w:rsidRPr="00BE1F24" w:rsidR="007E4FD6" w:rsidP="00BE1F24" w:rsidRDefault="007E4FD6" w14:paraId="2A0E9DE9" wp14:textId="77777777">
      <w:pPr>
        <w:pStyle w:val="Textonotapie"/>
        <w:tabs>
          <w:tab w:val="left" w:pos="8789"/>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Ibíd., folios 977 y ss. </w:t>
      </w:r>
    </w:p>
  </w:footnote>
  <w:footnote w:id="18">
    <w:p xmlns:wp14="http://schemas.microsoft.com/office/word/2010/wordml" w:rsidRPr="00BE1F24" w:rsidR="007E4FD6" w:rsidP="00BE1F24" w:rsidRDefault="007E4FD6" w14:paraId="40D6924E" wp14:textId="77777777">
      <w:pPr>
        <w:pStyle w:val="Textonotapie"/>
        <w:tabs>
          <w:tab w:val="left" w:pos="8789"/>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Ibíd., folios 350 y ss. </w:t>
      </w:r>
    </w:p>
  </w:footnote>
  <w:footnote w:id="19">
    <w:p xmlns:wp14="http://schemas.microsoft.com/office/word/2010/wordml" w:rsidRPr="00BE1F24" w:rsidR="007E4FD6" w:rsidP="00BE1F24" w:rsidRDefault="007E4FD6" w14:paraId="6C21BAB3"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la cual se establece el procedimiento de avalúo para las servidumbres petroleras”.</w:t>
      </w:r>
    </w:p>
  </w:footnote>
  <w:footnote w:id="20">
    <w:p xmlns:wp14="http://schemas.microsoft.com/office/word/2010/wordml" w:rsidRPr="00BE1F24" w:rsidR="007E4FD6" w:rsidP="00BE1F24" w:rsidRDefault="007E4FD6" w14:paraId="45E9239F" wp14:textId="77777777">
      <w:pPr>
        <w:pStyle w:val="Textonotapie"/>
        <w:tabs>
          <w:tab w:val="left" w:pos="8789"/>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Folios 407 y ss. del expediente de la referencia.</w:t>
      </w:r>
    </w:p>
  </w:footnote>
  <w:footnote w:id="21">
    <w:p xmlns:wp14="http://schemas.microsoft.com/office/word/2010/wordml" w:rsidRPr="00BE1F24" w:rsidR="007E4FD6" w:rsidP="00BE1F24" w:rsidRDefault="007E4FD6" w14:paraId="614EE924"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Ibíd., folios </w:t>
      </w:r>
      <w:r w:rsidRPr="00BE1F24">
        <w:rPr>
          <w:rStyle w:val="Ninguno"/>
          <w:rFonts w:ascii="Arial" w:hAnsi="Arial" w:cs="Arial"/>
          <w:i/>
        </w:rPr>
        <w:t xml:space="preserve">2099 </w:t>
      </w:r>
      <w:r w:rsidRPr="00BE1F24">
        <w:rPr>
          <w:rFonts w:ascii="Arial" w:hAnsi="Arial" w:cs="Arial"/>
          <w:i/>
        </w:rPr>
        <w:t>y ss.</w:t>
      </w:r>
    </w:p>
  </w:footnote>
  <w:footnote w:id="22">
    <w:p xmlns:wp14="http://schemas.microsoft.com/office/word/2010/wordml" w:rsidRPr="00BE1F24" w:rsidR="007E4FD6" w:rsidP="00BE1F24" w:rsidRDefault="007E4FD6" w14:paraId="54EA28FC"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Ibíd., folios </w:t>
      </w:r>
      <w:r w:rsidRPr="00BE1F24">
        <w:rPr>
          <w:rStyle w:val="Ninguno"/>
          <w:rFonts w:ascii="Arial" w:hAnsi="Arial" w:cs="Arial"/>
          <w:i/>
        </w:rPr>
        <w:t xml:space="preserve">2179 </w:t>
      </w:r>
      <w:r w:rsidRPr="00BE1F24">
        <w:rPr>
          <w:rFonts w:ascii="Arial" w:hAnsi="Arial" w:cs="Arial"/>
          <w:i/>
        </w:rPr>
        <w:t>y ss.</w:t>
      </w:r>
    </w:p>
  </w:footnote>
  <w:footnote w:id="23">
    <w:p xmlns:wp14="http://schemas.microsoft.com/office/word/2010/wordml" w:rsidRPr="00BE1F24" w:rsidR="007E4FD6" w:rsidP="00BE1F24" w:rsidRDefault="007E4FD6" w14:paraId="7351D444"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Ibíd., folios </w:t>
      </w:r>
      <w:r w:rsidRPr="00BE1F24">
        <w:rPr>
          <w:rStyle w:val="Ninguno"/>
          <w:rFonts w:ascii="Arial" w:hAnsi="Arial" w:cs="Arial"/>
          <w:i/>
        </w:rPr>
        <w:t xml:space="preserve">2188 </w:t>
      </w:r>
      <w:r w:rsidRPr="00BE1F24">
        <w:rPr>
          <w:rFonts w:ascii="Arial" w:hAnsi="Arial" w:cs="Arial"/>
          <w:i/>
        </w:rPr>
        <w:t>y ss.</w:t>
      </w:r>
    </w:p>
  </w:footnote>
  <w:footnote w:id="24">
    <w:p xmlns:wp14="http://schemas.microsoft.com/office/word/2010/wordml" w:rsidRPr="00BE1F24" w:rsidR="007E4FD6" w:rsidP="00BE1F24" w:rsidRDefault="007E4FD6" w14:paraId="07B22B28"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Ibíd., folio </w:t>
      </w:r>
      <w:r w:rsidRPr="00BE1F24">
        <w:rPr>
          <w:rStyle w:val="Ninguno"/>
          <w:rFonts w:ascii="Arial" w:hAnsi="Arial" w:cs="Arial"/>
          <w:i/>
        </w:rPr>
        <w:t>2282.</w:t>
      </w:r>
    </w:p>
  </w:footnote>
  <w:footnote w:id="25">
    <w:p xmlns:wp14="http://schemas.microsoft.com/office/word/2010/wordml" w:rsidRPr="00BE1F24" w:rsidR="007E4FD6" w:rsidP="00BE1F24" w:rsidRDefault="007E4FD6" w14:paraId="11683A08" wp14:textId="77777777">
      <w:pPr>
        <w:pStyle w:val="Textonotapie"/>
        <w:tabs>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Ibíd., folios </w:t>
      </w:r>
      <w:r w:rsidRPr="00BE1F24">
        <w:rPr>
          <w:rStyle w:val="Ninguno"/>
          <w:rFonts w:ascii="Arial" w:hAnsi="Arial" w:cs="Arial"/>
          <w:i/>
        </w:rPr>
        <w:t>2299 y ss.</w:t>
      </w:r>
      <w:r w:rsidRPr="00BE1F24">
        <w:rPr>
          <w:rFonts w:ascii="Arial" w:hAnsi="Arial" w:cs="Arial"/>
          <w:i/>
        </w:rPr>
        <w:t xml:space="preserve"> </w:t>
      </w:r>
    </w:p>
  </w:footnote>
  <w:footnote w:id="26">
    <w:p xmlns:wp14="http://schemas.microsoft.com/office/word/2010/wordml" w:rsidRPr="00BE1F24" w:rsidR="007E4FD6" w:rsidP="00BE1F24" w:rsidRDefault="007E4FD6" w14:paraId="79F7EA08" wp14:textId="77777777">
      <w:pPr>
        <w:pStyle w:val="Textonotapie"/>
        <w:tabs>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Ibíd., folios </w:t>
      </w:r>
      <w:r w:rsidRPr="00BE1F24">
        <w:rPr>
          <w:rStyle w:val="Ninguno"/>
          <w:rFonts w:ascii="Arial" w:hAnsi="Arial" w:cs="Arial"/>
          <w:i/>
        </w:rPr>
        <w:t>2305 y ss.</w:t>
      </w:r>
      <w:r w:rsidRPr="00BE1F24">
        <w:rPr>
          <w:rFonts w:ascii="Arial" w:hAnsi="Arial" w:cs="Arial"/>
          <w:i/>
        </w:rPr>
        <w:t xml:space="preserve"> </w:t>
      </w:r>
    </w:p>
  </w:footnote>
  <w:footnote w:id="27">
    <w:p xmlns:wp14="http://schemas.microsoft.com/office/word/2010/wordml" w:rsidRPr="00BE1F24" w:rsidR="007E4FD6" w:rsidP="00BE1F24" w:rsidRDefault="007E4FD6" w14:paraId="47863C45" wp14:textId="77777777">
      <w:pPr>
        <w:pStyle w:val="Textonotapie"/>
        <w:tabs>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Ibíd., folios </w:t>
      </w:r>
      <w:r w:rsidRPr="00BE1F24">
        <w:rPr>
          <w:rStyle w:val="Ninguno"/>
          <w:rFonts w:ascii="Arial" w:hAnsi="Arial" w:cs="Arial"/>
          <w:i/>
        </w:rPr>
        <w:t>2325 y ss.</w:t>
      </w:r>
      <w:r w:rsidRPr="00BE1F24">
        <w:rPr>
          <w:rFonts w:ascii="Arial" w:hAnsi="Arial" w:cs="Arial"/>
          <w:i/>
        </w:rPr>
        <w:t xml:space="preserve"> </w:t>
      </w:r>
    </w:p>
  </w:footnote>
  <w:footnote w:id="28">
    <w:p xmlns:wp14="http://schemas.microsoft.com/office/word/2010/wordml" w:rsidRPr="00BE1F24" w:rsidR="007E4FD6" w:rsidP="00BE1F24" w:rsidRDefault="007E4FD6" w14:paraId="7BD79A6C" wp14:textId="77777777">
      <w:pPr>
        <w:pStyle w:val="Textonotapie"/>
        <w:tabs>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Ibíd., folios </w:t>
      </w:r>
      <w:r w:rsidRPr="00BE1F24">
        <w:rPr>
          <w:rStyle w:val="Ninguno"/>
          <w:rFonts w:ascii="Arial" w:hAnsi="Arial" w:cs="Arial"/>
          <w:i/>
        </w:rPr>
        <w:t>2341 y ss.</w:t>
      </w:r>
      <w:r w:rsidRPr="00BE1F24">
        <w:rPr>
          <w:rFonts w:ascii="Arial" w:hAnsi="Arial" w:cs="Arial"/>
          <w:i/>
        </w:rPr>
        <w:t xml:space="preserve"> </w:t>
      </w:r>
    </w:p>
  </w:footnote>
  <w:footnote w:id="29">
    <w:p xmlns:wp14="http://schemas.microsoft.com/office/word/2010/wordml" w:rsidRPr="00BE1F24" w:rsidR="007E4FD6" w:rsidP="00BE1F24" w:rsidRDefault="007E4FD6" w14:paraId="0A0324DD"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Ibíd., folios 2349 y ss.</w:t>
      </w:r>
    </w:p>
  </w:footnote>
  <w:footnote w:id="30">
    <w:p xmlns:wp14="http://schemas.microsoft.com/office/word/2010/wordml" w:rsidRPr="00BE1F24" w:rsidR="007E4FD6" w:rsidP="00BE1F24" w:rsidRDefault="007E4FD6" w14:paraId="0F7749AA"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la cual se desarrolla el artículo 88 de la Constitución Política de Colombia en relación con el ejercicio de las acciones populares y de grupo y se dictan otras disposiciones”. Disposición referente a la procedencia de los recursos de apelación interpuestos contra las sentencias proferidas primera instancia en acciones populares.  </w:t>
      </w:r>
    </w:p>
  </w:footnote>
  <w:footnote w:id="31">
    <w:p xmlns:wp14="http://schemas.microsoft.com/office/word/2010/wordml" w:rsidRPr="00BE1F24" w:rsidR="007E4FD6" w:rsidP="00BE1F24" w:rsidRDefault="007E4FD6" w14:paraId="3F2741E0" wp14:textId="77777777">
      <w:pPr>
        <w:pStyle w:val="Textonotapie"/>
        <w:tabs>
          <w:tab w:val="left" w:pos="8789"/>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la cual se expide el Código de Procedimiento Administrativo y de lo Contencioso Administrativo”. Disposición relativa a la competencia del Consejo de Estado en segunda instancia. </w:t>
      </w:r>
    </w:p>
  </w:footnote>
  <w:footnote w:id="32">
    <w:p xmlns:wp14="http://schemas.microsoft.com/office/word/2010/wordml" w:rsidRPr="00BE1F24" w:rsidR="007E4FD6" w:rsidP="00BE1F24" w:rsidRDefault="007E4FD6" w14:paraId="72009DB8" wp14:textId="77777777">
      <w:pPr>
        <w:pStyle w:val="Textonotapie"/>
        <w:tabs>
          <w:tab w:val="left" w:pos="284"/>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La Corte Constitucional adoptó este término a partir de </w:t>
      </w:r>
      <w:r w:rsidRPr="00BE1F24">
        <w:rPr>
          <w:rFonts w:ascii="Arial" w:hAnsi="Arial" w:cs="Arial"/>
          <w:i/>
          <w:shd w:val="clear" w:color="auto" w:fill="FFFFFF"/>
        </w:rPr>
        <w:t>la</w:t>
      </w:r>
      <w:r w:rsidRPr="00BE1F24">
        <w:rPr>
          <w:rStyle w:val="apple-converted-space"/>
          <w:rFonts w:ascii="Arial" w:hAnsi="Arial" w:cs="Arial"/>
          <w:i/>
          <w:shd w:val="clear" w:color="auto" w:fill="FFFFFF"/>
        </w:rPr>
        <w:t> </w:t>
      </w:r>
      <w:r w:rsidRPr="00BE1F24">
        <w:rPr>
          <w:rFonts w:ascii="Arial" w:hAnsi="Arial" w:cs="Arial"/>
          <w:i/>
          <w:shd w:val="clear" w:color="auto" w:fill="FFFFFF"/>
        </w:rPr>
        <w:t>sentencia T-411 de 1992.</w:t>
      </w:r>
    </w:p>
  </w:footnote>
  <w:footnote w:id="33">
    <w:p xmlns:wp14="http://schemas.microsoft.com/office/word/2010/wordml" w:rsidRPr="00BE1F24" w:rsidR="007E4FD6" w:rsidP="00BE1F24" w:rsidRDefault="007E4FD6" w14:paraId="528D4FD3" wp14:textId="77777777">
      <w:pPr>
        <w:pStyle w:val="Textonotapie"/>
        <w:ind w:left="-284"/>
        <w:jc w:val="both"/>
        <w:rPr>
          <w:rFonts w:ascii="Arial" w:hAnsi="Arial" w:cs="Arial"/>
          <w:i/>
          <w:iCs/>
          <w:color w:val="000000"/>
          <w:lang w:eastAsia="es-CO"/>
        </w:rPr>
      </w:pPr>
      <w:r w:rsidRPr="00BE1F24">
        <w:rPr>
          <w:rStyle w:val="Refdenotaalpie"/>
          <w:rFonts w:ascii="Arial" w:hAnsi="Arial" w:cs="Arial"/>
          <w:i/>
        </w:rPr>
        <w:footnoteRef/>
      </w:r>
      <w:r w:rsidRPr="00BE1F24">
        <w:rPr>
          <w:rFonts w:ascii="Arial" w:hAnsi="Arial" w:cs="Arial"/>
          <w:i/>
        </w:rPr>
        <w:t xml:space="preserve"> Al respecto, ver la sentencia de 8 de junio de 2017, proferida por la Sección Primera del Consejo de Estado (Rad. N.º 88001-23-33-000-2014-00040-01(AP), en la que señaló lo siguiente: </w:t>
      </w:r>
      <w:r w:rsidRPr="00BE1F24">
        <w:rPr>
          <w:rFonts w:ascii="Arial" w:hAnsi="Arial" w:cs="Arial"/>
          <w:i/>
          <w:lang w:eastAsia="zh-CN"/>
        </w:rPr>
        <w:t>“[…]En este sentido, el ambiente sano es un derecho colectivo, no solo por su pertenencia al capítulo 3 Título II de la Constitución, que se refiere a los derechos colectivos y del ambiente, sino por cuanto su contenido es tal que no puede ser asignado a ninguna persona en particular. […]</w:t>
      </w:r>
      <w:r w:rsidRPr="00BE1F24">
        <w:rPr>
          <w:rFonts w:ascii="Arial" w:hAnsi="Arial" w:cs="Arial"/>
          <w:i/>
          <w:lang w:val="es-ES_tradnl"/>
        </w:rPr>
        <w:t xml:space="preserve"> </w:t>
      </w:r>
      <w:r w:rsidRPr="00BE1F24">
        <w:rPr>
          <w:rFonts w:ascii="Arial" w:hAnsi="Arial" w:cs="Arial"/>
          <w:b/>
          <w:i/>
          <w:lang w:val="es-ES_tradnl" w:eastAsia="es-CO"/>
        </w:rPr>
        <w:t>la protección del medio ambiente ha adquirido en nuestra Constitución un carácter de objetivo social</w:t>
      </w:r>
      <w:r w:rsidRPr="00BE1F24">
        <w:rPr>
          <w:rFonts w:ascii="Arial" w:hAnsi="Arial" w:cs="Arial"/>
          <w:i/>
          <w:lang w:val="es-ES_tradnl" w:eastAsia="es-CO"/>
        </w:rPr>
        <w:t xml:space="preserve">, […] </w:t>
      </w:r>
      <w:r w:rsidRPr="00BE1F24">
        <w:rPr>
          <w:rFonts w:ascii="Arial" w:hAnsi="Arial" w:cs="Arial"/>
          <w:i/>
          <w:iCs/>
          <w:color w:val="000000"/>
          <w:lang w:val="es-ES_tradnl" w:eastAsia="es-CO"/>
        </w:rPr>
        <w:t>“</w:t>
      </w:r>
      <w:r w:rsidRPr="00BE1F24">
        <w:rPr>
          <w:rFonts w:ascii="Arial" w:hAnsi="Arial" w:cs="Arial"/>
          <w:b/>
          <w:i/>
          <w:iCs/>
          <w:color w:val="000000"/>
          <w:lang w:eastAsia="es-CO"/>
        </w:rPr>
        <w:t>La defensa del medio ambiente constituye un objetivo de principio dentro de la actual estructura de nuestro Estado Social de Derecho</w:t>
      </w:r>
      <w:r w:rsidRPr="00BE1F24">
        <w:rPr>
          <w:rFonts w:ascii="Arial" w:hAnsi="Arial" w:cs="Arial"/>
          <w:i/>
          <w:iCs/>
          <w:color w:val="000000"/>
          <w:lang w:eastAsia="es-CO"/>
        </w:rPr>
        <w:t>.</w:t>
      </w:r>
    </w:p>
    <w:p xmlns:wp14="http://schemas.microsoft.com/office/word/2010/wordml" w:rsidRPr="00BE1F24" w:rsidR="007E4FD6" w:rsidP="00BE1F24" w:rsidRDefault="007E4FD6" w14:paraId="439BBB83" wp14:textId="77777777">
      <w:pPr>
        <w:pStyle w:val="Textonotapie"/>
        <w:ind w:left="-284"/>
        <w:jc w:val="both"/>
        <w:rPr>
          <w:rFonts w:ascii="Arial" w:hAnsi="Arial" w:cs="Arial"/>
          <w:i/>
        </w:rPr>
      </w:pPr>
      <w:r w:rsidRPr="00BE1F24">
        <w:rPr>
          <w:rFonts w:ascii="Arial" w:hAnsi="Arial" w:cs="Arial"/>
          <w:i/>
        </w:rPr>
        <w:t>Además, esta sección ha hecho alusión a las distintas dimensiones de este derecho, destacando que ostenta la calidad de: “[…] (i) derecho fundamental (por encontrarse estrechamente ligado con los derechos fundamentales a la vida y a la salud); (ii) de derecho-deber (todos son titulares del derecho a gozar de un ambiente sano pero, además, tienen la obligación correlativa de protegerlo); (iii) de objetivo social (conservación de las condiciones del medio ambiente para garantizar el aprovechamiento de los recursos naturales por parte de las generaciones presentes y futuras); (iv) de deber del Estado (conservación del medio ambiente, eficiente manejo de los recursos, educación ambiental, fomento del desarrollo sostenible, e imposición las sanciones a que haya lugar); y (v) de derecho colectivo, de conformidad con lo previsto en el artículo 88 superior […]”(Rad. 76001-23-31-000-2011-01300-01(AP).</w:t>
      </w:r>
    </w:p>
  </w:footnote>
  <w:footnote w:id="34">
    <w:p xmlns:wp14="http://schemas.microsoft.com/office/word/2010/wordml" w:rsidRPr="00BE1F24" w:rsidR="007E4FD6" w:rsidP="00BE1F24" w:rsidRDefault="007E4FD6" w14:paraId="6BFF2629"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 nivel normativo, el artículo 3º de la Ley 99 de 1993, define el desarrollo sostenible como aquel que: “[…]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  En igual sentido, la Ley 1523 de 2012, dispuso en su artículo 3° que: “[…] el desarrollo es sostenible cuando satisface las necesidades del presente sin comprometer la capacidad de los sistemas ambientales de satisfacer las necesidades futuras e implica tener en cuenta la dimensión económica, social y ambiental del desarrollo. El riesgo de desastre se deriva de procesos de uso y ocupación insostenible del territorio, por tanto, la explotación racional de los recursos naturales y la protección del medio ambiente constituyen características irreductibles de sostenibilidad ambiental y contribuyen a la gestión del riesgo de desastres […]”.</w:t>
      </w:r>
    </w:p>
  </w:footnote>
  <w:footnote w:id="35">
    <w:p xmlns:wp14="http://schemas.microsoft.com/office/word/2010/wordml" w:rsidRPr="00BE1F24" w:rsidR="007E4FD6" w:rsidP="00BE1F24" w:rsidRDefault="007E4FD6" w14:paraId="7D32692B"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 el Estado es propietario del subsuelo y de los recursos naturales no renovables […]”</w:t>
      </w:r>
    </w:p>
  </w:footnote>
  <w:footnote w:id="36">
    <w:p xmlns:wp14="http://schemas.microsoft.com/office/word/2010/wordml" w:rsidRPr="00BE1F24" w:rsidR="007E4FD6" w:rsidP="00BE1F24" w:rsidRDefault="007E4FD6" w14:paraId="49E434A5"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  Artículo 2º. El petróleo de propiedad de la Nación, sólo podrá explotarse en virtud de los contratos vigentes celebrados con anterioridad a este Código, y de contratos que se inicien y perfeccionen de conformidad con él […]”.</w:t>
      </w:r>
    </w:p>
  </w:footnote>
  <w:footnote w:id="37">
    <w:p xmlns:wp14="http://schemas.microsoft.com/office/word/2010/wordml" w:rsidRPr="00BE1F24" w:rsidR="007E4FD6" w:rsidP="00BE1F24" w:rsidRDefault="007E4FD6" w14:paraId="22EAE69D" wp14:textId="77777777">
      <w:pPr>
        <w:pStyle w:val="Textonotapie"/>
        <w:tabs>
          <w:tab w:val="left" w:pos="0"/>
        </w:tabs>
        <w:ind w:left="-284" w:right="51"/>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Consejo de Estado, Sala de Lo Contencioso Administrativo, Sección Primera. Bogotá, D.C., 29 de noviembre de 2010. Consejero Ponente: RAFAEL E. OSTAU DE LAFONT PIANETA. Expediente Núm. 47001-23-31-000-1996-04746-01.</w:t>
      </w:r>
    </w:p>
  </w:footnote>
  <w:footnote w:id="38">
    <w:p xmlns:wp14="http://schemas.microsoft.com/office/word/2010/wordml" w:rsidRPr="00BE1F24" w:rsidR="007E4FD6" w:rsidP="00BE1F24" w:rsidRDefault="007E4FD6" w14:paraId="4385417A"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Entidad creada a través del artículo 1ª del Decreto 3573 de 2011</w:t>
      </w:r>
    </w:p>
  </w:footnote>
  <w:footnote w:id="39">
    <w:p xmlns:wp14="http://schemas.microsoft.com/office/word/2010/wordml" w:rsidRPr="00BE1F24" w:rsidR="007E4FD6" w:rsidP="00BE1F24" w:rsidRDefault="007E4FD6" w14:paraId="11970E02"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w:t>
      </w:r>
      <w:r w:rsidRPr="00BE1F24">
        <w:rPr>
          <w:rFonts w:ascii="Arial" w:hAnsi="Arial" w:cs="Arial"/>
          <w:bCs/>
          <w:i/>
        </w:rPr>
        <w:t>or el cual se reglamenta el Título </w:t>
      </w:r>
      <w:hyperlink w:history="1" w:anchor="VIII" r:id="rId1">
        <w:r w:rsidRPr="00BE1F24">
          <w:rPr>
            <w:rFonts w:ascii="Arial" w:hAnsi="Arial" w:cs="Arial"/>
            <w:i/>
          </w:rPr>
          <w:t>VIII</w:t>
        </w:r>
      </w:hyperlink>
      <w:r w:rsidRPr="00BE1F24">
        <w:rPr>
          <w:rFonts w:ascii="Arial" w:hAnsi="Arial" w:cs="Arial"/>
          <w:bCs/>
          <w:i/>
        </w:rPr>
        <w:t> de la Ley 99 de 1993 sobre licencias ambientales”.</w:t>
      </w:r>
    </w:p>
  </w:footnote>
  <w:footnote w:id="40">
    <w:p xmlns:wp14="http://schemas.microsoft.com/office/word/2010/wordml" w:rsidRPr="00BE1F24" w:rsidR="007E4FD6" w:rsidP="00BE1F24" w:rsidRDefault="007E4FD6" w14:paraId="2988FC81"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Artículo 8 del Decreto 1220 de 2005, norma aplicable al caso concreto.</w:t>
      </w:r>
    </w:p>
  </w:footnote>
  <w:footnote w:id="41">
    <w:p xmlns:wp14="http://schemas.microsoft.com/office/word/2010/wordml" w:rsidRPr="00BE1F24" w:rsidR="007E4FD6" w:rsidP="00BE1F24" w:rsidRDefault="007E4FD6" w14:paraId="555AF822"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Norma aplicable al caso.</w:t>
      </w:r>
    </w:p>
  </w:footnote>
  <w:footnote w:id="42">
    <w:p xmlns:wp14="http://schemas.microsoft.com/office/word/2010/wordml" w:rsidRPr="00BE1F24" w:rsidR="007E4FD6" w:rsidP="00BE1F24" w:rsidRDefault="007E4FD6" w14:paraId="76F55925"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Instrumento definido como “[u]na herramienta de consulta, orientación, conducción y lineamientos de acciones, de carácter conceptual, metodológico y procedimental, que constituye el derrotero del proceso para la gestión ambiental de las actividades del proyecto de exploración sísmica terrestre”, cuyos propósitos son: i) agilizar el proceso de elaboración de los estudios ambientales; ii) unificar los criterios de elaboración y evaluación y fortalecer la gestión ambiental; iii) optimizar los recursos, tanto del dueño del proyecto como del Ministerio; y iv) mejorar la comunicación entre las partes interesadas.</w:t>
      </w:r>
    </w:p>
    <w:p xmlns:wp14="http://schemas.microsoft.com/office/word/2010/wordml" w:rsidRPr="00BE1F24" w:rsidR="007E4FD6" w:rsidP="00BE1F24" w:rsidRDefault="007E4FD6" w14:paraId="0E5EEF3F" wp14:textId="77777777">
      <w:pPr>
        <w:pStyle w:val="Textonotapie"/>
        <w:ind w:left="-284"/>
        <w:jc w:val="both"/>
        <w:rPr>
          <w:rFonts w:ascii="Arial" w:hAnsi="Arial" w:cs="Arial"/>
          <w:i/>
        </w:rPr>
      </w:pPr>
    </w:p>
    <w:p xmlns:wp14="http://schemas.microsoft.com/office/word/2010/wordml" w:rsidRPr="00BE1F24" w:rsidR="007E4FD6" w:rsidP="00BE1F24" w:rsidRDefault="007E4FD6" w14:paraId="0F15BCEE" wp14:textId="77777777">
      <w:pPr>
        <w:pStyle w:val="Textonotapie"/>
        <w:ind w:left="-284"/>
        <w:jc w:val="both"/>
        <w:rPr>
          <w:rFonts w:ascii="Arial" w:hAnsi="Arial" w:cs="Arial"/>
          <w:i/>
          <w:lang w:val="es-ES_tradnl"/>
        </w:rPr>
      </w:pPr>
      <w:r w:rsidRPr="00BE1F24">
        <w:rPr>
          <w:rFonts w:ascii="Arial" w:hAnsi="Arial" w:cs="Arial"/>
          <w:i/>
          <w:lang w:val="es-ES_tradnl"/>
        </w:rPr>
        <w:t>Adicionalmente, en lo referente a la gestión ambiental en la etapa de planificación del proyecto de exploración sísmica terrestre –P.E.S.T.-, la Guía tiene por objeto: i) establecer un marco para el ejercicio de la libertad de selección de alternativas adecuadas para el manejo del problema; ii) proponer estrategias y mecanismos de control; iii) establecer la comunicación del programa con las partes interesadas en su manejo ambiental, tanto al nivel interno (Compañía de sísmica - dueño del proyecto) como a nivel externo (programa – autoridades; programa – comunidad); y iv) desarrollar conceptos de evaluación de la gestión, a través de mecanismos de seguimiento y monitoreo, o mediante el uso de herramientas administrativas como la Interventoría Ambiental.</w:t>
      </w:r>
    </w:p>
    <w:p xmlns:wp14="http://schemas.microsoft.com/office/word/2010/wordml" w:rsidRPr="00BE1F24" w:rsidR="007E4FD6" w:rsidP="00BE1F24" w:rsidRDefault="007E4FD6" w14:paraId="017DFA3C" wp14:textId="77777777">
      <w:pPr>
        <w:pStyle w:val="Textonotapie"/>
        <w:ind w:left="-284"/>
        <w:jc w:val="both"/>
        <w:rPr>
          <w:rFonts w:ascii="Arial" w:hAnsi="Arial" w:cs="Arial"/>
          <w:i/>
          <w:lang w:val="es-ES_tradnl"/>
        </w:rPr>
      </w:pPr>
    </w:p>
    <w:p xmlns:wp14="http://schemas.microsoft.com/office/word/2010/wordml" w:rsidRPr="00BE1F24" w:rsidR="007E4FD6" w:rsidP="00BE1F24" w:rsidRDefault="007E4FD6" w14:paraId="6CB327CA" wp14:textId="77777777">
      <w:pPr>
        <w:pStyle w:val="Textonotapie"/>
        <w:ind w:left="-284"/>
        <w:jc w:val="both"/>
        <w:rPr>
          <w:rFonts w:ascii="Arial" w:hAnsi="Arial" w:cs="Arial"/>
          <w:i/>
          <w:lang w:val="es-ES_tradnl"/>
        </w:rPr>
      </w:pPr>
      <w:r w:rsidRPr="00BE1F24">
        <w:rPr>
          <w:rFonts w:ascii="Arial" w:hAnsi="Arial" w:cs="Arial"/>
          <w:i/>
          <w:lang w:val="es-ES_tradnl"/>
        </w:rPr>
        <w:t>Finalmente, la Sala destaca de la Guía bajo examen los siguientes principios de la política ambiental, que son de relevancia para el caso:</w:t>
      </w:r>
    </w:p>
    <w:p xmlns:wp14="http://schemas.microsoft.com/office/word/2010/wordml" w:rsidRPr="00BE1F24" w:rsidR="007E4FD6" w:rsidP="00BE1F24" w:rsidRDefault="007E4FD6" w14:paraId="0F4C6820" wp14:textId="77777777">
      <w:pPr>
        <w:pStyle w:val="Textonotapie"/>
        <w:ind w:left="-284"/>
        <w:jc w:val="both"/>
        <w:rPr>
          <w:rFonts w:ascii="Arial" w:hAnsi="Arial" w:cs="Arial"/>
          <w:i/>
          <w:lang w:val="es-ES_tradnl"/>
        </w:rPr>
      </w:pPr>
      <w:r w:rsidRPr="00BE1F24">
        <w:rPr>
          <w:rFonts w:ascii="Arial" w:hAnsi="Arial" w:cs="Arial"/>
          <w:i/>
          <w:lang w:val="es-ES_tradnl"/>
        </w:rPr>
        <w:t>i) Las zonas de páramos, subpáramos, los nacimientos de agua y las zonas de recarga de acuíferos serán objeto de protección especial y, por ello, en esas zonas está restringido el desarrollo de actividades industriales o exploratorias.</w:t>
      </w:r>
    </w:p>
    <w:p xmlns:wp14="http://schemas.microsoft.com/office/word/2010/wordml" w:rsidRPr="00BE1F24" w:rsidR="007E4FD6" w:rsidP="00BE1F24" w:rsidRDefault="007E4FD6" w14:paraId="26F36243" wp14:textId="77777777">
      <w:pPr>
        <w:pStyle w:val="Textonotapie"/>
        <w:ind w:left="-284"/>
        <w:jc w:val="both"/>
        <w:rPr>
          <w:rFonts w:ascii="Arial" w:hAnsi="Arial" w:cs="Arial"/>
          <w:i/>
          <w:lang w:val="es-ES_tradnl"/>
        </w:rPr>
      </w:pPr>
      <w:r w:rsidRPr="00BE1F24">
        <w:rPr>
          <w:rFonts w:ascii="Arial" w:hAnsi="Arial" w:cs="Arial"/>
          <w:i/>
          <w:lang w:val="es-ES_tradnl"/>
        </w:rPr>
        <w:t>ii) El manejo ambiental del país será descentralizado, democrático y participativo. Reafirma la participación ciudadana en las decisiones ambientales relacionadas con la ejecución de proyectos que puedan afectar el medio ambiente. La participación ciudadana en las decisiones ambientales de los proyectos merece especial atención, particularmente cuando las actividades se desarrollan en territorios pertenecientes a comunidades étnicas.</w:t>
      </w:r>
    </w:p>
  </w:footnote>
  <w:footnote w:id="43">
    <w:p xmlns:wp14="http://schemas.microsoft.com/office/word/2010/wordml" w:rsidRPr="00BE1F24" w:rsidR="007E4FD6" w:rsidP="00BE1F24" w:rsidRDefault="007E4FD6" w14:paraId="61ADC607"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la cual se adoptan guías ambientales como instrumento de autogestión y autorregulación”</w:t>
      </w:r>
    </w:p>
  </w:footnote>
  <w:footnote w:id="44">
    <w:p xmlns:wp14="http://schemas.microsoft.com/office/word/2010/wordml" w:rsidRPr="00BE1F24" w:rsidR="007E4FD6" w:rsidP="00BE1F24" w:rsidRDefault="007E4FD6" w14:paraId="498752C3"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Al respecto, el artículo 1º de la Ley 99 de 1993, en su numeral 7°, establece que: “el Estado fomentará la incorporación de los costos ambientales y el uso de instrumentos económicos para la prevención, corrección y restauración del deterioro ambiental y para la conservación de los recursos naturales renovables”; y, agrega en su numeral 10° que “la acción para la protección y recuperación ambiental del país es una tarea conjunta y coordinada entre el Estado, la comunidad, las organizaciones no gubernamentales y el sector privado”.</w:t>
      </w:r>
    </w:p>
  </w:footnote>
  <w:footnote w:id="45">
    <w:p xmlns:wp14="http://schemas.microsoft.com/office/word/2010/wordml" w:rsidRPr="00BE1F24" w:rsidR="007E4FD6" w:rsidP="00BE1F24" w:rsidRDefault="007E4FD6" w14:paraId="0CE09D84" wp14:textId="77777777">
      <w:pPr>
        <w:ind w:left="-284"/>
        <w:jc w:val="both"/>
        <w:rPr>
          <w:rFonts w:ascii="Arial" w:hAnsi="Arial" w:cs="Arial"/>
          <w:i/>
          <w:sz w:val="20"/>
          <w:szCs w:val="20"/>
          <w:lang w:eastAsia="es-ES"/>
        </w:rPr>
      </w:pPr>
      <w:r w:rsidRPr="00BE1F24">
        <w:rPr>
          <w:rStyle w:val="Refdenotaalpie"/>
          <w:rFonts w:ascii="Arial" w:hAnsi="Arial" w:cs="Arial"/>
          <w:i/>
          <w:sz w:val="20"/>
          <w:szCs w:val="20"/>
        </w:rPr>
        <w:footnoteRef/>
      </w:r>
      <w:r w:rsidRPr="00BE1F24">
        <w:rPr>
          <w:rFonts w:ascii="Arial" w:hAnsi="Arial" w:cs="Arial"/>
          <w:i/>
          <w:sz w:val="20"/>
          <w:szCs w:val="20"/>
        </w:rPr>
        <w:t xml:space="preserve"> Este concepto sigue la línea conceptual planteada en el documento “Definición de herramientas de gestión de pasivos ambientales”, elaborado por la Universidad de los Andes para el Ministerio de Ambiente, Vivienda y Desarrollo Territorial. En ese estudio se le definió como: “la obligación legal de hacer un gasto en el futuro por actividades realizadas en el presente y el pasado sobre la manufactura, uso, lanzamiento, o amenazas de lanzar, sustancias particulares o actividades que afectan el medio ambiente de manera adversa”.</w:t>
      </w:r>
    </w:p>
  </w:footnote>
  <w:footnote w:id="46">
    <w:p xmlns:wp14="http://schemas.microsoft.com/office/word/2010/wordml" w:rsidRPr="00BE1F24" w:rsidR="007E4FD6" w:rsidP="00BE1F24" w:rsidRDefault="007E4FD6" w14:paraId="68EFEDEE"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Consejo de Estado. Sala de lo Contencioso Administrativo, Sección Tercera. Sentencia de 8 de septiembre de 2017. Expediente con número de radicación 52001-23-31-000-2006-00435-01(38040). Consejero Ponente: Jaime Orlando Santofimio Gamboa.</w:t>
      </w:r>
    </w:p>
  </w:footnote>
  <w:footnote w:id="47">
    <w:p xmlns:wp14="http://schemas.microsoft.com/office/word/2010/wordml" w:rsidRPr="00BE1F24" w:rsidR="007E4FD6" w:rsidP="00BE1F24" w:rsidRDefault="007E4FD6" w14:paraId="0E6FAD05"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la Directiva 2004/35/ce del Parlamento Europeo y del Consejo de la Unión Europea, “sobre la responsabilidad medioambiental en relación con la prevención y reparación de daños medioambientales”, establece un modelo de rehabilitación del medio ambiente en el que las autoridades competentes exigen la restitución de los costos de las medidas preventivas o reparadoras imputables a un operador (artículo 10).</w:t>
      </w:r>
    </w:p>
  </w:footnote>
  <w:footnote w:id="48">
    <w:p xmlns:wp14="http://schemas.microsoft.com/office/word/2010/wordml" w:rsidRPr="00BE1F24" w:rsidR="007E4FD6" w:rsidP="00BE1F24" w:rsidRDefault="007E4FD6" w14:paraId="2E4D2A62" wp14:textId="77777777">
      <w:pPr>
        <w:ind w:left="-284"/>
        <w:jc w:val="both"/>
        <w:rPr>
          <w:rFonts w:ascii="Arial" w:hAnsi="Arial" w:cs="Arial"/>
          <w:i/>
          <w:sz w:val="20"/>
          <w:szCs w:val="20"/>
          <w:shd w:val="clear" w:color="auto" w:fill="FFFFFF"/>
        </w:rPr>
      </w:pPr>
      <w:r w:rsidRPr="00BE1F24">
        <w:rPr>
          <w:rStyle w:val="Refdenotaalpie"/>
          <w:rFonts w:ascii="Arial" w:hAnsi="Arial" w:cs="Arial"/>
          <w:i/>
          <w:sz w:val="20"/>
          <w:szCs w:val="20"/>
        </w:rPr>
        <w:footnoteRef/>
      </w:r>
      <w:r w:rsidRPr="00BE1F24">
        <w:rPr>
          <w:rFonts w:ascii="Arial" w:hAnsi="Arial" w:cs="Arial"/>
          <w:i/>
          <w:sz w:val="20"/>
          <w:szCs w:val="20"/>
        </w:rPr>
        <w:t xml:space="preserve"> En los Estados Unidos de Norteamérica, l</w:t>
      </w:r>
      <w:r w:rsidRPr="00BE1F24">
        <w:rPr>
          <w:rFonts w:ascii="Arial" w:hAnsi="Arial" w:cs="Arial"/>
          <w:i/>
          <w:sz w:val="20"/>
          <w:szCs w:val="20"/>
          <w:shd w:val="clear" w:color="auto" w:fill="FFFFFF"/>
        </w:rPr>
        <w:t>as Leyes de Conservación y Recuperación de Recursos - </w:t>
      </w:r>
      <w:r w:rsidRPr="00BE1F24">
        <w:rPr>
          <w:rFonts w:ascii="Arial" w:hAnsi="Arial" w:cs="Arial"/>
          <w:i/>
          <w:sz w:val="20"/>
          <w:szCs w:val="20"/>
        </w:rPr>
        <w:t xml:space="preserve">RCRA; </w:t>
      </w:r>
      <w:r w:rsidRPr="00BE1F24">
        <w:rPr>
          <w:rFonts w:ascii="Arial" w:hAnsi="Arial" w:cs="Arial"/>
          <w:i/>
          <w:sz w:val="20"/>
          <w:szCs w:val="20"/>
          <w:shd w:val="clear" w:color="auto" w:fill="FFFFFF"/>
        </w:rPr>
        <w:t xml:space="preserve">Integral de Respuesta Ambiental, Compensación y Responsabilidad - </w:t>
      </w:r>
      <w:r w:rsidRPr="00BE1F24">
        <w:rPr>
          <w:rFonts w:ascii="Arial" w:hAnsi="Arial" w:cs="Arial"/>
          <w:i/>
          <w:sz w:val="20"/>
          <w:szCs w:val="20"/>
        </w:rPr>
        <w:t>CERCLA</w:t>
      </w:r>
      <w:r w:rsidRPr="00BE1F24">
        <w:rPr>
          <w:rFonts w:ascii="Arial" w:hAnsi="Arial" w:cs="Arial"/>
          <w:i/>
          <w:sz w:val="20"/>
          <w:szCs w:val="20"/>
          <w:shd w:val="clear" w:color="auto" w:fill="FFFFFF"/>
        </w:rPr>
        <w:t xml:space="preserve">; y de planificación de emergencias y derecho a la información de la comunidad - </w:t>
      </w:r>
      <w:r w:rsidRPr="00BE1F24">
        <w:rPr>
          <w:rFonts w:ascii="Arial" w:hAnsi="Arial" w:cs="Arial"/>
          <w:i/>
          <w:sz w:val="20"/>
          <w:szCs w:val="20"/>
        </w:rPr>
        <w:t>EPCRA, se dirigen a alcanzar dicho objetivo</w:t>
      </w:r>
      <w:r w:rsidRPr="00BE1F24">
        <w:rPr>
          <w:rFonts w:ascii="Arial" w:hAnsi="Arial" w:cs="Arial"/>
          <w:i/>
          <w:sz w:val="20"/>
          <w:szCs w:val="20"/>
          <w:shd w:val="clear" w:color="auto" w:fill="FFFFFF"/>
        </w:rPr>
        <w:t>.</w:t>
      </w:r>
    </w:p>
  </w:footnote>
  <w:footnote w:id="49">
    <w:p xmlns:wp14="http://schemas.microsoft.com/office/word/2010/wordml" w:rsidRPr="00BE1F24" w:rsidR="007E4FD6" w:rsidP="00BE1F24" w:rsidRDefault="007E4FD6" w14:paraId="534AD76C"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En Perú, las Leyes 28271 de 2004 y 29134 de 2010, así como el Decreto Supremo Nº 004­2011­EM de 30 de septiembre de 2015, aplicables a los sectores de minería e hidrocarburos, estipulan que los titulares de estas actividades deben elaborar un plan de cierre de pasivos ambientales y suscribir contratos de remediación ambiental para corregir la totalidad de los impactos causados al finalizar el desarrollo de la actividad económica. Adicionalmente, en el evento de pasivos ambientales huérfanos, el Estado peruano debe asumir los gastos de tratamiento, en tanto no sea posible identificar a su titular.</w:t>
      </w:r>
    </w:p>
  </w:footnote>
  <w:footnote w:id="50">
    <w:p xmlns:wp14="http://schemas.microsoft.com/office/word/2010/wordml" w:rsidRPr="00BE1F24" w:rsidR="007E4FD6" w:rsidP="00BE1F24" w:rsidRDefault="007E4FD6" w14:paraId="7B8665E4" wp14:textId="77777777">
      <w:pPr>
        <w:ind w:left="-284"/>
        <w:jc w:val="both"/>
        <w:rPr>
          <w:rFonts w:ascii="Arial" w:hAnsi="Arial" w:cs="Arial"/>
          <w:i/>
          <w:sz w:val="20"/>
          <w:szCs w:val="20"/>
        </w:rPr>
      </w:pPr>
      <w:r w:rsidRPr="00BE1F24">
        <w:rPr>
          <w:rStyle w:val="Refdenotaalpie"/>
          <w:rFonts w:ascii="Arial" w:hAnsi="Arial" w:cs="Arial"/>
          <w:i/>
          <w:sz w:val="20"/>
          <w:szCs w:val="20"/>
        </w:rPr>
        <w:footnoteRef/>
      </w:r>
      <w:r w:rsidRPr="00BE1F24">
        <w:rPr>
          <w:rFonts w:ascii="Arial" w:hAnsi="Arial" w:cs="Arial"/>
          <w:i/>
          <w:sz w:val="20"/>
          <w:szCs w:val="20"/>
        </w:rPr>
        <w:t xml:space="preserve"> En la provincia de Buenos Aires, Argentina, la Ley 14343 de 2012 crea, igualmente, el Fondo Provincial del Ambiente (FOPROA), cuyos recursos se destinan al restablecimiento de los pasivos sin doliente; mientras obliga a “los sujetos titulares de la actividad generadora del daño y/o los propietarios de los inmuebles, en el caso de que no se pueda ubicar al titular de la actividad” a recomponer los pasivos ambientales que sean identificados en la auditoria de cierre (artículos 6, 8, 9 y 10). </w:t>
      </w:r>
    </w:p>
  </w:footnote>
  <w:footnote w:id="51">
    <w:p xmlns:wp14="http://schemas.microsoft.com/office/word/2010/wordml" w:rsidRPr="00BE1F24" w:rsidR="007E4FD6" w:rsidP="00BE1F24" w:rsidRDefault="007E4FD6" w14:paraId="34E66880"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 su vez, en México, según la Ley General para la Prevención y Gestión Integral de los Residuos de 2003, los propietarios o poseedores de predios de dominio privado y los titulares de áreas en concesión contaminadas, son responsables solidarios de llevar a cabo las acciones de remediación que resulten necesarias y pueden repetir en contra del causante de la contaminación (artículo 70).</w:t>
      </w:r>
    </w:p>
  </w:footnote>
  <w:footnote w:id="52">
    <w:p xmlns:wp14="http://schemas.microsoft.com/office/word/2010/wordml" w:rsidRPr="00BE1F24" w:rsidR="007E4FD6" w:rsidP="00BE1F24" w:rsidRDefault="007E4FD6" w14:paraId="752F111A"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otra parte, en Bolivia, si bien no existe una normativa específica para reglar esta materia, la Ley 1333 de 23 de marzo de 1992, define el pasivo ambiental como “el conjunto de impactos negativos perjudiciales para la salud y/o el medio ambiente, ocasionado por determinadas obras y actividades existentes en un determinado período de tiempo y los problemas ambientales en general no solucionados por determinadas obras o actividades” (artículo 46 Literal a).</w:t>
      </w:r>
    </w:p>
  </w:footnote>
  <w:footnote w:id="53">
    <w:p xmlns:wp14="http://schemas.microsoft.com/office/word/2010/wordml" w:rsidRPr="00BE1F24" w:rsidR="007E4FD6" w:rsidP="00BE1F24" w:rsidRDefault="007E4FD6" w14:paraId="53778C9B"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Sobre esta materia se han  tramitado y archivado los proyectos de ley 135 de 2012 y 042 de 2014, 056 y 053 de 2018.</w:t>
      </w:r>
    </w:p>
  </w:footnote>
  <w:footnote w:id="54">
    <w:p xmlns:wp14="http://schemas.microsoft.com/office/word/2010/wordml" w:rsidRPr="00BE1F24" w:rsidR="007E4FD6" w:rsidP="00BE1F24" w:rsidRDefault="007E4FD6" w14:paraId="30A7F220"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Radicado AP-25000-23-27-000-2001-90479-01, tema </w:t>
      </w:r>
      <w:proofErr w:type="spellStart"/>
      <w:r w:rsidRPr="00BE1F24">
        <w:rPr>
          <w:rFonts w:ascii="Arial" w:hAnsi="Arial" w:cs="Arial"/>
          <w:i/>
        </w:rPr>
        <w:t>Rió</w:t>
      </w:r>
      <w:proofErr w:type="spellEnd"/>
      <w:r w:rsidRPr="00BE1F24">
        <w:rPr>
          <w:rFonts w:ascii="Arial" w:hAnsi="Arial" w:cs="Arial"/>
          <w:i/>
        </w:rPr>
        <w:t xml:space="preserve"> Bogotá.</w:t>
      </w:r>
    </w:p>
  </w:footnote>
  <w:footnote w:id="55">
    <w:p xmlns:wp14="http://schemas.microsoft.com/office/word/2010/wordml" w:rsidRPr="00BE1F24" w:rsidR="007E4FD6" w:rsidP="00BE1F24" w:rsidRDefault="007E4FD6" w14:paraId="42BFA3E7"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Radicado AP 2700-12-33-1000-2011-00179-02, Juan David Ceballos Ramírez vs Nación- Ministerio de Ambiente, Vivienda y Desarrollo Territorial –Consejo Comunitario General de la Costa Pacífica del Norte del Chocó “Los delfines”, REM International C.I.S.A. y ANLA.</w:t>
      </w:r>
    </w:p>
  </w:footnote>
  <w:footnote w:id="56">
    <w:p xmlns:wp14="http://schemas.microsoft.com/office/word/2010/wordml" w:rsidRPr="00BE1F24" w:rsidR="007E4FD6" w:rsidP="00BE1F24" w:rsidRDefault="007E4FD6" w14:paraId="55D2A6CF"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Radicado AP 520012333000201800361-01, Demandante: Defensoría del Pueblo – Regional Putumayo</w:t>
      </w:r>
    </w:p>
  </w:footnote>
  <w:footnote w:id="57">
    <w:p xmlns:wp14="http://schemas.microsoft.com/office/word/2010/wordml" w:rsidRPr="00BE1F24" w:rsidR="007E4FD6" w:rsidP="00BE1F24" w:rsidRDefault="007E4FD6" w14:paraId="5ED6AD41"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Radicado AP 6600-12-33-1000-2011-00360-02, José Augusto Medina Carvajal vs Municipio de Mistrató y CARDER</w:t>
      </w:r>
    </w:p>
  </w:footnote>
  <w:footnote w:id="58">
    <w:p xmlns:wp14="http://schemas.microsoft.com/office/word/2010/wordml" w:rsidRPr="00BE1F24" w:rsidR="007E4FD6" w:rsidP="00BE1F24" w:rsidRDefault="007E4FD6" w14:paraId="5A57D254"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Constitución </w:t>
      </w:r>
      <w:proofErr w:type="spellStart"/>
      <w:r w:rsidRPr="00BE1F24">
        <w:rPr>
          <w:rFonts w:ascii="Arial" w:hAnsi="Arial" w:cs="Arial"/>
          <w:i/>
        </w:rPr>
        <w:t>Politica</w:t>
      </w:r>
      <w:proofErr w:type="spellEnd"/>
      <w:r w:rsidRPr="00BE1F24">
        <w:rPr>
          <w:rFonts w:ascii="Arial" w:hAnsi="Arial" w:cs="Arial"/>
          <w:i/>
        </w:rPr>
        <w:t xml:space="preserve"> de Colombia, artículo 29, y Código General del Proceso, artículo 14.</w:t>
      </w:r>
    </w:p>
  </w:footnote>
  <w:footnote w:id="59">
    <w:p xmlns:wp14="http://schemas.microsoft.com/office/word/2010/wordml" w:rsidRPr="00BE1F24" w:rsidR="007E4FD6" w:rsidP="00BE1F24" w:rsidRDefault="007E4FD6" w14:paraId="00ADEBC0"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“ARTÍCULO 281. CONGRUENCIAS. La sentencia deberá estar en consonancia con los hechos y las pretensiones aducidos en la demanda y en las demás oportunidades que este código contempla y con las excepciones que aparezcan probadas y hubieren sido alegadas si así lo exige la ley.</w:t>
      </w:r>
    </w:p>
    <w:p xmlns:wp14="http://schemas.microsoft.com/office/word/2010/wordml" w:rsidRPr="00BE1F24" w:rsidR="007E4FD6" w:rsidP="00BE1F24" w:rsidRDefault="007E4FD6" w14:paraId="473A8DA9" wp14:textId="77777777">
      <w:pPr>
        <w:pStyle w:val="Textonotapie"/>
        <w:ind w:left="-284"/>
        <w:jc w:val="both"/>
        <w:rPr>
          <w:rFonts w:ascii="Arial" w:hAnsi="Arial" w:cs="Arial"/>
          <w:i/>
        </w:rPr>
      </w:pPr>
      <w:r w:rsidRPr="00BE1F24">
        <w:rPr>
          <w:rFonts w:ascii="Arial" w:hAnsi="Arial" w:cs="Arial"/>
          <w:i/>
        </w:rPr>
        <w:t>No podrá condenarse al demandado por cantidad superior o por objeto distinto del pretendido en la demanda ni por causa diferente a la invocada en esta.</w:t>
      </w:r>
    </w:p>
    <w:p xmlns:wp14="http://schemas.microsoft.com/office/word/2010/wordml" w:rsidRPr="00BE1F24" w:rsidR="007E4FD6" w:rsidP="00BE1F24" w:rsidRDefault="007E4FD6" w14:paraId="49D24A2B" wp14:textId="77777777">
      <w:pPr>
        <w:pStyle w:val="Textonotapie"/>
        <w:ind w:left="-284"/>
        <w:jc w:val="both"/>
        <w:rPr>
          <w:rFonts w:ascii="Arial" w:hAnsi="Arial" w:cs="Arial"/>
          <w:i/>
        </w:rPr>
      </w:pPr>
      <w:r w:rsidRPr="00BE1F24">
        <w:rPr>
          <w:rFonts w:ascii="Arial" w:hAnsi="Arial" w:cs="Arial"/>
          <w:i/>
        </w:rPr>
        <w:t>Si lo pedido por el demandante excede de lo probado se le reconocerá solamente lo último.</w:t>
      </w:r>
    </w:p>
    <w:p xmlns:wp14="http://schemas.microsoft.com/office/word/2010/wordml" w:rsidRPr="00BE1F24" w:rsidR="007E4FD6" w:rsidP="00BE1F24" w:rsidRDefault="007E4FD6" w14:paraId="3C8CA7F4" wp14:textId="77777777">
      <w:pPr>
        <w:pStyle w:val="Textonotapie"/>
        <w:ind w:left="-284"/>
        <w:jc w:val="both"/>
        <w:rPr>
          <w:rFonts w:ascii="Arial" w:hAnsi="Arial" w:cs="Arial"/>
          <w:i/>
          <w:lang w:val="es-ES"/>
        </w:rPr>
      </w:pPr>
      <w:r w:rsidRPr="00BE1F24">
        <w:rPr>
          <w:rFonts w:ascii="Arial" w:hAnsi="Arial" w:cs="Arial"/>
          <w:i/>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p>
  </w:footnote>
  <w:footnote w:id="60">
    <w:p xmlns:wp14="http://schemas.microsoft.com/office/word/2010/wordml" w:rsidRPr="00BE1F24" w:rsidR="007E4FD6" w:rsidP="00BE1F24" w:rsidRDefault="007E4FD6" w14:paraId="2E5C7C4A"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Consejo de Estado, Sala Plena de lo Contencioso Administrativo, Sala Seis Especial de Decisión, Sentencia de Unificación de 5 de junio de 2018. Rad. N.° 15001-33-31-001-2004-01647-01(SU)(REV-AP). C.P: Carlos Enrique Moreno Rubio. </w:t>
      </w:r>
    </w:p>
  </w:footnote>
  <w:footnote w:id="61">
    <w:p xmlns:wp14="http://schemas.microsoft.com/office/word/2010/wordml" w:rsidRPr="00BE1F24" w:rsidR="007E4FD6" w:rsidP="00BE1F24" w:rsidRDefault="007E4FD6" w14:paraId="7E67AE13"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los accionantes solicitaron al Tribunal a quo que declarará que el proyecto M Norte 2012 3D constituye “una amenaza inminente contra los derechos e intereses colectivos y el patrimonio ambiental de la población de la provincia </w:t>
      </w:r>
      <w:proofErr w:type="spellStart"/>
      <w:r w:rsidRPr="00BE1F24">
        <w:rPr>
          <w:rFonts w:ascii="Arial" w:hAnsi="Arial" w:cs="Arial"/>
        </w:rPr>
        <w:t>Sugamuxi</w:t>
      </w:r>
      <w:proofErr w:type="spellEnd"/>
      <w:r w:rsidRPr="00BE1F24">
        <w:rPr>
          <w:rFonts w:ascii="Arial" w:hAnsi="Arial" w:cs="Arial"/>
        </w:rPr>
        <w:t xml:space="preserve"> (Sogamoso, </w:t>
      </w:r>
      <w:proofErr w:type="spellStart"/>
      <w:r w:rsidRPr="00BE1F24">
        <w:rPr>
          <w:rFonts w:ascii="Arial" w:hAnsi="Arial" w:cs="Arial"/>
        </w:rPr>
        <w:t>Firavitoba</w:t>
      </w:r>
      <w:proofErr w:type="spellEnd"/>
      <w:r w:rsidRPr="00BE1F24">
        <w:rPr>
          <w:rFonts w:ascii="Arial" w:hAnsi="Arial" w:cs="Arial"/>
        </w:rPr>
        <w:t xml:space="preserve">, Iza, </w:t>
      </w:r>
      <w:proofErr w:type="spellStart"/>
      <w:r w:rsidRPr="00BE1F24">
        <w:rPr>
          <w:rFonts w:ascii="Arial" w:hAnsi="Arial" w:cs="Arial"/>
        </w:rPr>
        <w:t>Cuítiva</w:t>
      </w:r>
      <w:proofErr w:type="spellEnd"/>
      <w:r w:rsidRPr="00BE1F24">
        <w:rPr>
          <w:rFonts w:ascii="Arial" w:hAnsi="Arial" w:cs="Arial"/>
        </w:rPr>
        <w:t>, Tota, Pesca y Aquitania) y el Lago de Tota”</w:t>
      </w:r>
    </w:p>
  </w:footnote>
  <w:footnote w:id="62">
    <w:p xmlns:wp14="http://schemas.microsoft.com/office/word/2010/wordml" w:rsidRPr="00BE1F24" w:rsidR="007E4FD6" w:rsidP="00BE1F24" w:rsidRDefault="007E4FD6" w14:paraId="2F776918"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i/>
          <w:color w:val="000000"/>
          <w:shd w:val="clear" w:color="auto" w:fill="FFFFFF"/>
        </w:rPr>
        <w:t>Ver la proclama número 7.</w:t>
      </w:r>
    </w:p>
  </w:footnote>
  <w:footnote w:id="63">
    <w:p xmlns:wp14="http://schemas.microsoft.com/office/word/2010/wordml" w:rsidRPr="00BE1F24" w:rsidR="007E4FD6" w:rsidP="00BE1F24" w:rsidRDefault="007E4FD6" w14:paraId="34D72A19"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Ver los principios 10, 20 y 22. </w:t>
      </w:r>
    </w:p>
  </w:footnote>
  <w:footnote w:id="64">
    <w:p xmlns:wp14="http://schemas.microsoft.com/office/word/2010/wordml" w:rsidRPr="00BE1F24" w:rsidR="007E4FD6" w:rsidP="00BE1F24" w:rsidRDefault="007E4FD6" w14:paraId="29AB947E"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Adoptada en el I Foro Global Ministerial de Medio Ambiente. Ver el séptimo asunto debatido.</w:t>
      </w:r>
    </w:p>
  </w:footnote>
  <w:footnote w:id="65">
    <w:p xmlns:wp14="http://schemas.microsoft.com/office/word/2010/wordml" w:rsidRPr="00BE1F24" w:rsidR="007E4FD6" w:rsidP="00BE1F24" w:rsidRDefault="007E4FD6" w14:paraId="74469C36"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Adoptada en Cumbre Mundial sobre el Desarrollo Sostenible en Johannesburgo (Sudáfrica) celebrada el 2 al 4 de septiembre de 2002. Ver numeral 26.</w:t>
      </w:r>
    </w:p>
  </w:footnote>
  <w:footnote w:id="66">
    <w:p xmlns:wp14="http://schemas.microsoft.com/office/word/2010/wordml" w:rsidRPr="00BE1F24" w:rsidR="007E4FD6" w:rsidP="00BE1F24" w:rsidRDefault="007E4FD6" w14:paraId="491F202D"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Asamblea General de las Naciones Unidas, adoptada y proclamada el 28 de octubre de 1982, ver el principio 16</w:t>
      </w:r>
    </w:p>
  </w:footnote>
  <w:footnote w:id="67">
    <w:p xmlns:wp14="http://schemas.microsoft.com/office/word/2010/wordml" w:rsidRPr="00BE1F24" w:rsidR="007E4FD6" w:rsidP="00BE1F24" w:rsidRDefault="007E4FD6" w14:paraId="4C03B7D2"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Ver el compromiso i) del artículo 40.</w:t>
      </w:r>
    </w:p>
  </w:footnote>
  <w:footnote w:id="68">
    <w:p xmlns:wp14="http://schemas.microsoft.com/office/word/2010/wordml" w:rsidRPr="00BE1F24" w:rsidR="007E4FD6" w:rsidP="00BE1F24" w:rsidRDefault="007E4FD6" w14:paraId="691C400E" wp14:textId="77777777">
      <w:pPr>
        <w:ind w:left="-284" w:right="51"/>
        <w:jc w:val="both"/>
        <w:rPr>
          <w:rFonts w:ascii="Arial" w:hAnsi="Arial" w:cs="Arial"/>
          <w:i/>
          <w:sz w:val="20"/>
          <w:szCs w:val="20"/>
          <w:shd w:val="clear" w:color="auto" w:fill="FFFFFF"/>
          <w:lang w:eastAsia="es-CO" w:bidi="he-IL"/>
        </w:rPr>
      </w:pPr>
      <w:r w:rsidRPr="00BE1F24">
        <w:rPr>
          <w:rStyle w:val="Refdenotaalpie"/>
          <w:rFonts w:ascii="Arial" w:hAnsi="Arial" w:cs="Arial"/>
          <w:i/>
          <w:sz w:val="20"/>
          <w:szCs w:val="20"/>
        </w:rPr>
        <w:footnoteRef/>
      </w:r>
      <w:r w:rsidRPr="00BE1F24">
        <w:rPr>
          <w:rFonts w:ascii="Arial" w:hAnsi="Arial" w:cs="Arial"/>
          <w:i/>
          <w:sz w:val="20"/>
          <w:szCs w:val="20"/>
        </w:rPr>
        <w:t xml:space="preserve"> </w:t>
      </w:r>
      <w:r w:rsidRPr="00BE1F24">
        <w:rPr>
          <w:rFonts w:ascii="Arial" w:hAnsi="Arial" w:cs="Arial"/>
          <w:i/>
          <w:sz w:val="20"/>
          <w:szCs w:val="20"/>
          <w:shd w:val="clear" w:color="auto" w:fill="FFFFFF"/>
          <w:lang w:eastAsia="es-CO" w:bidi="he-IL"/>
        </w:rPr>
        <w:t xml:space="preserve">Conforme al numeral a) de su artículo 14, los Estados permitirán la participación del público en los procedimientos de evaluación del impacto ambiental de los proyectos que puedan tener efectos adversos importantes para la diversidad biológica. </w:t>
      </w:r>
    </w:p>
  </w:footnote>
  <w:footnote w:id="69">
    <w:p xmlns:wp14="http://schemas.microsoft.com/office/word/2010/wordml" w:rsidRPr="00BE1F24" w:rsidR="007E4FD6" w:rsidP="00BE1F24" w:rsidRDefault="007E4FD6" w14:paraId="33258C3D"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Ver sus artículos 6 y 8.</w:t>
      </w:r>
      <w:r w:rsidRPr="00BE1F24">
        <w:rPr>
          <w:rFonts w:ascii="Arial" w:hAnsi="Arial" w:cs="Arial"/>
          <w:i/>
        </w:rPr>
        <w:tab/>
      </w:r>
    </w:p>
  </w:footnote>
  <w:footnote w:id="70">
    <w:p xmlns:wp14="http://schemas.microsoft.com/office/word/2010/wordml" w:rsidRPr="00BE1F24" w:rsidR="007E4FD6" w:rsidP="00BE1F24" w:rsidRDefault="007E4FD6" w14:paraId="7C7B5057"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Ver los artículos 6. 7 y 12.</w:t>
      </w:r>
    </w:p>
  </w:footnote>
  <w:footnote w:id="71">
    <w:p xmlns:wp14="http://schemas.microsoft.com/office/word/2010/wordml" w:rsidRPr="00BE1F24" w:rsidR="007E4FD6" w:rsidP="00BE1F24" w:rsidRDefault="007E4FD6" w14:paraId="5F2C6E27"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la cual se conceden facultades extraordinarias al Presidente de la República para expedir el Código de Recursos Naturales y Protección al Medio Ambiente y se dictan otras disposiciones”. Artículo 2.º.</w:t>
      </w:r>
    </w:p>
  </w:footnote>
  <w:footnote w:id="72">
    <w:p xmlns:wp14="http://schemas.microsoft.com/office/word/2010/wordml" w:rsidRPr="00BE1F24" w:rsidR="007E4FD6" w:rsidP="00BE1F24" w:rsidRDefault="007E4FD6" w14:paraId="4B3B6158"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el cual se dicta el Código Nacional de Recursos Naturales Renovables y de Protección al Medio Ambiente”. Artículo 1.º.</w:t>
      </w:r>
    </w:p>
  </w:footnote>
  <w:footnote w:id="73">
    <w:p xmlns:wp14="http://schemas.microsoft.com/office/word/2010/wordml" w:rsidRPr="00BE1F24" w:rsidR="007E4FD6" w:rsidP="00BE1F24" w:rsidRDefault="007E4FD6" w14:paraId="40D52A15" wp14:textId="77777777">
      <w:pPr>
        <w:tabs>
          <w:tab w:val="left" w:pos="3969"/>
          <w:tab w:val="left" w:pos="9072"/>
        </w:tabs>
        <w:ind w:left="-284"/>
        <w:jc w:val="both"/>
        <w:rPr>
          <w:rFonts w:ascii="Arial" w:hAnsi="Arial" w:cs="Arial"/>
          <w:i/>
          <w:sz w:val="20"/>
          <w:szCs w:val="20"/>
        </w:rPr>
      </w:pPr>
      <w:r w:rsidRPr="00BE1F24">
        <w:rPr>
          <w:rStyle w:val="Refdenotaalpie"/>
          <w:rFonts w:ascii="Arial" w:hAnsi="Arial" w:cs="Arial"/>
          <w:i/>
          <w:sz w:val="20"/>
          <w:szCs w:val="20"/>
        </w:rPr>
        <w:footnoteRef/>
      </w:r>
      <w:r w:rsidRPr="00BE1F24">
        <w:rPr>
          <w:rFonts w:ascii="Arial" w:hAnsi="Arial" w:cs="Arial"/>
          <w:i/>
          <w:sz w:val="20"/>
          <w:szCs w:val="20"/>
        </w:rPr>
        <w:t>Según el artículo 2°, el Decreto 2811 “tiene por objeto: […] [entre otros] [l]</w:t>
      </w:r>
      <w:proofErr w:type="spellStart"/>
      <w:r w:rsidRPr="00BE1F24">
        <w:rPr>
          <w:rFonts w:ascii="Arial" w:hAnsi="Arial" w:cs="Arial"/>
          <w:i/>
          <w:sz w:val="20"/>
          <w:szCs w:val="20"/>
        </w:rPr>
        <w:t>ograr</w:t>
      </w:r>
      <w:proofErr w:type="spellEnd"/>
      <w:r w:rsidRPr="00BE1F24">
        <w:rPr>
          <w:rFonts w:ascii="Arial" w:hAnsi="Arial" w:cs="Arial"/>
          <w:i/>
          <w:sz w:val="20"/>
          <w:szCs w:val="20"/>
        </w:rPr>
        <w:t xml:space="preserve"> la preservación y restauración del ambiente y la conservación, mejoramiento y utilización racional de los recursos naturales renovables, según criterios de equidad que aseguran el desarrollo armónico del hombre y de dichos recursos, la disponibilidad permanente de éstos, y la máxima participación social para beneficio de la salud y el bienestar de los presentes y futuros habitantes del territorio Nacional”.</w:t>
      </w:r>
    </w:p>
    <w:p xmlns:wp14="http://schemas.microsoft.com/office/word/2010/wordml" w:rsidRPr="00BE1F24" w:rsidR="007E4FD6" w:rsidP="00BE1F24" w:rsidRDefault="007E4FD6" w14:paraId="50AA8C56" wp14:textId="77777777">
      <w:pPr>
        <w:tabs>
          <w:tab w:val="left" w:pos="3969"/>
          <w:tab w:val="left" w:pos="9072"/>
        </w:tabs>
        <w:ind w:left="-284"/>
        <w:jc w:val="both"/>
        <w:rPr>
          <w:rFonts w:ascii="Arial" w:hAnsi="Arial" w:eastAsia="Times New Roman" w:cs="Arial"/>
          <w:i/>
          <w:sz w:val="20"/>
          <w:szCs w:val="20"/>
          <w:lang w:val="es-ES_tradnl" w:eastAsia="es-ES"/>
        </w:rPr>
      </w:pPr>
      <w:r w:rsidRPr="00BE1F24">
        <w:rPr>
          <w:rFonts w:ascii="Arial" w:hAnsi="Arial" w:eastAsia="Times New Roman" w:cs="Arial"/>
          <w:i/>
          <w:sz w:val="20"/>
          <w:szCs w:val="20"/>
          <w:lang w:val="es-ES_tradnl" w:eastAsia="es-ES"/>
        </w:rPr>
        <w:t>En desarrollo de lo anterior, dicha regulación advierte que, en lo relacionado con la realización de jornadas ambientales, el Gobierno deberá garantizar la participación de la comunidad [</w:t>
      </w:r>
      <w:r w:rsidRPr="00BE1F24">
        <w:rPr>
          <w:rFonts w:ascii="Arial" w:hAnsi="Arial" w:cs="Arial"/>
          <w:i/>
          <w:sz w:val="20"/>
          <w:szCs w:val="20"/>
        </w:rPr>
        <w:t>artículo 14, literal c)</w:t>
      </w:r>
      <w:r w:rsidRPr="00BE1F24">
        <w:rPr>
          <w:rFonts w:ascii="Arial" w:hAnsi="Arial" w:eastAsia="Times New Roman" w:cs="Arial"/>
          <w:i/>
          <w:sz w:val="20"/>
          <w:szCs w:val="20"/>
          <w:lang w:eastAsia="es-ES"/>
        </w:rPr>
        <w:t>]</w:t>
      </w:r>
      <w:r w:rsidRPr="00BE1F24">
        <w:rPr>
          <w:rFonts w:ascii="Arial" w:hAnsi="Arial" w:eastAsia="Times New Roman" w:cs="Arial"/>
          <w:i/>
          <w:sz w:val="20"/>
          <w:szCs w:val="20"/>
          <w:lang w:val="es-ES_tradnl" w:eastAsia="es-ES"/>
        </w:rPr>
        <w:t>; asimismo, a quienes se puedan ver afectados con la regulación referente al aprovechamiento de aguas, se les deberá garantizar la participación correspondiente [</w:t>
      </w:r>
      <w:r w:rsidRPr="00BE1F24">
        <w:rPr>
          <w:rFonts w:ascii="Arial" w:hAnsi="Arial" w:cs="Arial"/>
          <w:i/>
          <w:sz w:val="20"/>
          <w:szCs w:val="20"/>
        </w:rPr>
        <w:t>artículo 156</w:t>
      </w:r>
      <w:r w:rsidRPr="00BE1F24">
        <w:rPr>
          <w:rFonts w:ascii="Arial" w:hAnsi="Arial" w:eastAsia="Times New Roman" w:cs="Arial"/>
          <w:i/>
          <w:sz w:val="20"/>
          <w:szCs w:val="20"/>
          <w:lang w:val="es-ES_tradnl" w:eastAsia="es-ES"/>
        </w:rPr>
        <w:t xml:space="preserve">]. </w:t>
      </w:r>
    </w:p>
  </w:footnote>
  <w:footnote w:id="74">
    <w:p xmlns:wp14="http://schemas.microsoft.com/office/word/2010/wordml" w:rsidRPr="00BE1F24" w:rsidR="007E4FD6" w:rsidP="00BE1F24" w:rsidRDefault="007E4FD6" w14:paraId="4C45DF63"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la cual se crea el Ministerio del Medio Ambiente, se reordena el Sector Público encargado de la gestión y conservación del medio ambiente y los recursos naturales renovables, se organiza el Sistema Nacional Ambiental, SINA, y se dictan otras disposiciones”.</w:t>
      </w:r>
    </w:p>
  </w:footnote>
  <w:footnote w:id="75">
    <w:p xmlns:wp14="http://schemas.microsoft.com/office/word/2010/wordml" w:rsidRPr="00BE1F24" w:rsidR="007E4FD6" w:rsidP="00BE1F24" w:rsidRDefault="007E4FD6" w14:paraId="1392C5BB"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Corte </w:t>
      </w:r>
      <w:proofErr w:type="spellStart"/>
      <w:r w:rsidRPr="00BE1F24">
        <w:rPr>
          <w:rFonts w:ascii="Arial" w:hAnsi="Arial" w:cs="Arial"/>
          <w:i/>
        </w:rPr>
        <w:t>Consticucional</w:t>
      </w:r>
      <w:proofErr w:type="spellEnd"/>
      <w:r w:rsidRPr="00BE1F24">
        <w:rPr>
          <w:rFonts w:ascii="Arial" w:hAnsi="Arial" w:cs="Arial"/>
          <w:i/>
        </w:rPr>
        <w:t>, expediente T-5.315.942. Magistrado Ponente: Alberto Rojas Ríos</w:t>
      </w:r>
    </w:p>
  </w:footnote>
  <w:footnote w:id="76">
    <w:p xmlns:wp14="http://schemas.microsoft.com/office/word/2010/wordml" w:rsidRPr="00BE1F24" w:rsidR="007E4FD6" w:rsidP="00BE1F24" w:rsidRDefault="007E4FD6" w14:paraId="5AD23C96"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En la actualidad, la referida norma se encuentra compilada en los artículos 2.2.2.4.1.1 al 2.2.2.4.1.17 del Decreto 1076 de 2015.</w:t>
      </w:r>
    </w:p>
  </w:footnote>
  <w:footnote w:id="77">
    <w:p xmlns:wp14="http://schemas.microsoft.com/office/word/2010/wordml" w:rsidRPr="00BE1F24" w:rsidR="007E4FD6" w:rsidP="00BE1F24" w:rsidRDefault="007E4FD6" w14:paraId="5B06D411"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“Artículo 14. Participación de las comunidades. En los casos en que se requiera, deberá darse cumplimiento a lo dispuesto en el artículo 76 de la Ley 99 de 1993, en materia de consulta previa con comunidades indígenas y negras tradicionales, y al Decreto 1320 de 1998 o al que lo sustituya o modifique”.</w:t>
      </w:r>
    </w:p>
  </w:footnote>
  <w:footnote w:id="78">
    <w:p xmlns:wp14="http://schemas.microsoft.com/office/word/2010/wordml" w:rsidRPr="00BE1F24" w:rsidR="007E4FD6" w:rsidP="00BE1F24" w:rsidRDefault="007E4FD6" w14:paraId="5A5DC40E"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Norma derogada por el Decreto 2041 de 2014.</w:t>
      </w:r>
    </w:p>
  </w:footnote>
  <w:footnote w:id="79">
    <w:p xmlns:wp14="http://schemas.microsoft.com/office/word/2010/wordml" w:rsidRPr="00BE1F24" w:rsidR="007E4FD6" w:rsidP="00BE1F24" w:rsidRDefault="007E4FD6" w14:paraId="317FC259"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Artículo 15. Participación de las comunidades. Se deberá informar a las comunidades el alcance del proyecto, con énfasis en los impactos y las medidas de manejo propuestas y valorar e incorporar en el Estudio de Impacto Ambiental, cuando se consideren pertinentes, los aportes recibidos durante este proceso.</w:t>
      </w:r>
    </w:p>
    <w:p xmlns:wp14="http://schemas.microsoft.com/office/word/2010/wordml" w:rsidRPr="00BE1F24" w:rsidR="007E4FD6" w:rsidP="00BE1F24" w:rsidRDefault="007E4FD6" w14:paraId="2B524F25" wp14:textId="77777777">
      <w:pPr>
        <w:pStyle w:val="Textonotapie"/>
        <w:ind w:left="-284"/>
        <w:jc w:val="both"/>
        <w:rPr>
          <w:rFonts w:ascii="Arial" w:hAnsi="Arial" w:cs="Arial"/>
          <w:i/>
          <w:lang w:val="es-ES"/>
        </w:rPr>
      </w:pPr>
      <w:r w:rsidRPr="00BE1F24">
        <w:rPr>
          <w:rFonts w:ascii="Arial" w:hAnsi="Arial" w:cs="Arial"/>
          <w:i/>
        </w:rPr>
        <w:t>En los casos en que se requiera, deberá darse cumplimiento a lo dispuesto en el artículo 76 de la Ley 99 de 1993, en materia de consulta previa con comunidades indígenas y negras tradicionales por el Ministerio de Ambiente, Vivienda y Desarrollo Territorial.</w:t>
      </w:r>
    </w:p>
  </w:footnote>
  <w:footnote w:id="80">
    <w:p xmlns:wp14="http://schemas.microsoft.com/office/word/2010/wordml" w:rsidRPr="00BE1F24" w:rsidR="007E4FD6" w:rsidP="00BE1F24" w:rsidRDefault="007E4FD6" w14:paraId="4478AE00"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Style w:val="Refdenotaalpie"/>
          <w:rFonts w:ascii="Arial" w:hAnsi="Arial" w:cs="Arial"/>
          <w:sz w:val="20"/>
          <w:szCs w:val="20"/>
        </w:rPr>
        <w:footnoteRef/>
      </w:r>
      <w:r w:rsidRPr="00BE1F24">
        <w:rPr>
          <w:rFonts w:ascii="Arial" w:hAnsi="Arial" w:cs="Arial"/>
          <w:sz w:val="20"/>
          <w:szCs w:val="20"/>
        </w:rPr>
        <w:t xml:space="preserve"> </w:t>
      </w:r>
      <w:r w:rsidRPr="00BE1F24">
        <w:rPr>
          <w:rFonts w:ascii="Arial" w:hAnsi="Arial" w:cs="Arial"/>
          <w:sz w:val="20"/>
          <w:szCs w:val="20"/>
          <w:shd w:val="clear" w:color="auto" w:fill="FFFFFF"/>
          <w:lang w:val="es-ES_tradnl" w:eastAsia="es-CO" w:bidi="he-IL"/>
        </w:rPr>
        <w:t>“[…]</w:t>
      </w:r>
      <w:r w:rsidRPr="00BE1F24">
        <w:rPr>
          <w:rFonts w:ascii="Arial" w:hAnsi="Arial" w:cs="Arial"/>
          <w:i/>
          <w:sz w:val="20"/>
          <w:szCs w:val="20"/>
          <w:shd w:val="clear" w:color="auto" w:fill="FFFFFF"/>
          <w:lang w:val="es-ES_tradnl" w:eastAsia="es-CO" w:bidi="he-IL"/>
        </w:rPr>
        <w:t xml:space="preserve"> En el proceso de socialización de la información, </w:t>
      </w:r>
      <w:r w:rsidRPr="00BE1F24">
        <w:rPr>
          <w:rFonts w:ascii="Arial" w:hAnsi="Arial" w:cs="Arial"/>
          <w:b/>
          <w:i/>
          <w:sz w:val="20"/>
          <w:szCs w:val="20"/>
          <w:shd w:val="clear" w:color="auto" w:fill="FFFFFF"/>
          <w:lang w:val="es-ES_tradnl" w:eastAsia="es-CO" w:bidi="he-IL"/>
        </w:rPr>
        <w:t>el solicitante deberá tener en cuenta la aplicación de mecanismos de participación ciudadana</w:t>
      </w:r>
      <w:r w:rsidRPr="00BE1F24">
        <w:rPr>
          <w:rFonts w:ascii="Arial" w:hAnsi="Arial" w:cs="Arial"/>
          <w:i/>
          <w:sz w:val="20"/>
          <w:szCs w:val="20"/>
          <w:shd w:val="clear" w:color="auto" w:fill="FFFFFF"/>
          <w:lang w:val="es-ES_tradnl" w:eastAsia="es-CO" w:bidi="he-IL"/>
        </w:rPr>
        <w:t xml:space="preserve"> reconocidos en la normatividad vigente y el alcance del EIA para efectos del licenciamiento ambiental de un proyecto.</w:t>
      </w:r>
    </w:p>
    <w:p xmlns:wp14="http://schemas.microsoft.com/office/word/2010/wordml" w:rsidRPr="00BE1F24" w:rsidR="007E4FD6" w:rsidP="00BE1F24" w:rsidRDefault="007E4FD6" w14:paraId="486D2828"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5A057ACE"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cs="Arial"/>
          <w:i/>
          <w:sz w:val="20"/>
          <w:szCs w:val="20"/>
          <w:shd w:val="clear" w:color="auto" w:fill="FFFFFF"/>
          <w:lang w:val="es-ES_tradnl" w:eastAsia="es-CO" w:bidi="he-IL"/>
        </w:rPr>
        <w:t xml:space="preserve">Este proceso se debe realizar con las autoridades regionales y/o locales correspondientes a las unidades territoriales que se definan en el EIA. </w:t>
      </w:r>
      <w:r w:rsidRPr="00BE1F24">
        <w:rPr>
          <w:rFonts w:ascii="Arial" w:hAnsi="Arial" w:cs="Arial"/>
          <w:b/>
          <w:i/>
          <w:sz w:val="20"/>
          <w:szCs w:val="20"/>
          <w:shd w:val="clear" w:color="auto" w:fill="FFFFFF"/>
          <w:lang w:val="es-ES_tradnl" w:eastAsia="es-CO" w:bidi="he-IL"/>
        </w:rPr>
        <w:t>Se debe convocar a la comunidad en general y a las diferentes organizaciones comunitarias presentes en el área de influencia del componente, grupos de componentes o medio</w:t>
      </w:r>
      <w:r w:rsidRPr="00BE1F24">
        <w:rPr>
          <w:rFonts w:ascii="Arial" w:hAnsi="Arial" w:cs="Arial"/>
          <w:i/>
          <w:sz w:val="20"/>
          <w:szCs w:val="20"/>
          <w:shd w:val="clear" w:color="auto" w:fill="FFFFFF"/>
          <w:lang w:val="es-ES_tradnl" w:eastAsia="es-CO" w:bidi="he-IL"/>
        </w:rPr>
        <w:t xml:space="preserve">. La evidencia de socialización con los propietarios de los predios a intervenir y donde se realice algún tipo de aprovechamiento forestal cuya ubicación no haya sido precisada en el EIA, deberá ser presentado en el PMA específico. </w:t>
      </w:r>
    </w:p>
    <w:p xmlns:wp14="http://schemas.microsoft.com/office/word/2010/wordml" w:rsidRPr="00BE1F24" w:rsidR="007E4FD6" w:rsidP="00BE1F24" w:rsidRDefault="007E4FD6" w14:paraId="6DE2FEB1"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1B0EACD9"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cs="Arial"/>
          <w:i/>
          <w:sz w:val="20"/>
          <w:szCs w:val="20"/>
          <w:shd w:val="clear" w:color="auto" w:fill="FFFFFF"/>
          <w:lang w:val="es-ES_tradnl" w:eastAsia="es-CO" w:bidi="he-IL"/>
        </w:rPr>
        <w:t>En concordancia con lo anterior como mínimo se deberá desarrollar la socialización en tres (3) diferentes momentos de la siguiente forma:</w:t>
      </w:r>
    </w:p>
    <w:p xmlns:wp14="http://schemas.microsoft.com/office/word/2010/wordml" w:rsidRPr="00BE1F24" w:rsidR="007E4FD6" w:rsidP="00BE1F24" w:rsidRDefault="007E4FD6" w14:paraId="7287B6D4"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114C7324"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cs="Arial"/>
          <w:i/>
          <w:sz w:val="20"/>
          <w:szCs w:val="20"/>
          <w:shd w:val="clear" w:color="auto" w:fill="FFFFFF"/>
          <w:lang w:val="es-ES_tradnl" w:eastAsia="es-CO" w:bidi="he-IL"/>
        </w:rPr>
        <w:t xml:space="preserve">1. </w:t>
      </w:r>
      <w:r w:rsidRPr="00BE1F24">
        <w:rPr>
          <w:rFonts w:ascii="Arial" w:hAnsi="Arial" w:cs="Arial"/>
          <w:b/>
          <w:i/>
          <w:sz w:val="20"/>
          <w:szCs w:val="20"/>
          <w:shd w:val="clear" w:color="auto" w:fill="FFFFFF"/>
          <w:lang w:val="es-ES_tradnl" w:eastAsia="es-CO" w:bidi="he-IL"/>
        </w:rPr>
        <w:t>Socializar antes de iniciar las actividades de recopilación de información primaria</w:t>
      </w:r>
      <w:r w:rsidRPr="00BE1F24">
        <w:rPr>
          <w:rFonts w:ascii="Arial" w:hAnsi="Arial" w:cs="Arial"/>
          <w:i/>
          <w:sz w:val="20"/>
          <w:szCs w:val="20"/>
          <w:shd w:val="clear" w:color="auto" w:fill="FFFFFF"/>
          <w:lang w:val="es-ES_tradnl" w:eastAsia="es-CO" w:bidi="he-IL"/>
        </w:rPr>
        <w:t xml:space="preserve"> tanto con autoridades locales como </w:t>
      </w:r>
      <w:r w:rsidRPr="00BE1F24">
        <w:rPr>
          <w:rFonts w:ascii="Arial" w:hAnsi="Arial" w:cs="Arial"/>
          <w:b/>
          <w:i/>
          <w:sz w:val="20"/>
          <w:szCs w:val="20"/>
          <w:shd w:val="clear" w:color="auto" w:fill="FFFFFF"/>
          <w:lang w:val="es-ES_tradnl" w:eastAsia="es-CO" w:bidi="he-IL"/>
        </w:rPr>
        <w:t>con las comunidades identificadas como parte del área de influencia del medio</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la información relacionada con las características técnicas</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alcance y actividades del proyecto</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alcance del estudio a desarrollar</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así como la información relacionada con la definición del área de influencia</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demanda</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uso y aprovechamiento de recursos naturales</w:t>
      </w:r>
      <w:r w:rsidRPr="00BE1F24">
        <w:rPr>
          <w:rFonts w:ascii="Arial" w:hAnsi="Arial" w:cs="Arial"/>
          <w:i/>
          <w:sz w:val="20"/>
          <w:szCs w:val="20"/>
          <w:shd w:val="clear" w:color="auto" w:fill="FFFFFF"/>
          <w:lang w:val="es-ES_tradnl" w:eastAsia="es-CO" w:bidi="he-IL"/>
        </w:rPr>
        <w:t xml:space="preserve"> (captaciones, vertimientos, </w:t>
      </w:r>
      <w:proofErr w:type="spellStart"/>
      <w:r w:rsidRPr="00BE1F24">
        <w:rPr>
          <w:rFonts w:ascii="Arial" w:hAnsi="Arial" w:cs="Arial"/>
          <w:i/>
          <w:sz w:val="20"/>
          <w:szCs w:val="20"/>
          <w:shd w:val="clear" w:color="auto" w:fill="FFFFFF"/>
          <w:lang w:val="es-ES_tradnl" w:eastAsia="es-CO" w:bidi="he-IL"/>
        </w:rPr>
        <w:t>etc</w:t>
      </w:r>
      <w:proofErr w:type="spellEnd"/>
      <w:r w:rsidRPr="00BE1F24">
        <w:rPr>
          <w:rFonts w:ascii="Arial" w:hAnsi="Arial" w:cs="Arial"/>
          <w:i/>
          <w:sz w:val="20"/>
          <w:szCs w:val="20"/>
          <w:shd w:val="clear" w:color="auto" w:fill="FFFFFF"/>
          <w:lang w:val="es-ES_tradnl" w:eastAsia="es-CO" w:bidi="he-IL"/>
        </w:rPr>
        <w:t>).</w:t>
      </w:r>
    </w:p>
    <w:p xmlns:wp14="http://schemas.microsoft.com/office/word/2010/wordml" w:rsidRPr="00BE1F24" w:rsidR="007E4FD6" w:rsidP="00BE1F24" w:rsidRDefault="007E4FD6" w14:paraId="5022F28E"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37BD1FD6"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cs="Arial"/>
          <w:i/>
          <w:sz w:val="20"/>
          <w:szCs w:val="20"/>
          <w:shd w:val="clear" w:color="auto" w:fill="FFFFFF"/>
          <w:lang w:val="es-ES_tradnl" w:eastAsia="es-CO" w:bidi="he-IL"/>
        </w:rPr>
        <w:t xml:space="preserve">2. </w:t>
      </w:r>
      <w:r w:rsidRPr="00BE1F24">
        <w:rPr>
          <w:rFonts w:ascii="Arial" w:hAnsi="Arial" w:cs="Arial"/>
          <w:b/>
          <w:i/>
          <w:sz w:val="20"/>
          <w:szCs w:val="20"/>
          <w:shd w:val="clear" w:color="auto" w:fill="FFFFFF"/>
          <w:lang w:val="es-ES_tradnl" w:eastAsia="es-CO" w:bidi="he-IL"/>
        </w:rPr>
        <w:t>Generar espacios de participación en los cuales se socialice el proyecto y sus implicaciones presentando información referente a los alcances</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componentes</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etapas</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actividades</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áreas de influencia</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caracterización ambiental</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zonificación ambiental y de manejo</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compensaciones por pérdida de biodiversidad</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permisos solicitados para el uso y aprovechamiento de los recursos naturales</w:t>
      </w:r>
      <w:r w:rsidRPr="00BE1F24">
        <w:rPr>
          <w:rFonts w:ascii="Arial" w:hAnsi="Arial" w:cs="Arial"/>
          <w:i/>
          <w:sz w:val="20"/>
          <w:szCs w:val="20"/>
          <w:shd w:val="clear" w:color="auto" w:fill="FFFFFF"/>
          <w:lang w:val="es-ES_tradnl" w:eastAsia="es-CO" w:bidi="he-IL"/>
        </w:rPr>
        <w:t xml:space="preserve"> (captaciones, vertimientos, etc.), </w:t>
      </w:r>
      <w:r w:rsidRPr="00BE1F24">
        <w:rPr>
          <w:rFonts w:ascii="Arial" w:hAnsi="Arial" w:cs="Arial"/>
          <w:b/>
          <w:i/>
          <w:sz w:val="20"/>
          <w:szCs w:val="20"/>
          <w:shd w:val="clear" w:color="auto" w:fill="FFFFFF"/>
          <w:lang w:val="es-ES_tradnl" w:eastAsia="es-CO" w:bidi="he-IL"/>
        </w:rPr>
        <w:t>inversiones del 1% y plan de contingencia</w:t>
      </w:r>
      <w:r w:rsidRPr="00BE1F24">
        <w:rPr>
          <w:rFonts w:ascii="Arial" w:hAnsi="Arial" w:cs="Arial"/>
          <w:i/>
          <w:sz w:val="20"/>
          <w:szCs w:val="20"/>
          <w:shd w:val="clear" w:color="auto" w:fill="FFFFFF"/>
          <w:lang w:val="es-ES_tradnl" w:eastAsia="es-CO" w:bidi="he-IL"/>
        </w:rPr>
        <w:t>.</w:t>
      </w:r>
    </w:p>
    <w:p xmlns:wp14="http://schemas.microsoft.com/office/word/2010/wordml" w:rsidRPr="00BE1F24" w:rsidR="007E4FD6" w:rsidP="00BE1F24" w:rsidRDefault="007E4FD6" w14:paraId="6B7FF49D"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47ED9D3E"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cs="Arial"/>
          <w:b/>
          <w:i/>
          <w:sz w:val="20"/>
          <w:szCs w:val="20"/>
          <w:shd w:val="clear" w:color="auto" w:fill="FFFFFF"/>
          <w:lang w:val="es-ES_tradnl" w:eastAsia="es-CO" w:bidi="he-IL"/>
        </w:rPr>
        <w:t>Dentro de estos espacios se deben socializar los impactos y medidas de manejo ambiental identificados para las diferentes etapas por el solicitante y se permita la identificación por parte de los participantes de aquellos otros impactos y medidas de manejo que de acuerdo a su pertinencia puedan ser incluidos en la evaluación de impactos y plan de manejo ambiental</w:t>
      </w:r>
      <w:r w:rsidRPr="00BE1F24">
        <w:rPr>
          <w:rFonts w:ascii="Arial" w:hAnsi="Arial" w:cs="Arial"/>
          <w:i/>
          <w:sz w:val="20"/>
          <w:szCs w:val="20"/>
          <w:shd w:val="clear" w:color="auto" w:fill="FFFFFF"/>
          <w:lang w:val="es-ES_tradnl" w:eastAsia="es-CO" w:bidi="he-IL"/>
        </w:rPr>
        <w:t>.</w:t>
      </w:r>
    </w:p>
    <w:p xmlns:wp14="http://schemas.microsoft.com/office/word/2010/wordml" w:rsidRPr="00BE1F24" w:rsidR="007E4FD6" w:rsidP="00BE1F24" w:rsidRDefault="007E4FD6" w14:paraId="4CC059DA"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4161FB02"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cs="Arial"/>
          <w:i/>
          <w:sz w:val="20"/>
          <w:szCs w:val="20"/>
          <w:shd w:val="clear" w:color="auto" w:fill="FFFFFF"/>
          <w:lang w:val="es-ES_tradnl" w:eastAsia="es-CO" w:bidi="he-IL"/>
        </w:rPr>
        <w:t xml:space="preserve">3. </w:t>
      </w:r>
      <w:r w:rsidRPr="00BE1F24">
        <w:rPr>
          <w:rFonts w:ascii="Arial" w:hAnsi="Arial" w:cs="Arial"/>
          <w:b/>
          <w:i/>
          <w:sz w:val="20"/>
          <w:szCs w:val="20"/>
          <w:shd w:val="clear" w:color="auto" w:fill="FFFFFF"/>
          <w:lang w:val="es-ES_tradnl" w:eastAsia="es-CO" w:bidi="he-IL"/>
        </w:rPr>
        <w:t>Una vez elaborado el EIA y PMA se deberán socializar los resultados de los mismos</w:t>
      </w:r>
      <w:r w:rsidRPr="00BE1F24">
        <w:rPr>
          <w:rFonts w:ascii="Arial" w:hAnsi="Arial" w:cs="Arial"/>
          <w:i/>
          <w:sz w:val="20"/>
          <w:szCs w:val="20"/>
          <w:shd w:val="clear" w:color="auto" w:fill="FFFFFF"/>
          <w:lang w:val="es-ES_tradnl" w:eastAsia="es-CO" w:bidi="he-IL"/>
        </w:rPr>
        <w:t>.</w:t>
      </w:r>
    </w:p>
    <w:p xmlns:wp14="http://schemas.microsoft.com/office/word/2010/wordml" w:rsidRPr="00BE1F24" w:rsidR="007E4FD6" w:rsidP="00BE1F24" w:rsidRDefault="007E4FD6" w14:paraId="41DA1215"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52CF6FAE"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cs="Arial"/>
          <w:b/>
          <w:i/>
          <w:sz w:val="20"/>
          <w:szCs w:val="20"/>
          <w:shd w:val="clear" w:color="auto" w:fill="FFFFFF"/>
          <w:lang w:val="es-ES_tradnl" w:eastAsia="es-CO" w:bidi="he-IL"/>
        </w:rPr>
        <w:t>El número de encuentros para el desarrollo de los tres (3) momentos de socialización dependerá de las características propias de los actores involucrados dentro del proceso y de la metodología definida por el solicitante</w:t>
      </w:r>
      <w:r w:rsidRPr="00BE1F24">
        <w:rPr>
          <w:rFonts w:ascii="Arial" w:hAnsi="Arial" w:cs="Arial"/>
          <w:i/>
          <w:sz w:val="20"/>
          <w:szCs w:val="20"/>
          <w:shd w:val="clear" w:color="auto" w:fill="FFFFFF"/>
          <w:lang w:val="es-ES_tradnl" w:eastAsia="es-CO" w:bidi="he-IL"/>
        </w:rPr>
        <w:t>.</w:t>
      </w:r>
    </w:p>
    <w:p xmlns:wp14="http://schemas.microsoft.com/office/word/2010/wordml" w:rsidRPr="00BE1F24" w:rsidR="007E4FD6" w:rsidP="00BE1F24" w:rsidRDefault="007E4FD6" w14:paraId="4CF13355"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6EAC4018"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cs="Arial"/>
          <w:i/>
          <w:sz w:val="20"/>
          <w:szCs w:val="20"/>
          <w:shd w:val="clear" w:color="auto" w:fill="FFFFFF"/>
          <w:lang w:val="es-ES_tradnl" w:eastAsia="es-CO" w:bidi="he-IL"/>
        </w:rPr>
        <w:t>Para efectos de la socialización de la información, se deberá:</w:t>
      </w:r>
    </w:p>
    <w:p xmlns:wp14="http://schemas.microsoft.com/office/word/2010/wordml" w:rsidRPr="00BE1F24" w:rsidR="007E4FD6" w:rsidP="00BE1F24" w:rsidRDefault="007E4FD6" w14:paraId="3DA529F9"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5A68B286"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eastAsia="Arial" w:cs="Arial"/>
          <w:i/>
          <w:sz w:val="20"/>
          <w:szCs w:val="20"/>
          <w:shd w:val="clear" w:color="auto" w:fill="FFFFFF"/>
          <w:lang w:val="es-ES_tradnl" w:eastAsia="es-CO" w:bidi="he-IL"/>
        </w:rPr>
        <w:t>·</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Realizar adecuados procesos de convocatoria de los espacios de socialización y participación</w:t>
      </w:r>
      <w:r w:rsidRPr="00BE1F24">
        <w:rPr>
          <w:rFonts w:ascii="Arial" w:hAnsi="Arial" w:cs="Arial"/>
          <w:i/>
          <w:sz w:val="20"/>
          <w:szCs w:val="20"/>
          <w:shd w:val="clear" w:color="auto" w:fill="FFFFFF"/>
          <w:lang w:val="es-ES_tradnl" w:eastAsia="es-CO" w:bidi="he-IL"/>
        </w:rPr>
        <w:t>.</w:t>
      </w:r>
    </w:p>
    <w:p xmlns:wp14="http://schemas.microsoft.com/office/word/2010/wordml" w:rsidRPr="00BE1F24" w:rsidR="007E4FD6" w:rsidP="00BE1F24" w:rsidRDefault="007E4FD6" w14:paraId="6CD137CE"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36D86AB0"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eastAsia="Arial" w:cs="Arial"/>
          <w:i/>
          <w:sz w:val="20"/>
          <w:szCs w:val="20"/>
          <w:shd w:val="clear" w:color="auto" w:fill="FFFFFF"/>
          <w:lang w:val="es-ES_tradnl" w:eastAsia="es-CO" w:bidi="he-IL"/>
        </w:rPr>
        <w:t>·</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Definir con claridad el procedimiento metodológico a adoptar para el desarrollo de las reuniones y/o talleres, etc. a realizar</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especificando los recursos de apoyo pedagógico y didáctico que permitirán el logro de una adecuada socialización del proyecto</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obra y/o actividad</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así como para lograr una eficiente transmisión y presentación de la información relacionada con el EIA elaborado para los fines del licenciamiento ambiental</w:t>
      </w:r>
      <w:r w:rsidRPr="00BE1F24">
        <w:rPr>
          <w:rFonts w:ascii="Arial" w:hAnsi="Arial" w:cs="Arial"/>
          <w:i/>
          <w:sz w:val="20"/>
          <w:szCs w:val="20"/>
          <w:shd w:val="clear" w:color="auto" w:fill="FFFFFF"/>
          <w:lang w:val="es-ES_tradnl" w:eastAsia="es-CO" w:bidi="he-IL"/>
        </w:rPr>
        <w:t>.</w:t>
      </w:r>
    </w:p>
    <w:p xmlns:wp14="http://schemas.microsoft.com/office/word/2010/wordml" w:rsidRPr="00BE1F24" w:rsidR="007E4FD6" w:rsidP="00BE1F24" w:rsidRDefault="007E4FD6" w14:paraId="07E4BC8B"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69EF901C"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r w:rsidRPr="00BE1F24">
        <w:rPr>
          <w:rFonts w:ascii="Arial" w:hAnsi="Arial" w:eastAsia="Arial" w:cs="Arial"/>
          <w:i/>
          <w:sz w:val="20"/>
          <w:szCs w:val="20"/>
          <w:shd w:val="clear" w:color="auto" w:fill="FFFFFF"/>
          <w:lang w:val="es-ES_tradnl" w:eastAsia="es-CO" w:bidi="he-IL"/>
        </w:rPr>
        <w:t>·</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Documentar del EIA los respectivos soportes</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los cuales deberán incluir como mínimo</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correspondencia de convocatorias realizadas, actas y/o ayudas de memoria de las reuniones y/o talleres realizados, en las cuales se evidencien los contenidos tratados, las inquietudes, comentarios, sugerencias y/o aportes de los participantes sobre el proyecto, las respuestas o aclaraciones por parte del solicitante</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así como listados de asistencia</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registro fotográfico y/o fílmico de las reuniones y actividades realizadas (si los participantes lo permiten)</w:t>
      </w:r>
      <w:r w:rsidRPr="00BE1F24">
        <w:rPr>
          <w:rFonts w:ascii="Arial" w:hAnsi="Arial" w:cs="Arial"/>
          <w:i/>
          <w:sz w:val="20"/>
          <w:szCs w:val="20"/>
          <w:shd w:val="clear" w:color="auto" w:fill="FFFFFF"/>
          <w:lang w:val="es-ES_tradnl" w:eastAsia="es-CO" w:bidi="he-IL"/>
        </w:rPr>
        <w:t>.</w:t>
      </w:r>
    </w:p>
    <w:p xmlns:wp14="http://schemas.microsoft.com/office/word/2010/wordml" w:rsidRPr="00BE1F24" w:rsidR="007E4FD6" w:rsidP="00BE1F24" w:rsidRDefault="007E4FD6" w14:paraId="34F1C49A" wp14:textId="77777777">
      <w:pPr>
        <w:pStyle w:val="Prrafodelista"/>
        <w:tabs>
          <w:tab w:val="left" w:pos="426"/>
        </w:tabs>
        <w:ind w:left="-284" w:right="142"/>
        <w:jc w:val="both"/>
        <w:rPr>
          <w:rFonts w:ascii="Arial" w:hAnsi="Arial" w:cs="Arial"/>
          <w:i/>
          <w:sz w:val="20"/>
          <w:szCs w:val="20"/>
          <w:shd w:val="clear" w:color="auto" w:fill="FFFFFF"/>
          <w:lang w:val="es-ES_tradnl" w:eastAsia="es-CO" w:bidi="he-IL"/>
        </w:rPr>
      </w:pPr>
    </w:p>
    <w:p xmlns:wp14="http://schemas.microsoft.com/office/word/2010/wordml" w:rsidRPr="00BE1F24" w:rsidR="007E4FD6" w:rsidP="00BE1F24" w:rsidRDefault="007E4FD6" w14:paraId="15C4B447" wp14:textId="77777777">
      <w:pPr>
        <w:pStyle w:val="Prrafodelista"/>
        <w:tabs>
          <w:tab w:val="left" w:pos="426"/>
        </w:tabs>
        <w:ind w:left="-284" w:right="142"/>
        <w:jc w:val="both"/>
        <w:rPr>
          <w:rFonts w:ascii="Arial" w:hAnsi="Arial" w:cs="Arial"/>
          <w:sz w:val="20"/>
          <w:szCs w:val="20"/>
          <w:shd w:val="clear" w:color="auto" w:fill="FFFFFF"/>
          <w:lang w:val="es-ES_tradnl" w:eastAsia="es-CO" w:bidi="he-IL"/>
        </w:rPr>
      </w:pPr>
      <w:r w:rsidRPr="00BE1F24">
        <w:rPr>
          <w:rFonts w:ascii="Arial" w:hAnsi="Arial" w:cs="Arial"/>
          <w:b/>
          <w:i/>
          <w:sz w:val="20"/>
          <w:szCs w:val="20"/>
          <w:shd w:val="clear" w:color="auto" w:fill="FFFFFF"/>
          <w:lang w:val="es-ES_tradnl" w:eastAsia="es-CO" w:bidi="he-IL"/>
        </w:rPr>
        <w:t>Igualmente, deberá procurarse que las actas que permitan evidenciar las actividades de socialización adelantadas sean elaboradas in situ, de manera que puedan ser suscritas por sus participantes y entregadas al mismo tiempo a los mismos</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sz w:val="20"/>
          <w:szCs w:val="20"/>
          <w:shd w:val="clear" w:color="auto" w:fill="FFFFFF"/>
          <w:lang w:val="es-ES_tradnl" w:eastAsia="es-CO" w:bidi="he-IL"/>
        </w:rPr>
        <w:t>[…]”. [Resalta la Sala].</w:t>
      </w:r>
    </w:p>
  </w:footnote>
  <w:footnote w:id="81">
    <w:p xmlns:wp14="http://schemas.microsoft.com/office/word/2010/wordml" w:rsidRPr="00BE1F24" w:rsidR="007E4FD6" w:rsidP="00BE1F24" w:rsidRDefault="007E4FD6" w14:paraId="0B916DD0"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ARRIETA QUESADA, Lilliana, “</w:t>
      </w:r>
      <w:r w:rsidRPr="00BE1F24">
        <w:rPr>
          <w:rFonts w:ascii="Arial" w:hAnsi="Arial" w:cs="Arial"/>
          <w:i/>
          <w:iCs/>
        </w:rPr>
        <w:t>Principio de información y participación de la saciedad civil en materia ambiental. Restos de gobernabilidad: el caso de Costa Rica</w:t>
      </w:r>
      <w:r w:rsidRPr="00BE1F24">
        <w:rPr>
          <w:rFonts w:ascii="Arial" w:hAnsi="Arial" w:cs="Arial"/>
          <w:i/>
        </w:rPr>
        <w:t xml:space="preserve">”, en </w:t>
      </w:r>
      <w:r w:rsidRPr="00BE1F24">
        <w:rPr>
          <w:rFonts w:ascii="Arial" w:hAnsi="Arial" w:cs="Arial"/>
          <w:i/>
          <w:iCs/>
        </w:rPr>
        <w:t>Lecturas sobre Derecho del Medio Ambiente</w:t>
      </w:r>
      <w:r w:rsidRPr="00BE1F24">
        <w:rPr>
          <w:rFonts w:ascii="Arial" w:hAnsi="Arial" w:cs="Arial"/>
          <w:i/>
        </w:rPr>
        <w:t>, tomo IV, Bogotá D. C., Universidad Externado de Colombia, 2003, pp. 53-71.</w:t>
      </w:r>
    </w:p>
  </w:footnote>
  <w:footnote w:id="82">
    <w:p xmlns:wp14="http://schemas.microsoft.com/office/word/2010/wordml" w:rsidRPr="00BE1F24" w:rsidR="007E4FD6" w:rsidP="00BE1F24" w:rsidRDefault="007E4FD6" w14:paraId="081D4ACB"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w:t>
      </w:r>
      <w:hyperlink w:history="1" r:id="rId2">
        <w:r w:rsidRPr="00BE1F24">
          <w:rPr>
            <w:rStyle w:val="Hipervnculo"/>
            <w:rFonts w:ascii="Arial" w:hAnsi="Arial" w:cs="Arial"/>
            <w:i/>
          </w:rPr>
          <w:t>https://huespedes.cica.es/gimadus/05/colombia.htm</w:t>
        </w:r>
      </w:hyperlink>
      <w:r w:rsidRPr="00BE1F24">
        <w:rPr>
          <w:rFonts w:ascii="Arial" w:hAnsi="Arial" w:cs="Arial"/>
          <w:i/>
        </w:rPr>
        <w:t xml:space="preserve"> MACÍAS G., Luis Fernando. “</w:t>
      </w:r>
      <w:r w:rsidRPr="00BE1F24">
        <w:rPr>
          <w:rFonts w:ascii="Arial" w:hAnsi="Arial" w:cs="Arial"/>
          <w:i/>
          <w:iCs/>
        </w:rPr>
        <w:t>Aspectos jurídicos de la participación ciudadana en la gestión ambiental en Colombia</w:t>
      </w:r>
      <w:r w:rsidRPr="00BE1F24">
        <w:rPr>
          <w:rFonts w:ascii="Arial" w:hAnsi="Arial" w:cs="Arial"/>
          <w:i/>
        </w:rPr>
        <w:t>”. 2000:4.</w:t>
      </w:r>
    </w:p>
  </w:footnote>
  <w:footnote w:id="83">
    <w:p xmlns:wp14="http://schemas.microsoft.com/office/word/2010/wordml" w:rsidRPr="00BE1F24" w:rsidR="007E4FD6" w:rsidP="00BE1F24" w:rsidRDefault="007E4FD6" w14:paraId="501FDE4C"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Consejo de Estado, Sala de lo Contencioso Administrativo, Sección Primera, sentencia de 1 de marzo de 2018, C.P. Roberto Augusto Serrato Valdés, número único de radicación 11001 03 15 000 2018 000 84 00</w:t>
      </w:r>
    </w:p>
  </w:footnote>
  <w:footnote w:id="84">
    <w:p xmlns:wp14="http://schemas.microsoft.com/office/word/2010/wordml" w:rsidRPr="00BE1F24" w:rsidR="007E4FD6" w:rsidP="00BE1F24" w:rsidRDefault="007E4FD6" w14:paraId="4A607F56"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Sentencia T-407 de 2016, M.P Luis Ernesto Vargas Silva.</w:t>
      </w:r>
    </w:p>
  </w:footnote>
  <w:footnote w:id="85">
    <w:p xmlns:wp14="http://schemas.microsoft.com/office/word/2010/wordml" w:rsidRPr="00BE1F24" w:rsidR="007E4FD6" w:rsidP="00BE1F24" w:rsidRDefault="007E4FD6" w14:paraId="12290198" wp14:textId="77777777">
      <w:pPr>
        <w:pStyle w:val="Textonotapie"/>
        <w:tabs>
          <w:tab w:val="left" w:pos="9072"/>
        </w:tabs>
        <w:ind w:left="-284"/>
        <w:jc w:val="both"/>
        <w:rPr>
          <w:rFonts w:ascii="Arial" w:hAnsi="Arial" w:cs="Arial"/>
          <w:i/>
        </w:rPr>
      </w:pPr>
      <w:r w:rsidRPr="00BE1F24">
        <w:rPr>
          <w:rFonts w:ascii="Arial" w:hAnsi="Arial" w:cs="Arial"/>
          <w:i/>
          <w:vertAlign w:val="superscript"/>
        </w:rPr>
        <w:footnoteRef/>
      </w:r>
      <w:r w:rsidRPr="00BE1F24">
        <w:rPr>
          <w:rFonts w:ascii="Arial" w:hAnsi="Arial" w:cs="Arial"/>
          <w:i/>
        </w:rPr>
        <w:t xml:space="preserve"> Ibíd., folios </w:t>
      </w:r>
      <w:r w:rsidRPr="00BE1F24">
        <w:rPr>
          <w:rStyle w:val="Ninguno"/>
          <w:rFonts w:ascii="Arial" w:hAnsi="Arial" w:cs="Arial"/>
          <w:i/>
        </w:rPr>
        <w:t>2305 y ss.</w:t>
      </w:r>
      <w:r w:rsidRPr="00BE1F24">
        <w:rPr>
          <w:rFonts w:ascii="Arial" w:hAnsi="Arial" w:cs="Arial"/>
          <w:i/>
        </w:rPr>
        <w:t xml:space="preserve"> </w:t>
      </w:r>
    </w:p>
  </w:footnote>
  <w:footnote w:id="86">
    <w:p xmlns:wp14="http://schemas.microsoft.com/office/word/2010/wordml" w:rsidRPr="00BE1F24" w:rsidR="007E4FD6" w:rsidP="00BE1F24" w:rsidRDefault="007E4FD6" w14:paraId="4145723D"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Por la cual otorgó licencia ambiental para el proyecto “Área de Interés Exploratorio Muisca”-,</w:t>
      </w:r>
    </w:p>
  </w:footnote>
  <w:footnote w:id="87">
    <w:p xmlns:wp14="http://schemas.microsoft.com/office/word/2010/wordml" w:rsidRPr="00BE1F24" w:rsidR="007E4FD6" w:rsidP="00BE1F24" w:rsidRDefault="007E4FD6" w14:paraId="21F9065F"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Anexo de pruebas 2, folio  183 a 231.</w:t>
      </w:r>
    </w:p>
  </w:footnote>
  <w:footnote w:id="88">
    <w:p xmlns:wp14="http://schemas.microsoft.com/office/word/2010/wordml" w:rsidRPr="00BE1F24" w:rsidR="007E4FD6" w:rsidP="00BE1F24" w:rsidRDefault="007E4FD6" w14:paraId="2A594F23" wp14:textId="77777777">
      <w:pPr>
        <w:pStyle w:val="Textoindependiente"/>
        <w:tabs>
          <w:tab w:val="left" w:pos="8222"/>
        </w:tabs>
        <w:spacing w:line="240" w:lineRule="auto"/>
        <w:ind w:left="-284" w:right="51"/>
        <w:rPr>
          <w:rFonts w:ascii="Arial" w:hAnsi="Arial" w:cs="Arial"/>
          <w:i/>
          <w:sz w:val="20"/>
        </w:rPr>
      </w:pPr>
      <w:r w:rsidRPr="00BE1F24">
        <w:rPr>
          <w:rFonts w:ascii="Arial" w:hAnsi="Arial" w:cs="Arial"/>
          <w:i/>
          <w:sz w:val="20"/>
          <w:vertAlign w:val="superscript"/>
        </w:rPr>
        <w:footnoteRef/>
      </w:r>
      <w:r w:rsidRPr="00BE1F24">
        <w:rPr>
          <w:rFonts w:ascii="Arial" w:hAnsi="Arial" w:cs="Arial"/>
          <w:i/>
          <w:sz w:val="20"/>
        </w:rPr>
        <w:t xml:space="preserve"> Consejo de Estado, Sala de lo Contencioso Administrativo, Sección Primera, sentencia de 3 de junio de 2010, </w:t>
      </w:r>
      <w:proofErr w:type="spellStart"/>
      <w:r w:rsidRPr="00BE1F24">
        <w:rPr>
          <w:rFonts w:ascii="Arial" w:hAnsi="Arial" w:cs="Arial"/>
          <w:i/>
          <w:sz w:val="20"/>
        </w:rPr>
        <w:t>exp</w:t>
      </w:r>
      <w:proofErr w:type="spellEnd"/>
      <w:r w:rsidRPr="00BE1F24">
        <w:rPr>
          <w:rFonts w:ascii="Arial" w:hAnsi="Arial" w:cs="Arial"/>
          <w:i/>
          <w:sz w:val="20"/>
        </w:rPr>
        <w:t xml:space="preserve">. No. 15001-23-31-000-2005-01867-01(AP), C.P. María Claudia Rojas Lasso; Sección Primera, sentencia de 18 de marzo de 2010, </w:t>
      </w:r>
      <w:proofErr w:type="spellStart"/>
      <w:r w:rsidRPr="00BE1F24">
        <w:rPr>
          <w:rFonts w:ascii="Arial" w:hAnsi="Arial" w:cs="Arial"/>
          <w:i/>
          <w:sz w:val="20"/>
        </w:rPr>
        <w:t>exp</w:t>
      </w:r>
      <w:proofErr w:type="spellEnd"/>
      <w:r w:rsidRPr="00BE1F24">
        <w:rPr>
          <w:rFonts w:ascii="Arial" w:hAnsi="Arial" w:cs="Arial"/>
          <w:i/>
          <w:sz w:val="20"/>
        </w:rPr>
        <w:t xml:space="preserve">. No. 25000-23-25-000-2005-01345-01(AP), C.P. Rafael E. </w:t>
      </w:r>
      <w:proofErr w:type="spellStart"/>
      <w:r w:rsidRPr="00BE1F24">
        <w:rPr>
          <w:rFonts w:ascii="Arial" w:hAnsi="Arial" w:cs="Arial"/>
          <w:i/>
          <w:sz w:val="20"/>
        </w:rPr>
        <w:t>Ostau</w:t>
      </w:r>
      <w:proofErr w:type="spellEnd"/>
      <w:r w:rsidRPr="00BE1F24">
        <w:rPr>
          <w:rFonts w:ascii="Arial" w:hAnsi="Arial" w:cs="Arial"/>
          <w:i/>
          <w:sz w:val="20"/>
        </w:rPr>
        <w:t xml:space="preserve"> de </w:t>
      </w:r>
      <w:proofErr w:type="spellStart"/>
      <w:r w:rsidRPr="00BE1F24">
        <w:rPr>
          <w:rFonts w:ascii="Arial" w:hAnsi="Arial" w:cs="Arial"/>
          <w:i/>
          <w:sz w:val="20"/>
        </w:rPr>
        <w:t>Lafont</w:t>
      </w:r>
      <w:proofErr w:type="spellEnd"/>
      <w:r w:rsidRPr="00BE1F24">
        <w:rPr>
          <w:rFonts w:ascii="Arial" w:hAnsi="Arial" w:cs="Arial"/>
          <w:i/>
          <w:sz w:val="20"/>
        </w:rPr>
        <w:t xml:space="preserve"> </w:t>
      </w:r>
      <w:proofErr w:type="spellStart"/>
      <w:r w:rsidRPr="00BE1F24">
        <w:rPr>
          <w:rFonts w:ascii="Arial" w:hAnsi="Arial" w:cs="Arial"/>
          <w:i/>
          <w:sz w:val="20"/>
        </w:rPr>
        <w:t>Pianeta</w:t>
      </w:r>
      <w:proofErr w:type="spellEnd"/>
      <w:r w:rsidRPr="00BE1F24">
        <w:rPr>
          <w:rFonts w:ascii="Arial" w:hAnsi="Arial" w:cs="Arial"/>
          <w:i/>
          <w:sz w:val="20"/>
        </w:rPr>
        <w:t xml:space="preserve">; Sección Primera, sentencia de 22 de enero de 2009, </w:t>
      </w:r>
      <w:proofErr w:type="spellStart"/>
      <w:r w:rsidRPr="00BE1F24">
        <w:rPr>
          <w:rFonts w:ascii="Arial" w:hAnsi="Arial" w:cs="Arial"/>
          <w:i/>
          <w:sz w:val="20"/>
        </w:rPr>
        <w:t>exp</w:t>
      </w:r>
      <w:proofErr w:type="spellEnd"/>
      <w:r w:rsidRPr="00BE1F24">
        <w:rPr>
          <w:rFonts w:ascii="Arial" w:hAnsi="Arial" w:cs="Arial"/>
          <w:i/>
          <w:sz w:val="20"/>
        </w:rPr>
        <w:t xml:space="preserve">. No. 68001-23-15-000-2003-00521-01(AP), C.P. Marco Antonio Velilla Moreno; Sección Tercera, sentencia de 14 de abril de 2010, </w:t>
      </w:r>
      <w:proofErr w:type="spellStart"/>
      <w:r w:rsidRPr="00BE1F24">
        <w:rPr>
          <w:rFonts w:ascii="Arial" w:hAnsi="Arial" w:cs="Arial"/>
          <w:i/>
          <w:sz w:val="20"/>
        </w:rPr>
        <w:t>exp</w:t>
      </w:r>
      <w:proofErr w:type="spellEnd"/>
      <w:r w:rsidRPr="00BE1F24">
        <w:rPr>
          <w:rFonts w:ascii="Arial" w:hAnsi="Arial" w:cs="Arial"/>
          <w:i/>
          <w:sz w:val="20"/>
        </w:rPr>
        <w:t xml:space="preserve">. No. 68001-23-15-000-2003-01472-01(AP), C.P. Mauricio Fajardo Gómez; Sección Tercera, sentencia de 31 de julio de 2008, </w:t>
      </w:r>
      <w:proofErr w:type="spellStart"/>
      <w:r w:rsidRPr="00BE1F24">
        <w:rPr>
          <w:rFonts w:ascii="Arial" w:hAnsi="Arial" w:cs="Arial"/>
          <w:i/>
          <w:sz w:val="20"/>
        </w:rPr>
        <w:t>exp</w:t>
      </w:r>
      <w:proofErr w:type="spellEnd"/>
      <w:r w:rsidRPr="00BE1F24">
        <w:rPr>
          <w:rFonts w:ascii="Arial" w:hAnsi="Arial" w:cs="Arial"/>
          <w:i/>
          <w:sz w:val="20"/>
        </w:rPr>
        <w:t xml:space="preserve">. No. 25000-23-26-000-2005-00240-01(AP), C.P. Ruth Stella Correa Palacio, entre otras. </w:t>
      </w:r>
    </w:p>
  </w:footnote>
  <w:footnote w:id="89">
    <w:p xmlns:wp14="http://schemas.microsoft.com/office/word/2010/wordml" w:rsidRPr="00BE1F24" w:rsidR="007E4FD6" w:rsidP="00BE1F24" w:rsidRDefault="007E4FD6" w14:paraId="7B2BAA29"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Debe precisarse que esta etapa no hace parte de la licencia ambiental contenida en la Resolución 2000. Está plenamente demostrado que para el desarrollo de la fase sísmica no era necesaria la construcción de vías y, por lo tanto, el titular del contrato de exploración y explotación no estaba obligado a solicitar el licenciamiento de esas actividades. Únicamente le era exigible el cumplimiento de la aludida guía como se explicó en el acápite VII.2.6 de esta providencia.</w:t>
      </w:r>
    </w:p>
  </w:footnote>
  <w:footnote w:id="90">
    <w:p xmlns:wp14="http://schemas.microsoft.com/office/word/2010/wordml" w:rsidRPr="00BE1F24" w:rsidR="007E4FD6" w:rsidP="00BE1F24" w:rsidRDefault="007E4FD6" w14:paraId="4FCEE70C" wp14:textId="77777777">
      <w:pPr>
        <w:pStyle w:val="Textonotapie"/>
        <w:tabs>
          <w:tab w:val="left" w:pos="9072"/>
        </w:tabs>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“ARTÍCULO 2o. NEGOCIACIÓN DIRECTA. Para el ejercicio de las servidumbres de hidrocarburos el interesado deberá adelantar el siguiente trámite:</w:t>
      </w:r>
    </w:p>
    <w:p xmlns:wp14="http://schemas.microsoft.com/office/word/2010/wordml" w:rsidRPr="00BE1F24" w:rsidR="007E4FD6" w:rsidP="00BE1F24" w:rsidRDefault="007E4FD6" w14:paraId="616BBFC7" wp14:textId="77777777">
      <w:pPr>
        <w:pStyle w:val="Textonotapie"/>
        <w:tabs>
          <w:tab w:val="left" w:pos="9072"/>
        </w:tabs>
        <w:ind w:left="-284"/>
        <w:jc w:val="both"/>
        <w:rPr>
          <w:rFonts w:ascii="Arial" w:hAnsi="Arial" w:cs="Arial"/>
          <w:i/>
        </w:rPr>
      </w:pPr>
      <w:r w:rsidRPr="00BE1F24">
        <w:rPr>
          <w:rFonts w:ascii="Arial" w:hAnsi="Arial" w:cs="Arial"/>
          <w:i/>
        </w:rPr>
        <w:t>1. El interesado deberá dar aviso formal al propietario, poseedor u ocupante de los terrenos o al dueño de las mejoras, según el caso.</w:t>
      </w:r>
    </w:p>
    <w:p xmlns:wp14="http://schemas.microsoft.com/office/word/2010/wordml" w:rsidRPr="00BE1F24" w:rsidR="007E4FD6" w:rsidP="00BE1F24" w:rsidRDefault="007E4FD6" w14:paraId="1DF4B0EC" wp14:textId="77777777">
      <w:pPr>
        <w:pStyle w:val="Textonotapie"/>
        <w:tabs>
          <w:tab w:val="left" w:pos="9072"/>
        </w:tabs>
        <w:ind w:left="-284"/>
        <w:jc w:val="both"/>
        <w:rPr>
          <w:rFonts w:ascii="Arial" w:hAnsi="Arial" w:cs="Arial"/>
          <w:i/>
        </w:rPr>
      </w:pPr>
      <w:r w:rsidRPr="00BE1F24">
        <w:rPr>
          <w:rFonts w:ascii="Arial" w:hAnsi="Arial" w:cs="Arial"/>
          <w:i/>
        </w:rPr>
        <w:t>2. El aviso deberá realizarse mediante escrito y señalar:</w:t>
      </w:r>
    </w:p>
    <w:p xmlns:wp14="http://schemas.microsoft.com/office/word/2010/wordml" w:rsidRPr="00BE1F24" w:rsidR="007E4FD6" w:rsidP="00BE1F24" w:rsidRDefault="007E4FD6" w14:paraId="3AE44D9A" wp14:textId="77777777">
      <w:pPr>
        <w:pStyle w:val="Textonotapie"/>
        <w:tabs>
          <w:tab w:val="left" w:pos="9072"/>
        </w:tabs>
        <w:ind w:left="-284"/>
        <w:jc w:val="both"/>
        <w:rPr>
          <w:rFonts w:ascii="Arial" w:hAnsi="Arial" w:cs="Arial"/>
          <w:i/>
        </w:rPr>
      </w:pPr>
      <w:r w:rsidRPr="00BE1F24">
        <w:rPr>
          <w:rFonts w:ascii="Arial" w:hAnsi="Arial" w:cs="Arial"/>
          <w:i/>
        </w:rPr>
        <w:t>a) La necesidad de ocupar permanente o transitoriamente el predio.</w:t>
      </w:r>
    </w:p>
    <w:p xmlns:wp14="http://schemas.microsoft.com/office/word/2010/wordml" w:rsidRPr="00BE1F24" w:rsidR="007E4FD6" w:rsidP="00BE1F24" w:rsidRDefault="007E4FD6" w14:paraId="5A6662A3" wp14:textId="77777777">
      <w:pPr>
        <w:pStyle w:val="Textonotapie"/>
        <w:tabs>
          <w:tab w:val="left" w:pos="9072"/>
        </w:tabs>
        <w:ind w:left="-284"/>
        <w:jc w:val="both"/>
        <w:rPr>
          <w:rFonts w:ascii="Arial" w:hAnsi="Arial" w:cs="Arial"/>
          <w:i/>
        </w:rPr>
      </w:pPr>
      <w:r w:rsidRPr="00BE1F24">
        <w:rPr>
          <w:rFonts w:ascii="Arial" w:hAnsi="Arial" w:cs="Arial"/>
          <w:i/>
        </w:rPr>
        <w:t>b) La extensión requerida determinada por linderos.</w:t>
      </w:r>
    </w:p>
    <w:p xmlns:wp14="http://schemas.microsoft.com/office/word/2010/wordml" w:rsidRPr="00BE1F24" w:rsidR="007E4FD6" w:rsidP="00BE1F24" w:rsidRDefault="007E4FD6" w14:paraId="71DB0DEA" wp14:textId="77777777">
      <w:pPr>
        <w:pStyle w:val="Textonotapie"/>
        <w:tabs>
          <w:tab w:val="left" w:pos="9072"/>
        </w:tabs>
        <w:ind w:left="-284"/>
        <w:jc w:val="both"/>
        <w:rPr>
          <w:rFonts w:ascii="Arial" w:hAnsi="Arial" w:cs="Arial"/>
          <w:i/>
        </w:rPr>
      </w:pPr>
      <w:r w:rsidRPr="00BE1F24">
        <w:rPr>
          <w:rFonts w:ascii="Arial" w:hAnsi="Arial" w:cs="Arial"/>
          <w:i/>
        </w:rPr>
        <w:t>c) El tiempo de ocupación.</w:t>
      </w:r>
    </w:p>
    <w:p xmlns:wp14="http://schemas.microsoft.com/office/word/2010/wordml" w:rsidRPr="00BE1F24" w:rsidR="007E4FD6" w:rsidP="00BE1F24" w:rsidRDefault="007E4FD6" w14:paraId="690B95A3" wp14:textId="77777777">
      <w:pPr>
        <w:pStyle w:val="Textonotapie"/>
        <w:tabs>
          <w:tab w:val="left" w:pos="9072"/>
        </w:tabs>
        <w:ind w:left="-284"/>
        <w:jc w:val="both"/>
        <w:rPr>
          <w:rFonts w:ascii="Arial" w:hAnsi="Arial" w:cs="Arial"/>
          <w:i/>
        </w:rPr>
      </w:pPr>
      <w:r w:rsidRPr="00BE1F24">
        <w:rPr>
          <w:rFonts w:ascii="Arial" w:hAnsi="Arial" w:cs="Arial"/>
          <w:i/>
        </w:rPr>
        <w:t>d) El documento que lo acredite como explorador, explotador, o transportador de hidrocarburos.</w:t>
      </w:r>
    </w:p>
    <w:p xmlns:wp14="http://schemas.microsoft.com/office/word/2010/wordml" w:rsidRPr="00BE1F24" w:rsidR="007E4FD6" w:rsidP="00BE1F24" w:rsidRDefault="007E4FD6" w14:paraId="4A42484D" wp14:textId="77777777">
      <w:pPr>
        <w:pStyle w:val="Textonotapie"/>
        <w:tabs>
          <w:tab w:val="left" w:pos="9072"/>
        </w:tabs>
        <w:ind w:left="-284"/>
        <w:jc w:val="both"/>
        <w:rPr>
          <w:rFonts w:ascii="Arial" w:hAnsi="Arial" w:cs="Arial"/>
          <w:i/>
        </w:rPr>
      </w:pPr>
      <w:r w:rsidRPr="00BE1F24">
        <w:rPr>
          <w:rFonts w:ascii="Arial" w:hAnsi="Arial" w:cs="Arial"/>
          <w:i/>
        </w:rPr>
        <w:t>e) Invitación para convenir el monto de la indemnización por los perjuicios que se ocasionarán con los trabajos.</w:t>
      </w:r>
    </w:p>
    <w:p xmlns:wp14="http://schemas.microsoft.com/office/word/2010/wordml" w:rsidRPr="00BE1F24" w:rsidR="007E4FD6" w:rsidP="00BE1F24" w:rsidRDefault="007E4FD6" w14:paraId="347A38C7" wp14:textId="77777777">
      <w:pPr>
        <w:pStyle w:val="Textonotapie"/>
        <w:tabs>
          <w:tab w:val="left" w:pos="9072"/>
        </w:tabs>
        <w:ind w:left="-284"/>
        <w:jc w:val="both"/>
        <w:rPr>
          <w:rFonts w:ascii="Arial" w:hAnsi="Arial" w:cs="Arial"/>
          <w:i/>
        </w:rPr>
      </w:pPr>
      <w:r w:rsidRPr="00BE1F24">
        <w:rPr>
          <w:rFonts w:ascii="Arial" w:hAnsi="Arial" w:cs="Arial"/>
          <w:i/>
        </w:rPr>
        <w:t>3. El aviso se entenderá surtido con su entrega material y con la remisión de una copia del mismo a los Representantes del Ministerio Público con competencia en la circunscripción en donde se ubique el predio.</w:t>
      </w:r>
    </w:p>
    <w:p xmlns:wp14="http://schemas.microsoft.com/office/word/2010/wordml" w:rsidRPr="00BE1F24" w:rsidR="007E4FD6" w:rsidP="00BE1F24" w:rsidRDefault="007E4FD6" w14:paraId="07472AC6" wp14:textId="77777777">
      <w:pPr>
        <w:pStyle w:val="Textonotapie"/>
        <w:tabs>
          <w:tab w:val="left" w:pos="9072"/>
        </w:tabs>
        <w:ind w:left="-284"/>
        <w:jc w:val="both"/>
        <w:rPr>
          <w:rFonts w:ascii="Arial" w:hAnsi="Arial" w:cs="Arial"/>
          <w:i/>
        </w:rPr>
      </w:pPr>
      <w:r w:rsidRPr="00BE1F24">
        <w:rPr>
          <w:rFonts w:ascii="Arial" w:hAnsi="Arial" w:cs="Arial"/>
          <w:i/>
        </w:rPr>
        <w:t>4. Ejecutado el aviso se indicará la etapa de negociación directa entre las partes, la cual no excederá de veinte (20) días calendario, contados a partir de la entrega del aviso.</w:t>
      </w:r>
    </w:p>
    <w:p xmlns:wp14="http://schemas.microsoft.com/office/word/2010/wordml" w:rsidRPr="00BE1F24" w:rsidR="007E4FD6" w:rsidP="00BE1F24" w:rsidRDefault="007E4FD6" w14:paraId="1E8CA602" wp14:textId="77777777">
      <w:pPr>
        <w:pStyle w:val="Textonotapie"/>
        <w:tabs>
          <w:tab w:val="left" w:pos="9072"/>
        </w:tabs>
        <w:ind w:left="-284"/>
        <w:jc w:val="both"/>
        <w:rPr>
          <w:rFonts w:ascii="Arial" w:hAnsi="Arial" w:cs="Arial"/>
          <w:i/>
        </w:rPr>
      </w:pPr>
      <w:r w:rsidRPr="00BE1F24">
        <w:rPr>
          <w:rFonts w:ascii="Arial" w:hAnsi="Arial" w:cs="Arial"/>
          <w:i/>
        </w:rPr>
        <w:t>5. En caso de no llegar a un acuerdo sobre el monto de la indemnización de perjuicios, se levantará un acta en la que consten las causas de la negociación fallida y el valor máximo ofrecido, firmado por las partes, con copia a cada una de ellas.</w:t>
      </w:r>
    </w:p>
    <w:p xmlns:wp14="http://schemas.microsoft.com/office/word/2010/wordml" w:rsidRPr="00BE1F24" w:rsidR="007E4FD6" w:rsidP="00BE1F24" w:rsidRDefault="007E4FD6" w14:paraId="67FE121E" wp14:textId="77777777">
      <w:pPr>
        <w:pStyle w:val="Textonotapie"/>
        <w:tabs>
          <w:tab w:val="left" w:pos="9072"/>
        </w:tabs>
        <w:ind w:left="-284"/>
        <w:jc w:val="both"/>
        <w:rPr>
          <w:rFonts w:ascii="Arial" w:hAnsi="Arial" w:cs="Arial"/>
          <w:i/>
        </w:rPr>
      </w:pPr>
      <w:r w:rsidRPr="00BE1F24">
        <w:rPr>
          <w:rFonts w:ascii="Arial" w:hAnsi="Arial" w:cs="Arial"/>
          <w:i/>
        </w:rPr>
        <w:t>Si el proponente, poseedor o tenedor se abstiene de firmar el acta referida dentro del plazo señalado para la negociación directa, el interesado acudirá al representante del Ministerio Público o quien haga sus veces de la circunscripción del inmueble, para que dentro de los tres (3) días hábiles siguientes, deje constancia de tal situación.</w:t>
      </w:r>
    </w:p>
    <w:p xmlns:wp14="http://schemas.microsoft.com/office/word/2010/wordml" w:rsidRPr="00BE1F24" w:rsidR="007E4FD6" w:rsidP="00BE1F24" w:rsidRDefault="007E4FD6" w14:paraId="1D8FC349" wp14:textId="77777777">
      <w:pPr>
        <w:pStyle w:val="Textonotapie"/>
        <w:tabs>
          <w:tab w:val="left" w:pos="9072"/>
        </w:tabs>
        <w:ind w:left="-284"/>
        <w:jc w:val="both"/>
        <w:rPr>
          <w:rFonts w:ascii="Arial" w:hAnsi="Arial" w:cs="Arial"/>
          <w:i/>
        </w:rPr>
      </w:pPr>
      <w:r w:rsidRPr="00BE1F24">
        <w:rPr>
          <w:rFonts w:ascii="Arial" w:hAnsi="Arial" w:cs="Arial"/>
          <w:i/>
        </w:rPr>
        <w:t>PARÁGRAFO. Igual tratamiento se dará a las personas que ocupen o posean tierras baldías.”.</w:t>
      </w:r>
    </w:p>
  </w:footnote>
  <w:footnote w:id="91">
    <w:p xmlns:wp14="http://schemas.microsoft.com/office/word/2010/wordml" w:rsidRPr="00BE1F24" w:rsidR="007E4FD6" w:rsidP="00BE1F24" w:rsidRDefault="007E4FD6" w14:paraId="43558AE0"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i/>
          <w:lang w:val="es-ES"/>
        </w:rPr>
        <w:t>Folios 430 a 435 del expediente</w:t>
      </w:r>
    </w:p>
  </w:footnote>
  <w:footnote w:id="92">
    <w:p xmlns:wp14="http://schemas.microsoft.com/office/word/2010/wordml" w:rsidRPr="00BE1F24" w:rsidR="007E4FD6" w:rsidP="00BE1F24" w:rsidRDefault="007E4FD6" w14:paraId="4646C159"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Folio 310 del expediente.</w:t>
      </w:r>
    </w:p>
  </w:footnote>
  <w:footnote w:id="93">
    <w:p xmlns:wp14="http://schemas.microsoft.com/office/word/2010/wordml" w:rsidRPr="00BE1F24" w:rsidR="007E4FD6" w:rsidP="00BE1F24" w:rsidRDefault="007E4FD6" w14:paraId="53723953"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i/>
          <w:lang w:val="es-ES"/>
        </w:rPr>
        <w:t>Ver documento denominado  Auto 3098 del 7 de diciembre de 2013, ubicado en la carpeta “respuesta autos”.</w:t>
      </w:r>
    </w:p>
  </w:footnote>
  <w:footnote w:id="94">
    <w:p xmlns:wp14="http://schemas.microsoft.com/office/word/2010/wordml" w:rsidRPr="00BE1F24" w:rsidR="007E4FD6" w:rsidP="00BE1F24" w:rsidRDefault="007E4FD6" w14:paraId="4E6F6F7D"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i/>
          <w:lang w:val="es-ES"/>
        </w:rPr>
        <w:t>Folios 611 al 899</w:t>
      </w:r>
    </w:p>
  </w:footnote>
  <w:footnote w:id="95">
    <w:p xmlns:wp14="http://schemas.microsoft.com/office/word/2010/wordml" w:rsidRPr="00BE1F24" w:rsidR="007E4FD6" w:rsidP="00BE1F24" w:rsidRDefault="007E4FD6" w14:paraId="12A4AC6C"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i/>
          <w:lang w:val="es-ES"/>
        </w:rPr>
        <w:t>Folio 777 del expediente</w:t>
      </w:r>
    </w:p>
  </w:footnote>
  <w:footnote w:id="96">
    <w:p xmlns:wp14="http://schemas.microsoft.com/office/word/2010/wordml" w:rsidRPr="00BE1F24" w:rsidR="007E4FD6" w:rsidP="00BE1F24" w:rsidRDefault="007E4FD6" w14:paraId="75603C99"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Folio 861 </w:t>
      </w:r>
      <w:r w:rsidRPr="00BE1F24">
        <w:rPr>
          <w:rFonts w:ascii="Arial" w:hAnsi="Arial" w:cs="Arial"/>
          <w:i/>
          <w:lang w:val="es-ES"/>
        </w:rPr>
        <w:t>del expediente</w:t>
      </w:r>
    </w:p>
  </w:footnote>
  <w:footnote w:id="97">
    <w:p xmlns:wp14="http://schemas.microsoft.com/office/word/2010/wordml" w:rsidRPr="00BE1F24" w:rsidR="007E4FD6" w:rsidP="00BE1F24" w:rsidRDefault="007E4FD6" w14:paraId="01127B2D"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Folio 862 </w:t>
      </w:r>
      <w:r w:rsidRPr="00BE1F24">
        <w:rPr>
          <w:rFonts w:ascii="Arial" w:hAnsi="Arial" w:cs="Arial"/>
          <w:i/>
          <w:lang w:val="es-ES"/>
        </w:rPr>
        <w:t>del expediente</w:t>
      </w:r>
    </w:p>
  </w:footnote>
  <w:footnote w:id="98">
    <w:p xmlns:wp14="http://schemas.microsoft.com/office/word/2010/wordml" w:rsidRPr="00BE1F24" w:rsidR="007E4FD6" w:rsidP="00BE1F24" w:rsidRDefault="007E4FD6" w14:paraId="55A0AD49"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Folio 308 del expediente.</w:t>
      </w:r>
    </w:p>
  </w:footnote>
  <w:footnote w:id="99">
    <w:p xmlns:wp14="http://schemas.microsoft.com/office/word/2010/wordml" w:rsidRPr="00BE1F24" w:rsidR="007E4FD6" w:rsidP="00BE1F24" w:rsidRDefault="007E4FD6" w14:paraId="00538B76"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Folio 909 del expediente.</w:t>
      </w:r>
    </w:p>
  </w:footnote>
  <w:footnote w:id="100">
    <w:p xmlns:wp14="http://schemas.microsoft.com/office/word/2010/wordml" w:rsidRPr="00BE1F24" w:rsidR="007E4FD6" w:rsidP="00BE1F24" w:rsidRDefault="007E4FD6" w14:paraId="7618F324"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Ver en CD, minuto 28: 39</w:t>
      </w:r>
    </w:p>
  </w:footnote>
  <w:footnote w:id="101">
    <w:p xmlns:wp14="http://schemas.microsoft.com/office/word/2010/wordml" w:rsidRPr="00BE1F24" w:rsidR="007E4FD6" w:rsidP="00BE1F24" w:rsidRDefault="007E4FD6" w14:paraId="21AB6560"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Ver CD y folio 1509,  minuto: 52: 03</w:t>
      </w:r>
    </w:p>
  </w:footnote>
  <w:footnote w:id="102">
    <w:p xmlns:wp14="http://schemas.microsoft.com/office/word/2010/wordml" w:rsidRPr="00BE1F24" w:rsidR="007E4FD6" w:rsidP="00BE1F24" w:rsidRDefault="007E4FD6" w14:paraId="41901D91"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Ver CD y folio 1509,  parte 4 00:14</w:t>
      </w:r>
    </w:p>
  </w:footnote>
  <w:footnote w:id="103">
    <w:p xmlns:wp14="http://schemas.microsoft.com/office/word/2010/wordml" w:rsidRPr="00BE1F24" w:rsidR="007E4FD6" w:rsidP="00BE1F24" w:rsidRDefault="007E4FD6" w14:paraId="1888C12C"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Ver CD  y folio 1509,  minuto  </w:t>
      </w:r>
      <w:r w:rsidRPr="00BE1F24">
        <w:rPr>
          <w:rFonts w:ascii="Arial" w:hAnsi="Arial" w:cs="Arial"/>
          <w:i/>
          <w:lang w:val="es-ES"/>
        </w:rPr>
        <w:t>54:53</w:t>
      </w:r>
      <w:r w:rsidRPr="00BE1F24">
        <w:rPr>
          <w:rFonts w:ascii="Arial" w:hAnsi="Arial" w:cs="Arial"/>
          <w:i/>
        </w:rPr>
        <w:t xml:space="preserve"> en adelante.</w:t>
      </w:r>
    </w:p>
  </w:footnote>
  <w:footnote w:id="104">
    <w:p xmlns:wp14="http://schemas.microsoft.com/office/word/2010/wordml" w:rsidRPr="00BE1F24" w:rsidR="007E4FD6" w:rsidP="00BE1F24" w:rsidRDefault="007E4FD6" w14:paraId="28BC3B80"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Minuto 20: 16 al 35:43.</w:t>
      </w:r>
    </w:p>
  </w:footnote>
  <w:footnote w:id="105">
    <w:p xmlns:wp14="http://schemas.microsoft.com/office/word/2010/wordml" w:rsidRPr="00BE1F24" w:rsidR="007E4FD6" w:rsidP="00BE1F24" w:rsidRDefault="007E4FD6" w14:paraId="5BE06AA6"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Folio 1972 del expediente. Informe presentado por la doctora Olga Li Romero Delgado, en su calidad de Jefe de Oficina Asesora Jurídica de la ANLA.</w:t>
      </w:r>
    </w:p>
  </w:footnote>
  <w:footnote w:id="106">
    <w:p xmlns:wp14="http://schemas.microsoft.com/office/word/2010/wordml" w:rsidRPr="00BE1F24" w:rsidR="007E4FD6" w:rsidP="00BE1F24" w:rsidRDefault="007E4FD6" w14:paraId="07B45ABF"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Estos son los señores: Claudia Patricia Corredor Triana, Maria Isabel  Castro  Rebolledo, Luz Marina Diaz Gómez, Felipe Andrés Velasco Sáenz, Doria </w:t>
      </w:r>
      <w:proofErr w:type="spellStart"/>
      <w:r w:rsidRPr="00BE1F24">
        <w:rPr>
          <w:rFonts w:ascii="Arial" w:hAnsi="Arial" w:cs="Arial"/>
          <w:i/>
        </w:rPr>
        <w:t>Nossa</w:t>
      </w:r>
      <w:proofErr w:type="spellEnd"/>
      <w:r w:rsidRPr="00BE1F24">
        <w:rPr>
          <w:rFonts w:ascii="Arial" w:hAnsi="Arial" w:cs="Arial"/>
          <w:i/>
        </w:rPr>
        <w:t xml:space="preserve"> Salamanca, Nicolás  Vargas  Ramirez, Flor Edilma Osorio Pérez, Juan  Guillermo  Ferro, Natalia Ortiz Moreno, </w:t>
      </w:r>
      <w:proofErr w:type="spellStart"/>
      <w:r w:rsidRPr="00BE1F24">
        <w:rPr>
          <w:rFonts w:ascii="Arial" w:hAnsi="Arial" w:cs="Arial"/>
          <w:i/>
        </w:rPr>
        <w:t>Estefania</w:t>
      </w:r>
      <w:proofErr w:type="spellEnd"/>
      <w:r w:rsidRPr="00BE1F24">
        <w:rPr>
          <w:rFonts w:ascii="Arial" w:hAnsi="Arial" w:cs="Arial"/>
          <w:i/>
        </w:rPr>
        <w:t xml:space="preserve"> Nieto </w:t>
      </w:r>
      <w:proofErr w:type="spellStart"/>
      <w:r w:rsidRPr="00BE1F24">
        <w:rPr>
          <w:rFonts w:ascii="Arial" w:hAnsi="Arial" w:cs="Arial"/>
          <w:i/>
        </w:rPr>
        <w:t>Hernandez</w:t>
      </w:r>
      <w:proofErr w:type="spellEnd"/>
      <w:r w:rsidRPr="00BE1F24">
        <w:rPr>
          <w:rFonts w:ascii="Arial" w:hAnsi="Arial" w:cs="Arial"/>
          <w:i/>
        </w:rPr>
        <w:t xml:space="preserve">, Jairo David </w:t>
      </w:r>
      <w:proofErr w:type="spellStart"/>
      <w:r w:rsidRPr="00BE1F24">
        <w:rPr>
          <w:rFonts w:ascii="Arial" w:hAnsi="Arial" w:cs="Arial"/>
          <w:i/>
        </w:rPr>
        <w:t>Audor</w:t>
      </w:r>
      <w:proofErr w:type="spellEnd"/>
      <w:r w:rsidRPr="00BE1F24">
        <w:rPr>
          <w:rFonts w:ascii="Arial" w:hAnsi="Arial" w:cs="Arial"/>
          <w:i/>
        </w:rPr>
        <w:t xml:space="preserve"> Rivera, Ana  </w:t>
      </w:r>
      <w:proofErr w:type="spellStart"/>
      <w:r w:rsidRPr="00BE1F24">
        <w:rPr>
          <w:rFonts w:ascii="Arial" w:hAnsi="Arial" w:cs="Arial"/>
          <w:i/>
        </w:rPr>
        <w:t>Maria</w:t>
      </w:r>
      <w:proofErr w:type="spellEnd"/>
      <w:r w:rsidRPr="00BE1F24">
        <w:rPr>
          <w:rFonts w:ascii="Arial" w:hAnsi="Arial" w:cs="Arial"/>
          <w:i/>
        </w:rPr>
        <w:t xml:space="preserve">  Sierra  Melo, Priscila Del Carmen Pulido Mancera, Henry Simón Guerrero Molano, Isabel  Gutiérrez  Rodriguez, Yolanda  Salamanca  Castro, Luis  Enrique  Rodriguez  Molano, Rosa  Elena  Moyano  Fonseca, Myriam Yaneth Acosta Salamanca, </w:t>
      </w:r>
      <w:proofErr w:type="spellStart"/>
      <w:r w:rsidRPr="00BE1F24">
        <w:rPr>
          <w:rFonts w:ascii="Arial" w:hAnsi="Arial" w:cs="Arial"/>
          <w:i/>
        </w:rPr>
        <w:t>Maria</w:t>
      </w:r>
      <w:proofErr w:type="spellEnd"/>
      <w:r w:rsidRPr="00BE1F24">
        <w:rPr>
          <w:rFonts w:ascii="Arial" w:hAnsi="Arial" w:cs="Arial"/>
          <w:i/>
        </w:rPr>
        <w:t xml:space="preserve"> Bernarda </w:t>
      </w:r>
      <w:proofErr w:type="spellStart"/>
      <w:r w:rsidRPr="00BE1F24">
        <w:rPr>
          <w:rFonts w:ascii="Arial" w:hAnsi="Arial" w:cs="Arial"/>
          <w:i/>
        </w:rPr>
        <w:t>Cubides</w:t>
      </w:r>
      <w:proofErr w:type="spellEnd"/>
      <w:r w:rsidRPr="00BE1F24">
        <w:rPr>
          <w:rFonts w:ascii="Arial" w:hAnsi="Arial" w:cs="Arial"/>
          <w:i/>
        </w:rPr>
        <w:t xml:space="preserve"> De </w:t>
      </w:r>
      <w:proofErr w:type="spellStart"/>
      <w:r w:rsidRPr="00BE1F24">
        <w:rPr>
          <w:rFonts w:ascii="Arial" w:hAnsi="Arial" w:cs="Arial"/>
          <w:i/>
        </w:rPr>
        <w:t>Zipa</w:t>
      </w:r>
      <w:proofErr w:type="spellEnd"/>
      <w:r w:rsidRPr="00BE1F24">
        <w:rPr>
          <w:rFonts w:ascii="Arial" w:hAnsi="Arial" w:cs="Arial"/>
          <w:i/>
        </w:rPr>
        <w:t xml:space="preserve">, Omar Quijano Figueroa, Jorge Enrique Rodriguez Guio, Josué Camargo Buitrago, Alejandra Camargo </w:t>
      </w:r>
      <w:proofErr w:type="spellStart"/>
      <w:r w:rsidRPr="00BE1F24">
        <w:rPr>
          <w:rFonts w:ascii="Arial" w:hAnsi="Arial" w:cs="Arial"/>
          <w:i/>
        </w:rPr>
        <w:t>Ortíz</w:t>
      </w:r>
      <w:proofErr w:type="spellEnd"/>
      <w:r w:rsidRPr="00BE1F24">
        <w:rPr>
          <w:rFonts w:ascii="Arial" w:hAnsi="Arial" w:cs="Arial"/>
          <w:i/>
        </w:rPr>
        <w:t xml:space="preserve">, Luis Germán Limas Farias, Magdalena, Ramírez Maldonado, Leydi Milena Camero Diaz, Aleida Ortiz Pena, </w:t>
      </w:r>
      <w:proofErr w:type="spellStart"/>
      <w:r w:rsidRPr="00BE1F24">
        <w:rPr>
          <w:rFonts w:ascii="Arial" w:hAnsi="Arial" w:cs="Arial"/>
          <w:i/>
        </w:rPr>
        <w:t>Dianna</w:t>
      </w:r>
      <w:proofErr w:type="spellEnd"/>
      <w:r w:rsidRPr="00BE1F24">
        <w:rPr>
          <w:rFonts w:ascii="Arial" w:hAnsi="Arial" w:cs="Arial"/>
          <w:i/>
        </w:rPr>
        <w:t xml:space="preserve"> Camila Dávila </w:t>
      </w:r>
      <w:proofErr w:type="spellStart"/>
      <w:r w:rsidRPr="00BE1F24">
        <w:rPr>
          <w:rFonts w:ascii="Arial" w:hAnsi="Arial" w:cs="Arial"/>
          <w:i/>
        </w:rPr>
        <w:t>Garzon</w:t>
      </w:r>
      <w:proofErr w:type="spellEnd"/>
      <w:r w:rsidRPr="00BE1F24">
        <w:rPr>
          <w:rFonts w:ascii="Arial" w:hAnsi="Arial" w:cs="Arial"/>
          <w:i/>
        </w:rPr>
        <w:t xml:space="preserve">, Jaime </w:t>
      </w:r>
      <w:proofErr w:type="spellStart"/>
      <w:r w:rsidRPr="00BE1F24">
        <w:rPr>
          <w:rFonts w:ascii="Arial" w:hAnsi="Arial" w:cs="Arial"/>
          <w:i/>
        </w:rPr>
        <w:t>Lopez</w:t>
      </w:r>
      <w:proofErr w:type="spellEnd"/>
      <w:r w:rsidRPr="00BE1F24">
        <w:rPr>
          <w:rFonts w:ascii="Arial" w:hAnsi="Arial" w:cs="Arial"/>
          <w:i/>
        </w:rPr>
        <w:t xml:space="preserve"> Acevedo, Martha Juez Fonseca, Ricardo Orjuela  Fonseca, Ricardo Orjuela  Fonseca, Paola Carolina Gama Granados, Nelson Orlando Pineros Torres, </w:t>
      </w:r>
      <w:proofErr w:type="spellStart"/>
      <w:r w:rsidRPr="00BE1F24">
        <w:rPr>
          <w:rFonts w:ascii="Arial" w:hAnsi="Arial" w:cs="Arial"/>
          <w:i/>
        </w:rPr>
        <w:t>Victor</w:t>
      </w:r>
      <w:proofErr w:type="spellEnd"/>
      <w:r w:rsidRPr="00BE1F24">
        <w:rPr>
          <w:rFonts w:ascii="Arial" w:hAnsi="Arial" w:cs="Arial"/>
          <w:i/>
        </w:rPr>
        <w:t xml:space="preserve"> Alfonso Hernández  Toca, </w:t>
      </w:r>
      <w:proofErr w:type="spellStart"/>
      <w:r w:rsidRPr="00BE1F24">
        <w:rPr>
          <w:rFonts w:ascii="Arial" w:hAnsi="Arial" w:cs="Arial"/>
          <w:i/>
        </w:rPr>
        <w:t>Jeimy</w:t>
      </w:r>
      <w:proofErr w:type="spellEnd"/>
      <w:r w:rsidRPr="00BE1F24">
        <w:rPr>
          <w:rFonts w:ascii="Arial" w:hAnsi="Arial" w:cs="Arial"/>
          <w:i/>
        </w:rPr>
        <w:t xml:space="preserve">  </w:t>
      </w:r>
      <w:proofErr w:type="spellStart"/>
      <w:r w:rsidRPr="00BE1F24">
        <w:rPr>
          <w:rFonts w:ascii="Arial" w:hAnsi="Arial" w:cs="Arial"/>
          <w:i/>
        </w:rPr>
        <w:t>Nataly</w:t>
      </w:r>
      <w:proofErr w:type="spellEnd"/>
      <w:r w:rsidRPr="00BE1F24">
        <w:rPr>
          <w:rFonts w:ascii="Arial" w:hAnsi="Arial" w:cs="Arial"/>
          <w:i/>
        </w:rPr>
        <w:t xml:space="preserve"> Salamanca Dueñas, Maria Ligia Ballesteros Barreto, Clara Inés Echeverría, Luis  Felipe  </w:t>
      </w:r>
      <w:proofErr w:type="spellStart"/>
      <w:r w:rsidRPr="00BE1F24">
        <w:rPr>
          <w:rFonts w:ascii="Arial" w:hAnsi="Arial" w:cs="Arial"/>
          <w:i/>
        </w:rPr>
        <w:t>Antolinez</w:t>
      </w:r>
      <w:proofErr w:type="spellEnd"/>
      <w:r w:rsidRPr="00BE1F24">
        <w:rPr>
          <w:rFonts w:ascii="Arial" w:hAnsi="Arial" w:cs="Arial"/>
          <w:i/>
        </w:rPr>
        <w:t xml:space="preserve"> Torres, José </w:t>
      </w:r>
      <w:proofErr w:type="spellStart"/>
      <w:r w:rsidRPr="00BE1F24">
        <w:rPr>
          <w:rFonts w:ascii="Arial" w:hAnsi="Arial" w:cs="Arial"/>
          <w:i/>
        </w:rPr>
        <w:t>Alvaro</w:t>
      </w:r>
      <w:proofErr w:type="spellEnd"/>
      <w:r w:rsidRPr="00BE1F24">
        <w:rPr>
          <w:rFonts w:ascii="Arial" w:hAnsi="Arial" w:cs="Arial"/>
          <w:i/>
        </w:rPr>
        <w:t xml:space="preserve"> Ramirez Plazas, Lucinda  Torres  Zorro, Lucinda  Torres  Zorro, Daniel  Fernando  Salamanca  Pedraza, Daniel  Fernando  Salamanca  Pedraza, Maria Alicia Zea Salamanca, Jenny  Rocio  Monroy  Torres, Jenny  Rocio  Monroy  Torres, Rosa  María  </w:t>
      </w:r>
      <w:proofErr w:type="spellStart"/>
      <w:r w:rsidRPr="00BE1F24">
        <w:rPr>
          <w:rFonts w:ascii="Arial" w:hAnsi="Arial" w:cs="Arial"/>
          <w:i/>
        </w:rPr>
        <w:t>Rodriguez</w:t>
      </w:r>
      <w:proofErr w:type="spellEnd"/>
      <w:r w:rsidRPr="00BE1F24">
        <w:rPr>
          <w:rFonts w:ascii="Arial" w:hAnsi="Arial" w:cs="Arial"/>
          <w:i/>
        </w:rPr>
        <w:t xml:space="preserve">  </w:t>
      </w:r>
      <w:proofErr w:type="spellStart"/>
      <w:r w:rsidRPr="00BE1F24">
        <w:rPr>
          <w:rFonts w:ascii="Arial" w:hAnsi="Arial" w:cs="Arial"/>
          <w:i/>
        </w:rPr>
        <w:t>Noy</w:t>
      </w:r>
      <w:proofErr w:type="spellEnd"/>
      <w:r w:rsidRPr="00BE1F24">
        <w:rPr>
          <w:rFonts w:ascii="Arial" w:hAnsi="Arial" w:cs="Arial"/>
          <w:i/>
        </w:rPr>
        <w:t xml:space="preserve">, Rodrigo Alberto </w:t>
      </w:r>
      <w:proofErr w:type="spellStart"/>
      <w:r w:rsidRPr="00BE1F24">
        <w:rPr>
          <w:rFonts w:ascii="Arial" w:hAnsi="Arial" w:cs="Arial"/>
          <w:i/>
        </w:rPr>
        <w:t>Zipa</w:t>
      </w:r>
      <w:proofErr w:type="spellEnd"/>
      <w:r w:rsidRPr="00BE1F24">
        <w:rPr>
          <w:rFonts w:ascii="Arial" w:hAnsi="Arial" w:cs="Arial"/>
          <w:i/>
        </w:rPr>
        <w:t xml:space="preserve"> </w:t>
      </w:r>
      <w:proofErr w:type="spellStart"/>
      <w:r w:rsidRPr="00BE1F24">
        <w:rPr>
          <w:rFonts w:ascii="Arial" w:hAnsi="Arial" w:cs="Arial"/>
          <w:i/>
        </w:rPr>
        <w:t>Cubides</w:t>
      </w:r>
      <w:proofErr w:type="spellEnd"/>
      <w:r w:rsidRPr="00BE1F24">
        <w:rPr>
          <w:rFonts w:ascii="Arial" w:hAnsi="Arial" w:cs="Arial"/>
          <w:i/>
        </w:rPr>
        <w:t xml:space="preserve">, Rodrigo Alberto </w:t>
      </w:r>
      <w:proofErr w:type="spellStart"/>
      <w:r w:rsidRPr="00BE1F24">
        <w:rPr>
          <w:rFonts w:ascii="Arial" w:hAnsi="Arial" w:cs="Arial"/>
          <w:i/>
        </w:rPr>
        <w:t>Zipa</w:t>
      </w:r>
      <w:proofErr w:type="spellEnd"/>
      <w:r w:rsidRPr="00BE1F24">
        <w:rPr>
          <w:rFonts w:ascii="Arial" w:hAnsi="Arial" w:cs="Arial"/>
          <w:i/>
        </w:rPr>
        <w:t xml:space="preserve"> </w:t>
      </w:r>
      <w:proofErr w:type="spellStart"/>
      <w:r w:rsidRPr="00BE1F24">
        <w:rPr>
          <w:rFonts w:ascii="Arial" w:hAnsi="Arial" w:cs="Arial"/>
          <w:i/>
        </w:rPr>
        <w:t>Cubides</w:t>
      </w:r>
      <w:proofErr w:type="spellEnd"/>
      <w:r w:rsidRPr="00BE1F24">
        <w:rPr>
          <w:rFonts w:ascii="Arial" w:hAnsi="Arial" w:cs="Arial"/>
          <w:i/>
        </w:rPr>
        <w:t xml:space="preserve">, Rosalba Melo </w:t>
      </w:r>
      <w:proofErr w:type="spellStart"/>
      <w:r w:rsidRPr="00BE1F24">
        <w:rPr>
          <w:rFonts w:ascii="Arial" w:hAnsi="Arial" w:cs="Arial"/>
          <w:i/>
        </w:rPr>
        <w:t>imbaqueba</w:t>
      </w:r>
      <w:proofErr w:type="spellEnd"/>
      <w:r w:rsidRPr="00BE1F24">
        <w:rPr>
          <w:rFonts w:ascii="Arial" w:hAnsi="Arial" w:cs="Arial"/>
          <w:i/>
        </w:rPr>
        <w:t xml:space="preserve">, Jenny Carolina </w:t>
      </w:r>
      <w:proofErr w:type="spellStart"/>
      <w:r w:rsidRPr="00BE1F24">
        <w:rPr>
          <w:rFonts w:ascii="Arial" w:hAnsi="Arial" w:cs="Arial"/>
          <w:i/>
        </w:rPr>
        <w:t>Macias</w:t>
      </w:r>
      <w:proofErr w:type="spellEnd"/>
      <w:r w:rsidRPr="00BE1F24">
        <w:rPr>
          <w:rFonts w:ascii="Arial" w:hAnsi="Arial" w:cs="Arial"/>
          <w:i/>
        </w:rPr>
        <w:t xml:space="preserve"> Chaparro, Gloria Inés Aponte, Dolores Vargas Zambrano, David Andrés Rivas  Navas, Diana  </w:t>
      </w:r>
      <w:proofErr w:type="spellStart"/>
      <w:r w:rsidRPr="00BE1F24">
        <w:rPr>
          <w:rFonts w:ascii="Arial" w:hAnsi="Arial" w:cs="Arial"/>
          <w:i/>
        </w:rPr>
        <w:t>Lisseth</w:t>
      </w:r>
      <w:proofErr w:type="spellEnd"/>
      <w:r w:rsidRPr="00BE1F24">
        <w:rPr>
          <w:rFonts w:ascii="Arial" w:hAnsi="Arial" w:cs="Arial"/>
          <w:i/>
        </w:rPr>
        <w:t xml:space="preserve">  Zambrano Vargas, </w:t>
      </w:r>
      <w:proofErr w:type="spellStart"/>
      <w:r w:rsidRPr="00BE1F24">
        <w:rPr>
          <w:rFonts w:ascii="Arial" w:hAnsi="Arial" w:cs="Arial"/>
          <w:i/>
        </w:rPr>
        <w:t>Yaira</w:t>
      </w:r>
      <w:proofErr w:type="spellEnd"/>
      <w:r w:rsidRPr="00BE1F24">
        <w:rPr>
          <w:rFonts w:ascii="Arial" w:hAnsi="Arial" w:cs="Arial"/>
          <w:i/>
        </w:rPr>
        <w:t xml:space="preserve"> Milena Zambrano y Román Hernando Ortega Hernández.</w:t>
      </w:r>
    </w:p>
  </w:footnote>
  <w:footnote w:id="107">
    <w:p xmlns:wp14="http://schemas.microsoft.com/office/word/2010/wordml" w:rsidRPr="00BE1F24" w:rsidR="007E4FD6" w:rsidP="00BE1F24" w:rsidRDefault="007E4FD6" w14:paraId="2CDB148C"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CD a folio 309 del expediente.</w:t>
      </w:r>
    </w:p>
  </w:footnote>
  <w:footnote w:id="108">
    <w:p xmlns:wp14="http://schemas.microsoft.com/office/word/2010/wordml" w:rsidRPr="00BE1F24" w:rsidR="007E4FD6" w:rsidP="00BE1F24" w:rsidRDefault="007E4FD6" w14:paraId="4D989043"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Ibídem.</w:t>
      </w:r>
    </w:p>
  </w:footnote>
  <w:footnote w:id="109">
    <w:p xmlns:wp14="http://schemas.microsoft.com/office/word/2010/wordml" w:rsidRPr="00BE1F24" w:rsidR="007E4FD6" w:rsidP="00BE1F24" w:rsidRDefault="007E4FD6" w14:paraId="09408B32"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rPr>
        <w:t>Ese acto administrativo expone entre otras las siguientes consideraciones:“[…]</w:t>
      </w:r>
      <w:r w:rsidRPr="00BE1F24">
        <w:rPr>
          <w:rFonts w:ascii="Arial" w:hAnsi="Arial" w:cs="Arial"/>
          <w:i/>
        </w:rPr>
        <w:t>Que los ecosistemas de páramos han sido reconocidos como áreas de especial importancia ecológica que cuentan con una protección especial por parte del Estado, toda vez que resultan de vital importancia por los servicios ecosistémicos que prestan a la población colombiana, especialmente los relacionados con la estabilidad de los ciclos climáticos e hidrológicos y con la regulación de los flujos de agua en cantidad y calidad, lo que hace de estos ecosistemas unas verdaderas "fábricas de agua", donde nacen las principales estrellas fluviales de las cuales dependen el 85% del agua para consumo humano, riego y generación de electricidad del país. […].</w:t>
      </w:r>
    </w:p>
    <w:p xmlns:wp14="http://schemas.microsoft.com/office/word/2010/wordml" w:rsidRPr="00BE1F24" w:rsidR="007E4FD6" w:rsidP="00BE1F24" w:rsidRDefault="007E4FD6" w14:paraId="6A956623" wp14:textId="77777777">
      <w:pPr>
        <w:pStyle w:val="Textonotapie"/>
        <w:ind w:left="-284"/>
        <w:jc w:val="both"/>
        <w:rPr>
          <w:rFonts w:ascii="Arial" w:hAnsi="Arial" w:cs="Arial"/>
          <w:i/>
        </w:rPr>
      </w:pPr>
    </w:p>
    <w:p xmlns:wp14="http://schemas.microsoft.com/office/word/2010/wordml" w:rsidRPr="00BE1F24" w:rsidR="007E4FD6" w:rsidP="00BE1F24" w:rsidRDefault="007E4FD6" w14:paraId="56581DB2" wp14:textId="77777777">
      <w:pPr>
        <w:pStyle w:val="Textonotapie"/>
        <w:ind w:left="-284"/>
        <w:jc w:val="both"/>
        <w:rPr>
          <w:rFonts w:ascii="Arial" w:hAnsi="Arial" w:cs="Arial"/>
          <w:i/>
        </w:rPr>
      </w:pPr>
      <w:r w:rsidRPr="00BE1F24">
        <w:rPr>
          <w:rFonts w:ascii="Arial" w:hAnsi="Arial" w:cs="Arial"/>
          <w:i/>
        </w:rPr>
        <w:t>Que la Ley 1382 de 2010, consideró a los ecosistemas de páramo áreas excluibles de la minería, los cuales se identificarán de conformidad con la información cartográfica proporcionada por el Instituto de Investigación Alexander von Humboldt. […].</w:t>
      </w:r>
    </w:p>
    <w:p xmlns:wp14="http://schemas.microsoft.com/office/word/2010/wordml" w:rsidRPr="00BE1F24" w:rsidR="007E4FD6" w:rsidP="00BE1F24" w:rsidRDefault="007E4FD6" w14:paraId="05DBCD01" wp14:textId="77777777">
      <w:pPr>
        <w:pStyle w:val="Textonotapie"/>
        <w:ind w:left="-284"/>
        <w:jc w:val="both"/>
        <w:rPr>
          <w:rFonts w:ascii="Arial" w:hAnsi="Arial" w:cs="Arial"/>
          <w:i/>
        </w:rPr>
      </w:pPr>
    </w:p>
    <w:p xmlns:wp14="http://schemas.microsoft.com/office/word/2010/wordml" w:rsidRPr="00BE1F24" w:rsidR="007E4FD6" w:rsidP="00BE1F24" w:rsidRDefault="007E4FD6" w14:paraId="17AD0C22" wp14:textId="77777777">
      <w:pPr>
        <w:pStyle w:val="Textonotapie"/>
        <w:ind w:left="-284"/>
        <w:jc w:val="both"/>
        <w:rPr>
          <w:rFonts w:ascii="Arial" w:hAnsi="Arial" w:cs="Arial"/>
          <w:i/>
        </w:rPr>
      </w:pPr>
      <w:r w:rsidRPr="00BE1F24">
        <w:rPr>
          <w:rFonts w:ascii="Arial" w:hAnsi="Arial" w:cs="Arial"/>
          <w:i/>
        </w:rPr>
        <w:t>Que por su parte, el parágrafo 1° del artículo 202 de la Ley 1450 de 2011, prohibiría que en los ecosistemas de páramo se adelantaran actividades agropecuarias, de exploración o explotación de hidrocarburos y de minerales, o de construcción de refinerías de hidrocarburos para lo cual se tomaría como referencia mínima la cartografía contenida en el Atlas de Páramos de Colombia del Instituto de Investigación Alexander von Humboldt, hasta tanto se contara con cartografía a escala más detallada.</w:t>
      </w:r>
    </w:p>
    <w:p xmlns:wp14="http://schemas.microsoft.com/office/word/2010/wordml" w:rsidRPr="00BE1F24" w:rsidR="007E4FD6" w:rsidP="00BE1F24" w:rsidRDefault="007E4FD6" w14:paraId="4F027B32" wp14:textId="77777777">
      <w:pPr>
        <w:pStyle w:val="Textonotapie"/>
        <w:ind w:left="-284"/>
        <w:jc w:val="both"/>
        <w:rPr>
          <w:rFonts w:ascii="Arial" w:hAnsi="Arial" w:cs="Arial"/>
          <w:i/>
        </w:rPr>
      </w:pPr>
    </w:p>
    <w:p xmlns:wp14="http://schemas.microsoft.com/office/word/2010/wordml" w:rsidRPr="00BE1F24" w:rsidR="007E4FD6" w:rsidP="00BE1F24" w:rsidRDefault="007E4FD6" w14:paraId="037C2288" wp14:textId="77777777">
      <w:pPr>
        <w:pStyle w:val="Textonotapie"/>
        <w:ind w:left="-284"/>
        <w:jc w:val="both"/>
        <w:rPr>
          <w:rFonts w:ascii="Arial" w:hAnsi="Arial" w:cs="Arial"/>
          <w:i/>
        </w:rPr>
      </w:pPr>
      <w:r w:rsidRPr="00BE1F24">
        <w:rPr>
          <w:rFonts w:ascii="Arial" w:hAnsi="Arial" w:cs="Arial"/>
          <w:i/>
        </w:rPr>
        <w:t>Que posteriormente mediante la expedición de la Ley 1753 de 2015, retomando la prohibición antes mencionada se dispuso en el artículo 173, entre otras cosas que “En las áreas delimitadas como páramos no se podrán adelantar actividades agropecuarias ni de exploración o explotación de recursos naturales no renovables, ni construcción de refinerías de hidrocarburos." […].</w:t>
      </w:r>
    </w:p>
    <w:p xmlns:wp14="http://schemas.microsoft.com/office/word/2010/wordml" w:rsidRPr="00BE1F24" w:rsidR="007E4FD6" w:rsidP="00BE1F24" w:rsidRDefault="007E4FD6" w14:paraId="63FF2D74" wp14:textId="77777777">
      <w:pPr>
        <w:pStyle w:val="Textonotapie"/>
        <w:ind w:left="-284"/>
        <w:jc w:val="both"/>
        <w:rPr>
          <w:rFonts w:ascii="Arial" w:hAnsi="Arial" w:cs="Arial"/>
          <w:i/>
        </w:rPr>
      </w:pPr>
    </w:p>
    <w:p xmlns:wp14="http://schemas.microsoft.com/office/word/2010/wordml" w:rsidRPr="00BE1F24" w:rsidR="007E4FD6" w:rsidP="00BE1F24" w:rsidRDefault="007E4FD6" w14:paraId="5AFBA87E" wp14:textId="77777777">
      <w:pPr>
        <w:pStyle w:val="Textonotapie"/>
        <w:ind w:left="-284"/>
        <w:jc w:val="both"/>
        <w:rPr>
          <w:rFonts w:ascii="Arial" w:hAnsi="Arial" w:cs="Arial"/>
          <w:i/>
        </w:rPr>
      </w:pPr>
      <w:r w:rsidRPr="00BE1F24">
        <w:rPr>
          <w:rFonts w:ascii="Arial" w:hAnsi="Arial" w:cs="Arial"/>
          <w:i/>
        </w:rPr>
        <w:t xml:space="preserve">Que es importante indicar frente a la prohibición de adelantar actividades agropecuarias, de exploración o explotación de recursos naturales no renovables o de construcción de refinerías de hidrocarburos en el ecosistema de páramo que se delimitará a través del presente acto administrativo la Corte señaló que Sentencia C-035 de 2016, que “... la libertad económica y los derechos de los particulares a explotar los recursos de propiedad del Estado deben ceder debido a tres razones principales. En primer lugar, debido a que los páramos se encuentran en una situación de déficit de protección, pues no hacen parte del sistema de áreas protegidas, ni de ningún otro instrumento que les provea una protección especial. En segundo lugar, los páramos cumplen un papel fundamental en la regulación del ciclo del agua potable en nuestro país, y proveen de agua económica y de alta calidad para el consumo humano al 70% de la población colombiana. En tercera medida, los páramos son ecosistemas que tienen bajas temperaturas y poco oxígeno, y que se han desarrollado en relativo aislamiento, lo cual los hace especialmente vulnerables a las afectaciones externas.” </w:t>
      </w:r>
    </w:p>
    <w:p xmlns:wp14="http://schemas.microsoft.com/office/word/2010/wordml" w:rsidRPr="00BE1F24" w:rsidR="007E4FD6" w:rsidP="00BE1F24" w:rsidRDefault="007E4FD6" w14:paraId="3DCF3892" wp14:textId="77777777">
      <w:pPr>
        <w:pStyle w:val="Textonotapie"/>
        <w:ind w:left="-284"/>
        <w:jc w:val="both"/>
        <w:rPr>
          <w:rFonts w:ascii="Arial" w:hAnsi="Arial" w:cs="Arial"/>
          <w:i/>
        </w:rPr>
      </w:pPr>
    </w:p>
    <w:p xmlns:wp14="http://schemas.microsoft.com/office/word/2010/wordml" w:rsidRPr="00BE1F24" w:rsidR="007E4FD6" w:rsidP="00BE1F24" w:rsidRDefault="007E4FD6" w14:paraId="326BCAD9" wp14:textId="77777777">
      <w:pPr>
        <w:pStyle w:val="Textonotapie"/>
        <w:ind w:left="-284"/>
        <w:jc w:val="both"/>
        <w:rPr>
          <w:rFonts w:ascii="Arial" w:hAnsi="Arial" w:cs="Arial"/>
          <w:i/>
        </w:rPr>
      </w:pPr>
      <w:r w:rsidRPr="00BE1F24">
        <w:rPr>
          <w:rFonts w:ascii="Arial" w:hAnsi="Arial" w:cs="Arial"/>
          <w:i/>
        </w:rPr>
        <w:t>Que así mismo, señaló la corte en la mencionada sentencia que “Por lo tanto, aun cuando los actos administrativos mediante los cuales se expidieron las licencias y permisos ambientales, y los contratos de concesión seguían siendo válidos a la luz de nuestro ordenamiento, habían perdido su fundamento jurídico, en la medida en que el Legislador limitó la libertad económica de los particulares para desarrollar actividades de minería e hidrocarburos en páramos(…)</w:t>
      </w:r>
    </w:p>
    <w:p xmlns:wp14="http://schemas.microsoft.com/office/word/2010/wordml" w:rsidRPr="00BE1F24" w:rsidR="007E4FD6" w:rsidP="00BE1F24" w:rsidRDefault="007E4FD6" w14:paraId="2787F392" wp14:textId="77777777">
      <w:pPr>
        <w:pStyle w:val="Textonotapie"/>
        <w:ind w:left="-284"/>
        <w:jc w:val="both"/>
        <w:rPr>
          <w:rFonts w:ascii="Arial" w:hAnsi="Arial" w:cs="Arial"/>
          <w:i/>
        </w:rPr>
      </w:pPr>
    </w:p>
    <w:p xmlns:wp14="http://schemas.microsoft.com/office/word/2010/wordml" w:rsidRPr="00BE1F24" w:rsidR="007E4FD6" w:rsidP="00BE1F24" w:rsidRDefault="007E4FD6" w14:paraId="2AB2F799" wp14:textId="77777777">
      <w:pPr>
        <w:pStyle w:val="Textonotapie"/>
        <w:ind w:left="-284"/>
        <w:jc w:val="both"/>
        <w:rPr>
          <w:rFonts w:ascii="Arial" w:hAnsi="Arial" w:cs="Arial"/>
          <w:i/>
        </w:rPr>
      </w:pPr>
      <w:r w:rsidRPr="00BE1F24">
        <w:rPr>
          <w:rFonts w:ascii="Arial" w:hAnsi="Arial" w:cs="Arial"/>
          <w:i/>
        </w:rPr>
        <w:t>“… el hecho de que el Estado haya otorgado una licencia ambiental para llevar a cabo una actividad extractiva no es óbice para que el mismo Estado prohíba la realización de tal actividad, con posterioridad a su expedición, como lo hizo el Legislador en el Código de Minas y en el anterior Plan Nacional de Desarrollo 2010-2014…</w:t>
      </w:r>
    </w:p>
    <w:p xmlns:wp14="http://schemas.microsoft.com/office/word/2010/wordml" w:rsidRPr="00BE1F24" w:rsidR="007E4FD6" w:rsidP="00BE1F24" w:rsidRDefault="007E4FD6" w14:paraId="5D068C59" wp14:textId="77777777">
      <w:pPr>
        <w:pStyle w:val="Textonotapie"/>
        <w:ind w:left="-284"/>
        <w:jc w:val="both"/>
        <w:rPr>
          <w:rFonts w:ascii="Arial" w:hAnsi="Arial" w:cs="Arial"/>
          <w:i/>
        </w:rPr>
      </w:pPr>
    </w:p>
    <w:p xmlns:wp14="http://schemas.microsoft.com/office/word/2010/wordml" w:rsidRPr="00BE1F24" w:rsidR="007E4FD6" w:rsidP="00BE1F24" w:rsidRDefault="007E4FD6" w14:paraId="76D8BC3C" wp14:textId="77777777">
      <w:pPr>
        <w:pStyle w:val="Textonotapie"/>
        <w:ind w:left="-284"/>
        <w:jc w:val="both"/>
        <w:rPr>
          <w:rFonts w:ascii="Arial" w:hAnsi="Arial" w:cs="Arial"/>
          <w:i/>
        </w:rPr>
      </w:pPr>
      <w:r w:rsidRPr="00BE1F24">
        <w:rPr>
          <w:rFonts w:ascii="Arial" w:hAnsi="Arial" w:cs="Arial"/>
          <w:i/>
        </w:rPr>
        <w:t>Por lo anterior, es necesario concluir que en virtud de lo dispuesto en los artículos 1º, 58, 80 y 95 de la Constitución Política, la protección del ambiente prevalece frente a los derechos económicos adquiridos por particulares mediante licencias ambientales y contratos de concesión en las circunstancias en que esté probado que la actividad produce un daño, o cuando exista mérito para aplicar el principio de precaución para evitar un daño a los recursos naturales no renovables y a la "salud humana”. […]”.</w:t>
      </w:r>
    </w:p>
  </w:footnote>
  <w:footnote w:id="110">
    <w:p xmlns:wp14="http://schemas.microsoft.com/office/word/2010/wordml" w:rsidRPr="00BE1F24" w:rsidR="007E4FD6" w:rsidP="00BE1F24" w:rsidRDefault="007E4FD6" w14:paraId="7444760C"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Para ello, se contempló que la ANLA y las CAR competentes deberían impedir el desarrollo y continuación de tales actividades, asegurar las acciones de desmantelamiento, cierre, abandono y restauración final de las áreas intervenidas y garantizar que tales acciones no pongan en riesgo el flujo de los correspondientes servicios ecosistémicos.</w:t>
      </w:r>
    </w:p>
  </w:footnote>
  <w:footnote w:id="111">
    <w:p xmlns:wp14="http://schemas.microsoft.com/office/word/2010/wordml" w:rsidRPr="00BE1F24" w:rsidR="007E4FD6" w:rsidP="00BE1F24" w:rsidRDefault="007E4FD6" w14:paraId="57980FF4"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F</w:t>
      </w:r>
      <w:r w:rsidRPr="00BE1F24">
        <w:rPr>
          <w:rFonts w:ascii="Arial" w:hAnsi="Arial" w:cs="Arial"/>
          <w:shd w:val="clear" w:color="auto" w:fill="FFFFFF"/>
          <w:lang w:val="es-ES_tradnl" w:eastAsia="es-CO" w:bidi="he-IL"/>
        </w:rPr>
        <w:t>olio 1698 del expediente.</w:t>
      </w:r>
    </w:p>
  </w:footnote>
  <w:footnote w:id="112">
    <w:p xmlns:wp14="http://schemas.microsoft.com/office/word/2010/wordml" w:rsidRPr="00BE1F24" w:rsidR="007E4FD6" w:rsidP="00BE1F24" w:rsidRDefault="007E4FD6" w14:paraId="4265B094"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2Artículo 5°. Prohibiciones. El desarrollo de proyectos, obras o actividades en páramos estará sujeto a los Planes de Manejo Ambiental correspondientes. En todo caso, se deberán tener en cuenta las siguientes prohibiciones: (…)</w:t>
      </w:r>
    </w:p>
    <w:p xmlns:wp14="http://schemas.microsoft.com/office/word/2010/wordml" w:rsidRPr="00BE1F24" w:rsidR="007E4FD6" w:rsidP="00BE1F24" w:rsidRDefault="007E4FD6" w14:paraId="23CE5DDA" wp14:textId="77777777">
      <w:pPr>
        <w:pStyle w:val="Textonotapie"/>
        <w:ind w:left="-284"/>
        <w:jc w:val="both"/>
        <w:rPr>
          <w:rFonts w:ascii="Arial" w:hAnsi="Arial" w:cs="Arial"/>
        </w:rPr>
      </w:pPr>
      <w:r w:rsidRPr="00BE1F24">
        <w:rPr>
          <w:rFonts w:ascii="Arial" w:hAnsi="Arial" w:cs="Arial"/>
        </w:rPr>
        <w:t xml:space="preserve">2. Se prohíbe el desarrollo de actividades de exploración y explotación de hidrocarburos, así como la construcción de </w:t>
      </w:r>
      <w:proofErr w:type="spellStart"/>
      <w:r w:rsidRPr="00BE1F24">
        <w:rPr>
          <w:rFonts w:ascii="Arial" w:hAnsi="Arial" w:cs="Arial"/>
        </w:rPr>
        <w:t>reinerías</w:t>
      </w:r>
      <w:proofErr w:type="spellEnd"/>
      <w:r w:rsidRPr="00BE1F24">
        <w:rPr>
          <w:rFonts w:ascii="Arial" w:hAnsi="Arial" w:cs="Arial"/>
        </w:rPr>
        <w:t xml:space="preserve"> de hidrocarburos”</w:t>
      </w:r>
    </w:p>
  </w:footnote>
  <w:footnote w:id="113">
    <w:p xmlns:wp14="http://schemas.microsoft.com/office/word/2010/wordml" w:rsidRPr="00BE1F24" w:rsidR="007E4FD6" w:rsidP="00BE1F24" w:rsidRDefault="007E4FD6" w14:paraId="6EB83629"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Por medio de la cual se dictan disposiciones para la gestión integral de los páramos en Colombia</w:t>
      </w:r>
    </w:p>
  </w:footnote>
  <w:footnote w:id="114">
    <w:p xmlns:wp14="http://schemas.microsoft.com/office/word/2010/wordml" w:rsidRPr="00BE1F24" w:rsidR="007E4FD6" w:rsidP="00BE1F24" w:rsidRDefault="007E4FD6" w14:paraId="589C1C43" wp14:textId="77777777">
      <w:pPr>
        <w:spacing w:line="257" w:lineRule="auto"/>
        <w:ind w:left="-284"/>
        <w:jc w:val="both"/>
        <w:rPr>
          <w:rFonts w:ascii="Arial" w:hAnsi="Arial" w:eastAsia="Arial" w:cs="Arial"/>
          <w:sz w:val="20"/>
          <w:szCs w:val="20"/>
        </w:rPr>
      </w:pPr>
      <w:r w:rsidRPr="00BE1F24">
        <w:rPr>
          <w:rStyle w:val="Refdenotaalpie"/>
          <w:rFonts w:ascii="Arial" w:hAnsi="Arial" w:cs="Arial"/>
          <w:sz w:val="20"/>
          <w:szCs w:val="20"/>
        </w:rPr>
        <w:footnoteRef/>
      </w:r>
      <w:r w:rsidRPr="00BE1F24">
        <w:rPr>
          <w:rFonts w:ascii="Arial" w:hAnsi="Arial" w:cs="Arial"/>
          <w:sz w:val="20"/>
          <w:szCs w:val="20"/>
        </w:rPr>
        <w:t xml:space="preserve"> </w:t>
      </w:r>
      <w:r w:rsidRPr="00BE1F24">
        <w:rPr>
          <w:rFonts w:ascii="Arial" w:hAnsi="Arial" w:eastAsia="Arial" w:cs="Arial"/>
          <w:sz w:val="20"/>
          <w:szCs w:val="20"/>
        </w:rPr>
        <w:t xml:space="preserve">Consejo de Estado, Sala de lo Contencioso Administrativo, Sección Primera, sentencia del 1º de marzo de 2018, CP. Oswaldo Giraldo López, número de radicación: 66001-23-31-000-2010-00356-02(AP). </w:t>
      </w:r>
    </w:p>
  </w:footnote>
  <w:footnote w:id="115">
    <w:p xmlns:wp14="http://schemas.microsoft.com/office/word/2010/wordml" w:rsidRPr="00BE1F24" w:rsidR="007E4FD6" w:rsidP="00BE1F24" w:rsidRDefault="007E4FD6" w14:paraId="6E56EC16"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w:t>
      </w:r>
      <w:r w:rsidRPr="00BE1F24">
        <w:rPr>
          <w:rFonts w:ascii="Arial" w:hAnsi="Arial" w:eastAsia="Arial" w:cs="Arial"/>
        </w:rPr>
        <w:t>Consejo de Estado, Sala de lo Contencioso Administrativo, Sección Primera, sentencia de 12 de diciembre de 2019, CP. Oswaldo Giraldo López, número de radicación: 20001-23-33-000-2016-00114-02(AP) / Consejo de Estado, Sala de lo Contencioso Administrativo, Sección Primera. Rad: 08001-23-33-000-2013-00118-01(AP). M.P. Roberto Augusto Serrato Valdés / Consejo de Estado, Sala de lo Contencioso Administrativo, Sección Primera, Sentencia del 29 de agosto de 2013, Radicación No. 25000-23-24-000-2010-00616-01(AP), Consejero Ponente: Marco Antonio Velilla Moreno, entre otras.</w:t>
      </w:r>
    </w:p>
  </w:footnote>
  <w:footnote w:id="116">
    <w:p xmlns:wp14="http://schemas.microsoft.com/office/word/2010/wordml" w:rsidRPr="00BE1F24" w:rsidR="007E4FD6" w:rsidP="00BE1F24" w:rsidRDefault="007E4FD6" w14:paraId="0A04FC46"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Ver el artículo 2.2.2.3.10.1. del Decreto 1076 de 2015.</w:t>
      </w:r>
    </w:p>
  </w:footnote>
  <w:footnote w:id="117">
    <w:p xmlns:wp14="http://schemas.microsoft.com/office/word/2010/wordml" w:rsidRPr="00BE1F24" w:rsidR="007E4FD6" w:rsidP="00B51AB5" w:rsidRDefault="007E4FD6" w14:paraId="11D85103"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w:t>
      </w:r>
      <w:r w:rsidRPr="00BE1F24">
        <w:rPr>
          <w:rFonts w:ascii="Arial" w:hAnsi="Arial" w:cs="Arial"/>
          <w:lang w:val="es-ES"/>
        </w:rPr>
        <w:t>Al respecto, ver la sentencia C 591 de 2005.</w:t>
      </w:r>
    </w:p>
  </w:footnote>
  <w:footnote w:id="118">
    <w:p xmlns:wp14="http://schemas.microsoft.com/office/word/2010/wordml" w:rsidRPr="00BE1F24" w:rsidR="007E4FD6" w:rsidP="00BE1F24" w:rsidRDefault="007E4FD6" w14:paraId="4AE0CCF3" wp14:textId="77777777">
      <w:pPr>
        <w:tabs>
          <w:tab w:val="left" w:pos="9072"/>
        </w:tabs>
        <w:ind w:left="-284"/>
        <w:jc w:val="both"/>
        <w:rPr>
          <w:rFonts w:ascii="Arial" w:hAnsi="Arial" w:cs="Arial"/>
          <w:i/>
          <w:sz w:val="20"/>
          <w:szCs w:val="20"/>
          <w:shd w:val="clear" w:color="auto" w:fill="FFFFFF"/>
          <w:lang w:val="es-ES_tradnl" w:eastAsia="es-CO" w:bidi="he-IL"/>
        </w:rPr>
      </w:pPr>
      <w:r w:rsidRPr="00BE1F24">
        <w:rPr>
          <w:rStyle w:val="Refdenotaalpie"/>
          <w:rFonts w:ascii="Arial" w:hAnsi="Arial" w:cs="Arial"/>
          <w:sz w:val="20"/>
          <w:szCs w:val="20"/>
        </w:rPr>
        <w:footnoteRef/>
      </w:r>
      <w:r w:rsidRPr="00BE1F24">
        <w:rPr>
          <w:rFonts w:ascii="Arial" w:hAnsi="Arial" w:cs="Arial"/>
          <w:sz w:val="20"/>
          <w:szCs w:val="20"/>
        </w:rPr>
        <w:t xml:space="preserve"> </w:t>
      </w:r>
      <w:r w:rsidRPr="00BE1F24">
        <w:rPr>
          <w:rFonts w:ascii="Arial" w:hAnsi="Arial" w:cs="Arial"/>
          <w:i/>
          <w:sz w:val="20"/>
          <w:szCs w:val="20"/>
          <w:shd w:val="clear" w:color="auto" w:fill="FFFFFF"/>
          <w:lang w:val="es-ES_tradnl" w:eastAsia="es-CO" w:bidi="he-IL"/>
        </w:rPr>
        <w:t>“ARTÍCULO TERCERO: Se establece la siguiente zonificación ambiental para cualquier actividad relacionada con el proyecto “Área de Interés Exploratorio Muisca”:</w:t>
      </w:r>
    </w:p>
    <w:p xmlns:wp14="http://schemas.microsoft.com/office/word/2010/wordml" w:rsidRPr="00BE1F24" w:rsidR="007E4FD6" w:rsidP="00BE1F24" w:rsidRDefault="007E4FD6" w14:paraId="017CA815" wp14:textId="77777777">
      <w:pPr>
        <w:tabs>
          <w:tab w:val="left" w:pos="9072"/>
        </w:tabs>
        <w:ind w:left="-284"/>
        <w:jc w:val="both"/>
        <w:rPr>
          <w:rFonts w:ascii="Arial" w:hAnsi="Arial" w:cs="Arial"/>
          <w:i/>
          <w:sz w:val="20"/>
          <w:szCs w:val="20"/>
          <w:shd w:val="clear" w:color="auto" w:fill="FFFFFF"/>
          <w:lang w:val="es-ES_tradnl" w:eastAsia="es-CO" w:bidi="he-IL"/>
        </w:rPr>
      </w:pPr>
      <w:r w:rsidRPr="00BE1F24">
        <w:rPr>
          <w:rFonts w:ascii="Arial" w:hAnsi="Arial" w:cs="Arial"/>
          <w:i/>
          <w:sz w:val="20"/>
          <w:szCs w:val="20"/>
          <w:shd w:val="clear" w:color="auto" w:fill="FFFFFF"/>
          <w:lang w:val="es-ES_tradnl" w:eastAsia="es-CO" w:bidi="he-IL"/>
        </w:rPr>
        <w:t xml:space="preserve">1. </w:t>
      </w:r>
      <w:r w:rsidRPr="00BE1F24">
        <w:rPr>
          <w:rFonts w:ascii="Arial" w:hAnsi="Arial" w:cs="Arial"/>
          <w:b/>
          <w:i/>
          <w:sz w:val="20"/>
          <w:szCs w:val="20"/>
          <w:shd w:val="clear" w:color="auto" w:fill="FFFFFF"/>
          <w:lang w:val="es-ES_tradnl" w:eastAsia="es-CO" w:bidi="he-IL"/>
        </w:rPr>
        <w:t>Áreas de no intervención o exclusión</w:t>
      </w:r>
      <w:r w:rsidRPr="00BE1F24">
        <w:rPr>
          <w:rFonts w:ascii="Arial" w:hAnsi="Arial" w:cs="Arial"/>
          <w:i/>
          <w:sz w:val="20"/>
          <w:szCs w:val="20"/>
          <w:shd w:val="clear" w:color="auto" w:fill="FFFFFF"/>
          <w:lang w:val="es-ES_tradnl" w:eastAsia="es-CO" w:bidi="he-IL"/>
        </w:rPr>
        <w:t xml:space="preserve">: </w:t>
      </w:r>
      <w:r w:rsidRPr="00BE1F24">
        <w:rPr>
          <w:rFonts w:ascii="Arial" w:hAnsi="Arial" w:cs="Arial"/>
          <w:b/>
          <w:i/>
          <w:sz w:val="20"/>
          <w:szCs w:val="20"/>
          <w:shd w:val="clear" w:color="auto" w:fill="FFFFFF"/>
          <w:lang w:val="es-ES_tradnl" w:eastAsia="es-CO" w:bidi="he-IL"/>
        </w:rPr>
        <w:t>Las cuales ofrecen una muy alta sensibilidad ambiental y/o social, y no pueden ser intervenidas por las actividades del proyecto</w:t>
      </w:r>
      <w:r w:rsidRPr="00BE1F24">
        <w:rPr>
          <w:rFonts w:ascii="Arial" w:hAnsi="Arial" w:cs="Arial"/>
          <w:i/>
          <w:sz w:val="20"/>
          <w:szCs w:val="20"/>
          <w:shd w:val="clear" w:color="auto" w:fill="FFFFFF"/>
          <w:lang w:val="es-ES_tradnl" w:eastAsia="es-CO" w:bidi="he-IL"/>
        </w:rPr>
        <w:t xml:space="preserve"> (…)</w:t>
      </w:r>
    </w:p>
    <w:p xmlns:wp14="http://schemas.microsoft.com/office/word/2010/wordml" w:rsidRPr="00BE1F24" w:rsidR="007E4FD6" w:rsidP="00BE1F24" w:rsidRDefault="007E4FD6" w14:paraId="75B49854" wp14:textId="77777777">
      <w:pPr>
        <w:tabs>
          <w:tab w:val="left" w:pos="9072"/>
        </w:tabs>
        <w:ind w:left="-284"/>
        <w:jc w:val="both"/>
        <w:rPr>
          <w:rFonts w:ascii="Arial" w:hAnsi="Arial" w:cs="Arial"/>
          <w:i/>
          <w:sz w:val="20"/>
          <w:szCs w:val="20"/>
          <w:shd w:val="clear" w:color="auto" w:fill="FFFFFF"/>
          <w:lang w:val="es-ES_tradnl" w:eastAsia="es-CO" w:bidi="he-IL"/>
        </w:rPr>
      </w:pPr>
      <w:r w:rsidRPr="00BE1F24">
        <w:rPr>
          <w:rFonts w:ascii="Arial" w:hAnsi="Arial" w:cs="Arial"/>
          <w:i/>
          <w:sz w:val="20"/>
          <w:szCs w:val="20"/>
          <w:shd w:val="clear" w:color="auto" w:fill="FFFFFF"/>
          <w:lang w:val="es-ES_tradnl" w:eastAsia="es-CO" w:bidi="he-IL"/>
        </w:rPr>
        <w:t xml:space="preserve">c) </w:t>
      </w:r>
      <w:r w:rsidRPr="00BE1F24">
        <w:rPr>
          <w:rFonts w:ascii="Arial" w:hAnsi="Arial" w:cs="Arial"/>
          <w:b/>
          <w:i/>
          <w:sz w:val="20"/>
          <w:szCs w:val="20"/>
          <w:shd w:val="clear" w:color="auto" w:fill="FFFFFF"/>
          <w:lang w:val="es-ES_tradnl" w:eastAsia="es-CO" w:bidi="he-IL"/>
        </w:rPr>
        <w:t>Cuerpos de agua de tipo lotico y lentico tales como ríos, quebradas, caños, áreas de recarga hidrogeológica, acuíferos, lagunas naturales, con una franja de no intervención mínima de 30 metros, medidos desde la cota máxima de inundación, para la realización de cualquier actividad</w:t>
      </w:r>
      <w:r w:rsidRPr="00BE1F24">
        <w:rPr>
          <w:rFonts w:ascii="Arial" w:hAnsi="Arial" w:cs="Arial"/>
          <w:i/>
          <w:sz w:val="20"/>
          <w:szCs w:val="20"/>
          <w:shd w:val="clear" w:color="auto" w:fill="FFFFFF"/>
          <w:lang w:val="es-ES_tradnl" w:eastAsia="es-CO" w:bidi="he-IL"/>
        </w:rPr>
        <w:t xml:space="preserve">. Se exceptúan el punto de captación de agua sobre el lago de Tota autorizado en la presente Resolución.” (Negrilla fuera del texto). (…)”. </w:t>
      </w:r>
      <w:r w:rsidRPr="00BE1F24">
        <w:rPr>
          <w:rFonts w:ascii="Arial" w:hAnsi="Arial" w:cs="Arial"/>
          <w:sz w:val="20"/>
          <w:szCs w:val="20"/>
          <w:shd w:val="clear" w:color="auto" w:fill="FFFFFF"/>
          <w:lang w:val="es-ES_tradnl" w:eastAsia="es-CO" w:bidi="he-IL"/>
        </w:rPr>
        <w:t>[…]”.</w:t>
      </w:r>
    </w:p>
  </w:footnote>
  <w:footnote w:id="119">
    <w:p xmlns:wp14="http://schemas.microsoft.com/office/word/2010/wordml" w:rsidRPr="00BE1F24" w:rsidR="007E4FD6" w:rsidP="00BE1F24" w:rsidRDefault="007E4FD6" w14:paraId="004316E4"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Mediante la cual se expidió el Código General del Proceso,</w:t>
      </w:r>
    </w:p>
  </w:footnote>
  <w:footnote w:id="120">
    <w:p xmlns:wp14="http://schemas.microsoft.com/office/word/2010/wordml" w:rsidRPr="00BE1F24" w:rsidR="007E4FD6" w:rsidP="00BE1F24" w:rsidRDefault="007E4FD6" w14:paraId="1427F1B2"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Al respecto ver este mismo argumento en la sentencia de 28 de junio de 2019, CONSEJERO PONENTE: HERNANDO SÁNCHEZ </w:t>
      </w:r>
      <w:proofErr w:type="spellStart"/>
      <w:r w:rsidRPr="00BE1F24">
        <w:rPr>
          <w:rFonts w:ascii="Arial" w:hAnsi="Arial" w:cs="Arial"/>
        </w:rPr>
        <w:t>SÁNCHEZ</w:t>
      </w:r>
      <w:proofErr w:type="spellEnd"/>
      <w:r w:rsidRPr="00BE1F24">
        <w:rPr>
          <w:rFonts w:ascii="Arial" w:hAnsi="Arial" w:cs="Arial"/>
        </w:rPr>
        <w:t>, Número único de radicación: 520012333000201800361-01.</w:t>
      </w:r>
    </w:p>
  </w:footnote>
  <w:footnote w:id="121">
    <w:p xmlns:wp14="http://schemas.microsoft.com/office/word/2010/wordml" w:rsidRPr="00BE1F24" w:rsidR="007E4FD6" w:rsidP="00BE1F24" w:rsidRDefault="007E4FD6" w14:paraId="29234E9E" wp14:textId="77777777">
      <w:pPr>
        <w:pStyle w:val="Textonotapie"/>
        <w:tabs>
          <w:tab w:val="left" w:pos="9072"/>
        </w:tabs>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w:t>
      </w:r>
      <w:r w:rsidRPr="00BE1F24">
        <w:rPr>
          <w:rFonts w:ascii="Arial" w:hAnsi="Arial" w:cs="Arial"/>
          <w:i/>
        </w:rPr>
        <w:t xml:space="preserve">Mediante radicado 4120-E1-161543 del 30 de diciembre de 2011, el señor </w:t>
      </w:r>
      <w:proofErr w:type="spellStart"/>
      <w:r w:rsidRPr="00BE1F24">
        <w:rPr>
          <w:rFonts w:ascii="Arial" w:hAnsi="Arial" w:cs="Arial"/>
          <w:i/>
        </w:rPr>
        <w:t>Edouard</w:t>
      </w:r>
      <w:proofErr w:type="spellEnd"/>
      <w:r w:rsidRPr="00BE1F24">
        <w:rPr>
          <w:rFonts w:ascii="Arial" w:hAnsi="Arial" w:cs="Arial"/>
          <w:i/>
        </w:rPr>
        <w:t xml:space="preserve"> , en calidad de representante legal de la empresa MAUREL &amp; PROM COLOMBIA B. V., presentó la solicitud de modificación de la licencia ambiental otorgada por Resolución 2000 de 2009, en el sentido ampliar el polígono para la perforación exploratoria en un área adicional de 99,948 Km2 al norte del Área de Interés Exploratoria Muisca, autorizar el desarrollo de las actividades licenciadas en el área restante del polígono de acuerdo a la zonificación de manejo ambiental, autorizar un número mayor de plataformas </w:t>
      </w:r>
      <w:proofErr w:type="spellStart"/>
      <w:r w:rsidRPr="00BE1F24">
        <w:rPr>
          <w:rFonts w:ascii="Arial" w:hAnsi="Arial" w:cs="Arial"/>
          <w:i/>
        </w:rPr>
        <w:t>multipozo</w:t>
      </w:r>
      <w:proofErr w:type="spellEnd"/>
      <w:r w:rsidRPr="00BE1F24">
        <w:rPr>
          <w:rFonts w:ascii="Arial" w:hAnsi="Arial" w:cs="Arial"/>
          <w:i/>
        </w:rPr>
        <w:t xml:space="preserve"> y modificar los permisos de uso y aprovechamiento de recursos naturales renovables</w:t>
      </w:r>
      <w:r w:rsidRPr="00BE1F24">
        <w:rPr>
          <w:rFonts w:ascii="Arial" w:hAnsi="Arial" w:cs="Arial"/>
        </w:rPr>
        <w:t>”.</w:t>
      </w:r>
    </w:p>
  </w:footnote>
  <w:footnote w:id="122">
    <w:p xmlns:wp14="http://schemas.microsoft.com/office/word/2010/wordml" w:rsidRPr="00BE1F24" w:rsidR="007E4FD6" w:rsidP="00BE1F24" w:rsidRDefault="007E4FD6" w14:paraId="04609EB7"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Ver CD en folio 425 del expediente</w:t>
      </w:r>
    </w:p>
  </w:footnote>
  <w:footnote w:id="123">
    <w:p xmlns:wp14="http://schemas.microsoft.com/office/word/2010/wordml" w:rsidRPr="00BE1F24" w:rsidR="007E4FD6" w:rsidP="00BE1F24" w:rsidRDefault="007E4FD6" w14:paraId="5F14168B"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Folios 967 a 973 del expediente</w:t>
      </w:r>
    </w:p>
  </w:footnote>
  <w:footnote w:id="124">
    <w:p xmlns:wp14="http://schemas.microsoft.com/office/word/2010/wordml" w:rsidRPr="00BE1F24" w:rsidR="007E4FD6" w:rsidP="00BE1F24" w:rsidRDefault="007E4FD6" w14:paraId="0F7869F1"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Folios 1509</w:t>
      </w:r>
    </w:p>
  </w:footnote>
  <w:footnote w:id="125">
    <w:p xmlns:wp14="http://schemas.microsoft.com/office/word/2010/wordml" w:rsidRPr="00BE1F24" w:rsidR="007E4FD6" w:rsidP="00BE1F24" w:rsidRDefault="007E4FD6" w14:paraId="0B6E50EB"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i/>
          <w:lang w:val="es-ES"/>
        </w:rPr>
        <w:t xml:space="preserve">Ver cuaderno anexo de pruebas N. 1, prueba documental 7. </w:t>
      </w:r>
      <w:proofErr w:type="spellStart"/>
      <w:r w:rsidRPr="00BE1F24">
        <w:rPr>
          <w:rFonts w:ascii="Arial" w:hAnsi="Arial" w:cs="Arial"/>
          <w:i/>
          <w:shd w:val="clear" w:color="auto" w:fill="FFFFFF"/>
          <w:lang w:eastAsia="es-CO" w:bidi="he-IL"/>
        </w:rPr>
        <w:t>Lopez</w:t>
      </w:r>
      <w:proofErr w:type="spellEnd"/>
      <w:r w:rsidRPr="00BE1F24">
        <w:rPr>
          <w:rFonts w:ascii="Arial" w:hAnsi="Arial" w:cs="Arial"/>
          <w:i/>
          <w:shd w:val="clear" w:color="auto" w:fill="FFFFFF"/>
          <w:lang w:eastAsia="es-CO" w:bidi="he-IL"/>
        </w:rPr>
        <w:t xml:space="preserve"> </w:t>
      </w:r>
      <w:proofErr w:type="spellStart"/>
      <w:r w:rsidRPr="00BE1F24">
        <w:rPr>
          <w:rFonts w:ascii="Arial" w:hAnsi="Arial" w:cs="Arial"/>
          <w:i/>
          <w:shd w:val="clear" w:color="auto" w:fill="FFFFFF"/>
          <w:lang w:eastAsia="es-CO" w:bidi="he-IL"/>
        </w:rPr>
        <w:t>Perez</w:t>
      </w:r>
      <w:proofErr w:type="spellEnd"/>
      <w:r w:rsidRPr="00BE1F24">
        <w:rPr>
          <w:rFonts w:ascii="Arial" w:hAnsi="Arial" w:cs="Arial"/>
          <w:i/>
          <w:shd w:val="clear" w:color="auto" w:fill="FFFFFF"/>
          <w:lang w:eastAsia="es-CO" w:bidi="he-IL"/>
        </w:rPr>
        <w:t xml:space="preserve"> A. (1976) Tota… Más que un lago es un conflicto”. Editorial Stela, Colombia.</w:t>
      </w:r>
    </w:p>
  </w:footnote>
  <w:footnote w:id="126">
    <w:p xmlns:wp14="http://schemas.microsoft.com/office/word/2010/wordml" w:rsidRPr="00BE1F24" w:rsidR="007E4FD6" w:rsidP="00BE1F24" w:rsidRDefault="007E4FD6" w14:paraId="0FAF3DB0"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Folio 1509 </w:t>
      </w:r>
      <w:r w:rsidRPr="00BE1F24">
        <w:rPr>
          <w:rFonts w:ascii="Arial" w:hAnsi="Arial" w:cs="Arial"/>
        </w:rPr>
        <w:tab/>
      </w:r>
      <w:r w:rsidRPr="00BE1F24">
        <w:rPr>
          <w:rFonts w:ascii="Arial" w:hAnsi="Arial" w:cs="Arial"/>
        </w:rPr>
        <w:t>del expediente.</w:t>
      </w:r>
    </w:p>
  </w:footnote>
  <w:footnote w:id="127">
    <w:p xmlns:wp14="http://schemas.microsoft.com/office/word/2010/wordml" w:rsidRPr="00BE1F24" w:rsidR="007E4FD6" w:rsidP="00BE1F24" w:rsidRDefault="007E4FD6" w14:paraId="62617E4D"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P2 1: 28: 18</w:t>
      </w:r>
    </w:p>
  </w:footnote>
  <w:footnote w:id="128">
    <w:p xmlns:wp14="http://schemas.microsoft.com/office/word/2010/wordml" w:rsidRPr="00BE1F24" w:rsidR="007E4FD6" w:rsidP="00BE1F24" w:rsidRDefault="007E4FD6" w14:paraId="135ED222"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P2 57:27</w:t>
      </w:r>
    </w:p>
  </w:footnote>
  <w:footnote w:id="129">
    <w:p xmlns:wp14="http://schemas.microsoft.com/office/word/2010/wordml" w:rsidRPr="00BE1F24" w:rsidR="007E4FD6" w:rsidP="00BE1F24" w:rsidRDefault="007E4FD6" w14:paraId="3DD95793"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P2 1: 30: 34</w:t>
      </w:r>
    </w:p>
  </w:footnote>
  <w:footnote w:id="130">
    <w:p xmlns:wp14="http://schemas.microsoft.com/office/word/2010/wordml" w:rsidRPr="00BE1F24" w:rsidR="007E4FD6" w:rsidP="00BE1F24" w:rsidRDefault="007E4FD6" w14:paraId="59198CFE"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Ver folio 1385</w:t>
      </w:r>
    </w:p>
  </w:footnote>
  <w:footnote w:id="131">
    <w:p xmlns:wp14="http://schemas.microsoft.com/office/word/2010/wordml" w:rsidRPr="00BE1F24" w:rsidR="007E4FD6" w:rsidP="00BE1F24" w:rsidRDefault="007E4FD6" w14:paraId="79CEA04D"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CD audio independiente minuto 9:23 en adelante</w:t>
      </w:r>
    </w:p>
  </w:footnote>
  <w:footnote w:id="132">
    <w:p xmlns:wp14="http://schemas.microsoft.com/office/word/2010/wordml" w:rsidRPr="00BE1F24" w:rsidR="007E4FD6" w:rsidP="00BE1F24" w:rsidRDefault="007E4FD6" w14:paraId="357BDDF3"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CD audio independiente minuto 7:40 en adelante</w:t>
      </w:r>
    </w:p>
  </w:footnote>
  <w:footnote w:id="133">
    <w:p xmlns:wp14="http://schemas.microsoft.com/office/word/2010/wordml" w:rsidRPr="00BE1F24" w:rsidR="007E4FD6" w:rsidP="00BE1F24" w:rsidRDefault="007E4FD6" w14:paraId="336DB62A"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CD audio independiente minuto </w:t>
      </w:r>
      <w:proofErr w:type="spellStart"/>
      <w:r w:rsidRPr="00BE1F24">
        <w:rPr>
          <w:rFonts w:ascii="Arial" w:hAnsi="Arial" w:cs="Arial"/>
        </w:rPr>
        <w:t>minuto</w:t>
      </w:r>
      <w:proofErr w:type="spellEnd"/>
      <w:r w:rsidRPr="00BE1F24">
        <w:rPr>
          <w:rFonts w:ascii="Arial" w:hAnsi="Arial" w:cs="Arial"/>
        </w:rPr>
        <w:t xml:space="preserve"> 33:18 en adelante</w:t>
      </w:r>
    </w:p>
  </w:footnote>
  <w:footnote w:id="134">
    <w:p xmlns:wp14="http://schemas.microsoft.com/office/word/2010/wordml" w:rsidRPr="00BE1F24" w:rsidR="007E4FD6" w:rsidP="00BE1F24" w:rsidRDefault="007E4FD6" w14:paraId="228039FD"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CD audio independiente minuto 20:39 en adelante</w:t>
      </w:r>
    </w:p>
  </w:footnote>
  <w:footnote w:id="135">
    <w:p xmlns:wp14="http://schemas.microsoft.com/office/word/2010/wordml" w:rsidRPr="00BE1F24" w:rsidR="007E4FD6" w:rsidP="00BE1F24" w:rsidRDefault="007E4FD6" w14:paraId="71DC76C8"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CD audio independiente minuto 17: 46 en adelante</w:t>
      </w:r>
    </w:p>
  </w:footnote>
  <w:footnote w:id="136">
    <w:p xmlns:wp14="http://schemas.microsoft.com/office/word/2010/wordml" w:rsidRPr="00BE1F24" w:rsidR="007E4FD6" w:rsidP="00BE1F24" w:rsidRDefault="007E4FD6" w14:paraId="3C99F707"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CD audio independiente minuto 30: 46 en adelante</w:t>
      </w:r>
    </w:p>
  </w:footnote>
  <w:footnote w:id="137">
    <w:p xmlns:wp14="http://schemas.microsoft.com/office/word/2010/wordml" w:rsidRPr="00BE1F24" w:rsidR="007E4FD6" w:rsidP="00BE1F24" w:rsidRDefault="007E4FD6" w14:paraId="6B706684"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w:t>
      </w:r>
      <w:r w:rsidRPr="00BE1F24">
        <w:rPr>
          <w:rFonts w:ascii="Arial" w:hAnsi="Arial" w:cs="Arial"/>
          <w:lang w:val="es-ES"/>
        </w:rPr>
        <w:t>CD, folio 309</w:t>
      </w:r>
    </w:p>
  </w:footnote>
  <w:footnote w:id="138">
    <w:p xmlns:wp14="http://schemas.microsoft.com/office/word/2010/wordml" w:rsidRPr="00BE1F24" w:rsidR="007E4FD6" w:rsidP="00BE1F24" w:rsidRDefault="007E4FD6" w14:paraId="697AFC7E"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Ver anexo 2 folios 1 al 182.</w:t>
      </w:r>
    </w:p>
  </w:footnote>
  <w:footnote w:id="139">
    <w:p xmlns:wp14="http://schemas.microsoft.com/office/word/2010/wordml" w:rsidRPr="00BE1F24" w:rsidR="007E4FD6" w:rsidP="00BE1F24" w:rsidRDefault="007E4FD6" w14:paraId="189F3CD5"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Folio 1698 del expediente.</w:t>
      </w:r>
    </w:p>
  </w:footnote>
  <w:footnote w:id="140">
    <w:p xmlns:wp14="http://schemas.microsoft.com/office/word/2010/wordml" w:rsidRPr="00BE1F24" w:rsidR="007E4FD6" w:rsidP="00BE1F24" w:rsidRDefault="007E4FD6" w14:paraId="5BFAFD46"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Folio 1771 del expediente.</w:t>
      </w:r>
    </w:p>
  </w:footnote>
  <w:footnote w:id="141">
    <w:p xmlns:wp14="http://schemas.microsoft.com/office/word/2010/wordml" w:rsidRPr="00BE1F24" w:rsidR="007E4FD6" w:rsidP="00BE1F24" w:rsidRDefault="007E4FD6" w14:paraId="245AC1AD"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Folios 465 a 499del expediente.</w:t>
      </w:r>
    </w:p>
  </w:footnote>
  <w:footnote w:id="142">
    <w:p xmlns:wp14="http://schemas.microsoft.com/office/word/2010/wordml" w:rsidRPr="00BE1F24" w:rsidR="007E4FD6" w:rsidP="00BE1F24" w:rsidRDefault="007E4FD6" w14:paraId="5362E9A0"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Testimonios del 20 de agosto de 2014 folios 1509 en adelante</w:t>
      </w:r>
    </w:p>
  </w:footnote>
  <w:footnote w:id="143">
    <w:p xmlns:wp14="http://schemas.microsoft.com/office/word/2010/wordml" w:rsidRPr="00BE1F24" w:rsidR="007E4FD6" w:rsidP="00BE1F24" w:rsidRDefault="007E4FD6" w14:paraId="4DD55DF8"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Testimonios del 20 de agosto de 2014 folios 1509 en adelante</w:t>
      </w:r>
    </w:p>
  </w:footnote>
  <w:footnote w:id="144">
    <w:p xmlns:wp14="http://schemas.microsoft.com/office/word/2010/wordml" w:rsidRPr="00BE1F24" w:rsidR="007E4FD6" w:rsidP="00BE1F24" w:rsidRDefault="007E4FD6" w14:paraId="562B88FE"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El ingeniero Cesar René Blanco Zúñiga no explica cuáles son las variables que le permitieron concluir que, de un lado, los compuestos nitrogenados del </w:t>
      </w:r>
      <w:proofErr w:type="spellStart"/>
      <w:r w:rsidRPr="00BE1F24">
        <w:rPr>
          <w:rFonts w:ascii="Arial" w:hAnsi="Arial" w:cs="Arial"/>
        </w:rPr>
        <w:t>sismigel</w:t>
      </w:r>
      <w:proofErr w:type="spellEnd"/>
      <w:r w:rsidRPr="00BE1F24">
        <w:rPr>
          <w:rFonts w:ascii="Arial" w:hAnsi="Arial" w:cs="Arial"/>
        </w:rPr>
        <w:t xml:space="preserve"> sí pueden ser degradados, desintegrados y asimilados por la vegetación, el suelo, el subsuelo y los acuíferos,</w:t>
      </w:r>
    </w:p>
  </w:footnote>
  <w:footnote w:id="145">
    <w:p xmlns:wp14="http://schemas.microsoft.com/office/word/2010/wordml" w:rsidRPr="00BE1F24" w:rsidR="007E4FD6" w:rsidP="00BE1F24" w:rsidRDefault="007E4FD6" w14:paraId="234DEA96" wp14:textId="77777777">
      <w:pPr>
        <w:pStyle w:val="Textonotapie"/>
        <w:ind w:left="-284"/>
        <w:jc w:val="both"/>
        <w:rPr>
          <w:rFonts w:ascii="Arial" w:hAnsi="Arial" w:cs="Arial"/>
          <w:i/>
        </w:rPr>
      </w:pPr>
      <w:r w:rsidRPr="00BE1F24">
        <w:rPr>
          <w:rStyle w:val="Refdenotaalpie"/>
          <w:rFonts w:ascii="Arial" w:hAnsi="Arial" w:cs="Arial"/>
          <w:i/>
        </w:rPr>
        <w:footnoteRef/>
      </w:r>
      <w:r w:rsidRPr="00BE1F24">
        <w:rPr>
          <w:rFonts w:ascii="Arial" w:hAnsi="Arial" w:cs="Arial"/>
          <w:i/>
        </w:rPr>
        <w:t xml:space="preserve"> ROJAS QUIÑONEZ, Claudia María, “</w:t>
      </w:r>
      <w:r w:rsidRPr="00BE1F24">
        <w:rPr>
          <w:rFonts w:ascii="Arial" w:hAnsi="Arial" w:cs="Arial"/>
          <w:i/>
          <w:iCs/>
        </w:rPr>
        <w:t>La protección jurídica de los humedales en Colombia a la luz del derecho internacional. El caso del Lago de Tota</w:t>
      </w:r>
      <w:r w:rsidRPr="00BE1F24">
        <w:rPr>
          <w:rFonts w:ascii="Arial" w:hAnsi="Arial" w:cs="Arial"/>
          <w:i/>
        </w:rPr>
        <w:t xml:space="preserve">”, en </w:t>
      </w:r>
      <w:r w:rsidRPr="00BE1F24">
        <w:rPr>
          <w:rFonts w:ascii="Arial" w:hAnsi="Arial" w:cs="Arial"/>
          <w:i/>
          <w:iCs/>
        </w:rPr>
        <w:t>Lecturas sobre Derecho del Medio Ambiente</w:t>
      </w:r>
      <w:r w:rsidRPr="00BE1F24">
        <w:rPr>
          <w:rFonts w:ascii="Arial" w:hAnsi="Arial" w:cs="Arial"/>
          <w:i/>
        </w:rPr>
        <w:t>, tomo XIII, Bogotá D. C., Universidad Externado de Colombia, 2013, pp. 257-291.</w:t>
      </w:r>
    </w:p>
  </w:footnote>
  <w:footnote w:id="146">
    <w:p xmlns:wp14="http://schemas.microsoft.com/office/word/2010/wordml" w:rsidRPr="00BE1F24" w:rsidR="007E4FD6" w:rsidP="00BE1F24" w:rsidRDefault="007E4FD6" w14:paraId="0655BCBB" wp14:textId="77777777">
      <w:pPr>
        <w:pStyle w:val="Textonotapie"/>
        <w:tabs>
          <w:tab w:val="left" w:pos="9072"/>
        </w:tabs>
        <w:ind w:left="-284"/>
        <w:jc w:val="both"/>
        <w:rPr>
          <w:rFonts w:ascii="Arial" w:hAnsi="Arial" w:cs="Arial"/>
          <w:i/>
          <w:lang w:val="es-MX"/>
        </w:rPr>
      </w:pPr>
      <w:r w:rsidRPr="00BE1F24">
        <w:rPr>
          <w:rStyle w:val="Refdenotaalpie"/>
          <w:rFonts w:ascii="Arial" w:hAnsi="Arial" w:cs="Arial"/>
          <w:i/>
        </w:rPr>
        <w:footnoteRef/>
      </w:r>
      <w:r w:rsidRPr="00BE1F24">
        <w:rPr>
          <w:rFonts w:ascii="Arial" w:hAnsi="Arial" w:cs="Arial"/>
          <w:i/>
        </w:rPr>
        <w:t xml:space="preserve"> MONCALENO-NIÑO, A.M. y CALVACHI-ZAMBRANO, B.A. (2009). “Uso de la fauna silvestre del Lago de Tota. Peces, </w:t>
      </w:r>
      <w:proofErr w:type="spellStart"/>
      <w:r w:rsidRPr="00BE1F24">
        <w:rPr>
          <w:rFonts w:ascii="Arial" w:hAnsi="Arial" w:cs="Arial"/>
          <w:i/>
        </w:rPr>
        <w:t>herpetos</w:t>
      </w:r>
      <w:proofErr w:type="spellEnd"/>
      <w:r w:rsidRPr="00BE1F24">
        <w:rPr>
          <w:rFonts w:ascii="Arial" w:hAnsi="Arial" w:cs="Arial"/>
          <w:i/>
        </w:rPr>
        <w:t xml:space="preserve">, aves y </w:t>
      </w:r>
      <w:proofErr w:type="spellStart"/>
      <w:r w:rsidRPr="00BE1F24">
        <w:rPr>
          <w:rFonts w:ascii="Arial" w:hAnsi="Arial" w:cs="Arial"/>
          <w:i/>
        </w:rPr>
        <w:t>mamiferos</w:t>
      </w:r>
      <w:proofErr w:type="spellEnd"/>
      <w:r w:rsidRPr="00BE1F24">
        <w:rPr>
          <w:rFonts w:ascii="Arial" w:hAnsi="Arial" w:cs="Arial"/>
          <w:i/>
        </w:rPr>
        <w:t>”, en Ambiente y Desarrollo, vol. XIII, nº 25, pp. 81-99.</w:t>
      </w:r>
    </w:p>
  </w:footnote>
  <w:footnote w:id="147">
    <w:p xmlns:wp14="http://schemas.microsoft.com/office/word/2010/wordml" w:rsidRPr="00BE1F24" w:rsidR="007E4FD6" w:rsidP="00BE1F24" w:rsidRDefault="007E4FD6" w14:paraId="6BA46720"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i/>
          <w:lang w:val="es-ES"/>
        </w:rPr>
        <w:t xml:space="preserve">Ver cuaderno anexo de pruebas N. 1, prueba documental 7. </w:t>
      </w:r>
      <w:proofErr w:type="spellStart"/>
      <w:r w:rsidRPr="00BE1F24">
        <w:rPr>
          <w:rFonts w:ascii="Arial" w:hAnsi="Arial" w:cs="Arial"/>
          <w:i/>
          <w:shd w:val="clear" w:color="auto" w:fill="FFFFFF"/>
          <w:lang w:eastAsia="es-CO" w:bidi="he-IL"/>
        </w:rPr>
        <w:t>Lopez</w:t>
      </w:r>
      <w:proofErr w:type="spellEnd"/>
      <w:r w:rsidRPr="00BE1F24">
        <w:rPr>
          <w:rFonts w:ascii="Arial" w:hAnsi="Arial" w:cs="Arial"/>
          <w:i/>
          <w:shd w:val="clear" w:color="auto" w:fill="FFFFFF"/>
          <w:lang w:eastAsia="es-CO" w:bidi="he-IL"/>
        </w:rPr>
        <w:t xml:space="preserve"> </w:t>
      </w:r>
      <w:proofErr w:type="spellStart"/>
      <w:r w:rsidRPr="00BE1F24">
        <w:rPr>
          <w:rFonts w:ascii="Arial" w:hAnsi="Arial" w:cs="Arial"/>
          <w:i/>
          <w:shd w:val="clear" w:color="auto" w:fill="FFFFFF"/>
          <w:lang w:eastAsia="es-CO" w:bidi="he-IL"/>
        </w:rPr>
        <w:t>Perez</w:t>
      </w:r>
      <w:proofErr w:type="spellEnd"/>
      <w:r w:rsidRPr="00BE1F24">
        <w:rPr>
          <w:rFonts w:ascii="Arial" w:hAnsi="Arial" w:cs="Arial"/>
          <w:i/>
          <w:shd w:val="clear" w:color="auto" w:fill="FFFFFF"/>
          <w:lang w:eastAsia="es-CO" w:bidi="he-IL"/>
        </w:rPr>
        <w:t xml:space="preserve"> A. (1976) Tota… Más que un lago es un conflicto”. Editorial Stela, Colombia.</w:t>
      </w:r>
    </w:p>
  </w:footnote>
  <w:footnote w:id="148">
    <w:p xmlns:wp14="http://schemas.microsoft.com/office/word/2010/wordml" w:rsidRPr="00BE1F24" w:rsidR="007E4FD6" w:rsidP="00BE1F24" w:rsidRDefault="007E4FD6" w14:paraId="34FA218E"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i/>
          <w:lang w:val="es-ES"/>
        </w:rPr>
        <w:t xml:space="preserve">Ver cuaderno anexo de pruebas N. 1, prueba documental 7. </w:t>
      </w:r>
      <w:proofErr w:type="spellStart"/>
      <w:r w:rsidRPr="00BE1F24">
        <w:rPr>
          <w:rFonts w:ascii="Arial" w:hAnsi="Arial" w:cs="Arial"/>
          <w:i/>
          <w:shd w:val="clear" w:color="auto" w:fill="FFFFFF"/>
          <w:lang w:eastAsia="es-CO" w:bidi="he-IL"/>
        </w:rPr>
        <w:t>Lopez</w:t>
      </w:r>
      <w:proofErr w:type="spellEnd"/>
      <w:r w:rsidRPr="00BE1F24">
        <w:rPr>
          <w:rFonts w:ascii="Arial" w:hAnsi="Arial" w:cs="Arial"/>
          <w:i/>
          <w:shd w:val="clear" w:color="auto" w:fill="FFFFFF"/>
          <w:lang w:eastAsia="es-CO" w:bidi="he-IL"/>
        </w:rPr>
        <w:t xml:space="preserve"> </w:t>
      </w:r>
      <w:proofErr w:type="spellStart"/>
      <w:r w:rsidRPr="00BE1F24">
        <w:rPr>
          <w:rFonts w:ascii="Arial" w:hAnsi="Arial" w:cs="Arial"/>
          <w:i/>
          <w:shd w:val="clear" w:color="auto" w:fill="FFFFFF"/>
          <w:lang w:eastAsia="es-CO" w:bidi="he-IL"/>
        </w:rPr>
        <w:t>Perez</w:t>
      </w:r>
      <w:proofErr w:type="spellEnd"/>
      <w:r w:rsidRPr="00BE1F24">
        <w:rPr>
          <w:rFonts w:ascii="Arial" w:hAnsi="Arial" w:cs="Arial"/>
          <w:i/>
          <w:shd w:val="clear" w:color="auto" w:fill="FFFFFF"/>
          <w:lang w:eastAsia="es-CO" w:bidi="he-IL"/>
        </w:rPr>
        <w:t xml:space="preserve"> A. (1976) Tota… Más que un lago es un conflicto”. Editorial Stela, Colombia.</w:t>
      </w:r>
    </w:p>
  </w:footnote>
  <w:footnote w:id="149">
    <w:p xmlns:wp14="http://schemas.microsoft.com/office/word/2010/wordml" w:rsidRPr="00BE1F24" w:rsidR="007E4FD6" w:rsidP="00BE1F24" w:rsidRDefault="007E4FD6" w14:paraId="3113E935" wp14:textId="77777777">
      <w:pPr>
        <w:pStyle w:val="Textonotapie"/>
        <w:ind w:left="-284"/>
        <w:jc w:val="both"/>
        <w:rPr>
          <w:rFonts w:ascii="Arial" w:hAnsi="Arial" w:cs="Arial"/>
          <w:lang w:val="es-ES"/>
        </w:rPr>
      </w:pPr>
      <w:r w:rsidRPr="00BE1F24">
        <w:rPr>
          <w:rStyle w:val="Refdenotaalpie"/>
          <w:rFonts w:ascii="Arial" w:hAnsi="Arial" w:cs="Arial"/>
        </w:rPr>
        <w:footnoteRef/>
      </w:r>
      <w:r w:rsidRPr="00BE1F24">
        <w:rPr>
          <w:rFonts w:ascii="Arial" w:hAnsi="Arial" w:cs="Arial"/>
        </w:rPr>
        <w:t xml:space="preserve"> p4 00:14</w:t>
      </w:r>
    </w:p>
  </w:footnote>
  <w:footnote w:id="150">
    <w:p xmlns:wp14="http://schemas.microsoft.com/office/word/2010/wordml" w:rsidRPr="00BE1F24" w:rsidR="007E4FD6" w:rsidP="00BE1F24" w:rsidRDefault="007E4FD6" w14:paraId="619F85DB"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Folio 1698 del expediente</w:t>
      </w:r>
    </w:p>
  </w:footnote>
  <w:footnote w:id="151">
    <w:p xmlns:wp14="http://schemas.microsoft.com/office/word/2010/wordml" w:rsidRPr="00BE1F24" w:rsidR="007E4FD6" w:rsidP="00BE1F24" w:rsidRDefault="007E4FD6" w14:paraId="1C6F2F3F" wp14:textId="77777777">
      <w:pPr>
        <w:pStyle w:val="Textonotapie"/>
        <w:tabs>
          <w:tab w:val="left" w:pos="8789"/>
          <w:tab w:val="left" w:pos="9072"/>
        </w:tabs>
        <w:ind w:left="-284"/>
        <w:jc w:val="both"/>
        <w:rPr>
          <w:rFonts w:ascii="Arial" w:hAnsi="Arial" w:cs="Arial"/>
        </w:rPr>
      </w:pPr>
      <w:r w:rsidRPr="00BE1F24">
        <w:rPr>
          <w:rFonts w:ascii="Arial" w:hAnsi="Arial" w:cs="Arial"/>
          <w:vertAlign w:val="superscript"/>
        </w:rPr>
        <w:footnoteRef/>
      </w:r>
      <w:r w:rsidRPr="00BE1F24">
        <w:rPr>
          <w:rFonts w:ascii="Arial" w:hAnsi="Arial" w:cs="Arial"/>
        </w:rPr>
        <w:t xml:space="preserve"> Folios 123 y ss. del expediente de la referencia.</w:t>
      </w:r>
    </w:p>
  </w:footnote>
  <w:footnote w:id="152">
    <w:p xmlns:wp14="http://schemas.microsoft.com/office/word/2010/wordml" w:rsidRPr="00BE1F24" w:rsidR="007E4FD6" w:rsidP="00BE1F24" w:rsidRDefault="007E4FD6" w14:paraId="2791B84C" wp14:textId="77777777">
      <w:pPr>
        <w:spacing w:line="360" w:lineRule="auto"/>
        <w:ind w:left="-284"/>
        <w:jc w:val="both"/>
        <w:rPr>
          <w:rFonts w:ascii="Arial" w:hAnsi="Arial" w:cs="Arial"/>
          <w:sz w:val="20"/>
          <w:szCs w:val="20"/>
          <w:shd w:val="clear" w:color="auto" w:fill="FFFFFF"/>
          <w:lang w:val="es-ES_tradnl" w:eastAsia="es-CO" w:bidi="he-IL"/>
        </w:rPr>
      </w:pPr>
      <w:r w:rsidRPr="00BE1F24">
        <w:rPr>
          <w:rStyle w:val="Refdenotaalpie"/>
          <w:rFonts w:ascii="Arial" w:hAnsi="Arial" w:cs="Arial"/>
          <w:sz w:val="20"/>
          <w:szCs w:val="20"/>
        </w:rPr>
        <w:footnoteRef/>
      </w:r>
      <w:r w:rsidRPr="00BE1F24">
        <w:rPr>
          <w:rFonts w:ascii="Arial" w:hAnsi="Arial" w:cs="Arial"/>
          <w:sz w:val="20"/>
          <w:szCs w:val="20"/>
        </w:rPr>
        <w:t xml:space="preserve"> Expediente AP 15001-23-31-000-2005-00203-00, M.P. Gustavo Eduardo Gómez Aranguren</w:t>
      </w:r>
    </w:p>
    <w:p xmlns:wp14="http://schemas.microsoft.com/office/word/2010/wordml" w:rsidRPr="00BE1F24" w:rsidR="007E4FD6" w:rsidP="00BE1F24" w:rsidRDefault="007E4FD6" w14:paraId="341A276E" wp14:textId="77777777">
      <w:pPr>
        <w:pStyle w:val="Textonotapie"/>
        <w:ind w:left="-284"/>
        <w:jc w:val="both"/>
        <w:rPr>
          <w:rFonts w:ascii="Arial" w:hAnsi="Arial" w:cs="Arial"/>
          <w:lang w:val="es-ES_tradnl"/>
        </w:rPr>
      </w:pPr>
    </w:p>
  </w:footnote>
  <w:footnote w:id="153">
    <w:p xmlns:wp14="http://schemas.microsoft.com/office/word/2010/wordml" w:rsidRPr="00BE1F24" w:rsidR="007E4FD6" w:rsidP="00BE1F24" w:rsidRDefault="007E4FD6" w14:paraId="3A5D5DDB"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Consejo de Estado, Sección Tercera, Subsección A, Consejero ponente: MAURICIO FAJARDO GOMEZ, Bogotá, D.C., abril nueve (9) de dos mil catorce (2014), Radicación número: 25000-23-24-000-2011-00057-01(AP)</w:t>
      </w:r>
    </w:p>
  </w:footnote>
  <w:footnote w:id="154">
    <w:p xmlns:wp14="http://schemas.microsoft.com/office/word/2010/wordml" w:rsidRPr="00BE1F24" w:rsidR="007E4FD6" w:rsidP="00BE1F24" w:rsidRDefault="007E4FD6" w14:paraId="4FEB7B47"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Corte Constitucional, Sentencia C 622 de 2007, (MP Rodrigo Escobar Gil) y   Corte Constitucional. Sección Tercera. Sentencia del 31 de julio de 2008. (MP: Ruth Stella Correa Palacio).</w:t>
      </w:r>
    </w:p>
  </w:footnote>
  <w:footnote w:id="155">
    <w:p xmlns:wp14="http://schemas.microsoft.com/office/word/2010/wordml" w:rsidRPr="00BE1F24" w:rsidR="007E4FD6" w:rsidP="00BE1F24" w:rsidRDefault="007E4FD6" w14:paraId="0758B117"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Corte Constitucional. Sección Tercera. Sentencia del 31 de julio de 2008. Expediente 2005-00240 (AP). MP: Ruth Stella Correa Palacio.</w:t>
      </w:r>
    </w:p>
    <w:p xmlns:wp14="http://schemas.microsoft.com/office/word/2010/wordml" w:rsidRPr="00BE1F24" w:rsidR="007E4FD6" w:rsidP="00BE1F24" w:rsidRDefault="007E4FD6" w14:paraId="53BACD0F" wp14:textId="77777777">
      <w:pPr>
        <w:pStyle w:val="Textonotapie"/>
        <w:ind w:left="-284"/>
        <w:jc w:val="both"/>
        <w:rPr>
          <w:rFonts w:ascii="Arial" w:hAnsi="Arial" w:cs="Arial"/>
        </w:rPr>
      </w:pPr>
    </w:p>
  </w:footnote>
  <w:footnote w:id="156">
    <w:p xmlns:wp14="http://schemas.microsoft.com/office/word/2010/wordml" w:rsidRPr="00BE1F24" w:rsidR="007E4FD6" w:rsidP="00BE1F24" w:rsidRDefault="007E4FD6" w14:paraId="4C371A19" wp14:textId="77777777">
      <w:pPr>
        <w:pStyle w:val="Textonotapie"/>
        <w:ind w:left="-284"/>
        <w:jc w:val="both"/>
        <w:rPr>
          <w:rFonts w:ascii="Arial" w:hAnsi="Arial" w:cs="Arial"/>
          <w:i/>
          <w:lang w:val="es-ES"/>
        </w:rPr>
      </w:pPr>
      <w:r w:rsidRPr="00BE1F24">
        <w:rPr>
          <w:rStyle w:val="Refdenotaalpie"/>
          <w:rFonts w:ascii="Arial" w:hAnsi="Arial" w:cs="Arial"/>
          <w:i/>
        </w:rPr>
        <w:footnoteRef/>
      </w:r>
      <w:r w:rsidRPr="00BE1F24">
        <w:rPr>
          <w:rFonts w:ascii="Arial" w:hAnsi="Arial" w:cs="Arial"/>
          <w:i/>
        </w:rPr>
        <w:t xml:space="preserve"> </w:t>
      </w:r>
      <w:r w:rsidRPr="00BE1F24">
        <w:rPr>
          <w:rFonts w:ascii="Arial" w:hAnsi="Arial" w:cs="Arial"/>
          <w:i/>
          <w:lang w:val="es-ES"/>
        </w:rPr>
        <w:t xml:space="preserve">Ver cuaderno anexo de pruebas N. 1, prueba documental 7. </w:t>
      </w:r>
      <w:proofErr w:type="spellStart"/>
      <w:r w:rsidRPr="00BE1F24">
        <w:rPr>
          <w:rFonts w:ascii="Arial" w:hAnsi="Arial" w:cs="Arial"/>
          <w:i/>
          <w:shd w:val="clear" w:color="auto" w:fill="FFFFFF"/>
          <w:lang w:eastAsia="es-CO" w:bidi="he-IL"/>
        </w:rPr>
        <w:t>Lopez</w:t>
      </w:r>
      <w:proofErr w:type="spellEnd"/>
      <w:r w:rsidRPr="00BE1F24">
        <w:rPr>
          <w:rFonts w:ascii="Arial" w:hAnsi="Arial" w:cs="Arial"/>
          <w:i/>
          <w:shd w:val="clear" w:color="auto" w:fill="FFFFFF"/>
          <w:lang w:eastAsia="es-CO" w:bidi="he-IL"/>
        </w:rPr>
        <w:t xml:space="preserve"> </w:t>
      </w:r>
      <w:proofErr w:type="spellStart"/>
      <w:r w:rsidRPr="00BE1F24">
        <w:rPr>
          <w:rFonts w:ascii="Arial" w:hAnsi="Arial" w:cs="Arial"/>
          <w:i/>
          <w:shd w:val="clear" w:color="auto" w:fill="FFFFFF"/>
          <w:lang w:eastAsia="es-CO" w:bidi="he-IL"/>
        </w:rPr>
        <w:t>Perez</w:t>
      </w:r>
      <w:proofErr w:type="spellEnd"/>
      <w:r w:rsidRPr="00BE1F24">
        <w:rPr>
          <w:rFonts w:ascii="Arial" w:hAnsi="Arial" w:cs="Arial"/>
          <w:i/>
          <w:shd w:val="clear" w:color="auto" w:fill="FFFFFF"/>
          <w:lang w:eastAsia="es-CO" w:bidi="he-IL"/>
        </w:rPr>
        <w:t xml:space="preserve"> A. (1976) Tota… Más que un lago es un conflicto”. Editorial Stela, Colombia.</w:t>
      </w:r>
    </w:p>
  </w:footnote>
  <w:footnote w:id="157">
    <w:p xmlns:wp14="http://schemas.microsoft.com/office/word/2010/wordml" w:rsidRPr="00BE1F24" w:rsidR="007E4FD6" w:rsidP="00BE1F24" w:rsidRDefault="007E4FD6" w14:paraId="4CD266BE"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La Resolución 1433 de 2004 define este plan como </w:t>
      </w:r>
      <w:r w:rsidRPr="00BE1F24">
        <w:rPr>
          <w:rFonts w:ascii="Arial" w:hAnsi="Arial" w:cs="Arial"/>
          <w:i/>
        </w:rPr>
        <w:t>“[…] el conjunto de programas, proyectos y actividades, con sus respectivos cronogramas e inversiones necesarias para avanzar en el saneamiento y tratamiento de los vertimientos, incluyendo la recolección, transporte, tratamiento y disposición final de las aguas residuales descargadas al sistema público de alcantarillado, tanto sanitario como pluvial, los cuales deberán estar articulados con los objetivos y las metas de calidad y uso que defina la autoridad ambiental competente para la corriente, tramo o cuerpo de agua”.</w:t>
      </w:r>
    </w:p>
  </w:footnote>
  <w:footnote w:id="158">
    <w:p xmlns:wp14="http://schemas.microsoft.com/office/word/2010/wordml" w:rsidRPr="00BE1F24" w:rsidR="007E4FD6" w:rsidP="00BE1F24" w:rsidRDefault="007E4FD6" w14:paraId="5C443FB9" wp14:textId="77777777">
      <w:pPr>
        <w:pStyle w:val="Textonotapie"/>
        <w:spacing w:line="276" w:lineRule="auto"/>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«Por el cual se reglamenta la tasa retributiva por la utilización directa e indirecta del agua como receptor de los vertimientos puntuales, y se toman otras determinaciones»</w:t>
      </w:r>
    </w:p>
  </w:footnote>
  <w:footnote w:id="159">
    <w:p xmlns:wp14="http://schemas.microsoft.com/office/word/2010/wordml" w:rsidRPr="00BE1F24" w:rsidR="007E4FD6" w:rsidP="00BE1F24" w:rsidRDefault="007E4FD6" w14:paraId="6B74C06F"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w:t>
      </w:r>
      <w:r w:rsidRPr="00BE1F24">
        <w:rPr>
          <w:rFonts w:ascii="Arial" w:hAnsi="Arial" w:cs="Arial"/>
          <w:bCs/>
          <w:iCs/>
        </w:rPr>
        <w:t>Por medio del cual se expide el Decreto Único Reglamentario del Sector Ambiente y Desarrollo Sostenible.</w:t>
      </w:r>
    </w:p>
  </w:footnote>
  <w:footnote w:id="160">
    <w:p xmlns:wp14="http://schemas.microsoft.com/office/word/2010/wordml" w:rsidRPr="00BE1F24" w:rsidR="007E4FD6" w:rsidP="00BE1F24" w:rsidRDefault="007E4FD6" w14:paraId="43B97C72"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Norma reglamentaria de la Ley 9ª de 1979.</w:t>
      </w:r>
    </w:p>
  </w:footnote>
  <w:footnote w:id="161">
    <w:p xmlns:wp14="http://schemas.microsoft.com/office/word/2010/wordml" w:rsidRPr="00BE1F24" w:rsidR="007E4FD6" w:rsidP="00BE1F24" w:rsidRDefault="007E4FD6" w14:paraId="282FA474" wp14:textId="77777777">
      <w:pPr>
        <w:pStyle w:val="Textonotapie"/>
        <w:ind w:left="-284"/>
        <w:jc w:val="both"/>
        <w:rPr>
          <w:rFonts w:ascii="Arial" w:hAnsi="Arial" w:cs="Arial"/>
        </w:rPr>
      </w:pPr>
      <w:r w:rsidRPr="00BE1F24">
        <w:rPr>
          <w:rStyle w:val="Refdenotaalpie"/>
          <w:rFonts w:ascii="Arial" w:hAnsi="Arial" w:cs="Arial"/>
        </w:rPr>
        <w:footnoteRef/>
      </w:r>
      <w:r w:rsidRPr="00BE1F24">
        <w:rPr>
          <w:rFonts w:ascii="Arial" w:hAnsi="Arial" w:cs="Arial"/>
        </w:rPr>
        <w:t xml:space="preserve"> Modificado por el Decreto 050 de 2018. "Por el cual se modifica parcialmente el Decreto 1076 de 2015, Decreto Único Reglamentario del Sector Ambiente y Desarrollo Sostenible en relación con los Consejos Ambientales Regionales de la </w:t>
      </w:r>
      <w:proofErr w:type="spellStart"/>
      <w:r w:rsidRPr="00BE1F24">
        <w:rPr>
          <w:rFonts w:ascii="Arial" w:hAnsi="Arial" w:cs="Arial"/>
        </w:rPr>
        <w:t>Macrocuencas</w:t>
      </w:r>
      <w:proofErr w:type="spellEnd"/>
      <w:r w:rsidRPr="00BE1F24">
        <w:rPr>
          <w:rFonts w:ascii="Arial" w:hAnsi="Arial" w:cs="Arial"/>
        </w:rPr>
        <w:t xml:space="preserve"> (CARMAC), el Ordenamiento del Recurso Hídrico y Vertimientos y se dictan otras disposiciones"</w:t>
      </w:r>
      <w:r>
        <w:rPr>
          <w:rFonts w:ascii="Arial" w:hAnsi="Arial" w:cs="Arial"/>
        </w:rPr>
        <w:t>.</w:t>
      </w:r>
    </w:p>
  </w:footnote>
</w:footnotes>
</file>

<file path=word/intelligence.xml><?xml version="1.0" encoding="utf-8"?>
<int:Intelligence xmlns:int="http://schemas.microsoft.com/office/intelligence/2019/intelligence">
  <int:IntelligenceSettings/>
  <int:Manifest>
    <int:WordHash hashCode="edcOztQKfv1mL0" id="0y1tQsly"/>
    <int:WordHash hashCode="4euh+m4dkDUf/g" id="J/iUNP8B"/>
  </int:Manifest>
  <int:Observations>
    <int:Content id="0y1tQsly">
      <int:Rejection type="LegacyProofing"/>
    </int:Content>
    <int:Content id="J/iUNP8B">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7B3"/>
    <w:multiLevelType w:val="hybridMultilevel"/>
    <w:tmpl w:val="33D4BCE2"/>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 w15:restartNumberingAfterBreak="0">
    <w:nsid w:val="05C038CA"/>
    <w:multiLevelType w:val="hybridMultilevel"/>
    <w:tmpl w:val="8200B92C"/>
    <w:lvl w:ilvl="0" w:tplc="9A22A2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05D15C99"/>
    <w:multiLevelType w:val="hybridMultilevel"/>
    <w:tmpl w:val="2A42A016"/>
    <w:lvl w:ilvl="0" w:tplc="2D86FA5C">
      <w:start w:val="1"/>
      <w:numFmt w:val="lowerRoman"/>
      <w:lvlText w:val="%1)"/>
      <w:lvlJc w:val="left"/>
      <w:pPr>
        <w:ind w:left="436" w:hanging="72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 w15:restartNumberingAfterBreak="0">
    <w:nsid w:val="14681BD3"/>
    <w:multiLevelType w:val="hybridMultilevel"/>
    <w:tmpl w:val="F8740D54"/>
    <w:lvl w:ilvl="0" w:tplc="A9324F42">
      <w:start w:val="1"/>
      <w:numFmt w:val="upperRoman"/>
      <w:lvlText w:val="%1."/>
      <w:lvlJc w:val="left"/>
      <w:pPr>
        <w:ind w:left="436" w:hanging="720"/>
      </w:pPr>
      <w:rPr>
        <w:rFonts w:hint="default"/>
        <w:b/>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 w15:restartNumberingAfterBreak="0">
    <w:nsid w:val="174720D9"/>
    <w:multiLevelType w:val="hybridMultilevel"/>
    <w:tmpl w:val="A3E03EFC"/>
    <w:lvl w:ilvl="0" w:tplc="0C0A0001">
      <w:start w:val="1"/>
      <w:numFmt w:val="bullet"/>
      <w:lvlText w:val=""/>
      <w:lvlJc w:val="left"/>
      <w:pPr>
        <w:ind w:left="1004" w:hanging="360"/>
      </w:pPr>
      <w:rPr>
        <w:rFonts w:hint="default" w:ascii="Symbol" w:hAnsi="Symbol"/>
      </w:rPr>
    </w:lvl>
    <w:lvl w:ilvl="1" w:tplc="0C0A0003" w:tentative="1">
      <w:start w:val="1"/>
      <w:numFmt w:val="bullet"/>
      <w:lvlText w:val="o"/>
      <w:lvlJc w:val="left"/>
      <w:pPr>
        <w:ind w:left="1724" w:hanging="360"/>
      </w:pPr>
      <w:rPr>
        <w:rFonts w:hint="default" w:ascii="Courier New" w:hAnsi="Courier New" w:cs="Courier New"/>
      </w:rPr>
    </w:lvl>
    <w:lvl w:ilvl="2" w:tplc="0C0A0005" w:tentative="1">
      <w:start w:val="1"/>
      <w:numFmt w:val="bullet"/>
      <w:lvlText w:val=""/>
      <w:lvlJc w:val="left"/>
      <w:pPr>
        <w:ind w:left="2444" w:hanging="360"/>
      </w:pPr>
      <w:rPr>
        <w:rFonts w:hint="default" w:ascii="Wingdings" w:hAnsi="Wingdings"/>
      </w:rPr>
    </w:lvl>
    <w:lvl w:ilvl="3" w:tplc="0C0A0001" w:tentative="1">
      <w:start w:val="1"/>
      <w:numFmt w:val="bullet"/>
      <w:lvlText w:val=""/>
      <w:lvlJc w:val="left"/>
      <w:pPr>
        <w:ind w:left="3164" w:hanging="360"/>
      </w:pPr>
      <w:rPr>
        <w:rFonts w:hint="default" w:ascii="Symbol" w:hAnsi="Symbol"/>
      </w:rPr>
    </w:lvl>
    <w:lvl w:ilvl="4" w:tplc="0C0A0003" w:tentative="1">
      <w:start w:val="1"/>
      <w:numFmt w:val="bullet"/>
      <w:lvlText w:val="o"/>
      <w:lvlJc w:val="left"/>
      <w:pPr>
        <w:ind w:left="3884" w:hanging="360"/>
      </w:pPr>
      <w:rPr>
        <w:rFonts w:hint="default" w:ascii="Courier New" w:hAnsi="Courier New" w:cs="Courier New"/>
      </w:rPr>
    </w:lvl>
    <w:lvl w:ilvl="5" w:tplc="0C0A0005" w:tentative="1">
      <w:start w:val="1"/>
      <w:numFmt w:val="bullet"/>
      <w:lvlText w:val=""/>
      <w:lvlJc w:val="left"/>
      <w:pPr>
        <w:ind w:left="4604" w:hanging="360"/>
      </w:pPr>
      <w:rPr>
        <w:rFonts w:hint="default" w:ascii="Wingdings" w:hAnsi="Wingdings"/>
      </w:rPr>
    </w:lvl>
    <w:lvl w:ilvl="6" w:tplc="0C0A0001" w:tentative="1">
      <w:start w:val="1"/>
      <w:numFmt w:val="bullet"/>
      <w:lvlText w:val=""/>
      <w:lvlJc w:val="left"/>
      <w:pPr>
        <w:ind w:left="5324" w:hanging="360"/>
      </w:pPr>
      <w:rPr>
        <w:rFonts w:hint="default" w:ascii="Symbol" w:hAnsi="Symbol"/>
      </w:rPr>
    </w:lvl>
    <w:lvl w:ilvl="7" w:tplc="0C0A0003" w:tentative="1">
      <w:start w:val="1"/>
      <w:numFmt w:val="bullet"/>
      <w:lvlText w:val="o"/>
      <w:lvlJc w:val="left"/>
      <w:pPr>
        <w:ind w:left="6044" w:hanging="360"/>
      </w:pPr>
      <w:rPr>
        <w:rFonts w:hint="default" w:ascii="Courier New" w:hAnsi="Courier New" w:cs="Courier New"/>
      </w:rPr>
    </w:lvl>
    <w:lvl w:ilvl="8" w:tplc="0C0A0005" w:tentative="1">
      <w:start w:val="1"/>
      <w:numFmt w:val="bullet"/>
      <w:lvlText w:val=""/>
      <w:lvlJc w:val="left"/>
      <w:pPr>
        <w:ind w:left="6764" w:hanging="360"/>
      </w:pPr>
      <w:rPr>
        <w:rFonts w:hint="default" w:ascii="Wingdings" w:hAnsi="Wingdings"/>
      </w:rPr>
    </w:lvl>
  </w:abstractNum>
  <w:abstractNum w:abstractNumId="5" w15:restartNumberingAfterBreak="0">
    <w:nsid w:val="1FF25179"/>
    <w:multiLevelType w:val="hybridMultilevel"/>
    <w:tmpl w:val="8B7C7EB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220B35FB"/>
    <w:multiLevelType w:val="hybridMultilevel"/>
    <w:tmpl w:val="6C72AA60"/>
    <w:lvl w:ilvl="0" w:tplc="1A38454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932242"/>
    <w:multiLevelType w:val="hybridMultilevel"/>
    <w:tmpl w:val="00E8FC32"/>
    <w:lvl w:ilvl="0" w:tplc="0C0A0001">
      <w:start w:val="1"/>
      <w:numFmt w:val="bullet"/>
      <w:lvlText w:val=""/>
      <w:lvlJc w:val="left"/>
      <w:pPr>
        <w:ind w:left="436" w:hanging="360"/>
      </w:pPr>
      <w:rPr>
        <w:rFonts w:hint="default" w:ascii="Symbol" w:hAnsi="Symbol"/>
      </w:rPr>
    </w:lvl>
    <w:lvl w:ilvl="1" w:tplc="0C0A0003" w:tentative="1">
      <w:start w:val="1"/>
      <w:numFmt w:val="bullet"/>
      <w:lvlText w:val="o"/>
      <w:lvlJc w:val="left"/>
      <w:pPr>
        <w:ind w:left="1156" w:hanging="360"/>
      </w:pPr>
      <w:rPr>
        <w:rFonts w:hint="default" w:ascii="Courier New" w:hAnsi="Courier New" w:cs="Courier New"/>
      </w:rPr>
    </w:lvl>
    <w:lvl w:ilvl="2" w:tplc="0C0A0005" w:tentative="1">
      <w:start w:val="1"/>
      <w:numFmt w:val="bullet"/>
      <w:lvlText w:val=""/>
      <w:lvlJc w:val="left"/>
      <w:pPr>
        <w:ind w:left="1876" w:hanging="360"/>
      </w:pPr>
      <w:rPr>
        <w:rFonts w:hint="default" w:ascii="Wingdings" w:hAnsi="Wingdings"/>
      </w:rPr>
    </w:lvl>
    <w:lvl w:ilvl="3" w:tplc="0C0A0001" w:tentative="1">
      <w:start w:val="1"/>
      <w:numFmt w:val="bullet"/>
      <w:lvlText w:val=""/>
      <w:lvlJc w:val="left"/>
      <w:pPr>
        <w:ind w:left="2596" w:hanging="360"/>
      </w:pPr>
      <w:rPr>
        <w:rFonts w:hint="default" w:ascii="Symbol" w:hAnsi="Symbol"/>
      </w:rPr>
    </w:lvl>
    <w:lvl w:ilvl="4" w:tplc="0C0A0003" w:tentative="1">
      <w:start w:val="1"/>
      <w:numFmt w:val="bullet"/>
      <w:lvlText w:val="o"/>
      <w:lvlJc w:val="left"/>
      <w:pPr>
        <w:ind w:left="3316" w:hanging="360"/>
      </w:pPr>
      <w:rPr>
        <w:rFonts w:hint="default" w:ascii="Courier New" w:hAnsi="Courier New" w:cs="Courier New"/>
      </w:rPr>
    </w:lvl>
    <w:lvl w:ilvl="5" w:tplc="0C0A0005" w:tentative="1">
      <w:start w:val="1"/>
      <w:numFmt w:val="bullet"/>
      <w:lvlText w:val=""/>
      <w:lvlJc w:val="left"/>
      <w:pPr>
        <w:ind w:left="4036" w:hanging="360"/>
      </w:pPr>
      <w:rPr>
        <w:rFonts w:hint="default" w:ascii="Wingdings" w:hAnsi="Wingdings"/>
      </w:rPr>
    </w:lvl>
    <w:lvl w:ilvl="6" w:tplc="0C0A0001" w:tentative="1">
      <w:start w:val="1"/>
      <w:numFmt w:val="bullet"/>
      <w:lvlText w:val=""/>
      <w:lvlJc w:val="left"/>
      <w:pPr>
        <w:ind w:left="4756" w:hanging="360"/>
      </w:pPr>
      <w:rPr>
        <w:rFonts w:hint="default" w:ascii="Symbol" w:hAnsi="Symbol"/>
      </w:rPr>
    </w:lvl>
    <w:lvl w:ilvl="7" w:tplc="0C0A0003" w:tentative="1">
      <w:start w:val="1"/>
      <w:numFmt w:val="bullet"/>
      <w:lvlText w:val="o"/>
      <w:lvlJc w:val="left"/>
      <w:pPr>
        <w:ind w:left="5476" w:hanging="360"/>
      </w:pPr>
      <w:rPr>
        <w:rFonts w:hint="default" w:ascii="Courier New" w:hAnsi="Courier New" w:cs="Courier New"/>
      </w:rPr>
    </w:lvl>
    <w:lvl w:ilvl="8" w:tplc="0C0A0005" w:tentative="1">
      <w:start w:val="1"/>
      <w:numFmt w:val="bullet"/>
      <w:lvlText w:val=""/>
      <w:lvlJc w:val="left"/>
      <w:pPr>
        <w:ind w:left="6196" w:hanging="360"/>
      </w:pPr>
      <w:rPr>
        <w:rFonts w:hint="default" w:ascii="Wingdings" w:hAnsi="Wingdings"/>
      </w:rPr>
    </w:lvl>
  </w:abstractNum>
  <w:abstractNum w:abstractNumId="8" w15:restartNumberingAfterBreak="0">
    <w:nsid w:val="26CC102A"/>
    <w:multiLevelType w:val="hybridMultilevel"/>
    <w:tmpl w:val="5B984D2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26DE50BA"/>
    <w:multiLevelType w:val="hybridMultilevel"/>
    <w:tmpl w:val="B4360CC4"/>
    <w:lvl w:ilvl="0" w:tplc="0FC2DC6E">
      <w:start w:val="1"/>
      <w:numFmt w:val="upperLetter"/>
      <w:lvlText w:val="%1."/>
      <w:lvlJc w:val="left"/>
      <w:pPr>
        <w:ind w:left="360" w:hanging="360"/>
      </w:pPr>
      <w:rPr>
        <w:rFonts w:hint="default"/>
        <w:b/>
        <w:lang w:val="es-E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265197E"/>
    <w:multiLevelType w:val="hybridMultilevel"/>
    <w:tmpl w:val="4A3C735E"/>
    <w:lvl w:ilvl="0" w:tplc="6EDED02C">
      <w:start w:val="1"/>
      <w:numFmt w:val="lowerRoman"/>
      <w:lvlText w:val="%1."/>
      <w:lvlJc w:val="left"/>
      <w:pPr>
        <w:ind w:left="720" w:hanging="360"/>
      </w:pPr>
    </w:lvl>
    <w:lvl w:ilvl="1" w:tplc="9ED84EE6">
      <w:start w:val="1"/>
      <w:numFmt w:val="lowerLetter"/>
      <w:lvlText w:val="%2."/>
      <w:lvlJc w:val="left"/>
      <w:pPr>
        <w:ind w:left="1440" w:hanging="360"/>
      </w:pPr>
    </w:lvl>
    <w:lvl w:ilvl="2" w:tplc="423A1F74">
      <w:start w:val="1"/>
      <w:numFmt w:val="lowerRoman"/>
      <w:lvlText w:val="%3."/>
      <w:lvlJc w:val="right"/>
      <w:pPr>
        <w:ind w:left="2160" w:hanging="180"/>
      </w:pPr>
    </w:lvl>
    <w:lvl w:ilvl="3" w:tplc="F558BE98">
      <w:start w:val="1"/>
      <w:numFmt w:val="decimal"/>
      <w:lvlText w:val="%4."/>
      <w:lvlJc w:val="left"/>
      <w:pPr>
        <w:ind w:left="2880" w:hanging="360"/>
      </w:pPr>
    </w:lvl>
    <w:lvl w:ilvl="4" w:tplc="73FAD410">
      <w:start w:val="1"/>
      <w:numFmt w:val="lowerLetter"/>
      <w:lvlText w:val="%5."/>
      <w:lvlJc w:val="left"/>
      <w:pPr>
        <w:ind w:left="3600" w:hanging="360"/>
      </w:pPr>
    </w:lvl>
    <w:lvl w:ilvl="5" w:tplc="1A7A0DC2">
      <w:start w:val="1"/>
      <w:numFmt w:val="lowerRoman"/>
      <w:lvlText w:val="%6."/>
      <w:lvlJc w:val="right"/>
      <w:pPr>
        <w:ind w:left="4320" w:hanging="180"/>
      </w:pPr>
    </w:lvl>
    <w:lvl w:ilvl="6" w:tplc="17B4A776">
      <w:start w:val="1"/>
      <w:numFmt w:val="decimal"/>
      <w:lvlText w:val="%7."/>
      <w:lvlJc w:val="left"/>
      <w:pPr>
        <w:ind w:left="5040" w:hanging="360"/>
      </w:pPr>
    </w:lvl>
    <w:lvl w:ilvl="7" w:tplc="FE9E8A02">
      <w:start w:val="1"/>
      <w:numFmt w:val="lowerLetter"/>
      <w:lvlText w:val="%8."/>
      <w:lvlJc w:val="left"/>
      <w:pPr>
        <w:ind w:left="5760" w:hanging="360"/>
      </w:pPr>
    </w:lvl>
    <w:lvl w:ilvl="8" w:tplc="11C64DB2">
      <w:start w:val="1"/>
      <w:numFmt w:val="lowerRoman"/>
      <w:lvlText w:val="%9."/>
      <w:lvlJc w:val="right"/>
      <w:pPr>
        <w:ind w:left="6480" w:hanging="180"/>
      </w:pPr>
    </w:lvl>
  </w:abstractNum>
  <w:abstractNum w:abstractNumId="11" w15:restartNumberingAfterBreak="0">
    <w:nsid w:val="4013601D"/>
    <w:multiLevelType w:val="multilevel"/>
    <w:tmpl w:val="CE98458C"/>
    <w:lvl w:ilvl="0">
      <w:start w:val="1"/>
      <w:numFmt w:val="decimal"/>
      <w:pStyle w:val="enumeracin"/>
      <w:lvlText w:val="%1."/>
      <w:lvlJc w:val="left"/>
      <w:pPr>
        <w:ind w:left="360" w:hanging="360"/>
      </w:pPr>
      <w:rPr>
        <w:rFonts w:hint="default" w:ascii="Arial" w:hAnsi="Arial" w:cs="Arial"/>
        <w:b w:val="0"/>
        <w:i w:val="0"/>
        <w:sz w:val="24"/>
        <w:szCs w:val="24"/>
      </w:rPr>
    </w:lvl>
    <w:lvl w:ilvl="1">
      <w:start w:val="1"/>
      <w:numFmt w:val="decimal"/>
      <w:isLgl/>
      <w:lvlText w:val="%1.%2."/>
      <w:lvlJc w:val="left"/>
      <w:pPr>
        <w:ind w:left="153" w:hanging="720"/>
      </w:pPr>
      <w:rPr>
        <w:rFonts w:hint="default"/>
        <w:b w:val="0"/>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12" w15:restartNumberingAfterBreak="0">
    <w:nsid w:val="440C552A"/>
    <w:multiLevelType w:val="hybridMultilevel"/>
    <w:tmpl w:val="12FE1CBC"/>
    <w:lvl w:ilvl="0" w:tplc="0B2047C8">
      <w:start w:val="1"/>
      <w:numFmt w:val="lowerRoman"/>
      <w:lvlText w:val="%1)"/>
      <w:lvlJc w:val="left"/>
      <w:pPr>
        <w:ind w:left="436" w:hanging="72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3" w15:restartNumberingAfterBreak="0">
    <w:nsid w:val="46543E32"/>
    <w:multiLevelType w:val="hybridMultilevel"/>
    <w:tmpl w:val="9010253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4681082E"/>
    <w:multiLevelType w:val="hybridMultilevel"/>
    <w:tmpl w:val="2AEACA3A"/>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5" w15:restartNumberingAfterBreak="0">
    <w:nsid w:val="50FD4B2A"/>
    <w:multiLevelType w:val="hybridMultilevel"/>
    <w:tmpl w:val="7BF6FBE4"/>
    <w:lvl w:ilvl="0" w:tplc="141CD84A">
      <w:start w:val="1"/>
      <w:numFmt w:val="upperLetter"/>
      <w:lvlText w:val="%1)"/>
      <w:lvlJc w:val="left"/>
      <w:pPr>
        <w:ind w:left="76" w:hanging="360"/>
      </w:pPr>
      <w:rPr>
        <w:rFonts w:hint="default"/>
        <w:b/>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6" w15:restartNumberingAfterBreak="0">
    <w:nsid w:val="57603DAC"/>
    <w:multiLevelType w:val="hybridMultilevel"/>
    <w:tmpl w:val="54BE7464"/>
    <w:lvl w:ilvl="0" w:tplc="0B2047C8">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CF56507"/>
    <w:multiLevelType w:val="hybridMultilevel"/>
    <w:tmpl w:val="3F5C04A0"/>
    <w:lvl w:ilvl="0" w:tplc="61488E4C">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DC62ECA"/>
    <w:multiLevelType w:val="hybridMultilevel"/>
    <w:tmpl w:val="F4CAB268"/>
    <w:lvl w:ilvl="0" w:tplc="AD284188">
      <w:start w:val="1"/>
      <w:numFmt w:val="upperLetter"/>
      <w:lvlText w:val="%1)"/>
      <w:lvlJc w:val="left"/>
      <w:pPr>
        <w:ind w:left="796" w:hanging="360"/>
      </w:pPr>
      <w:rPr>
        <w:rFonts w:hint="default"/>
        <w:b/>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19" w15:restartNumberingAfterBreak="0">
    <w:nsid w:val="5E5B0FC2"/>
    <w:multiLevelType w:val="hybridMultilevel"/>
    <w:tmpl w:val="7DE41E22"/>
    <w:lvl w:ilvl="0" w:tplc="0C0A0001">
      <w:start w:val="1"/>
      <w:numFmt w:val="bullet"/>
      <w:lvlText w:val=""/>
      <w:lvlJc w:val="left"/>
      <w:pPr>
        <w:ind w:left="436" w:hanging="360"/>
      </w:pPr>
      <w:rPr>
        <w:rFonts w:hint="default" w:ascii="Symbol" w:hAnsi="Symbol"/>
      </w:rPr>
    </w:lvl>
    <w:lvl w:ilvl="1" w:tplc="0C0A0003" w:tentative="1">
      <w:start w:val="1"/>
      <w:numFmt w:val="bullet"/>
      <w:lvlText w:val="o"/>
      <w:lvlJc w:val="left"/>
      <w:pPr>
        <w:ind w:left="1156" w:hanging="360"/>
      </w:pPr>
      <w:rPr>
        <w:rFonts w:hint="default" w:ascii="Courier New" w:hAnsi="Courier New" w:cs="Courier New"/>
      </w:rPr>
    </w:lvl>
    <w:lvl w:ilvl="2" w:tplc="0C0A0005" w:tentative="1">
      <w:start w:val="1"/>
      <w:numFmt w:val="bullet"/>
      <w:lvlText w:val=""/>
      <w:lvlJc w:val="left"/>
      <w:pPr>
        <w:ind w:left="1876" w:hanging="360"/>
      </w:pPr>
      <w:rPr>
        <w:rFonts w:hint="default" w:ascii="Wingdings" w:hAnsi="Wingdings"/>
      </w:rPr>
    </w:lvl>
    <w:lvl w:ilvl="3" w:tplc="0C0A0001" w:tentative="1">
      <w:start w:val="1"/>
      <w:numFmt w:val="bullet"/>
      <w:lvlText w:val=""/>
      <w:lvlJc w:val="left"/>
      <w:pPr>
        <w:ind w:left="2596" w:hanging="360"/>
      </w:pPr>
      <w:rPr>
        <w:rFonts w:hint="default" w:ascii="Symbol" w:hAnsi="Symbol"/>
      </w:rPr>
    </w:lvl>
    <w:lvl w:ilvl="4" w:tplc="0C0A0003" w:tentative="1">
      <w:start w:val="1"/>
      <w:numFmt w:val="bullet"/>
      <w:lvlText w:val="o"/>
      <w:lvlJc w:val="left"/>
      <w:pPr>
        <w:ind w:left="3316" w:hanging="360"/>
      </w:pPr>
      <w:rPr>
        <w:rFonts w:hint="default" w:ascii="Courier New" w:hAnsi="Courier New" w:cs="Courier New"/>
      </w:rPr>
    </w:lvl>
    <w:lvl w:ilvl="5" w:tplc="0C0A0005" w:tentative="1">
      <w:start w:val="1"/>
      <w:numFmt w:val="bullet"/>
      <w:lvlText w:val=""/>
      <w:lvlJc w:val="left"/>
      <w:pPr>
        <w:ind w:left="4036" w:hanging="360"/>
      </w:pPr>
      <w:rPr>
        <w:rFonts w:hint="default" w:ascii="Wingdings" w:hAnsi="Wingdings"/>
      </w:rPr>
    </w:lvl>
    <w:lvl w:ilvl="6" w:tplc="0C0A0001" w:tentative="1">
      <w:start w:val="1"/>
      <w:numFmt w:val="bullet"/>
      <w:lvlText w:val=""/>
      <w:lvlJc w:val="left"/>
      <w:pPr>
        <w:ind w:left="4756" w:hanging="360"/>
      </w:pPr>
      <w:rPr>
        <w:rFonts w:hint="default" w:ascii="Symbol" w:hAnsi="Symbol"/>
      </w:rPr>
    </w:lvl>
    <w:lvl w:ilvl="7" w:tplc="0C0A0003" w:tentative="1">
      <w:start w:val="1"/>
      <w:numFmt w:val="bullet"/>
      <w:lvlText w:val="o"/>
      <w:lvlJc w:val="left"/>
      <w:pPr>
        <w:ind w:left="5476" w:hanging="360"/>
      </w:pPr>
      <w:rPr>
        <w:rFonts w:hint="default" w:ascii="Courier New" w:hAnsi="Courier New" w:cs="Courier New"/>
      </w:rPr>
    </w:lvl>
    <w:lvl w:ilvl="8" w:tplc="0C0A0005" w:tentative="1">
      <w:start w:val="1"/>
      <w:numFmt w:val="bullet"/>
      <w:lvlText w:val=""/>
      <w:lvlJc w:val="left"/>
      <w:pPr>
        <w:ind w:left="6196" w:hanging="360"/>
      </w:pPr>
      <w:rPr>
        <w:rFonts w:hint="default" w:ascii="Wingdings" w:hAnsi="Wingdings"/>
      </w:rPr>
    </w:lvl>
  </w:abstractNum>
  <w:abstractNum w:abstractNumId="20" w15:restartNumberingAfterBreak="0">
    <w:nsid w:val="63113BF4"/>
    <w:multiLevelType w:val="hybridMultilevel"/>
    <w:tmpl w:val="6C208ED0"/>
    <w:styleLink w:val="Estiloimportado4"/>
    <w:lvl w:ilvl="0" w:tplc="39FE0FBC">
      <w:start w:val="1"/>
      <w:numFmt w:val="bullet"/>
      <w:lvlText w:val="-"/>
      <w:lvlJc w:val="left"/>
      <w:pPr>
        <w:tabs>
          <w:tab w:val="num" w:pos="284"/>
        </w:tabs>
        <w:ind w:left="426" w:hanging="360"/>
      </w:pPr>
      <w:rPr>
        <w:rFonts w:ascii="Arial" w:hAnsi="Arial" w:eastAsia="Times New Roman"/>
        <w:b w:val="0"/>
        <w:i w:val="0"/>
        <w:caps w:val="0"/>
        <w:smallCaps w:val="0"/>
        <w:strike w:val="0"/>
        <w:dstrike w:val="0"/>
        <w:color w:val="000000"/>
        <w:spacing w:val="0"/>
        <w:w w:val="100"/>
        <w:kern w:val="0"/>
        <w:position w:val="0"/>
        <w:vertAlign w:val="baseline"/>
      </w:rPr>
    </w:lvl>
    <w:lvl w:ilvl="1" w:tplc="EEAE13B8">
      <w:start w:val="1"/>
      <w:numFmt w:val="bullet"/>
      <w:lvlText w:val="o"/>
      <w:lvlJc w:val="left"/>
      <w:pPr>
        <w:tabs>
          <w:tab w:val="left" w:pos="284"/>
          <w:tab w:val="num" w:pos="1146"/>
        </w:tabs>
        <w:ind w:left="1288" w:hanging="502"/>
      </w:pPr>
      <w:rPr>
        <w:rFonts w:ascii="Arial" w:hAnsi="Arial" w:eastAsia="Times New Roman"/>
        <w:b w:val="0"/>
        <w:i w:val="0"/>
        <w:caps w:val="0"/>
        <w:smallCaps w:val="0"/>
        <w:strike w:val="0"/>
        <w:dstrike w:val="0"/>
        <w:color w:val="000000"/>
        <w:spacing w:val="0"/>
        <w:w w:val="100"/>
        <w:kern w:val="0"/>
        <w:position w:val="0"/>
        <w:vertAlign w:val="baseline"/>
      </w:rPr>
    </w:lvl>
    <w:lvl w:ilvl="2" w:tplc="FE0CDE42">
      <w:start w:val="1"/>
      <w:numFmt w:val="bullet"/>
      <w:lvlText w:val="▪"/>
      <w:lvlJc w:val="left"/>
      <w:pPr>
        <w:tabs>
          <w:tab w:val="left" w:pos="284"/>
          <w:tab w:val="num" w:pos="1866"/>
        </w:tabs>
        <w:ind w:left="2008" w:hanging="502"/>
      </w:pPr>
      <w:rPr>
        <w:rFonts w:ascii="Arial" w:hAnsi="Arial" w:eastAsia="Times New Roman"/>
        <w:b w:val="0"/>
        <w:i w:val="0"/>
        <w:caps w:val="0"/>
        <w:smallCaps w:val="0"/>
        <w:strike w:val="0"/>
        <w:dstrike w:val="0"/>
        <w:color w:val="000000"/>
        <w:spacing w:val="0"/>
        <w:w w:val="100"/>
        <w:kern w:val="0"/>
        <w:position w:val="0"/>
        <w:vertAlign w:val="baseline"/>
      </w:rPr>
    </w:lvl>
    <w:lvl w:ilvl="3" w:tplc="43DEE7EA">
      <w:start w:val="1"/>
      <w:numFmt w:val="bullet"/>
      <w:lvlText w:val="•"/>
      <w:lvlJc w:val="left"/>
      <w:pPr>
        <w:tabs>
          <w:tab w:val="left" w:pos="284"/>
          <w:tab w:val="num" w:pos="2586"/>
        </w:tabs>
        <w:ind w:left="2728" w:hanging="502"/>
      </w:pPr>
      <w:rPr>
        <w:rFonts w:ascii="Arial" w:hAnsi="Arial" w:eastAsia="Times New Roman"/>
        <w:b w:val="0"/>
        <w:i w:val="0"/>
        <w:caps w:val="0"/>
        <w:smallCaps w:val="0"/>
        <w:strike w:val="0"/>
        <w:dstrike w:val="0"/>
        <w:color w:val="000000"/>
        <w:spacing w:val="0"/>
        <w:w w:val="100"/>
        <w:kern w:val="0"/>
        <w:position w:val="0"/>
        <w:vertAlign w:val="baseline"/>
      </w:rPr>
    </w:lvl>
    <w:lvl w:ilvl="4" w:tplc="95CC46EC">
      <w:start w:val="1"/>
      <w:numFmt w:val="bullet"/>
      <w:lvlText w:val="o"/>
      <w:lvlJc w:val="left"/>
      <w:pPr>
        <w:tabs>
          <w:tab w:val="left" w:pos="284"/>
          <w:tab w:val="num" w:pos="3306"/>
        </w:tabs>
        <w:ind w:left="3448" w:hanging="502"/>
      </w:pPr>
      <w:rPr>
        <w:rFonts w:ascii="Arial" w:hAnsi="Arial" w:eastAsia="Times New Roman"/>
        <w:b w:val="0"/>
        <w:i w:val="0"/>
        <w:caps w:val="0"/>
        <w:smallCaps w:val="0"/>
        <w:strike w:val="0"/>
        <w:dstrike w:val="0"/>
        <w:color w:val="000000"/>
        <w:spacing w:val="0"/>
        <w:w w:val="100"/>
        <w:kern w:val="0"/>
        <w:position w:val="0"/>
        <w:vertAlign w:val="baseline"/>
      </w:rPr>
    </w:lvl>
    <w:lvl w:ilvl="5" w:tplc="493021C6">
      <w:start w:val="1"/>
      <w:numFmt w:val="bullet"/>
      <w:lvlText w:val="▪"/>
      <w:lvlJc w:val="left"/>
      <w:pPr>
        <w:tabs>
          <w:tab w:val="left" w:pos="284"/>
          <w:tab w:val="num" w:pos="4026"/>
        </w:tabs>
        <w:ind w:left="4168" w:hanging="502"/>
      </w:pPr>
      <w:rPr>
        <w:rFonts w:ascii="Arial" w:hAnsi="Arial" w:eastAsia="Times New Roman"/>
        <w:b w:val="0"/>
        <w:i w:val="0"/>
        <w:caps w:val="0"/>
        <w:smallCaps w:val="0"/>
        <w:strike w:val="0"/>
        <w:dstrike w:val="0"/>
        <w:color w:val="000000"/>
        <w:spacing w:val="0"/>
        <w:w w:val="100"/>
        <w:kern w:val="0"/>
        <w:position w:val="0"/>
        <w:vertAlign w:val="baseline"/>
      </w:rPr>
    </w:lvl>
    <w:lvl w:ilvl="6" w:tplc="0750E666">
      <w:start w:val="1"/>
      <w:numFmt w:val="bullet"/>
      <w:lvlText w:val="•"/>
      <w:lvlJc w:val="left"/>
      <w:pPr>
        <w:tabs>
          <w:tab w:val="left" w:pos="284"/>
          <w:tab w:val="num" w:pos="4746"/>
        </w:tabs>
        <w:ind w:left="4888" w:hanging="502"/>
      </w:pPr>
      <w:rPr>
        <w:rFonts w:ascii="Arial" w:hAnsi="Arial" w:eastAsia="Times New Roman"/>
        <w:b w:val="0"/>
        <w:i w:val="0"/>
        <w:caps w:val="0"/>
        <w:smallCaps w:val="0"/>
        <w:strike w:val="0"/>
        <w:dstrike w:val="0"/>
        <w:color w:val="000000"/>
        <w:spacing w:val="0"/>
        <w:w w:val="100"/>
        <w:kern w:val="0"/>
        <w:position w:val="0"/>
        <w:vertAlign w:val="baseline"/>
      </w:rPr>
    </w:lvl>
    <w:lvl w:ilvl="7" w:tplc="9B243A30">
      <w:start w:val="1"/>
      <w:numFmt w:val="bullet"/>
      <w:lvlText w:val="o"/>
      <w:lvlJc w:val="left"/>
      <w:pPr>
        <w:tabs>
          <w:tab w:val="left" w:pos="284"/>
          <w:tab w:val="num" w:pos="5466"/>
        </w:tabs>
        <w:ind w:left="5608" w:hanging="502"/>
      </w:pPr>
      <w:rPr>
        <w:rFonts w:ascii="Arial" w:hAnsi="Arial" w:eastAsia="Times New Roman"/>
        <w:b w:val="0"/>
        <w:i w:val="0"/>
        <w:caps w:val="0"/>
        <w:smallCaps w:val="0"/>
        <w:strike w:val="0"/>
        <w:dstrike w:val="0"/>
        <w:color w:val="000000"/>
        <w:spacing w:val="0"/>
        <w:w w:val="100"/>
        <w:kern w:val="0"/>
        <w:position w:val="0"/>
        <w:vertAlign w:val="baseline"/>
      </w:rPr>
    </w:lvl>
    <w:lvl w:ilvl="8" w:tplc="AF3652D2">
      <w:start w:val="1"/>
      <w:numFmt w:val="bullet"/>
      <w:lvlText w:val="▪"/>
      <w:lvlJc w:val="left"/>
      <w:pPr>
        <w:tabs>
          <w:tab w:val="left" w:pos="284"/>
          <w:tab w:val="num" w:pos="6186"/>
        </w:tabs>
        <w:ind w:left="6328" w:hanging="502"/>
      </w:pPr>
      <w:rPr>
        <w:rFonts w:ascii="Arial" w:hAnsi="Arial" w:eastAsia="Times New Roman"/>
        <w:b w:val="0"/>
        <w:i w:val="0"/>
        <w:caps w:val="0"/>
        <w:smallCaps w:val="0"/>
        <w:strike w:val="0"/>
        <w:dstrike w:val="0"/>
        <w:color w:val="000000"/>
        <w:spacing w:val="0"/>
        <w:w w:val="100"/>
        <w:kern w:val="0"/>
        <w:position w:val="0"/>
        <w:vertAlign w:val="baseline"/>
      </w:rPr>
    </w:lvl>
  </w:abstractNum>
  <w:abstractNum w:abstractNumId="21" w15:restartNumberingAfterBreak="0">
    <w:nsid w:val="68D1596F"/>
    <w:multiLevelType w:val="multilevel"/>
    <w:tmpl w:val="9E3CD906"/>
    <w:lvl w:ilvl="0">
      <w:start w:val="1"/>
      <w:numFmt w:val="upperRoman"/>
      <w:pStyle w:val="Listaconvietas3"/>
      <w:lvlText w:val="%1."/>
      <w:lvlJc w:val="left"/>
      <w:pPr>
        <w:ind w:left="2705" w:hanging="720"/>
      </w:pPr>
      <w:rPr>
        <w:rFonts w:hint="default" w:cs="Times New Roman"/>
        <w:i w:val="0"/>
      </w:rPr>
    </w:lvl>
    <w:lvl w:ilvl="1">
      <w:start w:val="1"/>
      <w:numFmt w:val="decimal"/>
      <w:isLgl/>
      <w:lvlText w:val="%1.%2."/>
      <w:lvlJc w:val="left"/>
      <w:pPr>
        <w:ind w:left="3981" w:hanging="720"/>
      </w:pPr>
      <w:rPr>
        <w:rFonts w:hint="default" w:eastAsia="Times New Roman" w:cs="Times New Roman"/>
        <w:b/>
      </w:rPr>
    </w:lvl>
    <w:lvl w:ilvl="2">
      <w:start w:val="1"/>
      <w:numFmt w:val="decimal"/>
      <w:isLgl/>
      <w:lvlText w:val="%1.%2.%3."/>
      <w:lvlJc w:val="left"/>
      <w:pPr>
        <w:ind w:left="3981" w:hanging="720"/>
      </w:pPr>
      <w:rPr>
        <w:rFonts w:hint="default" w:eastAsia="Times New Roman" w:cs="Times New Roman"/>
      </w:rPr>
    </w:lvl>
    <w:lvl w:ilvl="3">
      <w:start w:val="1"/>
      <w:numFmt w:val="decimal"/>
      <w:isLgl/>
      <w:lvlText w:val="%1.%2.%3.%4."/>
      <w:lvlJc w:val="left"/>
      <w:pPr>
        <w:ind w:left="4341" w:hanging="1080"/>
      </w:pPr>
      <w:rPr>
        <w:rFonts w:hint="default" w:eastAsia="Times New Roman" w:cs="Times New Roman"/>
      </w:rPr>
    </w:lvl>
    <w:lvl w:ilvl="4">
      <w:start w:val="1"/>
      <w:numFmt w:val="decimal"/>
      <w:isLgl/>
      <w:lvlText w:val="%1.%2.%3.%4.%5."/>
      <w:lvlJc w:val="left"/>
      <w:pPr>
        <w:ind w:left="4341" w:hanging="1080"/>
      </w:pPr>
      <w:rPr>
        <w:rFonts w:hint="default" w:eastAsia="Times New Roman" w:cs="Times New Roman"/>
      </w:rPr>
    </w:lvl>
    <w:lvl w:ilvl="5">
      <w:start w:val="1"/>
      <w:numFmt w:val="decimal"/>
      <w:isLgl/>
      <w:lvlText w:val="%1.%2.%3.%4.%5.%6."/>
      <w:lvlJc w:val="left"/>
      <w:pPr>
        <w:ind w:left="4701" w:hanging="1440"/>
      </w:pPr>
      <w:rPr>
        <w:rFonts w:hint="default" w:eastAsia="Times New Roman" w:cs="Times New Roman"/>
      </w:rPr>
    </w:lvl>
    <w:lvl w:ilvl="6">
      <w:start w:val="1"/>
      <w:numFmt w:val="decimal"/>
      <w:isLgl/>
      <w:lvlText w:val="%1.%2.%3.%4.%5.%6.%7."/>
      <w:lvlJc w:val="left"/>
      <w:pPr>
        <w:ind w:left="4701" w:hanging="1440"/>
      </w:pPr>
      <w:rPr>
        <w:rFonts w:hint="default" w:eastAsia="Times New Roman" w:cs="Times New Roman"/>
      </w:rPr>
    </w:lvl>
    <w:lvl w:ilvl="7">
      <w:start w:val="1"/>
      <w:numFmt w:val="decimal"/>
      <w:isLgl/>
      <w:lvlText w:val="%1.%2.%3.%4.%5.%6.%7.%8."/>
      <w:lvlJc w:val="left"/>
      <w:pPr>
        <w:ind w:left="5061" w:hanging="1800"/>
      </w:pPr>
      <w:rPr>
        <w:rFonts w:hint="default" w:eastAsia="Times New Roman" w:cs="Times New Roman"/>
      </w:rPr>
    </w:lvl>
    <w:lvl w:ilvl="8">
      <w:start w:val="1"/>
      <w:numFmt w:val="decimal"/>
      <w:isLgl/>
      <w:lvlText w:val="%1.%2.%3.%4.%5.%6.%7.%8.%9."/>
      <w:lvlJc w:val="left"/>
      <w:pPr>
        <w:ind w:left="5421" w:hanging="2160"/>
      </w:pPr>
      <w:rPr>
        <w:rFonts w:hint="default" w:eastAsia="Times New Roman" w:cs="Times New Roman"/>
      </w:rPr>
    </w:lvl>
  </w:abstractNum>
  <w:abstractNum w:abstractNumId="22" w15:restartNumberingAfterBreak="0">
    <w:nsid w:val="6EE21E3E"/>
    <w:multiLevelType w:val="hybridMultilevel"/>
    <w:tmpl w:val="375E57E2"/>
    <w:lvl w:ilvl="0" w:tplc="B4A0DFE6">
      <w:start w:val="1"/>
      <w:numFmt w:val="upperRoman"/>
      <w:lvlText w:val="%1."/>
      <w:lvlJc w:val="left"/>
      <w:pPr>
        <w:ind w:left="1080" w:hanging="720"/>
      </w:pPr>
      <w:rPr>
        <w:rFonts w:hint="default"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6F7E73F0"/>
    <w:multiLevelType w:val="hybridMultilevel"/>
    <w:tmpl w:val="1698377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74A477CC"/>
    <w:multiLevelType w:val="multilevel"/>
    <w:tmpl w:val="FB0822E4"/>
    <w:lvl w:ilvl="0">
      <w:start w:val="1"/>
      <w:numFmt w:val="decimal"/>
      <w:lvlText w:val="%1."/>
      <w:lvlJc w:val="left"/>
      <w:pPr>
        <w:ind w:left="720" w:hanging="360"/>
      </w:pPr>
      <w:rPr>
        <w:rFonts w:hint="default" w:cs="Times New Roman"/>
        <w:b w:val="0"/>
        <w:i w:val="0"/>
      </w:rPr>
    </w:lvl>
    <w:lvl w:ilvl="1">
      <w:start w:val="1"/>
      <w:numFmt w:val="decimal"/>
      <w:isLgl/>
      <w:lvlText w:val="%1.%2."/>
      <w:lvlJc w:val="left"/>
      <w:pPr>
        <w:ind w:left="1166" w:hanging="740"/>
      </w:pPr>
      <w:rPr>
        <w:rFonts w:hint="default"/>
        <w:color w:val="auto"/>
        <w:sz w:val="24"/>
        <w:szCs w:val="24"/>
      </w:rPr>
    </w:lvl>
    <w:lvl w:ilvl="2">
      <w:start w:val="1"/>
      <w:numFmt w:val="decimal"/>
      <w:isLgl/>
      <w:lvlText w:val="%1.%2.%3."/>
      <w:lvlJc w:val="left"/>
      <w:pPr>
        <w:ind w:left="1100" w:hanging="74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15:restartNumberingAfterBreak="0">
    <w:nsid w:val="78E947DC"/>
    <w:multiLevelType w:val="hybridMultilevel"/>
    <w:tmpl w:val="EF540468"/>
    <w:lvl w:ilvl="0" w:tplc="61A0D4BA">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F831AAF"/>
    <w:multiLevelType w:val="hybridMultilevel"/>
    <w:tmpl w:val="C3F8843E"/>
    <w:lvl w:ilvl="0" w:tplc="959035AE">
      <w:start w:val="1"/>
      <w:numFmt w:val="upp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abstractNumId w:val="20"/>
  </w:num>
  <w:num w:numId="2">
    <w:abstractNumId w:val="21"/>
  </w:num>
  <w:num w:numId="3">
    <w:abstractNumId w:val="22"/>
  </w:num>
  <w:num w:numId="4">
    <w:abstractNumId w:val="2"/>
  </w:num>
  <w:num w:numId="5">
    <w:abstractNumId w:val="3"/>
  </w:num>
  <w:num w:numId="6">
    <w:abstractNumId w:val="18"/>
  </w:num>
  <w:num w:numId="7">
    <w:abstractNumId w:val="15"/>
  </w:num>
  <w:num w:numId="8">
    <w:abstractNumId w:val="25"/>
  </w:num>
  <w:num w:numId="9">
    <w:abstractNumId w:val="17"/>
  </w:num>
  <w:num w:numId="10">
    <w:abstractNumId w:val="1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8"/>
  </w:num>
  <w:num w:numId="15">
    <w:abstractNumId w:val="6"/>
  </w:num>
  <w:num w:numId="16">
    <w:abstractNumId w:val="4"/>
  </w:num>
  <w:num w:numId="17">
    <w:abstractNumId w:val="13"/>
  </w:num>
  <w:num w:numId="18">
    <w:abstractNumId w:val="5"/>
  </w:num>
  <w:num w:numId="19">
    <w:abstractNumId w:val="23"/>
  </w:num>
  <w:num w:numId="20">
    <w:abstractNumId w:val="16"/>
  </w:num>
  <w:num w:numId="21">
    <w:abstractNumId w:val="0"/>
  </w:num>
  <w:num w:numId="22">
    <w:abstractNumId w:val="14"/>
  </w:num>
  <w:num w:numId="23">
    <w:abstractNumId w:val="1"/>
  </w:num>
  <w:num w:numId="24">
    <w:abstractNumId w:val="9"/>
  </w:num>
  <w:num w:numId="25">
    <w:abstractNumId w:val="11"/>
  </w:num>
  <w:num w:numId="26">
    <w:abstractNumId w:val="24"/>
  </w:num>
  <w:num w:numId="27">
    <w:abstractNumId w:val="19"/>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activeWritingStyle w:lang="es-CO" w:vendorID="64" w:dllVersion="131078" w:nlCheck="1" w:checkStyle="0" w:appName="MSWord"/>
  <w:trackRevisions w:val="false"/>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12"/>
    <w:rsid w:val="00000051"/>
    <w:rsid w:val="00000248"/>
    <w:rsid w:val="0000029A"/>
    <w:rsid w:val="00000465"/>
    <w:rsid w:val="000004D3"/>
    <w:rsid w:val="00000541"/>
    <w:rsid w:val="00000542"/>
    <w:rsid w:val="000008D5"/>
    <w:rsid w:val="0000090A"/>
    <w:rsid w:val="000009A6"/>
    <w:rsid w:val="00000A53"/>
    <w:rsid w:val="00000B30"/>
    <w:rsid w:val="00000CC4"/>
    <w:rsid w:val="00000E6B"/>
    <w:rsid w:val="00000EF8"/>
    <w:rsid w:val="00001071"/>
    <w:rsid w:val="0000113C"/>
    <w:rsid w:val="000011A9"/>
    <w:rsid w:val="00001742"/>
    <w:rsid w:val="000018C5"/>
    <w:rsid w:val="000019F2"/>
    <w:rsid w:val="00001A33"/>
    <w:rsid w:val="00001ADD"/>
    <w:rsid w:val="00001B03"/>
    <w:rsid w:val="00001B6F"/>
    <w:rsid w:val="00001C45"/>
    <w:rsid w:val="00001C6C"/>
    <w:rsid w:val="00001C8F"/>
    <w:rsid w:val="00001CF5"/>
    <w:rsid w:val="00001E1E"/>
    <w:rsid w:val="00001FD9"/>
    <w:rsid w:val="00002001"/>
    <w:rsid w:val="000021BE"/>
    <w:rsid w:val="000021FE"/>
    <w:rsid w:val="00002814"/>
    <w:rsid w:val="0000282E"/>
    <w:rsid w:val="0000283B"/>
    <w:rsid w:val="00002912"/>
    <w:rsid w:val="00002950"/>
    <w:rsid w:val="00002AC0"/>
    <w:rsid w:val="00002B15"/>
    <w:rsid w:val="00002B6A"/>
    <w:rsid w:val="00002C9F"/>
    <w:rsid w:val="00002DFB"/>
    <w:rsid w:val="00002EED"/>
    <w:rsid w:val="000030E0"/>
    <w:rsid w:val="00003363"/>
    <w:rsid w:val="00003469"/>
    <w:rsid w:val="000038C5"/>
    <w:rsid w:val="00003AC9"/>
    <w:rsid w:val="000040C0"/>
    <w:rsid w:val="000040EF"/>
    <w:rsid w:val="000040FE"/>
    <w:rsid w:val="00004110"/>
    <w:rsid w:val="0000417D"/>
    <w:rsid w:val="00004243"/>
    <w:rsid w:val="00004503"/>
    <w:rsid w:val="00004558"/>
    <w:rsid w:val="000045BC"/>
    <w:rsid w:val="000045C4"/>
    <w:rsid w:val="00004730"/>
    <w:rsid w:val="00004790"/>
    <w:rsid w:val="00004988"/>
    <w:rsid w:val="00004995"/>
    <w:rsid w:val="00004B6B"/>
    <w:rsid w:val="00004C43"/>
    <w:rsid w:val="00004C68"/>
    <w:rsid w:val="00004DBE"/>
    <w:rsid w:val="00004F83"/>
    <w:rsid w:val="00005027"/>
    <w:rsid w:val="00005255"/>
    <w:rsid w:val="000053D6"/>
    <w:rsid w:val="000057D1"/>
    <w:rsid w:val="00005827"/>
    <w:rsid w:val="000058C2"/>
    <w:rsid w:val="00005913"/>
    <w:rsid w:val="00005A2F"/>
    <w:rsid w:val="00005F62"/>
    <w:rsid w:val="00005F6F"/>
    <w:rsid w:val="00005FDB"/>
    <w:rsid w:val="000060C5"/>
    <w:rsid w:val="00006148"/>
    <w:rsid w:val="00006176"/>
    <w:rsid w:val="00006183"/>
    <w:rsid w:val="00006195"/>
    <w:rsid w:val="00006293"/>
    <w:rsid w:val="00006433"/>
    <w:rsid w:val="0000651B"/>
    <w:rsid w:val="00006A1A"/>
    <w:rsid w:val="00006DCE"/>
    <w:rsid w:val="00006DEC"/>
    <w:rsid w:val="00006FAD"/>
    <w:rsid w:val="00007042"/>
    <w:rsid w:val="00007090"/>
    <w:rsid w:val="00007317"/>
    <w:rsid w:val="00007449"/>
    <w:rsid w:val="00007630"/>
    <w:rsid w:val="0000785D"/>
    <w:rsid w:val="00007A19"/>
    <w:rsid w:val="00007A77"/>
    <w:rsid w:val="00007CB1"/>
    <w:rsid w:val="00007CB5"/>
    <w:rsid w:val="00007D74"/>
    <w:rsid w:val="0001001E"/>
    <w:rsid w:val="0001020A"/>
    <w:rsid w:val="00010475"/>
    <w:rsid w:val="00010523"/>
    <w:rsid w:val="000107A4"/>
    <w:rsid w:val="00010839"/>
    <w:rsid w:val="00010891"/>
    <w:rsid w:val="0001089C"/>
    <w:rsid w:val="000108A5"/>
    <w:rsid w:val="000108D4"/>
    <w:rsid w:val="000108DB"/>
    <w:rsid w:val="00010947"/>
    <w:rsid w:val="00010AAC"/>
    <w:rsid w:val="00010C77"/>
    <w:rsid w:val="00010E56"/>
    <w:rsid w:val="00010E8D"/>
    <w:rsid w:val="00010F4D"/>
    <w:rsid w:val="00010FC2"/>
    <w:rsid w:val="00011275"/>
    <w:rsid w:val="000112F7"/>
    <w:rsid w:val="00011363"/>
    <w:rsid w:val="0001167B"/>
    <w:rsid w:val="000116BE"/>
    <w:rsid w:val="00011887"/>
    <w:rsid w:val="000118AB"/>
    <w:rsid w:val="000118F3"/>
    <w:rsid w:val="0001191A"/>
    <w:rsid w:val="0001191F"/>
    <w:rsid w:val="0001197F"/>
    <w:rsid w:val="000119F8"/>
    <w:rsid w:val="0001209E"/>
    <w:rsid w:val="00012200"/>
    <w:rsid w:val="00012217"/>
    <w:rsid w:val="00012550"/>
    <w:rsid w:val="000125B7"/>
    <w:rsid w:val="0001267D"/>
    <w:rsid w:val="000126BE"/>
    <w:rsid w:val="00012751"/>
    <w:rsid w:val="00012835"/>
    <w:rsid w:val="00012A5F"/>
    <w:rsid w:val="00012C1E"/>
    <w:rsid w:val="00012CC9"/>
    <w:rsid w:val="00012D62"/>
    <w:rsid w:val="00012ED2"/>
    <w:rsid w:val="000131C4"/>
    <w:rsid w:val="00013361"/>
    <w:rsid w:val="00013374"/>
    <w:rsid w:val="000134B5"/>
    <w:rsid w:val="000134D8"/>
    <w:rsid w:val="000135A7"/>
    <w:rsid w:val="000135B2"/>
    <w:rsid w:val="0001362A"/>
    <w:rsid w:val="000136BC"/>
    <w:rsid w:val="0001374A"/>
    <w:rsid w:val="00013871"/>
    <w:rsid w:val="000139CD"/>
    <w:rsid w:val="000139FD"/>
    <w:rsid w:val="00013A7F"/>
    <w:rsid w:val="00013AD0"/>
    <w:rsid w:val="00013B8B"/>
    <w:rsid w:val="00013B94"/>
    <w:rsid w:val="00013E53"/>
    <w:rsid w:val="00013F44"/>
    <w:rsid w:val="00014013"/>
    <w:rsid w:val="00014057"/>
    <w:rsid w:val="00014233"/>
    <w:rsid w:val="000142EA"/>
    <w:rsid w:val="00014332"/>
    <w:rsid w:val="0001434B"/>
    <w:rsid w:val="0001452A"/>
    <w:rsid w:val="00014B1E"/>
    <w:rsid w:val="00014CBB"/>
    <w:rsid w:val="00014D30"/>
    <w:rsid w:val="00014FC7"/>
    <w:rsid w:val="000150F2"/>
    <w:rsid w:val="0001510C"/>
    <w:rsid w:val="00015624"/>
    <w:rsid w:val="000159AF"/>
    <w:rsid w:val="000159CC"/>
    <w:rsid w:val="00015A06"/>
    <w:rsid w:val="00015A0F"/>
    <w:rsid w:val="00015B37"/>
    <w:rsid w:val="00015BAA"/>
    <w:rsid w:val="00015C2C"/>
    <w:rsid w:val="00015DE1"/>
    <w:rsid w:val="00015E42"/>
    <w:rsid w:val="00015F82"/>
    <w:rsid w:val="00015F97"/>
    <w:rsid w:val="00015FB6"/>
    <w:rsid w:val="00015FF2"/>
    <w:rsid w:val="00016078"/>
    <w:rsid w:val="000160E6"/>
    <w:rsid w:val="000160E8"/>
    <w:rsid w:val="00016141"/>
    <w:rsid w:val="00016397"/>
    <w:rsid w:val="00016911"/>
    <w:rsid w:val="00016B1E"/>
    <w:rsid w:val="00016B5B"/>
    <w:rsid w:val="00016CE8"/>
    <w:rsid w:val="00016D00"/>
    <w:rsid w:val="00016D54"/>
    <w:rsid w:val="000170BA"/>
    <w:rsid w:val="000170CE"/>
    <w:rsid w:val="000174BB"/>
    <w:rsid w:val="00017535"/>
    <w:rsid w:val="00017569"/>
    <w:rsid w:val="00017760"/>
    <w:rsid w:val="00017BDA"/>
    <w:rsid w:val="00017C16"/>
    <w:rsid w:val="00017CBC"/>
    <w:rsid w:val="00017DC7"/>
    <w:rsid w:val="00020124"/>
    <w:rsid w:val="000202EE"/>
    <w:rsid w:val="000202FD"/>
    <w:rsid w:val="00020325"/>
    <w:rsid w:val="000203F1"/>
    <w:rsid w:val="00020403"/>
    <w:rsid w:val="0002046F"/>
    <w:rsid w:val="0002049B"/>
    <w:rsid w:val="000204E8"/>
    <w:rsid w:val="0002061D"/>
    <w:rsid w:val="0002071D"/>
    <w:rsid w:val="000207AC"/>
    <w:rsid w:val="000207BA"/>
    <w:rsid w:val="0002089C"/>
    <w:rsid w:val="00020AAA"/>
    <w:rsid w:val="00020B8C"/>
    <w:rsid w:val="00020C03"/>
    <w:rsid w:val="00020D4F"/>
    <w:rsid w:val="00020D55"/>
    <w:rsid w:val="0002104E"/>
    <w:rsid w:val="0002105C"/>
    <w:rsid w:val="000210BB"/>
    <w:rsid w:val="000212E0"/>
    <w:rsid w:val="00021429"/>
    <w:rsid w:val="000214B9"/>
    <w:rsid w:val="000214C5"/>
    <w:rsid w:val="000214CF"/>
    <w:rsid w:val="00021507"/>
    <w:rsid w:val="000215B8"/>
    <w:rsid w:val="00021629"/>
    <w:rsid w:val="000219F0"/>
    <w:rsid w:val="000219F6"/>
    <w:rsid w:val="00021AC5"/>
    <w:rsid w:val="00021AD2"/>
    <w:rsid w:val="00021B3E"/>
    <w:rsid w:val="00021B96"/>
    <w:rsid w:val="00021F85"/>
    <w:rsid w:val="00022058"/>
    <w:rsid w:val="000220FF"/>
    <w:rsid w:val="000221B8"/>
    <w:rsid w:val="00022502"/>
    <w:rsid w:val="000225C2"/>
    <w:rsid w:val="0002262C"/>
    <w:rsid w:val="00022632"/>
    <w:rsid w:val="000226C9"/>
    <w:rsid w:val="000226D3"/>
    <w:rsid w:val="000226D6"/>
    <w:rsid w:val="000226F9"/>
    <w:rsid w:val="00022811"/>
    <w:rsid w:val="0002282C"/>
    <w:rsid w:val="00022B19"/>
    <w:rsid w:val="00022BDA"/>
    <w:rsid w:val="00022C08"/>
    <w:rsid w:val="00022C69"/>
    <w:rsid w:val="00022DA2"/>
    <w:rsid w:val="000231C7"/>
    <w:rsid w:val="00023499"/>
    <w:rsid w:val="000234AF"/>
    <w:rsid w:val="000234B7"/>
    <w:rsid w:val="000235EC"/>
    <w:rsid w:val="000236B8"/>
    <w:rsid w:val="000236EE"/>
    <w:rsid w:val="000237B1"/>
    <w:rsid w:val="00023BF8"/>
    <w:rsid w:val="00023C2D"/>
    <w:rsid w:val="00023CB8"/>
    <w:rsid w:val="00024138"/>
    <w:rsid w:val="000242BA"/>
    <w:rsid w:val="000245D2"/>
    <w:rsid w:val="00024615"/>
    <w:rsid w:val="000247AA"/>
    <w:rsid w:val="0002484B"/>
    <w:rsid w:val="0002493D"/>
    <w:rsid w:val="000249C5"/>
    <w:rsid w:val="000249F8"/>
    <w:rsid w:val="00024A6B"/>
    <w:rsid w:val="00024C0C"/>
    <w:rsid w:val="0002535F"/>
    <w:rsid w:val="00025504"/>
    <w:rsid w:val="00025924"/>
    <w:rsid w:val="00025C7A"/>
    <w:rsid w:val="00025D61"/>
    <w:rsid w:val="00025E50"/>
    <w:rsid w:val="00025E5A"/>
    <w:rsid w:val="00025EBC"/>
    <w:rsid w:val="00025FAF"/>
    <w:rsid w:val="00025FB4"/>
    <w:rsid w:val="000262E5"/>
    <w:rsid w:val="000262E6"/>
    <w:rsid w:val="00026319"/>
    <w:rsid w:val="0002631F"/>
    <w:rsid w:val="000264A7"/>
    <w:rsid w:val="00026653"/>
    <w:rsid w:val="00026660"/>
    <w:rsid w:val="00026677"/>
    <w:rsid w:val="000266F3"/>
    <w:rsid w:val="0002681E"/>
    <w:rsid w:val="00026870"/>
    <w:rsid w:val="0002688E"/>
    <w:rsid w:val="000268AE"/>
    <w:rsid w:val="0002690E"/>
    <w:rsid w:val="00026A6E"/>
    <w:rsid w:val="00026AA0"/>
    <w:rsid w:val="00026ADA"/>
    <w:rsid w:val="00026B35"/>
    <w:rsid w:val="00026BB0"/>
    <w:rsid w:val="00026C65"/>
    <w:rsid w:val="00026F6C"/>
    <w:rsid w:val="00026FF9"/>
    <w:rsid w:val="00027122"/>
    <w:rsid w:val="00027144"/>
    <w:rsid w:val="00027166"/>
    <w:rsid w:val="000271B6"/>
    <w:rsid w:val="00027326"/>
    <w:rsid w:val="000274D4"/>
    <w:rsid w:val="00027540"/>
    <w:rsid w:val="00027722"/>
    <w:rsid w:val="0002774F"/>
    <w:rsid w:val="0002787A"/>
    <w:rsid w:val="00027A7E"/>
    <w:rsid w:val="00027A86"/>
    <w:rsid w:val="00027BF2"/>
    <w:rsid w:val="00027D5A"/>
    <w:rsid w:val="00027E6D"/>
    <w:rsid w:val="00030034"/>
    <w:rsid w:val="000300A0"/>
    <w:rsid w:val="00030169"/>
    <w:rsid w:val="000301B0"/>
    <w:rsid w:val="000301D6"/>
    <w:rsid w:val="0003039C"/>
    <w:rsid w:val="000304D4"/>
    <w:rsid w:val="000308DF"/>
    <w:rsid w:val="00030912"/>
    <w:rsid w:val="000309C0"/>
    <w:rsid w:val="00030A3A"/>
    <w:rsid w:val="00030B23"/>
    <w:rsid w:val="00030B5F"/>
    <w:rsid w:val="00030D7E"/>
    <w:rsid w:val="00030D81"/>
    <w:rsid w:val="00030F88"/>
    <w:rsid w:val="0003114A"/>
    <w:rsid w:val="000311AB"/>
    <w:rsid w:val="000311BE"/>
    <w:rsid w:val="000311E6"/>
    <w:rsid w:val="000312DE"/>
    <w:rsid w:val="0003130D"/>
    <w:rsid w:val="000315F2"/>
    <w:rsid w:val="00031694"/>
    <w:rsid w:val="00031775"/>
    <w:rsid w:val="00031AE2"/>
    <w:rsid w:val="00031BFC"/>
    <w:rsid w:val="00031F03"/>
    <w:rsid w:val="00031FA2"/>
    <w:rsid w:val="00031FF0"/>
    <w:rsid w:val="000321F6"/>
    <w:rsid w:val="000322BF"/>
    <w:rsid w:val="0003242E"/>
    <w:rsid w:val="000324A1"/>
    <w:rsid w:val="0003268D"/>
    <w:rsid w:val="000326EE"/>
    <w:rsid w:val="000327F9"/>
    <w:rsid w:val="0003286C"/>
    <w:rsid w:val="00032935"/>
    <w:rsid w:val="00032AB7"/>
    <w:rsid w:val="00032CCD"/>
    <w:rsid w:val="00033062"/>
    <w:rsid w:val="000332BB"/>
    <w:rsid w:val="00033345"/>
    <w:rsid w:val="000333D6"/>
    <w:rsid w:val="0003356A"/>
    <w:rsid w:val="00033593"/>
    <w:rsid w:val="000338AF"/>
    <w:rsid w:val="0003397D"/>
    <w:rsid w:val="00033A1A"/>
    <w:rsid w:val="00033AFD"/>
    <w:rsid w:val="00033C8C"/>
    <w:rsid w:val="00033D7E"/>
    <w:rsid w:val="00033D87"/>
    <w:rsid w:val="00033E36"/>
    <w:rsid w:val="00033FBC"/>
    <w:rsid w:val="0003402A"/>
    <w:rsid w:val="000340B5"/>
    <w:rsid w:val="0003419E"/>
    <w:rsid w:val="000342A1"/>
    <w:rsid w:val="000342BF"/>
    <w:rsid w:val="000342F3"/>
    <w:rsid w:val="00034597"/>
    <w:rsid w:val="000347B6"/>
    <w:rsid w:val="000347C2"/>
    <w:rsid w:val="00034A55"/>
    <w:rsid w:val="00034CA2"/>
    <w:rsid w:val="00034E3F"/>
    <w:rsid w:val="00034EF1"/>
    <w:rsid w:val="000351D4"/>
    <w:rsid w:val="0003528C"/>
    <w:rsid w:val="000352A4"/>
    <w:rsid w:val="0003532E"/>
    <w:rsid w:val="0003542D"/>
    <w:rsid w:val="00035481"/>
    <w:rsid w:val="00035617"/>
    <w:rsid w:val="0003578C"/>
    <w:rsid w:val="00035C3C"/>
    <w:rsid w:val="00035D4B"/>
    <w:rsid w:val="00035E18"/>
    <w:rsid w:val="00035E47"/>
    <w:rsid w:val="00035FAA"/>
    <w:rsid w:val="00036155"/>
    <w:rsid w:val="00036202"/>
    <w:rsid w:val="00036336"/>
    <w:rsid w:val="0003648B"/>
    <w:rsid w:val="000365C8"/>
    <w:rsid w:val="000365DF"/>
    <w:rsid w:val="000366F9"/>
    <w:rsid w:val="0003671A"/>
    <w:rsid w:val="00036745"/>
    <w:rsid w:val="00036A35"/>
    <w:rsid w:val="00036A60"/>
    <w:rsid w:val="00036AC1"/>
    <w:rsid w:val="00036E21"/>
    <w:rsid w:val="00036EE5"/>
    <w:rsid w:val="00036EFB"/>
    <w:rsid w:val="00037021"/>
    <w:rsid w:val="00037077"/>
    <w:rsid w:val="000370D1"/>
    <w:rsid w:val="00037234"/>
    <w:rsid w:val="00037264"/>
    <w:rsid w:val="000373EB"/>
    <w:rsid w:val="00037618"/>
    <w:rsid w:val="00037653"/>
    <w:rsid w:val="00037663"/>
    <w:rsid w:val="000377A7"/>
    <w:rsid w:val="00037972"/>
    <w:rsid w:val="00037ABD"/>
    <w:rsid w:val="00037BF4"/>
    <w:rsid w:val="00037D17"/>
    <w:rsid w:val="00037D48"/>
    <w:rsid w:val="000403A0"/>
    <w:rsid w:val="000403D1"/>
    <w:rsid w:val="000403F7"/>
    <w:rsid w:val="000407FC"/>
    <w:rsid w:val="0004090A"/>
    <w:rsid w:val="00040B37"/>
    <w:rsid w:val="00040C0C"/>
    <w:rsid w:val="00040DFC"/>
    <w:rsid w:val="00040E0F"/>
    <w:rsid w:val="00040E83"/>
    <w:rsid w:val="00040F83"/>
    <w:rsid w:val="00041146"/>
    <w:rsid w:val="0004122F"/>
    <w:rsid w:val="0004141D"/>
    <w:rsid w:val="00041438"/>
    <w:rsid w:val="000414DD"/>
    <w:rsid w:val="000414E6"/>
    <w:rsid w:val="00041751"/>
    <w:rsid w:val="00041AFA"/>
    <w:rsid w:val="00041B84"/>
    <w:rsid w:val="00041C5F"/>
    <w:rsid w:val="00041C7E"/>
    <w:rsid w:val="00041E3E"/>
    <w:rsid w:val="00041F53"/>
    <w:rsid w:val="0004201E"/>
    <w:rsid w:val="00042117"/>
    <w:rsid w:val="0004213F"/>
    <w:rsid w:val="0004217A"/>
    <w:rsid w:val="0004238A"/>
    <w:rsid w:val="00042431"/>
    <w:rsid w:val="000424BF"/>
    <w:rsid w:val="00042512"/>
    <w:rsid w:val="00042540"/>
    <w:rsid w:val="000425E7"/>
    <w:rsid w:val="000426A3"/>
    <w:rsid w:val="000428BD"/>
    <w:rsid w:val="000428C1"/>
    <w:rsid w:val="00042B88"/>
    <w:rsid w:val="00042C20"/>
    <w:rsid w:val="00042D55"/>
    <w:rsid w:val="00042DFE"/>
    <w:rsid w:val="00042F21"/>
    <w:rsid w:val="00042F80"/>
    <w:rsid w:val="00042F9B"/>
    <w:rsid w:val="00043042"/>
    <w:rsid w:val="00043050"/>
    <w:rsid w:val="00043077"/>
    <w:rsid w:val="000430F3"/>
    <w:rsid w:val="00043255"/>
    <w:rsid w:val="00043360"/>
    <w:rsid w:val="000433D7"/>
    <w:rsid w:val="00043495"/>
    <w:rsid w:val="00043671"/>
    <w:rsid w:val="00043816"/>
    <w:rsid w:val="0004398B"/>
    <w:rsid w:val="0004399F"/>
    <w:rsid w:val="000439ED"/>
    <w:rsid w:val="00043A90"/>
    <w:rsid w:val="00043B98"/>
    <w:rsid w:val="00043C25"/>
    <w:rsid w:val="00043E38"/>
    <w:rsid w:val="00043F22"/>
    <w:rsid w:val="00043F3A"/>
    <w:rsid w:val="00044045"/>
    <w:rsid w:val="0004456B"/>
    <w:rsid w:val="000445B1"/>
    <w:rsid w:val="0004467A"/>
    <w:rsid w:val="000448FD"/>
    <w:rsid w:val="0004494B"/>
    <w:rsid w:val="00044A05"/>
    <w:rsid w:val="00044BBD"/>
    <w:rsid w:val="00044D9C"/>
    <w:rsid w:val="0004504B"/>
    <w:rsid w:val="00045200"/>
    <w:rsid w:val="00045398"/>
    <w:rsid w:val="00045456"/>
    <w:rsid w:val="00045782"/>
    <w:rsid w:val="00045858"/>
    <w:rsid w:val="000458CD"/>
    <w:rsid w:val="0004590D"/>
    <w:rsid w:val="00045A31"/>
    <w:rsid w:val="00045A3B"/>
    <w:rsid w:val="00045BD8"/>
    <w:rsid w:val="00045D8B"/>
    <w:rsid w:val="00045FA1"/>
    <w:rsid w:val="00046110"/>
    <w:rsid w:val="000461D9"/>
    <w:rsid w:val="000464B5"/>
    <w:rsid w:val="00046546"/>
    <w:rsid w:val="00046682"/>
    <w:rsid w:val="000466DD"/>
    <w:rsid w:val="00046829"/>
    <w:rsid w:val="00046866"/>
    <w:rsid w:val="00046A4A"/>
    <w:rsid w:val="00046AAD"/>
    <w:rsid w:val="00046AD4"/>
    <w:rsid w:val="00046AFC"/>
    <w:rsid w:val="00046BCE"/>
    <w:rsid w:val="00046C9A"/>
    <w:rsid w:val="00046E39"/>
    <w:rsid w:val="00046E64"/>
    <w:rsid w:val="00046E6C"/>
    <w:rsid w:val="00046EF4"/>
    <w:rsid w:val="00046F42"/>
    <w:rsid w:val="00047120"/>
    <w:rsid w:val="00047143"/>
    <w:rsid w:val="00047241"/>
    <w:rsid w:val="000475CE"/>
    <w:rsid w:val="00047607"/>
    <w:rsid w:val="00047886"/>
    <w:rsid w:val="00047906"/>
    <w:rsid w:val="00047949"/>
    <w:rsid w:val="00047A55"/>
    <w:rsid w:val="00047B0A"/>
    <w:rsid w:val="00047DDD"/>
    <w:rsid w:val="00047E97"/>
    <w:rsid w:val="000500F7"/>
    <w:rsid w:val="00050221"/>
    <w:rsid w:val="00050261"/>
    <w:rsid w:val="000503DF"/>
    <w:rsid w:val="000504A5"/>
    <w:rsid w:val="000504B5"/>
    <w:rsid w:val="00050E10"/>
    <w:rsid w:val="000511EB"/>
    <w:rsid w:val="00051270"/>
    <w:rsid w:val="0005156E"/>
    <w:rsid w:val="000516AB"/>
    <w:rsid w:val="00051853"/>
    <w:rsid w:val="00051D09"/>
    <w:rsid w:val="00051D2F"/>
    <w:rsid w:val="00051F75"/>
    <w:rsid w:val="00052131"/>
    <w:rsid w:val="000521A5"/>
    <w:rsid w:val="00052362"/>
    <w:rsid w:val="000523AB"/>
    <w:rsid w:val="00052526"/>
    <w:rsid w:val="00052579"/>
    <w:rsid w:val="0005257E"/>
    <w:rsid w:val="000525E5"/>
    <w:rsid w:val="00052619"/>
    <w:rsid w:val="000529DD"/>
    <w:rsid w:val="00052A0B"/>
    <w:rsid w:val="00052EDA"/>
    <w:rsid w:val="00053022"/>
    <w:rsid w:val="00053041"/>
    <w:rsid w:val="0005311A"/>
    <w:rsid w:val="000531B1"/>
    <w:rsid w:val="00053209"/>
    <w:rsid w:val="00053312"/>
    <w:rsid w:val="00053464"/>
    <w:rsid w:val="00053617"/>
    <w:rsid w:val="00053803"/>
    <w:rsid w:val="0005382C"/>
    <w:rsid w:val="000538B7"/>
    <w:rsid w:val="00053AE1"/>
    <w:rsid w:val="00053B9F"/>
    <w:rsid w:val="00053C99"/>
    <w:rsid w:val="00053CA5"/>
    <w:rsid w:val="00053DE3"/>
    <w:rsid w:val="00053FAC"/>
    <w:rsid w:val="00053FE1"/>
    <w:rsid w:val="0005443F"/>
    <w:rsid w:val="00054538"/>
    <w:rsid w:val="00054603"/>
    <w:rsid w:val="000546F9"/>
    <w:rsid w:val="00054755"/>
    <w:rsid w:val="0005496F"/>
    <w:rsid w:val="00054AC4"/>
    <w:rsid w:val="00054C5E"/>
    <w:rsid w:val="00054D4B"/>
    <w:rsid w:val="00054E25"/>
    <w:rsid w:val="00054E8B"/>
    <w:rsid w:val="00054F8C"/>
    <w:rsid w:val="00054FDD"/>
    <w:rsid w:val="00054FF1"/>
    <w:rsid w:val="000550B2"/>
    <w:rsid w:val="00055139"/>
    <w:rsid w:val="000551BF"/>
    <w:rsid w:val="0005527F"/>
    <w:rsid w:val="00055308"/>
    <w:rsid w:val="00055573"/>
    <w:rsid w:val="000555C2"/>
    <w:rsid w:val="000555E7"/>
    <w:rsid w:val="0005568E"/>
    <w:rsid w:val="000557D4"/>
    <w:rsid w:val="000558E9"/>
    <w:rsid w:val="00055AF4"/>
    <w:rsid w:val="00055AF9"/>
    <w:rsid w:val="00055D54"/>
    <w:rsid w:val="00055D5E"/>
    <w:rsid w:val="00055DAB"/>
    <w:rsid w:val="00055E05"/>
    <w:rsid w:val="00055F2B"/>
    <w:rsid w:val="00056171"/>
    <w:rsid w:val="00056630"/>
    <w:rsid w:val="0005675B"/>
    <w:rsid w:val="00056927"/>
    <w:rsid w:val="00056947"/>
    <w:rsid w:val="00056B35"/>
    <w:rsid w:val="00056B73"/>
    <w:rsid w:val="00056CC5"/>
    <w:rsid w:val="00056CEE"/>
    <w:rsid w:val="00056D5B"/>
    <w:rsid w:val="00056D79"/>
    <w:rsid w:val="00056DD7"/>
    <w:rsid w:val="00057025"/>
    <w:rsid w:val="000571B3"/>
    <w:rsid w:val="000571C9"/>
    <w:rsid w:val="00057329"/>
    <w:rsid w:val="0005741D"/>
    <w:rsid w:val="00057429"/>
    <w:rsid w:val="000574F9"/>
    <w:rsid w:val="000574FA"/>
    <w:rsid w:val="0005762D"/>
    <w:rsid w:val="0005768C"/>
    <w:rsid w:val="0005787D"/>
    <w:rsid w:val="00057881"/>
    <w:rsid w:val="00057920"/>
    <w:rsid w:val="0005797C"/>
    <w:rsid w:val="00057E1F"/>
    <w:rsid w:val="00057F0C"/>
    <w:rsid w:val="0006005B"/>
    <w:rsid w:val="000606CF"/>
    <w:rsid w:val="000606EC"/>
    <w:rsid w:val="00060776"/>
    <w:rsid w:val="000608DC"/>
    <w:rsid w:val="0006097E"/>
    <w:rsid w:val="000609E6"/>
    <w:rsid w:val="00060A97"/>
    <w:rsid w:val="00060AF7"/>
    <w:rsid w:val="00060BC7"/>
    <w:rsid w:val="00060BD9"/>
    <w:rsid w:val="00060D2D"/>
    <w:rsid w:val="00060D9A"/>
    <w:rsid w:val="00060E89"/>
    <w:rsid w:val="00060F70"/>
    <w:rsid w:val="00061007"/>
    <w:rsid w:val="00061105"/>
    <w:rsid w:val="0006111A"/>
    <w:rsid w:val="00061363"/>
    <w:rsid w:val="00061412"/>
    <w:rsid w:val="0006146E"/>
    <w:rsid w:val="0006149B"/>
    <w:rsid w:val="0006153F"/>
    <w:rsid w:val="00061586"/>
    <w:rsid w:val="000616E3"/>
    <w:rsid w:val="000618A9"/>
    <w:rsid w:val="000619F9"/>
    <w:rsid w:val="00061A62"/>
    <w:rsid w:val="00061AE8"/>
    <w:rsid w:val="00061D59"/>
    <w:rsid w:val="00061D5C"/>
    <w:rsid w:val="00061E33"/>
    <w:rsid w:val="00061E7D"/>
    <w:rsid w:val="00061F48"/>
    <w:rsid w:val="00061F50"/>
    <w:rsid w:val="00061FCD"/>
    <w:rsid w:val="000620F5"/>
    <w:rsid w:val="0006212E"/>
    <w:rsid w:val="00062232"/>
    <w:rsid w:val="0006236D"/>
    <w:rsid w:val="000623A3"/>
    <w:rsid w:val="000626CB"/>
    <w:rsid w:val="00062833"/>
    <w:rsid w:val="000628CF"/>
    <w:rsid w:val="00062922"/>
    <w:rsid w:val="00062973"/>
    <w:rsid w:val="00062A11"/>
    <w:rsid w:val="00062A2C"/>
    <w:rsid w:val="00062B4B"/>
    <w:rsid w:val="00063266"/>
    <w:rsid w:val="000633C8"/>
    <w:rsid w:val="00063491"/>
    <w:rsid w:val="000634C9"/>
    <w:rsid w:val="0006357D"/>
    <w:rsid w:val="00063737"/>
    <w:rsid w:val="000638D5"/>
    <w:rsid w:val="000640D6"/>
    <w:rsid w:val="00064135"/>
    <w:rsid w:val="000642EB"/>
    <w:rsid w:val="00064835"/>
    <w:rsid w:val="00064922"/>
    <w:rsid w:val="00064AF1"/>
    <w:rsid w:val="00064CCB"/>
    <w:rsid w:val="0006506B"/>
    <w:rsid w:val="000651F6"/>
    <w:rsid w:val="0006526B"/>
    <w:rsid w:val="0006542D"/>
    <w:rsid w:val="0006542F"/>
    <w:rsid w:val="00065678"/>
    <w:rsid w:val="0006576B"/>
    <w:rsid w:val="000659C1"/>
    <w:rsid w:val="00065A19"/>
    <w:rsid w:val="00065C39"/>
    <w:rsid w:val="00065F87"/>
    <w:rsid w:val="00066153"/>
    <w:rsid w:val="000661B3"/>
    <w:rsid w:val="00066243"/>
    <w:rsid w:val="00066258"/>
    <w:rsid w:val="00066327"/>
    <w:rsid w:val="00066350"/>
    <w:rsid w:val="000664CD"/>
    <w:rsid w:val="0006659B"/>
    <w:rsid w:val="0006673A"/>
    <w:rsid w:val="0006678B"/>
    <w:rsid w:val="000669F7"/>
    <w:rsid w:val="00066A0C"/>
    <w:rsid w:val="00066C9E"/>
    <w:rsid w:val="00066EA5"/>
    <w:rsid w:val="00066F6A"/>
    <w:rsid w:val="000671A7"/>
    <w:rsid w:val="0006740A"/>
    <w:rsid w:val="0006762D"/>
    <w:rsid w:val="00067761"/>
    <w:rsid w:val="00067767"/>
    <w:rsid w:val="00067914"/>
    <w:rsid w:val="000679E8"/>
    <w:rsid w:val="00067B3A"/>
    <w:rsid w:val="00067DD5"/>
    <w:rsid w:val="00067E27"/>
    <w:rsid w:val="00067F06"/>
    <w:rsid w:val="00067F0E"/>
    <w:rsid w:val="00067F96"/>
    <w:rsid w:val="000700A9"/>
    <w:rsid w:val="00070106"/>
    <w:rsid w:val="0007010F"/>
    <w:rsid w:val="00070121"/>
    <w:rsid w:val="000701F2"/>
    <w:rsid w:val="000701F4"/>
    <w:rsid w:val="0007037F"/>
    <w:rsid w:val="00070429"/>
    <w:rsid w:val="000705EA"/>
    <w:rsid w:val="00070942"/>
    <w:rsid w:val="000709C8"/>
    <w:rsid w:val="000709EE"/>
    <w:rsid w:val="00070A59"/>
    <w:rsid w:val="00070B33"/>
    <w:rsid w:val="00070C12"/>
    <w:rsid w:val="00070C77"/>
    <w:rsid w:val="00070D9D"/>
    <w:rsid w:val="00071178"/>
    <w:rsid w:val="000713B6"/>
    <w:rsid w:val="00071463"/>
    <w:rsid w:val="00071627"/>
    <w:rsid w:val="0007183D"/>
    <w:rsid w:val="000718E5"/>
    <w:rsid w:val="00071996"/>
    <w:rsid w:val="00071A73"/>
    <w:rsid w:val="00071ABC"/>
    <w:rsid w:val="00071BB1"/>
    <w:rsid w:val="00071D1E"/>
    <w:rsid w:val="00071E37"/>
    <w:rsid w:val="00071EF1"/>
    <w:rsid w:val="00071FF9"/>
    <w:rsid w:val="0007203F"/>
    <w:rsid w:val="0007214B"/>
    <w:rsid w:val="000722D1"/>
    <w:rsid w:val="000724C2"/>
    <w:rsid w:val="00072604"/>
    <w:rsid w:val="000726C7"/>
    <w:rsid w:val="0007271F"/>
    <w:rsid w:val="00072816"/>
    <w:rsid w:val="00072BC2"/>
    <w:rsid w:val="00072C0E"/>
    <w:rsid w:val="00072DF4"/>
    <w:rsid w:val="00072E2E"/>
    <w:rsid w:val="00072F8D"/>
    <w:rsid w:val="000730C3"/>
    <w:rsid w:val="000731BB"/>
    <w:rsid w:val="000733A2"/>
    <w:rsid w:val="000733D6"/>
    <w:rsid w:val="000734C0"/>
    <w:rsid w:val="0007356D"/>
    <w:rsid w:val="00073B47"/>
    <w:rsid w:val="00073DE6"/>
    <w:rsid w:val="00073DEB"/>
    <w:rsid w:val="00073FE0"/>
    <w:rsid w:val="00074010"/>
    <w:rsid w:val="000740F3"/>
    <w:rsid w:val="00074336"/>
    <w:rsid w:val="000744FF"/>
    <w:rsid w:val="00074554"/>
    <w:rsid w:val="00074612"/>
    <w:rsid w:val="00074689"/>
    <w:rsid w:val="0007484A"/>
    <w:rsid w:val="00074941"/>
    <w:rsid w:val="00074A19"/>
    <w:rsid w:val="00074A38"/>
    <w:rsid w:val="00074AF5"/>
    <w:rsid w:val="00074DF9"/>
    <w:rsid w:val="00074F59"/>
    <w:rsid w:val="00075308"/>
    <w:rsid w:val="00075334"/>
    <w:rsid w:val="0007538A"/>
    <w:rsid w:val="00075425"/>
    <w:rsid w:val="0007544D"/>
    <w:rsid w:val="000754C1"/>
    <w:rsid w:val="000754FB"/>
    <w:rsid w:val="0007576C"/>
    <w:rsid w:val="00075852"/>
    <w:rsid w:val="00075B28"/>
    <w:rsid w:val="00075C6B"/>
    <w:rsid w:val="00075F47"/>
    <w:rsid w:val="00076126"/>
    <w:rsid w:val="0007614E"/>
    <w:rsid w:val="000763AF"/>
    <w:rsid w:val="00076400"/>
    <w:rsid w:val="000768B5"/>
    <w:rsid w:val="000769AD"/>
    <w:rsid w:val="00076A11"/>
    <w:rsid w:val="00076A31"/>
    <w:rsid w:val="00076B26"/>
    <w:rsid w:val="00076B38"/>
    <w:rsid w:val="00076B63"/>
    <w:rsid w:val="00076D93"/>
    <w:rsid w:val="00076E1D"/>
    <w:rsid w:val="00076F06"/>
    <w:rsid w:val="00076F22"/>
    <w:rsid w:val="00076FB0"/>
    <w:rsid w:val="0007743C"/>
    <w:rsid w:val="00077499"/>
    <w:rsid w:val="000774C4"/>
    <w:rsid w:val="000774C9"/>
    <w:rsid w:val="0007789B"/>
    <w:rsid w:val="00077ACA"/>
    <w:rsid w:val="00077B61"/>
    <w:rsid w:val="00077C18"/>
    <w:rsid w:val="00077D69"/>
    <w:rsid w:val="00077DB9"/>
    <w:rsid w:val="00077FE0"/>
    <w:rsid w:val="0008012B"/>
    <w:rsid w:val="0008016B"/>
    <w:rsid w:val="00080496"/>
    <w:rsid w:val="000805EF"/>
    <w:rsid w:val="0008073C"/>
    <w:rsid w:val="00080A11"/>
    <w:rsid w:val="00080B8D"/>
    <w:rsid w:val="00080D8A"/>
    <w:rsid w:val="00080EED"/>
    <w:rsid w:val="00080F6D"/>
    <w:rsid w:val="00080FC7"/>
    <w:rsid w:val="000813FF"/>
    <w:rsid w:val="0008144C"/>
    <w:rsid w:val="0008162C"/>
    <w:rsid w:val="0008179D"/>
    <w:rsid w:val="00081963"/>
    <w:rsid w:val="00081992"/>
    <w:rsid w:val="000821CC"/>
    <w:rsid w:val="000822A4"/>
    <w:rsid w:val="0008249D"/>
    <w:rsid w:val="000824F1"/>
    <w:rsid w:val="00082631"/>
    <w:rsid w:val="0008266C"/>
    <w:rsid w:val="000826F8"/>
    <w:rsid w:val="0008299A"/>
    <w:rsid w:val="00082E23"/>
    <w:rsid w:val="00082E41"/>
    <w:rsid w:val="00082E53"/>
    <w:rsid w:val="00083095"/>
    <w:rsid w:val="0008327D"/>
    <w:rsid w:val="0008329C"/>
    <w:rsid w:val="00083314"/>
    <w:rsid w:val="0008338B"/>
    <w:rsid w:val="00083638"/>
    <w:rsid w:val="000836D6"/>
    <w:rsid w:val="00083701"/>
    <w:rsid w:val="000837D7"/>
    <w:rsid w:val="0008388E"/>
    <w:rsid w:val="000838B4"/>
    <w:rsid w:val="000839C9"/>
    <w:rsid w:val="000839DC"/>
    <w:rsid w:val="000840AC"/>
    <w:rsid w:val="000841A0"/>
    <w:rsid w:val="000841A7"/>
    <w:rsid w:val="000841D6"/>
    <w:rsid w:val="00084291"/>
    <w:rsid w:val="000842A5"/>
    <w:rsid w:val="000842C3"/>
    <w:rsid w:val="000842DC"/>
    <w:rsid w:val="00084539"/>
    <w:rsid w:val="00084724"/>
    <w:rsid w:val="0008474D"/>
    <w:rsid w:val="0008478D"/>
    <w:rsid w:val="000847D8"/>
    <w:rsid w:val="0008490F"/>
    <w:rsid w:val="00084A49"/>
    <w:rsid w:val="00084BE9"/>
    <w:rsid w:val="00084C5F"/>
    <w:rsid w:val="00084D3A"/>
    <w:rsid w:val="00084D76"/>
    <w:rsid w:val="00084E07"/>
    <w:rsid w:val="00084E4E"/>
    <w:rsid w:val="0008508F"/>
    <w:rsid w:val="000851FC"/>
    <w:rsid w:val="000852C6"/>
    <w:rsid w:val="000853D1"/>
    <w:rsid w:val="00085A27"/>
    <w:rsid w:val="00085BD5"/>
    <w:rsid w:val="00085C58"/>
    <w:rsid w:val="00085DF9"/>
    <w:rsid w:val="000862DB"/>
    <w:rsid w:val="000862FC"/>
    <w:rsid w:val="00086376"/>
    <w:rsid w:val="000863A0"/>
    <w:rsid w:val="0008643B"/>
    <w:rsid w:val="00086595"/>
    <w:rsid w:val="000866A7"/>
    <w:rsid w:val="0008670A"/>
    <w:rsid w:val="0008681A"/>
    <w:rsid w:val="0008691B"/>
    <w:rsid w:val="00086BCC"/>
    <w:rsid w:val="00086D5A"/>
    <w:rsid w:val="00086F65"/>
    <w:rsid w:val="00087009"/>
    <w:rsid w:val="000870A4"/>
    <w:rsid w:val="000870EB"/>
    <w:rsid w:val="000871FD"/>
    <w:rsid w:val="000872B5"/>
    <w:rsid w:val="000872FE"/>
    <w:rsid w:val="00087332"/>
    <w:rsid w:val="00087420"/>
    <w:rsid w:val="000874B7"/>
    <w:rsid w:val="000875F9"/>
    <w:rsid w:val="000876AF"/>
    <w:rsid w:val="00087772"/>
    <w:rsid w:val="00087890"/>
    <w:rsid w:val="000878CA"/>
    <w:rsid w:val="00087993"/>
    <w:rsid w:val="00087A4D"/>
    <w:rsid w:val="00087B58"/>
    <w:rsid w:val="00087D0B"/>
    <w:rsid w:val="00087D5B"/>
    <w:rsid w:val="00087D93"/>
    <w:rsid w:val="00087E97"/>
    <w:rsid w:val="00087F7B"/>
    <w:rsid w:val="000900CF"/>
    <w:rsid w:val="000902E1"/>
    <w:rsid w:val="0009032B"/>
    <w:rsid w:val="00090474"/>
    <w:rsid w:val="000904C9"/>
    <w:rsid w:val="00090563"/>
    <w:rsid w:val="00090777"/>
    <w:rsid w:val="00090823"/>
    <w:rsid w:val="0009084D"/>
    <w:rsid w:val="0009089A"/>
    <w:rsid w:val="000909E1"/>
    <w:rsid w:val="00090AAB"/>
    <w:rsid w:val="00090BDB"/>
    <w:rsid w:val="00090C7B"/>
    <w:rsid w:val="00090D21"/>
    <w:rsid w:val="00090E99"/>
    <w:rsid w:val="00090F53"/>
    <w:rsid w:val="00090FEA"/>
    <w:rsid w:val="0009105C"/>
    <w:rsid w:val="00091282"/>
    <w:rsid w:val="00091326"/>
    <w:rsid w:val="0009154D"/>
    <w:rsid w:val="000915F8"/>
    <w:rsid w:val="00091757"/>
    <w:rsid w:val="000917FD"/>
    <w:rsid w:val="000918B7"/>
    <w:rsid w:val="00091956"/>
    <w:rsid w:val="0009197D"/>
    <w:rsid w:val="00091B57"/>
    <w:rsid w:val="00091B86"/>
    <w:rsid w:val="00091CDB"/>
    <w:rsid w:val="00091D0A"/>
    <w:rsid w:val="0009202F"/>
    <w:rsid w:val="00092098"/>
    <w:rsid w:val="00092265"/>
    <w:rsid w:val="00092496"/>
    <w:rsid w:val="0009252D"/>
    <w:rsid w:val="00092577"/>
    <w:rsid w:val="00092841"/>
    <w:rsid w:val="00092870"/>
    <w:rsid w:val="00092876"/>
    <w:rsid w:val="0009294F"/>
    <w:rsid w:val="00092B15"/>
    <w:rsid w:val="00092CFF"/>
    <w:rsid w:val="00092D5D"/>
    <w:rsid w:val="00092D69"/>
    <w:rsid w:val="0009301C"/>
    <w:rsid w:val="000934BC"/>
    <w:rsid w:val="0009359D"/>
    <w:rsid w:val="00093692"/>
    <w:rsid w:val="00093823"/>
    <w:rsid w:val="00093837"/>
    <w:rsid w:val="000938FB"/>
    <w:rsid w:val="00093AF6"/>
    <w:rsid w:val="00093B99"/>
    <w:rsid w:val="00093C3A"/>
    <w:rsid w:val="00093D1C"/>
    <w:rsid w:val="00094020"/>
    <w:rsid w:val="000942EB"/>
    <w:rsid w:val="000943CC"/>
    <w:rsid w:val="00094460"/>
    <w:rsid w:val="00094730"/>
    <w:rsid w:val="0009480C"/>
    <w:rsid w:val="00094850"/>
    <w:rsid w:val="00094AA7"/>
    <w:rsid w:val="00094B7C"/>
    <w:rsid w:val="00094D74"/>
    <w:rsid w:val="00094E73"/>
    <w:rsid w:val="00094EAF"/>
    <w:rsid w:val="00095257"/>
    <w:rsid w:val="000957D2"/>
    <w:rsid w:val="000959C2"/>
    <w:rsid w:val="00095A75"/>
    <w:rsid w:val="00095D7F"/>
    <w:rsid w:val="00095E3A"/>
    <w:rsid w:val="0009606A"/>
    <w:rsid w:val="00096082"/>
    <w:rsid w:val="000960B8"/>
    <w:rsid w:val="000960C9"/>
    <w:rsid w:val="00096106"/>
    <w:rsid w:val="000961E5"/>
    <w:rsid w:val="0009620C"/>
    <w:rsid w:val="000963C8"/>
    <w:rsid w:val="00096477"/>
    <w:rsid w:val="000964D2"/>
    <w:rsid w:val="000965FF"/>
    <w:rsid w:val="000966E1"/>
    <w:rsid w:val="000967BC"/>
    <w:rsid w:val="000967E3"/>
    <w:rsid w:val="0009686E"/>
    <w:rsid w:val="00096B89"/>
    <w:rsid w:val="00096B98"/>
    <w:rsid w:val="00096C48"/>
    <w:rsid w:val="00096DD7"/>
    <w:rsid w:val="00097003"/>
    <w:rsid w:val="000970D0"/>
    <w:rsid w:val="000971A8"/>
    <w:rsid w:val="00097210"/>
    <w:rsid w:val="00097219"/>
    <w:rsid w:val="00097339"/>
    <w:rsid w:val="00097453"/>
    <w:rsid w:val="000975E9"/>
    <w:rsid w:val="000975F9"/>
    <w:rsid w:val="0009766C"/>
    <w:rsid w:val="00097697"/>
    <w:rsid w:val="00097763"/>
    <w:rsid w:val="0009779C"/>
    <w:rsid w:val="000977C0"/>
    <w:rsid w:val="00097818"/>
    <w:rsid w:val="00097AA0"/>
    <w:rsid w:val="00097B89"/>
    <w:rsid w:val="00097E08"/>
    <w:rsid w:val="000A0061"/>
    <w:rsid w:val="000A00B8"/>
    <w:rsid w:val="000A0327"/>
    <w:rsid w:val="000A033D"/>
    <w:rsid w:val="000A0344"/>
    <w:rsid w:val="000A03B3"/>
    <w:rsid w:val="000A0539"/>
    <w:rsid w:val="000A06C3"/>
    <w:rsid w:val="000A07BE"/>
    <w:rsid w:val="000A082C"/>
    <w:rsid w:val="000A0A12"/>
    <w:rsid w:val="000A0A1A"/>
    <w:rsid w:val="000A0A95"/>
    <w:rsid w:val="000A0AF1"/>
    <w:rsid w:val="000A0B25"/>
    <w:rsid w:val="000A0BE3"/>
    <w:rsid w:val="000A0C49"/>
    <w:rsid w:val="000A0DB8"/>
    <w:rsid w:val="000A0F31"/>
    <w:rsid w:val="000A111C"/>
    <w:rsid w:val="000A1144"/>
    <w:rsid w:val="000A11C6"/>
    <w:rsid w:val="000A12E2"/>
    <w:rsid w:val="000A1360"/>
    <w:rsid w:val="000A13B9"/>
    <w:rsid w:val="000A13CF"/>
    <w:rsid w:val="000A1518"/>
    <w:rsid w:val="000A152C"/>
    <w:rsid w:val="000A16A8"/>
    <w:rsid w:val="000A16DC"/>
    <w:rsid w:val="000A1839"/>
    <w:rsid w:val="000A1ABE"/>
    <w:rsid w:val="000A1B03"/>
    <w:rsid w:val="000A1BDB"/>
    <w:rsid w:val="000A1C01"/>
    <w:rsid w:val="000A1C2E"/>
    <w:rsid w:val="000A1D50"/>
    <w:rsid w:val="000A1D53"/>
    <w:rsid w:val="000A1D96"/>
    <w:rsid w:val="000A1D9B"/>
    <w:rsid w:val="000A201B"/>
    <w:rsid w:val="000A20BF"/>
    <w:rsid w:val="000A247A"/>
    <w:rsid w:val="000A259E"/>
    <w:rsid w:val="000A25CA"/>
    <w:rsid w:val="000A269A"/>
    <w:rsid w:val="000A2737"/>
    <w:rsid w:val="000A27D7"/>
    <w:rsid w:val="000A2905"/>
    <w:rsid w:val="000A2992"/>
    <w:rsid w:val="000A29F0"/>
    <w:rsid w:val="000A2A9C"/>
    <w:rsid w:val="000A2AF9"/>
    <w:rsid w:val="000A2F22"/>
    <w:rsid w:val="000A3020"/>
    <w:rsid w:val="000A3073"/>
    <w:rsid w:val="000A307E"/>
    <w:rsid w:val="000A323B"/>
    <w:rsid w:val="000A335E"/>
    <w:rsid w:val="000A34A1"/>
    <w:rsid w:val="000A36FE"/>
    <w:rsid w:val="000A37ED"/>
    <w:rsid w:val="000A384E"/>
    <w:rsid w:val="000A3B75"/>
    <w:rsid w:val="000A3E2F"/>
    <w:rsid w:val="000A44E2"/>
    <w:rsid w:val="000A45BF"/>
    <w:rsid w:val="000A467B"/>
    <w:rsid w:val="000A47C6"/>
    <w:rsid w:val="000A4959"/>
    <w:rsid w:val="000A49F3"/>
    <w:rsid w:val="000A4D6B"/>
    <w:rsid w:val="000A4E4A"/>
    <w:rsid w:val="000A4E71"/>
    <w:rsid w:val="000A4EA9"/>
    <w:rsid w:val="000A4F2E"/>
    <w:rsid w:val="000A4FCC"/>
    <w:rsid w:val="000A5131"/>
    <w:rsid w:val="000A5158"/>
    <w:rsid w:val="000A517E"/>
    <w:rsid w:val="000A517F"/>
    <w:rsid w:val="000A51D5"/>
    <w:rsid w:val="000A51DD"/>
    <w:rsid w:val="000A51F6"/>
    <w:rsid w:val="000A523A"/>
    <w:rsid w:val="000A525F"/>
    <w:rsid w:val="000A53AF"/>
    <w:rsid w:val="000A53ED"/>
    <w:rsid w:val="000A5621"/>
    <w:rsid w:val="000A5A28"/>
    <w:rsid w:val="000A5A3E"/>
    <w:rsid w:val="000A5AFB"/>
    <w:rsid w:val="000A5B0F"/>
    <w:rsid w:val="000A5B36"/>
    <w:rsid w:val="000A5C8A"/>
    <w:rsid w:val="000A60AE"/>
    <w:rsid w:val="000A60CB"/>
    <w:rsid w:val="000A65E2"/>
    <w:rsid w:val="000A66D1"/>
    <w:rsid w:val="000A66F7"/>
    <w:rsid w:val="000A6BAD"/>
    <w:rsid w:val="000A6C93"/>
    <w:rsid w:val="000A6E9D"/>
    <w:rsid w:val="000A6EA0"/>
    <w:rsid w:val="000A6ED7"/>
    <w:rsid w:val="000A6EE0"/>
    <w:rsid w:val="000A6F33"/>
    <w:rsid w:val="000A7062"/>
    <w:rsid w:val="000A706A"/>
    <w:rsid w:val="000A7132"/>
    <w:rsid w:val="000A71D5"/>
    <w:rsid w:val="000A7487"/>
    <w:rsid w:val="000A75CB"/>
    <w:rsid w:val="000A75DE"/>
    <w:rsid w:val="000A767A"/>
    <w:rsid w:val="000A7987"/>
    <w:rsid w:val="000A7CAA"/>
    <w:rsid w:val="000A7E18"/>
    <w:rsid w:val="000A7FE4"/>
    <w:rsid w:val="000B005F"/>
    <w:rsid w:val="000B00BA"/>
    <w:rsid w:val="000B00CF"/>
    <w:rsid w:val="000B0147"/>
    <w:rsid w:val="000B0218"/>
    <w:rsid w:val="000B02CA"/>
    <w:rsid w:val="000B02D8"/>
    <w:rsid w:val="000B03DE"/>
    <w:rsid w:val="000B043C"/>
    <w:rsid w:val="000B0787"/>
    <w:rsid w:val="000B0999"/>
    <w:rsid w:val="000B09E0"/>
    <w:rsid w:val="000B0A30"/>
    <w:rsid w:val="000B0B31"/>
    <w:rsid w:val="000B0C22"/>
    <w:rsid w:val="000B0D80"/>
    <w:rsid w:val="000B0F23"/>
    <w:rsid w:val="000B1358"/>
    <w:rsid w:val="000B147F"/>
    <w:rsid w:val="000B1584"/>
    <w:rsid w:val="000B1657"/>
    <w:rsid w:val="000B16D9"/>
    <w:rsid w:val="000B1907"/>
    <w:rsid w:val="000B1ACC"/>
    <w:rsid w:val="000B1B1B"/>
    <w:rsid w:val="000B1B8B"/>
    <w:rsid w:val="000B1D46"/>
    <w:rsid w:val="000B1D97"/>
    <w:rsid w:val="000B1DD6"/>
    <w:rsid w:val="000B1DDB"/>
    <w:rsid w:val="000B1DFF"/>
    <w:rsid w:val="000B1F20"/>
    <w:rsid w:val="000B1FE3"/>
    <w:rsid w:val="000B2003"/>
    <w:rsid w:val="000B2186"/>
    <w:rsid w:val="000B223D"/>
    <w:rsid w:val="000B2858"/>
    <w:rsid w:val="000B28AD"/>
    <w:rsid w:val="000B28EE"/>
    <w:rsid w:val="000B29D3"/>
    <w:rsid w:val="000B2A37"/>
    <w:rsid w:val="000B2AEA"/>
    <w:rsid w:val="000B2C6C"/>
    <w:rsid w:val="000B2D2A"/>
    <w:rsid w:val="000B2F4C"/>
    <w:rsid w:val="000B307A"/>
    <w:rsid w:val="000B32FB"/>
    <w:rsid w:val="000B339D"/>
    <w:rsid w:val="000B346C"/>
    <w:rsid w:val="000B3569"/>
    <w:rsid w:val="000B3580"/>
    <w:rsid w:val="000B37FC"/>
    <w:rsid w:val="000B3804"/>
    <w:rsid w:val="000B3852"/>
    <w:rsid w:val="000B387D"/>
    <w:rsid w:val="000B3942"/>
    <w:rsid w:val="000B39B7"/>
    <w:rsid w:val="000B3A31"/>
    <w:rsid w:val="000B3C73"/>
    <w:rsid w:val="000B3CD6"/>
    <w:rsid w:val="000B3E38"/>
    <w:rsid w:val="000B3E55"/>
    <w:rsid w:val="000B3E74"/>
    <w:rsid w:val="000B3E98"/>
    <w:rsid w:val="000B3F1D"/>
    <w:rsid w:val="000B40D3"/>
    <w:rsid w:val="000B4187"/>
    <w:rsid w:val="000B41F2"/>
    <w:rsid w:val="000B4260"/>
    <w:rsid w:val="000B43C8"/>
    <w:rsid w:val="000B468F"/>
    <w:rsid w:val="000B4749"/>
    <w:rsid w:val="000B474A"/>
    <w:rsid w:val="000B48D3"/>
    <w:rsid w:val="000B499A"/>
    <w:rsid w:val="000B499F"/>
    <w:rsid w:val="000B4A84"/>
    <w:rsid w:val="000B4AA6"/>
    <w:rsid w:val="000B4BF2"/>
    <w:rsid w:val="000B4C68"/>
    <w:rsid w:val="000B4D6B"/>
    <w:rsid w:val="000B4F00"/>
    <w:rsid w:val="000B4F41"/>
    <w:rsid w:val="000B4FBC"/>
    <w:rsid w:val="000B4FC4"/>
    <w:rsid w:val="000B5125"/>
    <w:rsid w:val="000B519B"/>
    <w:rsid w:val="000B53CF"/>
    <w:rsid w:val="000B550A"/>
    <w:rsid w:val="000B5547"/>
    <w:rsid w:val="000B5571"/>
    <w:rsid w:val="000B5583"/>
    <w:rsid w:val="000B5721"/>
    <w:rsid w:val="000B5D05"/>
    <w:rsid w:val="000B5D30"/>
    <w:rsid w:val="000B5D9A"/>
    <w:rsid w:val="000B5E14"/>
    <w:rsid w:val="000B5F29"/>
    <w:rsid w:val="000B5F9A"/>
    <w:rsid w:val="000B6027"/>
    <w:rsid w:val="000B603D"/>
    <w:rsid w:val="000B607D"/>
    <w:rsid w:val="000B6166"/>
    <w:rsid w:val="000B6281"/>
    <w:rsid w:val="000B6350"/>
    <w:rsid w:val="000B664C"/>
    <w:rsid w:val="000B6823"/>
    <w:rsid w:val="000B6AA4"/>
    <w:rsid w:val="000B6BD2"/>
    <w:rsid w:val="000B6DFE"/>
    <w:rsid w:val="000B7013"/>
    <w:rsid w:val="000B751B"/>
    <w:rsid w:val="000B7635"/>
    <w:rsid w:val="000B76C6"/>
    <w:rsid w:val="000B774D"/>
    <w:rsid w:val="000B77E7"/>
    <w:rsid w:val="000B784B"/>
    <w:rsid w:val="000B7B5E"/>
    <w:rsid w:val="000B7BF1"/>
    <w:rsid w:val="000B7DA2"/>
    <w:rsid w:val="000B7E9D"/>
    <w:rsid w:val="000B7EFC"/>
    <w:rsid w:val="000C00B9"/>
    <w:rsid w:val="000C00E5"/>
    <w:rsid w:val="000C0405"/>
    <w:rsid w:val="000C04D8"/>
    <w:rsid w:val="000C0711"/>
    <w:rsid w:val="000C0717"/>
    <w:rsid w:val="000C0848"/>
    <w:rsid w:val="000C0934"/>
    <w:rsid w:val="000C0A1A"/>
    <w:rsid w:val="000C0DC0"/>
    <w:rsid w:val="000C0DED"/>
    <w:rsid w:val="000C0ED3"/>
    <w:rsid w:val="000C0F2B"/>
    <w:rsid w:val="000C1099"/>
    <w:rsid w:val="000C1151"/>
    <w:rsid w:val="000C1193"/>
    <w:rsid w:val="000C1267"/>
    <w:rsid w:val="000C12D5"/>
    <w:rsid w:val="000C145A"/>
    <w:rsid w:val="000C14A6"/>
    <w:rsid w:val="000C14D2"/>
    <w:rsid w:val="000C1505"/>
    <w:rsid w:val="000C1714"/>
    <w:rsid w:val="000C1A71"/>
    <w:rsid w:val="000C1AF2"/>
    <w:rsid w:val="000C1C23"/>
    <w:rsid w:val="000C1C2A"/>
    <w:rsid w:val="000C1CA6"/>
    <w:rsid w:val="000C1CD6"/>
    <w:rsid w:val="000C1D64"/>
    <w:rsid w:val="000C1DDA"/>
    <w:rsid w:val="000C200F"/>
    <w:rsid w:val="000C2189"/>
    <w:rsid w:val="000C219F"/>
    <w:rsid w:val="000C22D6"/>
    <w:rsid w:val="000C22D8"/>
    <w:rsid w:val="000C2339"/>
    <w:rsid w:val="000C25AE"/>
    <w:rsid w:val="000C2650"/>
    <w:rsid w:val="000C268F"/>
    <w:rsid w:val="000C278F"/>
    <w:rsid w:val="000C27C3"/>
    <w:rsid w:val="000C2946"/>
    <w:rsid w:val="000C2949"/>
    <w:rsid w:val="000C2CB4"/>
    <w:rsid w:val="000C2D46"/>
    <w:rsid w:val="000C2D78"/>
    <w:rsid w:val="000C2DD3"/>
    <w:rsid w:val="000C2FB7"/>
    <w:rsid w:val="000C2FD6"/>
    <w:rsid w:val="000C302F"/>
    <w:rsid w:val="000C303D"/>
    <w:rsid w:val="000C3109"/>
    <w:rsid w:val="000C3144"/>
    <w:rsid w:val="000C3173"/>
    <w:rsid w:val="000C31FD"/>
    <w:rsid w:val="000C33BB"/>
    <w:rsid w:val="000C3548"/>
    <w:rsid w:val="000C355C"/>
    <w:rsid w:val="000C362A"/>
    <w:rsid w:val="000C37BA"/>
    <w:rsid w:val="000C3919"/>
    <w:rsid w:val="000C3A09"/>
    <w:rsid w:val="000C40BF"/>
    <w:rsid w:val="000C43D1"/>
    <w:rsid w:val="000C43E8"/>
    <w:rsid w:val="000C4442"/>
    <w:rsid w:val="000C44C3"/>
    <w:rsid w:val="000C460F"/>
    <w:rsid w:val="000C47AE"/>
    <w:rsid w:val="000C486D"/>
    <w:rsid w:val="000C4B32"/>
    <w:rsid w:val="000C4B96"/>
    <w:rsid w:val="000C4EE3"/>
    <w:rsid w:val="000C53D4"/>
    <w:rsid w:val="000C53D9"/>
    <w:rsid w:val="000C542C"/>
    <w:rsid w:val="000C54BE"/>
    <w:rsid w:val="000C594A"/>
    <w:rsid w:val="000C5965"/>
    <w:rsid w:val="000C596C"/>
    <w:rsid w:val="000C5BE3"/>
    <w:rsid w:val="000C5D21"/>
    <w:rsid w:val="000C5EE6"/>
    <w:rsid w:val="000C5F97"/>
    <w:rsid w:val="000C60B0"/>
    <w:rsid w:val="000C618C"/>
    <w:rsid w:val="000C61A9"/>
    <w:rsid w:val="000C6218"/>
    <w:rsid w:val="000C6598"/>
    <w:rsid w:val="000C684F"/>
    <w:rsid w:val="000C6958"/>
    <w:rsid w:val="000C6A30"/>
    <w:rsid w:val="000C6BE5"/>
    <w:rsid w:val="000C6C20"/>
    <w:rsid w:val="000C6D12"/>
    <w:rsid w:val="000C6DAB"/>
    <w:rsid w:val="000C701B"/>
    <w:rsid w:val="000C7028"/>
    <w:rsid w:val="000C7037"/>
    <w:rsid w:val="000C7066"/>
    <w:rsid w:val="000C732B"/>
    <w:rsid w:val="000C746C"/>
    <w:rsid w:val="000C74A8"/>
    <w:rsid w:val="000C75CA"/>
    <w:rsid w:val="000C773B"/>
    <w:rsid w:val="000C78D6"/>
    <w:rsid w:val="000C7B3A"/>
    <w:rsid w:val="000C7D7F"/>
    <w:rsid w:val="000C7D8D"/>
    <w:rsid w:val="000C7E3F"/>
    <w:rsid w:val="000C7F7C"/>
    <w:rsid w:val="000C7FC0"/>
    <w:rsid w:val="000C7FD2"/>
    <w:rsid w:val="000C7FE8"/>
    <w:rsid w:val="000D00B0"/>
    <w:rsid w:val="000D00F9"/>
    <w:rsid w:val="000D024A"/>
    <w:rsid w:val="000D024E"/>
    <w:rsid w:val="000D03C3"/>
    <w:rsid w:val="000D03DA"/>
    <w:rsid w:val="000D04D6"/>
    <w:rsid w:val="000D053C"/>
    <w:rsid w:val="000D0588"/>
    <w:rsid w:val="000D0677"/>
    <w:rsid w:val="000D0728"/>
    <w:rsid w:val="000D07D9"/>
    <w:rsid w:val="000D082E"/>
    <w:rsid w:val="000D0E13"/>
    <w:rsid w:val="000D0EF4"/>
    <w:rsid w:val="000D0F94"/>
    <w:rsid w:val="000D1244"/>
    <w:rsid w:val="000D130E"/>
    <w:rsid w:val="000D1421"/>
    <w:rsid w:val="000D147D"/>
    <w:rsid w:val="000D14B9"/>
    <w:rsid w:val="000D15A3"/>
    <w:rsid w:val="000D16B5"/>
    <w:rsid w:val="000D171E"/>
    <w:rsid w:val="000D1826"/>
    <w:rsid w:val="000D1A3E"/>
    <w:rsid w:val="000D1A5B"/>
    <w:rsid w:val="000D1AB7"/>
    <w:rsid w:val="000D1BAF"/>
    <w:rsid w:val="000D1D2F"/>
    <w:rsid w:val="000D1DFB"/>
    <w:rsid w:val="000D1E54"/>
    <w:rsid w:val="000D1E6B"/>
    <w:rsid w:val="000D1F00"/>
    <w:rsid w:val="000D207F"/>
    <w:rsid w:val="000D2194"/>
    <w:rsid w:val="000D23BA"/>
    <w:rsid w:val="000D23C3"/>
    <w:rsid w:val="000D257B"/>
    <w:rsid w:val="000D2598"/>
    <w:rsid w:val="000D2697"/>
    <w:rsid w:val="000D279B"/>
    <w:rsid w:val="000D288A"/>
    <w:rsid w:val="000D2A46"/>
    <w:rsid w:val="000D2B98"/>
    <w:rsid w:val="000D2E6D"/>
    <w:rsid w:val="000D2F9D"/>
    <w:rsid w:val="000D2FD9"/>
    <w:rsid w:val="000D30E4"/>
    <w:rsid w:val="000D3123"/>
    <w:rsid w:val="000D3497"/>
    <w:rsid w:val="000D3593"/>
    <w:rsid w:val="000D35E3"/>
    <w:rsid w:val="000D3647"/>
    <w:rsid w:val="000D36CA"/>
    <w:rsid w:val="000D394D"/>
    <w:rsid w:val="000D3C51"/>
    <w:rsid w:val="000D3CAB"/>
    <w:rsid w:val="000D3DAA"/>
    <w:rsid w:val="000D3E4D"/>
    <w:rsid w:val="000D3EEC"/>
    <w:rsid w:val="000D3FAA"/>
    <w:rsid w:val="000D3FE5"/>
    <w:rsid w:val="000D4080"/>
    <w:rsid w:val="000D415C"/>
    <w:rsid w:val="000D436C"/>
    <w:rsid w:val="000D466F"/>
    <w:rsid w:val="000D4720"/>
    <w:rsid w:val="000D4793"/>
    <w:rsid w:val="000D4B49"/>
    <w:rsid w:val="000D4BDC"/>
    <w:rsid w:val="000D4C43"/>
    <w:rsid w:val="000D4CC4"/>
    <w:rsid w:val="000D4DB6"/>
    <w:rsid w:val="000D4E4A"/>
    <w:rsid w:val="000D4FD9"/>
    <w:rsid w:val="000D505A"/>
    <w:rsid w:val="000D56AA"/>
    <w:rsid w:val="000D5729"/>
    <w:rsid w:val="000D5750"/>
    <w:rsid w:val="000D57EC"/>
    <w:rsid w:val="000D595D"/>
    <w:rsid w:val="000D59A5"/>
    <w:rsid w:val="000D5BF1"/>
    <w:rsid w:val="000D5C5E"/>
    <w:rsid w:val="000D5DBE"/>
    <w:rsid w:val="000D5E9C"/>
    <w:rsid w:val="000D5F5C"/>
    <w:rsid w:val="000D5FB5"/>
    <w:rsid w:val="000D62DC"/>
    <w:rsid w:val="000D634B"/>
    <w:rsid w:val="000D6507"/>
    <w:rsid w:val="000D67C6"/>
    <w:rsid w:val="000D67CC"/>
    <w:rsid w:val="000D6811"/>
    <w:rsid w:val="000D688E"/>
    <w:rsid w:val="000D68B1"/>
    <w:rsid w:val="000D68BC"/>
    <w:rsid w:val="000D69A9"/>
    <w:rsid w:val="000D6B5F"/>
    <w:rsid w:val="000D6B7C"/>
    <w:rsid w:val="000D6C20"/>
    <w:rsid w:val="000D6C36"/>
    <w:rsid w:val="000D6D0C"/>
    <w:rsid w:val="000D6E22"/>
    <w:rsid w:val="000D72F4"/>
    <w:rsid w:val="000D737A"/>
    <w:rsid w:val="000D743A"/>
    <w:rsid w:val="000D79D7"/>
    <w:rsid w:val="000D7A08"/>
    <w:rsid w:val="000D7BA9"/>
    <w:rsid w:val="000D7C09"/>
    <w:rsid w:val="000D7C9E"/>
    <w:rsid w:val="000D7F3F"/>
    <w:rsid w:val="000E0077"/>
    <w:rsid w:val="000E009C"/>
    <w:rsid w:val="000E00AD"/>
    <w:rsid w:val="000E01C2"/>
    <w:rsid w:val="000E022E"/>
    <w:rsid w:val="000E0265"/>
    <w:rsid w:val="000E0390"/>
    <w:rsid w:val="000E03F3"/>
    <w:rsid w:val="000E044D"/>
    <w:rsid w:val="000E05DE"/>
    <w:rsid w:val="000E07D5"/>
    <w:rsid w:val="000E0C61"/>
    <w:rsid w:val="000E0C9F"/>
    <w:rsid w:val="000E0DB5"/>
    <w:rsid w:val="000E0DE5"/>
    <w:rsid w:val="000E0EA6"/>
    <w:rsid w:val="000E0F3E"/>
    <w:rsid w:val="000E11DF"/>
    <w:rsid w:val="000E125A"/>
    <w:rsid w:val="000E13E7"/>
    <w:rsid w:val="000E162B"/>
    <w:rsid w:val="000E167D"/>
    <w:rsid w:val="000E16B8"/>
    <w:rsid w:val="000E17CE"/>
    <w:rsid w:val="000E18AF"/>
    <w:rsid w:val="000E1904"/>
    <w:rsid w:val="000E193B"/>
    <w:rsid w:val="000E1C88"/>
    <w:rsid w:val="000E1D36"/>
    <w:rsid w:val="000E1D3C"/>
    <w:rsid w:val="000E1D64"/>
    <w:rsid w:val="000E1F6A"/>
    <w:rsid w:val="000E20E7"/>
    <w:rsid w:val="000E2102"/>
    <w:rsid w:val="000E21FD"/>
    <w:rsid w:val="000E2646"/>
    <w:rsid w:val="000E273F"/>
    <w:rsid w:val="000E287C"/>
    <w:rsid w:val="000E2A74"/>
    <w:rsid w:val="000E2B21"/>
    <w:rsid w:val="000E2B7F"/>
    <w:rsid w:val="000E2EF0"/>
    <w:rsid w:val="000E2F75"/>
    <w:rsid w:val="000E30DE"/>
    <w:rsid w:val="000E310C"/>
    <w:rsid w:val="000E31FC"/>
    <w:rsid w:val="000E32AF"/>
    <w:rsid w:val="000E3350"/>
    <w:rsid w:val="000E33B0"/>
    <w:rsid w:val="000E34D8"/>
    <w:rsid w:val="000E35D9"/>
    <w:rsid w:val="000E35F0"/>
    <w:rsid w:val="000E361C"/>
    <w:rsid w:val="000E38BB"/>
    <w:rsid w:val="000E39EA"/>
    <w:rsid w:val="000E3A8D"/>
    <w:rsid w:val="000E3AEF"/>
    <w:rsid w:val="000E3B95"/>
    <w:rsid w:val="000E3B9B"/>
    <w:rsid w:val="000E3C41"/>
    <w:rsid w:val="000E3F95"/>
    <w:rsid w:val="000E43CE"/>
    <w:rsid w:val="000E4491"/>
    <w:rsid w:val="000E45C7"/>
    <w:rsid w:val="000E47ED"/>
    <w:rsid w:val="000E4949"/>
    <w:rsid w:val="000E4B14"/>
    <w:rsid w:val="000E4B78"/>
    <w:rsid w:val="000E4B8F"/>
    <w:rsid w:val="000E4CC6"/>
    <w:rsid w:val="000E4DAE"/>
    <w:rsid w:val="000E4EDD"/>
    <w:rsid w:val="000E4F57"/>
    <w:rsid w:val="000E4F66"/>
    <w:rsid w:val="000E4FD6"/>
    <w:rsid w:val="000E51DA"/>
    <w:rsid w:val="000E532E"/>
    <w:rsid w:val="000E56E4"/>
    <w:rsid w:val="000E57E8"/>
    <w:rsid w:val="000E57FF"/>
    <w:rsid w:val="000E5A3F"/>
    <w:rsid w:val="000E5A65"/>
    <w:rsid w:val="000E5BC0"/>
    <w:rsid w:val="000E5C37"/>
    <w:rsid w:val="000E5C5D"/>
    <w:rsid w:val="000E5ED0"/>
    <w:rsid w:val="000E5ED8"/>
    <w:rsid w:val="000E60FA"/>
    <w:rsid w:val="000E61BE"/>
    <w:rsid w:val="000E61C3"/>
    <w:rsid w:val="000E64C8"/>
    <w:rsid w:val="000E67FD"/>
    <w:rsid w:val="000E689B"/>
    <w:rsid w:val="000E68C5"/>
    <w:rsid w:val="000E6900"/>
    <w:rsid w:val="000E6B58"/>
    <w:rsid w:val="000E6D36"/>
    <w:rsid w:val="000E6E32"/>
    <w:rsid w:val="000E7058"/>
    <w:rsid w:val="000E7096"/>
    <w:rsid w:val="000E7297"/>
    <w:rsid w:val="000E736F"/>
    <w:rsid w:val="000E73EC"/>
    <w:rsid w:val="000E7512"/>
    <w:rsid w:val="000E7889"/>
    <w:rsid w:val="000E78AA"/>
    <w:rsid w:val="000E7B4B"/>
    <w:rsid w:val="000E7EE3"/>
    <w:rsid w:val="000E7F38"/>
    <w:rsid w:val="000E7FF7"/>
    <w:rsid w:val="000F00EC"/>
    <w:rsid w:val="000F06F9"/>
    <w:rsid w:val="000F07CA"/>
    <w:rsid w:val="000F0976"/>
    <w:rsid w:val="000F0B25"/>
    <w:rsid w:val="000F0B3A"/>
    <w:rsid w:val="000F0BB7"/>
    <w:rsid w:val="000F0C03"/>
    <w:rsid w:val="000F0C4F"/>
    <w:rsid w:val="000F0C6E"/>
    <w:rsid w:val="000F0D08"/>
    <w:rsid w:val="000F0F74"/>
    <w:rsid w:val="000F11EF"/>
    <w:rsid w:val="000F12BD"/>
    <w:rsid w:val="000F13BC"/>
    <w:rsid w:val="000F13C6"/>
    <w:rsid w:val="000F1575"/>
    <w:rsid w:val="000F1881"/>
    <w:rsid w:val="000F1901"/>
    <w:rsid w:val="000F1960"/>
    <w:rsid w:val="000F1BCE"/>
    <w:rsid w:val="000F1D24"/>
    <w:rsid w:val="000F1D5F"/>
    <w:rsid w:val="000F1DD3"/>
    <w:rsid w:val="000F1EC8"/>
    <w:rsid w:val="000F1FDC"/>
    <w:rsid w:val="000F21C7"/>
    <w:rsid w:val="000F2213"/>
    <w:rsid w:val="000F28BF"/>
    <w:rsid w:val="000F2AF9"/>
    <w:rsid w:val="000F2B03"/>
    <w:rsid w:val="000F2B41"/>
    <w:rsid w:val="000F2BC4"/>
    <w:rsid w:val="000F2BF8"/>
    <w:rsid w:val="000F2C1A"/>
    <w:rsid w:val="000F2C5A"/>
    <w:rsid w:val="000F2C87"/>
    <w:rsid w:val="000F2D3D"/>
    <w:rsid w:val="000F2E76"/>
    <w:rsid w:val="000F2ED7"/>
    <w:rsid w:val="000F2F29"/>
    <w:rsid w:val="000F30DE"/>
    <w:rsid w:val="000F31B9"/>
    <w:rsid w:val="000F3235"/>
    <w:rsid w:val="000F33B2"/>
    <w:rsid w:val="000F3431"/>
    <w:rsid w:val="000F3446"/>
    <w:rsid w:val="000F35F1"/>
    <w:rsid w:val="000F3737"/>
    <w:rsid w:val="000F373A"/>
    <w:rsid w:val="000F37FC"/>
    <w:rsid w:val="000F38B4"/>
    <w:rsid w:val="000F38F8"/>
    <w:rsid w:val="000F39B1"/>
    <w:rsid w:val="000F3BF5"/>
    <w:rsid w:val="000F3C82"/>
    <w:rsid w:val="000F3C85"/>
    <w:rsid w:val="000F3DF9"/>
    <w:rsid w:val="000F3E37"/>
    <w:rsid w:val="000F4047"/>
    <w:rsid w:val="000F40EC"/>
    <w:rsid w:val="000F417C"/>
    <w:rsid w:val="000F4199"/>
    <w:rsid w:val="000F441F"/>
    <w:rsid w:val="000F4650"/>
    <w:rsid w:val="000F46B9"/>
    <w:rsid w:val="000F4759"/>
    <w:rsid w:val="000F49A9"/>
    <w:rsid w:val="000F4BEF"/>
    <w:rsid w:val="000F4C71"/>
    <w:rsid w:val="000F4E5C"/>
    <w:rsid w:val="000F505B"/>
    <w:rsid w:val="000F507C"/>
    <w:rsid w:val="000F52B1"/>
    <w:rsid w:val="000F546E"/>
    <w:rsid w:val="000F5492"/>
    <w:rsid w:val="000F5676"/>
    <w:rsid w:val="000F575A"/>
    <w:rsid w:val="000F58A6"/>
    <w:rsid w:val="000F5991"/>
    <w:rsid w:val="000F5BBE"/>
    <w:rsid w:val="000F5DCA"/>
    <w:rsid w:val="000F5E84"/>
    <w:rsid w:val="000F5EAE"/>
    <w:rsid w:val="000F5F06"/>
    <w:rsid w:val="000F5F24"/>
    <w:rsid w:val="000F6054"/>
    <w:rsid w:val="000F619B"/>
    <w:rsid w:val="000F64B1"/>
    <w:rsid w:val="000F6787"/>
    <w:rsid w:val="000F67A1"/>
    <w:rsid w:val="000F68C8"/>
    <w:rsid w:val="000F69F2"/>
    <w:rsid w:val="000F6F69"/>
    <w:rsid w:val="000F7051"/>
    <w:rsid w:val="000F7070"/>
    <w:rsid w:val="000F71DF"/>
    <w:rsid w:val="000F7243"/>
    <w:rsid w:val="000F746F"/>
    <w:rsid w:val="000F74A4"/>
    <w:rsid w:val="000F7555"/>
    <w:rsid w:val="000F75AB"/>
    <w:rsid w:val="000F761C"/>
    <w:rsid w:val="000F7682"/>
    <w:rsid w:val="000F7685"/>
    <w:rsid w:val="000F784D"/>
    <w:rsid w:val="000F7A64"/>
    <w:rsid w:val="000F7CCF"/>
    <w:rsid w:val="000F7F61"/>
    <w:rsid w:val="000F7FCE"/>
    <w:rsid w:val="001000A9"/>
    <w:rsid w:val="0010039D"/>
    <w:rsid w:val="001003B2"/>
    <w:rsid w:val="001003E2"/>
    <w:rsid w:val="0010044A"/>
    <w:rsid w:val="001004AB"/>
    <w:rsid w:val="00100598"/>
    <w:rsid w:val="0010062C"/>
    <w:rsid w:val="00100670"/>
    <w:rsid w:val="0010072E"/>
    <w:rsid w:val="001008B9"/>
    <w:rsid w:val="00100B9D"/>
    <w:rsid w:val="00100F1A"/>
    <w:rsid w:val="00100F2C"/>
    <w:rsid w:val="0010105E"/>
    <w:rsid w:val="00101161"/>
    <w:rsid w:val="00101347"/>
    <w:rsid w:val="00101350"/>
    <w:rsid w:val="00101368"/>
    <w:rsid w:val="0010136B"/>
    <w:rsid w:val="001013BD"/>
    <w:rsid w:val="0010144A"/>
    <w:rsid w:val="001014D9"/>
    <w:rsid w:val="0010162A"/>
    <w:rsid w:val="00101722"/>
    <w:rsid w:val="00101739"/>
    <w:rsid w:val="00101838"/>
    <w:rsid w:val="0010184B"/>
    <w:rsid w:val="00101874"/>
    <w:rsid w:val="001018D1"/>
    <w:rsid w:val="001018ED"/>
    <w:rsid w:val="00101942"/>
    <w:rsid w:val="00101A24"/>
    <w:rsid w:val="00101AB4"/>
    <w:rsid w:val="00101B49"/>
    <w:rsid w:val="00101CF6"/>
    <w:rsid w:val="00101D26"/>
    <w:rsid w:val="00101D6B"/>
    <w:rsid w:val="00101E61"/>
    <w:rsid w:val="00101F18"/>
    <w:rsid w:val="00101FBF"/>
    <w:rsid w:val="0010214F"/>
    <w:rsid w:val="0010219A"/>
    <w:rsid w:val="00102220"/>
    <w:rsid w:val="00102385"/>
    <w:rsid w:val="001023A6"/>
    <w:rsid w:val="00102417"/>
    <w:rsid w:val="00102483"/>
    <w:rsid w:val="00102617"/>
    <w:rsid w:val="00102658"/>
    <w:rsid w:val="001027CF"/>
    <w:rsid w:val="00102890"/>
    <w:rsid w:val="00102BC8"/>
    <w:rsid w:val="00102C66"/>
    <w:rsid w:val="00102CB1"/>
    <w:rsid w:val="00102D99"/>
    <w:rsid w:val="001031D2"/>
    <w:rsid w:val="001033BF"/>
    <w:rsid w:val="001033D6"/>
    <w:rsid w:val="00103480"/>
    <w:rsid w:val="0010356E"/>
    <w:rsid w:val="001036D4"/>
    <w:rsid w:val="0010373E"/>
    <w:rsid w:val="001037F9"/>
    <w:rsid w:val="00103853"/>
    <w:rsid w:val="00103860"/>
    <w:rsid w:val="00103A05"/>
    <w:rsid w:val="00103A2C"/>
    <w:rsid w:val="00103AD1"/>
    <w:rsid w:val="00103B58"/>
    <w:rsid w:val="00103DCE"/>
    <w:rsid w:val="00103EDB"/>
    <w:rsid w:val="0010417E"/>
    <w:rsid w:val="001041EF"/>
    <w:rsid w:val="00104325"/>
    <w:rsid w:val="00104397"/>
    <w:rsid w:val="001043B7"/>
    <w:rsid w:val="00104461"/>
    <w:rsid w:val="00104526"/>
    <w:rsid w:val="00104897"/>
    <w:rsid w:val="001048D8"/>
    <w:rsid w:val="001049D7"/>
    <w:rsid w:val="00104A94"/>
    <w:rsid w:val="00104A9F"/>
    <w:rsid w:val="00104BCA"/>
    <w:rsid w:val="00104BDE"/>
    <w:rsid w:val="00104F0A"/>
    <w:rsid w:val="00104F0B"/>
    <w:rsid w:val="00104F40"/>
    <w:rsid w:val="001051F7"/>
    <w:rsid w:val="0010535F"/>
    <w:rsid w:val="0010543D"/>
    <w:rsid w:val="00105483"/>
    <w:rsid w:val="001054B8"/>
    <w:rsid w:val="001055B1"/>
    <w:rsid w:val="001055BC"/>
    <w:rsid w:val="00105985"/>
    <w:rsid w:val="00105A5E"/>
    <w:rsid w:val="00105A9B"/>
    <w:rsid w:val="00105CF4"/>
    <w:rsid w:val="00105DB3"/>
    <w:rsid w:val="00105F7B"/>
    <w:rsid w:val="00106140"/>
    <w:rsid w:val="0010617C"/>
    <w:rsid w:val="0010618C"/>
    <w:rsid w:val="0010631B"/>
    <w:rsid w:val="001063EA"/>
    <w:rsid w:val="00106602"/>
    <w:rsid w:val="0010663F"/>
    <w:rsid w:val="0010668C"/>
    <w:rsid w:val="0010677C"/>
    <w:rsid w:val="00106854"/>
    <w:rsid w:val="00106AD1"/>
    <w:rsid w:val="00106B2D"/>
    <w:rsid w:val="00106D72"/>
    <w:rsid w:val="00107022"/>
    <w:rsid w:val="00107026"/>
    <w:rsid w:val="00107047"/>
    <w:rsid w:val="001072D1"/>
    <w:rsid w:val="001073BA"/>
    <w:rsid w:val="00107652"/>
    <w:rsid w:val="00107653"/>
    <w:rsid w:val="001076B3"/>
    <w:rsid w:val="0010788C"/>
    <w:rsid w:val="00107A14"/>
    <w:rsid w:val="00107AE1"/>
    <w:rsid w:val="00107CE1"/>
    <w:rsid w:val="00107D95"/>
    <w:rsid w:val="00107DE3"/>
    <w:rsid w:val="00107DF7"/>
    <w:rsid w:val="00107E05"/>
    <w:rsid w:val="00107EA1"/>
    <w:rsid w:val="00107EC7"/>
    <w:rsid w:val="0011005C"/>
    <w:rsid w:val="0011029D"/>
    <w:rsid w:val="001102DD"/>
    <w:rsid w:val="00110493"/>
    <w:rsid w:val="001106C9"/>
    <w:rsid w:val="001109A5"/>
    <w:rsid w:val="00110A24"/>
    <w:rsid w:val="00110A66"/>
    <w:rsid w:val="00110F96"/>
    <w:rsid w:val="001110CF"/>
    <w:rsid w:val="001110DE"/>
    <w:rsid w:val="00111235"/>
    <w:rsid w:val="00111439"/>
    <w:rsid w:val="0011170E"/>
    <w:rsid w:val="0011176E"/>
    <w:rsid w:val="001118C4"/>
    <w:rsid w:val="00111953"/>
    <w:rsid w:val="00111CE0"/>
    <w:rsid w:val="00111D4E"/>
    <w:rsid w:val="00111E88"/>
    <w:rsid w:val="00112021"/>
    <w:rsid w:val="001120C1"/>
    <w:rsid w:val="00112237"/>
    <w:rsid w:val="00112402"/>
    <w:rsid w:val="0011244A"/>
    <w:rsid w:val="00112477"/>
    <w:rsid w:val="00112572"/>
    <w:rsid w:val="0011268A"/>
    <w:rsid w:val="00112790"/>
    <w:rsid w:val="00112A22"/>
    <w:rsid w:val="00112A66"/>
    <w:rsid w:val="00112B0E"/>
    <w:rsid w:val="00112B20"/>
    <w:rsid w:val="00112B21"/>
    <w:rsid w:val="00112B55"/>
    <w:rsid w:val="00112B85"/>
    <w:rsid w:val="00112F40"/>
    <w:rsid w:val="00113126"/>
    <w:rsid w:val="00113127"/>
    <w:rsid w:val="00113217"/>
    <w:rsid w:val="00113259"/>
    <w:rsid w:val="00113351"/>
    <w:rsid w:val="001134FF"/>
    <w:rsid w:val="00113651"/>
    <w:rsid w:val="001136CF"/>
    <w:rsid w:val="001137C0"/>
    <w:rsid w:val="00113829"/>
    <w:rsid w:val="00113970"/>
    <w:rsid w:val="00113A6E"/>
    <w:rsid w:val="00113AB7"/>
    <w:rsid w:val="00113DB6"/>
    <w:rsid w:val="00113DE9"/>
    <w:rsid w:val="00114077"/>
    <w:rsid w:val="0011411F"/>
    <w:rsid w:val="001142E8"/>
    <w:rsid w:val="00114328"/>
    <w:rsid w:val="0011455D"/>
    <w:rsid w:val="00114ADB"/>
    <w:rsid w:val="00114AEB"/>
    <w:rsid w:val="00114AF0"/>
    <w:rsid w:val="00114B55"/>
    <w:rsid w:val="00114D8F"/>
    <w:rsid w:val="00114DC9"/>
    <w:rsid w:val="00114F88"/>
    <w:rsid w:val="00114F8B"/>
    <w:rsid w:val="00115497"/>
    <w:rsid w:val="001154D3"/>
    <w:rsid w:val="0011556D"/>
    <w:rsid w:val="001155FD"/>
    <w:rsid w:val="001157A0"/>
    <w:rsid w:val="001157B4"/>
    <w:rsid w:val="00115AAA"/>
    <w:rsid w:val="00115AC5"/>
    <w:rsid w:val="00115C05"/>
    <w:rsid w:val="00115C60"/>
    <w:rsid w:val="00115E27"/>
    <w:rsid w:val="001160D7"/>
    <w:rsid w:val="001160ED"/>
    <w:rsid w:val="0011621F"/>
    <w:rsid w:val="0011623A"/>
    <w:rsid w:val="001163A3"/>
    <w:rsid w:val="0011665C"/>
    <w:rsid w:val="00116661"/>
    <w:rsid w:val="001167FC"/>
    <w:rsid w:val="00116AEC"/>
    <w:rsid w:val="00116B9B"/>
    <w:rsid w:val="00116EBE"/>
    <w:rsid w:val="00116EC0"/>
    <w:rsid w:val="00116F54"/>
    <w:rsid w:val="00117080"/>
    <w:rsid w:val="001170E6"/>
    <w:rsid w:val="00117454"/>
    <w:rsid w:val="00117494"/>
    <w:rsid w:val="001174AA"/>
    <w:rsid w:val="0011750D"/>
    <w:rsid w:val="0011765B"/>
    <w:rsid w:val="00117689"/>
    <w:rsid w:val="001176EF"/>
    <w:rsid w:val="00117849"/>
    <w:rsid w:val="0011786F"/>
    <w:rsid w:val="00117926"/>
    <w:rsid w:val="0011796C"/>
    <w:rsid w:val="001179F1"/>
    <w:rsid w:val="00117C93"/>
    <w:rsid w:val="00117E93"/>
    <w:rsid w:val="00117F27"/>
    <w:rsid w:val="00117F8A"/>
    <w:rsid w:val="00120056"/>
    <w:rsid w:val="00120114"/>
    <w:rsid w:val="00120294"/>
    <w:rsid w:val="001203DE"/>
    <w:rsid w:val="001204B4"/>
    <w:rsid w:val="001204EA"/>
    <w:rsid w:val="0012074C"/>
    <w:rsid w:val="001207A7"/>
    <w:rsid w:val="001208FE"/>
    <w:rsid w:val="00120AD6"/>
    <w:rsid w:val="00120C5E"/>
    <w:rsid w:val="00120D5B"/>
    <w:rsid w:val="00120E24"/>
    <w:rsid w:val="00120EF1"/>
    <w:rsid w:val="00120F80"/>
    <w:rsid w:val="0012100E"/>
    <w:rsid w:val="0012100F"/>
    <w:rsid w:val="001210E3"/>
    <w:rsid w:val="001211DA"/>
    <w:rsid w:val="001211DC"/>
    <w:rsid w:val="0012144E"/>
    <w:rsid w:val="0012199B"/>
    <w:rsid w:val="001219A1"/>
    <w:rsid w:val="00121AC1"/>
    <w:rsid w:val="00121CFC"/>
    <w:rsid w:val="00121D75"/>
    <w:rsid w:val="00121DC2"/>
    <w:rsid w:val="00121E1D"/>
    <w:rsid w:val="00121F59"/>
    <w:rsid w:val="0012206F"/>
    <w:rsid w:val="0012207F"/>
    <w:rsid w:val="001222DF"/>
    <w:rsid w:val="0012232D"/>
    <w:rsid w:val="001225BE"/>
    <w:rsid w:val="0012267F"/>
    <w:rsid w:val="00122CBE"/>
    <w:rsid w:val="00122CCE"/>
    <w:rsid w:val="00122E96"/>
    <w:rsid w:val="00122F12"/>
    <w:rsid w:val="001230D5"/>
    <w:rsid w:val="00123141"/>
    <w:rsid w:val="0012328A"/>
    <w:rsid w:val="001238F7"/>
    <w:rsid w:val="00123934"/>
    <w:rsid w:val="00123B71"/>
    <w:rsid w:val="00123C81"/>
    <w:rsid w:val="00123CC2"/>
    <w:rsid w:val="00123D11"/>
    <w:rsid w:val="00123E8E"/>
    <w:rsid w:val="00123FAB"/>
    <w:rsid w:val="00124554"/>
    <w:rsid w:val="0012457B"/>
    <w:rsid w:val="00124639"/>
    <w:rsid w:val="0012478D"/>
    <w:rsid w:val="0012481D"/>
    <w:rsid w:val="0012482A"/>
    <w:rsid w:val="00124850"/>
    <w:rsid w:val="00124AC1"/>
    <w:rsid w:val="00124C40"/>
    <w:rsid w:val="00124DC3"/>
    <w:rsid w:val="00124EB3"/>
    <w:rsid w:val="00124F46"/>
    <w:rsid w:val="0012502F"/>
    <w:rsid w:val="001250B8"/>
    <w:rsid w:val="0012516E"/>
    <w:rsid w:val="00125565"/>
    <w:rsid w:val="00125641"/>
    <w:rsid w:val="00125670"/>
    <w:rsid w:val="0012570D"/>
    <w:rsid w:val="00125710"/>
    <w:rsid w:val="0012574F"/>
    <w:rsid w:val="00125987"/>
    <w:rsid w:val="00125AFB"/>
    <w:rsid w:val="00125C1E"/>
    <w:rsid w:val="00125D53"/>
    <w:rsid w:val="00125D69"/>
    <w:rsid w:val="00125D95"/>
    <w:rsid w:val="00125D97"/>
    <w:rsid w:val="00125F73"/>
    <w:rsid w:val="001260ED"/>
    <w:rsid w:val="001260F1"/>
    <w:rsid w:val="0012636A"/>
    <w:rsid w:val="001263AA"/>
    <w:rsid w:val="0012651B"/>
    <w:rsid w:val="0012658E"/>
    <w:rsid w:val="001267D0"/>
    <w:rsid w:val="00126804"/>
    <w:rsid w:val="00126A17"/>
    <w:rsid w:val="00126A26"/>
    <w:rsid w:val="00126A95"/>
    <w:rsid w:val="00126AA4"/>
    <w:rsid w:val="00126AF7"/>
    <w:rsid w:val="00126B48"/>
    <w:rsid w:val="00126C14"/>
    <w:rsid w:val="00126D9D"/>
    <w:rsid w:val="00126E5D"/>
    <w:rsid w:val="00126EA0"/>
    <w:rsid w:val="00126F8D"/>
    <w:rsid w:val="00126FC0"/>
    <w:rsid w:val="00127036"/>
    <w:rsid w:val="001270C4"/>
    <w:rsid w:val="0012715F"/>
    <w:rsid w:val="001271ED"/>
    <w:rsid w:val="00127410"/>
    <w:rsid w:val="0012741C"/>
    <w:rsid w:val="0012747D"/>
    <w:rsid w:val="0012752C"/>
    <w:rsid w:val="00127669"/>
    <w:rsid w:val="001278C3"/>
    <w:rsid w:val="0012791F"/>
    <w:rsid w:val="001279B7"/>
    <w:rsid w:val="00127B39"/>
    <w:rsid w:val="00127B88"/>
    <w:rsid w:val="00127C42"/>
    <w:rsid w:val="00127CE4"/>
    <w:rsid w:val="00127DFF"/>
    <w:rsid w:val="00127EBE"/>
    <w:rsid w:val="00127EFA"/>
    <w:rsid w:val="0013006A"/>
    <w:rsid w:val="0013043C"/>
    <w:rsid w:val="00130441"/>
    <w:rsid w:val="00130507"/>
    <w:rsid w:val="00130515"/>
    <w:rsid w:val="0013068D"/>
    <w:rsid w:val="00130726"/>
    <w:rsid w:val="0013074F"/>
    <w:rsid w:val="001307D2"/>
    <w:rsid w:val="00130969"/>
    <w:rsid w:val="001309BF"/>
    <w:rsid w:val="00130A21"/>
    <w:rsid w:val="00130A93"/>
    <w:rsid w:val="00130B61"/>
    <w:rsid w:val="00130BD2"/>
    <w:rsid w:val="00130C05"/>
    <w:rsid w:val="00130CF7"/>
    <w:rsid w:val="00131070"/>
    <w:rsid w:val="001310E0"/>
    <w:rsid w:val="001311CA"/>
    <w:rsid w:val="00131223"/>
    <w:rsid w:val="00131397"/>
    <w:rsid w:val="00131481"/>
    <w:rsid w:val="00131717"/>
    <w:rsid w:val="00131820"/>
    <w:rsid w:val="00131913"/>
    <w:rsid w:val="0013199A"/>
    <w:rsid w:val="00131A3A"/>
    <w:rsid w:val="00131A46"/>
    <w:rsid w:val="00131A89"/>
    <w:rsid w:val="00131AA5"/>
    <w:rsid w:val="00131BF0"/>
    <w:rsid w:val="00131C65"/>
    <w:rsid w:val="00131EAB"/>
    <w:rsid w:val="00131FEA"/>
    <w:rsid w:val="00132001"/>
    <w:rsid w:val="00132246"/>
    <w:rsid w:val="00132599"/>
    <w:rsid w:val="001325D2"/>
    <w:rsid w:val="0013263D"/>
    <w:rsid w:val="001326EC"/>
    <w:rsid w:val="00132712"/>
    <w:rsid w:val="00132723"/>
    <w:rsid w:val="001329D1"/>
    <w:rsid w:val="00132B64"/>
    <w:rsid w:val="00132BE9"/>
    <w:rsid w:val="00132EA0"/>
    <w:rsid w:val="00132EC8"/>
    <w:rsid w:val="0013307B"/>
    <w:rsid w:val="001332F9"/>
    <w:rsid w:val="001334BE"/>
    <w:rsid w:val="00133737"/>
    <w:rsid w:val="00133849"/>
    <w:rsid w:val="0013391C"/>
    <w:rsid w:val="0013397C"/>
    <w:rsid w:val="00133A46"/>
    <w:rsid w:val="00133A51"/>
    <w:rsid w:val="00133E01"/>
    <w:rsid w:val="00133FBA"/>
    <w:rsid w:val="00133FD9"/>
    <w:rsid w:val="00133FEA"/>
    <w:rsid w:val="001340A1"/>
    <w:rsid w:val="0013414F"/>
    <w:rsid w:val="001341DE"/>
    <w:rsid w:val="00134265"/>
    <w:rsid w:val="001342C3"/>
    <w:rsid w:val="00134694"/>
    <w:rsid w:val="0013473B"/>
    <w:rsid w:val="001347DA"/>
    <w:rsid w:val="001347E8"/>
    <w:rsid w:val="001347F9"/>
    <w:rsid w:val="00134B1E"/>
    <w:rsid w:val="00134B65"/>
    <w:rsid w:val="00134B7C"/>
    <w:rsid w:val="00134E03"/>
    <w:rsid w:val="00134E95"/>
    <w:rsid w:val="00134FDE"/>
    <w:rsid w:val="00135013"/>
    <w:rsid w:val="0013515C"/>
    <w:rsid w:val="001353BC"/>
    <w:rsid w:val="00135410"/>
    <w:rsid w:val="001354BC"/>
    <w:rsid w:val="00135572"/>
    <w:rsid w:val="001355CF"/>
    <w:rsid w:val="00135604"/>
    <w:rsid w:val="00135746"/>
    <w:rsid w:val="001357D5"/>
    <w:rsid w:val="00135B85"/>
    <w:rsid w:val="00135E14"/>
    <w:rsid w:val="00135EE9"/>
    <w:rsid w:val="00135F94"/>
    <w:rsid w:val="00135FD1"/>
    <w:rsid w:val="0013646E"/>
    <w:rsid w:val="00136571"/>
    <w:rsid w:val="00136680"/>
    <w:rsid w:val="00136A5B"/>
    <w:rsid w:val="00136C7C"/>
    <w:rsid w:val="00136CB7"/>
    <w:rsid w:val="00136EF7"/>
    <w:rsid w:val="00136F0B"/>
    <w:rsid w:val="001370BB"/>
    <w:rsid w:val="001371C2"/>
    <w:rsid w:val="001372E7"/>
    <w:rsid w:val="00137322"/>
    <w:rsid w:val="00137350"/>
    <w:rsid w:val="0013735D"/>
    <w:rsid w:val="00137381"/>
    <w:rsid w:val="001373C4"/>
    <w:rsid w:val="0013750D"/>
    <w:rsid w:val="001375B3"/>
    <w:rsid w:val="00137978"/>
    <w:rsid w:val="00137980"/>
    <w:rsid w:val="00137ABB"/>
    <w:rsid w:val="001401DE"/>
    <w:rsid w:val="0014024A"/>
    <w:rsid w:val="00140318"/>
    <w:rsid w:val="001404CE"/>
    <w:rsid w:val="00140539"/>
    <w:rsid w:val="00140568"/>
    <w:rsid w:val="001405C5"/>
    <w:rsid w:val="001405D2"/>
    <w:rsid w:val="0014061F"/>
    <w:rsid w:val="0014074B"/>
    <w:rsid w:val="001407A0"/>
    <w:rsid w:val="0014085B"/>
    <w:rsid w:val="00140A86"/>
    <w:rsid w:val="00140BAD"/>
    <w:rsid w:val="00140C0F"/>
    <w:rsid w:val="00140CD5"/>
    <w:rsid w:val="00140E47"/>
    <w:rsid w:val="001410DB"/>
    <w:rsid w:val="00141167"/>
    <w:rsid w:val="00141266"/>
    <w:rsid w:val="00141289"/>
    <w:rsid w:val="00141508"/>
    <w:rsid w:val="00141632"/>
    <w:rsid w:val="0014185C"/>
    <w:rsid w:val="00141A0F"/>
    <w:rsid w:val="00141A6B"/>
    <w:rsid w:val="00141B41"/>
    <w:rsid w:val="00141DA4"/>
    <w:rsid w:val="00141E45"/>
    <w:rsid w:val="00141ED0"/>
    <w:rsid w:val="00142028"/>
    <w:rsid w:val="001420E8"/>
    <w:rsid w:val="00142229"/>
    <w:rsid w:val="001422D4"/>
    <w:rsid w:val="001422F9"/>
    <w:rsid w:val="00142469"/>
    <w:rsid w:val="001426AC"/>
    <w:rsid w:val="0014275D"/>
    <w:rsid w:val="001428CF"/>
    <w:rsid w:val="00142968"/>
    <w:rsid w:val="00142A65"/>
    <w:rsid w:val="00142A97"/>
    <w:rsid w:val="00142B1D"/>
    <w:rsid w:val="00142BC5"/>
    <w:rsid w:val="00142EC8"/>
    <w:rsid w:val="00143046"/>
    <w:rsid w:val="0014304A"/>
    <w:rsid w:val="00143121"/>
    <w:rsid w:val="001431A6"/>
    <w:rsid w:val="001431EE"/>
    <w:rsid w:val="00143317"/>
    <w:rsid w:val="0014355A"/>
    <w:rsid w:val="001435F1"/>
    <w:rsid w:val="0014369C"/>
    <w:rsid w:val="001437A6"/>
    <w:rsid w:val="001437E8"/>
    <w:rsid w:val="001438B0"/>
    <w:rsid w:val="001438C7"/>
    <w:rsid w:val="0014395E"/>
    <w:rsid w:val="00143BA0"/>
    <w:rsid w:val="00143BEB"/>
    <w:rsid w:val="00143E82"/>
    <w:rsid w:val="00143F93"/>
    <w:rsid w:val="00144180"/>
    <w:rsid w:val="001441E2"/>
    <w:rsid w:val="0014443E"/>
    <w:rsid w:val="001445A2"/>
    <w:rsid w:val="001447FA"/>
    <w:rsid w:val="00144812"/>
    <w:rsid w:val="001449F1"/>
    <w:rsid w:val="00144A0A"/>
    <w:rsid w:val="00144AF9"/>
    <w:rsid w:val="00144E34"/>
    <w:rsid w:val="0014518F"/>
    <w:rsid w:val="0014537D"/>
    <w:rsid w:val="0014545E"/>
    <w:rsid w:val="001455E0"/>
    <w:rsid w:val="00145718"/>
    <w:rsid w:val="00145923"/>
    <w:rsid w:val="00145A2B"/>
    <w:rsid w:val="00145A61"/>
    <w:rsid w:val="00145A80"/>
    <w:rsid w:val="00145B05"/>
    <w:rsid w:val="00145CE8"/>
    <w:rsid w:val="00145D48"/>
    <w:rsid w:val="00145E01"/>
    <w:rsid w:val="00145F0D"/>
    <w:rsid w:val="00145F63"/>
    <w:rsid w:val="00146075"/>
    <w:rsid w:val="0014621F"/>
    <w:rsid w:val="00146404"/>
    <w:rsid w:val="00146423"/>
    <w:rsid w:val="00146504"/>
    <w:rsid w:val="00146584"/>
    <w:rsid w:val="001465E1"/>
    <w:rsid w:val="00146645"/>
    <w:rsid w:val="001466BE"/>
    <w:rsid w:val="00146721"/>
    <w:rsid w:val="00146842"/>
    <w:rsid w:val="00146873"/>
    <w:rsid w:val="001468BD"/>
    <w:rsid w:val="001469F1"/>
    <w:rsid w:val="00146A1B"/>
    <w:rsid w:val="00146B4A"/>
    <w:rsid w:val="00146DFD"/>
    <w:rsid w:val="00146E62"/>
    <w:rsid w:val="00146EEE"/>
    <w:rsid w:val="00146F37"/>
    <w:rsid w:val="001471E5"/>
    <w:rsid w:val="0014721A"/>
    <w:rsid w:val="00147312"/>
    <w:rsid w:val="00147320"/>
    <w:rsid w:val="0014732E"/>
    <w:rsid w:val="001473D4"/>
    <w:rsid w:val="001473DF"/>
    <w:rsid w:val="001473FC"/>
    <w:rsid w:val="00147447"/>
    <w:rsid w:val="00147538"/>
    <w:rsid w:val="00147595"/>
    <w:rsid w:val="001475ED"/>
    <w:rsid w:val="00147609"/>
    <w:rsid w:val="001477C7"/>
    <w:rsid w:val="0014784B"/>
    <w:rsid w:val="0014786B"/>
    <w:rsid w:val="001478D6"/>
    <w:rsid w:val="00147A0F"/>
    <w:rsid w:val="00147E22"/>
    <w:rsid w:val="00147EA5"/>
    <w:rsid w:val="00147EC3"/>
    <w:rsid w:val="00147FD8"/>
    <w:rsid w:val="00147FF4"/>
    <w:rsid w:val="0015007B"/>
    <w:rsid w:val="001500EA"/>
    <w:rsid w:val="0015012E"/>
    <w:rsid w:val="00150349"/>
    <w:rsid w:val="00150650"/>
    <w:rsid w:val="0015077E"/>
    <w:rsid w:val="001509F0"/>
    <w:rsid w:val="00150A24"/>
    <w:rsid w:val="00150B70"/>
    <w:rsid w:val="00150BFA"/>
    <w:rsid w:val="00150C21"/>
    <w:rsid w:val="00150C6F"/>
    <w:rsid w:val="00150DEA"/>
    <w:rsid w:val="00150E06"/>
    <w:rsid w:val="00150E5A"/>
    <w:rsid w:val="00150F58"/>
    <w:rsid w:val="00150F6F"/>
    <w:rsid w:val="00150FBD"/>
    <w:rsid w:val="0015122F"/>
    <w:rsid w:val="00151249"/>
    <w:rsid w:val="0015166C"/>
    <w:rsid w:val="0015168E"/>
    <w:rsid w:val="00151750"/>
    <w:rsid w:val="001519AD"/>
    <w:rsid w:val="00151A58"/>
    <w:rsid w:val="00151B0D"/>
    <w:rsid w:val="00151B7C"/>
    <w:rsid w:val="00151CA7"/>
    <w:rsid w:val="00151D15"/>
    <w:rsid w:val="00151D73"/>
    <w:rsid w:val="00151D95"/>
    <w:rsid w:val="00151E85"/>
    <w:rsid w:val="00151FC4"/>
    <w:rsid w:val="00152129"/>
    <w:rsid w:val="00152162"/>
    <w:rsid w:val="00152186"/>
    <w:rsid w:val="001521ED"/>
    <w:rsid w:val="00152246"/>
    <w:rsid w:val="0015252D"/>
    <w:rsid w:val="00152531"/>
    <w:rsid w:val="00152663"/>
    <w:rsid w:val="0015269F"/>
    <w:rsid w:val="0015271B"/>
    <w:rsid w:val="0015292D"/>
    <w:rsid w:val="00152C87"/>
    <w:rsid w:val="00152D01"/>
    <w:rsid w:val="00152D8F"/>
    <w:rsid w:val="0015300B"/>
    <w:rsid w:val="00153016"/>
    <w:rsid w:val="0015308C"/>
    <w:rsid w:val="001532B7"/>
    <w:rsid w:val="001533F1"/>
    <w:rsid w:val="001534D1"/>
    <w:rsid w:val="00153703"/>
    <w:rsid w:val="001537EB"/>
    <w:rsid w:val="00153819"/>
    <w:rsid w:val="00153915"/>
    <w:rsid w:val="001539AC"/>
    <w:rsid w:val="001539D1"/>
    <w:rsid w:val="001539F6"/>
    <w:rsid w:val="00153AA9"/>
    <w:rsid w:val="00153CF6"/>
    <w:rsid w:val="00153D2D"/>
    <w:rsid w:val="00153D7E"/>
    <w:rsid w:val="00153FC8"/>
    <w:rsid w:val="00153FEC"/>
    <w:rsid w:val="00154359"/>
    <w:rsid w:val="00154846"/>
    <w:rsid w:val="00154907"/>
    <w:rsid w:val="00154925"/>
    <w:rsid w:val="001549CA"/>
    <w:rsid w:val="00154A0F"/>
    <w:rsid w:val="00154A70"/>
    <w:rsid w:val="00154A9E"/>
    <w:rsid w:val="00154B4B"/>
    <w:rsid w:val="00154D13"/>
    <w:rsid w:val="00154E1A"/>
    <w:rsid w:val="00154F83"/>
    <w:rsid w:val="001550A2"/>
    <w:rsid w:val="00155340"/>
    <w:rsid w:val="001555FB"/>
    <w:rsid w:val="00155812"/>
    <w:rsid w:val="00155838"/>
    <w:rsid w:val="00155AD5"/>
    <w:rsid w:val="00155C24"/>
    <w:rsid w:val="00155CB0"/>
    <w:rsid w:val="00155F87"/>
    <w:rsid w:val="001560E6"/>
    <w:rsid w:val="00156134"/>
    <w:rsid w:val="001563A8"/>
    <w:rsid w:val="001564EE"/>
    <w:rsid w:val="0015675E"/>
    <w:rsid w:val="001568CE"/>
    <w:rsid w:val="00156929"/>
    <w:rsid w:val="00156971"/>
    <w:rsid w:val="00156C6D"/>
    <w:rsid w:val="00156C9A"/>
    <w:rsid w:val="00156CB6"/>
    <w:rsid w:val="00157088"/>
    <w:rsid w:val="0015734B"/>
    <w:rsid w:val="001574C5"/>
    <w:rsid w:val="00157590"/>
    <w:rsid w:val="001576E6"/>
    <w:rsid w:val="001577D6"/>
    <w:rsid w:val="001577DE"/>
    <w:rsid w:val="0015786E"/>
    <w:rsid w:val="001578AD"/>
    <w:rsid w:val="001579E1"/>
    <w:rsid w:val="00157A4F"/>
    <w:rsid w:val="00157B26"/>
    <w:rsid w:val="00157B9C"/>
    <w:rsid w:val="00157E07"/>
    <w:rsid w:val="00157E50"/>
    <w:rsid w:val="0016047E"/>
    <w:rsid w:val="00160516"/>
    <w:rsid w:val="001605DD"/>
    <w:rsid w:val="001606A6"/>
    <w:rsid w:val="0016087B"/>
    <w:rsid w:val="001608D4"/>
    <w:rsid w:val="0016096D"/>
    <w:rsid w:val="0016099A"/>
    <w:rsid w:val="001609B4"/>
    <w:rsid w:val="00160A70"/>
    <w:rsid w:val="00160B85"/>
    <w:rsid w:val="00160DBA"/>
    <w:rsid w:val="00160F0C"/>
    <w:rsid w:val="00160FF5"/>
    <w:rsid w:val="0016117C"/>
    <w:rsid w:val="00161187"/>
    <w:rsid w:val="00161290"/>
    <w:rsid w:val="0016132E"/>
    <w:rsid w:val="001613F6"/>
    <w:rsid w:val="001615EE"/>
    <w:rsid w:val="0016195C"/>
    <w:rsid w:val="00161A0E"/>
    <w:rsid w:val="00161A80"/>
    <w:rsid w:val="00161AD9"/>
    <w:rsid w:val="00161C7E"/>
    <w:rsid w:val="00161DD0"/>
    <w:rsid w:val="00161DF9"/>
    <w:rsid w:val="00161EBC"/>
    <w:rsid w:val="00161EDC"/>
    <w:rsid w:val="001620F9"/>
    <w:rsid w:val="0016219A"/>
    <w:rsid w:val="001621AF"/>
    <w:rsid w:val="0016225A"/>
    <w:rsid w:val="00162395"/>
    <w:rsid w:val="00162602"/>
    <w:rsid w:val="00162655"/>
    <w:rsid w:val="00162777"/>
    <w:rsid w:val="00162B4F"/>
    <w:rsid w:val="001630E4"/>
    <w:rsid w:val="001630F8"/>
    <w:rsid w:val="0016312A"/>
    <w:rsid w:val="00163169"/>
    <w:rsid w:val="00163365"/>
    <w:rsid w:val="00163406"/>
    <w:rsid w:val="0016340B"/>
    <w:rsid w:val="0016351F"/>
    <w:rsid w:val="00163599"/>
    <w:rsid w:val="00163A7C"/>
    <w:rsid w:val="00163C15"/>
    <w:rsid w:val="00163C8C"/>
    <w:rsid w:val="00163E1B"/>
    <w:rsid w:val="00163EE0"/>
    <w:rsid w:val="00164059"/>
    <w:rsid w:val="0016412C"/>
    <w:rsid w:val="001641C7"/>
    <w:rsid w:val="001642B5"/>
    <w:rsid w:val="00164479"/>
    <w:rsid w:val="001644AB"/>
    <w:rsid w:val="001644E0"/>
    <w:rsid w:val="0016457C"/>
    <w:rsid w:val="00164661"/>
    <w:rsid w:val="0016474D"/>
    <w:rsid w:val="001648CE"/>
    <w:rsid w:val="001648EB"/>
    <w:rsid w:val="00164999"/>
    <w:rsid w:val="0016512D"/>
    <w:rsid w:val="00165245"/>
    <w:rsid w:val="0016542A"/>
    <w:rsid w:val="0016546B"/>
    <w:rsid w:val="0016562A"/>
    <w:rsid w:val="0016570D"/>
    <w:rsid w:val="00165770"/>
    <w:rsid w:val="00165960"/>
    <w:rsid w:val="00165ABC"/>
    <w:rsid w:val="00165AC3"/>
    <w:rsid w:val="00165B84"/>
    <w:rsid w:val="00165CB4"/>
    <w:rsid w:val="00165DB0"/>
    <w:rsid w:val="00165EA0"/>
    <w:rsid w:val="00166278"/>
    <w:rsid w:val="00166310"/>
    <w:rsid w:val="001664C5"/>
    <w:rsid w:val="001664EF"/>
    <w:rsid w:val="00166644"/>
    <w:rsid w:val="00166CD8"/>
    <w:rsid w:val="00166F0B"/>
    <w:rsid w:val="0016723B"/>
    <w:rsid w:val="00167320"/>
    <w:rsid w:val="00167402"/>
    <w:rsid w:val="00167609"/>
    <w:rsid w:val="0016760C"/>
    <w:rsid w:val="0016778F"/>
    <w:rsid w:val="00167829"/>
    <w:rsid w:val="0016783A"/>
    <w:rsid w:val="00167CCB"/>
    <w:rsid w:val="00167D5C"/>
    <w:rsid w:val="00167D7A"/>
    <w:rsid w:val="00167F11"/>
    <w:rsid w:val="00167FA2"/>
    <w:rsid w:val="0017006E"/>
    <w:rsid w:val="001700CC"/>
    <w:rsid w:val="00170148"/>
    <w:rsid w:val="0017019C"/>
    <w:rsid w:val="0017023C"/>
    <w:rsid w:val="00170278"/>
    <w:rsid w:val="001703EE"/>
    <w:rsid w:val="001704EA"/>
    <w:rsid w:val="001705E3"/>
    <w:rsid w:val="00170689"/>
    <w:rsid w:val="00170696"/>
    <w:rsid w:val="00170704"/>
    <w:rsid w:val="00170832"/>
    <w:rsid w:val="001709CD"/>
    <w:rsid w:val="00170B4E"/>
    <w:rsid w:val="00170DED"/>
    <w:rsid w:val="00170E88"/>
    <w:rsid w:val="0017115B"/>
    <w:rsid w:val="001711D4"/>
    <w:rsid w:val="00171479"/>
    <w:rsid w:val="0017150D"/>
    <w:rsid w:val="0017152E"/>
    <w:rsid w:val="0017156A"/>
    <w:rsid w:val="001715F6"/>
    <w:rsid w:val="00171BD6"/>
    <w:rsid w:val="00171ECF"/>
    <w:rsid w:val="00171F5D"/>
    <w:rsid w:val="00172027"/>
    <w:rsid w:val="00172062"/>
    <w:rsid w:val="0017227D"/>
    <w:rsid w:val="00172323"/>
    <w:rsid w:val="0017242E"/>
    <w:rsid w:val="0017246F"/>
    <w:rsid w:val="001724A4"/>
    <w:rsid w:val="0017264A"/>
    <w:rsid w:val="0017289E"/>
    <w:rsid w:val="00172999"/>
    <w:rsid w:val="001729E3"/>
    <w:rsid w:val="00172A7C"/>
    <w:rsid w:val="00172C1D"/>
    <w:rsid w:val="00172EC2"/>
    <w:rsid w:val="00172F44"/>
    <w:rsid w:val="00172F5F"/>
    <w:rsid w:val="001732F0"/>
    <w:rsid w:val="00173334"/>
    <w:rsid w:val="001734D4"/>
    <w:rsid w:val="00173588"/>
    <w:rsid w:val="0017392D"/>
    <w:rsid w:val="00173A2C"/>
    <w:rsid w:val="00173BD4"/>
    <w:rsid w:val="00173C40"/>
    <w:rsid w:val="00173C5B"/>
    <w:rsid w:val="00173CAA"/>
    <w:rsid w:val="00173EA3"/>
    <w:rsid w:val="00173EF4"/>
    <w:rsid w:val="00173FD8"/>
    <w:rsid w:val="001740A0"/>
    <w:rsid w:val="001740B1"/>
    <w:rsid w:val="0017418F"/>
    <w:rsid w:val="00174237"/>
    <w:rsid w:val="00174357"/>
    <w:rsid w:val="001743FC"/>
    <w:rsid w:val="001745EC"/>
    <w:rsid w:val="0017463D"/>
    <w:rsid w:val="001746C0"/>
    <w:rsid w:val="001746F5"/>
    <w:rsid w:val="00174808"/>
    <w:rsid w:val="001749CE"/>
    <w:rsid w:val="001749E9"/>
    <w:rsid w:val="001749F8"/>
    <w:rsid w:val="00174A60"/>
    <w:rsid w:val="00174DC2"/>
    <w:rsid w:val="00174EB5"/>
    <w:rsid w:val="00174EEB"/>
    <w:rsid w:val="0017506B"/>
    <w:rsid w:val="0017532E"/>
    <w:rsid w:val="00175489"/>
    <w:rsid w:val="0017550C"/>
    <w:rsid w:val="00175536"/>
    <w:rsid w:val="001756D5"/>
    <w:rsid w:val="00175A2F"/>
    <w:rsid w:val="00175B78"/>
    <w:rsid w:val="00175DDA"/>
    <w:rsid w:val="00175E10"/>
    <w:rsid w:val="00175E74"/>
    <w:rsid w:val="00176026"/>
    <w:rsid w:val="001760E7"/>
    <w:rsid w:val="00176181"/>
    <w:rsid w:val="001761F9"/>
    <w:rsid w:val="0017620C"/>
    <w:rsid w:val="00176245"/>
    <w:rsid w:val="001765BF"/>
    <w:rsid w:val="001765E6"/>
    <w:rsid w:val="001767B4"/>
    <w:rsid w:val="001767F8"/>
    <w:rsid w:val="001768BC"/>
    <w:rsid w:val="001769F1"/>
    <w:rsid w:val="00176B3B"/>
    <w:rsid w:val="00176C38"/>
    <w:rsid w:val="00176C56"/>
    <w:rsid w:val="00176E2E"/>
    <w:rsid w:val="00176E79"/>
    <w:rsid w:val="00176EA6"/>
    <w:rsid w:val="00176EAF"/>
    <w:rsid w:val="00176EE1"/>
    <w:rsid w:val="00176F6C"/>
    <w:rsid w:val="00176F99"/>
    <w:rsid w:val="00176FDB"/>
    <w:rsid w:val="001770D2"/>
    <w:rsid w:val="001770DF"/>
    <w:rsid w:val="00177109"/>
    <w:rsid w:val="00177132"/>
    <w:rsid w:val="00177239"/>
    <w:rsid w:val="0017725D"/>
    <w:rsid w:val="0017728F"/>
    <w:rsid w:val="001772EE"/>
    <w:rsid w:val="001773B9"/>
    <w:rsid w:val="00177483"/>
    <w:rsid w:val="001774A9"/>
    <w:rsid w:val="00177744"/>
    <w:rsid w:val="001777AA"/>
    <w:rsid w:val="001777AC"/>
    <w:rsid w:val="00177842"/>
    <w:rsid w:val="0017798F"/>
    <w:rsid w:val="001779B1"/>
    <w:rsid w:val="00177A7F"/>
    <w:rsid w:val="00177C50"/>
    <w:rsid w:val="00177C71"/>
    <w:rsid w:val="00177CDD"/>
    <w:rsid w:val="00177D6B"/>
    <w:rsid w:val="00180354"/>
    <w:rsid w:val="001806EF"/>
    <w:rsid w:val="00180A76"/>
    <w:rsid w:val="00180D02"/>
    <w:rsid w:val="00180ED5"/>
    <w:rsid w:val="00180FBC"/>
    <w:rsid w:val="001810F8"/>
    <w:rsid w:val="001811D7"/>
    <w:rsid w:val="00181219"/>
    <w:rsid w:val="00181329"/>
    <w:rsid w:val="001813B1"/>
    <w:rsid w:val="00181729"/>
    <w:rsid w:val="00181866"/>
    <w:rsid w:val="00181B4A"/>
    <w:rsid w:val="001821D4"/>
    <w:rsid w:val="00182516"/>
    <w:rsid w:val="00182576"/>
    <w:rsid w:val="0018260E"/>
    <w:rsid w:val="001828C7"/>
    <w:rsid w:val="00182BC2"/>
    <w:rsid w:val="00182CCE"/>
    <w:rsid w:val="00182E87"/>
    <w:rsid w:val="00182E8F"/>
    <w:rsid w:val="00182EB6"/>
    <w:rsid w:val="00182ECF"/>
    <w:rsid w:val="001830A5"/>
    <w:rsid w:val="00183402"/>
    <w:rsid w:val="0018357A"/>
    <w:rsid w:val="00183645"/>
    <w:rsid w:val="001837A8"/>
    <w:rsid w:val="00183A39"/>
    <w:rsid w:val="00183A7D"/>
    <w:rsid w:val="00183C00"/>
    <w:rsid w:val="00183C29"/>
    <w:rsid w:val="00183E95"/>
    <w:rsid w:val="00184001"/>
    <w:rsid w:val="00184113"/>
    <w:rsid w:val="00184577"/>
    <w:rsid w:val="0018467B"/>
    <w:rsid w:val="00184882"/>
    <w:rsid w:val="001848CA"/>
    <w:rsid w:val="0018498E"/>
    <w:rsid w:val="00184AEA"/>
    <w:rsid w:val="00184C04"/>
    <w:rsid w:val="00184E54"/>
    <w:rsid w:val="00184F97"/>
    <w:rsid w:val="00185207"/>
    <w:rsid w:val="001852A3"/>
    <w:rsid w:val="001852B2"/>
    <w:rsid w:val="001852E5"/>
    <w:rsid w:val="0018547C"/>
    <w:rsid w:val="00185791"/>
    <w:rsid w:val="00185A13"/>
    <w:rsid w:val="00185A8E"/>
    <w:rsid w:val="00185B4F"/>
    <w:rsid w:val="00185BDB"/>
    <w:rsid w:val="00185DC2"/>
    <w:rsid w:val="00185F12"/>
    <w:rsid w:val="00185FF1"/>
    <w:rsid w:val="00185FFF"/>
    <w:rsid w:val="001860C4"/>
    <w:rsid w:val="0018621E"/>
    <w:rsid w:val="0018623B"/>
    <w:rsid w:val="0018626A"/>
    <w:rsid w:val="001864AE"/>
    <w:rsid w:val="00186864"/>
    <w:rsid w:val="001869FA"/>
    <w:rsid w:val="00186FA8"/>
    <w:rsid w:val="00186FB9"/>
    <w:rsid w:val="00187029"/>
    <w:rsid w:val="00187046"/>
    <w:rsid w:val="0018713F"/>
    <w:rsid w:val="0018724C"/>
    <w:rsid w:val="00187304"/>
    <w:rsid w:val="001873B5"/>
    <w:rsid w:val="001874E6"/>
    <w:rsid w:val="0018794A"/>
    <w:rsid w:val="001879FE"/>
    <w:rsid w:val="00187AA2"/>
    <w:rsid w:val="00187AD3"/>
    <w:rsid w:val="00187C3F"/>
    <w:rsid w:val="00187F0C"/>
    <w:rsid w:val="00187F13"/>
    <w:rsid w:val="00187FF0"/>
    <w:rsid w:val="0019003C"/>
    <w:rsid w:val="0019003D"/>
    <w:rsid w:val="00190338"/>
    <w:rsid w:val="001903B9"/>
    <w:rsid w:val="00190463"/>
    <w:rsid w:val="001904D8"/>
    <w:rsid w:val="001904DB"/>
    <w:rsid w:val="001904F9"/>
    <w:rsid w:val="00190614"/>
    <w:rsid w:val="00190674"/>
    <w:rsid w:val="00190761"/>
    <w:rsid w:val="001907C2"/>
    <w:rsid w:val="001908C7"/>
    <w:rsid w:val="00190926"/>
    <w:rsid w:val="0019095E"/>
    <w:rsid w:val="00190CE8"/>
    <w:rsid w:val="00190DAD"/>
    <w:rsid w:val="00190E6C"/>
    <w:rsid w:val="001910E8"/>
    <w:rsid w:val="0019115F"/>
    <w:rsid w:val="0019138C"/>
    <w:rsid w:val="00191443"/>
    <w:rsid w:val="0019155B"/>
    <w:rsid w:val="00191670"/>
    <w:rsid w:val="00191996"/>
    <w:rsid w:val="001919FD"/>
    <w:rsid w:val="00191A0E"/>
    <w:rsid w:val="00191AB3"/>
    <w:rsid w:val="00191F02"/>
    <w:rsid w:val="001920B6"/>
    <w:rsid w:val="0019214C"/>
    <w:rsid w:val="00192177"/>
    <w:rsid w:val="00192219"/>
    <w:rsid w:val="001922E1"/>
    <w:rsid w:val="001922FF"/>
    <w:rsid w:val="00192419"/>
    <w:rsid w:val="00192625"/>
    <w:rsid w:val="00192794"/>
    <w:rsid w:val="0019289E"/>
    <w:rsid w:val="00192A37"/>
    <w:rsid w:val="00192AE4"/>
    <w:rsid w:val="00192BE0"/>
    <w:rsid w:val="00192CFD"/>
    <w:rsid w:val="00192CFE"/>
    <w:rsid w:val="00192DB2"/>
    <w:rsid w:val="00192EB5"/>
    <w:rsid w:val="00192EF3"/>
    <w:rsid w:val="00192F1C"/>
    <w:rsid w:val="00192FB1"/>
    <w:rsid w:val="00193050"/>
    <w:rsid w:val="00193100"/>
    <w:rsid w:val="00193201"/>
    <w:rsid w:val="001933B8"/>
    <w:rsid w:val="001934EE"/>
    <w:rsid w:val="0019355B"/>
    <w:rsid w:val="001935C8"/>
    <w:rsid w:val="001935E1"/>
    <w:rsid w:val="001938D7"/>
    <w:rsid w:val="001938E1"/>
    <w:rsid w:val="0019398C"/>
    <w:rsid w:val="00193DD9"/>
    <w:rsid w:val="00193EAB"/>
    <w:rsid w:val="0019401A"/>
    <w:rsid w:val="001942AB"/>
    <w:rsid w:val="001942C2"/>
    <w:rsid w:val="00194414"/>
    <w:rsid w:val="00194537"/>
    <w:rsid w:val="0019485A"/>
    <w:rsid w:val="00194B5B"/>
    <w:rsid w:val="00194CE0"/>
    <w:rsid w:val="00194F25"/>
    <w:rsid w:val="00194FEF"/>
    <w:rsid w:val="00195057"/>
    <w:rsid w:val="00195297"/>
    <w:rsid w:val="0019544A"/>
    <w:rsid w:val="0019545E"/>
    <w:rsid w:val="00195519"/>
    <w:rsid w:val="00195572"/>
    <w:rsid w:val="001955F6"/>
    <w:rsid w:val="00195776"/>
    <w:rsid w:val="00195890"/>
    <w:rsid w:val="001958F7"/>
    <w:rsid w:val="00195AD2"/>
    <w:rsid w:val="00195B8E"/>
    <w:rsid w:val="00195D1F"/>
    <w:rsid w:val="00195EC1"/>
    <w:rsid w:val="00196165"/>
    <w:rsid w:val="001961E0"/>
    <w:rsid w:val="001965EF"/>
    <w:rsid w:val="00196622"/>
    <w:rsid w:val="001966A2"/>
    <w:rsid w:val="001969F0"/>
    <w:rsid w:val="00196C2C"/>
    <w:rsid w:val="00196CF7"/>
    <w:rsid w:val="00196D0A"/>
    <w:rsid w:val="00196FC9"/>
    <w:rsid w:val="00197130"/>
    <w:rsid w:val="00197228"/>
    <w:rsid w:val="00197262"/>
    <w:rsid w:val="00197334"/>
    <w:rsid w:val="00197378"/>
    <w:rsid w:val="001973C8"/>
    <w:rsid w:val="0019751D"/>
    <w:rsid w:val="0019753A"/>
    <w:rsid w:val="0019757E"/>
    <w:rsid w:val="001975AD"/>
    <w:rsid w:val="00197831"/>
    <w:rsid w:val="0019785F"/>
    <w:rsid w:val="001978A3"/>
    <w:rsid w:val="0019798D"/>
    <w:rsid w:val="001979C9"/>
    <w:rsid w:val="00197A17"/>
    <w:rsid w:val="00197C40"/>
    <w:rsid w:val="00197CFD"/>
    <w:rsid w:val="00197D03"/>
    <w:rsid w:val="00197DC2"/>
    <w:rsid w:val="001A00DF"/>
    <w:rsid w:val="001A00F1"/>
    <w:rsid w:val="001A0400"/>
    <w:rsid w:val="001A0578"/>
    <w:rsid w:val="001A0581"/>
    <w:rsid w:val="001A0998"/>
    <w:rsid w:val="001A0C0D"/>
    <w:rsid w:val="001A0CD5"/>
    <w:rsid w:val="001A0D3F"/>
    <w:rsid w:val="001A0FD0"/>
    <w:rsid w:val="001A140C"/>
    <w:rsid w:val="001A1434"/>
    <w:rsid w:val="001A16BA"/>
    <w:rsid w:val="001A17B0"/>
    <w:rsid w:val="001A1807"/>
    <w:rsid w:val="001A1819"/>
    <w:rsid w:val="001A18DC"/>
    <w:rsid w:val="001A1A64"/>
    <w:rsid w:val="001A1BED"/>
    <w:rsid w:val="001A1C9B"/>
    <w:rsid w:val="001A1D9E"/>
    <w:rsid w:val="001A1DB5"/>
    <w:rsid w:val="001A1DFF"/>
    <w:rsid w:val="001A1E40"/>
    <w:rsid w:val="001A2110"/>
    <w:rsid w:val="001A2175"/>
    <w:rsid w:val="001A21BC"/>
    <w:rsid w:val="001A21BE"/>
    <w:rsid w:val="001A22C3"/>
    <w:rsid w:val="001A2330"/>
    <w:rsid w:val="001A250D"/>
    <w:rsid w:val="001A25EA"/>
    <w:rsid w:val="001A26FD"/>
    <w:rsid w:val="001A2719"/>
    <w:rsid w:val="001A28A2"/>
    <w:rsid w:val="001A294A"/>
    <w:rsid w:val="001A2C6E"/>
    <w:rsid w:val="001A2D08"/>
    <w:rsid w:val="001A2D37"/>
    <w:rsid w:val="001A2E62"/>
    <w:rsid w:val="001A3064"/>
    <w:rsid w:val="001A318D"/>
    <w:rsid w:val="001A339B"/>
    <w:rsid w:val="001A33C5"/>
    <w:rsid w:val="001A351C"/>
    <w:rsid w:val="001A3578"/>
    <w:rsid w:val="001A3A01"/>
    <w:rsid w:val="001A3BEA"/>
    <w:rsid w:val="001A3C11"/>
    <w:rsid w:val="001A3CAF"/>
    <w:rsid w:val="001A3DA1"/>
    <w:rsid w:val="001A3DFD"/>
    <w:rsid w:val="001A3E2E"/>
    <w:rsid w:val="001A3E4F"/>
    <w:rsid w:val="001A3E58"/>
    <w:rsid w:val="001A4234"/>
    <w:rsid w:val="001A4603"/>
    <w:rsid w:val="001A4604"/>
    <w:rsid w:val="001A46C8"/>
    <w:rsid w:val="001A48DE"/>
    <w:rsid w:val="001A48EF"/>
    <w:rsid w:val="001A498F"/>
    <w:rsid w:val="001A49E9"/>
    <w:rsid w:val="001A4AC9"/>
    <w:rsid w:val="001A4AE4"/>
    <w:rsid w:val="001A4C11"/>
    <w:rsid w:val="001A4C34"/>
    <w:rsid w:val="001A4CE6"/>
    <w:rsid w:val="001A4D50"/>
    <w:rsid w:val="001A4DC7"/>
    <w:rsid w:val="001A515E"/>
    <w:rsid w:val="001A51CA"/>
    <w:rsid w:val="001A5383"/>
    <w:rsid w:val="001A541B"/>
    <w:rsid w:val="001A54C4"/>
    <w:rsid w:val="001A5A9F"/>
    <w:rsid w:val="001A5B01"/>
    <w:rsid w:val="001A5C2F"/>
    <w:rsid w:val="001A5CCC"/>
    <w:rsid w:val="001A5EFD"/>
    <w:rsid w:val="001A5F86"/>
    <w:rsid w:val="001A5F87"/>
    <w:rsid w:val="001A5FA4"/>
    <w:rsid w:val="001A5FFB"/>
    <w:rsid w:val="001A605E"/>
    <w:rsid w:val="001A63C0"/>
    <w:rsid w:val="001A63CB"/>
    <w:rsid w:val="001A660F"/>
    <w:rsid w:val="001A669F"/>
    <w:rsid w:val="001A66D3"/>
    <w:rsid w:val="001A68A3"/>
    <w:rsid w:val="001A68E0"/>
    <w:rsid w:val="001A693E"/>
    <w:rsid w:val="001A696C"/>
    <w:rsid w:val="001A69BD"/>
    <w:rsid w:val="001A6A63"/>
    <w:rsid w:val="001A6C15"/>
    <w:rsid w:val="001A6C44"/>
    <w:rsid w:val="001A6DCD"/>
    <w:rsid w:val="001A6ECF"/>
    <w:rsid w:val="001A6EFB"/>
    <w:rsid w:val="001A6F43"/>
    <w:rsid w:val="001A701E"/>
    <w:rsid w:val="001A70AB"/>
    <w:rsid w:val="001A7366"/>
    <w:rsid w:val="001A7622"/>
    <w:rsid w:val="001A78DD"/>
    <w:rsid w:val="001A79A4"/>
    <w:rsid w:val="001A7B43"/>
    <w:rsid w:val="001A7C60"/>
    <w:rsid w:val="001B00D3"/>
    <w:rsid w:val="001B023E"/>
    <w:rsid w:val="001B02CD"/>
    <w:rsid w:val="001B030C"/>
    <w:rsid w:val="001B04B9"/>
    <w:rsid w:val="001B05E0"/>
    <w:rsid w:val="001B06D1"/>
    <w:rsid w:val="001B08FB"/>
    <w:rsid w:val="001B0AB6"/>
    <w:rsid w:val="001B0D79"/>
    <w:rsid w:val="001B0F68"/>
    <w:rsid w:val="001B0FFA"/>
    <w:rsid w:val="001B10AE"/>
    <w:rsid w:val="001B1375"/>
    <w:rsid w:val="001B156A"/>
    <w:rsid w:val="001B162F"/>
    <w:rsid w:val="001B1699"/>
    <w:rsid w:val="001B1758"/>
    <w:rsid w:val="001B1831"/>
    <w:rsid w:val="001B18C3"/>
    <w:rsid w:val="001B190C"/>
    <w:rsid w:val="001B19A9"/>
    <w:rsid w:val="001B1AEA"/>
    <w:rsid w:val="001B1C1C"/>
    <w:rsid w:val="001B1DB2"/>
    <w:rsid w:val="001B1E27"/>
    <w:rsid w:val="001B1E77"/>
    <w:rsid w:val="001B1F2A"/>
    <w:rsid w:val="001B2200"/>
    <w:rsid w:val="001B2529"/>
    <w:rsid w:val="001B2709"/>
    <w:rsid w:val="001B2A16"/>
    <w:rsid w:val="001B2A57"/>
    <w:rsid w:val="001B2B10"/>
    <w:rsid w:val="001B2C8F"/>
    <w:rsid w:val="001B2EA5"/>
    <w:rsid w:val="001B2ED3"/>
    <w:rsid w:val="001B2EF8"/>
    <w:rsid w:val="001B3224"/>
    <w:rsid w:val="001B330D"/>
    <w:rsid w:val="001B3374"/>
    <w:rsid w:val="001B33C4"/>
    <w:rsid w:val="001B33F3"/>
    <w:rsid w:val="001B3579"/>
    <w:rsid w:val="001B3613"/>
    <w:rsid w:val="001B36E5"/>
    <w:rsid w:val="001B3769"/>
    <w:rsid w:val="001B3798"/>
    <w:rsid w:val="001B3915"/>
    <w:rsid w:val="001B394D"/>
    <w:rsid w:val="001B39A7"/>
    <w:rsid w:val="001B3A4F"/>
    <w:rsid w:val="001B3D33"/>
    <w:rsid w:val="001B3E1E"/>
    <w:rsid w:val="001B3ED1"/>
    <w:rsid w:val="001B3F94"/>
    <w:rsid w:val="001B406F"/>
    <w:rsid w:val="001B40C9"/>
    <w:rsid w:val="001B43E6"/>
    <w:rsid w:val="001B4425"/>
    <w:rsid w:val="001B476C"/>
    <w:rsid w:val="001B4864"/>
    <w:rsid w:val="001B4937"/>
    <w:rsid w:val="001B49FC"/>
    <w:rsid w:val="001B4E2B"/>
    <w:rsid w:val="001B4FE1"/>
    <w:rsid w:val="001B5195"/>
    <w:rsid w:val="001B5307"/>
    <w:rsid w:val="001B54DB"/>
    <w:rsid w:val="001B557C"/>
    <w:rsid w:val="001B566B"/>
    <w:rsid w:val="001B57B6"/>
    <w:rsid w:val="001B5811"/>
    <w:rsid w:val="001B5962"/>
    <w:rsid w:val="001B59F7"/>
    <w:rsid w:val="001B5B33"/>
    <w:rsid w:val="001B5B59"/>
    <w:rsid w:val="001B5CFE"/>
    <w:rsid w:val="001B600D"/>
    <w:rsid w:val="001B611E"/>
    <w:rsid w:val="001B619E"/>
    <w:rsid w:val="001B62AF"/>
    <w:rsid w:val="001B669D"/>
    <w:rsid w:val="001B6780"/>
    <w:rsid w:val="001B68E4"/>
    <w:rsid w:val="001B6A4F"/>
    <w:rsid w:val="001B6C21"/>
    <w:rsid w:val="001B6C2B"/>
    <w:rsid w:val="001B6CC2"/>
    <w:rsid w:val="001B6D96"/>
    <w:rsid w:val="001B6DA6"/>
    <w:rsid w:val="001B6F6A"/>
    <w:rsid w:val="001B6F7C"/>
    <w:rsid w:val="001B7213"/>
    <w:rsid w:val="001B7224"/>
    <w:rsid w:val="001B7247"/>
    <w:rsid w:val="001B7294"/>
    <w:rsid w:val="001B729F"/>
    <w:rsid w:val="001B750B"/>
    <w:rsid w:val="001B751A"/>
    <w:rsid w:val="001B762E"/>
    <w:rsid w:val="001B7807"/>
    <w:rsid w:val="001B7824"/>
    <w:rsid w:val="001B7910"/>
    <w:rsid w:val="001B793E"/>
    <w:rsid w:val="001B7A69"/>
    <w:rsid w:val="001B7A7F"/>
    <w:rsid w:val="001B7D0B"/>
    <w:rsid w:val="001B7D69"/>
    <w:rsid w:val="001B7F39"/>
    <w:rsid w:val="001C0047"/>
    <w:rsid w:val="001C01E4"/>
    <w:rsid w:val="001C02B4"/>
    <w:rsid w:val="001C0435"/>
    <w:rsid w:val="001C0472"/>
    <w:rsid w:val="001C04A7"/>
    <w:rsid w:val="001C04B8"/>
    <w:rsid w:val="001C06BA"/>
    <w:rsid w:val="001C06E3"/>
    <w:rsid w:val="001C0B2D"/>
    <w:rsid w:val="001C0B34"/>
    <w:rsid w:val="001C0C2B"/>
    <w:rsid w:val="001C0D29"/>
    <w:rsid w:val="001C0D78"/>
    <w:rsid w:val="001C0DB6"/>
    <w:rsid w:val="001C0DF6"/>
    <w:rsid w:val="001C0E5B"/>
    <w:rsid w:val="001C10B9"/>
    <w:rsid w:val="001C12D5"/>
    <w:rsid w:val="001C148F"/>
    <w:rsid w:val="001C17AB"/>
    <w:rsid w:val="001C17E0"/>
    <w:rsid w:val="001C18F3"/>
    <w:rsid w:val="001C190F"/>
    <w:rsid w:val="001C1B94"/>
    <w:rsid w:val="001C1E7C"/>
    <w:rsid w:val="001C1F77"/>
    <w:rsid w:val="001C1F7F"/>
    <w:rsid w:val="001C212D"/>
    <w:rsid w:val="001C2183"/>
    <w:rsid w:val="001C22A4"/>
    <w:rsid w:val="001C232B"/>
    <w:rsid w:val="001C2434"/>
    <w:rsid w:val="001C245D"/>
    <w:rsid w:val="001C2B75"/>
    <w:rsid w:val="001C2BBE"/>
    <w:rsid w:val="001C2BCB"/>
    <w:rsid w:val="001C2BE6"/>
    <w:rsid w:val="001C2DD4"/>
    <w:rsid w:val="001C3159"/>
    <w:rsid w:val="001C32A9"/>
    <w:rsid w:val="001C32BD"/>
    <w:rsid w:val="001C3349"/>
    <w:rsid w:val="001C33E7"/>
    <w:rsid w:val="001C33ED"/>
    <w:rsid w:val="001C3794"/>
    <w:rsid w:val="001C380A"/>
    <w:rsid w:val="001C3994"/>
    <w:rsid w:val="001C3A8C"/>
    <w:rsid w:val="001C3B35"/>
    <w:rsid w:val="001C3C2C"/>
    <w:rsid w:val="001C3D34"/>
    <w:rsid w:val="001C3E9F"/>
    <w:rsid w:val="001C3EBD"/>
    <w:rsid w:val="001C3FC4"/>
    <w:rsid w:val="001C3FED"/>
    <w:rsid w:val="001C450E"/>
    <w:rsid w:val="001C4631"/>
    <w:rsid w:val="001C46D7"/>
    <w:rsid w:val="001C473F"/>
    <w:rsid w:val="001C47F1"/>
    <w:rsid w:val="001C496E"/>
    <w:rsid w:val="001C4AA8"/>
    <w:rsid w:val="001C4AD1"/>
    <w:rsid w:val="001C4C53"/>
    <w:rsid w:val="001C4DBA"/>
    <w:rsid w:val="001C50E1"/>
    <w:rsid w:val="001C52A8"/>
    <w:rsid w:val="001C5548"/>
    <w:rsid w:val="001C554B"/>
    <w:rsid w:val="001C5554"/>
    <w:rsid w:val="001C5597"/>
    <w:rsid w:val="001C56BB"/>
    <w:rsid w:val="001C56DA"/>
    <w:rsid w:val="001C57BA"/>
    <w:rsid w:val="001C581D"/>
    <w:rsid w:val="001C5899"/>
    <w:rsid w:val="001C5B14"/>
    <w:rsid w:val="001C5D5E"/>
    <w:rsid w:val="001C5FA7"/>
    <w:rsid w:val="001C6217"/>
    <w:rsid w:val="001C621E"/>
    <w:rsid w:val="001C630F"/>
    <w:rsid w:val="001C6447"/>
    <w:rsid w:val="001C682B"/>
    <w:rsid w:val="001C692D"/>
    <w:rsid w:val="001C6A41"/>
    <w:rsid w:val="001C6B84"/>
    <w:rsid w:val="001C6C45"/>
    <w:rsid w:val="001C7032"/>
    <w:rsid w:val="001C704A"/>
    <w:rsid w:val="001C710E"/>
    <w:rsid w:val="001C71C4"/>
    <w:rsid w:val="001C722C"/>
    <w:rsid w:val="001C7236"/>
    <w:rsid w:val="001C73FC"/>
    <w:rsid w:val="001C75BC"/>
    <w:rsid w:val="001C7630"/>
    <w:rsid w:val="001C77F9"/>
    <w:rsid w:val="001C78F0"/>
    <w:rsid w:val="001C7D10"/>
    <w:rsid w:val="001C7D60"/>
    <w:rsid w:val="001C7F14"/>
    <w:rsid w:val="001D02BB"/>
    <w:rsid w:val="001D035F"/>
    <w:rsid w:val="001D03B8"/>
    <w:rsid w:val="001D072E"/>
    <w:rsid w:val="001D09BA"/>
    <w:rsid w:val="001D0CF5"/>
    <w:rsid w:val="001D0D37"/>
    <w:rsid w:val="001D0E19"/>
    <w:rsid w:val="001D10D7"/>
    <w:rsid w:val="001D1239"/>
    <w:rsid w:val="001D145F"/>
    <w:rsid w:val="001D16F8"/>
    <w:rsid w:val="001D18A7"/>
    <w:rsid w:val="001D1AB9"/>
    <w:rsid w:val="001D1D8E"/>
    <w:rsid w:val="001D1EE0"/>
    <w:rsid w:val="001D22B0"/>
    <w:rsid w:val="001D2300"/>
    <w:rsid w:val="001D24D6"/>
    <w:rsid w:val="001D2528"/>
    <w:rsid w:val="001D26E1"/>
    <w:rsid w:val="001D276D"/>
    <w:rsid w:val="001D27EE"/>
    <w:rsid w:val="001D2A96"/>
    <w:rsid w:val="001D2A9D"/>
    <w:rsid w:val="001D2C79"/>
    <w:rsid w:val="001D2C8F"/>
    <w:rsid w:val="001D2D98"/>
    <w:rsid w:val="001D2DFB"/>
    <w:rsid w:val="001D2EA0"/>
    <w:rsid w:val="001D2EAB"/>
    <w:rsid w:val="001D2EAD"/>
    <w:rsid w:val="001D2EBC"/>
    <w:rsid w:val="001D3207"/>
    <w:rsid w:val="001D3694"/>
    <w:rsid w:val="001D3799"/>
    <w:rsid w:val="001D399D"/>
    <w:rsid w:val="001D3B92"/>
    <w:rsid w:val="001D3BB0"/>
    <w:rsid w:val="001D3C94"/>
    <w:rsid w:val="001D3CE2"/>
    <w:rsid w:val="001D3D0D"/>
    <w:rsid w:val="001D3D3E"/>
    <w:rsid w:val="001D3E13"/>
    <w:rsid w:val="001D3EDC"/>
    <w:rsid w:val="001D3F17"/>
    <w:rsid w:val="001D3F3F"/>
    <w:rsid w:val="001D4072"/>
    <w:rsid w:val="001D40C3"/>
    <w:rsid w:val="001D4132"/>
    <w:rsid w:val="001D4192"/>
    <w:rsid w:val="001D435F"/>
    <w:rsid w:val="001D43C4"/>
    <w:rsid w:val="001D44D9"/>
    <w:rsid w:val="001D463E"/>
    <w:rsid w:val="001D498B"/>
    <w:rsid w:val="001D49DB"/>
    <w:rsid w:val="001D4B36"/>
    <w:rsid w:val="001D4BFE"/>
    <w:rsid w:val="001D4F8D"/>
    <w:rsid w:val="001D4FAB"/>
    <w:rsid w:val="001D4FFD"/>
    <w:rsid w:val="001D504C"/>
    <w:rsid w:val="001D5055"/>
    <w:rsid w:val="001D51AF"/>
    <w:rsid w:val="001D5237"/>
    <w:rsid w:val="001D525B"/>
    <w:rsid w:val="001D530A"/>
    <w:rsid w:val="001D5339"/>
    <w:rsid w:val="001D5350"/>
    <w:rsid w:val="001D53FD"/>
    <w:rsid w:val="001D5488"/>
    <w:rsid w:val="001D54CB"/>
    <w:rsid w:val="001D556F"/>
    <w:rsid w:val="001D55BE"/>
    <w:rsid w:val="001D5686"/>
    <w:rsid w:val="001D568B"/>
    <w:rsid w:val="001D5700"/>
    <w:rsid w:val="001D57CB"/>
    <w:rsid w:val="001D5882"/>
    <w:rsid w:val="001D5A3D"/>
    <w:rsid w:val="001D5B28"/>
    <w:rsid w:val="001D5CCD"/>
    <w:rsid w:val="001D5D3D"/>
    <w:rsid w:val="001D5DE6"/>
    <w:rsid w:val="001D6063"/>
    <w:rsid w:val="001D6078"/>
    <w:rsid w:val="001D6105"/>
    <w:rsid w:val="001D62F1"/>
    <w:rsid w:val="001D63C1"/>
    <w:rsid w:val="001D64D7"/>
    <w:rsid w:val="001D655D"/>
    <w:rsid w:val="001D657E"/>
    <w:rsid w:val="001D6655"/>
    <w:rsid w:val="001D676D"/>
    <w:rsid w:val="001D67EA"/>
    <w:rsid w:val="001D694A"/>
    <w:rsid w:val="001D69A9"/>
    <w:rsid w:val="001D69EC"/>
    <w:rsid w:val="001D6A2A"/>
    <w:rsid w:val="001D6C4E"/>
    <w:rsid w:val="001D6D36"/>
    <w:rsid w:val="001D6D47"/>
    <w:rsid w:val="001D6DD4"/>
    <w:rsid w:val="001D6DE0"/>
    <w:rsid w:val="001D6E0C"/>
    <w:rsid w:val="001D6FE4"/>
    <w:rsid w:val="001D71D1"/>
    <w:rsid w:val="001D735A"/>
    <w:rsid w:val="001D738D"/>
    <w:rsid w:val="001D752C"/>
    <w:rsid w:val="001D7581"/>
    <w:rsid w:val="001D77D7"/>
    <w:rsid w:val="001D7942"/>
    <w:rsid w:val="001D79B6"/>
    <w:rsid w:val="001D79C6"/>
    <w:rsid w:val="001D7B3C"/>
    <w:rsid w:val="001D7BD4"/>
    <w:rsid w:val="001D7C2F"/>
    <w:rsid w:val="001D7C4A"/>
    <w:rsid w:val="001D7C8A"/>
    <w:rsid w:val="001D7E3C"/>
    <w:rsid w:val="001D7F18"/>
    <w:rsid w:val="001E00B3"/>
    <w:rsid w:val="001E00E2"/>
    <w:rsid w:val="001E0107"/>
    <w:rsid w:val="001E0130"/>
    <w:rsid w:val="001E030E"/>
    <w:rsid w:val="001E06D9"/>
    <w:rsid w:val="001E0A9B"/>
    <w:rsid w:val="001E0B20"/>
    <w:rsid w:val="001E0D2A"/>
    <w:rsid w:val="001E13E8"/>
    <w:rsid w:val="001E1571"/>
    <w:rsid w:val="001E15C2"/>
    <w:rsid w:val="001E1642"/>
    <w:rsid w:val="001E1702"/>
    <w:rsid w:val="001E1888"/>
    <w:rsid w:val="001E1ADE"/>
    <w:rsid w:val="001E1C3C"/>
    <w:rsid w:val="001E1CC9"/>
    <w:rsid w:val="001E1D95"/>
    <w:rsid w:val="001E1DB7"/>
    <w:rsid w:val="001E1DDC"/>
    <w:rsid w:val="001E1FD6"/>
    <w:rsid w:val="001E2079"/>
    <w:rsid w:val="001E214B"/>
    <w:rsid w:val="001E22E1"/>
    <w:rsid w:val="001E2640"/>
    <w:rsid w:val="001E26A8"/>
    <w:rsid w:val="001E271E"/>
    <w:rsid w:val="001E2874"/>
    <w:rsid w:val="001E2929"/>
    <w:rsid w:val="001E2968"/>
    <w:rsid w:val="001E29FB"/>
    <w:rsid w:val="001E2A8C"/>
    <w:rsid w:val="001E2C2C"/>
    <w:rsid w:val="001E2CF4"/>
    <w:rsid w:val="001E2D18"/>
    <w:rsid w:val="001E2F17"/>
    <w:rsid w:val="001E3216"/>
    <w:rsid w:val="001E32E1"/>
    <w:rsid w:val="001E330A"/>
    <w:rsid w:val="001E3910"/>
    <w:rsid w:val="001E39AA"/>
    <w:rsid w:val="001E3A4B"/>
    <w:rsid w:val="001E3AD7"/>
    <w:rsid w:val="001E3B77"/>
    <w:rsid w:val="001E3CD6"/>
    <w:rsid w:val="001E3E0A"/>
    <w:rsid w:val="001E3F67"/>
    <w:rsid w:val="001E3FC1"/>
    <w:rsid w:val="001E40D8"/>
    <w:rsid w:val="001E4174"/>
    <w:rsid w:val="001E46E6"/>
    <w:rsid w:val="001E4741"/>
    <w:rsid w:val="001E48AD"/>
    <w:rsid w:val="001E48DD"/>
    <w:rsid w:val="001E49D5"/>
    <w:rsid w:val="001E4AD0"/>
    <w:rsid w:val="001E4B1A"/>
    <w:rsid w:val="001E4B1C"/>
    <w:rsid w:val="001E4B77"/>
    <w:rsid w:val="001E4C9F"/>
    <w:rsid w:val="001E4CCB"/>
    <w:rsid w:val="001E4E66"/>
    <w:rsid w:val="001E4ED2"/>
    <w:rsid w:val="001E5022"/>
    <w:rsid w:val="001E51D5"/>
    <w:rsid w:val="001E54AE"/>
    <w:rsid w:val="001E5669"/>
    <w:rsid w:val="001E56D3"/>
    <w:rsid w:val="001E5883"/>
    <w:rsid w:val="001E59F8"/>
    <w:rsid w:val="001E5BD3"/>
    <w:rsid w:val="001E5FE0"/>
    <w:rsid w:val="001E6036"/>
    <w:rsid w:val="001E60B5"/>
    <w:rsid w:val="001E633F"/>
    <w:rsid w:val="001E63A0"/>
    <w:rsid w:val="001E63EC"/>
    <w:rsid w:val="001E64D9"/>
    <w:rsid w:val="001E6519"/>
    <w:rsid w:val="001E6538"/>
    <w:rsid w:val="001E687F"/>
    <w:rsid w:val="001E68CB"/>
    <w:rsid w:val="001E6910"/>
    <w:rsid w:val="001E6A0B"/>
    <w:rsid w:val="001E6A2F"/>
    <w:rsid w:val="001E6AF9"/>
    <w:rsid w:val="001E6B5A"/>
    <w:rsid w:val="001E6B9A"/>
    <w:rsid w:val="001E7087"/>
    <w:rsid w:val="001E7144"/>
    <w:rsid w:val="001E71CF"/>
    <w:rsid w:val="001E72BC"/>
    <w:rsid w:val="001E7427"/>
    <w:rsid w:val="001E75C9"/>
    <w:rsid w:val="001E75D2"/>
    <w:rsid w:val="001E7702"/>
    <w:rsid w:val="001E795D"/>
    <w:rsid w:val="001E79D3"/>
    <w:rsid w:val="001E7B2A"/>
    <w:rsid w:val="001E7C6E"/>
    <w:rsid w:val="001E7D81"/>
    <w:rsid w:val="001E7F62"/>
    <w:rsid w:val="001F0035"/>
    <w:rsid w:val="001F0177"/>
    <w:rsid w:val="001F031C"/>
    <w:rsid w:val="001F04A1"/>
    <w:rsid w:val="001F069E"/>
    <w:rsid w:val="001F06B5"/>
    <w:rsid w:val="001F0721"/>
    <w:rsid w:val="001F0898"/>
    <w:rsid w:val="001F08FC"/>
    <w:rsid w:val="001F0A27"/>
    <w:rsid w:val="001F0B3E"/>
    <w:rsid w:val="001F0B78"/>
    <w:rsid w:val="001F0D23"/>
    <w:rsid w:val="001F0D2B"/>
    <w:rsid w:val="001F0E88"/>
    <w:rsid w:val="001F0F52"/>
    <w:rsid w:val="001F1003"/>
    <w:rsid w:val="001F1006"/>
    <w:rsid w:val="001F11F7"/>
    <w:rsid w:val="001F131B"/>
    <w:rsid w:val="001F136E"/>
    <w:rsid w:val="001F14C5"/>
    <w:rsid w:val="001F14DF"/>
    <w:rsid w:val="001F154D"/>
    <w:rsid w:val="001F1669"/>
    <w:rsid w:val="001F17BF"/>
    <w:rsid w:val="001F197A"/>
    <w:rsid w:val="001F1AA7"/>
    <w:rsid w:val="001F1BCD"/>
    <w:rsid w:val="001F1DBD"/>
    <w:rsid w:val="001F1E8C"/>
    <w:rsid w:val="001F1EFF"/>
    <w:rsid w:val="001F1FA4"/>
    <w:rsid w:val="001F213B"/>
    <w:rsid w:val="001F2185"/>
    <w:rsid w:val="001F21A6"/>
    <w:rsid w:val="001F2385"/>
    <w:rsid w:val="001F252A"/>
    <w:rsid w:val="001F276D"/>
    <w:rsid w:val="001F2799"/>
    <w:rsid w:val="001F27B6"/>
    <w:rsid w:val="001F27B9"/>
    <w:rsid w:val="001F295D"/>
    <w:rsid w:val="001F296E"/>
    <w:rsid w:val="001F2A09"/>
    <w:rsid w:val="001F2AF9"/>
    <w:rsid w:val="001F2C37"/>
    <w:rsid w:val="001F2C91"/>
    <w:rsid w:val="001F2E51"/>
    <w:rsid w:val="001F2EB4"/>
    <w:rsid w:val="001F2F69"/>
    <w:rsid w:val="001F3053"/>
    <w:rsid w:val="001F31A4"/>
    <w:rsid w:val="001F325F"/>
    <w:rsid w:val="001F32EA"/>
    <w:rsid w:val="001F3310"/>
    <w:rsid w:val="001F3639"/>
    <w:rsid w:val="001F3989"/>
    <w:rsid w:val="001F3B51"/>
    <w:rsid w:val="001F3BF1"/>
    <w:rsid w:val="001F3BF2"/>
    <w:rsid w:val="001F3FEE"/>
    <w:rsid w:val="001F4069"/>
    <w:rsid w:val="001F4451"/>
    <w:rsid w:val="001F452E"/>
    <w:rsid w:val="001F4773"/>
    <w:rsid w:val="001F47C6"/>
    <w:rsid w:val="001F4897"/>
    <w:rsid w:val="001F4991"/>
    <w:rsid w:val="001F4A44"/>
    <w:rsid w:val="001F4C07"/>
    <w:rsid w:val="001F4CC2"/>
    <w:rsid w:val="001F4DFD"/>
    <w:rsid w:val="001F4E27"/>
    <w:rsid w:val="001F4FB1"/>
    <w:rsid w:val="001F5095"/>
    <w:rsid w:val="001F5490"/>
    <w:rsid w:val="001F54F2"/>
    <w:rsid w:val="001F55E9"/>
    <w:rsid w:val="001F5671"/>
    <w:rsid w:val="001F56A7"/>
    <w:rsid w:val="001F56B0"/>
    <w:rsid w:val="001F56D9"/>
    <w:rsid w:val="001F59AB"/>
    <w:rsid w:val="001F5A16"/>
    <w:rsid w:val="001F5B18"/>
    <w:rsid w:val="001F5B6B"/>
    <w:rsid w:val="001F5FD6"/>
    <w:rsid w:val="001F5FF9"/>
    <w:rsid w:val="001F60C5"/>
    <w:rsid w:val="001F60FF"/>
    <w:rsid w:val="001F6192"/>
    <w:rsid w:val="001F6827"/>
    <w:rsid w:val="001F6836"/>
    <w:rsid w:val="001F6851"/>
    <w:rsid w:val="001F69B6"/>
    <w:rsid w:val="001F6B79"/>
    <w:rsid w:val="001F6D44"/>
    <w:rsid w:val="001F6D9B"/>
    <w:rsid w:val="001F6F0D"/>
    <w:rsid w:val="001F74AD"/>
    <w:rsid w:val="001F75E8"/>
    <w:rsid w:val="001F76F2"/>
    <w:rsid w:val="001F7745"/>
    <w:rsid w:val="001F778E"/>
    <w:rsid w:val="001F79A7"/>
    <w:rsid w:val="001F79BE"/>
    <w:rsid w:val="001F7A3C"/>
    <w:rsid w:val="001F7B7E"/>
    <w:rsid w:val="001F7E02"/>
    <w:rsid w:val="00200072"/>
    <w:rsid w:val="00200147"/>
    <w:rsid w:val="0020033A"/>
    <w:rsid w:val="00200387"/>
    <w:rsid w:val="00200465"/>
    <w:rsid w:val="002004DA"/>
    <w:rsid w:val="0020065E"/>
    <w:rsid w:val="002008E8"/>
    <w:rsid w:val="00200A32"/>
    <w:rsid w:val="00200B86"/>
    <w:rsid w:val="00200C25"/>
    <w:rsid w:val="00201016"/>
    <w:rsid w:val="00201105"/>
    <w:rsid w:val="00201241"/>
    <w:rsid w:val="0020172F"/>
    <w:rsid w:val="0020176D"/>
    <w:rsid w:val="002017D6"/>
    <w:rsid w:val="00201870"/>
    <w:rsid w:val="002018A6"/>
    <w:rsid w:val="002018D7"/>
    <w:rsid w:val="002019EC"/>
    <w:rsid w:val="00201A23"/>
    <w:rsid w:val="00201A6D"/>
    <w:rsid w:val="00201A8F"/>
    <w:rsid w:val="00201C08"/>
    <w:rsid w:val="00201C64"/>
    <w:rsid w:val="00201D98"/>
    <w:rsid w:val="00201EB3"/>
    <w:rsid w:val="0020207F"/>
    <w:rsid w:val="002021EB"/>
    <w:rsid w:val="002022DA"/>
    <w:rsid w:val="002025CB"/>
    <w:rsid w:val="002026A5"/>
    <w:rsid w:val="00202707"/>
    <w:rsid w:val="002027B6"/>
    <w:rsid w:val="002028CD"/>
    <w:rsid w:val="00202923"/>
    <w:rsid w:val="00202A1F"/>
    <w:rsid w:val="00202A65"/>
    <w:rsid w:val="00202B52"/>
    <w:rsid w:val="00202B70"/>
    <w:rsid w:val="00202B8F"/>
    <w:rsid w:val="00202BCB"/>
    <w:rsid w:val="00202C7E"/>
    <w:rsid w:val="00202DBA"/>
    <w:rsid w:val="0020301B"/>
    <w:rsid w:val="00203052"/>
    <w:rsid w:val="0020307E"/>
    <w:rsid w:val="0020353D"/>
    <w:rsid w:val="00203604"/>
    <w:rsid w:val="0020375A"/>
    <w:rsid w:val="002037AB"/>
    <w:rsid w:val="002039CF"/>
    <w:rsid w:val="00203C6E"/>
    <w:rsid w:val="00203C91"/>
    <w:rsid w:val="00203E9C"/>
    <w:rsid w:val="00203EA6"/>
    <w:rsid w:val="00203EDD"/>
    <w:rsid w:val="00203FB3"/>
    <w:rsid w:val="0020414B"/>
    <w:rsid w:val="00204207"/>
    <w:rsid w:val="00204562"/>
    <w:rsid w:val="0020463B"/>
    <w:rsid w:val="00204783"/>
    <w:rsid w:val="002048DF"/>
    <w:rsid w:val="002048E1"/>
    <w:rsid w:val="0020495A"/>
    <w:rsid w:val="00204987"/>
    <w:rsid w:val="002049D8"/>
    <w:rsid w:val="00204C81"/>
    <w:rsid w:val="00204CC4"/>
    <w:rsid w:val="00204EE8"/>
    <w:rsid w:val="00205074"/>
    <w:rsid w:val="002051A2"/>
    <w:rsid w:val="0020523B"/>
    <w:rsid w:val="002052AF"/>
    <w:rsid w:val="002052C4"/>
    <w:rsid w:val="0020539F"/>
    <w:rsid w:val="00205542"/>
    <w:rsid w:val="00205550"/>
    <w:rsid w:val="002055FE"/>
    <w:rsid w:val="00205641"/>
    <w:rsid w:val="0020576E"/>
    <w:rsid w:val="00205B1E"/>
    <w:rsid w:val="00205B9C"/>
    <w:rsid w:val="00205BBB"/>
    <w:rsid w:val="00205BD1"/>
    <w:rsid w:val="00205C03"/>
    <w:rsid w:val="00205C13"/>
    <w:rsid w:val="00205D6A"/>
    <w:rsid w:val="00205DE9"/>
    <w:rsid w:val="00206043"/>
    <w:rsid w:val="002061F3"/>
    <w:rsid w:val="00206699"/>
    <w:rsid w:val="00206747"/>
    <w:rsid w:val="002068E0"/>
    <w:rsid w:val="00206ACF"/>
    <w:rsid w:val="00206B22"/>
    <w:rsid w:val="00206E3E"/>
    <w:rsid w:val="00206ED1"/>
    <w:rsid w:val="00206FD5"/>
    <w:rsid w:val="00207244"/>
    <w:rsid w:val="0020734C"/>
    <w:rsid w:val="00207A0A"/>
    <w:rsid w:val="00207B61"/>
    <w:rsid w:val="00207DD7"/>
    <w:rsid w:val="00207DE6"/>
    <w:rsid w:val="00210053"/>
    <w:rsid w:val="002101E1"/>
    <w:rsid w:val="0021034A"/>
    <w:rsid w:val="002104E6"/>
    <w:rsid w:val="0021052E"/>
    <w:rsid w:val="002105CA"/>
    <w:rsid w:val="002105FD"/>
    <w:rsid w:val="002106AA"/>
    <w:rsid w:val="002106B6"/>
    <w:rsid w:val="00210831"/>
    <w:rsid w:val="002108D9"/>
    <w:rsid w:val="002109BC"/>
    <w:rsid w:val="002109EB"/>
    <w:rsid w:val="00210A93"/>
    <w:rsid w:val="00210B19"/>
    <w:rsid w:val="00210B95"/>
    <w:rsid w:val="00210BA3"/>
    <w:rsid w:val="00210D88"/>
    <w:rsid w:val="00210FF1"/>
    <w:rsid w:val="00211012"/>
    <w:rsid w:val="0021107D"/>
    <w:rsid w:val="00211254"/>
    <w:rsid w:val="00211692"/>
    <w:rsid w:val="002116B8"/>
    <w:rsid w:val="00211817"/>
    <w:rsid w:val="0021188A"/>
    <w:rsid w:val="00211B5D"/>
    <w:rsid w:val="00211C14"/>
    <w:rsid w:val="00211D2F"/>
    <w:rsid w:val="00211DB2"/>
    <w:rsid w:val="00212097"/>
    <w:rsid w:val="002123BC"/>
    <w:rsid w:val="00212540"/>
    <w:rsid w:val="002125D1"/>
    <w:rsid w:val="002126B9"/>
    <w:rsid w:val="002126CB"/>
    <w:rsid w:val="002126DC"/>
    <w:rsid w:val="00212908"/>
    <w:rsid w:val="00212C05"/>
    <w:rsid w:val="00212C1B"/>
    <w:rsid w:val="00212CAD"/>
    <w:rsid w:val="00212D18"/>
    <w:rsid w:val="00212DC3"/>
    <w:rsid w:val="00212E54"/>
    <w:rsid w:val="00212E9A"/>
    <w:rsid w:val="0021306F"/>
    <w:rsid w:val="002135AC"/>
    <w:rsid w:val="00213770"/>
    <w:rsid w:val="0021385E"/>
    <w:rsid w:val="00213B51"/>
    <w:rsid w:val="00213B5F"/>
    <w:rsid w:val="00213C75"/>
    <w:rsid w:val="00213CD7"/>
    <w:rsid w:val="00213D20"/>
    <w:rsid w:val="00213EA0"/>
    <w:rsid w:val="00213EB2"/>
    <w:rsid w:val="00213EE4"/>
    <w:rsid w:val="00213F43"/>
    <w:rsid w:val="00214097"/>
    <w:rsid w:val="00214317"/>
    <w:rsid w:val="002146F8"/>
    <w:rsid w:val="002147E4"/>
    <w:rsid w:val="00214841"/>
    <w:rsid w:val="00214896"/>
    <w:rsid w:val="00214A7D"/>
    <w:rsid w:val="00214AE7"/>
    <w:rsid w:val="00214D6D"/>
    <w:rsid w:val="00214DB3"/>
    <w:rsid w:val="00214EBD"/>
    <w:rsid w:val="00214F3D"/>
    <w:rsid w:val="00215087"/>
    <w:rsid w:val="00215142"/>
    <w:rsid w:val="002151EA"/>
    <w:rsid w:val="002151F1"/>
    <w:rsid w:val="0021532C"/>
    <w:rsid w:val="002154F9"/>
    <w:rsid w:val="00215737"/>
    <w:rsid w:val="0021580A"/>
    <w:rsid w:val="00215E0B"/>
    <w:rsid w:val="00215FF1"/>
    <w:rsid w:val="002162FF"/>
    <w:rsid w:val="00216567"/>
    <w:rsid w:val="0021658D"/>
    <w:rsid w:val="0021675C"/>
    <w:rsid w:val="00216814"/>
    <w:rsid w:val="00216858"/>
    <w:rsid w:val="002169E9"/>
    <w:rsid w:val="00216B52"/>
    <w:rsid w:val="00216EE6"/>
    <w:rsid w:val="00216F25"/>
    <w:rsid w:val="00216F43"/>
    <w:rsid w:val="002170B8"/>
    <w:rsid w:val="002171AC"/>
    <w:rsid w:val="0021724A"/>
    <w:rsid w:val="002172C8"/>
    <w:rsid w:val="00217432"/>
    <w:rsid w:val="002174E3"/>
    <w:rsid w:val="00217552"/>
    <w:rsid w:val="002176BD"/>
    <w:rsid w:val="0021779C"/>
    <w:rsid w:val="002177AF"/>
    <w:rsid w:val="0021783E"/>
    <w:rsid w:val="0021787F"/>
    <w:rsid w:val="002178BE"/>
    <w:rsid w:val="00217B6B"/>
    <w:rsid w:val="00217D1E"/>
    <w:rsid w:val="00217D4F"/>
    <w:rsid w:val="00217DE7"/>
    <w:rsid w:val="00217F8C"/>
    <w:rsid w:val="0022000F"/>
    <w:rsid w:val="0022002E"/>
    <w:rsid w:val="002200C3"/>
    <w:rsid w:val="00220138"/>
    <w:rsid w:val="00220293"/>
    <w:rsid w:val="00220425"/>
    <w:rsid w:val="00220440"/>
    <w:rsid w:val="00220462"/>
    <w:rsid w:val="00220645"/>
    <w:rsid w:val="0022094E"/>
    <w:rsid w:val="00220A16"/>
    <w:rsid w:val="00220A43"/>
    <w:rsid w:val="00220A4F"/>
    <w:rsid w:val="00220ACE"/>
    <w:rsid w:val="00220BDD"/>
    <w:rsid w:val="00220C18"/>
    <w:rsid w:val="00220CE4"/>
    <w:rsid w:val="00220D3F"/>
    <w:rsid w:val="00220F72"/>
    <w:rsid w:val="00220F83"/>
    <w:rsid w:val="00220FF0"/>
    <w:rsid w:val="0022100A"/>
    <w:rsid w:val="002211FD"/>
    <w:rsid w:val="002213B3"/>
    <w:rsid w:val="00221409"/>
    <w:rsid w:val="002215B2"/>
    <w:rsid w:val="002216B8"/>
    <w:rsid w:val="00221804"/>
    <w:rsid w:val="00221845"/>
    <w:rsid w:val="002219EC"/>
    <w:rsid w:val="00221A18"/>
    <w:rsid w:val="00221A7F"/>
    <w:rsid w:val="00221BD9"/>
    <w:rsid w:val="00221D28"/>
    <w:rsid w:val="00221EC3"/>
    <w:rsid w:val="00221F08"/>
    <w:rsid w:val="00222076"/>
    <w:rsid w:val="002220B0"/>
    <w:rsid w:val="002220BB"/>
    <w:rsid w:val="0022211F"/>
    <w:rsid w:val="002222BD"/>
    <w:rsid w:val="00222565"/>
    <w:rsid w:val="00222583"/>
    <w:rsid w:val="00222769"/>
    <w:rsid w:val="002227A9"/>
    <w:rsid w:val="002228A0"/>
    <w:rsid w:val="00222935"/>
    <w:rsid w:val="00222B73"/>
    <w:rsid w:val="00222B87"/>
    <w:rsid w:val="00222CF2"/>
    <w:rsid w:val="00222E28"/>
    <w:rsid w:val="00222EA4"/>
    <w:rsid w:val="00222EE6"/>
    <w:rsid w:val="00222EF0"/>
    <w:rsid w:val="00222F8C"/>
    <w:rsid w:val="002230AE"/>
    <w:rsid w:val="0022323E"/>
    <w:rsid w:val="00223246"/>
    <w:rsid w:val="0022325F"/>
    <w:rsid w:val="0022330A"/>
    <w:rsid w:val="00223350"/>
    <w:rsid w:val="00223390"/>
    <w:rsid w:val="00223409"/>
    <w:rsid w:val="002234F3"/>
    <w:rsid w:val="00223515"/>
    <w:rsid w:val="002236D2"/>
    <w:rsid w:val="00223881"/>
    <w:rsid w:val="00223A4C"/>
    <w:rsid w:val="00223AD5"/>
    <w:rsid w:val="00223B5D"/>
    <w:rsid w:val="00223E29"/>
    <w:rsid w:val="00223E55"/>
    <w:rsid w:val="002240B2"/>
    <w:rsid w:val="0022419B"/>
    <w:rsid w:val="0022422D"/>
    <w:rsid w:val="00224273"/>
    <w:rsid w:val="002243E7"/>
    <w:rsid w:val="00224413"/>
    <w:rsid w:val="00224627"/>
    <w:rsid w:val="00224636"/>
    <w:rsid w:val="00224755"/>
    <w:rsid w:val="0022476A"/>
    <w:rsid w:val="0022482E"/>
    <w:rsid w:val="002248D9"/>
    <w:rsid w:val="00224BC1"/>
    <w:rsid w:val="00224D12"/>
    <w:rsid w:val="00224DA8"/>
    <w:rsid w:val="00224DDE"/>
    <w:rsid w:val="00224E55"/>
    <w:rsid w:val="00224E8A"/>
    <w:rsid w:val="00224F0F"/>
    <w:rsid w:val="00224FB2"/>
    <w:rsid w:val="00224FD8"/>
    <w:rsid w:val="002250E6"/>
    <w:rsid w:val="00225212"/>
    <w:rsid w:val="002252BD"/>
    <w:rsid w:val="00225307"/>
    <w:rsid w:val="002253D9"/>
    <w:rsid w:val="0022540C"/>
    <w:rsid w:val="002254A0"/>
    <w:rsid w:val="00225614"/>
    <w:rsid w:val="00225617"/>
    <w:rsid w:val="00225640"/>
    <w:rsid w:val="00225765"/>
    <w:rsid w:val="0022588C"/>
    <w:rsid w:val="00225AC4"/>
    <w:rsid w:val="00225CE1"/>
    <w:rsid w:val="0022601F"/>
    <w:rsid w:val="002262A9"/>
    <w:rsid w:val="00226333"/>
    <w:rsid w:val="00226560"/>
    <w:rsid w:val="0022688F"/>
    <w:rsid w:val="002268A0"/>
    <w:rsid w:val="0022694E"/>
    <w:rsid w:val="0022699A"/>
    <w:rsid w:val="002269DE"/>
    <w:rsid w:val="00226C14"/>
    <w:rsid w:val="00226ED6"/>
    <w:rsid w:val="00226F97"/>
    <w:rsid w:val="00226FCA"/>
    <w:rsid w:val="002270B9"/>
    <w:rsid w:val="002272A9"/>
    <w:rsid w:val="00227387"/>
    <w:rsid w:val="0022758E"/>
    <w:rsid w:val="00227798"/>
    <w:rsid w:val="002277E2"/>
    <w:rsid w:val="00227863"/>
    <w:rsid w:val="00227B6E"/>
    <w:rsid w:val="00227CDA"/>
    <w:rsid w:val="00227DE5"/>
    <w:rsid w:val="00227EA9"/>
    <w:rsid w:val="002305E8"/>
    <w:rsid w:val="00230786"/>
    <w:rsid w:val="00230797"/>
    <w:rsid w:val="002308B6"/>
    <w:rsid w:val="002309DE"/>
    <w:rsid w:val="002309EB"/>
    <w:rsid w:val="00230A63"/>
    <w:rsid w:val="00230AD9"/>
    <w:rsid w:val="00230B5F"/>
    <w:rsid w:val="00230C3C"/>
    <w:rsid w:val="00230DC7"/>
    <w:rsid w:val="00230E73"/>
    <w:rsid w:val="00230EC5"/>
    <w:rsid w:val="00231020"/>
    <w:rsid w:val="0023104B"/>
    <w:rsid w:val="0023117C"/>
    <w:rsid w:val="00231196"/>
    <w:rsid w:val="00231211"/>
    <w:rsid w:val="00231309"/>
    <w:rsid w:val="00231549"/>
    <w:rsid w:val="002316B1"/>
    <w:rsid w:val="002318EA"/>
    <w:rsid w:val="002318F6"/>
    <w:rsid w:val="0023192C"/>
    <w:rsid w:val="00231AD7"/>
    <w:rsid w:val="00231B2A"/>
    <w:rsid w:val="00231C53"/>
    <w:rsid w:val="00231CA2"/>
    <w:rsid w:val="00231CD4"/>
    <w:rsid w:val="00231F75"/>
    <w:rsid w:val="00232068"/>
    <w:rsid w:val="00232127"/>
    <w:rsid w:val="00232131"/>
    <w:rsid w:val="00232242"/>
    <w:rsid w:val="00232410"/>
    <w:rsid w:val="0023248E"/>
    <w:rsid w:val="002324A8"/>
    <w:rsid w:val="00232578"/>
    <w:rsid w:val="002325A2"/>
    <w:rsid w:val="0023271B"/>
    <w:rsid w:val="00232854"/>
    <w:rsid w:val="00232AC7"/>
    <w:rsid w:val="00232AFF"/>
    <w:rsid w:val="00232BA4"/>
    <w:rsid w:val="00232BB6"/>
    <w:rsid w:val="00232BB8"/>
    <w:rsid w:val="00232E9C"/>
    <w:rsid w:val="002331E7"/>
    <w:rsid w:val="00233291"/>
    <w:rsid w:val="00233357"/>
    <w:rsid w:val="00233762"/>
    <w:rsid w:val="00233B7E"/>
    <w:rsid w:val="00233C30"/>
    <w:rsid w:val="00233EFE"/>
    <w:rsid w:val="002341D7"/>
    <w:rsid w:val="00234280"/>
    <w:rsid w:val="002342B6"/>
    <w:rsid w:val="00234302"/>
    <w:rsid w:val="002346C7"/>
    <w:rsid w:val="0023471B"/>
    <w:rsid w:val="00234805"/>
    <w:rsid w:val="0023485A"/>
    <w:rsid w:val="002349F1"/>
    <w:rsid w:val="002349F5"/>
    <w:rsid w:val="00234A5A"/>
    <w:rsid w:val="00234BC0"/>
    <w:rsid w:val="00234BDA"/>
    <w:rsid w:val="00234E46"/>
    <w:rsid w:val="00234EA8"/>
    <w:rsid w:val="00234F23"/>
    <w:rsid w:val="002350A4"/>
    <w:rsid w:val="002350B6"/>
    <w:rsid w:val="00235203"/>
    <w:rsid w:val="00235249"/>
    <w:rsid w:val="002352EE"/>
    <w:rsid w:val="002354F2"/>
    <w:rsid w:val="00235500"/>
    <w:rsid w:val="002355F7"/>
    <w:rsid w:val="002356A0"/>
    <w:rsid w:val="002356D6"/>
    <w:rsid w:val="002356E3"/>
    <w:rsid w:val="00235A8C"/>
    <w:rsid w:val="00235B9F"/>
    <w:rsid w:val="00235C6D"/>
    <w:rsid w:val="00235DF4"/>
    <w:rsid w:val="00235EBA"/>
    <w:rsid w:val="00235F28"/>
    <w:rsid w:val="00236216"/>
    <w:rsid w:val="00236310"/>
    <w:rsid w:val="0023632D"/>
    <w:rsid w:val="00236639"/>
    <w:rsid w:val="0023673F"/>
    <w:rsid w:val="00236869"/>
    <w:rsid w:val="00236899"/>
    <w:rsid w:val="00236992"/>
    <w:rsid w:val="00236ABC"/>
    <w:rsid w:val="00236C60"/>
    <w:rsid w:val="00236D35"/>
    <w:rsid w:val="00236E2E"/>
    <w:rsid w:val="00236E7B"/>
    <w:rsid w:val="00236F28"/>
    <w:rsid w:val="00236F96"/>
    <w:rsid w:val="00236FC8"/>
    <w:rsid w:val="0023736B"/>
    <w:rsid w:val="00237434"/>
    <w:rsid w:val="00237468"/>
    <w:rsid w:val="0023762D"/>
    <w:rsid w:val="00237677"/>
    <w:rsid w:val="00237706"/>
    <w:rsid w:val="00237750"/>
    <w:rsid w:val="0023777D"/>
    <w:rsid w:val="002377D2"/>
    <w:rsid w:val="00237824"/>
    <w:rsid w:val="00237902"/>
    <w:rsid w:val="002379C8"/>
    <w:rsid w:val="00237AA3"/>
    <w:rsid w:val="00237C3D"/>
    <w:rsid w:val="00237CF7"/>
    <w:rsid w:val="00240005"/>
    <w:rsid w:val="00240338"/>
    <w:rsid w:val="002403FA"/>
    <w:rsid w:val="00240454"/>
    <w:rsid w:val="002404E4"/>
    <w:rsid w:val="00240531"/>
    <w:rsid w:val="00240552"/>
    <w:rsid w:val="00240652"/>
    <w:rsid w:val="00240858"/>
    <w:rsid w:val="0024085E"/>
    <w:rsid w:val="0024086F"/>
    <w:rsid w:val="002408D0"/>
    <w:rsid w:val="00240ACE"/>
    <w:rsid w:val="00240D45"/>
    <w:rsid w:val="00240DB7"/>
    <w:rsid w:val="00240E97"/>
    <w:rsid w:val="00240F29"/>
    <w:rsid w:val="00240F3D"/>
    <w:rsid w:val="00240FE8"/>
    <w:rsid w:val="002410EA"/>
    <w:rsid w:val="00241309"/>
    <w:rsid w:val="002413B0"/>
    <w:rsid w:val="0024147B"/>
    <w:rsid w:val="00241527"/>
    <w:rsid w:val="00241547"/>
    <w:rsid w:val="002415AE"/>
    <w:rsid w:val="0024164A"/>
    <w:rsid w:val="0024180F"/>
    <w:rsid w:val="00241976"/>
    <w:rsid w:val="00241A6E"/>
    <w:rsid w:val="00241D2C"/>
    <w:rsid w:val="00241DA2"/>
    <w:rsid w:val="00241EA3"/>
    <w:rsid w:val="00241F1C"/>
    <w:rsid w:val="00241F64"/>
    <w:rsid w:val="00241F94"/>
    <w:rsid w:val="00241FA4"/>
    <w:rsid w:val="0024204A"/>
    <w:rsid w:val="002420DF"/>
    <w:rsid w:val="002421FE"/>
    <w:rsid w:val="00242237"/>
    <w:rsid w:val="002424A7"/>
    <w:rsid w:val="002425FC"/>
    <w:rsid w:val="00242611"/>
    <w:rsid w:val="00242674"/>
    <w:rsid w:val="002428B2"/>
    <w:rsid w:val="002429B3"/>
    <w:rsid w:val="00242C71"/>
    <w:rsid w:val="00242D85"/>
    <w:rsid w:val="00242DF2"/>
    <w:rsid w:val="00243273"/>
    <w:rsid w:val="002432D7"/>
    <w:rsid w:val="00243446"/>
    <w:rsid w:val="0024348B"/>
    <w:rsid w:val="002435B9"/>
    <w:rsid w:val="0024374B"/>
    <w:rsid w:val="0024385E"/>
    <w:rsid w:val="002438C4"/>
    <w:rsid w:val="00243A39"/>
    <w:rsid w:val="00243A75"/>
    <w:rsid w:val="00243BAE"/>
    <w:rsid w:val="00243BD4"/>
    <w:rsid w:val="00243CA6"/>
    <w:rsid w:val="00243D3F"/>
    <w:rsid w:val="00243D64"/>
    <w:rsid w:val="00243D70"/>
    <w:rsid w:val="00243DBF"/>
    <w:rsid w:val="00243DE9"/>
    <w:rsid w:val="00243E60"/>
    <w:rsid w:val="00243FF2"/>
    <w:rsid w:val="002440D5"/>
    <w:rsid w:val="002441F0"/>
    <w:rsid w:val="002444B7"/>
    <w:rsid w:val="00244AED"/>
    <w:rsid w:val="00244BDC"/>
    <w:rsid w:val="00244C46"/>
    <w:rsid w:val="00244C4D"/>
    <w:rsid w:val="00244CA1"/>
    <w:rsid w:val="00244E06"/>
    <w:rsid w:val="00244E4F"/>
    <w:rsid w:val="00244E87"/>
    <w:rsid w:val="00244EE8"/>
    <w:rsid w:val="00244FAE"/>
    <w:rsid w:val="00245376"/>
    <w:rsid w:val="002453F7"/>
    <w:rsid w:val="00245736"/>
    <w:rsid w:val="00245889"/>
    <w:rsid w:val="00245A53"/>
    <w:rsid w:val="00245A77"/>
    <w:rsid w:val="00245B25"/>
    <w:rsid w:val="00245B63"/>
    <w:rsid w:val="00245D0B"/>
    <w:rsid w:val="00245E3C"/>
    <w:rsid w:val="00245F15"/>
    <w:rsid w:val="00245F5A"/>
    <w:rsid w:val="00245F88"/>
    <w:rsid w:val="00246034"/>
    <w:rsid w:val="002460B9"/>
    <w:rsid w:val="00246125"/>
    <w:rsid w:val="002461F0"/>
    <w:rsid w:val="00246201"/>
    <w:rsid w:val="002465AA"/>
    <w:rsid w:val="002465FE"/>
    <w:rsid w:val="00246650"/>
    <w:rsid w:val="002468C7"/>
    <w:rsid w:val="00246970"/>
    <w:rsid w:val="00246B4D"/>
    <w:rsid w:val="00246D60"/>
    <w:rsid w:val="00246E6E"/>
    <w:rsid w:val="00246F1D"/>
    <w:rsid w:val="00246F9A"/>
    <w:rsid w:val="00247240"/>
    <w:rsid w:val="002473A6"/>
    <w:rsid w:val="002474CB"/>
    <w:rsid w:val="0024764E"/>
    <w:rsid w:val="002476BF"/>
    <w:rsid w:val="00247784"/>
    <w:rsid w:val="002478BC"/>
    <w:rsid w:val="002478CA"/>
    <w:rsid w:val="002478F5"/>
    <w:rsid w:val="00247C99"/>
    <w:rsid w:val="00247E21"/>
    <w:rsid w:val="00247F26"/>
    <w:rsid w:val="002500CB"/>
    <w:rsid w:val="002500EE"/>
    <w:rsid w:val="002501A8"/>
    <w:rsid w:val="00250238"/>
    <w:rsid w:val="0025028B"/>
    <w:rsid w:val="002502E6"/>
    <w:rsid w:val="00250304"/>
    <w:rsid w:val="002503AC"/>
    <w:rsid w:val="0025054F"/>
    <w:rsid w:val="0025066F"/>
    <w:rsid w:val="00250819"/>
    <w:rsid w:val="002508A5"/>
    <w:rsid w:val="002509AE"/>
    <w:rsid w:val="00250AC6"/>
    <w:rsid w:val="00250B14"/>
    <w:rsid w:val="00250CAF"/>
    <w:rsid w:val="00250E8D"/>
    <w:rsid w:val="002512CF"/>
    <w:rsid w:val="0025177D"/>
    <w:rsid w:val="00251900"/>
    <w:rsid w:val="0025196E"/>
    <w:rsid w:val="002519B3"/>
    <w:rsid w:val="00251AF2"/>
    <w:rsid w:val="00251B2A"/>
    <w:rsid w:val="00251B64"/>
    <w:rsid w:val="00251C69"/>
    <w:rsid w:val="00251CD9"/>
    <w:rsid w:val="00251D92"/>
    <w:rsid w:val="00251E36"/>
    <w:rsid w:val="00251F6D"/>
    <w:rsid w:val="0025219A"/>
    <w:rsid w:val="00252252"/>
    <w:rsid w:val="0025233D"/>
    <w:rsid w:val="002523DD"/>
    <w:rsid w:val="00252436"/>
    <w:rsid w:val="0025286C"/>
    <w:rsid w:val="00252874"/>
    <w:rsid w:val="002528DE"/>
    <w:rsid w:val="00252903"/>
    <w:rsid w:val="00252C1E"/>
    <w:rsid w:val="00252D48"/>
    <w:rsid w:val="00252DF1"/>
    <w:rsid w:val="0025301F"/>
    <w:rsid w:val="0025308E"/>
    <w:rsid w:val="0025316D"/>
    <w:rsid w:val="00253262"/>
    <w:rsid w:val="00253533"/>
    <w:rsid w:val="00253771"/>
    <w:rsid w:val="002537F0"/>
    <w:rsid w:val="00253817"/>
    <w:rsid w:val="002538D2"/>
    <w:rsid w:val="00253A73"/>
    <w:rsid w:val="00253C47"/>
    <w:rsid w:val="0025420E"/>
    <w:rsid w:val="002542D4"/>
    <w:rsid w:val="0025437F"/>
    <w:rsid w:val="002544A2"/>
    <w:rsid w:val="00254522"/>
    <w:rsid w:val="00254733"/>
    <w:rsid w:val="00254782"/>
    <w:rsid w:val="00254CED"/>
    <w:rsid w:val="00254CF0"/>
    <w:rsid w:val="00254DE3"/>
    <w:rsid w:val="00254FAF"/>
    <w:rsid w:val="00255110"/>
    <w:rsid w:val="0025521C"/>
    <w:rsid w:val="0025524D"/>
    <w:rsid w:val="00255378"/>
    <w:rsid w:val="002555EC"/>
    <w:rsid w:val="00255662"/>
    <w:rsid w:val="00255905"/>
    <w:rsid w:val="00255989"/>
    <w:rsid w:val="00255F3C"/>
    <w:rsid w:val="002560C9"/>
    <w:rsid w:val="0025614A"/>
    <w:rsid w:val="00256560"/>
    <w:rsid w:val="00256623"/>
    <w:rsid w:val="00256673"/>
    <w:rsid w:val="00256BD8"/>
    <w:rsid w:val="00256C85"/>
    <w:rsid w:val="00256CC6"/>
    <w:rsid w:val="00256F8D"/>
    <w:rsid w:val="002570A3"/>
    <w:rsid w:val="002570AC"/>
    <w:rsid w:val="002570DF"/>
    <w:rsid w:val="00257104"/>
    <w:rsid w:val="0025712E"/>
    <w:rsid w:val="002573ED"/>
    <w:rsid w:val="0025744D"/>
    <w:rsid w:val="00257600"/>
    <w:rsid w:val="00257726"/>
    <w:rsid w:val="00257751"/>
    <w:rsid w:val="0025782A"/>
    <w:rsid w:val="00257865"/>
    <w:rsid w:val="002578B4"/>
    <w:rsid w:val="00257955"/>
    <w:rsid w:val="00257ADD"/>
    <w:rsid w:val="00257B92"/>
    <w:rsid w:val="00257C2C"/>
    <w:rsid w:val="00257C5A"/>
    <w:rsid w:val="00257CC5"/>
    <w:rsid w:val="00257D42"/>
    <w:rsid w:val="00257DDD"/>
    <w:rsid w:val="00257E04"/>
    <w:rsid w:val="00257E4B"/>
    <w:rsid w:val="00257E8A"/>
    <w:rsid w:val="00257FC5"/>
    <w:rsid w:val="00257FD8"/>
    <w:rsid w:val="0026002D"/>
    <w:rsid w:val="00260099"/>
    <w:rsid w:val="0026011D"/>
    <w:rsid w:val="00260129"/>
    <w:rsid w:val="0026014D"/>
    <w:rsid w:val="00260195"/>
    <w:rsid w:val="0026025E"/>
    <w:rsid w:val="00260303"/>
    <w:rsid w:val="002604DF"/>
    <w:rsid w:val="002606B0"/>
    <w:rsid w:val="002608EB"/>
    <w:rsid w:val="00260A3C"/>
    <w:rsid w:val="00260B28"/>
    <w:rsid w:val="00260B9E"/>
    <w:rsid w:val="00260D58"/>
    <w:rsid w:val="00260DF8"/>
    <w:rsid w:val="00260E27"/>
    <w:rsid w:val="00260FB7"/>
    <w:rsid w:val="002611FE"/>
    <w:rsid w:val="002613B0"/>
    <w:rsid w:val="002613FD"/>
    <w:rsid w:val="0026143C"/>
    <w:rsid w:val="00261461"/>
    <w:rsid w:val="00261499"/>
    <w:rsid w:val="00261705"/>
    <w:rsid w:val="002617DE"/>
    <w:rsid w:val="0026183B"/>
    <w:rsid w:val="0026198F"/>
    <w:rsid w:val="002619AF"/>
    <w:rsid w:val="00261BF9"/>
    <w:rsid w:val="00261D3E"/>
    <w:rsid w:val="00261DFF"/>
    <w:rsid w:val="00261E23"/>
    <w:rsid w:val="00261F9E"/>
    <w:rsid w:val="002620BE"/>
    <w:rsid w:val="002623C2"/>
    <w:rsid w:val="0026242F"/>
    <w:rsid w:val="002625EE"/>
    <w:rsid w:val="002625F8"/>
    <w:rsid w:val="00262660"/>
    <w:rsid w:val="00262DB3"/>
    <w:rsid w:val="00262F54"/>
    <w:rsid w:val="002633B9"/>
    <w:rsid w:val="00263574"/>
    <w:rsid w:val="002638B0"/>
    <w:rsid w:val="002638EA"/>
    <w:rsid w:val="00263A5F"/>
    <w:rsid w:val="00263AF7"/>
    <w:rsid w:val="00263CE3"/>
    <w:rsid w:val="00263F90"/>
    <w:rsid w:val="00263FC6"/>
    <w:rsid w:val="00264266"/>
    <w:rsid w:val="002643E3"/>
    <w:rsid w:val="002644F4"/>
    <w:rsid w:val="00264769"/>
    <w:rsid w:val="00264972"/>
    <w:rsid w:val="002649D7"/>
    <w:rsid w:val="00264D78"/>
    <w:rsid w:val="00264DCB"/>
    <w:rsid w:val="00264FBE"/>
    <w:rsid w:val="00265210"/>
    <w:rsid w:val="00265280"/>
    <w:rsid w:val="002652A3"/>
    <w:rsid w:val="0026532C"/>
    <w:rsid w:val="0026542C"/>
    <w:rsid w:val="002654BA"/>
    <w:rsid w:val="0026556E"/>
    <w:rsid w:val="0026557C"/>
    <w:rsid w:val="00265746"/>
    <w:rsid w:val="00265A4A"/>
    <w:rsid w:val="00265AAC"/>
    <w:rsid w:val="00265B28"/>
    <w:rsid w:val="00265B85"/>
    <w:rsid w:val="00265E1E"/>
    <w:rsid w:val="00265E51"/>
    <w:rsid w:val="002660B9"/>
    <w:rsid w:val="00266198"/>
    <w:rsid w:val="002661C9"/>
    <w:rsid w:val="00266264"/>
    <w:rsid w:val="002662DA"/>
    <w:rsid w:val="002662F0"/>
    <w:rsid w:val="0026648B"/>
    <w:rsid w:val="002666C6"/>
    <w:rsid w:val="00266862"/>
    <w:rsid w:val="0026686E"/>
    <w:rsid w:val="0026698A"/>
    <w:rsid w:val="002669C0"/>
    <w:rsid w:val="00266A38"/>
    <w:rsid w:val="00266A63"/>
    <w:rsid w:val="00266AA3"/>
    <w:rsid w:val="00266AAB"/>
    <w:rsid w:val="00266ACD"/>
    <w:rsid w:val="00266D72"/>
    <w:rsid w:val="00266D7A"/>
    <w:rsid w:val="00266DE9"/>
    <w:rsid w:val="00267072"/>
    <w:rsid w:val="002672F2"/>
    <w:rsid w:val="00267345"/>
    <w:rsid w:val="002673C2"/>
    <w:rsid w:val="00267493"/>
    <w:rsid w:val="002676B1"/>
    <w:rsid w:val="00267930"/>
    <w:rsid w:val="00267B35"/>
    <w:rsid w:val="00267D4C"/>
    <w:rsid w:val="0027013A"/>
    <w:rsid w:val="00270147"/>
    <w:rsid w:val="00270188"/>
    <w:rsid w:val="002701B3"/>
    <w:rsid w:val="002703AC"/>
    <w:rsid w:val="00270423"/>
    <w:rsid w:val="00270440"/>
    <w:rsid w:val="0027049B"/>
    <w:rsid w:val="00270501"/>
    <w:rsid w:val="0027066A"/>
    <w:rsid w:val="00270733"/>
    <w:rsid w:val="00270735"/>
    <w:rsid w:val="00270770"/>
    <w:rsid w:val="002707DB"/>
    <w:rsid w:val="00270855"/>
    <w:rsid w:val="00270882"/>
    <w:rsid w:val="002709A5"/>
    <w:rsid w:val="00270B5A"/>
    <w:rsid w:val="00270B7F"/>
    <w:rsid w:val="00270CA5"/>
    <w:rsid w:val="00270CA7"/>
    <w:rsid w:val="00270F58"/>
    <w:rsid w:val="002711D7"/>
    <w:rsid w:val="00271465"/>
    <w:rsid w:val="00271492"/>
    <w:rsid w:val="002717E5"/>
    <w:rsid w:val="002718A8"/>
    <w:rsid w:val="00271967"/>
    <w:rsid w:val="0027199D"/>
    <w:rsid w:val="00271A11"/>
    <w:rsid w:val="00271AE4"/>
    <w:rsid w:val="00271AF3"/>
    <w:rsid w:val="00271B0B"/>
    <w:rsid w:val="00271B95"/>
    <w:rsid w:val="00271E8F"/>
    <w:rsid w:val="00271ECA"/>
    <w:rsid w:val="00271EFD"/>
    <w:rsid w:val="00271FD3"/>
    <w:rsid w:val="00272138"/>
    <w:rsid w:val="002721FA"/>
    <w:rsid w:val="00272213"/>
    <w:rsid w:val="002723D5"/>
    <w:rsid w:val="0027246C"/>
    <w:rsid w:val="00272576"/>
    <w:rsid w:val="0027265D"/>
    <w:rsid w:val="002726AC"/>
    <w:rsid w:val="002727EA"/>
    <w:rsid w:val="0027298E"/>
    <w:rsid w:val="00272A69"/>
    <w:rsid w:val="00272C01"/>
    <w:rsid w:val="00272C0E"/>
    <w:rsid w:val="00272D14"/>
    <w:rsid w:val="00272E0B"/>
    <w:rsid w:val="00272E51"/>
    <w:rsid w:val="00272F16"/>
    <w:rsid w:val="00272FB0"/>
    <w:rsid w:val="0027303E"/>
    <w:rsid w:val="0027322D"/>
    <w:rsid w:val="002733B0"/>
    <w:rsid w:val="00273524"/>
    <w:rsid w:val="0027365B"/>
    <w:rsid w:val="00273AB4"/>
    <w:rsid w:val="00273AD8"/>
    <w:rsid w:val="00273D5B"/>
    <w:rsid w:val="00273E2F"/>
    <w:rsid w:val="00273FB7"/>
    <w:rsid w:val="0027402A"/>
    <w:rsid w:val="00274109"/>
    <w:rsid w:val="0027423D"/>
    <w:rsid w:val="00274305"/>
    <w:rsid w:val="00274352"/>
    <w:rsid w:val="002744B6"/>
    <w:rsid w:val="00274554"/>
    <w:rsid w:val="0027468D"/>
    <w:rsid w:val="002747C4"/>
    <w:rsid w:val="002747D5"/>
    <w:rsid w:val="0027494C"/>
    <w:rsid w:val="002749A0"/>
    <w:rsid w:val="00274BF3"/>
    <w:rsid w:val="00274C51"/>
    <w:rsid w:val="002750E2"/>
    <w:rsid w:val="002751B6"/>
    <w:rsid w:val="002752D2"/>
    <w:rsid w:val="00275310"/>
    <w:rsid w:val="00275345"/>
    <w:rsid w:val="002753F3"/>
    <w:rsid w:val="002755D6"/>
    <w:rsid w:val="00275653"/>
    <w:rsid w:val="002757C1"/>
    <w:rsid w:val="00275907"/>
    <w:rsid w:val="0027597F"/>
    <w:rsid w:val="002759E8"/>
    <w:rsid w:val="00275A22"/>
    <w:rsid w:val="00275B9C"/>
    <w:rsid w:val="00275DD9"/>
    <w:rsid w:val="00275E20"/>
    <w:rsid w:val="00275F53"/>
    <w:rsid w:val="00275F94"/>
    <w:rsid w:val="00275FC4"/>
    <w:rsid w:val="002760DD"/>
    <w:rsid w:val="00276151"/>
    <w:rsid w:val="0027627B"/>
    <w:rsid w:val="002762BD"/>
    <w:rsid w:val="002764E2"/>
    <w:rsid w:val="0027653B"/>
    <w:rsid w:val="002765DD"/>
    <w:rsid w:val="00276696"/>
    <w:rsid w:val="002766D4"/>
    <w:rsid w:val="00276822"/>
    <w:rsid w:val="0027685A"/>
    <w:rsid w:val="00276964"/>
    <w:rsid w:val="00276AAA"/>
    <w:rsid w:val="00276DDC"/>
    <w:rsid w:val="00276F82"/>
    <w:rsid w:val="0027724A"/>
    <w:rsid w:val="00277411"/>
    <w:rsid w:val="002774DB"/>
    <w:rsid w:val="002778A9"/>
    <w:rsid w:val="0027799B"/>
    <w:rsid w:val="00277B0C"/>
    <w:rsid w:val="00277B1C"/>
    <w:rsid w:val="00277B39"/>
    <w:rsid w:val="00277B82"/>
    <w:rsid w:val="00277C92"/>
    <w:rsid w:val="00277D96"/>
    <w:rsid w:val="00277FDD"/>
    <w:rsid w:val="0028006C"/>
    <w:rsid w:val="00280146"/>
    <w:rsid w:val="002801C4"/>
    <w:rsid w:val="00280200"/>
    <w:rsid w:val="0028025C"/>
    <w:rsid w:val="00280293"/>
    <w:rsid w:val="002804E9"/>
    <w:rsid w:val="002805E8"/>
    <w:rsid w:val="00280780"/>
    <w:rsid w:val="0028085D"/>
    <w:rsid w:val="00280A55"/>
    <w:rsid w:val="00280B2E"/>
    <w:rsid w:val="00280DCC"/>
    <w:rsid w:val="0028103A"/>
    <w:rsid w:val="0028108E"/>
    <w:rsid w:val="002810F7"/>
    <w:rsid w:val="0028113D"/>
    <w:rsid w:val="0028122F"/>
    <w:rsid w:val="00281323"/>
    <w:rsid w:val="002814F9"/>
    <w:rsid w:val="00281822"/>
    <w:rsid w:val="0028194D"/>
    <w:rsid w:val="00281B29"/>
    <w:rsid w:val="00281B79"/>
    <w:rsid w:val="00281BB7"/>
    <w:rsid w:val="00281DC5"/>
    <w:rsid w:val="00281DD1"/>
    <w:rsid w:val="00281EEF"/>
    <w:rsid w:val="00281F39"/>
    <w:rsid w:val="00281FFA"/>
    <w:rsid w:val="00282237"/>
    <w:rsid w:val="00282424"/>
    <w:rsid w:val="002825E7"/>
    <w:rsid w:val="00282684"/>
    <w:rsid w:val="00282839"/>
    <w:rsid w:val="0028296E"/>
    <w:rsid w:val="00282CA4"/>
    <w:rsid w:val="00283116"/>
    <w:rsid w:val="002831B3"/>
    <w:rsid w:val="002834AE"/>
    <w:rsid w:val="002834B2"/>
    <w:rsid w:val="0028351A"/>
    <w:rsid w:val="002835BC"/>
    <w:rsid w:val="002835BD"/>
    <w:rsid w:val="002837C0"/>
    <w:rsid w:val="00283857"/>
    <w:rsid w:val="002838D2"/>
    <w:rsid w:val="0028393E"/>
    <w:rsid w:val="00283976"/>
    <w:rsid w:val="002839C3"/>
    <w:rsid w:val="00283A49"/>
    <w:rsid w:val="00283CBE"/>
    <w:rsid w:val="00283CDA"/>
    <w:rsid w:val="00283D7A"/>
    <w:rsid w:val="00283ECC"/>
    <w:rsid w:val="00283EEC"/>
    <w:rsid w:val="0028410A"/>
    <w:rsid w:val="0028422A"/>
    <w:rsid w:val="002842E4"/>
    <w:rsid w:val="00284371"/>
    <w:rsid w:val="002844E0"/>
    <w:rsid w:val="00284567"/>
    <w:rsid w:val="00284575"/>
    <w:rsid w:val="002845D0"/>
    <w:rsid w:val="002845EE"/>
    <w:rsid w:val="0028466A"/>
    <w:rsid w:val="0028491F"/>
    <w:rsid w:val="00284920"/>
    <w:rsid w:val="002849E5"/>
    <w:rsid w:val="00284BFB"/>
    <w:rsid w:val="00284CA5"/>
    <w:rsid w:val="00284DB1"/>
    <w:rsid w:val="00284E4D"/>
    <w:rsid w:val="00285598"/>
    <w:rsid w:val="00285693"/>
    <w:rsid w:val="0028590A"/>
    <w:rsid w:val="00285916"/>
    <w:rsid w:val="0028595B"/>
    <w:rsid w:val="00285CB3"/>
    <w:rsid w:val="00285E3E"/>
    <w:rsid w:val="002861BE"/>
    <w:rsid w:val="002863F2"/>
    <w:rsid w:val="00286632"/>
    <w:rsid w:val="002867C8"/>
    <w:rsid w:val="002867DD"/>
    <w:rsid w:val="00286961"/>
    <w:rsid w:val="00286C74"/>
    <w:rsid w:val="00286D21"/>
    <w:rsid w:val="00286D32"/>
    <w:rsid w:val="00286DDF"/>
    <w:rsid w:val="00286E7D"/>
    <w:rsid w:val="00286F26"/>
    <w:rsid w:val="00286F47"/>
    <w:rsid w:val="00286FF6"/>
    <w:rsid w:val="002872D5"/>
    <w:rsid w:val="00287322"/>
    <w:rsid w:val="00287369"/>
    <w:rsid w:val="002874DE"/>
    <w:rsid w:val="00287565"/>
    <w:rsid w:val="00287668"/>
    <w:rsid w:val="00287771"/>
    <w:rsid w:val="0028788F"/>
    <w:rsid w:val="00287BCD"/>
    <w:rsid w:val="00287BE9"/>
    <w:rsid w:val="00287BF4"/>
    <w:rsid w:val="00287E4D"/>
    <w:rsid w:val="00287EF8"/>
    <w:rsid w:val="00290048"/>
    <w:rsid w:val="0029015A"/>
    <w:rsid w:val="00290214"/>
    <w:rsid w:val="00290216"/>
    <w:rsid w:val="002903E0"/>
    <w:rsid w:val="00290541"/>
    <w:rsid w:val="002905BE"/>
    <w:rsid w:val="0029064F"/>
    <w:rsid w:val="00290692"/>
    <w:rsid w:val="00290693"/>
    <w:rsid w:val="002906C7"/>
    <w:rsid w:val="00290E32"/>
    <w:rsid w:val="002911BE"/>
    <w:rsid w:val="00291476"/>
    <w:rsid w:val="00291533"/>
    <w:rsid w:val="002916AE"/>
    <w:rsid w:val="0029187D"/>
    <w:rsid w:val="002918E0"/>
    <w:rsid w:val="00291944"/>
    <w:rsid w:val="0029197F"/>
    <w:rsid w:val="00291A33"/>
    <w:rsid w:val="00291B40"/>
    <w:rsid w:val="00291D81"/>
    <w:rsid w:val="00292080"/>
    <w:rsid w:val="00292253"/>
    <w:rsid w:val="002923C8"/>
    <w:rsid w:val="0029244F"/>
    <w:rsid w:val="00292911"/>
    <w:rsid w:val="00292A34"/>
    <w:rsid w:val="00292A63"/>
    <w:rsid w:val="00292A86"/>
    <w:rsid w:val="00292C9E"/>
    <w:rsid w:val="00292CD0"/>
    <w:rsid w:val="00292DB6"/>
    <w:rsid w:val="00292EDD"/>
    <w:rsid w:val="00292EF8"/>
    <w:rsid w:val="00293059"/>
    <w:rsid w:val="002933D3"/>
    <w:rsid w:val="00293532"/>
    <w:rsid w:val="00293820"/>
    <w:rsid w:val="0029386F"/>
    <w:rsid w:val="002939BF"/>
    <w:rsid w:val="00293AB5"/>
    <w:rsid w:val="00293CA5"/>
    <w:rsid w:val="00293F38"/>
    <w:rsid w:val="002940F6"/>
    <w:rsid w:val="002942AE"/>
    <w:rsid w:val="00294521"/>
    <w:rsid w:val="00294526"/>
    <w:rsid w:val="002947A4"/>
    <w:rsid w:val="002947D5"/>
    <w:rsid w:val="002949BD"/>
    <w:rsid w:val="002949C0"/>
    <w:rsid w:val="00294B8E"/>
    <w:rsid w:val="00294D38"/>
    <w:rsid w:val="00294DE7"/>
    <w:rsid w:val="00294EC0"/>
    <w:rsid w:val="00294ECC"/>
    <w:rsid w:val="00294F78"/>
    <w:rsid w:val="00294FB7"/>
    <w:rsid w:val="00295192"/>
    <w:rsid w:val="00295355"/>
    <w:rsid w:val="0029545A"/>
    <w:rsid w:val="002954D2"/>
    <w:rsid w:val="002954D4"/>
    <w:rsid w:val="00295670"/>
    <w:rsid w:val="00295992"/>
    <w:rsid w:val="00295995"/>
    <w:rsid w:val="00295B0D"/>
    <w:rsid w:val="00295B56"/>
    <w:rsid w:val="00295C5B"/>
    <w:rsid w:val="00295C71"/>
    <w:rsid w:val="00295CB2"/>
    <w:rsid w:val="0029605F"/>
    <w:rsid w:val="00296168"/>
    <w:rsid w:val="00296232"/>
    <w:rsid w:val="00296266"/>
    <w:rsid w:val="0029648E"/>
    <w:rsid w:val="002964D6"/>
    <w:rsid w:val="00296685"/>
    <w:rsid w:val="002967B0"/>
    <w:rsid w:val="002967F0"/>
    <w:rsid w:val="002967F4"/>
    <w:rsid w:val="002968E7"/>
    <w:rsid w:val="00296982"/>
    <w:rsid w:val="00296BD2"/>
    <w:rsid w:val="00296C10"/>
    <w:rsid w:val="00296CEC"/>
    <w:rsid w:val="00296DC9"/>
    <w:rsid w:val="00297209"/>
    <w:rsid w:val="00297483"/>
    <w:rsid w:val="00297490"/>
    <w:rsid w:val="00297550"/>
    <w:rsid w:val="002975B2"/>
    <w:rsid w:val="0029779E"/>
    <w:rsid w:val="002977B7"/>
    <w:rsid w:val="00297A7D"/>
    <w:rsid w:val="00297B58"/>
    <w:rsid w:val="00297C70"/>
    <w:rsid w:val="00297CF4"/>
    <w:rsid w:val="00297DAE"/>
    <w:rsid w:val="00297F86"/>
    <w:rsid w:val="002A001A"/>
    <w:rsid w:val="002A0092"/>
    <w:rsid w:val="002A0107"/>
    <w:rsid w:val="002A0148"/>
    <w:rsid w:val="002A0200"/>
    <w:rsid w:val="002A0209"/>
    <w:rsid w:val="002A0216"/>
    <w:rsid w:val="002A022D"/>
    <w:rsid w:val="002A0363"/>
    <w:rsid w:val="002A036C"/>
    <w:rsid w:val="002A036E"/>
    <w:rsid w:val="002A0441"/>
    <w:rsid w:val="002A047D"/>
    <w:rsid w:val="002A04FA"/>
    <w:rsid w:val="002A0756"/>
    <w:rsid w:val="002A07EA"/>
    <w:rsid w:val="002A081F"/>
    <w:rsid w:val="002A092F"/>
    <w:rsid w:val="002A0947"/>
    <w:rsid w:val="002A0969"/>
    <w:rsid w:val="002A096E"/>
    <w:rsid w:val="002A0E9C"/>
    <w:rsid w:val="002A108D"/>
    <w:rsid w:val="002A1274"/>
    <w:rsid w:val="002A130A"/>
    <w:rsid w:val="002A1447"/>
    <w:rsid w:val="002A1574"/>
    <w:rsid w:val="002A1607"/>
    <w:rsid w:val="002A164B"/>
    <w:rsid w:val="002A17B2"/>
    <w:rsid w:val="002A185C"/>
    <w:rsid w:val="002A1E11"/>
    <w:rsid w:val="002A1E4D"/>
    <w:rsid w:val="002A1E65"/>
    <w:rsid w:val="002A1E8A"/>
    <w:rsid w:val="002A1F6C"/>
    <w:rsid w:val="002A22B7"/>
    <w:rsid w:val="002A2384"/>
    <w:rsid w:val="002A23D3"/>
    <w:rsid w:val="002A25B3"/>
    <w:rsid w:val="002A25DF"/>
    <w:rsid w:val="002A26C1"/>
    <w:rsid w:val="002A28BB"/>
    <w:rsid w:val="002A29C8"/>
    <w:rsid w:val="002A2A09"/>
    <w:rsid w:val="002A2A93"/>
    <w:rsid w:val="002A2BBF"/>
    <w:rsid w:val="002A2C48"/>
    <w:rsid w:val="002A2CF8"/>
    <w:rsid w:val="002A2D21"/>
    <w:rsid w:val="002A2D33"/>
    <w:rsid w:val="002A309B"/>
    <w:rsid w:val="002A3370"/>
    <w:rsid w:val="002A3489"/>
    <w:rsid w:val="002A365B"/>
    <w:rsid w:val="002A3676"/>
    <w:rsid w:val="002A370E"/>
    <w:rsid w:val="002A377E"/>
    <w:rsid w:val="002A3A04"/>
    <w:rsid w:val="002A3A33"/>
    <w:rsid w:val="002A3A92"/>
    <w:rsid w:val="002A3BA0"/>
    <w:rsid w:val="002A3C61"/>
    <w:rsid w:val="002A3D3F"/>
    <w:rsid w:val="002A3F7D"/>
    <w:rsid w:val="002A4352"/>
    <w:rsid w:val="002A4445"/>
    <w:rsid w:val="002A4492"/>
    <w:rsid w:val="002A4605"/>
    <w:rsid w:val="002A46D9"/>
    <w:rsid w:val="002A4A84"/>
    <w:rsid w:val="002A4C96"/>
    <w:rsid w:val="002A4DFA"/>
    <w:rsid w:val="002A4E73"/>
    <w:rsid w:val="002A5175"/>
    <w:rsid w:val="002A51D5"/>
    <w:rsid w:val="002A51E0"/>
    <w:rsid w:val="002A5838"/>
    <w:rsid w:val="002A5987"/>
    <w:rsid w:val="002A5A31"/>
    <w:rsid w:val="002A5B0E"/>
    <w:rsid w:val="002A5C3B"/>
    <w:rsid w:val="002A5C42"/>
    <w:rsid w:val="002A5D60"/>
    <w:rsid w:val="002A5DE7"/>
    <w:rsid w:val="002A5F1A"/>
    <w:rsid w:val="002A5F85"/>
    <w:rsid w:val="002A601D"/>
    <w:rsid w:val="002A62C4"/>
    <w:rsid w:val="002A641D"/>
    <w:rsid w:val="002A6427"/>
    <w:rsid w:val="002A657D"/>
    <w:rsid w:val="002A66E2"/>
    <w:rsid w:val="002A6788"/>
    <w:rsid w:val="002A67DF"/>
    <w:rsid w:val="002A67FD"/>
    <w:rsid w:val="002A69D8"/>
    <w:rsid w:val="002A6A9D"/>
    <w:rsid w:val="002A6B7D"/>
    <w:rsid w:val="002A6BE2"/>
    <w:rsid w:val="002A6C5F"/>
    <w:rsid w:val="002A6DF1"/>
    <w:rsid w:val="002A70F9"/>
    <w:rsid w:val="002A72A6"/>
    <w:rsid w:val="002A730D"/>
    <w:rsid w:val="002A734F"/>
    <w:rsid w:val="002A7425"/>
    <w:rsid w:val="002A75D5"/>
    <w:rsid w:val="002A765A"/>
    <w:rsid w:val="002A7687"/>
    <w:rsid w:val="002A783E"/>
    <w:rsid w:val="002A7930"/>
    <w:rsid w:val="002A799F"/>
    <w:rsid w:val="002A7C72"/>
    <w:rsid w:val="002A7D55"/>
    <w:rsid w:val="002A7DB4"/>
    <w:rsid w:val="002A7DB9"/>
    <w:rsid w:val="002A7FB5"/>
    <w:rsid w:val="002A7FE0"/>
    <w:rsid w:val="002B012A"/>
    <w:rsid w:val="002B017C"/>
    <w:rsid w:val="002B018A"/>
    <w:rsid w:val="002B01D8"/>
    <w:rsid w:val="002B0277"/>
    <w:rsid w:val="002B02FB"/>
    <w:rsid w:val="002B02FC"/>
    <w:rsid w:val="002B05FA"/>
    <w:rsid w:val="002B06E4"/>
    <w:rsid w:val="002B0707"/>
    <w:rsid w:val="002B08C6"/>
    <w:rsid w:val="002B0A78"/>
    <w:rsid w:val="002B0E27"/>
    <w:rsid w:val="002B0E4B"/>
    <w:rsid w:val="002B0E8B"/>
    <w:rsid w:val="002B0F27"/>
    <w:rsid w:val="002B1053"/>
    <w:rsid w:val="002B133D"/>
    <w:rsid w:val="002B1502"/>
    <w:rsid w:val="002B165B"/>
    <w:rsid w:val="002B171D"/>
    <w:rsid w:val="002B1798"/>
    <w:rsid w:val="002B18B2"/>
    <w:rsid w:val="002B1AD6"/>
    <w:rsid w:val="002B1C13"/>
    <w:rsid w:val="002B1C9F"/>
    <w:rsid w:val="002B1DCD"/>
    <w:rsid w:val="002B1E20"/>
    <w:rsid w:val="002B1EAE"/>
    <w:rsid w:val="002B1F36"/>
    <w:rsid w:val="002B20CB"/>
    <w:rsid w:val="002B22B3"/>
    <w:rsid w:val="002B23F7"/>
    <w:rsid w:val="002B25C2"/>
    <w:rsid w:val="002B261F"/>
    <w:rsid w:val="002B291F"/>
    <w:rsid w:val="002B2934"/>
    <w:rsid w:val="002B2A86"/>
    <w:rsid w:val="002B2A94"/>
    <w:rsid w:val="002B2C17"/>
    <w:rsid w:val="002B2C1E"/>
    <w:rsid w:val="002B2CDA"/>
    <w:rsid w:val="002B2DFF"/>
    <w:rsid w:val="002B2FB1"/>
    <w:rsid w:val="002B32ED"/>
    <w:rsid w:val="002B33D7"/>
    <w:rsid w:val="002B3458"/>
    <w:rsid w:val="002B3656"/>
    <w:rsid w:val="002B3689"/>
    <w:rsid w:val="002B3750"/>
    <w:rsid w:val="002B3869"/>
    <w:rsid w:val="002B38BE"/>
    <w:rsid w:val="002B3D7D"/>
    <w:rsid w:val="002B3DAF"/>
    <w:rsid w:val="002B3EC0"/>
    <w:rsid w:val="002B3ED5"/>
    <w:rsid w:val="002B43A5"/>
    <w:rsid w:val="002B43E1"/>
    <w:rsid w:val="002B4536"/>
    <w:rsid w:val="002B47AE"/>
    <w:rsid w:val="002B496A"/>
    <w:rsid w:val="002B4C1C"/>
    <w:rsid w:val="002B4C7B"/>
    <w:rsid w:val="002B4CBB"/>
    <w:rsid w:val="002B4DE3"/>
    <w:rsid w:val="002B4FB9"/>
    <w:rsid w:val="002B51F0"/>
    <w:rsid w:val="002B5289"/>
    <w:rsid w:val="002B538A"/>
    <w:rsid w:val="002B5591"/>
    <w:rsid w:val="002B5747"/>
    <w:rsid w:val="002B5924"/>
    <w:rsid w:val="002B5A3A"/>
    <w:rsid w:val="002B5B28"/>
    <w:rsid w:val="002B5BBB"/>
    <w:rsid w:val="002B5C7A"/>
    <w:rsid w:val="002B5D8E"/>
    <w:rsid w:val="002B5E81"/>
    <w:rsid w:val="002B6027"/>
    <w:rsid w:val="002B60D4"/>
    <w:rsid w:val="002B618A"/>
    <w:rsid w:val="002B635B"/>
    <w:rsid w:val="002B63B1"/>
    <w:rsid w:val="002B647F"/>
    <w:rsid w:val="002B653C"/>
    <w:rsid w:val="002B653E"/>
    <w:rsid w:val="002B65D2"/>
    <w:rsid w:val="002B66C5"/>
    <w:rsid w:val="002B67B2"/>
    <w:rsid w:val="002B6891"/>
    <w:rsid w:val="002B6AFA"/>
    <w:rsid w:val="002B6B21"/>
    <w:rsid w:val="002B6B8F"/>
    <w:rsid w:val="002B6C94"/>
    <w:rsid w:val="002B6D61"/>
    <w:rsid w:val="002B6F87"/>
    <w:rsid w:val="002B6F8D"/>
    <w:rsid w:val="002B7031"/>
    <w:rsid w:val="002B705D"/>
    <w:rsid w:val="002B723F"/>
    <w:rsid w:val="002B7313"/>
    <w:rsid w:val="002B7411"/>
    <w:rsid w:val="002B742D"/>
    <w:rsid w:val="002B7681"/>
    <w:rsid w:val="002B7727"/>
    <w:rsid w:val="002B773A"/>
    <w:rsid w:val="002B7793"/>
    <w:rsid w:val="002B77DE"/>
    <w:rsid w:val="002B7865"/>
    <w:rsid w:val="002B78F2"/>
    <w:rsid w:val="002B7947"/>
    <w:rsid w:val="002B79C1"/>
    <w:rsid w:val="002B7A30"/>
    <w:rsid w:val="002B7C4D"/>
    <w:rsid w:val="002B7CEA"/>
    <w:rsid w:val="002B7DC4"/>
    <w:rsid w:val="002B7E46"/>
    <w:rsid w:val="002B7FB8"/>
    <w:rsid w:val="002C016E"/>
    <w:rsid w:val="002C0207"/>
    <w:rsid w:val="002C08F6"/>
    <w:rsid w:val="002C0940"/>
    <w:rsid w:val="002C0E8E"/>
    <w:rsid w:val="002C0EE8"/>
    <w:rsid w:val="002C0EF1"/>
    <w:rsid w:val="002C1050"/>
    <w:rsid w:val="002C1209"/>
    <w:rsid w:val="002C138B"/>
    <w:rsid w:val="002C13BD"/>
    <w:rsid w:val="002C13EB"/>
    <w:rsid w:val="002C17EC"/>
    <w:rsid w:val="002C18BD"/>
    <w:rsid w:val="002C19FC"/>
    <w:rsid w:val="002C1A3E"/>
    <w:rsid w:val="002C1A6F"/>
    <w:rsid w:val="002C1B3A"/>
    <w:rsid w:val="002C1C2B"/>
    <w:rsid w:val="002C1FC0"/>
    <w:rsid w:val="002C2029"/>
    <w:rsid w:val="002C2143"/>
    <w:rsid w:val="002C22A6"/>
    <w:rsid w:val="002C2389"/>
    <w:rsid w:val="002C251B"/>
    <w:rsid w:val="002C25A1"/>
    <w:rsid w:val="002C2691"/>
    <w:rsid w:val="002C269C"/>
    <w:rsid w:val="002C271B"/>
    <w:rsid w:val="002C282C"/>
    <w:rsid w:val="002C28B5"/>
    <w:rsid w:val="002C28E5"/>
    <w:rsid w:val="002C29CF"/>
    <w:rsid w:val="002C2C17"/>
    <w:rsid w:val="002C2CC8"/>
    <w:rsid w:val="002C2F60"/>
    <w:rsid w:val="002C31BD"/>
    <w:rsid w:val="002C31FC"/>
    <w:rsid w:val="002C32B6"/>
    <w:rsid w:val="002C330A"/>
    <w:rsid w:val="002C3444"/>
    <w:rsid w:val="002C3674"/>
    <w:rsid w:val="002C377C"/>
    <w:rsid w:val="002C3792"/>
    <w:rsid w:val="002C3805"/>
    <w:rsid w:val="002C38E7"/>
    <w:rsid w:val="002C3908"/>
    <w:rsid w:val="002C3912"/>
    <w:rsid w:val="002C399F"/>
    <w:rsid w:val="002C3A29"/>
    <w:rsid w:val="002C3C0D"/>
    <w:rsid w:val="002C3C62"/>
    <w:rsid w:val="002C3E70"/>
    <w:rsid w:val="002C40CC"/>
    <w:rsid w:val="002C4309"/>
    <w:rsid w:val="002C45A0"/>
    <w:rsid w:val="002C469A"/>
    <w:rsid w:val="002C46B4"/>
    <w:rsid w:val="002C46CA"/>
    <w:rsid w:val="002C49B0"/>
    <w:rsid w:val="002C4B52"/>
    <w:rsid w:val="002C4C08"/>
    <w:rsid w:val="002C4C78"/>
    <w:rsid w:val="002C4C85"/>
    <w:rsid w:val="002C4CC4"/>
    <w:rsid w:val="002C4DB1"/>
    <w:rsid w:val="002C4F1C"/>
    <w:rsid w:val="002C5057"/>
    <w:rsid w:val="002C50B8"/>
    <w:rsid w:val="002C50BA"/>
    <w:rsid w:val="002C51E2"/>
    <w:rsid w:val="002C5218"/>
    <w:rsid w:val="002C5259"/>
    <w:rsid w:val="002C5439"/>
    <w:rsid w:val="002C54B2"/>
    <w:rsid w:val="002C54FC"/>
    <w:rsid w:val="002C5555"/>
    <w:rsid w:val="002C55CB"/>
    <w:rsid w:val="002C5652"/>
    <w:rsid w:val="002C568A"/>
    <w:rsid w:val="002C5745"/>
    <w:rsid w:val="002C57FA"/>
    <w:rsid w:val="002C589C"/>
    <w:rsid w:val="002C5986"/>
    <w:rsid w:val="002C5A13"/>
    <w:rsid w:val="002C5A2A"/>
    <w:rsid w:val="002C5B23"/>
    <w:rsid w:val="002C5D7B"/>
    <w:rsid w:val="002C60BC"/>
    <w:rsid w:val="002C60BE"/>
    <w:rsid w:val="002C6278"/>
    <w:rsid w:val="002C62F5"/>
    <w:rsid w:val="002C63C0"/>
    <w:rsid w:val="002C6559"/>
    <w:rsid w:val="002C662D"/>
    <w:rsid w:val="002C664B"/>
    <w:rsid w:val="002C667A"/>
    <w:rsid w:val="002C66BE"/>
    <w:rsid w:val="002C66E1"/>
    <w:rsid w:val="002C67C8"/>
    <w:rsid w:val="002C6839"/>
    <w:rsid w:val="002C690E"/>
    <w:rsid w:val="002C6AAF"/>
    <w:rsid w:val="002C6ACB"/>
    <w:rsid w:val="002C6B46"/>
    <w:rsid w:val="002C6BD4"/>
    <w:rsid w:val="002C6C33"/>
    <w:rsid w:val="002C6DB4"/>
    <w:rsid w:val="002C712B"/>
    <w:rsid w:val="002C723C"/>
    <w:rsid w:val="002C72A1"/>
    <w:rsid w:val="002C730C"/>
    <w:rsid w:val="002C73DB"/>
    <w:rsid w:val="002C754B"/>
    <w:rsid w:val="002C77D6"/>
    <w:rsid w:val="002C77F4"/>
    <w:rsid w:val="002C783D"/>
    <w:rsid w:val="002C79F3"/>
    <w:rsid w:val="002C79F8"/>
    <w:rsid w:val="002C7B0E"/>
    <w:rsid w:val="002C7B1E"/>
    <w:rsid w:val="002C7B93"/>
    <w:rsid w:val="002C7BA4"/>
    <w:rsid w:val="002C7BD7"/>
    <w:rsid w:val="002C7BF2"/>
    <w:rsid w:val="002C7F06"/>
    <w:rsid w:val="002D0118"/>
    <w:rsid w:val="002D013A"/>
    <w:rsid w:val="002D031C"/>
    <w:rsid w:val="002D03A6"/>
    <w:rsid w:val="002D03E0"/>
    <w:rsid w:val="002D0424"/>
    <w:rsid w:val="002D042C"/>
    <w:rsid w:val="002D0466"/>
    <w:rsid w:val="002D0B59"/>
    <w:rsid w:val="002D0B89"/>
    <w:rsid w:val="002D0FBF"/>
    <w:rsid w:val="002D10B3"/>
    <w:rsid w:val="002D11B9"/>
    <w:rsid w:val="002D135B"/>
    <w:rsid w:val="002D13E2"/>
    <w:rsid w:val="002D15E5"/>
    <w:rsid w:val="002D1624"/>
    <w:rsid w:val="002D1B1A"/>
    <w:rsid w:val="002D1E1D"/>
    <w:rsid w:val="002D1F84"/>
    <w:rsid w:val="002D2071"/>
    <w:rsid w:val="002D20B1"/>
    <w:rsid w:val="002D21CC"/>
    <w:rsid w:val="002D22C5"/>
    <w:rsid w:val="002D22D9"/>
    <w:rsid w:val="002D2746"/>
    <w:rsid w:val="002D2E4B"/>
    <w:rsid w:val="002D2F11"/>
    <w:rsid w:val="002D3040"/>
    <w:rsid w:val="002D330A"/>
    <w:rsid w:val="002D34CC"/>
    <w:rsid w:val="002D364D"/>
    <w:rsid w:val="002D376B"/>
    <w:rsid w:val="002D381A"/>
    <w:rsid w:val="002D382C"/>
    <w:rsid w:val="002D3839"/>
    <w:rsid w:val="002D38D3"/>
    <w:rsid w:val="002D3A76"/>
    <w:rsid w:val="002D3A98"/>
    <w:rsid w:val="002D3B65"/>
    <w:rsid w:val="002D3BD7"/>
    <w:rsid w:val="002D3F3D"/>
    <w:rsid w:val="002D417A"/>
    <w:rsid w:val="002D44B4"/>
    <w:rsid w:val="002D44BB"/>
    <w:rsid w:val="002D4506"/>
    <w:rsid w:val="002D4652"/>
    <w:rsid w:val="002D472A"/>
    <w:rsid w:val="002D47FF"/>
    <w:rsid w:val="002D4A7B"/>
    <w:rsid w:val="002D4D54"/>
    <w:rsid w:val="002D4E1B"/>
    <w:rsid w:val="002D51B0"/>
    <w:rsid w:val="002D5272"/>
    <w:rsid w:val="002D527F"/>
    <w:rsid w:val="002D53AF"/>
    <w:rsid w:val="002D53B0"/>
    <w:rsid w:val="002D555B"/>
    <w:rsid w:val="002D5664"/>
    <w:rsid w:val="002D5792"/>
    <w:rsid w:val="002D58B3"/>
    <w:rsid w:val="002D5B37"/>
    <w:rsid w:val="002D5BF4"/>
    <w:rsid w:val="002D5C9E"/>
    <w:rsid w:val="002D5D42"/>
    <w:rsid w:val="002D5DCA"/>
    <w:rsid w:val="002D5EE7"/>
    <w:rsid w:val="002D5FA4"/>
    <w:rsid w:val="002D5FC6"/>
    <w:rsid w:val="002D60D1"/>
    <w:rsid w:val="002D619C"/>
    <w:rsid w:val="002D65A6"/>
    <w:rsid w:val="002D67A2"/>
    <w:rsid w:val="002D67B4"/>
    <w:rsid w:val="002D6831"/>
    <w:rsid w:val="002D688A"/>
    <w:rsid w:val="002D6971"/>
    <w:rsid w:val="002D6CBD"/>
    <w:rsid w:val="002D6CDB"/>
    <w:rsid w:val="002D6D60"/>
    <w:rsid w:val="002D705F"/>
    <w:rsid w:val="002D70BD"/>
    <w:rsid w:val="002D70F5"/>
    <w:rsid w:val="002D7235"/>
    <w:rsid w:val="002D7327"/>
    <w:rsid w:val="002D77F6"/>
    <w:rsid w:val="002D7A55"/>
    <w:rsid w:val="002D7C68"/>
    <w:rsid w:val="002D7D1A"/>
    <w:rsid w:val="002D7E51"/>
    <w:rsid w:val="002D7E6C"/>
    <w:rsid w:val="002D7FF4"/>
    <w:rsid w:val="002E0268"/>
    <w:rsid w:val="002E02C4"/>
    <w:rsid w:val="002E02D2"/>
    <w:rsid w:val="002E035F"/>
    <w:rsid w:val="002E0398"/>
    <w:rsid w:val="002E05B8"/>
    <w:rsid w:val="002E070B"/>
    <w:rsid w:val="002E0A01"/>
    <w:rsid w:val="002E0A86"/>
    <w:rsid w:val="002E0B61"/>
    <w:rsid w:val="002E1000"/>
    <w:rsid w:val="002E123E"/>
    <w:rsid w:val="002E1348"/>
    <w:rsid w:val="002E1386"/>
    <w:rsid w:val="002E1552"/>
    <w:rsid w:val="002E158F"/>
    <w:rsid w:val="002E169B"/>
    <w:rsid w:val="002E1B46"/>
    <w:rsid w:val="002E1BDE"/>
    <w:rsid w:val="002E1C80"/>
    <w:rsid w:val="002E1CD6"/>
    <w:rsid w:val="002E1D41"/>
    <w:rsid w:val="002E1D4C"/>
    <w:rsid w:val="002E1DB4"/>
    <w:rsid w:val="002E1E7D"/>
    <w:rsid w:val="002E2050"/>
    <w:rsid w:val="002E2130"/>
    <w:rsid w:val="002E2372"/>
    <w:rsid w:val="002E2607"/>
    <w:rsid w:val="002E262D"/>
    <w:rsid w:val="002E2685"/>
    <w:rsid w:val="002E27DA"/>
    <w:rsid w:val="002E2C2E"/>
    <w:rsid w:val="002E2C37"/>
    <w:rsid w:val="002E2DE3"/>
    <w:rsid w:val="002E2F47"/>
    <w:rsid w:val="002E310F"/>
    <w:rsid w:val="002E3479"/>
    <w:rsid w:val="002E3503"/>
    <w:rsid w:val="002E36E0"/>
    <w:rsid w:val="002E3706"/>
    <w:rsid w:val="002E3809"/>
    <w:rsid w:val="002E388E"/>
    <w:rsid w:val="002E394B"/>
    <w:rsid w:val="002E397C"/>
    <w:rsid w:val="002E3B5C"/>
    <w:rsid w:val="002E3BE8"/>
    <w:rsid w:val="002E3C0A"/>
    <w:rsid w:val="002E3C64"/>
    <w:rsid w:val="002E3D95"/>
    <w:rsid w:val="002E3DED"/>
    <w:rsid w:val="002E3FAB"/>
    <w:rsid w:val="002E4585"/>
    <w:rsid w:val="002E4815"/>
    <w:rsid w:val="002E4A49"/>
    <w:rsid w:val="002E4AAB"/>
    <w:rsid w:val="002E4CAC"/>
    <w:rsid w:val="002E5043"/>
    <w:rsid w:val="002E514E"/>
    <w:rsid w:val="002E517D"/>
    <w:rsid w:val="002E5185"/>
    <w:rsid w:val="002E51F7"/>
    <w:rsid w:val="002E5267"/>
    <w:rsid w:val="002E52EF"/>
    <w:rsid w:val="002E52F6"/>
    <w:rsid w:val="002E53C3"/>
    <w:rsid w:val="002E53DF"/>
    <w:rsid w:val="002E53F6"/>
    <w:rsid w:val="002E5409"/>
    <w:rsid w:val="002E54EA"/>
    <w:rsid w:val="002E5841"/>
    <w:rsid w:val="002E58ED"/>
    <w:rsid w:val="002E5A2D"/>
    <w:rsid w:val="002E5B1F"/>
    <w:rsid w:val="002E5BD5"/>
    <w:rsid w:val="002E5C07"/>
    <w:rsid w:val="002E5C4B"/>
    <w:rsid w:val="002E5D67"/>
    <w:rsid w:val="002E5E75"/>
    <w:rsid w:val="002E60F3"/>
    <w:rsid w:val="002E643F"/>
    <w:rsid w:val="002E64A5"/>
    <w:rsid w:val="002E668D"/>
    <w:rsid w:val="002E6862"/>
    <w:rsid w:val="002E692D"/>
    <w:rsid w:val="002E6B89"/>
    <w:rsid w:val="002E6C77"/>
    <w:rsid w:val="002E6C9D"/>
    <w:rsid w:val="002E6D83"/>
    <w:rsid w:val="002E6E6F"/>
    <w:rsid w:val="002E7163"/>
    <w:rsid w:val="002E720A"/>
    <w:rsid w:val="002E7364"/>
    <w:rsid w:val="002E74FA"/>
    <w:rsid w:val="002E77BA"/>
    <w:rsid w:val="002E78E3"/>
    <w:rsid w:val="002E793B"/>
    <w:rsid w:val="002E79BD"/>
    <w:rsid w:val="002E7D00"/>
    <w:rsid w:val="002E7E5D"/>
    <w:rsid w:val="002F0081"/>
    <w:rsid w:val="002F0350"/>
    <w:rsid w:val="002F03CB"/>
    <w:rsid w:val="002F04F9"/>
    <w:rsid w:val="002F07A4"/>
    <w:rsid w:val="002F07DF"/>
    <w:rsid w:val="002F087F"/>
    <w:rsid w:val="002F0884"/>
    <w:rsid w:val="002F097D"/>
    <w:rsid w:val="002F0B70"/>
    <w:rsid w:val="002F0C12"/>
    <w:rsid w:val="002F0CDE"/>
    <w:rsid w:val="002F0CE0"/>
    <w:rsid w:val="002F0E77"/>
    <w:rsid w:val="002F10D9"/>
    <w:rsid w:val="002F13A0"/>
    <w:rsid w:val="002F1505"/>
    <w:rsid w:val="002F170C"/>
    <w:rsid w:val="002F175B"/>
    <w:rsid w:val="002F17E8"/>
    <w:rsid w:val="002F18C5"/>
    <w:rsid w:val="002F1969"/>
    <w:rsid w:val="002F1BCF"/>
    <w:rsid w:val="002F1C2B"/>
    <w:rsid w:val="002F1E0D"/>
    <w:rsid w:val="002F1EC4"/>
    <w:rsid w:val="002F1F40"/>
    <w:rsid w:val="002F2116"/>
    <w:rsid w:val="002F228F"/>
    <w:rsid w:val="002F2386"/>
    <w:rsid w:val="002F2529"/>
    <w:rsid w:val="002F2756"/>
    <w:rsid w:val="002F27BD"/>
    <w:rsid w:val="002F27F5"/>
    <w:rsid w:val="002F292D"/>
    <w:rsid w:val="002F298C"/>
    <w:rsid w:val="002F29F7"/>
    <w:rsid w:val="002F2C54"/>
    <w:rsid w:val="002F2DF9"/>
    <w:rsid w:val="002F2E82"/>
    <w:rsid w:val="002F2F87"/>
    <w:rsid w:val="002F2FE7"/>
    <w:rsid w:val="002F30D7"/>
    <w:rsid w:val="002F311D"/>
    <w:rsid w:val="002F31AE"/>
    <w:rsid w:val="002F31C4"/>
    <w:rsid w:val="002F33DE"/>
    <w:rsid w:val="002F33F6"/>
    <w:rsid w:val="002F34BD"/>
    <w:rsid w:val="002F35AC"/>
    <w:rsid w:val="002F3634"/>
    <w:rsid w:val="002F36C1"/>
    <w:rsid w:val="002F37E6"/>
    <w:rsid w:val="002F3860"/>
    <w:rsid w:val="002F3E36"/>
    <w:rsid w:val="002F3F62"/>
    <w:rsid w:val="002F3F88"/>
    <w:rsid w:val="002F3FF4"/>
    <w:rsid w:val="002F4044"/>
    <w:rsid w:val="002F40CA"/>
    <w:rsid w:val="002F4131"/>
    <w:rsid w:val="002F419C"/>
    <w:rsid w:val="002F42CC"/>
    <w:rsid w:val="002F4415"/>
    <w:rsid w:val="002F46D7"/>
    <w:rsid w:val="002F4985"/>
    <w:rsid w:val="002F4A84"/>
    <w:rsid w:val="002F4C26"/>
    <w:rsid w:val="002F4C73"/>
    <w:rsid w:val="002F4C95"/>
    <w:rsid w:val="002F4DC7"/>
    <w:rsid w:val="002F4DF2"/>
    <w:rsid w:val="002F4F50"/>
    <w:rsid w:val="002F507A"/>
    <w:rsid w:val="002F50B6"/>
    <w:rsid w:val="002F515E"/>
    <w:rsid w:val="002F51FF"/>
    <w:rsid w:val="002F52BB"/>
    <w:rsid w:val="002F52D1"/>
    <w:rsid w:val="002F554D"/>
    <w:rsid w:val="002F57B2"/>
    <w:rsid w:val="002F598C"/>
    <w:rsid w:val="002F5BBC"/>
    <w:rsid w:val="002F5CF7"/>
    <w:rsid w:val="002F5DFE"/>
    <w:rsid w:val="002F5E18"/>
    <w:rsid w:val="002F604A"/>
    <w:rsid w:val="002F6082"/>
    <w:rsid w:val="002F624A"/>
    <w:rsid w:val="002F62CA"/>
    <w:rsid w:val="002F6748"/>
    <w:rsid w:val="002F6B5E"/>
    <w:rsid w:val="002F6FA0"/>
    <w:rsid w:val="002F7086"/>
    <w:rsid w:val="002F709D"/>
    <w:rsid w:val="002F715B"/>
    <w:rsid w:val="002F7335"/>
    <w:rsid w:val="002F73A6"/>
    <w:rsid w:val="002F7506"/>
    <w:rsid w:val="002F7648"/>
    <w:rsid w:val="002F78A0"/>
    <w:rsid w:val="002F78B0"/>
    <w:rsid w:val="002F7954"/>
    <w:rsid w:val="002F79FA"/>
    <w:rsid w:val="002F7A74"/>
    <w:rsid w:val="002F7B7D"/>
    <w:rsid w:val="002F7C57"/>
    <w:rsid w:val="002F7C86"/>
    <w:rsid w:val="002F7EE7"/>
    <w:rsid w:val="002F7F73"/>
    <w:rsid w:val="002F7F8F"/>
    <w:rsid w:val="0030009A"/>
    <w:rsid w:val="0030010E"/>
    <w:rsid w:val="0030012D"/>
    <w:rsid w:val="00300267"/>
    <w:rsid w:val="00300510"/>
    <w:rsid w:val="00300596"/>
    <w:rsid w:val="003006E3"/>
    <w:rsid w:val="00300A71"/>
    <w:rsid w:val="00300C4D"/>
    <w:rsid w:val="00300D29"/>
    <w:rsid w:val="00300DDD"/>
    <w:rsid w:val="00300E16"/>
    <w:rsid w:val="00300E66"/>
    <w:rsid w:val="00300ED7"/>
    <w:rsid w:val="00300FBC"/>
    <w:rsid w:val="0030100B"/>
    <w:rsid w:val="0030103C"/>
    <w:rsid w:val="00301543"/>
    <w:rsid w:val="00301612"/>
    <w:rsid w:val="003016E7"/>
    <w:rsid w:val="00301C20"/>
    <w:rsid w:val="00301E14"/>
    <w:rsid w:val="00301F62"/>
    <w:rsid w:val="00302056"/>
    <w:rsid w:val="0030215E"/>
    <w:rsid w:val="0030238E"/>
    <w:rsid w:val="003024CD"/>
    <w:rsid w:val="003026C2"/>
    <w:rsid w:val="00302948"/>
    <w:rsid w:val="003029FD"/>
    <w:rsid w:val="00302B38"/>
    <w:rsid w:val="00302C44"/>
    <w:rsid w:val="00302D87"/>
    <w:rsid w:val="00302DDC"/>
    <w:rsid w:val="00302F2A"/>
    <w:rsid w:val="00302F97"/>
    <w:rsid w:val="00302FB7"/>
    <w:rsid w:val="0030307A"/>
    <w:rsid w:val="00303124"/>
    <w:rsid w:val="00303233"/>
    <w:rsid w:val="003037D0"/>
    <w:rsid w:val="003038AE"/>
    <w:rsid w:val="00303B10"/>
    <w:rsid w:val="00303BC8"/>
    <w:rsid w:val="00303CE6"/>
    <w:rsid w:val="00303ED4"/>
    <w:rsid w:val="003041AF"/>
    <w:rsid w:val="003041D6"/>
    <w:rsid w:val="00304215"/>
    <w:rsid w:val="0030427F"/>
    <w:rsid w:val="00304286"/>
    <w:rsid w:val="003042A0"/>
    <w:rsid w:val="003042EC"/>
    <w:rsid w:val="003042EE"/>
    <w:rsid w:val="003043E1"/>
    <w:rsid w:val="0030441C"/>
    <w:rsid w:val="00304434"/>
    <w:rsid w:val="00304560"/>
    <w:rsid w:val="003045FA"/>
    <w:rsid w:val="003047ED"/>
    <w:rsid w:val="003048BD"/>
    <w:rsid w:val="00304C37"/>
    <w:rsid w:val="00304DFB"/>
    <w:rsid w:val="00304FB6"/>
    <w:rsid w:val="00304FCA"/>
    <w:rsid w:val="00305159"/>
    <w:rsid w:val="0030515F"/>
    <w:rsid w:val="003051DD"/>
    <w:rsid w:val="003053AB"/>
    <w:rsid w:val="003055FB"/>
    <w:rsid w:val="00305734"/>
    <w:rsid w:val="003057C4"/>
    <w:rsid w:val="0030580A"/>
    <w:rsid w:val="0030581A"/>
    <w:rsid w:val="00305856"/>
    <w:rsid w:val="00305AC1"/>
    <w:rsid w:val="00305E66"/>
    <w:rsid w:val="00305FB1"/>
    <w:rsid w:val="00306071"/>
    <w:rsid w:val="00306248"/>
    <w:rsid w:val="0030631E"/>
    <w:rsid w:val="00306598"/>
    <w:rsid w:val="00306735"/>
    <w:rsid w:val="00306784"/>
    <w:rsid w:val="003068F7"/>
    <w:rsid w:val="00306A43"/>
    <w:rsid w:val="00306AB5"/>
    <w:rsid w:val="00306BE9"/>
    <w:rsid w:val="00306CAB"/>
    <w:rsid w:val="00306CD3"/>
    <w:rsid w:val="00306D19"/>
    <w:rsid w:val="00306DD7"/>
    <w:rsid w:val="00306DF4"/>
    <w:rsid w:val="00307045"/>
    <w:rsid w:val="003070F7"/>
    <w:rsid w:val="00307105"/>
    <w:rsid w:val="0030714E"/>
    <w:rsid w:val="003071E5"/>
    <w:rsid w:val="003072E4"/>
    <w:rsid w:val="0030737F"/>
    <w:rsid w:val="00307459"/>
    <w:rsid w:val="0030746B"/>
    <w:rsid w:val="00307500"/>
    <w:rsid w:val="00307525"/>
    <w:rsid w:val="003075D6"/>
    <w:rsid w:val="0030768D"/>
    <w:rsid w:val="003077A9"/>
    <w:rsid w:val="00307826"/>
    <w:rsid w:val="00307A21"/>
    <w:rsid w:val="00307B23"/>
    <w:rsid w:val="00307B28"/>
    <w:rsid w:val="00307D45"/>
    <w:rsid w:val="00307E6F"/>
    <w:rsid w:val="00307EBC"/>
    <w:rsid w:val="0031008A"/>
    <w:rsid w:val="003100C8"/>
    <w:rsid w:val="003104FD"/>
    <w:rsid w:val="00310502"/>
    <w:rsid w:val="003105FD"/>
    <w:rsid w:val="00310658"/>
    <w:rsid w:val="0031076D"/>
    <w:rsid w:val="0031082B"/>
    <w:rsid w:val="003108B2"/>
    <w:rsid w:val="00310926"/>
    <w:rsid w:val="00310A84"/>
    <w:rsid w:val="00310B5E"/>
    <w:rsid w:val="00310B74"/>
    <w:rsid w:val="00310CBB"/>
    <w:rsid w:val="00310E75"/>
    <w:rsid w:val="00310FB6"/>
    <w:rsid w:val="0031110C"/>
    <w:rsid w:val="0031117B"/>
    <w:rsid w:val="003111DB"/>
    <w:rsid w:val="0031120D"/>
    <w:rsid w:val="00311282"/>
    <w:rsid w:val="003115A4"/>
    <w:rsid w:val="00311878"/>
    <w:rsid w:val="00311884"/>
    <w:rsid w:val="00311905"/>
    <w:rsid w:val="00311AE7"/>
    <w:rsid w:val="00311BDE"/>
    <w:rsid w:val="00311BF0"/>
    <w:rsid w:val="00311C8A"/>
    <w:rsid w:val="00311CF9"/>
    <w:rsid w:val="00311E51"/>
    <w:rsid w:val="00312058"/>
    <w:rsid w:val="00312065"/>
    <w:rsid w:val="003121A1"/>
    <w:rsid w:val="003123D7"/>
    <w:rsid w:val="00312433"/>
    <w:rsid w:val="003124DF"/>
    <w:rsid w:val="0031252A"/>
    <w:rsid w:val="0031277E"/>
    <w:rsid w:val="003127AD"/>
    <w:rsid w:val="00312804"/>
    <w:rsid w:val="00312AB1"/>
    <w:rsid w:val="00312B68"/>
    <w:rsid w:val="00312B7D"/>
    <w:rsid w:val="00312CEF"/>
    <w:rsid w:val="00312D99"/>
    <w:rsid w:val="00312ECE"/>
    <w:rsid w:val="003130F4"/>
    <w:rsid w:val="0031348F"/>
    <w:rsid w:val="0031353A"/>
    <w:rsid w:val="003135F3"/>
    <w:rsid w:val="00313627"/>
    <w:rsid w:val="003138B5"/>
    <w:rsid w:val="003138DF"/>
    <w:rsid w:val="00313F25"/>
    <w:rsid w:val="00314156"/>
    <w:rsid w:val="00314289"/>
    <w:rsid w:val="00314322"/>
    <w:rsid w:val="003144D3"/>
    <w:rsid w:val="00314728"/>
    <w:rsid w:val="0031476C"/>
    <w:rsid w:val="00314893"/>
    <w:rsid w:val="003148D8"/>
    <w:rsid w:val="00314A79"/>
    <w:rsid w:val="00314C63"/>
    <w:rsid w:val="00314D9C"/>
    <w:rsid w:val="00315054"/>
    <w:rsid w:val="00315344"/>
    <w:rsid w:val="003153A3"/>
    <w:rsid w:val="003153CC"/>
    <w:rsid w:val="0031545B"/>
    <w:rsid w:val="003155B5"/>
    <w:rsid w:val="00315614"/>
    <w:rsid w:val="00315621"/>
    <w:rsid w:val="003156A8"/>
    <w:rsid w:val="0031570E"/>
    <w:rsid w:val="00315787"/>
    <w:rsid w:val="0031579C"/>
    <w:rsid w:val="00315A9B"/>
    <w:rsid w:val="00315C13"/>
    <w:rsid w:val="00315F0D"/>
    <w:rsid w:val="00315F38"/>
    <w:rsid w:val="00316094"/>
    <w:rsid w:val="003160BC"/>
    <w:rsid w:val="0031619F"/>
    <w:rsid w:val="003167AC"/>
    <w:rsid w:val="00316A96"/>
    <w:rsid w:val="00316AAF"/>
    <w:rsid w:val="00316C7C"/>
    <w:rsid w:val="00316E56"/>
    <w:rsid w:val="00316EAA"/>
    <w:rsid w:val="00316EB1"/>
    <w:rsid w:val="00316F0B"/>
    <w:rsid w:val="00316F56"/>
    <w:rsid w:val="003173D0"/>
    <w:rsid w:val="0031747A"/>
    <w:rsid w:val="003176E4"/>
    <w:rsid w:val="00317724"/>
    <w:rsid w:val="0031772F"/>
    <w:rsid w:val="00317917"/>
    <w:rsid w:val="003179DC"/>
    <w:rsid w:val="00317DA6"/>
    <w:rsid w:val="00320151"/>
    <w:rsid w:val="00320162"/>
    <w:rsid w:val="003201DF"/>
    <w:rsid w:val="003202B9"/>
    <w:rsid w:val="003203EA"/>
    <w:rsid w:val="00320439"/>
    <w:rsid w:val="003204FB"/>
    <w:rsid w:val="00320616"/>
    <w:rsid w:val="00320628"/>
    <w:rsid w:val="00320744"/>
    <w:rsid w:val="003207BE"/>
    <w:rsid w:val="00320810"/>
    <w:rsid w:val="00320931"/>
    <w:rsid w:val="00320C43"/>
    <w:rsid w:val="00320C7D"/>
    <w:rsid w:val="00320CB8"/>
    <w:rsid w:val="00320DB1"/>
    <w:rsid w:val="00320F1C"/>
    <w:rsid w:val="00321133"/>
    <w:rsid w:val="003218AB"/>
    <w:rsid w:val="003218F8"/>
    <w:rsid w:val="00321961"/>
    <w:rsid w:val="00321B00"/>
    <w:rsid w:val="00321B5B"/>
    <w:rsid w:val="00321B96"/>
    <w:rsid w:val="00321CC5"/>
    <w:rsid w:val="00321DB3"/>
    <w:rsid w:val="00321EA9"/>
    <w:rsid w:val="00322047"/>
    <w:rsid w:val="00322100"/>
    <w:rsid w:val="00322134"/>
    <w:rsid w:val="00322282"/>
    <w:rsid w:val="00322371"/>
    <w:rsid w:val="0032239B"/>
    <w:rsid w:val="003228EA"/>
    <w:rsid w:val="003228F6"/>
    <w:rsid w:val="003228FC"/>
    <w:rsid w:val="00322908"/>
    <w:rsid w:val="00322991"/>
    <w:rsid w:val="00322BE3"/>
    <w:rsid w:val="00322D3A"/>
    <w:rsid w:val="00322F05"/>
    <w:rsid w:val="00322F6F"/>
    <w:rsid w:val="00323093"/>
    <w:rsid w:val="0032319A"/>
    <w:rsid w:val="0032322A"/>
    <w:rsid w:val="00323242"/>
    <w:rsid w:val="003232B1"/>
    <w:rsid w:val="003232D8"/>
    <w:rsid w:val="003234A4"/>
    <w:rsid w:val="003235E3"/>
    <w:rsid w:val="00323789"/>
    <w:rsid w:val="00323790"/>
    <w:rsid w:val="003237B7"/>
    <w:rsid w:val="00323955"/>
    <w:rsid w:val="00323BF5"/>
    <w:rsid w:val="00323E2C"/>
    <w:rsid w:val="0032400B"/>
    <w:rsid w:val="00324282"/>
    <w:rsid w:val="003242B8"/>
    <w:rsid w:val="00324373"/>
    <w:rsid w:val="0032443D"/>
    <w:rsid w:val="00324571"/>
    <w:rsid w:val="00324630"/>
    <w:rsid w:val="003246EF"/>
    <w:rsid w:val="00324C82"/>
    <w:rsid w:val="00324E98"/>
    <w:rsid w:val="003250E4"/>
    <w:rsid w:val="003251BB"/>
    <w:rsid w:val="00325275"/>
    <w:rsid w:val="00325551"/>
    <w:rsid w:val="00325579"/>
    <w:rsid w:val="003256AF"/>
    <w:rsid w:val="003258C6"/>
    <w:rsid w:val="00325A0A"/>
    <w:rsid w:val="00325B0D"/>
    <w:rsid w:val="00325D51"/>
    <w:rsid w:val="00325E77"/>
    <w:rsid w:val="00325F87"/>
    <w:rsid w:val="0032603B"/>
    <w:rsid w:val="003261FE"/>
    <w:rsid w:val="00326369"/>
    <w:rsid w:val="0032657D"/>
    <w:rsid w:val="00326642"/>
    <w:rsid w:val="003266AB"/>
    <w:rsid w:val="003267DB"/>
    <w:rsid w:val="00326840"/>
    <w:rsid w:val="0032690B"/>
    <w:rsid w:val="003269C2"/>
    <w:rsid w:val="00326E46"/>
    <w:rsid w:val="00326F11"/>
    <w:rsid w:val="00326F77"/>
    <w:rsid w:val="00326F8A"/>
    <w:rsid w:val="00326FBC"/>
    <w:rsid w:val="00327175"/>
    <w:rsid w:val="0032762F"/>
    <w:rsid w:val="003276A4"/>
    <w:rsid w:val="003276D5"/>
    <w:rsid w:val="003278D3"/>
    <w:rsid w:val="00327B26"/>
    <w:rsid w:val="00327FF1"/>
    <w:rsid w:val="00330253"/>
    <w:rsid w:val="00330259"/>
    <w:rsid w:val="003302B0"/>
    <w:rsid w:val="003304DC"/>
    <w:rsid w:val="003305EA"/>
    <w:rsid w:val="00330698"/>
    <w:rsid w:val="003306BF"/>
    <w:rsid w:val="003308A2"/>
    <w:rsid w:val="00330995"/>
    <w:rsid w:val="0033099C"/>
    <w:rsid w:val="00330A95"/>
    <w:rsid w:val="00330B9E"/>
    <w:rsid w:val="00330BF5"/>
    <w:rsid w:val="00330C2A"/>
    <w:rsid w:val="00330C66"/>
    <w:rsid w:val="00330D6F"/>
    <w:rsid w:val="00330E22"/>
    <w:rsid w:val="00330FE4"/>
    <w:rsid w:val="003310CC"/>
    <w:rsid w:val="00331454"/>
    <w:rsid w:val="003315FF"/>
    <w:rsid w:val="003317FF"/>
    <w:rsid w:val="00331B75"/>
    <w:rsid w:val="00331E9A"/>
    <w:rsid w:val="00331F05"/>
    <w:rsid w:val="00331FA1"/>
    <w:rsid w:val="00332164"/>
    <w:rsid w:val="003323ED"/>
    <w:rsid w:val="00332489"/>
    <w:rsid w:val="0033249F"/>
    <w:rsid w:val="003325CD"/>
    <w:rsid w:val="00332622"/>
    <w:rsid w:val="0033272A"/>
    <w:rsid w:val="00332D3F"/>
    <w:rsid w:val="00332E74"/>
    <w:rsid w:val="00332E94"/>
    <w:rsid w:val="0033314F"/>
    <w:rsid w:val="00333193"/>
    <w:rsid w:val="00333513"/>
    <w:rsid w:val="00333601"/>
    <w:rsid w:val="00333911"/>
    <w:rsid w:val="00333DA4"/>
    <w:rsid w:val="0033423E"/>
    <w:rsid w:val="00334354"/>
    <w:rsid w:val="00334428"/>
    <w:rsid w:val="0033448A"/>
    <w:rsid w:val="0033448E"/>
    <w:rsid w:val="0033476F"/>
    <w:rsid w:val="003347EB"/>
    <w:rsid w:val="00334824"/>
    <w:rsid w:val="0033489A"/>
    <w:rsid w:val="00334A92"/>
    <w:rsid w:val="00334BD2"/>
    <w:rsid w:val="00334EF2"/>
    <w:rsid w:val="00334FA9"/>
    <w:rsid w:val="003350C8"/>
    <w:rsid w:val="003352C3"/>
    <w:rsid w:val="003352D1"/>
    <w:rsid w:val="003354D1"/>
    <w:rsid w:val="00335518"/>
    <w:rsid w:val="003355D0"/>
    <w:rsid w:val="00335743"/>
    <w:rsid w:val="00335752"/>
    <w:rsid w:val="00335809"/>
    <w:rsid w:val="00335896"/>
    <w:rsid w:val="00335B24"/>
    <w:rsid w:val="00335B45"/>
    <w:rsid w:val="00335D58"/>
    <w:rsid w:val="00335EC1"/>
    <w:rsid w:val="00335EEF"/>
    <w:rsid w:val="00336026"/>
    <w:rsid w:val="003360D2"/>
    <w:rsid w:val="003360FB"/>
    <w:rsid w:val="00336138"/>
    <w:rsid w:val="00336173"/>
    <w:rsid w:val="003361C6"/>
    <w:rsid w:val="00336230"/>
    <w:rsid w:val="003362C1"/>
    <w:rsid w:val="0033630C"/>
    <w:rsid w:val="00336357"/>
    <w:rsid w:val="003364BE"/>
    <w:rsid w:val="00336616"/>
    <w:rsid w:val="0033668C"/>
    <w:rsid w:val="003368F6"/>
    <w:rsid w:val="00336A89"/>
    <w:rsid w:val="00336AD1"/>
    <w:rsid w:val="00336B9F"/>
    <w:rsid w:val="00336C7D"/>
    <w:rsid w:val="00336D76"/>
    <w:rsid w:val="00336D7C"/>
    <w:rsid w:val="00337075"/>
    <w:rsid w:val="003370CB"/>
    <w:rsid w:val="003371FF"/>
    <w:rsid w:val="00337389"/>
    <w:rsid w:val="00337476"/>
    <w:rsid w:val="003374AE"/>
    <w:rsid w:val="003375C9"/>
    <w:rsid w:val="0033774F"/>
    <w:rsid w:val="003377B6"/>
    <w:rsid w:val="003379B6"/>
    <w:rsid w:val="00337AA3"/>
    <w:rsid w:val="00337AD3"/>
    <w:rsid w:val="00337B9E"/>
    <w:rsid w:val="00337BA9"/>
    <w:rsid w:val="00337BD4"/>
    <w:rsid w:val="00337BFE"/>
    <w:rsid w:val="00337CA9"/>
    <w:rsid w:val="00337E1D"/>
    <w:rsid w:val="00337F00"/>
    <w:rsid w:val="00337F06"/>
    <w:rsid w:val="00340318"/>
    <w:rsid w:val="003405D1"/>
    <w:rsid w:val="00340683"/>
    <w:rsid w:val="003408A0"/>
    <w:rsid w:val="00340A1F"/>
    <w:rsid w:val="00340AC1"/>
    <w:rsid w:val="00340E2F"/>
    <w:rsid w:val="00340E4E"/>
    <w:rsid w:val="00340F45"/>
    <w:rsid w:val="00341179"/>
    <w:rsid w:val="00341212"/>
    <w:rsid w:val="00341403"/>
    <w:rsid w:val="003415E5"/>
    <w:rsid w:val="003415FD"/>
    <w:rsid w:val="0034161B"/>
    <w:rsid w:val="00341791"/>
    <w:rsid w:val="003417E9"/>
    <w:rsid w:val="00341930"/>
    <w:rsid w:val="00341A4C"/>
    <w:rsid w:val="00341B0C"/>
    <w:rsid w:val="00341C00"/>
    <w:rsid w:val="00341C06"/>
    <w:rsid w:val="00341C80"/>
    <w:rsid w:val="00341ECB"/>
    <w:rsid w:val="0034200E"/>
    <w:rsid w:val="00342175"/>
    <w:rsid w:val="0034218D"/>
    <w:rsid w:val="003422FE"/>
    <w:rsid w:val="0034287C"/>
    <w:rsid w:val="003428A9"/>
    <w:rsid w:val="0034293C"/>
    <w:rsid w:val="00342955"/>
    <w:rsid w:val="00342A36"/>
    <w:rsid w:val="00342F06"/>
    <w:rsid w:val="00342FD9"/>
    <w:rsid w:val="00342FF5"/>
    <w:rsid w:val="003430B0"/>
    <w:rsid w:val="00343129"/>
    <w:rsid w:val="00343406"/>
    <w:rsid w:val="003434D8"/>
    <w:rsid w:val="00343536"/>
    <w:rsid w:val="00343783"/>
    <w:rsid w:val="003438DE"/>
    <w:rsid w:val="00343B63"/>
    <w:rsid w:val="00343CB0"/>
    <w:rsid w:val="00343F12"/>
    <w:rsid w:val="00344169"/>
    <w:rsid w:val="0034418E"/>
    <w:rsid w:val="0034424A"/>
    <w:rsid w:val="00344287"/>
    <w:rsid w:val="00344291"/>
    <w:rsid w:val="0034444C"/>
    <w:rsid w:val="00344503"/>
    <w:rsid w:val="00344536"/>
    <w:rsid w:val="00344551"/>
    <w:rsid w:val="0034469D"/>
    <w:rsid w:val="00344BC8"/>
    <w:rsid w:val="00344C59"/>
    <w:rsid w:val="00344E5A"/>
    <w:rsid w:val="00344FC7"/>
    <w:rsid w:val="003450C0"/>
    <w:rsid w:val="00345111"/>
    <w:rsid w:val="003453F0"/>
    <w:rsid w:val="0034546A"/>
    <w:rsid w:val="003454A3"/>
    <w:rsid w:val="00345713"/>
    <w:rsid w:val="003459AC"/>
    <w:rsid w:val="00345BF4"/>
    <w:rsid w:val="00345C0D"/>
    <w:rsid w:val="00345C9C"/>
    <w:rsid w:val="00345D31"/>
    <w:rsid w:val="00345DE5"/>
    <w:rsid w:val="00346087"/>
    <w:rsid w:val="003460C6"/>
    <w:rsid w:val="003460E0"/>
    <w:rsid w:val="00346108"/>
    <w:rsid w:val="003461C4"/>
    <w:rsid w:val="003461D4"/>
    <w:rsid w:val="0034624B"/>
    <w:rsid w:val="00346301"/>
    <w:rsid w:val="00346425"/>
    <w:rsid w:val="00346483"/>
    <w:rsid w:val="00346790"/>
    <w:rsid w:val="003467E0"/>
    <w:rsid w:val="00346A77"/>
    <w:rsid w:val="00346FE3"/>
    <w:rsid w:val="003471A1"/>
    <w:rsid w:val="003471C3"/>
    <w:rsid w:val="003472D3"/>
    <w:rsid w:val="0034734C"/>
    <w:rsid w:val="00347760"/>
    <w:rsid w:val="00347963"/>
    <w:rsid w:val="00347B0B"/>
    <w:rsid w:val="00347B28"/>
    <w:rsid w:val="00347B40"/>
    <w:rsid w:val="00347BBE"/>
    <w:rsid w:val="00347C35"/>
    <w:rsid w:val="00347CD2"/>
    <w:rsid w:val="00347D12"/>
    <w:rsid w:val="00347D5C"/>
    <w:rsid w:val="00347E0E"/>
    <w:rsid w:val="00347E0F"/>
    <w:rsid w:val="00347EA7"/>
    <w:rsid w:val="00347FCF"/>
    <w:rsid w:val="00350097"/>
    <w:rsid w:val="003501FC"/>
    <w:rsid w:val="0035042F"/>
    <w:rsid w:val="0035061B"/>
    <w:rsid w:val="0035092D"/>
    <w:rsid w:val="00350AAB"/>
    <w:rsid w:val="00350AB4"/>
    <w:rsid w:val="00350D2F"/>
    <w:rsid w:val="00350D87"/>
    <w:rsid w:val="00350E67"/>
    <w:rsid w:val="0035103C"/>
    <w:rsid w:val="003511BE"/>
    <w:rsid w:val="00351282"/>
    <w:rsid w:val="00351298"/>
    <w:rsid w:val="003513EB"/>
    <w:rsid w:val="00351455"/>
    <w:rsid w:val="00351522"/>
    <w:rsid w:val="00351B54"/>
    <w:rsid w:val="00351C2D"/>
    <w:rsid w:val="00351D17"/>
    <w:rsid w:val="00351D8B"/>
    <w:rsid w:val="00351E25"/>
    <w:rsid w:val="00351FEC"/>
    <w:rsid w:val="00351FEF"/>
    <w:rsid w:val="0035275E"/>
    <w:rsid w:val="003527B6"/>
    <w:rsid w:val="0035280F"/>
    <w:rsid w:val="00352A42"/>
    <w:rsid w:val="00352ACF"/>
    <w:rsid w:val="00353198"/>
    <w:rsid w:val="003531FE"/>
    <w:rsid w:val="00353366"/>
    <w:rsid w:val="00353489"/>
    <w:rsid w:val="003537A2"/>
    <w:rsid w:val="00353910"/>
    <w:rsid w:val="003539F9"/>
    <w:rsid w:val="00353A69"/>
    <w:rsid w:val="00353A98"/>
    <w:rsid w:val="00353C7F"/>
    <w:rsid w:val="00353FD9"/>
    <w:rsid w:val="00354327"/>
    <w:rsid w:val="0035443D"/>
    <w:rsid w:val="00354464"/>
    <w:rsid w:val="0035449F"/>
    <w:rsid w:val="00354517"/>
    <w:rsid w:val="003546D8"/>
    <w:rsid w:val="00354706"/>
    <w:rsid w:val="0035477F"/>
    <w:rsid w:val="00354860"/>
    <w:rsid w:val="003548BF"/>
    <w:rsid w:val="003549DA"/>
    <w:rsid w:val="00354A55"/>
    <w:rsid w:val="00354A9F"/>
    <w:rsid w:val="003550DF"/>
    <w:rsid w:val="00355296"/>
    <w:rsid w:val="00355319"/>
    <w:rsid w:val="0035532D"/>
    <w:rsid w:val="00355967"/>
    <w:rsid w:val="00355B74"/>
    <w:rsid w:val="00355C0B"/>
    <w:rsid w:val="00355C1C"/>
    <w:rsid w:val="00355C3E"/>
    <w:rsid w:val="00355C41"/>
    <w:rsid w:val="00355DC1"/>
    <w:rsid w:val="00355F01"/>
    <w:rsid w:val="003560D3"/>
    <w:rsid w:val="00356145"/>
    <w:rsid w:val="00356234"/>
    <w:rsid w:val="003562F5"/>
    <w:rsid w:val="00356464"/>
    <w:rsid w:val="003567DD"/>
    <w:rsid w:val="00356A8F"/>
    <w:rsid w:val="00356C7D"/>
    <w:rsid w:val="00356CB4"/>
    <w:rsid w:val="00356CEC"/>
    <w:rsid w:val="00356DCE"/>
    <w:rsid w:val="00356E53"/>
    <w:rsid w:val="003571F9"/>
    <w:rsid w:val="00357385"/>
    <w:rsid w:val="0035767A"/>
    <w:rsid w:val="003576BD"/>
    <w:rsid w:val="00357717"/>
    <w:rsid w:val="003577DA"/>
    <w:rsid w:val="00357AD9"/>
    <w:rsid w:val="00357C5C"/>
    <w:rsid w:val="00357E1E"/>
    <w:rsid w:val="00357E23"/>
    <w:rsid w:val="00357F17"/>
    <w:rsid w:val="00357F76"/>
    <w:rsid w:val="00360287"/>
    <w:rsid w:val="0036028A"/>
    <w:rsid w:val="003606AB"/>
    <w:rsid w:val="003606D5"/>
    <w:rsid w:val="0036085A"/>
    <w:rsid w:val="00360C21"/>
    <w:rsid w:val="00360CE3"/>
    <w:rsid w:val="00360E53"/>
    <w:rsid w:val="00361021"/>
    <w:rsid w:val="003610AA"/>
    <w:rsid w:val="003610B5"/>
    <w:rsid w:val="003611FF"/>
    <w:rsid w:val="00361238"/>
    <w:rsid w:val="00361319"/>
    <w:rsid w:val="0036145A"/>
    <w:rsid w:val="003617D9"/>
    <w:rsid w:val="003618B7"/>
    <w:rsid w:val="00361970"/>
    <w:rsid w:val="00361A5A"/>
    <w:rsid w:val="00361AAB"/>
    <w:rsid w:val="00361B01"/>
    <w:rsid w:val="00361B20"/>
    <w:rsid w:val="00361DCA"/>
    <w:rsid w:val="00361E7E"/>
    <w:rsid w:val="00361FA6"/>
    <w:rsid w:val="00362857"/>
    <w:rsid w:val="003629A0"/>
    <w:rsid w:val="00362ADF"/>
    <w:rsid w:val="00362AE7"/>
    <w:rsid w:val="00362EA7"/>
    <w:rsid w:val="0036316E"/>
    <w:rsid w:val="00363249"/>
    <w:rsid w:val="003634C5"/>
    <w:rsid w:val="003634FB"/>
    <w:rsid w:val="00363664"/>
    <w:rsid w:val="00363686"/>
    <w:rsid w:val="003637BD"/>
    <w:rsid w:val="00363B8B"/>
    <w:rsid w:val="00363C2D"/>
    <w:rsid w:val="00363E80"/>
    <w:rsid w:val="00363F95"/>
    <w:rsid w:val="00363FC7"/>
    <w:rsid w:val="003641DA"/>
    <w:rsid w:val="003643FA"/>
    <w:rsid w:val="003645AB"/>
    <w:rsid w:val="003646F4"/>
    <w:rsid w:val="003649B9"/>
    <w:rsid w:val="00364B33"/>
    <w:rsid w:val="00364DFF"/>
    <w:rsid w:val="003651E9"/>
    <w:rsid w:val="0036532F"/>
    <w:rsid w:val="003654F7"/>
    <w:rsid w:val="00365575"/>
    <w:rsid w:val="003655CF"/>
    <w:rsid w:val="00365667"/>
    <w:rsid w:val="003657E8"/>
    <w:rsid w:val="003658BF"/>
    <w:rsid w:val="0036593E"/>
    <w:rsid w:val="0036597E"/>
    <w:rsid w:val="00365B31"/>
    <w:rsid w:val="00365F32"/>
    <w:rsid w:val="003663BD"/>
    <w:rsid w:val="00366474"/>
    <w:rsid w:val="0036647E"/>
    <w:rsid w:val="00366505"/>
    <w:rsid w:val="003666E5"/>
    <w:rsid w:val="003666F6"/>
    <w:rsid w:val="0036677E"/>
    <w:rsid w:val="0036686A"/>
    <w:rsid w:val="003668B1"/>
    <w:rsid w:val="0036690D"/>
    <w:rsid w:val="00366D0A"/>
    <w:rsid w:val="00366F64"/>
    <w:rsid w:val="003671FC"/>
    <w:rsid w:val="0036762A"/>
    <w:rsid w:val="00367637"/>
    <w:rsid w:val="003676D6"/>
    <w:rsid w:val="0036792F"/>
    <w:rsid w:val="003679A9"/>
    <w:rsid w:val="00367C2D"/>
    <w:rsid w:val="00367F31"/>
    <w:rsid w:val="00370020"/>
    <w:rsid w:val="003702AD"/>
    <w:rsid w:val="0037059A"/>
    <w:rsid w:val="00370830"/>
    <w:rsid w:val="0037091F"/>
    <w:rsid w:val="00370930"/>
    <w:rsid w:val="003709BD"/>
    <w:rsid w:val="00370A4F"/>
    <w:rsid w:val="00370C62"/>
    <w:rsid w:val="00370E71"/>
    <w:rsid w:val="00370F2D"/>
    <w:rsid w:val="0037114A"/>
    <w:rsid w:val="0037117F"/>
    <w:rsid w:val="00371511"/>
    <w:rsid w:val="003716C0"/>
    <w:rsid w:val="00371762"/>
    <w:rsid w:val="003718CC"/>
    <w:rsid w:val="003718FE"/>
    <w:rsid w:val="003719F2"/>
    <w:rsid w:val="00371A00"/>
    <w:rsid w:val="00371B87"/>
    <w:rsid w:val="00371BC6"/>
    <w:rsid w:val="00371FEC"/>
    <w:rsid w:val="0037201F"/>
    <w:rsid w:val="00372174"/>
    <w:rsid w:val="00372340"/>
    <w:rsid w:val="00372341"/>
    <w:rsid w:val="0037237E"/>
    <w:rsid w:val="003723E2"/>
    <w:rsid w:val="0037240A"/>
    <w:rsid w:val="003726F1"/>
    <w:rsid w:val="00372877"/>
    <w:rsid w:val="0037297E"/>
    <w:rsid w:val="0037298B"/>
    <w:rsid w:val="00372ABE"/>
    <w:rsid w:val="00372C86"/>
    <w:rsid w:val="00372CDF"/>
    <w:rsid w:val="00372CE7"/>
    <w:rsid w:val="00372CF7"/>
    <w:rsid w:val="00372D6D"/>
    <w:rsid w:val="00372D9E"/>
    <w:rsid w:val="00372DF0"/>
    <w:rsid w:val="00372E9A"/>
    <w:rsid w:val="00372FEE"/>
    <w:rsid w:val="003730A8"/>
    <w:rsid w:val="003731DE"/>
    <w:rsid w:val="003738AD"/>
    <w:rsid w:val="00373985"/>
    <w:rsid w:val="003739C5"/>
    <w:rsid w:val="00373AEF"/>
    <w:rsid w:val="00373BE6"/>
    <w:rsid w:val="00373BE7"/>
    <w:rsid w:val="00373C3C"/>
    <w:rsid w:val="00373D47"/>
    <w:rsid w:val="00373DAD"/>
    <w:rsid w:val="00373F13"/>
    <w:rsid w:val="00373FAC"/>
    <w:rsid w:val="00373FB6"/>
    <w:rsid w:val="003741BC"/>
    <w:rsid w:val="003742B6"/>
    <w:rsid w:val="00374464"/>
    <w:rsid w:val="00374550"/>
    <w:rsid w:val="0037465C"/>
    <w:rsid w:val="003746D1"/>
    <w:rsid w:val="003747E3"/>
    <w:rsid w:val="003748D9"/>
    <w:rsid w:val="00374C7F"/>
    <w:rsid w:val="00374DB4"/>
    <w:rsid w:val="0037502D"/>
    <w:rsid w:val="00375048"/>
    <w:rsid w:val="00375053"/>
    <w:rsid w:val="00375128"/>
    <w:rsid w:val="00375135"/>
    <w:rsid w:val="00375191"/>
    <w:rsid w:val="00375315"/>
    <w:rsid w:val="0037536A"/>
    <w:rsid w:val="00375670"/>
    <w:rsid w:val="003756BE"/>
    <w:rsid w:val="00375749"/>
    <w:rsid w:val="00375A03"/>
    <w:rsid w:val="00375A15"/>
    <w:rsid w:val="00375B87"/>
    <w:rsid w:val="00375C94"/>
    <w:rsid w:val="00375F05"/>
    <w:rsid w:val="00376395"/>
    <w:rsid w:val="003765D3"/>
    <w:rsid w:val="003765D7"/>
    <w:rsid w:val="00376672"/>
    <w:rsid w:val="00376A88"/>
    <w:rsid w:val="00376BA5"/>
    <w:rsid w:val="00376F99"/>
    <w:rsid w:val="00376FBB"/>
    <w:rsid w:val="0037703E"/>
    <w:rsid w:val="003771B4"/>
    <w:rsid w:val="003772C6"/>
    <w:rsid w:val="0037735E"/>
    <w:rsid w:val="0037755B"/>
    <w:rsid w:val="0037795D"/>
    <w:rsid w:val="00377981"/>
    <w:rsid w:val="00377984"/>
    <w:rsid w:val="00377A8E"/>
    <w:rsid w:val="00377D47"/>
    <w:rsid w:val="00377FF8"/>
    <w:rsid w:val="003803AC"/>
    <w:rsid w:val="00380424"/>
    <w:rsid w:val="003805C0"/>
    <w:rsid w:val="003807D1"/>
    <w:rsid w:val="00380D8E"/>
    <w:rsid w:val="00380E22"/>
    <w:rsid w:val="0038103B"/>
    <w:rsid w:val="003810B7"/>
    <w:rsid w:val="0038117D"/>
    <w:rsid w:val="003811CA"/>
    <w:rsid w:val="0038142D"/>
    <w:rsid w:val="00381441"/>
    <w:rsid w:val="00381463"/>
    <w:rsid w:val="0038165C"/>
    <w:rsid w:val="00381806"/>
    <w:rsid w:val="00381898"/>
    <w:rsid w:val="00381A2E"/>
    <w:rsid w:val="00381AA0"/>
    <w:rsid w:val="00381DB2"/>
    <w:rsid w:val="00381FCE"/>
    <w:rsid w:val="00382030"/>
    <w:rsid w:val="00382173"/>
    <w:rsid w:val="00382506"/>
    <w:rsid w:val="00382644"/>
    <w:rsid w:val="00382851"/>
    <w:rsid w:val="003828A9"/>
    <w:rsid w:val="003829A0"/>
    <w:rsid w:val="00382CE5"/>
    <w:rsid w:val="00382E90"/>
    <w:rsid w:val="00382EF6"/>
    <w:rsid w:val="00383174"/>
    <w:rsid w:val="00383367"/>
    <w:rsid w:val="0038363B"/>
    <w:rsid w:val="00383866"/>
    <w:rsid w:val="00383A09"/>
    <w:rsid w:val="00383B1E"/>
    <w:rsid w:val="00383BB2"/>
    <w:rsid w:val="00383BDD"/>
    <w:rsid w:val="00383E68"/>
    <w:rsid w:val="00383F61"/>
    <w:rsid w:val="00384198"/>
    <w:rsid w:val="00384211"/>
    <w:rsid w:val="0038424A"/>
    <w:rsid w:val="003842D0"/>
    <w:rsid w:val="0038454B"/>
    <w:rsid w:val="0038465A"/>
    <w:rsid w:val="0038476F"/>
    <w:rsid w:val="0038477F"/>
    <w:rsid w:val="00384A6D"/>
    <w:rsid w:val="00384AE9"/>
    <w:rsid w:val="00384B51"/>
    <w:rsid w:val="00384D28"/>
    <w:rsid w:val="00384D8A"/>
    <w:rsid w:val="00384D8E"/>
    <w:rsid w:val="003850E7"/>
    <w:rsid w:val="00385299"/>
    <w:rsid w:val="0038534A"/>
    <w:rsid w:val="00385424"/>
    <w:rsid w:val="003854B1"/>
    <w:rsid w:val="00385625"/>
    <w:rsid w:val="0038563D"/>
    <w:rsid w:val="00385983"/>
    <w:rsid w:val="00385A36"/>
    <w:rsid w:val="00385B00"/>
    <w:rsid w:val="00385C48"/>
    <w:rsid w:val="00385FCF"/>
    <w:rsid w:val="0038601C"/>
    <w:rsid w:val="0038614B"/>
    <w:rsid w:val="00386176"/>
    <w:rsid w:val="003861C4"/>
    <w:rsid w:val="003862E1"/>
    <w:rsid w:val="00386503"/>
    <w:rsid w:val="00386648"/>
    <w:rsid w:val="0038695B"/>
    <w:rsid w:val="00386A8B"/>
    <w:rsid w:val="00386AE5"/>
    <w:rsid w:val="00386AF2"/>
    <w:rsid w:val="00386AFC"/>
    <w:rsid w:val="00386B1E"/>
    <w:rsid w:val="00386D03"/>
    <w:rsid w:val="00386DC2"/>
    <w:rsid w:val="00386E55"/>
    <w:rsid w:val="00386EC4"/>
    <w:rsid w:val="003870CD"/>
    <w:rsid w:val="00387179"/>
    <w:rsid w:val="003871BE"/>
    <w:rsid w:val="00387247"/>
    <w:rsid w:val="0038726F"/>
    <w:rsid w:val="003872F4"/>
    <w:rsid w:val="003873F2"/>
    <w:rsid w:val="0038761A"/>
    <w:rsid w:val="0038764C"/>
    <w:rsid w:val="00387A3F"/>
    <w:rsid w:val="00387ABF"/>
    <w:rsid w:val="00387D5F"/>
    <w:rsid w:val="003901E9"/>
    <w:rsid w:val="0039033F"/>
    <w:rsid w:val="00390574"/>
    <w:rsid w:val="003905BB"/>
    <w:rsid w:val="003905D3"/>
    <w:rsid w:val="003906DA"/>
    <w:rsid w:val="0039096B"/>
    <w:rsid w:val="00390B26"/>
    <w:rsid w:val="00390CAC"/>
    <w:rsid w:val="00390F77"/>
    <w:rsid w:val="0039136A"/>
    <w:rsid w:val="00391763"/>
    <w:rsid w:val="0039182A"/>
    <w:rsid w:val="00391B92"/>
    <w:rsid w:val="00391DD1"/>
    <w:rsid w:val="00391E71"/>
    <w:rsid w:val="00391EB5"/>
    <w:rsid w:val="00391F1A"/>
    <w:rsid w:val="00391F40"/>
    <w:rsid w:val="00391FE4"/>
    <w:rsid w:val="00392297"/>
    <w:rsid w:val="003923E6"/>
    <w:rsid w:val="00392638"/>
    <w:rsid w:val="003928BA"/>
    <w:rsid w:val="00392AD3"/>
    <w:rsid w:val="00392AE7"/>
    <w:rsid w:val="00392AEA"/>
    <w:rsid w:val="00392D1B"/>
    <w:rsid w:val="00392E35"/>
    <w:rsid w:val="00392F60"/>
    <w:rsid w:val="00392FDC"/>
    <w:rsid w:val="003931DC"/>
    <w:rsid w:val="003932C6"/>
    <w:rsid w:val="00393721"/>
    <w:rsid w:val="003937AD"/>
    <w:rsid w:val="003937E3"/>
    <w:rsid w:val="003938F5"/>
    <w:rsid w:val="00393A66"/>
    <w:rsid w:val="00393AAC"/>
    <w:rsid w:val="00393AE5"/>
    <w:rsid w:val="00393BC1"/>
    <w:rsid w:val="00393C70"/>
    <w:rsid w:val="00393F1A"/>
    <w:rsid w:val="00393FCC"/>
    <w:rsid w:val="00394051"/>
    <w:rsid w:val="003940F1"/>
    <w:rsid w:val="0039428F"/>
    <w:rsid w:val="003944D2"/>
    <w:rsid w:val="00394515"/>
    <w:rsid w:val="00394537"/>
    <w:rsid w:val="00394573"/>
    <w:rsid w:val="00394583"/>
    <w:rsid w:val="00394B7A"/>
    <w:rsid w:val="00394C41"/>
    <w:rsid w:val="00394CD2"/>
    <w:rsid w:val="00394CEE"/>
    <w:rsid w:val="00394CF3"/>
    <w:rsid w:val="0039525F"/>
    <w:rsid w:val="00395352"/>
    <w:rsid w:val="003955DC"/>
    <w:rsid w:val="0039579B"/>
    <w:rsid w:val="003957C9"/>
    <w:rsid w:val="00395A2B"/>
    <w:rsid w:val="00395BB6"/>
    <w:rsid w:val="00395E2D"/>
    <w:rsid w:val="00396080"/>
    <w:rsid w:val="00396331"/>
    <w:rsid w:val="00396399"/>
    <w:rsid w:val="003966E8"/>
    <w:rsid w:val="003966F1"/>
    <w:rsid w:val="00396886"/>
    <w:rsid w:val="00396958"/>
    <w:rsid w:val="00396A45"/>
    <w:rsid w:val="00396AB5"/>
    <w:rsid w:val="00396B0A"/>
    <w:rsid w:val="00396ED4"/>
    <w:rsid w:val="00396F2A"/>
    <w:rsid w:val="00397072"/>
    <w:rsid w:val="00397085"/>
    <w:rsid w:val="003971B0"/>
    <w:rsid w:val="003972F2"/>
    <w:rsid w:val="003974F2"/>
    <w:rsid w:val="00397615"/>
    <w:rsid w:val="0039762C"/>
    <w:rsid w:val="003977B8"/>
    <w:rsid w:val="003978EB"/>
    <w:rsid w:val="003979C6"/>
    <w:rsid w:val="00397AE8"/>
    <w:rsid w:val="00397B22"/>
    <w:rsid w:val="00397CF4"/>
    <w:rsid w:val="00397DB9"/>
    <w:rsid w:val="00397EB0"/>
    <w:rsid w:val="00397FE1"/>
    <w:rsid w:val="003A0279"/>
    <w:rsid w:val="003A02CB"/>
    <w:rsid w:val="003A049A"/>
    <w:rsid w:val="003A05BB"/>
    <w:rsid w:val="003A05DF"/>
    <w:rsid w:val="003A0601"/>
    <w:rsid w:val="003A069D"/>
    <w:rsid w:val="003A0B4A"/>
    <w:rsid w:val="003A0C22"/>
    <w:rsid w:val="003A0C7A"/>
    <w:rsid w:val="003A0CB6"/>
    <w:rsid w:val="003A0DBE"/>
    <w:rsid w:val="003A0F04"/>
    <w:rsid w:val="003A0F77"/>
    <w:rsid w:val="003A0F8C"/>
    <w:rsid w:val="003A10AD"/>
    <w:rsid w:val="003A1112"/>
    <w:rsid w:val="003A11CA"/>
    <w:rsid w:val="003A142A"/>
    <w:rsid w:val="003A15B8"/>
    <w:rsid w:val="003A161A"/>
    <w:rsid w:val="003A174D"/>
    <w:rsid w:val="003A17C1"/>
    <w:rsid w:val="003A18C7"/>
    <w:rsid w:val="003A1902"/>
    <w:rsid w:val="003A19AC"/>
    <w:rsid w:val="003A1ABC"/>
    <w:rsid w:val="003A1C64"/>
    <w:rsid w:val="003A1C7E"/>
    <w:rsid w:val="003A1D74"/>
    <w:rsid w:val="003A2190"/>
    <w:rsid w:val="003A22C7"/>
    <w:rsid w:val="003A2358"/>
    <w:rsid w:val="003A2485"/>
    <w:rsid w:val="003A24AB"/>
    <w:rsid w:val="003A25B3"/>
    <w:rsid w:val="003A260C"/>
    <w:rsid w:val="003A2704"/>
    <w:rsid w:val="003A2967"/>
    <w:rsid w:val="003A2994"/>
    <w:rsid w:val="003A2C2B"/>
    <w:rsid w:val="003A2E9E"/>
    <w:rsid w:val="003A3360"/>
    <w:rsid w:val="003A33DE"/>
    <w:rsid w:val="003A35F4"/>
    <w:rsid w:val="003A361F"/>
    <w:rsid w:val="003A374F"/>
    <w:rsid w:val="003A390D"/>
    <w:rsid w:val="003A3B00"/>
    <w:rsid w:val="003A3C03"/>
    <w:rsid w:val="003A3CE0"/>
    <w:rsid w:val="003A40B4"/>
    <w:rsid w:val="003A41D5"/>
    <w:rsid w:val="003A41D6"/>
    <w:rsid w:val="003A41DC"/>
    <w:rsid w:val="003A42A9"/>
    <w:rsid w:val="003A42AE"/>
    <w:rsid w:val="003A4400"/>
    <w:rsid w:val="003A453C"/>
    <w:rsid w:val="003A45E3"/>
    <w:rsid w:val="003A47C3"/>
    <w:rsid w:val="003A483C"/>
    <w:rsid w:val="003A48A5"/>
    <w:rsid w:val="003A48F5"/>
    <w:rsid w:val="003A4A74"/>
    <w:rsid w:val="003A4AE3"/>
    <w:rsid w:val="003A4CE6"/>
    <w:rsid w:val="003A4D28"/>
    <w:rsid w:val="003A4DAF"/>
    <w:rsid w:val="003A4DC3"/>
    <w:rsid w:val="003A4E15"/>
    <w:rsid w:val="003A4E38"/>
    <w:rsid w:val="003A4F27"/>
    <w:rsid w:val="003A4F74"/>
    <w:rsid w:val="003A50E6"/>
    <w:rsid w:val="003A517E"/>
    <w:rsid w:val="003A51AF"/>
    <w:rsid w:val="003A51FA"/>
    <w:rsid w:val="003A5347"/>
    <w:rsid w:val="003A5393"/>
    <w:rsid w:val="003A557D"/>
    <w:rsid w:val="003A56D5"/>
    <w:rsid w:val="003A588E"/>
    <w:rsid w:val="003A5BFF"/>
    <w:rsid w:val="003A5CC1"/>
    <w:rsid w:val="003A5CCC"/>
    <w:rsid w:val="003A5D82"/>
    <w:rsid w:val="003A5DAF"/>
    <w:rsid w:val="003A5F0D"/>
    <w:rsid w:val="003A5FB1"/>
    <w:rsid w:val="003A6000"/>
    <w:rsid w:val="003A60A7"/>
    <w:rsid w:val="003A60F9"/>
    <w:rsid w:val="003A6109"/>
    <w:rsid w:val="003A6128"/>
    <w:rsid w:val="003A655A"/>
    <w:rsid w:val="003A699C"/>
    <w:rsid w:val="003A69AA"/>
    <w:rsid w:val="003A6A3E"/>
    <w:rsid w:val="003A6A6F"/>
    <w:rsid w:val="003A6B21"/>
    <w:rsid w:val="003A6BCB"/>
    <w:rsid w:val="003A6C5F"/>
    <w:rsid w:val="003A6C6D"/>
    <w:rsid w:val="003A6CBB"/>
    <w:rsid w:val="003A6D24"/>
    <w:rsid w:val="003A6E09"/>
    <w:rsid w:val="003A72D9"/>
    <w:rsid w:val="003A75A2"/>
    <w:rsid w:val="003A776A"/>
    <w:rsid w:val="003A77C3"/>
    <w:rsid w:val="003A7838"/>
    <w:rsid w:val="003A78F5"/>
    <w:rsid w:val="003A793E"/>
    <w:rsid w:val="003A7ADE"/>
    <w:rsid w:val="003A7DCC"/>
    <w:rsid w:val="003A7E22"/>
    <w:rsid w:val="003A7F0C"/>
    <w:rsid w:val="003B00CE"/>
    <w:rsid w:val="003B00F6"/>
    <w:rsid w:val="003B0114"/>
    <w:rsid w:val="003B0120"/>
    <w:rsid w:val="003B0217"/>
    <w:rsid w:val="003B0231"/>
    <w:rsid w:val="003B0247"/>
    <w:rsid w:val="003B024B"/>
    <w:rsid w:val="003B0404"/>
    <w:rsid w:val="003B0438"/>
    <w:rsid w:val="003B0477"/>
    <w:rsid w:val="003B049B"/>
    <w:rsid w:val="003B05E2"/>
    <w:rsid w:val="003B0971"/>
    <w:rsid w:val="003B0C1B"/>
    <w:rsid w:val="003B0CCF"/>
    <w:rsid w:val="003B0D75"/>
    <w:rsid w:val="003B0FED"/>
    <w:rsid w:val="003B10F8"/>
    <w:rsid w:val="003B139F"/>
    <w:rsid w:val="003B13DB"/>
    <w:rsid w:val="003B1411"/>
    <w:rsid w:val="003B1417"/>
    <w:rsid w:val="003B1651"/>
    <w:rsid w:val="003B1772"/>
    <w:rsid w:val="003B17A6"/>
    <w:rsid w:val="003B198B"/>
    <w:rsid w:val="003B1A3F"/>
    <w:rsid w:val="003B1B84"/>
    <w:rsid w:val="003B1D71"/>
    <w:rsid w:val="003B1F1C"/>
    <w:rsid w:val="003B2050"/>
    <w:rsid w:val="003B21BB"/>
    <w:rsid w:val="003B227D"/>
    <w:rsid w:val="003B22B4"/>
    <w:rsid w:val="003B22FC"/>
    <w:rsid w:val="003B2584"/>
    <w:rsid w:val="003B27EA"/>
    <w:rsid w:val="003B2DAA"/>
    <w:rsid w:val="003B3175"/>
    <w:rsid w:val="003B31C5"/>
    <w:rsid w:val="003B3235"/>
    <w:rsid w:val="003B32BF"/>
    <w:rsid w:val="003B32D4"/>
    <w:rsid w:val="003B3325"/>
    <w:rsid w:val="003B33F5"/>
    <w:rsid w:val="003B3498"/>
    <w:rsid w:val="003B349B"/>
    <w:rsid w:val="003B365B"/>
    <w:rsid w:val="003B3875"/>
    <w:rsid w:val="003B3941"/>
    <w:rsid w:val="003B3948"/>
    <w:rsid w:val="003B3979"/>
    <w:rsid w:val="003B3ABB"/>
    <w:rsid w:val="003B3CEB"/>
    <w:rsid w:val="003B3E36"/>
    <w:rsid w:val="003B402B"/>
    <w:rsid w:val="003B40A9"/>
    <w:rsid w:val="003B410C"/>
    <w:rsid w:val="003B4202"/>
    <w:rsid w:val="003B42A3"/>
    <w:rsid w:val="003B42C8"/>
    <w:rsid w:val="003B45AA"/>
    <w:rsid w:val="003B45CF"/>
    <w:rsid w:val="003B4959"/>
    <w:rsid w:val="003B4A75"/>
    <w:rsid w:val="003B4AEA"/>
    <w:rsid w:val="003B4BE7"/>
    <w:rsid w:val="003B4C4E"/>
    <w:rsid w:val="003B4C6C"/>
    <w:rsid w:val="003B4CD5"/>
    <w:rsid w:val="003B4D32"/>
    <w:rsid w:val="003B4E6D"/>
    <w:rsid w:val="003B4E76"/>
    <w:rsid w:val="003B4F01"/>
    <w:rsid w:val="003B4FB7"/>
    <w:rsid w:val="003B4FDE"/>
    <w:rsid w:val="003B5227"/>
    <w:rsid w:val="003B5235"/>
    <w:rsid w:val="003B528F"/>
    <w:rsid w:val="003B5342"/>
    <w:rsid w:val="003B53D5"/>
    <w:rsid w:val="003B5400"/>
    <w:rsid w:val="003B5692"/>
    <w:rsid w:val="003B5770"/>
    <w:rsid w:val="003B57B5"/>
    <w:rsid w:val="003B5B81"/>
    <w:rsid w:val="003B5BBA"/>
    <w:rsid w:val="003B5C47"/>
    <w:rsid w:val="003B5E26"/>
    <w:rsid w:val="003B5E5C"/>
    <w:rsid w:val="003B5ED4"/>
    <w:rsid w:val="003B618E"/>
    <w:rsid w:val="003B639A"/>
    <w:rsid w:val="003B63C0"/>
    <w:rsid w:val="003B6438"/>
    <w:rsid w:val="003B6457"/>
    <w:rsid w:val="003B6520"/>
    <w:rsid w:val="003B6527"/>
    <w:rsid w:val="003B68F8"/>
    <w:rsid w:val="003B69EB"/>
    <w:rsid w:val="003B6AD2"/>
    <w:rsid w:val="003B6D0B"/>
    <w:rsid w:val="003B6F8C"/>
    <w:rsid w:val="003B7053"/>
    <w:rsid w:val="003B70BD"/>
    <w:rsid w:val="003B72B5"/>
    <w:rsid w:val="003B7450"/>
    <w:rsid w:val="003B7533"/>
    <w:rsid w:val="003B755B"/>
    <w:rsid w:val="003B75A2"/>
    <w:rsid w:val="003B75EB"/>
    <w:rsid w:val="003B7850"/>
    <w:rsid w:val="003B79A2"/>
    <w:rsid w:val="003B79F2"/>
    <w:rsid w:val="003B7ABF"/>
    <w:rsid w:val="003B7C1D"/>
    <w:rsid w:val="003B7F22"/>
    <w:rsid w:val="003B7F2D"/>
    <w:rsid w:val="003C0116"/>
    <w:rsid w:val="003C022D"/>
    <w:rsid w:val="003C0233"/>
    <w:rsid w:val="003C052C"/>
    <w:rsid w:val="003C0532"/>
    <w:rsid w:val="003C0577"/>
    <w:rsid w:val="003C06C1"/>
    <w:rsid w:val="003C07CD"/>
    <w:rsid w:val="003C0A66"/>
    <w:rsid w:val="003C0A7E"/>
    <w:rsid w:val="003C0D19"/>
    <w:rsid w:val="003C0D40"/>
    <w:rsid w:val="003C0DA4"/>
    <w:rsid w:val="003C0EA9"/>
    <w:rsid w:val="003C10F7"/>
    <w:rsid w:val="003C1106"/>
    <w:rsid w:val="003C11A6"/>
    <w:rsid w:val="003C1260"/>
    <w:rsid w:val="003C127D"/>
    <w:rsid w:val="003C144E"/>
    <w:rsid w:val="003C1550"/>
    <w:rsid w:val="003C15A2"/>
    <w:rsid w:val="003C1704"/>
    <w:rsid w:val="003C1872"/>
    <w:rsid w:val="003C1BBB"/>
    <w:rsid w:val="003C1C19"/>
    <w:rsid w:val="003C1C86"/>
    <w:rsid w:val="003C1E4C"/>
    <w:rsid w:val="003C2067"/>
    <w:rsid w:val="003C20C4"/>
    <w:rsid w:val="003C21AA"/>
    <w:rsid w:val="003C225E"/>
    <w:rsid w:val="003C241E"/>
    <w:rsid w:val="003C244F"/>
    <w:rsid w:val="003C2512"/>
    <w:rsid w:val="003C25A5"/>
    <w:rsid w:val="003C25BF"/>
    <w:rsid w:val="003C25DA"/>
    <w:rsid w:val="003C2687"/>
    <w:rsid w:val="003C2883"/>
    <w:rsid w:val="003C28A2"/>
    <w:rsid w:val="003C2963"/>
    <w:rsid w:val="003C29CF"/>
    <w:rsid w:val="003C2A80"/>
    <w:rsid w:val="003C2B86"/>
    <w:rsid w:val="003C2CCA"/>
    <w:rsid w:val="003C2E66"/>
    <w:rsid w:val="003C2E8B"/>
    <w:rsid w:val="003C2EF4"/>
    <w:rsid w:val="003C3101"/>
    <w:rsid w:val="003C3160"/>
    <w:rsid w:val="003C31A4"/>
    <w:rsid w:val="003C32E4"/>
    <w:rsid w:val="003C3449"/>
    <w:rsid w:val="003C3751"/>
    <w:rsid w:val="003C3830"/>
    <w:rsid w:val="003C384C"/>
    <w:rsid w:val="003C3A61"/>
    <w:rsid w:val="003C3E44"/>
    <w:rsid w:val="003C3F4A"/>
    <w:rsid w:val="003C421E"/>
    <w:rsid w:val="003C424F"/>
    <w:rsid w:val="003C4406"/>
    <w:rsid w:val="003C4492"/>
    <w:rsid w:val="003C4518"/>
    <w:rsid w:val="003C4625"/>
    <w:rsid w:val="003C4B37"/>
    <w:rsid w:val="003C4C81"/>
    <w:rsid w:val="003C4CE0"/>
    <w:rsid w:val="003C4D68"/>
    <w:rsid w:val="003C4D8D"/>
    <w:rsid w:val="003C4E09"/>
    <w:rsid w:val="003C52AD"/>
    <w:rsid w:val="003C538F"/>
    <w:rsid w:val="003C53F9"/>
    <w:rsid w:val="003C5516"/>
    <w:rsid w:val="003C5618"/>
    <w:rsid w:val="003C5756"/>
    <w:rsid w:val="003C57BC"/>
    <w:rsid w:val="003C57F5"/>
    <w:rsid w:val="003C5820"/>
    <w:rsid w:val="003C58B0"/>
    <w:rsid w:val="003C58B9"/>
    <w:rsid w:val="003C58E7"/>
    <w:rsid w:val="003C58FA"/>
    <w:rsid w:val="003C5A22"/>
    <w:rsid w:val="003C5A95"/>
    <w:rsid w:val="003C5B83"/>
    <w:rsid w:val="003C5BD6"/>
    <w:rsid w:val="003C5CF4"/>
    <w:rsid w:val="003C5E78"/>
    <w:rsid w:val="003C5F00"/>
    <w:rsid w:val="003C604F"/>
    <w:rsid w:val="003C60FA"/>
    <w:rsid w:val="003C62E5"/>
    <w:rsid w:val="003C660B"/>
    <w:rsid w:val="003C66E8"/>
    <w:rsid w:val="003C67AD"/>
    <w:rsid w:val="003C6A21"/>
    <w:rsid w:val="003C6C74"/>
    <w:rsid w:val="003C6DC5"/>
    <w:rsid w:val="003C6E76"/>
    <w:rsid w:val="003C6E78"/>
    <w:rsid w:val="003C7007"/>
    <w:rsid w:val="003C7011"/>
    <w:rsid w:val="003C7050"/>
    <w:rsid w:val="003C7210"/>
    <w:rsid w:val="003C73A8"/>
    <w:rsid w:val="003C74A4"/>
    <w:rsid w:val="003C7509"/>
    <w:rsid w:val="003C7559"/>
    <w:rsid w:val="003C7AAC"/>
    <w:rsid w:val="003C7B39"/>
    <w:rsid w:val="003C7D01"/>
    <w:rsid w:val="003C7DB8"/>
    <w:rsid w:val="003C7DFF"/>
    <w:rsid w:val="003C7EAD"/>
    <w:rsid w:val="003C7F41"/>
    <w:rsid w:val="003D0004"/>
    <w:rsid w:val="003D0048"/>
    <w:rsid w:val="003D00D3"/>
    <w:rsid w:val="003D0278"/>
    <w:rsid w:val="003D0313"/>
    <w:rsid w:val="003D0596"/>
    <w:rsid w:val="003D0798"/>
    <w:rsid w:val="003D08D7"/>
    <w:rsid w:val="003D094D"/>
    <w:rsid w:val="003D0A1A"/>
    <w:rsid w:val="003D0BA3"/>
    <w:rsid w:val="003D0C1E"/>
    <w:rsid w:val="003D0DDC"/>
    <w:rsid w:val="003D115D"/>
    <w:rsid w:val="003D131A"/>
    <w:rsid w:val="003D13EC"/>
    <w:rsid w:val="003D1714"/>
    <w:rsid w:val="003D17A6"/>
    <w:rsid w:val="003D1A47"/>
    <w:rsid w:val="003D1A7B"/>
    <w:rsid w:val="003D1BB9"/>
    <w:rsid w:val="003D1E2E"/>
    <w:rsid w:val="003D1F2F"/>
    <w:rsid w:val="003D2056"/>
    <w:rsid w:val="003D233F"/>
    <w:rsid w:val="003D270F"/>
    <w:rsid w:val="003D2BB2"/>
    <w:rsid w:val="003D2D38"/>
    <w:rsid w:val="003D2D6B"/>
    <w:rsid w:val="003D2ECD"/>
    <w:rsid w:val="003D2F53"/>
    <w:rsid w:val="003D301B"/>
    <w:rsid w:val="003D3033"/>
    <w:rsid w:val="003D303D"/>
    <w:rsid w:val="003D3197"/>
    <w:rsid w:val="003D31CE"/>
    <w:rsid w:val="003D3221"/>
    <w:rsid w:val="003D34A0"/>
    <w:rsid w:val="003D34B8"/>
    <w:rsid w:val="003D34C0"/>
    <w:rsid w:val="003D3625"/>
    <w:rsid w:val="003D3857"/>
    <w:rsid w:val="003D3B54"/>
    <w:rsid w:val="003D3BD6"/>
    <w:rsid w:val="003D3C05"/>
    <w:rsid w:val="003D3C39"/>
    <w:rsid w:val="003D3DD8"/>
    <w:rsid w:val="003D3F69"/>
    <w:rsid w:val="003D41AB"/>
    <w:rsid w:val="003D41D5"/>
    <w:rsid w:val="003D421D"/>
    <w:rsid w:val="003D4566"/>
    <w:rsid w:val="003D45DE"/>
    <w:rsid w:val="003D4630"/>
    <w:rsid w:val="003D47C3"/>
    <w:rsid w:val="003D4964"/>
    <w:rsid w:val="003D49C4"/>
    <w:rsid w:val="003D4A74"/>
    <w:rsid w:val="003D4BBC"/>
    <w:rsid w:val="003D4C02"/>
    <w:rsid w:val="003D4DA9"/>
    <w:rsid w:val="003D4E55"/>
    <w:rsid w:val="003D5111"/>
    <w:rsid w:val="003D5363"/>
    <w:rsid w:val="003D5405"/>
    <w:rsid w:val="003D5570"/>
    <w:rsid w:val="003D562E"/>
    <w:rsid w:val="003D57A2"/>
    <w:rsid w:val="003D5B7D"/>
    <w:rsid w:val="003D5E72"/>
    <w:rsid w:val="003D5E90"/>
    <w:rsid w:val="003D5EA4"/>
    <w:rsid w:val="003D5FB0"/>
    <w:rsid w:val="003D6131"/>
    <w:rsid w:val="003D6353"/>
    <w:rsid w:val="003D65D1"/>
    <w:rsid w:val="003D66F0"/>
    <w:rsid w:val="003D6726"/>
    <w:rsid w:val="003D6819"/>
    <w:rsid w:val="003D685C"/>
    <w:rsid w:val="003D69B4"/>
    <w:rsid w:val="003D6E62"/>
    <w:rsid w:val="003D6EF1"/>
    <w:rsid w:val="003D6F5B"/>
    <w:rsid w:val="003D6F88"/>
    <w:rsid w:val="003D7032"/>
    <w:rsid w:val="003D722A"/>
    <w:rsid w:val="003D7290"/>
    <w:rsid w:val="003D7295"/>
    <w:rsid w:val="003D7493"/>
    <w:rsid w:val="003D74D7"/>
    <w:rsid w:val="003D752F"/>
    <w:rsid w:val="003D77E0"/>
    <w:rsid w:val="003D7812"/>
    <w:rsid w:val="003D7900"/>
    <w:rsid w:val="003D799C"/>
    <w:rsid w:val="003D79CD"/>
    <w:rsid w:val="003D7B73"/>
    <w:rsid w:val="003D7B75"/>
    <w:rsid w:val="003D7BC8"/>
    <w:rsid w:val="003D7D60"/>
    <w:rsid w:val="003D7D82"/>
    <w:rsid w:val="003D7E07"/>
    <w:rsid w:val="003D7EE9"/>
    <w:rsid w:val="003E00B1"/>
    <w:rsid w:val="003E0607"/>
    <w:rsid w:val="003E07DC"/>
    <w:rsid w:val="003E0915"/>
    <w:rsid w:val="003E091F"/>
    <w:rsid w:val="003E0921"/>
    <w:rsid w:val="003E09F0"/>
    <w:rsid w:val="003E0A28"/>
    <w:rsid w:val="003E0BBE"/>
    <w:rsid w:val="003E0EC4"/>
    <w:rsid w:val="003E1066"/>
    <w:rsid w:val="003E10C9"/>
    <w:rsid w:val="003E1107"/>
    <w:rsid w:val="003E1205"/>
    <w:rsid w:val="003E1255"/>
    <w:rsid w:val="003E13E6"/>
    <w:rsid w:val="003E165E"/>
    <w:rsid w:val="003E17C2"/>
    <w:rsid w:val="003E1969"/>
    <w:rsid w:val="003E1D6E"/>
    <w:rsid w:val="003E20C3"/>
    <w:rsid w:val="003E20D5"/>
    <w:rsid w:val="003E2159"/>
    <w:rsid w:val="003E219D"/>
    <w:rsid w:val="003E2215"/>
    <w:rsid w:val="003E2441"/>
    <w:rsid w:val="003E2456"/>
    <w:rsid w:val="003E250B"/>
    <w:rsid w:val="003E257D"/>
    <w:rsid w:val="003E25B2"/>
    <w:rsid w:val="003E289C"/>
    <w:rsid w:val="003E2BD0"/>
    <w:rsid w:val="003E2C6D"/>
    <w:rsid w:val="003E2D27"/>
    <w:rsid w:val="003E2D5B"/>
    <w:rsid w:val="003E2E90"/>
    <w:rsid w:val="003E3078"/>
    <w:rsid w:val="003E31CD"/>
    <w:rsid w:val="003E32F7"/>
    <w:rsid w:val="003E3345"/>
    <w:rsid w:val="003E33E8"/>
    <w:rsid w:val="003E3449"/>
    <w:rsid w:val="003E3471"/>
    <w:rsid w:val="003E34A2"/>
    <w:rsid w:val="003E3816"/>
    <w:rsid w:val="003E384D"/>
    <w:rsid w:val="003E3C18"/>
    <w:rsid w:val="003E3DE0"/>
    <w:rsid w:val="003E3E0A"/>
    <w:rsid w:val="003E3E4D"/>
    <w:rsid w:val="003E3E87"/>
    <w:rsid w:val="003E411D"/>
    <w:rsid w:val="003E4153"/>
    <w:rsid w:val="003E463A"/>
    <w:rsid w:val="003E4754"/>
    <w:rsid w:val="003E47EF"/>
    <w:rsid w:val="003E4807"/>
    <w:rsid w:val="003E49DC"/>
    <w:rsid w:val="003E4B38"/>
    <w:rsid w:val="003E4E7B"/>
    <w:rsid w:val="003E4ECB"/>
    <w:rsid w:val="003E4FE7"/>
    <w:rsid w:val="003E520D"/>
    <w:rsid w:val="003E5270"/>
    <w:rsid w:val="003E52C6"/>
    <w:rsid w:val="003E52D6"/>
    <w:rsid w:val="003E5630"/>
    <w:rsid w:val="003E5660"/>
    <w:rsid w:val="003E572B"/>
    <w:rsid w:val="003E577D"/>
    <w:rsid w:val="003E57E7"/>
    <w:rsid w:val="003E59B8"/>
    <w:rsid w:val="003E59C9"/>
    <w:rsid w:val="003E5A1F"/>
    <w:rsid w:val="003E5A75"/>
    <w:rsid w:val="003E5BC0"/>
    <w:rsid w:val="003E5D1A"/>
    <w:rsid w:val="003E5D9E"/>
    <w:rsid w:val="003E5E22"/>
    <w:rsid w:val="003E61B7"/>
    <w:rsid w:val="003E624B"/>
    <w:rsid w:val="003E62C6"/>
    <w:rsid w:val="003E64FD"/>
    <w:rsid w:val="003E667D"/>
    <w:rsid w:val="003E66F7"/>
    <w:rsid w:val="003E67A9"/>
    <w:rsid w:val="003E67E6"/>
    <w:rsid w:val="003E68FD"/>
    <w:rsid w:val="003E698A"/>
    <w:rsid w:val="003E69C3"/>
    <w:rsid w:val="003E6DD4"/>
    <w:rsid w:val="003E6E01"/>
    <w:rsid w:val="003E6E80"/>
    <w:rsid w:val="003E6F67"/>
    <w:rsid w:val="003E706F"/>
    <w:rsid w:val="003E70C3"/>
    <w:rsid w:val="003E7185"/>
    <w:rsid w:val="003E71E6"/>
    <w:rsid w:val="003E7214"/>
    <w:rsid w:val="003E73B4"/>
    <w:rsid w:val="003E73E9"/>
    <w:rsid w:val="003E7446"/>
    <w:rsid w:val="003E74CD"/>
    <w:rsid w:val="003E768B"/>
    <w:rsid w:val="003E76E6"/>
    <w:rsid w:val="003E7909"/>
    <w:rsid w:val="003E7995"/>
    <w:rsid w:val="003E7A41"/>
    <w:rsid w:val="003E7AB8"/>
    <w:rsid w:val="003E7B6A"/>
    <w:rsid w:val="003E7BC4"/>
    <w:rsid w:val="003E7C99"/>
    <w:rsid w:val="003E7DD1"/>
    <w:rsid w:val="003E7E30"/>
    <w:rsid w:val="003F0052"/>
    <w:rsid w:val="003F01E1"/>
    <w:rsid w:val="003F023F"/>
    <w:rsid w:val="003F0303"/>
    <w:rsid w:val="003F0444"/>
    <w:rsid w:val="003F0538"/>
    <w:rsid w:val="003F072D"/>
    <w:rsid w:val="003F07C4"/>
    <w:rsid w:val="003F099C"/>
    <w:rsid w:val="003F09DD"/>
    <w:rsid w:val="003F0B5B"/>
    <w:rsid w:val="003F0C45"/>
    <w:rsid w:val="003F11C6"/>
    <w:rsid w:val="003F15BC"/>
    <w:rsid w:val="003F1645"/>
    <w:rsid w:val="003F174A"/>
    <w:rsid w:val="003F17F5"/>
    <w:rsid w:val="003F18AF"/>
    <w:rsid w:val="003F194B"/>
    <w:rsid w:val="003F19CB"/>
    <w:rsid w:val="003F1A45"/>
    <w:rsid w:val="003F1B04"/>
    <w:rsid w:val="003F1D1B"/>
    <w:rsid w:val="003F1FD6"/>
    <w:rsid w:val="003F21A8"/>
    <w:rsid w:val="003F21B7"/>
    <w:rsid w:val="003F225A"/>
    <w:rsid w:val="003F22A7"/>
    <w:rsid w:val="003F250E"/>
    <w:rsid w:val="003F27C6"/>
    <w:rsid w:val="003F2BCE"/>
    <w:rsid w:val="003F2BFF"/>
    <w:rsid w:val="003F2C12"/>
    <w:rsid w:val="003F2D69"/>
    <w:rsid w:val="003F2F39"/>
    <w:rsid w:val="003F2F6A"/>
    <w:rsid w:val="003F320F"/>
    <w:rsid w:val="003F3368"/>
    <w:rsid w:val="003F344D"/>
    <w:rsid w:val="003F34AE"/>
    <w:rsid w:val="003F366A"/>
    <w:rsid w:val="003F36EF"/>
    <w:rsid w:val="003F38AD"/>
    <w:rsid w:val="003F3BF3"/>
    <w:rsid w:val="003F3C6A"/>
    <w:rsid w:val="003F3C96"/>
    <w:rsid w:val="003F3D8A"/>
    <w:rsid w:val="003F3E4E"/>
    <w:rsid w:val="003F3F5F"/>
    <w:rsid w:val="003F41C1"/>
    <w:rsid w:val="003F421E"/>
    <w:rsid w:val="003F4307"/>
    <w:rsid w:val="003F43D9"/>
    <w:rsid w:val="003F4442"/>
    <w:rsid w:val="003F445C"/>
    <w:rsid w:val="003F45C3"/>
    <w:rsid w:val="003F4660"/>
    <w:rsid w:val="003F466F"/>
    <w:rsid w:val="003F4900"/>
    <w:rsid w:val="003F4956"/>
    <w:rsid w:val="003F49CB"/>
    <w:rsid w:val="003F4AEC"/>
    <w:rsid w:val="003F4B3F"/>
    <w:rsid w:val="003F4CF0"/>
    <w:rsid w:val="003F4E9C"/>
    <w:rsid w:val="003F4F3F"/>
    <w:rsid w:val="003F4F93"/>
    <w:rsid w:val="003F5082"/>
    <w:rsid w:val="003F50C1"/>
    <w:rsid w:val="003F5302"/>
    <w:rsid w:val="003F530D"/>
    <w:rsid w:val="003F53E5"/>
    <w:rsid w:val="003F548B"/>
    <w:rsid w:val="003F553A"/>
    <w:rsid w:val="003F57F4"/>
    <w:rsid w:val="003F57F6"/>
    <w:rsid w:val="003F5A19"/>
    <w:rsid w:val="003F5B9F"/>
    <w:rsid w:val="003F5C93"/>
    <w:rsid w:val="003F5EED"/>
    <w:rsid w:val="003F6003"/>
    <w:rsid w:val="003F602E"/>
    <w:rsid w:val="003F60E3"/>
    <w:rsid w:val="003F6163"/>
    <w:rsid w:val="003F6338"/>
    <w:rsid w:val="003F641A"/>
    <w:rsid w:val="003F65F4"/>
    <w:rsid w:val="003F668E"/>
    <w:rsid w:val="003F6806"/>
    <w:rsid w:val="003F69C0"/>
    <w:rsid w:val="003F6A8C"/>
    <w:rsid w:val="003F6D16"/>
    <w:rsid w:val="003F6FA1"/>
    <w:rsid w:val="003F7011"/>
    <w:rsid w:val="003F7263"/>
    <w:rsid w:val="003F7295"/>
    <w:rsid w:val="003F72F2"/>
    <w:rsid w:val="003F7310"/>
    <w:rsid w:val="003F7522"/>
    <w:rsid w:val="003F7961"/>
    <w:rsid w:val="003F7A7F"/>
    <w:rsid w:val="003F7B5E"/>
    <w:rsid w:val="003F7DD4"/>
    <w:rsid w:val="003F7E79"/>
    <w:rsid w:val="003F7F1F"/>
    <w:rsid w:val="003F7F71"/>
    <w:rsid w:val="0040026F"/>
    <w:rsid w:val="0040027D"/>
    <w:rsid w:val="004004CD"/>
    <w:rsid w:val="004006F5"/>
    <w:rsid w:val="004007B4"/>
    <w:rsid w:val="00400D38"/>
    <w:rsid w:val="00400E8A"/>
    <w:rsid w:val="00400F99"/>
    <w:rsid w:val="00401003"/>
    <w:rsid w:val="004011CC"/>
    <w:rsid w:val="004014FA"/>
    <w:rsid w:val="004015C4"/>
    <w:rsid w:val="00401670"/>
    <w:rsid w:val="004017D1"/>
    <w:rsid w:val="0040199D"/>
    <w:rsid w:val="00401A64"/>
    <w:rsid w:val="00401AFD"/>
    <w:rsid w:val="00401B6F"/>
    <w:rsid w:val="00401DE4"/>
    <w:rsid w:val="00401E91"/>
    <w:rsid w:val="00401F46"/>
    <w:rsid w:val="00401FF2"/>
    <w:rsid w:val="004022BB"/>
    <w:rsid w:val="00402483"/>
    <w:rsid w:val="00402487"/>
    <w:rsid w:val="0040256F"/>
    <w:rsid w:val="0040257A"/>
    <w:rsid w:val="00402680"/>
    <w:rsid w:val="0040294D"/>
    <w:rsid w:val="0040297F"/>
    <w:rsid w:val="004029BA"/>
    <w:rsid w:val="00402A4A"/>
    <w:rsid w:val="00402B10"/>
    <w:rsid w:val="00402BB5"/>
    <w:rsid w:val="00402CFD"/>
    <w:rsid w:val="00402D4C"/>
    <w:rsid w:val="00402F41"/>
    <w:rsid w:val="00402F9B"/>
    <w:rsid w:val="00403073"/>
    <w:rsid w:val="00403095"/>
    <w:rsid w:val="00403116"/>
    <w:rsid w:val="00403290"/>
    <w:rsid w:val="004032BF"/>
    <w:rsid w:val="0040341C"/>
    <w:rsid w:val="00403438"/>
    <w:rsid w:val="00403609"/>
    <w:rsid w:val="00403655"/>
    <w:rsid w:val="00403738"/>
    <w:rsid w:val="0040378A"/>
    <w:rsid w:val="0040384B"/>
    <w:rsid w:val="004038F6"/>
    <w:rsid w:val="00403DBE"/>
    <w:rsid w:val="00403FA1"/>
    <w:rsid w:val="00403FF7"/>
    <w:rsid w:val="004041C7"/>
    <w:rsid w:val="004041CD"/>
    <w:rsid w:val="004041E2"/>
    <w:rsid w:val="0040448C"/>
    <w:rsid w:val="004044E5"/>
    <w:rsid w:val="00404574"/>
    <w:rsid w:val="00404623"/>
    <w:rsid w:val="004046C1"/>
    <w:rsid w:val="0040475C"/>
    <w:rsid w:val="00404795"/>
    <w:rsid w:val="004047BE"/>
    <w:rsid w:val="00404816"/>
    <w:rsid w:val="00404A3B"/>
    <w:rsid w:val="00404C68"/>
    <w:rsid w:val="00404CC3"/>
    <w:rsid w:val="00404E2E"/>
    <w:rsid w:val="00404E99"/>
    <w:rsid w:val="00404E9E"/>
    <w:rsid w:val="00404F19"/>
    <w:rsid w:val="0040503B"/>
    <w:rsid w:val="00405220"/>
    <w:rsid w:val="00405290"/>
    <w:rsid w:val="004053C6"/>
    <w:rsid w:val="004053D6"/>
    <w:rsid w:val="00405486"/>
    <w:rsid w:val="004055E1"/>
    <w:rsid w:val="004058B0"/>
    <w:rsid w:val="00405A74"/>
    <w:rsid w:val="00405AB8"/>
    <w:rsid w:val="00405BC4"/>
    <w:rsid w:val="00405C6A"/>
    <w:rsid w:val="00405CAD"/>
    <w:rsid w:val="00405E36"/>
    <w:rsid w:val="0040624D"/>
    <w:rsid w:val="004062BA"/>
    <w:rsid w:val="004065B8"/>
    <w:rsid w:val="004065E0"/>
    <w:rsid w:val="004069B6"/>
    <w:rsid w:val="004069F5"/>
    <w:rsid w:val="00406A6A"/>
    <w:rsid w:val="00406AAD"/>
    <w:rsid w:val="00406C61"/>
    <w:rsid w:val="0040702C"/>
    <w:rsid w:val="00407035"/>
    <w:rsid w:val="00407049"/>
    <w:rsid w:val="004070C7"/>
    <w:rsid w:val="004070D6"/>
    <w:rsid w:val="00407186"/>
    <w:rsid w:val="00407198"/>
    <w:rsid w:val="00407395"/>
    <w:rsid w:val="004073F6"/>
    <w:rsid w:val="004074D9"/>
    <w:rsid w:val="00407696"/>
    <w:rsid w:val="004077FF"/>
    <w:rsid w:val="0040789F"/>
    <w:rsid w:val="00407A06"/>
    <w:rsid w:val="00407B74"/>
    <w:rsid w:val="00407BFE"/>
    <w:rsid w:val="00407F08"/>
    <w:rsid w:val="00407F21"/>
    <w:rsid w:val="00407FE8"/>
    <w:rsid w:val="00410019"/>
    <w:rsid w:val="00410070"/>
    <w:rsid w:val="00410193"/>
    <w:rsid w:val="0041034A"/>
    <w:rsid w:val="004103C6"/>
    <w:rsid w:val="004104CB"/>
    <w:rsid w:val="004106D6"/>
    <w:rsid w:val="004106E7"/>
    <w:rsid w:val="004108B1"/>
    <w:rsid w:val="004108EC"/>
    <w:rsid w:val="0041093F"/>
    <w:rsid w:val="004109B6"/>
    <w:rsid w:val="00410A3D"/>
    <w:rsid w:val="00410ADD"/>
    <w:rsid w:val="00410B64"/>
    <w:rsid w:val="00410BEA"/>
    <w:rsid w:val="00410DB6"/>
    <w:rsid w:val="00410DFD"/>
    <w:rsid w:val="00410F9B"/>
    <w:rsid w:val="00410FE6"/>
    <w:rsid w:val="00411089"/>
    <w:rsid w:val="004110AB"/>
    <w:rsid w:val="00411103"/>
    <w:rsid w:val="004111A9"/>
    <w:rsid w:val="00411220"/>
    <w:rsid w:val="00411291"/>
    <w:rsid w:val="004113CE"/>
    <w:rsid w:val="00411454"/>
    <w:rsid w:val="00411652"/>
    <w:rsid w:val="0041168A"/>
    <w:rsid w:val="00411748"/>
    <w:rsid w:val="00411753"/>
    <w:rsid w:val="004118F6"/>
    <w:rsid w:val="00411BD4"/>
    <w:rsid w:val="00411CA0"/>
    <w:rsid w:val="00411CAC"/>
    <w:rsid w:val="00411D04"/>
    <w:rsid w:val="00411DFB"/>
    <w:rsid w:val="00411F06"/>
    <w:rsid w:val="00411F61"/>
    <w:rsid w:val="00411F94"/>
    <w:rsid w:val="004122EA"/>
    <w:rsid w:val="00412307"/>
    <w:rsid w:val="00412340"/>
    <w:rsid w:val="00412345"/>
    <w:rsid w:val="0041265E"/>
    <w:rsid w:val="004126FD"/>
    <w:rsid w:val="00412724"/>
    <w:rsid w:val="00412802"/>
    <w:rsid w:val="00412844"/>
    <w:rsid w:val="004128F6"/>
    <w:rsid w:val="004129E7"/>
    <w:rsid w:val="00412B18"/>
    <w:rsid w:val="00412D0D"/>
    <w:rsid w:val="00412D49"/>
    <w:rsid w:val="00412D77"/>
    <w:rsid w:val="00412EE4"/>
    <w:rsid w:val="00412F23"/>
    <w:rsid w:val="0041307D"/>
    <w:rsid w:val="004130F3"/>
    <w:rsid w:val="004130F6"/>
    <w:rsid w:val="00413147"/>
    <w:rsid w:val="004131B6"/>
    <w:rsid w:val="004133F2"/>
    <w:rsid w:val="004135D3"/>
    <w:rsid w:val="00413682"/>
    <w:rsid w:val="004137A6"/>
    <w:rsid w:val="00413848"/>
    <w:rsid w:val="00413941"/>
    <w:rsid w:val="00413948"/>
    <w:rsid w:val="00413957"/>
    <w:rsid w:val="0041395C"/>
    <w:rsid w:val="004139E0"/>
    <w:rsid w:val="004139E4"/>
    <w:rsid w:val="004139E8"/>
    <w:rsid w:val="00413A02"/>
    <w:rsid w:val="00413A26"/>
    <w:rsid w:val="00413A64"/>
    <w:rsid w:val="00413DE0"/>
    <w:rsid w:val="00414049"/>
    <w:rsid w:val="0041404E"/>
    <w:rsid w:val="004140D4"/>
    <w:rsid w:val="0041448C"/>
    <w:rsid w:val="004144A7"/>
    <w:rsid w:val="00414540"/>
    <w:rsid w:val="0041466A"/>
    <w:rsid w:val="0041466F"/>
    <w:rsid w:val="00414AA1"/>
    <w:rsid w:val="00414B1F"/>
    <w:rsid w:val="00414B3F"/>
    <w:rsid w:val="00414EC8"/>
    <w:rsid w:val="00414F0D"/>
    <w:rsid w:val="00415376"/>
    <w:rsid w:val="00415460"/>
    <w:rsid w:val="0041560A"/>
    <w:rsid w:val="0041570B"/>
    <w:rsid w:val="00415879"/>
    <w:rsid w:val="004158A7"/>
    <w:rsid w:val="004158FB"/>
    <w:rsid w:val="00415AE2"/>
    <w:rsid w:val="00415B2A"/>
    <w:rsid w:val="00415E0A"/>
    <w:rsid w:val="004161F7"/>
    <w:rsid w:val="0041620B"/>
    <w:rsid w:val="00416266"/>
    <w:rsid w:val="00416289"/>
    <w:rsid w:val="004165A2"/>
    <w:rsid w:val="004166A5"/>
    <w:rsid w:val="004166B1"/>
    <w:rsid w:val="00416721"/>
    <w:rsid w:val="004168AC"/>
    <w:rsid w:val="00416D88"/>
    <w:rsid w:val="00416D96"/>
    <w:rsid w:val="00416DA5"/>
    <w:rsid w:val="00416E4C"/>
    <w:rsid w:val="00416F1E"/>
    <w:rsid w:val="004170FB"/>
    <w:rsid w:val="00417178"/>
    <w:rsid w:val="004172F9"/>
    <w:rsid w:val="00417329"/>
    <w:rsid w:val="00417391"/>
    <w:rsid w:val="004174A1"/>
    <w:rsid w:val="00417547"/>
    <w:rsid w:val="004175DC"/>
    <w:rsid w:val="00417669"/>
    <w:rsid w:val="00417D13"/>
    <w:rsid w:val="00417D5F"/>
    <w:rsid w:val="00417DFF"/>
    <w:rsid w:val="00417F9A"/>
    <w:rsid w:val="00420151"/>
    <w:rsid w:val="0042016B"/>
    <w:rsid w:val="004203AC"/>
    <w:rsid w:val="004203D4"/>
    <w:rsid w:val="0042041F"/>
    <w:rsid w:val="00420536"/>
    <w:rsid w:val="004205AE"/>
    <w:rsid w:val="00420789"/>
    <w:rsid w:val="00420B4E"/>
    <w:rsid w:val="00420CAE"/>
    <w:rsid w:val="00421119"/>
    <w:rsid w:val="0042117B"/>
    <w:rsid w:val="004211AF"/>
    <w:rsid w:val="0042159E"/>
    <w:rsid w:val="00421724"/>
    <w:rsid w:val="004217E4"/>
    <w:rsid w:val="004218B8"/>
    <w:rsid w:val="004219B1"/>
    <w:rsid w:val="00421A14"/>
    <w:rsid w:val="00421B04"/>
    <w:rsid w:val="00421B8F"/>
    <w:rsid w:val="00421B9F"/>
    <w:rsid w:val="00421BED"/>
    <w:rsid w:val="00421DE7"/>
    <w:rsid w:val="00421E15"/>
    <w:rsid w:val="00421E42"/>
    <w:rsid w:val="00422028"/>
    <w:rsid w:val="004220D1"/>
    <w:rsid w:val="0042218B"/>
    <w:rsid w:val="004223EC"/>
    <w:rsid w:val="00422582"/>
    <w:rsid w:val="0042259B"/>
    <w:rsid w:val="00422658"/>
    <w:rsid w:val="004226B6"/>
    <w:rsid w:val="00422710"/>
    <w:rsid w:val="004228F1"/>
    <w:rsid w:val="00422A5B"/>
    <w:rsid w:val="00422C50"/>
    <w:rsid w:val="00422C55"/>
    <w:rsid w:val="00422EBF"/>
    <w:rsid w:val="00422FD4"/>
    <w:rsid w:val="00423273"/>
    <w:rsid w:val="004232FF"/>
    <w:rsid w:val="004233B1"/>
    <w:rsid w:val="004234FB"/>
    <w:rsid w:val="00423656"/>
    <w:rsid w:val="00423696"/>
    <w:rsid w:val="0042372E"/>
    <w:rsid w:val="004238B2"/>
    <w:rsid w:val="00423936"/>
    <w:rsid w:val="00423DB9"/>
    <w:rsid w:val="00423EA0"/>
    <w:rsid w:val="00423F71"/>
    <w:rsid w:val="00424083"/>
    <w:rsid w:val="00424207"/>
    <w:rsid w:val="00424415"/>
    <w:rsid w:val="0042456D"/>
    <w:rsid w:val="004246EC"/>
    <w:rsid w:val="00424757"/>
    <w:rsid w:val="00424960"/>
    <w:rsid w:val="00424B19"/>
    <w:rsid w:val="00424EDD"/>
    <w:rsid w:val="004250F1"/>
    <w:rsid w:val="0042519F"/>
    <w:rsid w:val="004251FF"/>
    <w:rsid w:val="0042526F"/>
    <w:rsid w:val="004254B1"/>
    <w:rsid w:val="004255E0"/>
    <w:rsid w:val="0042560E"/>
    <w:rsid w:val="004256E0"/>
    <w:rsid w:val="004257D1"/>
    <w:rsid w:val="004257D3"/>
    <w:rsid w:val="00425859"/>
    <w:rsid w:val="004259D7"/>
    <w:rsid w:val="00425A19"/>
    <w:rsid w:val="00425EE4"/>
    <w:rsid w:val="004260D6"/>
    <w:rsid w:val="00426129"/>
    <w:rsid w:val="0042614B"/>
    <w:rsid w:val="004263F1"/>
    <w:rsid w:val="0042659B"/>
    <w:rsid w:val="0042696B"/>
    <w:rsid w:val="00426AAB"/>
    <w:rsid w:val="00426BF1"/>
    <w:rsid w:val="00426D12"/>
    <w:rsid w:val="00426D14"/>
    <w:rsid w:val="00426D5B"/>
    <w:rsid w:val="00426D82"/>
    <w:rsid w:val="00426E6B"/>
    <w:rsid w:val="00426F56"/>
    <w:rsid w:val="00426F80"/>
    <w:rsid w:val="0042713E"/>
    <w:rsid w:val="00427409"/>
    <w:rsid w:val="004274AD"/>
    <w:rsid w:val="0042756B"/>
    <w:rsid w:val="00427671"/>
    <w:rsid w:val="004277A8"/>
    <w:rsid w:val="004279A7"/>
    <w:rsid w:val="00427BBD"/>
    <w:rsid w:val="00427CED"/>
    <w:rsid w:val="00427D45"/>
    <w:rsid w:val="00427EA5"/>
    <w:rsid w:val="00427FFE"/>
    <w:rsid w:val="0043004C"/>
    <w:rsid w:val="0043048B"/>
    <w:rsid w:val="004304C6"/>
    <w:rsid w:val="00430687"/>
    <w:rsid w:val="004307B8"/>
    <w:rsid w:val="0043080D"/>
    <w:rsid w:val="0043080E"/>
    <w:rsid w:val="004308C1"/>
    <w:rsid w:val="00430BEA"/>
    <w:rsid w:val="00430C36"/>
    <w:rsid w:val="00430E9C"/>
    <w:rsid w:val="004311FA"/>
    <w:rsid w:val="00431349"/>
    <w:rsid w:val="004314D4"/>
    <w:rsid w:val="00431854"/>
    <w:rsid w:val="00431885"/>
    <w:rsid w:val="0043191D"/>
    <w:rsid w:val="004319DD"/>
    <w:rsid w:val="00431B75"/>
    <w:rsid w:val="00431C7F"/>
    <w:rsid w:val="00431CBE"/>
    <w:rsid w:val="00431CD8"/>
    <w:rsid w:val="00431D4D"/>
    <w:rsid w:val="00431EC8"/>
    <w:rsid w:val="00431ED4"/>
    <w:rsid w:val="00431F7A"/>
    <w:rsid w:val="0043207A"/>
    <w:rsid w:val="0043232A"/>
    <w:rsid w:val="00432736"/>
    <w:rsid w:val="004328C3"/>
    <w:rsid w:val="00432978"/>
    <w:rsid w:val="00432C7E"/>
    <w:rsid w:val="00432D2A"/>
    <w:rsid w:val="00432FB6"/>
    <w:rsid w:val="00432FFD"/>
    <w:rsid w:val="0043302A"/>
    <w:rsid w:val="004331DB"/>
    <w:rsid w:val="004332CB"/>
    <w:rsid w:val="004332D8"/>
    <w:rsid w:val="0043337B"/>
    <w:rsid w:val="00433402"/>
    <w:rsid w:val="00433539"/>
    <w:rsid w:val="00433555"/>
    <w:rsid w:val="00433653"/>
    <w:rsid w:val="004338AB"/>
    <w:rsid w:val="00433996"/>
    <w:rsid w:val="004339BC"/>
    <w:rsid w:val="00433BE5"/>
    <w:rsid w:val="00433CD8"/>
    <w:rsid w:val="00433D2F"/>
    <w:rsid w:val="00433DCB"/>
    <w:rsid w:val="00433DF3"/>
    <w:rsid w:val="00433E1A"/>
    <w:rsid w:val="00433EB9"/>
    <w:rsid w:val="00433FFE"/>
    <w:rsid w:val="0043404E"/>
    <w:rsid w:val="004342B3"/>
    <w:rsid w:val="004344A6"/>
    <w:rsid w:val="004345CE"/>
    <w:rsid w:val="00434637"/>
    <w:rsid w:val="00434638"/>
    <w:rsid w:val="0043479E"/>
    <w:rsid w:val="0043491D"/>
    <w:rsid w:val="0043492A"/>
    <w:rsid w:val="00434A50"/>
    <w:rsid w:val="00434D5E"/>
    <w:rsid w:val="00434DFB"/>
    <w:rsid w:val="00434E02"/>
    <w:rsid w:val="00434E13"/>
    <w:rsid w:val="0043504F"/>
    <w:rsid w:val="004350EC"/>
    <w:rsid w:val="004352F6"/>
    <w:rsid w:val="0043533E"/>
    <w:rsid w:val="00435393"/>
    <w:rsid w:val="00435680"/>
    <w:rsid w:val="00435798"/>
    <w:rsid w:val="00435A02"/>
    <w:rsid w:val="00435B0F"/>
    <w:rsid w:val="00435B5B"/>
    <w:rsid w:val="00435D0C"/>
    <w:rsid w:val="00435E52"/>
    <w:rsid w:val="004360AD"/>
    <w:rsid w:val="0043611E"/>
    <w:rsid w:val="00436217"/>
    <w:rsid w:val="00436271"/>
    <w:rsid w:val="00436550"/>
    <w:rsid w:val="00436559"/>
    <w:rsid w:val="00436672"/>
    <w:rsid w:val="0043674F"/>
    <w:rsid w:val="0043681E"/>
    <w:rsid w:val="004369DA"/>
    <w:rsid w:val="00436E5A"/>
    <w:rsid w:val="0043704D"/>
    <w:rsid w:val="004371C5"/>
    <w:rsid w:val="00437221"/>
    <w:rsid w:val="00437443"/>
    <w:rsid w:val="004376C9"/>
    <w:rsid w:val="004378EF"/>
    <w:rsid w:val="0043796C"/>
    <w:rsid w:val="00437BC8"/>
    <w:rsid w:val="00437DFE"/>
    <w:rsid w:val="004400B5"/>
    <w:rsid w:val="004400E3"/>
    <w:rsid w:val="004401CB"/>
    <w:rsid w:val="004402DC"/>
    <w:rsid w:val="0044032B"/>
    <w:rsid w:val="0044039E"/>
    <w:rsid w:val="004404BF"/>
    <w:rsid w:val="004407AA"/>
    <w:rsid w:val="004407E2"/>
    <w:rsid w:val="00440849"/>
    <w:rsid w:val="004408BD"/>
    <w:rsid w:val="0044099B"/>
    <w:rsid w:val="00440B83"/>
    <w:rsid w:val="00440CEB"/>
    <w:rsid w:val="00440EDE"/>
    <w:rsid w:val="00440FE4"/>
    <w:rsid w:val="004413A1"/>
    <w:rsid w:val="00441562"/>
    <w:rsid w:val="004415C4"/>
    <w:rsid w:val="004417ED"/>
    <w:rsid w:val="004417F8"/>
    <w:rsid w:val="0044182F"/>
    <w:rsid w:val="00441B31"/>
    <w:rsid w:val="00441BB2"/>
    <w:rsid w:val="00441BF2"/>
    <w:rsid w:val="00441BF7"/>
    <w:rsid w:val="00441C6F"/>
    <w:rsid w:val="00441DDB"/>
    <w:rsid w:val="004421DB"/>
    <w:rsid w:val="004422BB"/>
    <w:rsid w:val="00442306"/>
    <w:rsid w:val="004424C8"/>
    <w:rsid w:val="00442559"/>
    <w:rsid w:val="00442588"/>
    <w:rsid w:val="004425FD"/>
    <w:rsid w:val="00442789"/>
    <w:rsid w:val="00442809"/>
    <w:rsid w:val="00442A12"/>
    <w:rsid w:val="00442A2D"/>
    <w:rsid w:val="00442C19"/>
    <w:rsid w:val="00442E13"/>
    <w:rsid w:val="00442ED0"/>
    <w:rsid w:val="00443233"/>
    <w:rsid w:val="00443276"/>
    <w:rsid w:val="00443285"/>
    <w:rsid w:val="0044336D"/>
    <w:rsid w:val="00443543"/>
    <w:rsid w:val="004438C8"/>
    <w:rsid w:val="004439A9"/>
    <w:rsid w:val="004439FE"/>
    <w:rsid w:val="00443AD2"/>
    <w:rsid w:val="00443C23"/>
    <w:rsid w:val="00443D86"/>
    <w:rsid w:val="00444097"/>
    <w:rsid w:val="00444393"/>
    <w:rsid w:val="00444398"/>
    <w:rsid w:val="0044456B"/>
    <w:rsid w:val="004445B0"/>
    <w:rsid w:val="00444628"/>
    <w:rsid w:val="004446A2"/>
    <w:rsid w:val="00444727"/>
    <w:rsid w:val="00444A0D"/>
    <w:rsid w:val="00444D1F"/>
    <w:rsid w:val="00444E97"/>
    <w:rsid w:val="00444F3F"/>
    <w:rsid w:val="00444F40"/>
    <w:rsid w:val="0044505E"/>
    <w:rsid w:val="004450C7"/>
    <w:rsid w:val="0044537A"/>
    <w:rsid w:val="00445473"/>
    <w:rsid w:val="004455A2"/>
    <w:rsid w:val="00445603"/>
    <w:rsid w:val="00445746"/>
    <w:rsid w:val="00445892"/>
    <w:rsid w:val="004459B3"/>
    <w:rsid w:val="00445C84"/>
    <w:rsid w:val="00445D61"/>
    <w:rsid w:val="00445F82"/>
    <w:rsid w:val="00445F9E"/>
    <w:rsid w:val="00446066"/>
    <w:rsid w:val="004460B1"/>
    <w:rsid w:val="004460F3"/>
    <w:rsid w:val="00446114"/>
    <w:rsid w:val="004461ED"/>
    <w:rsid w:val="00446222"/>
    <w:rsid w:val="0044629B"/>
    <w:rsid w:val="00446779"/>
    <w:rsid w:val="004467C6"/>
    <w:rsid w:val="004467CA"/>
    <w:rsid w:val="0044688B"/>
    <w:rsid w:val="00446B1F"/>
    <w:rsid w:val="00446FB9"/>
    <w:rsid w:val="00446FF1"/>
    <w:rsid w:val="00447102"/>
    <w:rsid w:val="00447168"/>
    <w:rsid w:val="004471B1"/>
    <w:rsid w:val="0044720E"/>
    <w:rsid w:val="00447507"/>
    <w:rsid w:val="00447551"/>
    <w:rsid w:val="0044765B"/>
    <w:rsid w:val="0044768E"/>
    <w:rsid w:val="004477FB"/>
    <w:rsid w:val="0044796D"/>
    <w:rsid w:val="004479AB"/>
    <w:rsid w:val="00447A65"/>
    <w:rsid w:val="00447B1F"/>
    <w:rsid w:val="00447B79"/>
    <w:rsid w:val="00447B88"/>
    <w:rsid w:val="00447DB0"/>
    <w:rsid w:val="00447EDD"/>
    <w:rsid w:val="0045008C"/>
    <w:rsid w:val="00450282"/>
    <w:rsid w:val="00450425"/>
    <w:rsid w:val="0045047C"/>
    <w:rsid w:val="004505DD"/>
    <w:rsid w:val="004506B3"/>
    <w:rsid w:val="004506CD"/>
    <w:rsid w:val="004506DA"/>
    <w:rsid w:val="00450791"/>
    <w:rsid w:val="004507C3"/>
    <w:rsid w:val="00450905"/>
    <w:rsid w:val="0045093D"/>
    <w:rsid w:val="00450C3F"/>
    <w:rsid w:val="00450D20"/>
    <w:rsid w:val="00450DBE"/>
    <w:rsid w:val="00450E78"/>
    <w:rsid w:val="00450E80"/>
    <w:rsid w:val="004510C3"/>
    <w:rsid w:val="004510E6"/>
    <w:rsid w:val="00451220"/>
    <w:rsid w:val="00451363"/>
    <w:rsid w:val="0045138C"/>
    <w:rsid w:val="004513B2"/>
    <w:rsid w:val="00451577"/>
    <w:rsid w:val="004515A4"/>
    <w:rsid w:val="00451669"/>
    <w:rsid w:val="0045168A"/>
    <w:rsid w:val="00451728"/>
    <w:rsid w:val="0045181D"/>
    <w:rsid w:val="004519A6"/>
    <w:rsid w:val="004519CB"/>
    <w:rsid w:val="00451B6B"/>
    <w:rsid w:val="00451C50"/>
    <w:rsid w:val="00451CD0"/>
    <w:rsid w:val="00451CF3"/>
    <w:rsid w:val="00451DB3"/>
    <w:rsid w:val="00451DB4"/>
    <w:rsid w:val="00451DC5"/>
    <w:rsid w:val="00452027"/>
    <w:rsid w:val="00452050"/>
    <w:rsid w:val="0045207F"/>
    <w:rsid w:val="004521ED"/>
    <w:rsid w:val="00452420"/>
    <w:rsid w:val="004524F3"/>
    <w:rsid w:val="004524FA"/>
    <w:rsid w:val="00452602"/>
    <w:rsid w:val="0045271D"/>
    <w:rsid w:val="00452770"/>
    <w:rsid w:val="00452831"/>
    <w:rsid w:val="004528D0"/>
    <w:rsid w:val="00452A01"/>
    <w:rsid w:val="00452A30"/>
    <w:rsid w:val="00452C68"/>
    <w:rsid w:val="00452C8D"/>
    <w:rsid w:val="00452E44"/>
    <w:rsid w:val="00452F8A"/>
    <w:rsid w:val="00452F94"/>
    <w:rsid w:val="0045300B"/>
    <w:rsid w:val="00453055"/>
    <w:rsid w:val="004531E8"/>
    <w:rsid w:val="004532BD"/>
    <w:rsid w:val="004533E6"/>
    <w:rsid w:val="0045347A"/>
    <w:rsid w:val="00453534"/>
    <w:rsid w:val="00453549"/>
    <w:rsid w:val="004535DC"/>
    <w:rsid w:val="0045368B"/>
    <w:rsid w:val="00453693"/>
    <w:rsid w:val="004537C9"/>
    <w:rsid w:val="0045388F"/>
    <w:rsid w:val="004538AA"/>
    <w:rsid w:val="00453C16"/>
    <w:rsid w:val="00453C38"/>
    <w:rsid w:val="00453C71"/>
    <w:rsid w:val="00453DB9"/>
    <w:rsid w:val="00454064"/>
    <w:rsid w:val="004540CB"/>
    <w:rsid w:val="00454156"/>
    <w:rsid w:val="0045419D"/>
    <w:rsid w:val="00454450"/>
    <w:rsid w:val="0045448D"/>
    <w:rsid w:val="004544D0"/>
    <w:rsid w:val="00454560"/>
    <w:rsid w:val="004545BB"/>
    <w:rsid w:val="0045463F"/>
    <w:rsid w:val="0045466B"/>
    <w:rsid w:val="00454757"/>
    <w:rsid w:val="00454794"/>
    <w:rsid w:val="0045481F"/>
    <w:rsid w:val="0045494C"/>
    <w:rsid w:val="00454BA3"/>
    <w:rsid w:val="00454C7C"/>
    <w:rsid w:val="00454C90"/>
    <w:rsid w:val="00454CC0"/>
    <w:rsid w:val="00454CD6"/>
    <w:rsid w:val="00454E1B"/>
    <w:rsid w:val="00454E6D"/>
    <w:rsid w:val="00454ED7"/>
    <w:rsid w:val="00454EF8"/>
    <w:rsid w:val="00454F2A"/>
    <w:rsid w:val="00455187"/>
    <w:rsid w:val="004554A1"/>
    <w:rsid w:val="004556EA"/>
    <w:rsid w:val="004557CA"/>
    <w:rsid w:val="0045585E"/>
    <w:rsid w:val="004558DA"/>
    <w:rsid w:val="00455C1C"/>
    <w:rsid w:val="00455D74"/>
    <w:rsid w:val="00456019"/>
    <w:rsid w:val="00456108"/>
    <w:rsid w:val="004561B2"/>
    <w:rsid w:val="00456227"/>
    <w:rsid w:val="00456460"/>
    <w:rsid w:val="004564FA"/>
    <w:rsid w:val="0045664E"/>
    <w:rsid w:val="0045677C"/>
    <w:rsid w:val="004568CA"/>
    <w:rsid w:val="004568F3"/>
    <w:rsid w:val="004569D1"/>
    <w:rsid w:val="00456AA5"/>
    <w:rsid w:val="00456BE7"/>
    <w:rsid w:val="00456DD3"/>
    <w:rsid w:val="00457143"/>
    <w:rsid w:val="004571B4"/>
    <w:rsid w:val="00457206"/>
    <w:rsid w:val="00457342"/>
    <w:rsid w:val="004575AD"/>
    <w:rsid w:val="00457AEF"/>
    <w:rsid w:val="00457B07"/>
    <w:rsid w:val="00457D97"/>
    <w:rsid w:val="00457EEC"/>
    <w:rsid w:val="00457F50"/>
    <w:rsid w:val="004600C5"/>
    <w:rsid w:val="004601FA"/>
    <w:rsid w:val="00460342"/>
    <w:rsid w:val="004603F2"/>
    <w:rsid w:val="0046042E"/>
    <w:rsid w:val="00460685"/>
    <w:rsid w:val="0046069A"/>
    <w:rsid w:val="004608D9"/>
    <w:rsid w:val="00460AA0"/>
    <w:rsid w:val="0046104F"/>
    <w:rsid w:val="00461135"/>
    <w:rsid w:val="00461164"/>
    <w:rsid w:val="0046138E"/>
    <w:rsid w:val="004616B3"/>
    <w:rsid w:val="004616BA"/>
    <w:rsid w:val="004618FD"/>
    <w:rsid w:val="00461ACB"/>
    <w:rsid w:val="00461E95"/>
    <w:rsid w:val="0046205E"/>
    <w:rsid w:val="00462127"/>
    <w:rsid w:val="00462221"/>
    <w:rsid w:val="004622E6"/>
    <w:rsid w:val="004623A4"/>
    <w:rsid w:val="0046242B"/>
    <w:rsid w:val="004624FD"/>
    <w:rsid w:val="004625AD"/>
    <w:rsid w:val="004625E6"/>
    <w:rsid w:val="004625F9"/>
    <w:rsid w:val="0046263C"/>
    <w:rsid w:val="004626E4"/>
    <w:rsid w:val="004627C8"/>
    <w:rsid w:val="0046280F"/>
    <w:rsid w:val="00462B99"/>
    <w:rsid w:val="00462C0D"/>
    <w:rsid w:val="00462F59"/>
    <w:rsid w:val="00463276"/>
    <w:rsid w:val="0046347F"/>
    <w:rsid w:val="004634B7"/>
    <w:rsid w:val="004634D9"/>
    <w:rsid w:val="00463708"/>
    <w:rsid w:val="0046399B"/>
    <w:rsid w:val="004639B9"/>
    <w:rsid w:val="00463A6B"/>
    <w:rsid w:val="00463BF9"/>
    <w:rsid w:val="00463C04"/>
    <w:rsid w:val="00463C28"/>
    <w:rsid w:val="00463D25"/>
    <w:rsid w:val="00463D6B"/>
    <w:rsid w:val="00463ED8"/>
    <w:rsid w:val="004641D5"/>
    <w:rsid w:val="00464214"/>
    <w:rsid w:val="004642F3"/>
    <w:rsid w:val="00464514"/>
    <w:rsid w:val="004646E4"/>
    <w:rsid w:val="004647F0"/>
    <w:rsid w:val="004649DC"/>
    <w:rsid w:val="00464B31"/>
    <w:rsid w:val="00464CEF"/>
    <w:rsid w:val="00464D9C"/>
    <w:rsid w:val="00464DDD"/>
    <w:rsid w:val="00464F0C"/>
    <w:rsid w:val="00464F5D"/>
    <w:rsid w:val="00464FED"/>
    <w:rsid w:val="00465057"/>
    <w:rsid w:val="004650F1"/>
    <w:rsid w:val="0046548B"/>
    <w:rsid w:val="004655AC"/>
    <w:rsid w:val="00465677"/>
    <w:rsid w:val="0046567D"/>
    <w:rsid w:val="004656B6"/>
    <w:rsid w:val="00465740"/>
    <w:rsid w:val="0046578E"/>
    <w:rsid w:val="004659B8"/>
    <w:rsid w:val="00465A42"/>
    <w:rsid w:val="00465B1F"/>
    <w:rsid w:val="00465CE2"/>
    <w:rsid w:val="00465DA2"/>
    <w:rsid w:val="0046600C"/>
    <w:rsid w:val="004663C0"/>
    <w:rsid w:val="004663DE"/>
    <w:rsid w:val="00466470"/>
    <w:rsid w:val="004668BE"/>
    <w:rsid w:val="004669DD"/>
    <w:rsid w:val="00466A41"/>
    <w:rsid w:val="00466CE1"/>
    <w:rsid w:val="00466D8A"/>
    <w:rsid w:val="00466FAC"/>
    <w:rsid w:val="00467573"/>
    <w:rsid w:val="004675A5"/>
    <w:rsid w:val="004675E7"/>
    <w:rsid w:val="00467653"/>
    <w:rsid w:val="004676EC"/>
    <w:rsid w:val="004677AF"/>
    <w:rsid w:val="0046792E"/>
    <w:rsid w:val="004679E4"/>
    <w:rsid w:val="00467A4D"/>
    <w:rsid w:val="00467B19"/>
    <w:rsid w:val="00467B77"/>
    <w:rsid w:val="00467BE6"/>
    <w:rsid w:val="00467C64"/>
    <w:rsid w:val="00467CBE"/>
    <w:rsid w:val="00467DAB"/>
    <w:rsid w:val="00467ED5"/>
    <w:rsid w:val="00467F0D"/>
    <w:rsid w:val="0047011B"/>
    <w:rsid w:val="00470187"/>
    <w:rsid w:val="004702F4"/>
    <w:rsid w:val="00470383"/>
    <w:rsid w:val="0047067C"/>
    <w:rsid w:val="004706BE"/>
    <w:rsid w:val="004706E4"/>
    <w:rsid w:val="00470857"/>
    <w:rsid w:val="004708A4"/>
    <w:rsid w:val="0047090B"/>
    <w:rsid w:val="0047099A"/>
    <w:rsid w:val="00470DB9"/>
    <w:rsid w:val="00470E56"/>
    <w:rsid w:val="00471308"/>
    <w:rsid w:val="00471361"/>
    <w:rsid w:val="0047137C"/>
    <w:rsid w:val="004713FC"/>
    <w:rsid w:val="004714AC"/>
    <w:rsid w:val="004715C4"/>
    <w:rsid w:val="00471670"/>
    <w:rsid w:val="00471680"/>
    <w:rsid w:val="004716C4"/>
    <w:rsid w:val="0047174A"/>
    <w:rsid w:val="004717AE"/>
    <w:rsid w:val="004717FB"/>
    <w:rsid w:val="00471B6A"/>
    <w:rsid w:val="00471BF8"/>
    <w:rsid w:val="00471BFC"/>
    <w:rsid w:val="00471DEE"/>
    <w:rsid w:val="00471DFB"/>
    <w:rsid w:val="00471E6E"/>
    <w:rsid w:val="00471EB1"/>
    <w:rsid w:val="00471ECC"/>
    <w:rsid w:val="00471F9E"/>
    <w:rsid w:val="00471FDB"/>
    <w:rsid w:val="0047207D"/>
    <w:rsid w:val="0047212A"/>
    <w:rsid w:val="00472141"/>
    <w:rsid w:val="00472166"/>
    <w:rsid w:val="00472199"/>
    <w:rsid w:val="004721FE"/>
    <w:rsid w:val="0047232C"/>
    <w:rsid w:val="004724BE"/>
    <w:rsid w:val="0047258A"/>
    <w:rsid w:val="00472651"/>
    <w:rsid w:val="00472758"/>
    <w:rsid w:val="004729AA"/>
    <w:rsid w:val="004729C6"/>
    <w:rsid w:val="004729F0"/>
    <w:rsid w:val="00472A75"/>
    <w:rsid w:val="00472B6E"/>
    <w:rsid w:val="00472BB4"/>
    <w:rsid w:val="00472CA2"/>
    <w:rsid w:val="00472F10"/>
    <w:rsid w:val="00472F9B"/>
    <w:rsid w:val="00473101"/>
    <w:rsid w:val="0047323C"/>
    <w:rsid w:val="00473261"/>
    <w:rsid w:val="004733FA"/>
    <w:rsid w:val="00473479"/>
    <w:rsid w:val="004734D1"/>
    <w:rsid w:val="0047357E"/>
    <w:rsid w:val="00473588"/>
    <w:rsid w:val="0047379D"/>
    <w:rsid w:val="00473896"/>
    <w:rsid w:val="004738D9"/>
    <w:rsid w:val="00473961"/>
    <w:rsid w:val="00473B63"/>
    <w:rsid w:val="00473DB0"/>
    <w:rsid w:val="00473DFF"/>
    <w:rsid w:val="00473FF7"/>
    <w:rsid w:val="0047436D"/>
    <w:rsid w:val="004743A9"/>
    <w:rsid w:val="004744AF"/>
    <w:rsid w:val="004744BA"/>
    <w:rsid w:val="004747A6"/>
    <w:rsid w:val="004748E3"/>
    <w:rsid w:val="004749B4"/>
    <w:rsid w:val="00474BA3"/>
    <w:rsid w:val="00474F45"/>
    <w:rsid w:val="004752B7"/>
    <w:rsid w:val="00475378"/>
    <w:rsid w:val="0047538E"/>
    <w:rsid w:val="00475440"/>
    <w:rsid w:val="004754A7"/>
    <w:rsid w:val="00475815"/>
    <w:rsid w:val="004759C6"/>
    <w:rsid w:val="00475A4C"/>
    <w:rsid w:val="00475B08"/>
    <w:rsid w:val="00475C05"/>
    <w:rsid w:val="00475D46"/>
    <w:rsid w:val="00475E32"/>
    <w:rsid w:val="00475F87"/>
    <w:rsid w:val="00475FE4"/>
    <w:rsid w:val="004760AA"/>
    <w:rsid w:val="004760BD"/>
    <w:rsid w:val="004760E0"/>
    <w:rsid w:val="004761D8"/>
    <w:rsid w:val="00476289"/>
    <w:rsid w:val="00476376"/>
    <w:rsid w:val="004763A0"/>
    <w:rsid w:val="0047641C"/>
    <w:rsid w:val="0047643E"/>
    <w:rsid w:val="004764DE"/>
    <w:rsid w:val="00476600"/>
    <w:rsid w:val="0047671A"/>
    <w:rsid w:val="004767F7"/>
    <w:rsid w:val="00476953"/>
    <w:rsid w:val="0047699C"/>
    <w:rsid w:val="00476B53"/>
    <w:rsid w:val="00476B7C"/>
    <w:rsid w:val="0047700A"/>
    <w:rsid w:val="004770A2"/>
    <w:rsid w:val="004771AD"/>
    <w:rsid w:val="004771DA"/>
    <w:rsid w:val="004773EA"/>
    <w:rsid w:val="004773FF"/>
    <w:rsid w:val="0047782B"/>
    <w:rsid w:val="00477C19"/>
    <w:rsid w:val="00477D97"/>
    <w:rsid w:val="00480353"/>
    <w:rsid w:val="0048037E"/>
    <w:rsid w:val="004803F1"/>
    <w:rsid w:val="00480418"/>
    <w:rsid w:val="0048043F"/>
    <w:rsid w:val="0048059A"/>
    <w:rsid w:val="0048065F"/>
    <w:rsid w:val="00480684"/>
    <w:rsid w:val="00480712"/>
    <w:rsid w:val="00480802"/>
    <w:rsid w:val="00480A8C"/>
    <w:rsid w:val="00480B5B"/>
    <w:rsid w:val="00480BC3"/>
    <w:rsid w:val="00480D0E"/>
    <w:rsid w:val="00480D28"/>
    <w:rsid w:val="0048106D"/>
    <w:rsid w:val="00481081"/>
    <w:rsid w:val="004810E1"/>
    <w:rsid w:val="0048124A"/>
    <w:rsid w:val="004812BA"/>
    <w:rsid w:val="00481492"/>
    <w:rsid w:val="004815D8"/>
    <w:rsid w:val="004817BC"/>
    <w:rsid w:val="0048182B"/>
    <w:rsid w:val="00481A56"/>
    <w:rsid w:val="00481A93"/>
    <w:rsid w:val="00481D8F"/>
    <w:rsid w:val="00481DC4"/>
    <w:rsid w:val="00481DD6"/>
    <w:rsid w:val="00481E5E"/>
    <w:rsid w:val="00481EB4"/>
    <w:rsid w:val="00481EFF"/>
    <w:rsid w:val="004820AB"/>
    <w:rsid w:val="004822AD"/>
    <w:rsid w:val="004822F8"/>
    <w:rsid w:val="004823C2"/>
    <w:rsid w:val="00482484"/>
    <w:rsid w:val="0048255F"/>
    <w:rsid w:val="004825D6"/>
    <w:rsid w:val="00482659"/>
    <w:rsid w:val="004829ED"/>
    <w:rsid w:val="004829FF"/>
    <w:rsid w:val="00482B78"/>
    <w:rsid w:val="00482B9F"/>
    <w:rsid w:val="00482C7D"/>
    <w:rsid w:val="00482E4A"/>
    <w:rsid w:val="00482F7B"/>
    <w:rsid w:val="00483081"/>
    <w:rsid w:val="00483107"/>
    <w:rsid w:val="0048310F"/>
    <w:rsid w:val="00483338"/>
    <w:rsid w:val="004835C2"/>
    <w:rsid w:val="00483774"/>
    <w:rsid w:val="00483775"/>
    <w:rsid w:val="00483788"/>
    <w:rsid w:val="004837F1"/>
    <w:rsid w:val="0048392E"/>
    <w:rsid w:val="00483A76"/>
    <w:rsid w:val="00483A78"/>
    <w:rsid w:val="00483B77"/>
    <w:rsid w:val="00483CFD"/>
    <w:rsid w:val="004840AC"/>
    <w:rsid w:val="0048413D"/>
    <w:rsid w:val="00484310"/>
    <w:rsid w:val="0048436E"/>
    <w:rsid w:val="00484574"/>
    <w:rsid w:val="0048459B"/>
    <w:rsid w:val="0048464B"/>
    <w:rsid w:val="0048477D"/>
    <w:rsid w:val="0048479E"/>
    <w:rsid w:val="0048487B"/>
    <w:rsid w:val="004848DF"/>
    <w:rsid w:val="00484940"/>
    <w:rsid w:val="00484942"/>
    <w:rsid w:val="004849BC"/>
    <w:rsid w:val="004849FF"/>
    <w:rsid w:val="00484B7B"/>
    <w:rsid w:val="00484EC5"/>
    <w:rsid w:val="00484FB4"/>
    <w:rsid w:val="004850F5"/>
    <w:rsid w:val="0048538B"/>
    <w:rsid w:val="004853BE"/>
    <w:rsid w:val="004854EE"/>
    <w:rsid w:val="00485A96"/>
    <w:rsid w:val="00485AF1"/>
    <w:rsid w:val="00485D35"/>
    <w:rsid w:val="00485D3F"/>
    <w:rsid w:val="00485DB6"/>
    <w:rsid w:val="00485FDD"/>
    <w:rsid w:val="00485FEF"/>
    <w:rsid w:val="00486025"/>
    <w:rsid w:val="004865A5"/>
    <w:rsid w:val="0048661D"/>
    <w:rsid w:val="00486683"/>
    <w:rsid w:val="00486837"/>
    <w:rsid w:val="004869F7"/>
    <w:rsid w:val="00486A06"/>
    <w:rsid w:val="00486A2F"/>
    <w:rsid w:val="00486ACB"/>
    <w:rsid w:val="00486C43"/>
    <w:rsid w:val="0048718A"/>
    <w:rsid w:val="0048727B"/>
    <w:rsid w:val="004873EF"/>
    <w:rsid w:val="00487431"/>
    <w:rsid w:val="00487657"/>
    <w:rsid w:val="004878AF"/>
    <w:rsid w:val="004879EA"/>
    <w:rsid w:val="00487CB7"/>
    <w:rsid w:val="00487DA8"/>
    <w:rsid w:val="00487DD9"/>
    <w:rsid w:val="00490332"/>
    <w:rsid w:val="00490448"/>
    <w:rsid w:val="0049049E"/>
    <w:rsid w:val="0049057E"/>
    <w:rsid w:val="004906EB"/>
    <w:rsid w:val="00490765"/>
    <w:rsid w:val="004909F3"/>
    <w:rsid w:val="00490A17"/>
    <w:rsid w:val="00490D9E"/>
    <w:rsid w:val="00491009"/>
    <w:rsid w:val="004911A9"/>
    <w:rsid w:val="004912E1"/>
    <w:rsid w:val="004912F3"/>
    <w:rsid w:val="004913EF"/>
    <w:rsid w:val="00491544"/>
    <w:rsid w:val="004915CD"/>
    <w:rsid w:val="004919B1"/>
    <w:rsid w:val="00491BEA"/>
    <w:rsid w:val="00491C98"/>
    <w:rsid w:val="00491CA7"/>
    <w:rsid w:val="00491E13"/>
    <w:rsid w:val="00491E79"/>
    <w:rsid w:val="00492064"/>
    <w:rsid w:val="004920C9"/>
    <w:rsid w:val="00492166"/>
    <w:rsid w:val="0049249E"/>
    <w:rsid w:val="0049258A"/>
    <w:rsid w:val="0049266D"/>
    <w:rsid w:val="00492688"/>
    <w:rsid w:val="004926E1"/>
    <w:rsid w:val="0049289A"/>
    <w:rsid w:val="00492B88"/>
    <w:rsid w:val="00492D2E"/>
    <w:rsid w:val="00493163"/>
    <w:rsid w:val="004931EC"/>
    <w:rsid w:val="00493243"/>
    <w:rsid w:val="00493265"/>
    <w:rsid w:val="004933A1"/>
    <w:rsid w:val="004933EA"/>
    <w:rsid w:val="00493501"/>
    <w:rsid w:val="004935DB"/>
    <w:rsid w:val="00493614"/>
    <w:rsid w:val="0049362C"/>
    <w:rsid w:val="0049365A"/>
    <w:rsid w:val="004936C5"/>
    <w:rsid w:val="004937B2"/>
    <w:rsid w:val="00493888"/>
    <w:rsid w:val="00493974"/>
    <w:rsid w:val="004939FB"/>
    <w:rsid w:val="00493C28"/>
    <w:rsid w:val="00493C50"/>
    <w:rsid w:val="00493CB3"/>
    <w:rsid w:val="00493D07"/>
    <w:rsid w:val="00493DB1"/>
    <w:rsid w:val="00493F0F"/>
    <w:rsid w:val="00493F43"/>
    <w:rsid w:val="00493FD3"/>
    <w:rsid w:val="0049404B"/>
    <w:rsid w:val="00494233"/>
    <w:rsid w:val="00494351"/>
    <w:rsid w:val="004943B6"/>
    <w:rsid w:val="004943D2"/>
    <w:rsid w:val="00494616"/>
    <w:rsid w:val="004947CF"/>
    <w:rsid w:val="0049486B"/>
    <w:rsid w:val="00494C88"/>
    <w:rsid w:val="00494E11"/>
    <w:rsid w:val="00494E5D"/>
    <w:rsid w:val="00494EBC"/>
    <w:rsid w:val="00494F97"/>
    <w:rsid w:val="004950E2"/>
    <w:rsid w:val="004950E8"/>
    <w:rsid w:val="004951ED"/>
    <w:rsid w:val="004952C3"/>
    <w:rsid w:val="0049565B"/>
    <w:rsid w:val="00495A2F"/>
    <w:rsid w:val="00495A37"/>
    <w:rsid w:val="00495A81"/>
    <w:rsid w:val="00495AE7"/>
    <w:rsid w:val="00495BFC"/>
    <w:rsid w:val="00495EC4"/>
    <w:rsid w:val="00496134"/>
    <w:rsid w:val="004964BE"/>
    <w:rsid w:val="004964C9"/>
    <w:rsid w:val="0049672E"/>
    <w:rsid w:val="004967A0"/>
    <w:rsid w:val="004967E5"/>
    <w:rsid w:val="00496C5F"/>
    <w:rsid w:val="00496CAA"/>
    <w:rsid w:val="00496D02"/>
    <w:rsid w:val="00496D30"/>
    <w:rsid w:val="00496FB5"/>
    <w:rsid w:val="00497225"/>
    <w:rsid w:val="00497380"/>
    <w:rsid w:val="00497422"/>
    <w:rsid w:val="00497498"/>
    <w:rsid w:val="004974EB"/>
    <w:rsid w:val="004975BD"/>
    <w:rsid w:val="0049761F"/>
    <w:rsid w:val="0049767A"/>
    <w:rsid w:val="0049767F"/>
    <w:rsid w:val="004976FA"/>
    <w:rsid w:val="0049770F"/>
    <w:rsid w:val="004977FC"/>
    <w:rsid w:val="00497937"/>
    <w:rsid w:val="00497A89"/>
    <w:rsid w:val="00497AC1"/>
    <w:rsid w:val="00497C50"/>
    <w:rsid w:val="00497ED4"/>
    <w:rsid w:val="004A017D"/>
    <w:rsid w:val="004A01E2"/>
    <w:rsid w:val="004A02C4"/>
    <w:rsid w:val="004A046F"/>
    <w:rsid w:val="004A05B4"/>
    <w:rsid w:val="004A05F5"/>
    <w:rsid w:val="004A076F"/>
    <w:rsid w:val="004A07DD"/>
    <w:rsid w:val="004A0802"/>
    <w:rsid w:val="004A0B14"/>
    <w:rsid w:val="004A0B60"/>
    <w:rsid w:val="004A0BB5"/>
    <w:rsid w:val="004A0C5A"/>
    <w:rsid w:val="004A0D0B"/>
    <w:rsid w:val="004A0D99"/>
    <w:rsid w:val="004A0F55"/>
    <w:rsid w:val="004A0F5D"/>
    <w:rsid w:val="004A0F92"/>
    <w:rsid w:val="004A1001"/>
    <w:rsid w:val="004A102A"/>
    <w:rsid w:val="004A1269"/>
    <w:rsid w:val="004A1519"/>
    <w:rsid w:val="004A18F6"/>
    <w:rsid w:val="004A195F"/>
    <w:rsid w:val="004A1B4D"/>
    <w:rsid w:val="004A1B93"/>
    <w:rsid w:val="004A1C97"/>
    <w:rsid w:val="004A1D96"/>
    <w:rsid w:val="004A1DB4"/>
    <w:rsid w:val="004A2112"/>
    <w:rsid w:val="004A2143"/>
    <w:rsid w:val="004A2174"/>
    <w:rsid w:val="004A2356"/>
    <w:rsid w:val="004A252F"/>
    <w:rsid w:val="004A28B8"/>
    <w:rsid w:val="004A29F1"/>
    <w:rsid w:val="004A2C6B"/>
    <w:rsid w:val="004A2E03"/>
    <w:rsid w:val="004A2E86"/>
    <w:rsid w:val="004A3111"/>
    <w:rsid w:val="004A3195"/>
    <w:rsid w:val="004A31AA"/>
    <w:rsid w:val="004A31B9"/>
    <w:rsid w:val="004A31DF"/>
    <w:rsid w:val="004A34A9"/>
    <w:rsid w:val="004A34F2"/>
    <w:rsid w:val="004A36C3"/>
    <w:rsid w:val="004A3981"/>
    <w:rsid w:val="004A39D2"/>
    <w:rsid w:val="004A3A09"/>
    <w:rsid w:val="004A3A41"/>
    <w:rsid w:val="004A3C29"/>
    <w:rsid w:val="004A3CFB"/>
    <w:rsid w:val="004A3D0D"/>
    <w:rsid w:val="004A3D89"/>
    <w:rsid w:val="004A3DA0"/>
    <w:rsid w:val="004A3F4A"/>
    <w:rsid w:val="004A40A9"/>
    <w:rsid w:val="004A4356"/>
    <w:rsid w:val="004A4394"/>
    <w:rsid w:val="004A46EA"/>
    <w:rsid w:val="004A4703"/>
    <w:rsid w:val="004A4766"/>
    <w:rsid w:val="004A48ED"/>
    <w:rsid w:val="004A4927"/>
    <w:rsid w:val="004A4A9E"/>
    <w:rsid w:val="004A4C09"/>
    <w:rsid w:val="004A4D0F"/>
    <w:rsid w:val="004A4D3C"/>
    <w:rsid w:val="004A4EA2"/>
    <w:rsid w:val="004A4F98"/>
    <w:rsid w:val="004A510E"/>
    <w:rsid w:val="004A5263"/>
    <w:rsid w:val="004A54AE"/>
    <w:rsid w:val="004A551A"/>
    <w:rsid w:val="004A5523"/>
    <w:rsid w:val="004A556B"/>
    <w:rsid w:val="004A5621"/>
    <w:rsid w:val="004A565E"/>
    <w:rsid w:val="004A5721"/>
    <w:rsid w:val="004A5BBE"/>
    <w:rsid w:val="004A5E20"/>
    <w:rsid w:val="004A5E42"/>
    <w:rsid w:val="004A5F8C"/>
    <w:rsid w:val="004A618C"/>
    <w:rsid w:val="004A630D"/>
    <w:rsid w:val="004A6365"/>
    <w:rsid w:val="004A6421"/>
    <w:rsid w:val="004A653E"/>
    <w:rsid w:val="004A6657"/>
    <w:rsid w:val="004A6787"/>
    <w:rsid w:val="004A6824"/>
    <w:rsid w:val="004A6A53"/>
    <w:rsid w:val="004A6A71"/>
    <w:rsid w:val="004A6AB3"/>
    <w:rsid w:val="004A70BD"/>
    <w:rsid w:val="004A7188"/>
    <w:rsid w:val="004A73ED"/>
    <w:rsid w:val="004A784B"/>
    <w:rsid w:val="004A7B98"/>
    <w:rsid w:val="004A7BB4"/>
    <w:rsid w:val="004A7D04"/>
    <w:rsid w:val="004B02A2"/>
    <w:rsid w:val="004B037C"/>
    <w:rsid w:val="004B0438"/>
    <w:rsid w:val="004B05ED"/>
    <w:rsid w:val="004B0646"/>
    <w:rsid w:val="004B0748"/>
    <w:rsid w:val="004B07C6"/>
    <w:rsid w:val="004B089B"/>
    <w:rsid w:val="004B0C3E"/>
    <w:rsid w:val="004B0D4D"/>
    <w:rsid w:val="004B0DAD"/>
    <w:rsid w:val="004B1095"/>
    <w:rsid w:val="004B1274"/>
    <w:rsid w:val="004B1329"/>
    <w:rsid w:val="004B1406"/>
    <w:rsid w:val="004B1462"/>
    <w:rsid w:val="004B1470"/>
    <w:rsid w:val="004B14F8"/>
    <w:rsid w:val="004B19E4"/>
    <w:rsid w:val="004B1D2A"/>
    <w:rsid w:val="004B1D3A"/>
    <w:rsid w:val="004B1E68"/>
    <w:rsid w:val="004B1FE7"/>
    <w:rsid w:val="004B2050"/>
    <w:rsid w:val="004B2193"/>
    <w:rsid w:val="004B2234"/>
    <w:rsid w:val="004B226F"/>
    <w:rsid w:val="004B229E"/>
    <w:rsid w:val="004B23DF"/>
    <w:rsid w:val="004B24D1"/>
    <w:rsid w:val="004B25AA"/>
    <w:rsid w:val="004B28F9"/>
    <w:rsid w:val="004B2A1F"/>
    <w:rsid w:val="004B2D5F"/>
    <w:rsid w:val="004B2F14"/>
    <w:rsid w:val="004B2F19"/>
    <w:rsid w:val="004B31AF"/>
    <w:rsid w:val="004B31FA"/>
    <w:rsid w:val="004B32DC"/>
    <w:rsid w:val="004B33C0"/>
    <w:rsid w:val="004B34D9"/>
    <w:rsid w:val="004B35F4"/>
    <w:rsid w:val="004B36CB"/>
    <w:rsid w:val="004B3736"/>
    <w:rsid w:val="004B3753"/>
    <w:rsid w:val="004B3866"/>
    <w:rsid w:val="004B38F3"/>
    <w:rsid w:val="004B39B5"/>
    <w:rsid w:val="004B3AE6"/>
    <w:rsid w:val="004B3CE8"/>
    <w:rsid w:val="004B3D03"/>
    <w:rsid w:val="004B3E5E"/>
    <w:rsid w:val="004B4230"/>
    <w:rsid w:val="004B42DC"/>
    <w:rsid w:val="004B436B"/>
    <w:rsid w:val="004B45AC"/>
    <w:rsid w:val="004B46C5"/>
    <w:rsid w:val="004B473A"/>
    <w:rsid w:val="004B4774"/>
    <w:rsid w:val="004B48D0"/>
    <w:rsid w:val="004B4923"/>
    <w:rsid w:val="004B49D8"/>
    <w:rsid w:val="004B4A06"/>
    <w:rsid w:val="004B4A52"/>
    <w:rsid w:val="004B4B04"/>
    <w:rsid w:val="004B4BD2"/>
    <w:rsid w:val="004B4E47"/>
    <w:rsid w:val="004B4EBD"/>
    <w:rsid w:val="004B52E5"/>
    <w:rsid w:val="004B534E"/>
    <w:rsid w:val="004B5390"/>
    <w:rsid w:val="004B54BE"/>
    <w:rsid w:val="004B5559"/>
    <w:rsid w:val="004B55AC"/>
    <w:rsid w:val="004B586E"/>
    <w:rsid w:val="004B5B07"/>
    <w:rsid w:val="004B5B7E"/>
    <w:rsid w:val="004B5B85"/>
    <w:rsid w:val="004B5C38"/>
    <w:rsid w:val="004B5CA0"/>
    <w:rsid w:val="004B60E7"/>
    <w:rsid w:val="004B62E0"/>
    <w:rsid w:val="004B65E3"/>
    <w:rsid w:val="004B695D"/>
    <w:rsid w:val="004B6BF0"/>
    <w:rsid w:val="004B6BF3"/>
    <w:rsid w:val="004B6EE6"/>
    <w:rsid w:val="004B6F17"/>
    <w:rsid w:val="004B7207"/>
    <w:rsid w:val="004B7351"/>
    <w:rsid w:val="004B74B6"/>
    <w:rsid w:val="004B7752"/>
    <w:rsid w:val="004B77E1"/>
    <w:rsid w:val="004B79B6"/>
    <w:rsid w:val="004B7A7D"/>
    <w:rsid w:val="004B7CEF"/>
    <w:rsid w:val="004B7D6C"/>
    <w:rsid w:val="004B7F14"/>
    <w:rsid w:val="004B7FA1"/>
    <w:rsid w:val="004C00CF"/>
    <w:rsid w:val="004C01BC"/>
    <w:rsid w:val="004C01CD"/>
    <w:rsid w:val="004C0455"/>
    <w:rsid w:val="004C0489"/>
    <w:rsid w:val="004C0619"/>
    <w:rsid w:val="004C0675"/>
    <w:rsid w:val="004C0897"/>
    <w:rsid w:val="004C0BC0"/>
    <w:rsid w:val="004C0C69"/>
    <w:rsid w:val="004C0D03"/>
    <w:rsid w:val="004C0D16"/>
    <w:rsid w:val="004C0D60"/>
    <w:rsid w:val="004C1064"/>
    <w:rsid w:val="004C11A7"/>
    <w:rsid w:val="004C11B2"/>
    <w:rsid w:val="004C1259"/>
    <w:rsid w:val="004C133E"/>
    <w:rsid w:val="004C1361"/>
    <w:rsid w:val="004C138D"/>
    <w:rsid w:val="004C15C6"/>
    <w:rsid w:val="004C1604"/>
    <w:rsid w:val="004C167B"/>
    <w:rsid w:val="004C16B5"/>
    <w:rsid w:val="004C16CB"/>
    <w:rsid w:val="004C1949"/>
    <w:rsid w:val="004C19CF"/>
    <w:rsid w:val="004C1B2E"/>
    <w:rsid w:val="004C1BAA"/>
    <w:rsid w:val="004C1F62"/>
    <w:rsid w:val="004C1FA3"/>
    <w:rsid w:val="004C1FC6"/>
    <w:rsid w:val="004C21A1"/>
    <w:rsid w:val="004C2210"/>
    <w:rsid w:val="004C2378"/>
    <w:rsid w:val="004C275B"/>
    <w:rsid w:val="004C27A8"/>
    <w:rsid w:val="004C2E75"/>
    <w:rsid w:val="004C30DD"/>
    <w:rsid w:val="004C31C3"/>
    <w:rsid w:val="004C31CC"/>
    <w:rsid w:val="004C3622"/>
    <w:rsid w:val="004C3645"/>
    <w:rsid w:val="004C36F1"/>
    <w:rsid w:val="004C37C1"/>
    <w:rsid w:val="004C38B0"/>
    <w:rsid w:val="004C3AD4"/>
    <w:rsid w:val="004C3BBC"/>
    <w:rsid w:val="004C3E31"/>
    <w:rsid w:val="004C3FA1"/>
    <w:rsid w:val="004C42C8"/>
    <w:rsid w:val="004C43CE"/>
    <w:rsid w:val="004C440E"/>
    <w:rsid w:val="004C44F7"/>
    <w:rsid w:val="004C46DC"/>
    <w:rsid w:val="004C471D"/>
    <w:rsid w:val="004C4C5A"/>
    <w:rsid w:val="004C4C9E"/>
    <w:rsid w:val="004C4F1F"/>
    <w:rsid w:val="004C4F97"/>
    <w:rsid w:val="004C5437"/>
    <w:rsid w:val="004C55EA"/>
    <w:rsid w:val="004C5651"/>
    <w:rsid w:val="004C5B86"/>
    <w:rsid w:val="004C5D56"/>
    <w:rsid w:val="004C5D6D"/>
    <w:rsid w:val="004C5E5D"/>
    <w:rsid w:val="004C5ED1"/>
    <w:rsid w:val="004C618A"/>
    <w:rsid w:val="004C61FE"/>
    <w:rsid w:val="004C621E"/>
    <w:rsid w:val="004C622B"/>
    <w:rsid w:val="004C6501"/>
    <w:rsid w:val="004C655C"/>
    <w:rsid w:val="004C684B"/>
    <w:rsid w:val="004C6C3A"/>
    <w:rsid w:val="004C6C96"/>
    <w:rsid w:val="004C6FFB"/>
    <w:rsid w:val="004C7009"/>
    <w:rsid w:val="004C713E"/>
    <w:rsid w:val="004C7168"/>
    <w:rsid w:val="004C71AA"/>
    <w:rsid w:val="004C7228"/>
    <w:rsid w:val="004C72A8"/>
    <w:rsid w:val="004C72CE"/>
    <w:rsid w:val="004C7355"/>
    <w:rsid w:val="004C750E"/>
    <w:rsid w:val="004C7576"/>
    <w:rsid w:val="004C760A"/>
    <w:rsid w:val="004C777F"/>
    <w:rsid w:val="004C788E"/>
    <w:rsid w:val="004C78E5"/>
    <w:rsid w:val="004C791A"/>
    <w:rsid w:val="004C791C"/>
    <w:rsid w:val="004C798F"/>
    <w:rsid w:val="004C79F6"/>
    <w:rsid w:val="004C7A94"/>
    <w:rsid w:val="004C7AC9"/>
    <w:rsid w:val="004C7B8C"/>
    <w:rsid w:val="004C7D06"/>
    <w:rsid w:val="004C7D07"/>
    <w:rsid w:val="004C7D33"/>
    <w:rsid w:val="004C7E27"/>
    <w:rsid w:val="004C7E54"/>
    <w:rsid w:val="004C7FE2"/>
    <w:rsid w:val="004D004E"/>
    <w:rsid w:val="004D005B"/>
    <w:rsid w:val="004D00FE"/>
    <w:rsid w:val="004D056E"/>
    <w:rsid w:val="004D0597"/>
    <w:rsid w:val="004D0604"/>
    <w:rsid w:val="004D07B2"/>
    <w:rsid w:val="004D0A58"/>
    <w:rsid w:val="004D0BF8"/>
    <w:rsid w:val="004D0C53"/>
    <w:rsid w:val="004D0D15"/>
    <w:rsid w:val="004D0F60"/>
    <w:rsid w:val="004D103B"/>
    <w:rsid w:val="004D1290"/>
    <w:rsid w:val="004D12A6"/>
    <w:rsid w:val="004D1559"/>
    <w:rsid w:val="004D1604"/>
    <w:rsid w:val="004D17D0"/>
    <w:rsid w:val="004D187C"/>
    <w:rsid w:val="004D198C"/>
    <w:rsid w:val="004D1BFE"/>
    <w:rsid w:val="004D1C73"/>
    <w:rsid w:val="004D1C9F"/>
    <w:rsid w:val="004D1CBB"/>
    <w:rsid w:val="004D206A"/>
    <w:rsid w:val="004D21A6"/>
    <w:rsid w:val="004D25A8"/>
    <w:rsid w:val="004D260D"/>
    <w:rsid w:val="004D26ED"/>
    <w:rsid w:val="004D273A"/>
    <w:rsid w:val="004D2769"/>
    <w:rsid w:val="004D2945"/>
    <w:rsid w:val="004D2993"/>
    <w:rsid w:val="004D2A31"/>
    <w:rsid w:val="004D2AE4"/>
    <w:rsid w:val="004D2B65"/>
    <w:rsid w:val="004D2D09"/>
    <w:rsid w:val="004D2F6C"/>
    <w:rsid w:val="004D31C5"/>
    <w:rsid w:val="004D3263"/>
    <w:rsid w:val="004D3277"/>
    <w:rsid w:val="004D32DD"/>
    <w:rsid w:val="004D33BD"/>
    <w:rsid w:val="004D344D"/>
    <w:rsid w:val="004D3635"/>
    <w:rsid w:val="004D3883"/>
    <w:rsid w:val="004D38F8"/>
    <w:rsid w:val="004D3976"/>
    <w:rsid w:val="004D3AB7"/>
    <w:rsid w:val="004D3B1D"/>
    <w:rsid w:val="004D3F0F"/>
    <w:rsid w:val="004D4066"/>
    <w:rsid w:val="004D42C6"/>
    <w:rsid w:val="004D42F6"/>
    <w:rsid w:val="004D484C"/>
    <w:rsid w:val="004D4885"/>
    <w:rsid w:val="004D48CA"/>
    <w:rsid w:val="004D49F4"/>
    <w:rsid w:val="004D4A38"/>
    <w:rsid w:val="004D4C6C"/>
    <w:rsid w:val="004D4D2E"/>
    <w:rsid w:val="004D4E71"/>
    <w:rsid w:val="004D505D"/>
    <w:rsid w:val="004D5099"/>
    <w:rsid w:val="004D5122"/>
    <w:rsid w:val="004D541B"/>
    <w:rsid w:val="004D5793"/>
    <w:rsid w:val="004D583A"/>
    <w:rsid w:val="004D58F3"/>
    <w:rsid w:val="004D5B40"/>
    <w:rsid w:val="004D5C08"/>
    <w:rsid w:val="004D5D83"/>
    <w:rsid w:val="004D5DCD"/>
    <w:rsid w:val="004D5EF6"/>
    <w:rsid w:val="004D5F41"/>
    <w:rsid w:val="004D5FAC"/>
    <w:rsid w:val="004D60C3"/>
    <w:rsid w:val="004D60E1"/>
    <w:rsid w:val="004D60EF"/>
    <w:rsid w:val="004D6176"/>
    <w:rsid w:val="004D624C"/>
    <w:rsid w:val="004D65C0"/>
    <w:rsid w:val="004D669F"/>
    <w:rsid w:val="004D6844"/>
    <w:rsid w:val="004D699A"/>
    <w:rsid w:val="004D69F1"/>
    <w:rsid w:val="004D6AD7"/>
    <w:rsid w:val="004D6BDC"/>
    <w:rsid w:val="004D6C35"/>
    <w:rsid w:val="004D6CDE"/>
    <w:rsid w:val="004D6D2E"/>
    <w:rsid w:val="004D6E06"/>
    <w:rsid w:val="004D6EBC"/>
    <w:rsid w:val="004D6FD4"/>
    <w:rsid w:val="004D70D7"/>
    <w:rsid w:val="004D72AA"/>
    <w:rsid w:val="004D7318"/>
    <w:rsid w:val="004D764C"/>
    <w:rsid w:val="004D7653"/>
    <w:rsid w:val="004D76BF"/>
    <w:rsid w:val="004D774C"/>
    <w:rsid w:val="004D7810"/>
    <w:rsid w:val="004D785A"/>
    <w:rsid w:val="004D78C5"/>
    <w:rsid w:val="004D7ADF"/>
    <w:rsid w:val="004D7B34"/>
    <w:rsid w:val="004E001A"/>
    <w:rsid w:val="004E002B"/>
    <w:rsid w:val="004E00FB"/>
    <w:rsid w:val="004E0109"/>
    <w:rsid w:val="004E0197"/>
    <w:rsid w:val="004E01C0"/>
    <w:rsid w:val="004E01C7"/>
    <w:rsid w:val="004E036A"/>
    <w:rsid w:val="004E03C3"/>
    <w:rsid w:val="004E050A"/>
    <w:rsid w:val="004E0561"/>
    <w:rsid w:val="004E0596"/>
    <w:rsid w:val="004E0659"/>
    <w:rsid w:val="004E0869"/>
    <w:rsid w:val="004E0ABF"/>
    <w:rsid w:val="004E0B9B"/>
    <w:rsid w:val="004E0C74"/>
    <w:rsid w:val="004E0C8E"/>
    <w:rsid w:val="004E0E59"/>
    <w:rsid w:val="004E0EC8"/>
    <w:rsid w:val="004E0F4A"/>
    <w:rsid w:val="004E0F84"/>
    <w:rsid w:val="004E0FBB"/>
    <w:rsid w:val="004E1223"/>
    <w:rsid w:val="004E1271"/>
    <w:rsid w:val="004E1321"/>
    <w:rsid w:val="004E14EC"/>
    <w:rsid w:val="004E158D"/>
    <w:rsid w:val="004E1672"/>
    <w:rsid w:val="004E182B"/>
    <w:rsid w:val="004E182C"/>
    <w:rsid w:val="004E18C6"/>
    <w:rsid w:val="004E19CD"/>
    <w:rsid w:val="004E1A74"/>
    <w:rsid w:val="004E1DD6"/>
    <w:rsid w:val="004E1E00"/>
    <w:rsid w:val="004E1E0D"/>
    <w:rsid w:val="004E1F1E"/>
    <w:rsid w:val="004E1FBC"/>
    <w:rsid w:val="004E20FD"/>
    <w:rsid w:val="004E212A"/>
    <w:rsid w:val="004E21AB"/>
    <w:rsid w:val="004E229A"/>
    <w:rsid w:val="004E25AE"/>
    <w:rsid w:val="004E27BD"/>
    <w:rsid w:val="004E28ED"/>
    <w:rsid w:val="004E2B83"/>
    <w:rsid w:val="004E2C0E"/>
    <w:rsid w:val="004E2C84"/>
    <w:rsid w:val="004E3040"/>
    <w:rsid w:val="004E31A5"/>
    <w:rsid w:val="004E32FE"/>
    <w:rsid w:val="004E346D"/>
    <w:rsid w:val="004E34A8"/>
    <w:rsid w:val="004E385A"/>
    <w:rsid w:val="004E3949"/>
    <w:rsid w:val="004E3A9E"/>
    <w:rsid w:val="004E3CDC"/>
    <w:rsid w:val="004E3E04"/>
    <w:rsid w:val="004E3FBD"/>
    <w:rsid w:val="004E4280"/>
    <w:rsid w:val="004E43C6"/>
    <w:rsid w:val="004E47EA"/>
    <w:rsid w:val="004E4B81"/>
    <w:rsid w:val="004E4BC9"/>
    <w:rsid w:val="004E4CA7"/>
    <w:rsid w:val="004E4CF1"/>
    <w:rsid w:val="004E4DB5"/>
    <w:rsid w:val="004E4F8C"/>
    <w:rsid w:val="004E5096"/>
    <w:rsid w:val="004E5210"/>
    <w:rsid w:val="004E532D"/>
    <w:rsid w:val="004E5394"/>
    <w:rsid w:val="004E53C4"/>
    <w:rsid w:val="004E5489"/>
    <w:rsid w:val="004E54DC"/>
    <w:rsid w:val="004E5613"/>
    <w:rsid w:val="004E5910"/>
    <w:rsid w:val="004E5D52"/>
    <w:rsid w:val="004E5DEE"/>
    <w:rsid w:val="004E5E60"/>
    <w:rsid w:val="004E6301"/>
    <w:rsid w:val="004E631A"/>
    <w:rsid w:val="004E63EA"/>
    <w:rsid w:val="004E6572"/>
    <w:rsid w:val="004E6587"/>
    <w:rsid w:val="004E6594"/>
    <w:rsid w:val="004E66A2"/>
    <w:rsid w:val="004E66A5"/>
    <w:rsid w:val="004E6707"/>
    <w:rsid w:val="004E6789"/>
    <w:rsid w:val="004E67E3"/>
    <w:rsid w:val="004E69F9"/>
    <w:rsid w:val="004E6D0E"/>
    <w:rsid w:val="004E6E6C"/>
    <w:rsid w:val="004E6F7D"/>
    <w:rsid w:val="004E7001"/>
    <w:rsid w:val="004E7221"/>
    <w:rsid w:val="004E73C8"/>
    <w:rsid w:val="004E743C"/>
    <w:rsid w:val="004E746D"/>
    <w:rsid w:val="004E7667"/>
    <w:rsid w:val="004E78A2"/>
    <w:rsid w:val="004E79BF"/>
    <w:rsid w:val="004E7A39"/>
    <w:rsid w:val="004E7A4A"/>
    <w:rsid w:val="004E7A67"/>
    <w:rsid w:val="004E7B61"/>
    <w:rsid w:val="004E7B78"/>
    <w:rsid w:val="004E7C9A"/>
    <w:rsid w:val="004E7DC6"/>
    <w:rsid w:val="004E7E04"/>
    <w:rsid w:val="004E7E0A"/>
    <w:rsid w:val="004E7EFD"/>
    <w:rsid w:val="004F004A"/>
    <w:rsid w:val="004F019B"/>
    <w:rsid w:val="004F0361"/>
    <w:rsid w:val="004F03AE"/>
    <w:rsid w:val="004F0418"/>
    <w:rsid w:val="004F0447"/>
    <w:rsid w:val="004F0629"/>
    <w:rsid w:val="004F0718"/>
    <w:rsid w:val="004F0819"/>
    <w:rsid w:val="004F0B7A"/>
    <w:rsid w:val="004F0C2E"/>
    <w:rsid w:val="004F0C2F"/>
    <w:rsid w:val="004F0D2D"/>
    <w:rsid w:val="004F1025"/>
    <w:rsid w:val="004F1196"/>
    <w:rsid w:val="004F150B"/>
    <w:rsid w:val="004F16FE"/>
    <w:rsid w:val="004F175E"/>
    <w:rsid w:val="004F1881"/>
    <w:rsid w:val="004F19EF"/>
    <w:rsid w:val="004F1A07"/>
    <w:rsid w:val="004F1A5C"/>
    <w:rsid w:val="004F1C2A"/>
    <w:rsid w:val="004F1C87"/>
    <w:rsid w:val="004F1E52"/>
    <w:rsid w:val="004F1F90"/>
    <w:rsid w:val="004F2218"/>
    <w:rsid w:val="004F2362"/>
    <w:rsid w:val="004F252C"/>
    <w:rsid w:val="004F256B"/>
    <w:rsid w:val="004F26FE"/>
    <w:rsid w:val="004F275B"/>
    <w:rsid w:val="004F2842"/>
    <w:rsid w:val="004F2918"/>
    <w:rsid w:val="004F2A83"/>
    <w:rsid w:val="004F2D0C"/>
    <w:rsid w:val="004F2D44"/>
    <w:rsid w:val="004F2E27"/>
    <w:rsid w:val="004F2E88"/>
    <w:rsid w:val="004F2F9D"/>
    <w:rsid w:val="004F2FB2"/>
    <w:rsid w:val="004F2FC5"/>
    <w:rsid w:val="004F3130"/>
    <w:rsid w:val="004F3305"/>
    <w:rsid w:val="004F3364"/>
    <w:rsid w:val="004F3374"/>
    <w:rsid w:val="004F33D8"/>
    <w:rsid w:val="004F3778"/>
    <w:rsid w:val="004F38A0"/>
    <w:rsid w:val="004F397D"/>
    <w:rsid w:val="004F3CC5"/>
    <w:rsid w:val="004F4076"/>
    <w:rsid w:val="004F40C3"/>
    <w:rsid w:val="004F4182"/>
    <w:rsid w:val="004F4369"/>
    <w:rsid w:val="004F459F"/>
    <w:rsid w:val="004F45A2"/>
    <w:rsid w:val="004F4649"/>
    <w:rsid w:val="004F46CA"/>
    <w:rsid w:val="004F46E1"/>
    <w:rsid w:val="004F4713"/>
    <w:rsid w:val="004F47E9"/>
    <w:rsid w:val="004F4BC7"/>
    <w:rsid w:val="004F4EA6"/>
    <w:rsid w:val="004F50D0"/>
    <w:rsid w:val="004F5232"/>
    <w:rsid w:val="004F52C5"/>
    <w:rsid w:val="004F5317"/>
    <w:rsid w:val="004F53F3"/>
    <w:rsid w:val="004F54CE"/>
    <w:rsid w:val="004F54ED"/>
    <w:rsid w:val="004F55FE"/>
    <w:rsid w:val="004F56A9"/>
    <w:rsid w:val="004F56CC"/>
    <w:rsid w:val="004F57EB"/>
    <w:rsid w:val="004F5823"/>
    <w:rsid w:val="004F5966"/>
    <w:rsid w:val="004F5987"/>
    <w:rsid w:val="004F598F"/>
    <w:rsid w:val="004F5A10"/>
    <w:rsid w:val="004F5A88"/>
    <w:rsid w:val="004F5AC4"/>
    <w:rsid w:val="004F5B70"/>
    <w:rsid w:val="004F5BE5"/>
    <w:rsid w:val="004F5CCC"/>
    <w:rsid w:val="004F5CCE"/>
    <w:rsid w:val="004F5F39"/>
    <w:rsid w:val="004F5F5F"/>
    <w:rsid w:val="004F602C"/>
    <w:rsid w:val="004F6079"/>
    <w:rsid w:val="004F6166"/>
    <w:rsid w:val="004F623D"/>
    <w:rsid w:val="004F6296"/>
    <w:rsid w:val="004F62A1"/>
    <w:rsid w:val="004F6328"/>
    <w:rsid w:val="004F6375"/>
    <w:rsid w:val="004F63C3"/>
    <w:rsid w:val="004F65A3"/>
    <w:rsid w:val="004F6628"/>
    <w:rsid w:val="004F66BB"/>
    <w:rsid w:val="004F6A07"/>
    <w:rsid w:val="004F6ACD"/>
    <w:rsid w:val="004F6B4A"/>
    <w:rsid w:val="004F6D28"/>
    <w:rsid w:val="004F6D9E"/>
    <w:rsid w:val="004F6DF6"/>
    <w:rsid w:val="004F704A"/>
    <w:rsid w:val="004F74A1"/>
    <w:rsid w:val="004F7551"/>
    <w:rsid w:val="004F77B6"/>
    <w:rsid w:val="004F785C"/>
    <w:rsid w:val="004F78B9"/>
    <w:rsid w:val="004F7940"/>
    <w:rsid w:val="004F7A1C"/>
    <w:rsid w:val="004F7A6C"/>
    <w:rsid w:val="004F7AF1"/>
    <w:rsid w:val="004F7DF9"/>
    <w:rsid w:val="004F7E42"/>
    <w:rsid w:val="004F7FAC"/>
    <w:rsid w:val="0050023E"/>
    <w:rsid w:val="005003F4"/>
    <w:rsid w:val="00500490"/>
    <w:rsid w:val="00500549"/>
    <w:rsid w:val="0050056B"/>
    <w:rsid w:val="005005A7"/>
    <w:rsid w:val="00500687"/>
    <w:rsid w:val="00500797"/>
    <w:rsid w:val="0050079D"/>
    <w:rsid w:val="00500B4E"/>
    <w:rsid w:val="00500B98"/>
    <w:rsid w:val="00500ED4"/>
    <w:rsid w:val="00500FD5"/>
    <w:rsid w:val="0050129E"/>
    <w:rsid w:val="005012A6"/>
    <w:rsid w:val="00501465"/>
    <w:rsid w:val="0050156E"/>
    <w:rsid w:val="005015E6"/>
    <w:rsid w:val="0050163F"/>
    <w:rsid w:val="00501741"/>
    <w:rsid w:val="00501AE7"/>
    <w:rsid w:val="00501B57"/>
    <w:rsid w:val="00501E17"/>
    <w:rsid w:val="00501E28"/>
    <w:rsid w:val="00501E2D"/>
    <w:rsid w:val="00501E94"/>
    <w:rsid w:val="00501FA1"/>
    <w:rsid w:val="00502289"/>
    <w:rsid w:val="00502313"/>
    <w:rsid w:val="005027B6"/>
    <w:rsid w:val="005028AA"/>
    <w:rsid w:val="005028FB"/>
    <w:rsid w:val="005028FF"/>
    <w:rsid w:val="00502936"/>
    <w:rsid w:val="005029C0"/>
    <w:rsid w:val="00502C65"/>
    <w:rsid w:val="00502C80"/>
    <w:rsid w:val="00502E21"/>
    <w:rsid w:val="00502E38"/>
    <w:rsid w:val="00502E49"/>
    <w:rsid w:val="00502E77"/>
    <w:rsid w:val="0050311E"/>
    <w:rsid w:val="0050312F"/>
    <w:rsid w:val="005031A2"/>
    <w:rsid w:val="005031BD"/>
    <w:rsid w:val="00503281"/>
    <w:rsid w:val="005032B9"/>
    <w:rsid w:val="005033B4"/>
    <w:rsid w:val="005034E2"/>
    <w:rsid w:val="00503517"/>
    <w:rsid w:val="005035C4"/>
    <w:rsid w:val="0050389B"/>
    <w:rsid w:val="00503A29"/>
    <w:rsid w:val="00503B8F"/>
    <w:rsid w:val="00503BBD"/>
    <w:rsid w:val="00503D8F"/>
    <w:rsid w:val="005040AB"/>
    <w:rsid w:val="0050462C"/>
    <w:rsid w:val="005046D5"/>
    <w:rsid w:val="00504879"/>
    <w:rsid w:val="005049B2"/>
    <w:rsid w:val="00504A77"/>
    <w:rsid w:val="00504AB2"/>
    <w:rsid w:val="00504D88"/>
    <w:rsid w:val="00504DDF"/>
    <w:rsid w:val="00504F41"/>
    <w:rsid w:val="00504F86"/>
    <w:rsid w:val="0050509D"/>
    <w:rsid w:val="00505182"/>
    <w:rsid w:val="0050532D"/>
    <w:rsid w:val="0050535F"/>
    <w:rsid w:val="0050559A"/>
    <w:rsid w:val="005055DD"/>
    <w:rsid w:val="005056B4"/>
    <w:rsid w:val="005056BF"/>
    <w:rsid w:val="005058DF"/>
    <w:rsid w:val="0050599F"/>
    <w:rsid w:val="00505B2D"/>
    <w:rsid w:val="00505BC4"/>
    <w:rsid w:val="00505EF8"/>
    <w:rsid w:val="0050601E"/>
    <w:rsid w:val="005060A5"/>
    <w:rsid w:val="005060B1"/>
    <w:rsid w:val="00506105"/>
    <w:rsid w:val="005063F0"/>
    <w:rsid w:val="005065B9"/>
    <w:rsid w:val="00506620"/>
    <w:rsid w:val="00506637"/>
    <w:rsid w:val="005066B5"/>
    <w:rsid w:val="005066BE"/>
    <w:rsid w:val="00506A9E"/>
    <w:rsid w:val="00506B75"/>
    <w:rsid w:val="00506CD1"/>
    <w:rsid w:val="00506E2B"/>
    <w:rsid w:val="00506E8E"/>
    <w:rsid w:val="00506EB3"/>
    <w:rsid w:val="00506F4A"/>
    <w:rsid w:val="00506FCD"/>
    <w:rsid w:val="005070AB"/>
    <w:rsid w:val="005070BA"/>
    <w:rsid w:val="005072D7"/>
    <w:rsid w:val="00507604"/>
    <w:rsid w:val="005079C7"/>
    <w:rsid w:val="00507A06"/>
    <w:rsid w:val="00507CBC"/>
    <w:rsid w:val="00507D4B"/>
    <w:rsid w:val="00507F2F"/>
    <w:rsid w:val="00507F4E"/>
    <w:rsid w:val="00510040"/>
    <w:rsid w:val="00510083"/>
    <w:rsid w:val="005101FA"/>
    <w:rsid w:val="005104E1"/>
    <w:rsid w:val="005104E8"/>
    <w:rsid w:val="00510545"/>
    <w:rsid w:val="0051054D"/>
    <w:rsid w:val="00510706"/>
    <w:rsid w:val="005107DA"/>
    <w:rsid w:val="005108D4"/>
    <w:rsid w:val="00510C11"/>
    <w:rsid w:val="00510D47"/>
    <w:rsid w:val="00510EAE"/>
    <w:rsid w:val="00510FAD"/>
    <w:rsid w:val="00511236"/>
    <w:rsid w:val="005112A9"/>
    <w:rsid w:val="005112CE"/>
    <w:rsid w:val="005113C7"/>
    <w:rsid w:val="00511454"/>
    <w:rsid w:val="00511696"/>
    <w:rsid w:val="005116E4"/>
    <w:rsid w:val="00511853"/>
    <w:rsid w:val="005118AA"/>
    <w:rsid w:val="005118F2"/>
    <w:rsid w:val="00511C87"/>
    <w:rsid w:val="00511CC5"/>
    <w:rsid w:val="00511F39"/>
    <w:rsid w:val="0051206D"/>
    <w:rsid w:val="0051225B"/>
    <w:rsid w:val="00512304"/>
    <w:rsid w:val="005124CB"/>
    <w:rsid w:val="00512515"/>
    <w:rsid w:val="00512682"/>
    <w:rsid w:val="005126AD"/>
    <w:rsid w:val="00512771"/>
    <w:rsid w:val="005127A0"/>
    <w:rsid w:val="005127F7"/>
    <w:rsid w:val="00512B4F"/>
    <w:rsid w:val="00512B65"/>
    <w:rsid w:val="00512D64"/>
    <w:rsid w:val="00512D95"/>
    <w:rsid w:val="00512F4E"/>
    <w:rsid w:val="00512F75"/>
    <w:rsid w:val="00513042"/>
    <w:rsid w:val="00513121"/>
    <w:rsid w:val="0051319B"/>
    <w:rsid w:val="0051320C"/>
    <w:rsid w:val="005132F6"/>
    <w:rsid w:val="005134DD"/>
    <w:rsid w:val="0051355E"/>
    <w:rsid w:val="00513605"/>
    <w:rsid w:val="00513754"/>
    <w:rsid w:val="00513791"/>
    <w:rsid w:val="00513832"/>
    <w:rsid w:val="00513942"/>
    <w:rsid w:val="005139EE"/>
    <w:rsid w:val="00513A02"/>
    <w:rsid w:val="00513A19"/>
    <w:rsid w:val="00513B29"/>
    <w:rsid w:val="00513C6E"/>
    <w:rsid w:val="00513CA0"/>
    <w:rsid w:val="00513D3E"/>
    <w:rsid w:val="005144B8"/>
    <w:rsid w:val="0051487A"/>
    <w:rsid w:val="0051488F"/>
    <w:rsid w:val="005148B8"/>
    <w:rsid w:val="005148E2"/>
    <w:rsid w:val="00514D1A"/>
    <w:rsid w:val="00514F02"/>
    <w:rsid w:val="00514FAB"/>
    <w:rsid w:val="005150D5"/>
    <w:rsid w:val="00515184"/>
    <w:rsid w:val="00515245"/>
    <w:rsid w:val="0051535B"/>
    <w:rsid w:val="00515682"/>
    <w:rsid w:val="0051571A"/>
    <w:rsid w:val="005158FC"/>
    <w:rsid w:val="00515A1C"/>
    <w:rsid w:val="00515B7C"/>
    <w:rsid w:val="00515BCA"/>
    <w:rsid w:val="00515BF0"/>
    <w:rsid w:val="00515C21"/>
    <w:rsid w:val="00515DFC"/>
    <w:rsid w:val="00516055"/>
    <w:rsid w:val="005160F9"/>
    <w:rsid w:val="00516808"/>
    <w:rsid w:val="005169AF"/>
    <w:rsid w:val="005169DD"/>
    <w:rsid w:val="005169F2"/>
    <w:rsid w:val="00516A74"/>
    <w:rsid w:val="00516A80"/>
    <w:rsid w:val="00516C2B"/>
    <w:rsid w:val="00516E06"/>
    <w:rsid w:val="00516F8E"/>
    <w:rsid w:val="0051771E"/>
    <w:rsid w:val="0051777A"/>
    <w:rsid w:val="00517792"/>
    <w:rsid w:val="00517909"/>
    <w:rsid w:val="00517965"/>
    <w:rsid w:val="005179AF"/>
    <w:rsid w:val="00517A6E"/>
    <w:rsid w:val="00517C78"/>
    <w:rsid w:val="00517DC9"/>
    <w:rsid w:val="00517F60"/>
    <w:rsid w:val="00517F7A"/>
    <w:rsid w:val="0052016D"/>
    <w:rsid w:val="005202CA"/>
    <w:rsid w:val="00520378"/>
    <w:rsid w:val="005206D5"/>
    <w:rsid w:val="00520709"/>
    <w:rsid w:val="00520877"/>
    <w:rsid w:val="0052087E"/>
    <w:rsid w:val="005208CC"/>
    <w:rsid w:val="00520925"/>
    <w:rsid w:val="00520B01"/>
    <w:rsid w:val="00520BD8"/>
    <w:rsid w:val="00520BFA"/>
    <w:rsid w:val="00520C58"/>
    <w:rsid w:val="00520CC5"/>
    <w:rsid w:val="00520D65"/>
    <w:rsid w:val="0052107E"/>
    <w:rsid w:val="00521112"/>
    <w:rsid w:val="0052114A"/>
    <w:rsid w:val="005212BD"/>
    <w:rsid w:val="005213A8"/>
    <w:rsid w:val="005214C5"/>
    <w:rsid w:val="00521561"/>
    <w:rsid w:val="00521AD9"/>
    <w:rsid w:val="00521B1F"/>
    <w:rsid w:val="00521BEB"/>
    <w:rsid w:val="00521E9A"/>
    <w:rsid w:val="005220C8"/>
    <w:rsid w:val="005221BA"/>
    <w:rsid w:val="005222E9"/>
    <w:rsid w:val="00522302"/>
    <w:rsid w:val="00522584"/>
    <w:rsid w:val="0052260F"/>
    <w:rsid w:val="005226BC"/>
    <w:rsid w:val="00522842"/>
    <w:rsid w:val="00522984"/>
    <w:rsid w:val="00522A93"/>
    <w:rsid w:val="00522B9F"/>
    <w:rsid w:val="00522D4A"/>
    <w:rsid w:val="00522EB3"/>
    <w:rsid w:val="00522EC8"/>
    <w:rsid w:val="00522FEE"/>
    <w:rsid w:val="005230A3"/>
    <w:rsid w:val="005231B2"/>
    <w:rsid w:val="0052321E"/>
    <w:rsid w:val="0052335D"/>
    <w:rsid w:val="005233FC"/>
    <w:rsid w:val="005234E0"/>
    <w:rsid w:val="005239D2"/>
    <w:rsid w:val="00523AB6"/>
    <w:rsid w:val="00523C25"/>
    <w:rsid w:val="00523C87"/>
    <w:rsid w:val="00523F40"/>
    <w:rsid w:val="0052401D"/>
    <w:rsid w:val="0052407D"/>
    <w:rsid w:val="00524334"/>
    <w:rsid w:val="0052441D"/>
    <w:rsid w:val="00524489"/>
    <w:rsid w:val="00524610"/>
    <w:rsid w:val="00524785"/>
    <w:rsid w:val="00524AF3"/>
    <w:rsid w:val="00524C30"/>
    <w:rsid w:val="00524DAD"/>
    <w:rsid w:val="00524F73"/>
    <w:rsid w:val="00524FB7"/>
    <w:rsid w:val="00525037"/>
    <w:rsid w:val="0052503B"/>
    <w:rsid w:val="0052515B"/>
    <w:rsid w:val="005253A1"/>
    <w:rsid w:val="00525408"/>
    <w:rsid w:val="0052545A"/>
    <w:rsid w:val="00525669"/>
    <w:rsid w:val="00525869"/>
    <w:rsid w:val="0052586E"/>
    <w:rsid w:val="0052595E"/>
    <w:rsid w:val="00525BD5"/>
    <w:rsid w:val="00525C6B"/>
    <w:rsid w:val="00525F23"/>
    <w:rsid w:val="00526081"/>
    <w:rsid w:val="005264A9"/>
    <w:rsid w:val="005265B1"/>
    <w:rsid w:val="0052671A"/>
    <w:rsid w:val="00526894"/>
    <w:rsid w:val="00526B98"/>
    <w:rsid w:val="00526C15"/>
    <w:rsid w:val="00526CD7"/>
    <w:rsid w:val="00526F32"/>
    <w:rsid w:val="00526FAF"/>
    <w:rsid w:val="00527022"/>
    <w:rsid w:val="0052720E"/>
    <w:rsid w:val="00527444"/>
    <w:rsid w:val="0052757B"/>
    <w:rsid w:val="005277C8"/>
    <w:rsid w:val="00527874"/>
    <w:rsid w:val="0052789A"/>
    <w:rsid w:val="005279D2"/>
    <w:rsid w:val="00527A09"/>
    <w:rsid w:val="00527CFF"/>
    <w:rsid w:val="0053007C"/>
    <w:rsid w:val="0053009D"/>
    <w:rsid w:val="00530195"/>
    <w:rsid w:val="005302F7"/>
    <w:rsid w:val="00530383"/>
    <w:rsid w:val="00530452"/>
    <w:rsid w:val="005306C1"/>
    <w:rsid w:val="0053070F"/>
    <w:rsid w:val="0053090A"/>
    <w:rsid w:val="00530987"/>
    <w:rsid w:val="00530AD5"/>
    <w:rsid w:val="00530B16"/>
    <w:rsid w:val="00530B93"/>
    <w:rsid w:val="00530C21"/>
    <w:rsid w:val="00530C4D"/>
    <w:rsid w:val="00530DFA"/>
    <w:rsid w:val="00530E48"/>
    <w:rsid w:val="00530EE7"/>
    <w:rsid w:val="00531138"/>
    <w:rsid w:val="005311D5"/>
    <w:rsid w:val="00531212"/>
    <w:rsid w:val="0053175A"/>
    <w:rsid w:val="00531808"/>
    <w:rsid w:val="0053182A"/>
    <w:rsid w:val="00531870"/>
    <w:rsid w:val="00531887"/>
    <w:rsid w:val="005318F8"/>
    <w:rsid w:val="0053190B"/>
    <w:rsid w:val="0053197C"/>
    <w:rsid w:val="00531BB0"/>
    <w:rsid w:val="00531C89"/>
    <w:rsid w:val="00531C9C"/>
    <w:rsid w:val="00531D7B"/>
    <w:rsid w:val="00531DE8"/>
    <w:rsid w:val="0053229B"/>
    <w:rsid w:val="00532734"/>
    <w:rsid w:val="00532749"/>
    <w:rsid w:val="00532755"/>
    <w:rsid w:val="0053286D"/>
    <w:rsid w:val="005328B9"/>
    <w:rsid w:val="00532C73"/>
    <w:rsid w:val="0053305C"/>
    <w:rsid w:val="005330E5"/>
    <w:rsid w:val="0053319D"/>
    <w:rsid w:val="00533533"/>
    <w:rsid w:val="00533536"/>
    <w:rsid w:val="00533540"/>
    <w:rsid w:val="00533565"/>
    <w:rsid w:val="005335A1"/>
    <w:rsid w:val="00533830"/>
    <w:rsid w:val="00533980"/>
    <w:rsid w:val="00533B24"/>
    <w:rsid w:val="00533B4F"/>
    <w:rsid w:val="00533BE5"/>
    <w:rsid w:val="00533FA4"/>
    <w:rsid w:val="0053406B"/>
    <w:rsid w:val="005340B5"/>
    <w:rsid w:val="0053411A"/>
    <w:rsid w:val="005341AA"/>
    <w:rsid w:val="005341FF"/>
    <w:rsid w:val="0053426B"/>
    <w:rsid w:val="005343D4"/>
    <w:rsid w:val="0053445C"/>
    <w:rsid w:val="005344A0"/>
    <w:rsid w:val="00534582"/>
    <w:rsid w:val="00534656"/>
    <w:rsid w:val="00534810"/>
    <w:rsid w:val="00534852"/>
    <w:rsid w:val="00534A1B"/>
    <w:rsid w:val="00534A7B"/>
    <w:rsid w:val="00534C5C"/>
    <w:rsid w:val="00535000"/>
    <w:rsid w:val="005351D0"/>
    <w:rsid w:val="0053526B"/>
    <w:rsid w:val="00535343"/>
    <w:rsid w:val="005353B6"/>
    <w:rsid w:val="005353EA"/>
    <w:rsid w:val="00535556"/>
    <w:rsid w:val="005355AF"/>
    <w:rsid w:val="00535624"/>
    <w:rsid w:val="0053563A"/>
    <w:rsid w:val="005356CE"/>
    <w:rsid w:val="00535704"/>
    <w:rsid w:val="00535784"/>
    <w:rsid w:val="005358E4"/>
    <w:rsid w:val="00535D69"/>
    <w:rsid w:val="00535DBC"/>
    <w:rsid w:val="00535DC5"/>
    <w:rsid w:val="00535E42"/>
    <w:rsid w:val="00535E64"/>
    <w:rsid w:val="00535E7C"/>
    <w:rsid w:val="0053607C"/>
    <w:rsid w:val="0053614E"/>
    <w:rsid w:val="005361E3"/>
    <w:rsid w:val="0053626C"/>
    <w:rsid w:val="00536331"/>
    <w:rsid w:val="0053640C"/>
    <w:rsid w:val="005364A9"/>
    <w:rsid w:val="00536615"/>
    <w:rsid w:val="005366CA"/>
    <w:rsid w:val="0053673F"/>
    <w:rsid w:val="00536774"/>
    <w:rsid w:val="00536786"/>
    <w:rsid w:val="00536790"/>
    <w:rsid w:val="005367AE"/>
    <w:rsid w:val="00536B8B"/>
    <w:rsid w:val="00536C06"/>
    <w:rsid w:val="00536C4B"/>
    <w:rsid w:val="00536D4B"/>
    <w:rsid w:val="00536E52"/>
    <w:rsid w:val="00536E7A"/>
    <w:rsid w:val="00537177"/>
    <w:rsid w:val="005371DD"/>
    <w:rsid w:val="00537279"/>
    <w:rsid w:val="005372ED"/>
    <w:rsid w:val="00537324"/>
    <w:rsid w:val="00537442"/>
    <w:rsid w:val="0053744B"/>
    <w:rsid w:val="0053758E"/>
    <w:rsid w:val="00537643"/>
    <w:rsid w:val="0053766B"/>
    <w:rsid w:val="005376D8"/>
    <w:rsid w:val="005378A6"/>
    <w:rsid w:val="00537945"/>
    <w:rsid w:val="00537DBB"/>
    <w:rsid w:val="00537DE7"/>
    <w:rsid w:val="00537E25"/>
    <w:rsid w:val="00537E47"/>
    <w:rsid w:val="00537EEE"/>
    <w:rsid w:val="00537F2F"/>
    <w:rsid w:val="00537F67"/>
    <w:rsid w:val="00537FEF"/>
    <w:rsid w:val="00540022"/>
    <w:rsid w:val="0054006F"/>
    <w:rsid w:val="005400D3"/>
    <w:rsid w:val="005401BF"/>
    <w:rsid w:val="00540210"/>
    <w:rsid w:val="0054022E"/>
    <w:rsid w:val="005404DC"/>
    <w:rsid w:val="005406AB"/>
    <w:rsid w:val="005406FE"/>
    <w:rsid w:val="005407D9"/>
    <w:rsid w:val="00540A4E"/>
    <w:rsid w:val="00540ABA"/>
    <w:rsid w:val="00540C4C"/>
    <w:rsid w:val="00540D1E"/>
    <w:rsid w:val="00540F1D"/>
    <w:rsid w:val="00541051"/>
    <w:rsid w:val="005412C1"/>
    <w:rsid w:val="005414A0"/>
    <w:rsid w:val="00541572"/>
    <w:rsid w:val="0054160A"/>
    <w:rsid w:val="0054162E"/>
    <w:rsid w:val="005416CA"/>
    <w:rsid w:val="005417AE"/>
    <w:rsid w:val="005417C0"/>
    <w:rsid w:val="0054198A"/>
    <w:rsid w:val="005419C1"/>
    <w:rsid w:val="00541AA0"/>
    <w:rsid w:val="00541AB7"/>
    <w:rsid w:val="00541BC7"/>
    <w:rsid w:val="00541D16"/>
    <w:rsid w:val="00541D1F"/>
    <w:rsid w:val="00541EBB"/>
    <w:rsid w:val="00541F2D"/>
    <w:rsid w:val="00541FFC"/>
    <w:rsid w:val="005421DF"/>
    <w:rsid w:val="00542416"/>
    <w:rsid w:val="00542656"/>
    <w:rsid w:val="00542685"/>
    <w:rsid w:val="00542A9E"/>
    <w:rsid w:val="00542B5C"/>
    <w:rsid w:val="00542BF1"/>
    <w:rsid w:val="00542D30"/>
    <w:rsid w:val="00542D48"/>
    <w:rsid w:val="00542DF6"/>
    <w:rsid w:val="00542E32"/>
    <w:rsid w:val="00542E3E"/>
    <w:rsid w:val="00542E64"/>
    <w:rsid w:val="00542F4E"/>
    <w:rsid w:val="00543084"/>
    <w:rsid w:val="005431E2"/>
    <w:rsid w:val="005432D5"/>
    <w:rsid w:val="00543329"/>
    <w:rsid w:val="00543373"/>
    <w:rsid w:val="00543893"/>
    <w:rsid w:val="005438FF"/>
    <w:rsid w:val="00543D49"/>
    <w:rsid w:val="00543D6E"/>
    <w:rsid w:val="00543E69"/>
    <w:rsid w:val="00544011"/>
    <w:rsid w:val="00544060"/>
    <w:rsid w:val="0054406D"/>
    <w:rsid w:val="005445E5"/>
    <w:rsid w:val="00544666"/>
    <w:rsid w:val="0054471A"/>
    <w:rsid w:val="00544889"/>
    <w:rsid w:val="00544A0D"/>
    <w:rsid w:val="00544B69"/>
    <w:rsid w:val="00544D61"/>
    <w:rsid w:val="00544EC8"/>
    <w:rsid w:val="0054507E"/>
    <w:rsid w:val="005450DE"/>
    <w:rsid w:val="005451F8"/>
    <w:rsid w:val="0054523C"/>
    <w:rsid w:val="005452EC"/>
    <w:rsid w:val="00545442"/>
    <w:rsid w:val="00545607"/>
    <w:rsid w:val="00545630"/>
    <w:rsid w:val="005456AB"/>
    <w:rsid w:val="00545735"/>
    <w:rsid w:val="00545783"/>
    <w:rsid w:val="00545823"/>
    <w:rsid w:val="00545878"/>
    <w:rsid w:val="0054599C"/>
    <w:rsid w:val="005459CD"/>
    <w:rsid w:val="00545E7E"/>
    <w:rsid w:val="00545F5B"/>
    <w:rsid w:val="005460AD"/>
    <w:rsid w:val="005461BD"/>
    <w:rsid w:val="0054633A"/>
    <w:rsid w:val="005463BB"/>
    <w:rsid w:val="005467D4"/>
    <w:rsid w:val="00546A96"/>
    <w:rsid w:val="00546B2D"/>
    <w:rsid w:val="00546E35"/>
    <w:rsid w:val="00546ECF"/>
    <w:rsid w:val="00546F2C"/>
    <w:rsid w:val="00546F7F"/>
    <w:rsid w:val="00546F87"/>
    <w:rsid w:val="005470E7"/>
    <w:rsid w:val="00547277"/>
    <w:rsid w:val="00547410"/>
    <w:rsid w:val="0054759D"/>
    <w:rsid w:val="00547657"/>
    <w:rsid w:val="005477B4"/>
    <w:rsid w:val="005477D0"/>
    <w:rsid w:val="005477D4"/>
    <w:rsid w:val="0054790D"/>
    <w:rsid w:val="00547BE5"/>
    <w:rsid w:val="00547CD7"/>
    <w:rsid w:val="00547EA0"/>
    <w:rsid w:val="00547F5A"/>
    <w:rsid w:val="0055007C"/>
    <w:rsid w:val="0055018D"/>
    <w:rsid w:val="005501C1"/>
    <w:rsid w:val="0055036F"/>
    <w:rsid w:val="005503FC"/>
    <w:rsid w:val="005504E1"/>
    <w:rsid w:val="005506F6"/>
    <w:rsid w:val="00550729"/>
    <w:rsid w:val="005508EA"/>
    <w:rsid w:val="00550957"/>
    <w:rsid w:val="005509FC"/>
    <w:rsid w:val="00550ABF"/>
    <w:rsid w:val="00550B81"/>
    <w:rsid w:val="005511EB"/>
    <w:rsid w:val="00551477"/>
    <w:rsid w:val="005515D1"/>
    <w:rsid w:val="0055168F"/>
    <w:rsid w:val="00551762"/>
    <w:rsid w:val="00551CAA"/>
    <w:rsid w:val="00551D09"/>
    <w:rsid w:val="00551E7D"/>
    <w:rsid w:val="00551F66"/>
    <w:rsid w:val="00551F96"/>
    <w:rsid w:val="005520B0"/>
    <w:rsid w:val="00552157"/>
    <w:rsid w:val="00552234"/>
    <w:rsid w:val="00552522"/>
    <w:rsid w:val="005525D2"/>
    <w:rsid w:val="005525F7"/>
    <w:rsid w:val="0055278B"/>
    <w:rsid w:val="00552994"/>
    <w:rsid w:val="005529F5"/>
    <w:rsid w:val="00552A2A"/>
    <w:rsid w:val="00552A63"/>
    <w:rsid w:val="00552C72"/>
    <w:rsid w:val="00552CDD"/>
    <w:rsid w:val="00552E46"/>
    <w:rsid w:val="00552EF5"/>
    <w:rsid w:val="00553055"/>
    <w:rsid w:val="005530DA"/>
    <w:rsid w:val="005530EF"/>
    <w:rsid w:val="00553215"/>
    <w:rsid w:val="005532DF"/>
    <w:rsid w:val="0055352C"/>
    <w:rsid w:val="0055354B"/>
    <w:rsid w:val="005535F7"/>
    <w:rsid w:val="005536C5"/>
    <w:rsid w:val="00553821"/>
    <w:rsid w:val="00553AEA"/>
    <w:rsid w:val="00553B55"/>
    <w:rsid w:val="00553BD7"/>
    <w:rsid w:val="00553C6A"/>
    <w:rsid w:val="00553DD3"/>
    <w:rsid w:val="00553EB5"/>
    <w:rsid w:val="0055405C"/>
    <w:rsid w:val="0055419F"/>
    <w:rsid w:val="00554219"/>
    <w:rsid w:val="00554289"/>
    <w:rsid w:val="005542A3"/>
    <w:rsid w:val="0055462C"/>
    <w:rsid w:val="0055463F"/>
    <w:rsid w:val="00554772"/>
    <w:rsid w:val="005549DA"/>
    <w:rsid w:val="00554B08"/>
    <w:rsid w:val="00554BAE"/>
    <w:rsid w:val="00554DD7"/>
    <w:rsid w:val="00554E48"/>
    <w:rsid w:val="00554EF0"/>
    <w:rsid w:val="005550B9"/>
    <w:rsid w:val="005554EA"/>
    <w:rsid w:val="0055561E"/>
    <w:rsid w:val="005556E2"/>
    <w:rsid w:val="005559F3"/>
    <w:rsid w:val="005559F6"/>
    <w:rsid w:val="00555A6D"/>
    <w:rsid w:val="00555D12"/>
    <w:rsid w:val="00555D83"/>
    <w:rsid w:val="00555D90"/>
    <w:rsid w:val="00555E17"/>
    <w:rsid w:val="00555F7B"/>
    <w:rsid w:val="00555F99"/>
    <w:rsid w:val="005562CD"/>
    <w:rsid w:val="00556308"/>
    <w:rsid w:val="00556370"/>
    <w:rsid w:val="005563A0"/>
    <w:rsid w:val="0055642F"/>
    <w:rsid w:val="00556474"/>
    <w:rsid w:val="00556723"/>
    <w:rsid w:val="0055683A"/>
    <w:rsid w:val="0055691A"/>
    <w:rsid w:val="0055695C"/>
    <w:rsid w:val="00556975"/>
    <w:rsid w:val="005569D3"/>
    <w:rsid w:val="00556AB5"/>
    <w:rsid w:val="00556AFC"/>
    <w:rsid w:val="00556B3C"/>
    <w:rsid w:val="00556D33"/>
    <w:rsid w:val="00556DAB"/>
    <w:rsid w:val="00556DDF"/>
    <w:rsid w:val="0055701D"/>
    <w:rsid w:val="005571BC"/>
    <w:rsid w:val="0055729A"/>
    <w:rsid w:val="005572DB"/>
    <w:rsid w:val="005573C8"/>
    <w:rsid w:val="00557633"/>
    <w:rsid w:val="00557729"/>
    <w:rsid w:val="005577D6"/>
    <w:rsid w:val="005577DF"/>
    <w:rsid w:val="00557A5C"/>
    <w:rsid w:val="00557BC6"/>
    <w:rsid w:val="00557FA1"/>
    <w:rsid w:val="00560016"/>
    <w:rsid w:val="00560185"/>
    <w:rsid w:val="005601BB"/>
    <w:rsid w:val="00560276"/>
    <w:rsid w:val="00560301"/>
    <w:rsid w:val="00560397"/>
    <w:rsid w:val="00560459"/>
    <w:rsid w:val="0056047B"/>
    <w:rsid w:val="00560490"/>
    <w:rsid w:val="00560526"/>
    <w:rsid w:val="00560772"/>
    <w:rsid w:val="00560859"/>
    <w:rsid w:val="005608CD"/>
    <w:rsid w:val="0056098A"/>
    <w:rsid w:val="00560B4E"/>
    <w:rsid w:val="00560F85"/>
    <w:rsid w:val="00561131"/>
    <w:rsid w:val="00561278"/>
    <w:rsid w:val="0056130F"/>
    <w:rsid w:val="005613BC"/>
    <w:rsid w:val="00561409"/>
    <w:rsid w:val="0056159B"/>
    <w:rsid w:val="0056173A"/>
    <w:rsid w:val="00561B42"/>
    <w:rsid w:val="00561C39"/>
    <w:rsid w:val="00561DD6"/>
    <w:rsid w:val="00561E1D"/>
    <w:rsid w:val="00561EC9"/>
    <w:rsid w:val="005621C6"/>
    <w:rsid w:val="005622C9"/>
    <w:rsid w:val="00562716"/>
    <w:rsid w:val="005627D3"/>
    <w:rsid w:val="005629A3"/>
    <w:rsid w:val="00562BA0"/>
    <w:rsid w:val="00562D32"/>
    <w:rsid w:val="00562D34"/>
    <w:rsid w:val="00562DAE"/>
    <w:rsid w:val="00562EC1"/>
    <w:rsid w:val="00562FEA"/>
    <w:rsid w:val="00563084"/>
    <w:rsid w:val="005630CA"/>
    <w:rsid w:val="0056319F"/>
    <w:rsid w:val="005631FE"/>
    <w:rsid w:val="0056320E"/>
    <w:rsid w:val="005633DB"/>
    <w:rsid w:val="00563428"/>
    <w:rsid w:val="005635EF"/>
    <w:rsid w:val="00563681"/>
    <w:rsid w:val="0056394B"/>
    <w:rsid w:val="00563999"/>
    <w:rsid w:val="00563B1F"/>
    <w:rsid w:val="00563D7C"/>
    <w:rsid w:val="00563E2F"/>
    <w:rsid w:val="00563E42"/>
    <w:rsid w:val="00563E70"/>
    <w:rsid w:val="00563E98"/>
    <w:rsid w:val="00563EAA"/>
    <w:rsid w:val="00563F76"/>
    <w:rsid w:val="00564176"/>
    <w:rsid w:val="005641DA"/>
    <w:rsid w:val="005642D9"/>
    <w:rsid w:val="005643ED"/>
    <w:rsid w:val="005645CF"/>
    <w:rsid w:val="005645EB"/>
    <w:rsid w:val="005645FB"/>
    <w:rsid w:val="0056479B"/>
    <w:rsid w:val="005647D9"/>
    <w:rsid w:val="0056488A"/>
    <w:rsid w:val="0056494B"/>
    <w:rsid w:val="00564B42"/>
    <w:rsid w:val="00564C00"/>
    <w:rsid w:val="00564D16"/>
    <w:rsid w:val="00565051"/>
    <w:rsid w:val="00565157"/>
    <w:rsid w:val="005651FF"/>
    <w:rsid w:val="00565226"/>
    <w:rsid w:val="005654A1"/>
    <w:rsid w:val="0056550E"/>
    <w:rsid w:val="0056552B"/>
    <w:rsid w:val="00565564"/>
    <w:rsid w:val="005655F3"/>
    <w:rsid w:val="0056571D"/>
    <w:rsid w:val="00565854"/>
    <w:rsid w:val="00565B7E"/>
    <w:rsid w:val="00565FB9"/>
    <w:rsid w:val="00566083"/>
    <w:rsid w:val="00566798"/>
    <w:rsid w:val="005668AC"/>
    <w:rsid w:val="00566944"/>
    <w:rsid w:val="005669C6"/>
    <w:rsid w:val="00566A99"/>
    <w:rsid w:val="00566BC6"/>
    <w:rsid w:val="00566E0E"/>
    <w:rsid w:val="00566EC4"/>
    <w:rsid w:val="00566FAA"/>
    <w:rsid w:val="00566FB5"/>
    <w:rsid w:val="0056712A"/>
    <w:rsid w:val="00567170"/>
    <w:rsid w:val="005671AD"/>
    <w:rsid w:val="005671C3"/>
    <w:rsid w:val="005671CE"/>
    <w:rsid w:val="005671DF"/>
    <w:rsid w:val="0056726D"/>
    <w:rsid w:val="005673FC"/>
    <w:rsid w:val="0056751D"/>
    <w:rsid w:val="0056760E"/>
    <w:rsid w:val="005676BD"/>
    <w:rsid w:val="00567957"/>
    <w:rsid w:val="00567AF4"/>
    <w:rsid w:val="00567C66"/>
    <w:rsid w:val="00567CE7"/>
    <w:rsid w:val="00567DC4"/>
    <w:rsid w:val="00567FB9"/>
    <w:rsid w:val="00570048"/>
    <w:rsid w:val="00570090"/>
    <w:rsid w:val="005703E2"/>
    <w:rsid w:val="005705D1"/>
    <w:rsid w:val="005705DE"/>
    <w:rsid w:val="005706BB"/>
    <w:rsid w:val="0057091E"/>
    <w:rsid w:val="005709BB"/>
    <w:rsid w:val="00570AE8"/>
    <w:rsid w:val="00570CF0"/>
    <w:rsid w:val="00570DDD"/>
    <w:rsid w:val="00571068"/>
    <w:rsid w:val="00571108"/>
    <w:rsid w:val="005712E8"/>
    <w:rsid w:val="005713B0"/>
    <w:rsid w:val="005713DB"/>
    <w:rsid w:val="0057142F"/>
    <w:rsid w:val="00571617"/>
    <w:rsid w:val="005716F8"/>
    <w:rsid w:val="00571896"/>
    <w:rsid w:val="00571926"/>
    <w:rsid w:val="00571C58"/>
    <w:rsid w:val="00571CBC"/>
    <w:rsid w:val="00571D41"/>
    <w:rsid w:val="00571DCF"/>
    <w:rsid w:val="00571F56"/>
    <w:rsid w:val="00572022"/>
    <w:rsid w:val="0057214B"/>
    <w:rsid w:val="00572154"/>
    <w:rsid w:val="0057218E"/>
    <w:rsid w:val="005721A8"/>
    <w:rsid w:val="00572264"/>
    <w:rsid w:val="00572325"/>
    <w:rsid w:val="0057234A"/>
    <w:rsid w:val="00572586"/>
    <w:rsid w:val="0057272C"/>
    <w:rsid w:val="005727EC"/>
    <w:rsid w:val="00572B84"/>
    <w:rsid w:val="00572D20"/>
    <w:rsid w:val="00572E66"/>
    <w:rsid w:val="00572E7B"/>
    <w:rsid w:val="00572E8C"/>
    <w:rsid w:val="00572EDB"/>
    <w:rsid w:val="00572F3A"/>
    <w:rsid w:val="0057302D"/>
    <w:rsid w:val="005730B4"/>
    <w:rsid w:val="0057337C"/>
    <w:rsid w:val="005734EF"/>
    <w:rsid w:val="005734FA"/>
    <w:rsid w:val="00573504"/>
    <w:rsid w:val="00573522"/>
    <w:rsid w:val="00573788"/>
    <w:rsid w:val="00573817"/>
    <w:rsid w:val="00573851"/>
    <w:rsid w:val="005738B7"/>
    <w:rsid w:val="00573986"/>
    <w:rsid w:val="00573ABC"/>
    <w:rsid w:val="00573B10"/>
    <w:rsid w:val="00573B2F"/>
    <w:rsid w:val="00573D50"/>
    <w:rsid w:val="00574155"/>
    <w:rsid w:val="005744CB"/>
    <w:rsid w:val="005745A1"/>
    <w:rsid w:val="0057479B"/>
    <w:rsid w:val="00574845"/>
    <w:rsid w:val="00574A94"/>
    <w:rsid w:val="00574ACD"/>
    <w:rsid w:val="00574D1E"/>
    <w:rsid w:val="00574D89"/>
    <w:rsid w:val="00574F37"/>
    <w:rsid w:val="005750DB"/>
    <w:rsid w:val="005752B1"/>
    <w:rsid w:val="00575442"/>
    <w:rsid w:val="0057558C"/>
    <w:rsid w:val="005755C7"/>
    <w:rsid w:val="00575799"/>
    <w:rsid w:val="00575D40"/>
    <w:rsid w:val="00575DC4"/>
    <w:rsid w:val="00575DD4"/>
    <w:rsid w:val="00575E52"/>
    <w:rsid w:val="00575E54"/>
    <w:rsid w:val="00575E92"/>
    <w:rsid w:val="00575EDB"/>
    <w:rsid w:val="00576030"/>
    <w:rsid w:val="00576076"/>
    <w:rsid w:val="0057610F"/>
    <w:rsid w:val="005763A6"/>
    <w:rsid w:val="005763C5"/>
    <w:rsid w:val="005763DC"/>
    <w:rsid w:val="00576555"/>
    <w:rsid w:val="0057662B"/>
    <w:rsid w:val="005767BE"/>
    <w:rsid w:val="0057682E"/>
    <w:rsid w:val="0057692E"/>
    <w:rsid w:val="00576D68"/>
    <w:rsid w:val="00576DCE"/>
    <w:rsid w:val="00576E4E"/>
    <w:rsid w:val="00576E5A"/>
    <w:rsid w:val="00576EF2"/>
    <w:rsid w:val="0057708E"/>
    <w:rsid w:val="00577532"/>
    <w:rsid w:val="005775DA"/>
    <w:rsid w:val="00577682"/>
    <w:rsid w:val="00577773"/>
    <w:rsid w:val="0057777F"/>
    <w:rsid w:val="005777FA"/>
    <w:rsid w:val="00577804"/>
    <w:rsid w:val="00577C69"/>
    <w:rsid w:val="00577F13"/>
    <w:rsid w:val="00577F97"/>
    <w:rsid w:val="00577FF6"/>
    <w:rsid w:val="00580102"/>
    <w:rsid w:val="00580280"/>
    <w:rsid w:val="005802A0"/>
    <w:rsid w:val="005803F7"/>
    <w:rsid w:val="00580620"/>
    <w:rsid w:val="00580690"/>
    <w:rsid w:val="005806AB"/>
    <w:rsid w:val="005807B8"/>
    <w:rsid w:val="00580817"/>
    <w:rsid w:val="005809AE"/>
    <w:rsid w:val="00580A92"/>
    <w:rsid w:val="00580E85"/>
    <w:rsid w:val="00580F05"/>
    <w:rsid w:val="00581010"/>
    <w:rsid w:val="005811B9"/>
    <w:rsid w:val="00581253"/>
    <w:rsid w:val="00581447"/>
    <w:rsid w:val="0058156F"/>
    <w:rsid w:val="0058160D"/>
    <w:rsid w:val="00581612"/>
    <w:rsid w:val="00581954"/>
    <w:rsid w:val="00581A08"/>
    <w:rsid w:val="00581C7E"/>
    <w:rsid w:val="00581CA0"/>
    <w:rsid w:val="00581E10"/>
    <w:rsid w:val="00581E47"/>
    <w:rsid w:val="00581E89"/>
    <w:rsid w:val="00581E8C"/>
    <w:rsid w:val="00581F44"/>
    <w:rsid w:val="00581FA9"/>
    <w:rsid w:val="00582266"/>
    <w:rsid w:val="00582302"/>
    <w:rsid w:val="005825C4"/>
    <w:rsid w:val="005827B5"/>
    <w:rsid w:val="005827BC"/>
    <w:rsid w:val="005827EA"/>
    <w:rsid w:val="0058296B"/>
    <w:rsid w:val="00582A7E"/>
    <w:rsid w:val="00582A97"/>
    <w:rsid w:val="00582B6D"/>
    <w:rsid w:val="00582BE5"/>
    <w:rsid w:val="00582BF2"/>
    <w:rsid w:val="00582F0E"/>
    <w:rsid w:val="005830DC"/>
    <w:rsid w:val="005831D2"/>
    <w:rsid w:val="0058336E"/>
    <w:rsid w:val="005833A6"/>
    <w:rsid w:val="00583468"/>
    <w:rsid w:val="005834A3"/>
    <w:rsid w:val="00583636"/>
    <w:rsid w:val="0058368D"/>
    <w:rsid w:val="005836AF"/>
    <w:rsid w:val="0058391A"/>
    <w:rsid w:val="005839E5"/>
    <w:rsid w:val="00583B03"/>
    <w:rsid w:val="00583C22"/>
    <w:rsid w:val="00583E18"/>
    <w:rsid w:val="00583EF6"/>
    <w:rsid w:val="00583FC3"/>
    <w:rsid w:val="005840BC"/>
    <w:rsid w:val="005840CC"/>
    <w:rsid w:val="005843C7"/>
    <w:rsid w:val="0058451A"/>
    <w:rsid w:val="0058465F"/>
    <w:rsid w:val="005846AE"/>
    <w:rsid w:val="005846E9"/>
    <w:rsid w:val="00584974"/>
    <w:rsid w:val="00584C0F"/>
    <w:rsid w:val="00584F2B"/>
    <w:rsid w:val="00585079"/>
    <w:rsid w:val="0058518A"/>
    <w:rsid w:val="005852D0"/>
    <w:rsid w:val="00585339"/>
    <w:rsid w:val="00585549"/>
    <w:rsid w:val="00585566"/>
    <w:rsid w:val="00585693"/>
    <w:rsid w:val="005856CB"/>
    <w:rsid w:val="0058574B"/>
    <w:rsid w:val="00585848"/>
    <w:rsid w:val="00585885"/>
    <w:rsid w:val="00585955"/>
    <w:rsid w:val="00585981"/>
    <w:rsid w:val="00585D82"/>
    <w:rsid w:val="00585D9B"/>
    <w:rsid w:val="00585E09"/>
    <w:rsid w:val="00585EC9"/>
    <w:rsid w:val="00585F75"/>
    <w:rsid w:val="00585FBF"/>
    <w:rsid w:val="00585FCA"/>
    <w:rsid w:val="0058611D"/>
    <w:rsid w:val="00586540"/>
    <w:rsid w:val="0058659B"/>
    <w:rsid w:val="00586E70"/>
    <w:rsid w:val="00586FA6"/>
    <w:rsid w:val="00587075"/>
    <w:rsid w:val="005871EC"/>
    <w:rsid w:val="0058720A"/>
    <w:rsid w:val="0058751F"/>
    <w:rsid w:val="0058756F"/>
    <w:rsid w:val="0058770E"/>
    <w:rsid w:val="00587760"/>
    <w:rsid w:val="005877D2"/>
    <w:rsid w:val="005878ED"/>
    <w:rsid w:val="00587C30"/>
    <w:rsid w:val="00587CC0"/>
    <w:rsid w:val="00587DCD"/>
    <w:rsid w:val="00587DD4"/>
    <w:rsid w:val="00587E23"/>
    <w:rsid w:val="00587F88"/>
    <w:rsid w:val="00587FE9"/>
    <w:rsid w:val="00590203"/>
    <w:rsid w:val="00590565"/>
    <w:rsid w:val="005905E6"/>
    <w:rsid w:val="00590831"/>
    <w:rsid w:val="0059091E"/>
    <w:rsid w:val="0059098F"/>
    <w:rsid w:val="00590C04"/>
    <w:rsid w:val="00590F54"/>
    <w:rsid w:val="00591379"/>
    <w:rsid w:val="005915DC"/>
    <w:rsid w:val="005916E3"/>
    <w:rsid w:val="005918F8"/>
    <w:rsid w:val="0059198A"/>
    <w:rsid w:val="005919A1"/>
    <w:rsid w:val="00591A70"/>
    <w:rsid w:val="00591ADA"/>
    <w:rsid w:val="00591ADD"/>
    <w:rsid w:val="00591B18"/>
    <w:rsid w:val="00591BDC"/>
    <w:rsid w:val="00591C25"/>
    <w:rsid w:val="00591C3E"/>
    <w:rsid w:val="00591E2C"/>
    <w:rsid w:val="00591EF6"/>
    <w:rsid w:val="00592236"/>
    <w:rsid w:val="005922EE"/>
    <w:rsid w:val="005923A8"/>
    <w:rsid w:val="00592400"/>
    <w:rsid w:val="00592444"/>
    <w:rsid w:val="005924FA"/>
    <w:rsid w:val="00592542"/>
    <w:rsid w:val="0059264B"/>
    <w:rsid w:val="0059265D"/>
    <w:rsid w:val="0059269B"/>
    <w:rsid w:val="005926D8"/>
    <w:rsid w:val="005929AF"/>
    <w:rsid w:val="005929D3"/>
    <w:rsid w:val="00592C3C"/>
    <w:rsid w:val="00592E91"/>
    <w:rsid w:val="00592EE5"/>
    <w:rsid w:val="005930F5"/>
    <w:rsid w:val="005931D4"/>
    <w:rsid w:val="005934BF"/>
    <w:rsid w:val="0059357D"/>
    <w:rsid w:val="0059366B"/>
    <w:rsid w:val="00593738"/>
    <w:rsid w:val="00593923"/>
    <w:rsid w:val="005939FF"/>
    <w:rsid w:val="00593AFF"/>
    <w:rsid w:val="00593B13"/>
    <w:rsid w:val="00593BB7"/>
    <w:rsid w:val="00593C05"/>
    <w:rsid w:val="0059446F"/>
    <w:rsid w:val="00594504"/>
    <w:rsid w:val="00594628"/>
    <w:rsid w:val="0059493E"/>
    <w:rsid w:val="005949B9"/>
    <w:rsid w:val="00594BE5"/>
    <w:rsid w:val="00594D2F"/>
    <w:rsid w:val="00594D78"/>
    <w:rsid w:val="00594EC3"/>
    <w:rsid w:val="00595166"/>
    <w:rsid w:val="005951E8"/>
    <w:rsid w:val="00595396"/>
    <w:rsid w:val="0059544E"/>
    <w:rsid w:val="0059554B"/>
    <w:rsid w:val="005955AF"/>
    <w:rsid w:val="00595613"/>
    <w:rsid w:val="0059563B"/>
    <w:rsid w:val="00595640"/>
    <w:rsid w:val="0059564E"/>
    <w:rsid w:val="00595682"/>
    <w:rsid w:val="00595B4C"/>
    <w:rsid w:val="00595B59"/>
    <w:rsid w:val="00595BB6"/>
    <w:rsid w:val="00595D41"/>
    <w:rsid w:val="00595DEB"/>
    <w:rsid w:val="00595E92"/>
    <w:rsid w:val="00595F42"/>
    <w:rsid w:val="00596224"/>
    <w:rsid w:val="005962BC"/>
    <w:rsid w:val="00596461"/>
    <w:rsid w:val="00596471"/>
    <w:rsid w:val="0059655E"/>
    <w:rsid w:val="005967C0"/>
    <w:rsid w:val="005967E9"/>
    <w:rsid w:val="00596A72"/>
    <w:rsid w:val="00596AE3"/>
    <w:rsid w:val="00596AED"/>
    <w:rsid w:val="00596B4E"/>
    <w:rsid w:val="00596DF9"/>
    <w:rsid w:val="00596E5B"/>
    <w:rsid w:val="00596EB6"/>
    <w:rsid w:val="00596ECB"/>
    <w:rsid w:val="00596F31"/>
    <w:rsid w:val="00596F85"/>
    <w:rsid w:val="00597000"/>
    <w:rsid w:val="0059715D"/>
    <w:rsid w:val="005971BA"/>
    <w:rsid w:val="005971CA"/>
    <w:rsid w:val="0059722D"/>
    <w:rsid w:val="0059739E"/>
    <w:rsid w:val="00597417"/>
    <w:rsid w:val="0059741B"/>
    <w:rsid w:val="005974C9"/>
    <w:rsid w:val="00597618"/>
    <w:rsid w:val="00597842"/>
    <w:rsid w:val="005978A5"/>
    <w:rsid w:val="005978BD"/>
    <w:rsid w:val="00597AC0"/>
    <w:rsid w:val="00597B5F"/>
    <w:rsid w:val="00597BD5"/>
    <w:rsid w:val="00597EDC"/>
    <w:rsid w:val="00597F5C"/>
    <w:rsid w:val="005A004A"/>
    <w:rsid w:val="005A031A"/>
    <w:rsid w:val="005A04C9"/>
    <w:rsid w:val="005A091E"/>
    <w:rsid w:val="005A0930"/>
    <w:rsid w:val="005A09DB"/>
    <w:rsid w:val="005A0CA0"/>
    <w:rsid w:val="005A0CA3"/>
    <w:rsid w:val="005A0FF3"/>
    <w:rsid w:val="005A1024"/>
    <w:rsid w:val="005A1106"/>
    <w:rsid w:val="005A1119"/>
    <w:rsid w:val="005A1245"/>
    <w:rsid w:val="005A1494"/>
    <w:rsid w:val="005A157D"/>
    <w:rsid w:val="005A17B5"/>
    <w:rsid w:val="005A194E"/>
    <w:rsid w:val="005A1B19"/>
    <w:rsid w:val="005A1BFE"/>
    <w:rsid w:val="005A1DBE"/>
    <w:rsid w:val="005A1EBB"/>
    <w:rsid w:val="005A1EFA"/>
    <w:rsid w:val="005A2176"/>
    <w:rsid w:val="005A2214"/>
    <w:rsid w:val="005A2339"/>
    <w:rsid w:val="005A259A"/>
    <w:rsid w:val="005A2646"/>
    <w:rsid w:val="005A264D"/>
    <w:rsid w:val="005A2664"/>
    <w:rsid w:val="005A267D"/>
    <w:rsid w:val="005A29A5"/>
    <w:rsid w:val="005A29C8"/>
    <w:rsid w:val="005A2A95"/>
    <w:rsid w:val="005A2E5F"/>
    <w:rsid w:val="005A2F14"/>
    <w:rsid w:val="005A33A3"/>
    <w:rsid w:val="005A3423"/>
    <w:rsid w:val="005A35A6"/>
    <w:rsid w:val="005A36CE"/>
    <w:rsid w:val="005A382A"/>
    <w:rsid w:val="005A3865"/>
    <w:rsid w:val="005A3BDE"/>
    <w:rsid w:val="005A3CCE"/>
    <w:rsid w:val="005A3DF4"/>
    <w:rsid w:val="005A3E56"/>
    <w:rsid w:val="005A3E89"/>
    <w:rsid w:val="005A3EDC"/>
    <w:rsid w:val="005A4062"/>
    <w:rsid w:val="005A420D"/>
    <w:rsid w:val="005A45B8"/>
    <w:rsid w:val="005A46D4"/>
    <w:rsid w:val="005A46D8"/>
    <w:rsid w:val="005A4733"/>
    <w:rsid w:val="005A4828"/>
    <w:rsid w:val="005A4AF0"/>
    <w:rsid w:val="005A4C6D"/>
    <w:rsid w:val="005A4DDD"/>
    <w:rsid w:val="005A4F1B"/>
    <w:rsid w:val="005A4F3B"/>
    <w:rsid w:val="005A4F81"/>
    <w:rsid w:val="005A51DB"/>
    <w:rsid w:val="005A524B"/>
    <w:rsid w:val="005A52D7"/>
    <w:rsid w:val="005A5358"/>
    <w:rsid w:val="005A5459"/>
    <w:rsid w:val="005A5577"/>
    <w:rsid w:val="005A5766"/>
    <w:rsid w:val="005A588F"/>
    <w:rsid w:val="005A5BDC"/>
    <w:rsid w:val="005A5D73"/>
    <w:rsid w:val="005A5EA2"/>
    <w:rsid w:val="005A5EF3"/>
    <w:rsid w:val="005A5F83"/>
    <w:rsid w:val="005A64E6"/>
    <w:rsid w:val="005A665E"/>
    <w:rsid w:val="005A66DB"/>
    <w:rsid w:val="005A6751"/>
    <w:rsid w:val="005A6871"/>
    <w:rsid w:val="005A690C"/>
    <w:rsid w:val="005A6C4C"/>
    <w:rsid w:val="005A6D01"/>
    <w:rsid w:val="005A7039"/>
    <w:rsid w:val="005A72DB"/>
    <w:rsid w:val="005A73AD"/>
    <w:rsid w:val="005A754E"/>
    <w:rsid w:val="005A75C5"/>
    <w:rsid w:val="005A775C"/>
    <w:rsid w:val="005A77EC"/>
    <w:rsid w:val="005A77F7"/>
    <w:rsid w:val="005A79B8"/>
    <w:rsid w:val="005A7A05"/>
    <w:rsid w:val="005A7C8E"/>
    <w:rsid w:val="005A7CE1"/>
    <w:rsid w:val="005A7E32"/>
    <w:rsid w:val="005A7EEA"/>
    <w:rsid w:val="005B0052"/>
    <w:rsid w:val="005B0222"/>
    <w:rsid w:val="005B0283"/>
    <w:rsid w:val="005B02F0"/>
    <w:rsid w:val="005B04CC"/>
    <w:rsid w:val="005B058B"/>
    <w:rsid w:val="005B0897"/>
    <w:rsid w:val="005B0A46"/>
    <w:rsid w:val="005B0AFA"/>
    <w:rsid w:val="005B0B6C"/>
    <w:rsid w:val="005B0D29"/>
    <w:rsid w:val="005B0D49"/>
    <w:rsid w:val="005B0D7C"/>
    <w:rsid w:val="005B0F6E"/>
    <w:rsid w:val="005B0FFB"/>
    <w:rsid w:val="005B10B7"/>
    <w:rsid w:val="005B116D"/>
    <w:rsid w:val="005B13B0"/>
    <w:rsid w:val="005B142E"/>
    <w:rsid w:val="005B14CC"/>
    <w:rsid w:val="005B1968"/>
    <w:rsid w:val="005B1A07"/>
    <w:rsid w:val="005B1C07"/>
    <w:rsid w:val="005B1C22"/>
    <w:rsid w:val="005B1C80"/>
    <w:rsid w:val="005B1E33"/>
    <w:rsid w:val="005B1FA6"/>
    <w:rsid w:val="005B20B6"/>
    <w:rsid w:val="005B223E"/>
    <w:rsid w:val="005B2280"/>
    <w:rsid w:val="005B23D0"/>
    <w:rsid w:val="005B24AD"/>
    <w:rsid w:val="005B2559"/>
    <w:rsid w:val="005B283F"/>
    <w:rsid w:val="005B28F2"/>
    <w:rsid w:val="005B2958"/>
    <w:rsid w:val="005B29D1"/>
    <w:rsid w:val="005B2B1F"/>
    <w:rsid w:val="005B2C99"/>
    <w:rsid w:val="005B2DD7"/>
    <w:rsid w:val="005B3269"/>
    <w:rsid w:val="005B33F1"/>
    <w:rsid w:val="005B3451"/>
    <w:rsid w:val="005B34BF"/>
    <w:rsid w:val="005B3622"/>
    <w:rsid w:val="005B3740"/>
    <w:rsid w:val="005B37A3"/>
    <w:rsid w:val="005B37EB"/>
    <w:rsid w:val="005B3B28"/>
    <w:rsid w:val="005B3C7E"/>
    <w:rsid w:val="005B3D45"/>
    <w:rsid w:val="005B3E7D"/>
    <w:rsid w:val="005B3E9E"/>
    <w:rsid w:val="005B4048"/>
    <w:rsid w:val="005B404C"/>
    <w:rsid w:val="005B4064"/>
    <w:rsid w:val="005B4098"/>
    <w:rsid w:val="005B41B3"/>
    <w:rsid w:val="005B41FE"/>
    <w:rsid w:val="005B4277"/>
    <w:rsid w:val="005B4557"/>
    <w:rsid w:val="005B45C6"/>
    <w:rsid w:val="005B4735"/>
    <w:rsid w:val="005B4826"/>
    <w:rsid w:val="005B4907"/>
    <w:rsid w:val="005B4B26"/>
    <w:rsid w:val="005B4CE0"/>
    <w:rsid w:val="005B4CE1"/>
    <w:rsid w:val="005B4D7B"/>
    <w:rsid w:val="005B4E0E"/>
    <w:rsid w:val="005B4E3D"/>
    <w:rsid w:val="005B4F82"/>
    <w:rsid w:val="005B537B"/>
    <w:rsid w:val="005B54D0"/>
    <w:rsid w:val="005B55AF"/>
    <w:rsid w:val="005B55CE"/>
    <w:rsid w:val="005B567B"/>
    <w:rsid w:val="005B57DF"/>
    <w:rsid w:val="005B586B"/>
    <w:rsid w:val="005B586C"/>
    <w:rsid w:val="005B590C"/>
    <w:rsid w:val="005B597C"/>
    <w:rsid w:val="005B5A03"/>
    <w:rsid w:val="005B5A38"/>
    <w:rsid w:val="005B5BD6"/>
    <w:rsid w:val="005B5CC7"/>
    <w:rsid w:val="005B5F25"/>
    <w:rsid w:val="005B5F3A"/>
    <w:rsid w:val="005B6215"/>
    <w:rsid w:val="005B63EB"/>
    <w:rsid w:val="005B643F"/>
    <w:rsid w:val="005B6549"/>
    <w:rsid w:val="005B67F7"/>
    <w:rsid w:val="005B6841"/>
    <w:rsid w:val="005B6873"/>
    <w:rsid w:val="005B69D5"/>
    <w:rsid w:val="005B6ED1"/>
    <w:rsid w:val="005B6FBD"/>
    <w:rsid w:val="005B7000"/>
    <w:rsid w:val="005B7008"/>
    <w:rsid w:val="005B71DA"/>
    <w:rsid w:val="005B7321"/>
    <w:rsid w:val="005B741D"/>
    <w:rsid w:val="005B7550"/>
    <w:rsid w:val="005B77C0"/>
    <w:rsid w:val="005B796B"/>
    <w:rsid w:val="005B798C"/>
    <w:rsid w:val="005B799B"/>
    <w:rsid w:val="005B79E2"/>
    <w:rsid w:val="005B7A99"/>
    <w:rsid w:val="005B7BE5"/>
    <w:rsid w:val="005B7C7F"/>
    <w:rsid w:val="005C0104"/>
    <w:rsid w:val="005C0279"/>
    <w:rsid w:val="005C03CD"/>
    <w:rsid w:val="005C0402"/>
    <w:rsid w:val="005C0440"/>
    <w:rsid w:val="005C06C7"/>
    <w:rsid w:val="005C0AF8"/>
    <w:rsid w:val="005C0C18"/>
    <w:rsid w:val="005C0D06"/>
    <w:rsid w:val="005C0D96"/>
    <w:rsid w:val="005C0EBA"/>
    <w:rsid w:val="005C0FAC"/>
    <w:rsid w:val="005C11F9"/>
    <w:rsid w:val="005C1215"/>
    <w:rsid w:val="005C1264"/>
    <w:rsid w:val="005C13D3"/>
    <w:rsid w:val="005C1412"/>
    <w:rsid w:val="005C1490"/>
    <w:rsid w:val="005C18B6"/>
    <w:rsid w:val="005C1AE7"/>
    <w:rsid w:val="005C1B45"/>
    <w:rsid w:val="005C1E35"/>
    <w:rsid w:val="005C1F09"/>
    <w:rsid w:val="005C1F53"/>
    <w:rsid w:val="005C217A"/>
    <w:rsid w:val="005C2211"/>
    <w:rsid w:val="005C241E"/>
    <w:rsid w:val="005C248C"/>
    <w:rsid w:val="005C263D"/>
    <w:rsid w:val="005C26C5"/>
    <w:rsid w:val="005C2727"/>
    <w:rsid w:val="005C2820"/>
    <w:rsid w:val="005C2931"/>
    <w:rsid w:val="005C297F"/>
    <w:rsid w:val="005C29CF"/>
    <w:rsid w:val="005C2B56"/>
    <w:rsid w:val="005C2C4A"/>
    <w:rsid w:val="005C2D24"/>
    <w:rsid w:val="005C3141"/>
    <w:rsid w:val="005C322A"/>
    <w:rsid w:val="005C32E9"/>
    <w:rsid w:val="005C339A"/>
    <w:rsid w:val="005C33A2"/>
    <w:rsid w:val="005C3411"/>
    <w:rsid w:val="005C357B"/>
    <w:rsid w:val="005C35B5"/>
    <w:rsid w:val="005C36EB"/>
    <w:rsid w:val="005C3845"/>
    <w:rsid w:val="005C3A43"/>
    <w:rsid w:val="005C3BDF"/>
    <w:rsid w:val="005C3BEC"/>
    <w:rsid w:val="005C3CCC"/>
    <w:rsid w:val="005C3E4D"/>
    <w:rsid w:val="005C3F46"/>
    <w:rsid w:val="005C4016"/>
    <w:rsid w:val="005C40CE"/>
    <w:rsid w:val="005C431C"/>
    <w:rsid w:val="005C4493"/>
    <w:rsid w:val="005C44D8"/>
    <w:rsid w:val="005C455C"/>
    <w:rsid w:val="005C455F"/>
    <w:rsid w:val="005C4742"/>
    <w:rsid w:val="005C47EA"/>
    <w:rsid w:val="005C4801"/>
    <w:rsid w:val="005C48F5"/>
    <w:rsid w:val="005C48F9"/>
    <w:rsid w:val="005C4ABE"/>
    <w:rsid w:val="005C4B1B"/>
    <w:rsid w:val="005C4B4A"/>
    <w:rsid w:val="005C4B6A"/>
    <w:rsid w:val="005C4F75"/>
    <w:rsid w:val="005C4FF3"/>
    <w:rsid w:val="005C52D2"/>
    <w:rsid w:val="005C533B"/>
    <w:rsid w:val="005C54B2"/>
    <w:rsid w:val="005C55B5"/>
    <w:rsid w:val="005C568B"/>
    <w:rsid w:val="005C5C1F"/>
    <w:rsid w:val="005C5C26"/>
    <w:rsid w:val="005C5C81"/>
    <w:rsid w:val="005C5DD9"/>
    <w:rsid w:val="005C6140"/>
    <w:rsid w:val="005C614C"/>
    <w:rsid w:val="005C6161"/>
    <w:rsid w:val="005C6269"/>
    <w:rsid w:val="005C6401"/>
    <w:rsid w:val="005C658F"/>
    <w:rsid w:val="005C65C4"/>
    <w:rsid w:val="005C6627"/>
    <w:rsid w:val="005C6887"/>
    <w:rsid w:val="005C6898"/>
    <w:rsid w:val="005C693C"/>
    <w:rsid w:val="005C6993"/>
    <w:rsid w:val="005C6A10"/>
    <w:rsid w:val="005C6B10"/>
    <w:rsid w:val="005C6B86"/>
    <w:rsid w:val="005C6BF3"/>
    <w:rsid w:val="005C6C09"/>
    <w:rsid w:val="005C6C92"/>
    <w:rsid w:val="005C6CF2"/>
    <w:rsid w:val="005C6F55"/>
    <w:rsid w:val="005C7050"/>
    <w:rsid w:val="005C715B"/>
    <w:rsid w:val="005C71B5"/>
    <w:rsid w:val="005C71BD"/>
    <w:rsid w:val="005C7345"/>
    <w:rsid w:val="005C742F"/>
    <w:rsid w:val="005C7715"/>
    <w:rsid w:val="005C777C"/>
    <w:rsid w:val="005C7990"/>
    <w:rsid w:val="005C7B10"/>
    <w:rsid w:val="005C7C11"/>
    <w:rsid w:val="005C7D36"/>
    <w:rsid w:val="005C7D7A"/>
    <w:rsid w:val="005C7DFB"/>
    <w:rsid w:val="005D027A"/>
    <w:rsid w:val="005D0383"/>
    <w:rsid w:val="005D0522"/>
    <w:rsid w:val="005D0568"/>
    <w:rsid w:val="005D05C3"/>
    <w:rsid w:val="005D09EA"/>
    <w:rsid w:val="005D0BA4"/>
    <w:rsid w:val="005D0C2A"/>
    <w:rsid w:val="005D0CB9"/>
    <w:rsid w:val="005D0D46"/>
    <w:rsid w:val="005D0FDD"/>
    <w:rsid w:val="005D105B"/>
    <w:rsid w:val="005D1166"/>
    <w:rsid w:val="005D116C"/>
    <w:rsid w:val="005D116F"/>
    <w:rsid w:val="005D128A"/>
    <w:rsid w:val="005D13A5"/>
    <w:rsid w:val="005D13CE"/>
    <w:rsid w:val="005D13EC"/>
    <w:rsid w:val="005D14B6"/>
    <w:rsid w:val="005D1634"/>
    <w:rsid w:val="005D1638"/>
    <w:rsid w:val="005D16C1"/>
    <w:rsid w:val="005D172C"/>
    <w:rsid w:val="005D19A8"/>
    <w:rsid w:val="005D1A81"/>
    <w:rsid w:val="005D1BF6"/>
    <w:rsid w:val="005D1D0F"/>
    <w:rsid w:val="005D1EEF"/>
    <w:rsid w:val="005D1F10"/>
    <w:rsid w:val="005D20CE"/>
    <w:rsid w:val="005D24AF"/>
    <w:rsid w:val="005D282C"/>
    <w:rsid w:val="005D2ADE"/>
    <w:rsid w:val="005D2B2E"/>
    <w:rsid w:val="005D2B90"/>
    <w:rsid w:val="005D2BDB"/>
    <w:rsid w:val="005D2D6B"/>
    <w:rsid w:val="005D2F42"/>
    <w:rsid w:val="005D304A"/>
    <w:rsid w:val="005D3382"/>
    <w:rsid w:val="005D33D6"/>
    <w:rsid w:val="005D352D"/>
    <w:rsid w:val="005D38F6"/>
    <w:rsid w:val="005D3CB8"/>
    <w:rsid w:val="005D3D1C"/>
    <w:rsid w:val="005D3DC2"/>
    <w:rsid w:val="005D3DD9"/>
    <w:rsid w:val="005D3E12"/>
    <w:rsid w:val="005D4284"/>
    <w:rsid w:val="005D4289"/>
    <w:rsid w:val="005D4302"/>
    <w:rsid w:val="005D4368"/>
    <w:rsid w:val="005D43CC"/>
    <w:rsid w:val="005D4419"/>
    <w:rsid w:val="005D443A"/>
    <w:rsid w:val="005D44DE"/>
    <w:rsid w:val="005D4865"/>
    <w:rsid w:val="005D48E5"/>
    <w:rsid w:val="005D4908"/>
    <w:rsid w:val="005D4910"/>
    <w:rsid w:val="005D4A19"/>
    <w:rsid w:val="005D4B1D"/>
    <w:rsid w:val="005D4B36"/>
    <w:rsid w:val="005D4C29"/>
    <w:rsid w:val="005D4D48"/>
    <w:rsid w:val="005D50F2"/>
    <w:rsid w:val="005D51C9"/>
    <w:rsid w:val="005D522D"/>
    <w:rsid w:val="005D5396"/>
    <w:rsid w:val="005D5820"/>
    <w:rsid w:val="005D593E"/>
    <w:rsid w:val="005D59CC"/>
    <w:rsid w:val="005D5AAD"/>
    <w:rsid w:val="005D5C2E"/>
    <w:rsid w:val="005D5CF9"/>
    <w:rsid w:val="005D5E2C"/>
    <w:rsid w:val="005D5F41"/>
    <w:rsid w:val="005D63AA"/>
    <w:rsid w:val="005D6402"/>
    <w:rsid w:val="005D679F"/>
    <w:rsid w:val="005D67AE"/>
    <w:rsid w:val="005D6858"/>
    <w:rsid w:val="005D6AAD"/>
    <w:rsid w:val="005D6BAF"/>
    <w:rsid w:val="005D6C25"/>
    <w:rsid w:val="005D6CAC"/>
    <w:rsid w:val="005D6D0C"/>
    <w:rsid w:val="005D6D1F"/>
    <w:rsid w:val="005D6D87"/>
    <w:rsid w:val="005D6DE9"/>
    <w:rsid w:val="005D6F45"/>
    <w:rsid w:val="005D70A4"/>
    <w:rsid w:val="005D7237"/>
    <w:rsid w:val="005D7527"/>
    <w:rsid w:val="005D7707"/>
    <w:rsid w:val="005D774F"/>
    <w:rsid w:val="005D7C5B"/>
    <w:rsid w:val="005D7C81"/>
    <w:rsid w:val="005D7CAE"/>
    <w:rsid w:val="005D7F6B"/>
    <w:rsid w:val="005D7F90"/>
    <w:rsid w:val="005E00A4"/>
    <w:rsid w:val="005E00A9"/>
    <w:rsid w:val="005E017C"/>
    <w:rsid w:val="005E01F0"/>
    <w:rsid w:val="005E03C6"/>
    <w:rsid w:val="005E0453"/>
    <w:rsid w:val="005E0472"/>
    <w:rsid w:val="005E047E"/>
    <w:rsid w:val="005E051F"/>
    <w:rsid w:val="005E0526"/>
    <w:rsid w:val="005E056C"/>
    <w:rsid w:val="005E0787"/>
    <w:rsid w:val="005E07CD"/>
    <w:rsid w:val="005E0AC1"/>
    <w:rsid w:val="005E0CB4"/>
    <w:rsid w:val="005E0EC0"/>
    <w:rsid w:val="005E115F"/>
    <w:rsid w:val="005E1307"/>
    <w:rsid w:val="005E13EB"/>
    <w:rsid w:val="005E143B"/>
    <w:rsid w:val="005E15EC"/>
    <w:rsid w:val="005E1852"/>
    <w:rsid w:val="005E1A12"/>
    <w:rsid w:val="005E1AC6"/>
    <w:rsid w:val="005E1B1B"/>
    <w:rsid w:val="005E1C0E"/>
    <w:rsid w:val="005E1D34"/>
    <w:rsid w:val="005E1D55"/>
    <w:rsid w:val="005E1EDB"/>
    <w:rsid w:val="005E1EE4"/>
    <w:rsid w:val="005E1FB8"/>
    <w:rsid w:val="005E202F"/>
    <w:rsid w:val="005E20F5"/>
    <w:rsid w:val="005E22AF"/>
    <w:rsid w:val="005E256C"/>
    <w:rsid w:val="005E26B1"/>
    <w:rsid w:val="005E2820"/>
    <w:rsid w:val="005E2972"/>
    <w:rsid w:val="005E2C2A"/>
    <w:rsid w:val="005E2C2B"/>
    <w:rsid w:val="005E2C40"/>
    <w:rsid w:val="005E2C64"/>
    <w:rsid w:val="005E2C84"/>
    <w:rsid w:val="005E2D4C"/>
    <w:rsid w:val="005E2E33"/>
    <w:rsid w:val="005E2FA7"/>
    <w:rsid w:val="005E2FFF"/>
    <w:rsid w:val="005E3217"/>
    <w:rsid w:val="005E3286"/>
    <w:rsid w:val="005E3321"/>
    <w:rsid w:val="005E33A9"/>
    <w:rsid w:val="005E3509"/>
    <w:rsid w:val="005E35EA"/>
    <w:rsid w:val="005E3796"/>
    <w:rsid w:val="005E37AC"/>
    <w:rsid w:val="005E37EA"/>
    <w:rsid w:val="005E38F8"/>
    <w:rsid w:val="005E3BA3"/>
    <w:rsid w:val="005E3F88"/>
    <w:rsid w:val="005E4019"/>
    <w:rsid w:val="005E411C"/>
    <w:rsid w:val="005E4475"/>
    <w:rsid w:val="005E4549"/>
    <w:rsid w:val="005E45AF"/>
    <w:rsid w:val="005E468F"/>
    <w:rsid w:val="005E46E3"/>
    <w:rsid w:val="005E4733"/>
    <w:rsid w:val="005E478A"/>
    <w:rsid w:val="005E47D3"/>
    <w:rsid w:val="005E4812"/>
    <w:rsid w:val="005E48AC"/>
    <w:rsid w:val="005E49A9"/>
    <w:rsid w:val="005E4B2D"/>
    <w:rsid w:val="005E4B39"/>
    <w:rsid w:val="005E4DAD"/>
    <w:rsid w:val="005E4F82"/>
    <w:rsid w:val="005E4FA9"/>
    <w:rsid w:val="005E509D"/>
    <w:rsid w:val="005E514F"/>
    <w:rsid w:val="005E51A4"/>
    <w:rsid w:val="005E51E9"/>
    <w:rsid w:val="005E5575"/>
    <w:rsid w:val="005E55C6"/>
    <w:rsid w:val="005E578B"/>
    <w:rsid w:val="005E5919"/>
    <w:rsid w:val="005E5B4E"/>
    <w:rsid w:val="005E5F7B"/>
    <w:rsid w:val="005E5F8B"/>
    <w:rsid w:val="005E5FBE"/>
    <w:rsid w:val="005E6043"/>
    <w:rsid w:val="005E60E9"/>
    <w:rsid w:val="005E625C"/>
    <w:rsid w:val="005E6315"/>
    <w:rsid w:val="005E6332"/>
    <w:rsid w:val="005E64BC"/>
    <w:rsid w:val="005E6600"/>
    <w:rsid w:val="005E6712"/>
    <w:rsid w:val="005E677A"/>
    <w:rsid w:val="005E6874"/>
    <w:rsid w:val="005E69D5"/>
    <w:rsid w:val="005E69E3"/>
    <w:rsid w:val="005E6A7B"/>
    <w:rsid w:val="005E6B31"/>
    <w:rsid w:val="005E6DD2"/>
    <w:rsid w:val="005E6E03"/>
    <w:rsid w:val="005E6F6A"/>
    <w:rsid w:val="005E6FF1"/>
    <w:rsid w:val="005E711C"/>
    <w:rsid w:val="005E711F"/>
    <w:rsid w:val="005E717A"/>
    <w:rsid w:val="005E75BD"/>
    <w:rsid w:val="005E75FA"/>
    <w:rsid w:val="005E772E"/>
    <w:rsid w:val="005E7742"/>
    <w:rsid w:val="005E7757"/>
    <w:rsid w:val="005E7798"/>
    <w:rsid w:val="005E7872"/>
    <w:rsid w:val="005E797E"/>
    <w:rsid w:val="005E7986"/>
    <w:rsid w:val="005E7D7E"/>
    <w:rsid w:val="005E7DC3"/>
    <w:rsid w:val="005E7F60"/>
    <w:rsid w:val="005F001D"/>
    <w:rsid w:val="005F0190"/>
    <w:rsid w:val="005F01CF"/>
    <w:rsid w:val="005F031F"/>
    <w:rsid w:val="005F03B5"/>
    <w:rsid w:val="005F0452"/>
    <w:rsid w:val="005F083B"/>
    <w:rsid w:val="005F08BC"/>
    <w:rsid w:val="005F08F8"/>
    <w:rsid w:val="005F0BB8"/>
    <w:rsid w:val="005F0C42"/>
    <w:rsid w:val="005F0C53"/>
    <w:rsid w:val="005F0D3E"/>
    <w:rsid w:val="005F0E93"/>
    <w:rsid w:val="005F0EED"/>
    <w:rsid w:val="005F0EF1"/>
    <w:rsid w:val="005F1086"/>
    <w:rsid w:val="005F1280"/>
    <w:rsid w:val="005F14A8"/>
    <w:rsid w:val="005F16BA"/>
    <w:rsid w:val="005F17A0"/>
    <w:rsid w:val="005F17B5"/>
    <w:rsid w:val="005F17C8"/>
    <w:rsid w:val="005F17D9"/>
    <w:rsid w:val="005F1912"/>
    <w:rsid w:val="005F1AB5"/>
    <w:rsid w:val="005F1C9E"/>
    <w:rsid w:val="005F1CBE"/>
    <w:rsid w:val="005F1D54"/>
    <w:rsid w:val="005F1DA6"/>
    <w:rsid w:val="005F1E2E"/>
    <w:rsid w:val="005F1F2A"/>
    <w:rsid w:val="005F2139"/>
    <w:rsid w:val="005F230E"/>
    <w:rsid w:val="005F2434"/>
    <w:rsid w:val="005F2442"/>
    <w:rsid w:val="005F269E"/>
    <w:rsid w:val="005F2875"/>
    <w:rsid w:val="005F2896"/>
    <w:rsid w:val="005F2C75"/>
    <w:rsid w:val="005F2CB6"/>
    <w:rsid w:val="005F2DA8"/>
    <w:rsid w:val="005F2DAA"/>
    <w:rsid w:val="005F2DF4"/>
    <w:rsid w:val="005F2F26"/>
    <w:rsid w:val="005F312D"/>
    <w:rsid w:val="005F32B4"/>
    <w:rsid w:val="005F339B"/>
    <w:rsid w:val="005F3515"/>
    <w:rsid w:val="005F3577"/>
    <w:rsid w:val="005F35B4"/>
    <w:rsid w:val="005F366C"/>
    <w:rsid w:val="005F36DD"/>
    <w:rsid w:val="005F3890"/>
    <w:rsid w:val="005F3B4B"/>
    <w:rsid w:val="005F3FD2"/>
    <w:rsid w:val="005F440F"/>
    <w:rsid w:val="005F46CE"/>
    <w:rsid w:val="005F4786"/>
    <w:rsid w:val="005F4A3D"/>
    <w:rsid w:val="005F4B80"/>
    <w:rsid w:val="005F4C53"/>
    <w:rsid w:val="005F4FD0"/>
    <w:rsid w:val="005F4FF3"/>
    <w:rsid w:val="005F5074"/>
    <w:rsid w:val="005F5146"/>
    <w:rsid w:val="005F51A4"/>
    <w:rsid w:val="005F5324"/>
    <w:rsid w:val="005F5336"/>
    <w:rsid w:val="005F5450"/>
    <w:rsid w:val="005F54FC"/>
    <w:rsid w:val="005F554C"/>
    <w:rsid w:val="005F567E"/>
    <w:rsid w:val="005F5727"/>
    <w:rsid w:val="005F57BD"/>
    <w:rsid w:val="005F57DD"/>
    <w:rsid w:val="005F58C8"/>
    <w:rsid w:val="005F58EC"/>
    <w:rsid w:val="005F5979"/>
    <w:rsid w:val="005F5DBA"/>
    <w:rsid w:val="005F5DBF"/>
    <w:rsid w:val="005F5E9C"/>
    <w:rsid w:val="005F5EFD"/>
    <w:rsid w:val="005F6139"/>
    <w:rsid w:val="005F613E"/>
    <w:rsid w:val="005F6177"/>
    <w:rsid w:val="005F6718"/>
    <w:rsid w:val="005F672F"/>
    <w:rsid w:val="005F67E7"/>
    <w:rsid w:val="005F6851"/>
    <w:rsid w:val="005F69B5"/>
    <w:rsid w:val="005F6A5A"/>
    <w:rsid w:val="005F6AE8"/>
    <w:rsid w:val="005F6D27"/>
    <w:rsid w:val="005F6D4B"/>
    <w:rsid w:val="005F7034"/>
    <w:rsid w:val="005F716D"/>
    <w:rsid w:val="005F7769"/>
    <w:rsid w:val="005F78E7"/>
    <w:rsid w:val="005F7982"/>
    <w:rsid w:val="005F7A3C"/>
    <w:rsid w:val="005F7A88"/>
    <w:rsid w:val="005F7AFD"/>
    <w:rsid w:val="005F7BCF"/>
    <w:rsid w:val="005F7C5D"/>
    <w:rsid w:val="005F7E04"/>
    <w:rsid w:val="005F7ED9"/>
    <w:rsid w:val="005F7F24"/>
    <w:rsid w:val="005F7FD5"/>
    <w:rsid w:val="00600141"/>
    <w:rsid w:val="006001DD"/>
    <w:rsid w:val="00600245"/>
    <w:rsid w:val="006002AF"/>
    <w:rsid w:val="00600419"/>
    <w:rsid w:val="006004A4"/>
    <w:rsid w:val="006005AF"/>
    <w:rsid w:val="00600628"/>
    <w:rsid w:val="00600659"/>
    <w:rsid w:val="00600660"/>
    <w:rsid w:val="00600A06"/>
    <w:rsid w:val="00600B07"/>
    <w:rsid w:val="00600D2C"/>
    <w:rsid w:val="00600E2B"/>
    <w:rsid w:val="00600F35"/>
    <w:rsid w:val="0060120C"/>
    <w:rsid w:val="00601280"/>
    <w:rsid w:val="00601283"/>
    <w:rsid w:val="006014CB"/>
    <w:rsid w:val="006015BD"/>
    <w:rsid w:val="006015E9"/>
    <w:rsid w:val="006017CA"/>
    <w:rsid w:val="00601827"/>
    <w:rsid w:val="006018BA"/>
    <w:rsid w:val="00601A56"/>
    <w:rsid w:val="00601D1B"/>
    <w:rsid w:val="00601D3D"/>
    <w:rsid w:val="00602220"/>
    <w:rsid w:val="0060242F"/>
    <w:rsid w:val="00602498"/>
    <w:rsid w:val="00602734"/>
    <w:rsid w:val="00602786"/>
    <w:rsid w:val="00602852"/>
    <w:rsid w:val="006028FF"/>
    <w:rsid w:val="00602A1A"/>
    <w:rsid w:val="00602AF8"/>
    <w:rsid w:val="00602B01"/>
    <w:rsid w:val="00602D1B"/>
    <w:rsid w:val="00602F34"/>
    <w:rsid w:val="006030BB"/>
    <w:rsid w:val="00603172"/>
    <w:rsid w:val="006031E3"/>
    <w:rsid w:val="00603212"/>
    <w:rsid w:val="0060329B"/>
    <w:rsid w:val="006033F2"/>
    <w:rsid w:val="0060341F"/>
    <w:rsid w:val="006034A5"/>
    <w:rsid w:val="0060392D"/>
    <w:rsid w:val="006039E7"/>
    <w:rsid w:val="00603AB0"/>
    <w:rsid w:val="00603AB4"/>
    <w:rsid w:val="00603EB1"/>
    <w:rsid w:val="00603EC2"/>
    <w:rsid w:val="00603F20"/>
    <w:rsid w:val="00604085"/>
    <w:rsid w:val="006042AF"/>
    <w:rsid w:val="00604362"/>
    <w:rsid w:val="006043AF"/>
    <w:rsid w:val="0060447C"/>
    <w:rsid w:val="006044B3"/>
    <w:rsid w:val="006045B2"/>
    <w:rsid w:val="006045E4"/>
    <w:rsid w:val="006046BC"/>
    <w:rsid w:val="00604A30"/>
    <w:rsid w:val="00604A7A"/>
    <w:rsid w:val="00604C4E"/>
    <w:rsid w:val="00604C53"/>
    <w:rsid w:val="00604E62"/>
    <w:rsid w:val="00604FA6"/>
    <w:rsid w:val="00604FB6"/>
    <w:rsid w:val="00604FE5"/>
    <w:rsid w:val="00605023"/>
    <w:rsid w:val="00605161"/>
    <w:rsid w:val="006051F0"/>
    <w:rsid w:val="006051FE"/>
    <w:rsid w:val="006055A6"/>
    <w:rsid w:val="006056F5"/>
    <w:rsid w:val="00605855"/>
    <w:rsid w:val="006059C5"/>
    <w:rsid w:val="00605C46"/>
    <w:rsid w:val="00605DA6"/>
    <w:rsid w:val="00605E3A"/>
    <w:rsid w:val="00605E4C"/>
    <w:rsid w:val="00605EB6"/>
    <w:rsid w:val="00605F7B"/>
    <w:rsid w:val="00605FBE"/>
    <w:rsid w:val="006061E6"/>
    <w:rsid w:val="0060628C"/>
    <w:rsid w:val="006064CD"/>
    <w:rsid w:val="0060661B"/>
    <w:rsid w:val="006066C6"/>
    <w:rsid w:val="00606A80"/>
    <w:rsid w:val="00606AF4"/>
    <w:rsid w:val="00606CB5"/>
    <w:rsid w:val="00606D1E"/>
    <w:rsid w:val="00606D56"/>
    <w:rsid w:val="006071D7"/>
    <w:rsid w:val="00607229"/>
    <w:rsid w:val="006072E4"/>
    <w:rsid w:val="00607359"/>
    <w:rsid w:val="006073A1"/>
    <w:rsid w:val="006073B4"/>
    <w:rsid w:val="00607708"/>
    <w:rsid w:val="0060774D"/>
    <w:rsid w:val="00607BE8"/>
    <w:rsid w:val="00607D66"/>
    <w:rsid w:val="00607D8E"/>
    <w:rsid w:val="00607FA6"/>
    <w:rsid w:val="00607FED"/>
    <w:rsid w:val="006101A7"/>
    <w:rsid w:val="006101F3"/>
    <w:rsid w:val="006102DB"/>
    <w:rsid w:val="006105F2"/>
    <w:rsid w:val="0061060D"/>
    <w:rsid w:val="00610686"/>
    <w:rsid w:val="006107DB"/>
    <w:rsid w:val="0061089C"/>
    <w:rsid w:val="006108F7"/>
    <w:rsid w:val="006109CA"/>
    <w:rsid w:val="00610BFF"/>
    <w:rsid w:val="00610C1A"/>
    <w:rsid w:val="00610DA1"/>
    <w:rsid w:val="00610F94"/>
    <w:rsid w:val="006111BF"/>
    <w:rsid w:val="00611509"/>
    <w:rsid w:val="00611516"/>
    <w:rsid w:val="00611A77"/>
    <w:rsid w:val="00611C2E"/>
    <w:rsid w:val="00611CDF"/>
    <w:rsid w:val="00612066"/>
    <w:rsid w:val="006121A7"/>
    <w:rsid w:val="006121C0"/>
    <w:rsid w:val="00612260"/>
    <w:rsid w:val="00612432"/>
    <w:rsid w:val="0061247A"/>
    <w:rsid w:val="006124B7"/>
    <w:rsid w:val="006125E3"/>
    <w:rsid w:val="0061277A"/>
    <w:rsid w:val="006128B4"/>
    <w:rsid w:val="00612BA4"/>
    <w:rsid w:val="00612BFD"/>
    <w:rsid w:val="00612C80"/>
    <w:rsid w:val="00612CB1"/>
    <w:rsid w:val="00612CE7"/>
    <w:rsid w:val="00612E2C"/>
    <w:rsid w:val="00612E5D"/>
    <w:rsid w:val="00612E6D"/>
    <w:rsid w:val="00612ECD"/>
    <w:rsid w:val="00612F76"/>
    <w:rsid w:val="00612F80"/>
    <w:rsid w:val="00612FD2"/>
    <w:rsid w:val="00613108"/>
    <w:rsid w:val="0061324F"/>
    <w:rsid w:val="00613264"/>
    <w:rsid w:val="00613470"/>
    <w:rsid w:val="00613812"/>
    <w:rsid w:val="00613B6A"/>
    <w:rsid w:val="00613BFF"/>
    <w:rsid w:val="00613C28"/>
    <w:rsid w:val="00613D43"/>
    <w:rsid w:val="00613D95"/>
    <w:rsid w:val="00613DB5"/>
    <w:rsid w:val="00613E55"/>
    <w:rsid w:val="00613FBB"/>
    <w:rsid w:val="0061424D"/>
    <w:rsid w:val="006142F7"/>
    <w:rsid w:val="00614383"/>
    <w:rsid w:val="00614753"/>
    <w:rsid w:val="006147AD"/>
    <w:rsid w:val="00614826"/>
    <w:rsid w:val="00614A0F"/>
    <w:rsid w:val="00614D0C"/>
    <w:rsid w:val="00614F2D"/>
    <w:rsid w:val="00614FA0"/>
    <w:rsid w:val="00615065"/>
    <w:rsid w:val="00615347"/>
    <w:rsid w:val="00615382"/>
    <w:rsid w:val="006153D3"/>
    <w:rsid w:val="00615503"/>
    <w:rsid w:val="006158A2"/>
    <w:rsid w:val="00615917"/>
    <w:rsid w:val="0061598B"/>
    <w:rsid w:val="00615B3B"/>
    <w:rsid w:val="00615BB4"/>
    <w:rsid w:val="00615BE4"/>
    <w:rsid w:val="00615DAD"/>
    <w:rsid w:val="00615E09"/>
    <w:rsid w:val="00615ECC"/>
    <w:rsid w:val="00615F48"/>
    <w:rsid w:val="0061601D"/>
    <w:rsid w:val="006161B9"/>
    <w:rsid w:val="006161D2"/>
    <w:rsid w:val="00616314"/>
    <w:rsid w:val="006164FD"/>
    <w:rsid w:val="00616503"/>
    <w:rsid w:val="00616571"/>
    <w:rsid w:val="0061661A"/>
    <w:rsid w:val="00616B24"/>
    <w:rsid w:val="00616C9A"/>
    <w:rsid w:val="00616DA8"/>
    <w:rsid w:val="00616FAB"/>
    <w:rsid w:val="00616FF9"/>
    <w:rsid w:val="006173D6"/>
    <w:rsid w:val="006173FC"/>
    <w:rsid w:val="00617490"/>
    <w:rsid w:val="00617510"/>
    <w:rsid w:val="006175A1"/>
    <w:rsid w:val="006176F0"/>
    <w:rsid w:val="00617770"/>
    <w:rsid w:val="00617BCC"/>
    <w:rsid w:val="00617CEC"/>
    <w:rsid w:val="00617D2F"/>
    <w:rsid w:val="00617EF6"/>
    <w:rsid w:val="006201B9"/>
    <w:rsid w:val="00620234"/>
    <w:rsid w:val="006203AF"/>
    <w:rsid w:val="006203DE"/>
    <w:rsid w:val="00620405"/>
    <w:rsid w:val="00620630"/>
    <w:rsid w:val="006206A5"/>
    <w:rsid w:val="00620753"/>
    <w:rsid w:val="00620D8F"/>
    <w:rsid w:val="00620E33"/>
    <w:rsid w:val="00620E66"/>
    <w:rsid w:val="00620F2A"/>
    <w:rsid w:val="00621094"/>
    <w:rsid w:val="006210AF"/>
    <w:rsid w:val="0062134E"/>
    <w:rsid w:val="00621457"/>
    <w:rsid w:val="006214B1"/>
    <w:rsid w:val="006215F5"/>
    <w:rsid w:val="0062162D"/>
    <w:rsid w:val="0062198D"/>
    <w:rsid w:val="00621A1B"/>
    <w:rsid w:val="00621A3F"/>
    <w:rsid w:val="00621A81"/>
    <w:rsid w:val="00621B04"/>
    <w:rsid w:val="00621EE2"/>
    <w:rsid w:val="00621F89"/>
    <w:rsid w:val="00621FC2"/>
    <w:rsid w:val="00621FF5"/>
    <w:rsid w:val="00622043"/>
    <w:rsid w:val="0062223C"/>
    <w:rsid w:val="0062224B"/>
    <w:rsid w:val="006223C2"/>
    <w:rsid w:val="00622415"/>
    <w:rsid w:val="00622522"/>
    <w:rsid w:val="00622586"/>
    <w:rsid w:val="0062263D"/>
    <w:rsid w:val="00622650"/>
    <w:rsid w:val="006226D6"/>
    <w:rsid w:val="00622979"/>
    <w:rsid w:val="00622A3A"/>
    <w:rsid w:val="00622D15"/>
    <w:rsid w:val="00622E67"/>
    <w:rsid w:val="00623028"/>
    <w:rsid w:val="00623079"/>
    <w:rsid w:val="00623097"/>
    <w:rsid w:val="00623164"/>
    <w:rsid w:val="0062320C"/>
    <w:rsid w:val="00623227"/>
    <w:rsid w:val="00623374"/>
    <w:rsid w:val="0062364B"/>
    <w:rsid w:val="00623681"/>
    <w:rsid w:val="00623703"/>
    <w:rsid w:val="0062381C"/>
    <w:rsid w:val="00623AEB"/>
    <w:rsid w:val="00623B3B"/>
    <w:rsid w:val="00623C71"/>
    <w:rsid w:val="00623C93"/>
    <w:rsid w:val="00623F99"/>
    <w:rsid w:val="00624182"/>
    <w:rsid w:val="006241F0"/>
    <w:rsid w:val="0062420F"/>
    <w:rsid w:val="00624230"/>
    <w:rsid w:val="0062433D"/>
    <w:rsid w:val="006246AC"/>
    <w:rsid w:val="006247FF"/>
    <w:rsid w:val="006248CB"/>
    <w:rsid w:val="00624AE9"/>
    <w:rsid w:val="00624BA7"/>
    <w:rsid w:val="00624F19"/>
    <w:rsid w:val="00624F4E"/>
    <w:rsid w:val="006250F7"/>
    <w:rsid w:val="00625453"/>
    <w:rsid w:val="00625908"/>
    <w:rsid w:val="00625A57"/>
    <w:rsid w:val="00625A7F"/>
    <w:rsid w:val="00625DE5"/>
    <w:rsid w:val="00625E29"/>
    <w:rsid w:val="00625EA6"/>
    <w:rsid w:val="00626020"/>
    <w:rsid w:val="00626249"/>
    <w:rsid w:val="0062631F"/>
    <w:rsid w:val="00626870"/>
    <w:rsid w:val="006269B9"/>
    <w:rsid w:val="006269F1"/>
    <w:rsid w:val="00626A7C"/>
    <w:rsid w:val="00626AB2"/>
    <w:rsid w:val="00626B14"/>
    <w:rsid w:val="00626B49"/>
    <w:rsid w:val="00626C17"/>
    <w:rsid w:val="00626C62"/>
    <w:rsid w:val="00626DDA"/>
    <w:rsid w:val="00626EB3"/>
    <w:rsid w:val="00626EF8"/>
    <w:rsid w:val="00626F6F"/>
    <w:rsid w:val="00626FB8"/>
    <w:rsid w:val="00627016"/>
    <w:rsid w:val="006274A4"/>
    <w:rsid w:val="00627693"/>
    <w:rsid w:val="00627750"/>
    <w:rsid w:val="006277AB"/>
    <w:rsid w:val="0062786A"/>
    <w:rsid w:val="006278B0"/>
    <w:rsid w:val="006278EA"/>
    <w:rsid w:val="0062795B"/>
    <w:rsid w:val="00627A15"/>
    <w:rsid w:val="00627C6A"/>
    <w:rsid w:val="00627D0F"/>
    <w:rsid w:val="00627F05"/>
    <w:rsid w:val="00630180"/>
    <w:rsid w:val="006301BE"/>
    <w:rsid w:val="006301D2"/>
    <w:rsid w:val="00630441"/>
    <w:rsid w:val="00630516"/>
    <w:rsid w:val="00630706"/>
    <w:rsid w:val="0063070E"/>
    <w:rsid w:val="00630B36"/>
    <w:rsid w:val="00630B84"/>
    <w:rsid w:val="00630C7C"/>
    <w:rsid w:val="00630D58"/>
    <w:rsid w:val="00630D78"/>
    <w:rsid w:val="00630F62"/>
    <w:rsid w:val="00630F9C"/>
    <w:rsid w:val="006310BF"/>
    <w:rsid w:val="006311E3"/>
    <w:rsid w:val="006313DA"/>
    <w:rsid w:val="0063167C"/>
    <w:rsid w:val="00631924"/>
    <w:rsid w:val="006319AC"/>
    <w:rsid w:val="00631A67"/>
    <w:rsid w:val="00631C90"/>
    <w:rsid w:val="00631CD6"/>
    <w:rsid w:val="00631F9B"/>
    <w:rsid w:val="00632171"/>
    <w:rsid w:val="006321AA"/>
    <w:rsid w:val="0063223B"/>
    <w:rsid w:val="00632443"/>
    <w:rsid w:val="0063247D"/>
    <w:rsid w:val="00632559"/>
    <w:rsid w:val="006325F0"/>
    <w:rsid w:val="00632963"/>
    <w:rsid w:val="00632A41"/>
    <w:rsid w:val="00632AED"/>
    <w:rsid w:val="00632C64"/>
    <w:rsid w:val="00632CEE"/>
    <w:rsid w:val="00632D00"/>
    <w:rsid w:val="00632D6D"/>
    <w:rsid w:val="00632EF9"/>
    <w:rsid w:val="00632F95"/>
    <w:rsid w:val="00633139"/>
    <w:rsid w:val="0063323B"/>
    <w:rsid w:val="006332FC"/>
    <w:rsid w:val="00633398"/>
    <w:rsid w:val="00633444"/>
    <w:rsid w:val="00633449"/>
    <w:rsid w:val="0063377A"/>
    <w:rsid w:val="00633874"/>
    <w:rsid w:val="00633B3C"/>
    <w:rsid w:val="00633D65"/>
    <w:rsid w:val="00633F29"/>
    <w:rsid w:val="00633F5A"/>
    <w:rsid w:val="006344BD"/>
    <w:rsid w:val="006346A2"/>
    <w:rsid w:val="00634769"/>
    <w:rsid w:val="00634A53"/>
    <w:rsid w:val="00634ACD"/>
    <w:rsid w:val="00634B6E"/>
    <w:rsid w:val="00634D11"/>
    <w:rsid w:val="00634DBA"/>
    <w:rsid w:val="00634FED"/>
    <w:rsid w:val="00635009"/>
    <w:rsid w:val="00635116"/>
    <w:rsid w:val="0063518E"/>
    <w:rsid w:val="00635193"/>
    <w:rsid w:val="006351E4"/>
    <w:rsid w:val="0063528C"/>
    <w:rsid w:val="0063530C"/>
    <w:rsid w:val="006354E6"/>
    <w:rsid w:val="0063551B"/>
    <w:rsid w:val="00635A28"/>
    <w:rsid w:val="00635C5D"/>
    <w:rsid w:val="00635CFF"/>
    <w:rsid w:val="0063604E"/>
    <w:rsid w:val="006361D3"/>
    <w:rsid w:val="00636382"/>
    <w:rsid w:val="00636439"/>
    <w:rsid w:val="006364AA"/>
    <w:rsid w:val="006364AE"/>
    <w:rsid w:val="00636789"/>
    <w:rsid w:val="006368D3"/>
    <w:rsid w:val="0063690F"/>
    <w:rsid w:val="0063697E"/>
    <w:rsid w:val="006369C4"/>
    <w:rsid w:val="00636A4B"/>
    <w:rsid w:val="00636AC5"/>
    <w:rsid w:val="00636AE3"/>
    <w:rsid w:val="00636BA4"/>
    <w:rsid w:val="00636BE7"/>
    <w:rsid w:val="00636D04"/>
    <w:rsid w:val="00636F56"/>
    <w:rsid w:val="00636F86"/>
    <w:rsid w:val="006370AA"/>
    <w:rsid w:val="0063736C"/>
    <w:rsid w:val="00637392"/>
    <w:rsid w:val="006373AF"/>
    <w:rsid w:val="00637669"/>
    <w:rsid w:val="0063775F"/>
    <w:rsid w:val="00637826"/>
    <w:rsid w:val="0063784A"/>
    <w:rsid w:val="006379BB"/>
    <w:rsid w:val="00637BAB"/>
    <w:rsid w:val="00637DF3"/>
    <w:rsid w:val="00637EB8"/>
    <w:rsid w:val="00640045"/>
    <w:rsid w:val="00640072"/>
    <w:rsid w:val="0064007B"/>
    <w:rsid w:val="006400C6"/>
    <w:rsid w:val="0064017F"/>
    <w:rsid w:val="0064030F"/>
    <w:rsid w:val="006407DC"/>
    <w:rsid w:val="006408B2"/>
    <w:rsid w:val="006409D8"/>
    <w:rsid w:val="00640AAD"/>
    <w:rsid w:val="00640AC7"/>
    <w:rsid w:val="00640BAF"/>
    <w:rsid w:val="00640C07"/>
    <w:rsid w:val="00640CB7"/>
    <w:rsid w:val="00641408"/>
    <w:rsid w:val="0064146B"/>
    <w:rsid w:val="0064159C"/>
    <w:rsid w:val="00641753"/>
    <w:rsid w:val="00641916"/>
    <w:rsid w:val="006419E1"/>
    <w:rsid w:val="00641AFA"/>
    <w:rsid w:val="00641B09"/>
    <w:rsid w:val="00641B7C"/>
    <w:rsid w:val="00641D92"/>
    <w:rsid w:val="00641F37"/>
    <w:rsid w:val="00642075"/>
    <w:rsid w:val="006421E1"/>
    <w:rsid w:val="006421F3"/>
    <w:rsid w:val="006423FB"/>
    <w:rsid w:val="006424E8"/>
    <w:rsid w:val="00642642"/>
    <w:rsid w:val="006426DE"/>
    <w:rsid w:val="0064292B"/>
    <w:rsid w:val="006429CC"/>
    <w:rsid w:val="00642A8D"/>
    <w:rsid w:val="00642B4C"/>
    <w:rsid w:val="00642BC9"/>
    <w:rsid w:val="00642CA2"/>
    <w:rsid w:val="00642D2C"/>
    <w:rsid w:val="00642D3A"/>
    <w:rsid w:val="00643055"/>
    <w:rsid w:val="00643155"/>
    <w:rsid w:val="0064321E"/>
    <w:rsid w:val="006433AE"/>
    <w:rsid w:val="006434E1"/>
    <w:rsid w:val="0064353C"/>
    <w:rsid w:val="006435EC"/>
    <w:rsid w:val="006435F6"/>
    <w:rsid w:val="00643726"/>
    <w:rsid w:val="006437E3"/>
    <w:rsid w:val="006438CC"/>
    <w:rsid w:val="00643A15"/>
    <w:rsid w:val="00643A9E"/>
    <w:rsid w:val="00643AAF"/>
    <w:rsid w:val="00643C7A"/>
    <w:rsid w:val="00643CC3"/>
    <w:rsid w:val="00643E45"/>
    <w:rsid w:val="006440C7"/>
    <w:rsid w:val="0064419C"/>
    <w:rsid w:val="006441AF"/>
    <w:rsid w:val="006444BE"/>
    <w:rsid w:val="00644711"/>
    <w:rsid w:val="006447C5"/>
    <w:rsid w:val="006448C2"/>
    <w:rsid w:val="00644A46"/>
    <w:rsid w:val="00644CC3"/>
    <w:rsid w:val="00644CC8"/>
    <w:rsid w:val="00644CFB"/>
    <w:rsid w:val="00644DDC"/>
    <w:rsid w:val="00644E1B"/>
    <w:rsid w:val="00644EC3"/>
    <w:rsid w:val="006450D6"/>
    <w:rsid w:val="00645154"/>
    <w:rsid w:val="00645424"/>
    <w:rsid w:val="006454A0"/>
    <w:rsid w:val="006456D0"/>
    <w:rsid w:val="0064581A"/>
    <w:rsid w:val="00645E51"/>
    <w:rsid w:val="00646466"/>
    <w:rsid w:val="00646685"/>
    <w:rsid w:val="006466D1"/>
    <w:rsid w:val="00646733"/>
    <w:rsid w:val="00646823"/>
    <w:rsid w:val="00646E3A"/>
    <w:rsid w:val="00647066"/>
    <w:rsid w:val="0064707E"/>
    <w:rsid w:val="006471FB"/>
    <w:rsid w:val="006471FC"/>
    <w:rsid w:val="0064726A"/>
    <w:rsid w:val="00647327"/>
    <w:rsid w:val="006474AF"/>
    <w:rsid w:val="006476E0"/>
    <w:rsid w:val="006477E5"/>
    <w:rsid w:val="00647862"/>
    <w:rsid w:val="00647932"/>
    <w:rsid w:val="006479C9"/>
    <w:rsid w:val="00647A03"/>
    <w:rsid w:val="00647A84"/>
    <w:rsid w:val="00647AA2"/>
    <w:rsid w:val="00647B63"/>
    <w:rsid w:val="00647C18"/>
    <w:rsid w:val="00647D49"/>
    <w:rsid w:val="00647EE4"/>
    <w:rsid w:val="0065022F"/>
    <w:rsid w:val="00650272"/>
    <w:rsid w:val="006502A1"/>
    <w:rsid w:val="00650422"/>
    <w:rsid w:val="00650436"/>
    <w:rsid w:val="00650485"/>
    <w:rsid w:val="006504ED"/>
    <w:rsid w:val="0065071E"/>
    <w:rsid w:val="006508EB"/>
    <w:rsid w:val="00650A14"/>
    <w:rsid w:val="00650B17"/>
    <w:rsid w:val="00650BFD"/>
    <w:rsid w:val="00650C1E"/>
    <w:rsid w:val="00650D28"/>
    <w:rsid w:val="00650D70"/>
    <w:rsid w:val="00650D74"/>
    <w:rsid w:val="00650DAD"/>
    <w:rsid w:val="00650FA4"/>
    <w:rsid w:val="0065109C"/>
    <w:rsid w:val="0065110E"/>
    <w:rsid w:val="006513B1"/>
    <w:rsid w:val="00651416"/>
    <w:rsid w:val="0065141F"/>
    <w:rsid w:val="00651919"/>
    <w:rsid w:val="00651AAF"/>
    <w:rsid w:val="00651AD0"/>
    <w:rsid w:val="00651CC0"/>
    <w:rsid w:val="00651DC7"/>
    <w:rsid w:val="00651F7D"/>
    <w:rsid w:val="00652219"/>
    <w:rsid w:val="00652378"/>
    <w:rsid w:val="006523A4"/>
    <w:rsid w:val="00652602"/>
    <w:rsid w:val="006526B4"/>
    <w:rsid w:val="00652770"/>
    <w:rsid w:val="006527D7"/>
    <w:rsid w:val="0065282A"/>
    <w:rsid w:val="00652AD8"/>
    <w:rsid w:val="00652BBD"/>
    <w:rsid w:val="00652C59"/>
    <w:rsid w:val="00652F0D"/>
    <w:rsid w:val="00652FF2"/>
    <w:rsid w:val="0065302A"/>
    <w:rsid w:val="00653072"/>
    <w:rsid w:val="006530BA"/>
    <w:rsid w:val="00653131"/>
    <w:rsid w:val="006533B5"/>
    <w:rsid w:val="006533CC"/>
    <w:rsid w:val="006533F9"/>
    <w:rsid w:val="0065348D"/>
    <w:rsid w:val="0065353C"/>
    <w:rsid w:val="00653700"/>
    <w:rsid w:val="00653716"/>
    <w:rsid w:val="0065386D"/>
    <w:rsid w:val="00653933"/>
    <w:rsid w:val="00653C59"/>
    <w:rsid w:val="0065402E"/>
    <w:rsid w:val="00654193"/>
    <w:rsid w:val="00654247"/>
    <w:rsid w:val="006542B3"/>
    <w:rsid w:val="00654719"/>
    <w:rsid w:val="00654735"/>
    <w:rsid w:val="0065488E"/>
    <w:rsid w:val="0065499B"/>
    <w:rsid w:val="006549FF"/>
    <w:rsid w:val="00654B22"/>
    <w:rsid w:val="00654D83"/>
    <w:rsid w:val="00654F26"/>
    <w:rsid w:val="00654F52"/>
    <w:rsid w:val="00654F56"/>
    <w:rsid w:val="00655084"/>
    <w:rsid w:val="0065508A"/>
    <w:rsid w:val="006550C6"/>
    <w:rsid w:val="0065513B"/>
    <w:rsid w:val="006552EA"/>
    <w:rsid w:val="006552FF"/>
    <w:rsid w:val="00655429"/>
    <w:rsid w:val="0065564C"/>
    <w:rsid w:val="00655766"/>
    <w:rsid w:val="006557A8"/>
    <w:rsid w:val="00655A9F"/>
    <w:rsid w:val="00655E9E"/>
    <w:rsid w:val="00655FD0"/>
    <w:rsid w:val="0065658C"/>
    <w:rsid w:val="006565C2"/>
    <w:rsid w:val="006565E8"/>
    <w:rsid w:val="00656961"/>
    <w:rsid w:val="00656E49"/>
    <w:rsid w:val="00656F2E"/>
    <w:rsid w:val="00656F5A"/>
    <w:rsid w:val="00656F5E"/>
    <w:rsid w:val="0065715B"/>
    <w:rsid w:val="0065716A"/>
    <w:rsid w:val="00657188"/>
    <w:rsid w:val="00657354"/>
    <w:rsid w:val="00657427"/>
    <w:rsid w:val="00657584"/>
    <w:rsid w:val="006575A7"/>
    <w:rsid w:val="006576DA"/>
    <w:rsid w:val="00657787"/>
    <w:rsid w:val="006577E3"/>
    <w:rsid w:val="00657819"/>
    <w:rsid w:val="006578E3"/>
    <w:rsid w:val="00657AD6"/>
    <w:rsid w:val="00657B20"/>
    <w:rsid w:val="00657CF7"/>
    <w:rsid w:val="00657D62"/>
    <w:rsid w:val="00657F1C"/>
    <w:rsid w:val="00657FD4"/>
    <w:rsid w:val="0066005B"/>
    <w:rsid w:val="0066007F"/>
    <w:rsid w:val="0066008B"/>
    <w:rsid w:val="0066013B"/>
    <w:rsid w:val="006604AA"/>
    <w:rsid w:val="0066052F"/>
    <w:rsid w:val="00660602"/>
    <w:rsid w:val="00660781"/>
    <w:rsid w:val="006608CF"/>
    <w:rsid w:val="0066099D"/>
    <w:rsid w:val="00660C7E"/>
    <w:rsid w:val="00660CFD"/>
    <w:rsid w:val="006610FE"/>
    <w:rsid w:val="0066164B"/>
    <w:rsid w:val="00661682"/>
    <w:rsid w:val="0066185E"/>
    <w:rsid w:val="0066188B"/>
    <w:rsid w:val="006619BE"/>
    <w:rsid w:val="00661C0A"/>
    <w:rsid w:val="00661D10"/>
    <w:rsid w:val="0066209B"/>
    <w:rsid w:val="0066221C"/>
    <w:rsid w:val="00662245"/>
    <w:rsid w:val="00662254"/>
    <w:rsid w:val="00662277"/>
    <w:rsid w:val="006622D9"/>
    <w:rsid w:val="006622F2"/>
    <w:rsid w:val="0066256C"/>
    <w:rsid w:val="006626C9"/>
    <w:rsid w:val="0066285C"/>
    <w:rsid w:val="00662A65"/>
    <w:rsid w:val="00662A67"/>
    <w:rsid w:val="00662C2A"/>
    <w:rsid w:val="00662C55"/>
    <w:rsid w:val="00662D7D"/>
    <w:rsid w:val="00662EA7"/>
    <w:rsid w:val="00662ED7"/>
    <w:rsid w:val="006630FD"/>
    <w:rsid w:val="006631D6"/>
    <w:rsid w:val="006631FC"/>
    <w:rsid w:val="00663275"/>
    <w:rsid w:val="00663500"/>
    <w:rsid w:val="006637BC"/>
    <w:rsid w:val="0066391C"/>
    <w:rsid w:val="00663A68"/>
    <w:rsid w:val="00663B01"/>
    <w:rsid w:val="00663FA4"/>
    <w:rsid w:val="00663FCE"/>
    <w:rsid w:val="00664161"/>
    <w:rsid w:val="0066450B"/>
    <w:rsid w:val="00664681"/>
    <w:rsid w:val="00664749"/>
    <w:rsid w:val="0066484E"/>
    <w:rsid w:val="0066490C"/>
    <w:rsid w:val="0066498B"/>
    <w:rsid w:val="00664AFE"/>
    <w:rsid w:val="00664D0F"/>
    <w:rsid w:val="00664D33"/>
    <w:rsid w:val="00664D98"/>
    <w:rsid w:val="00664DC1"/>
    <w:rsid w:val="00664DF5"/>
    <w:rsid w:val="00665190"/>
    <w:rsid w:val="006652B5"/>
    <w:rsid w:val="006652E2"/>
    <w:rsid w:val="006656CB"/>
    <w:rsid w:val="00665747"/>
    <w:rsid w:val="006659A1"/>
    <w:rsid w:val="00665A32"/>
    <w:rsid w:val="00665B96"/>
    <w:rsid w:val="00665CE5"/>
    <w:rsid w:val="00665FA9"/>
    <w:rsid w:val="0066600D"/>
    <w:rsid w:val="0066640A"/>
    <w:rsid w:val="00666440"/>
    <w:rsid w:val="00666480"/>
    <w:rsid w:val="006664FA"/>
    <w:rsid w:val="006665F7"/>
    <w:rsid w:val="00666672"/>
    <w:rsid w:val="0066669D"/>
    <w:rsid w:val="006666C3"/>
    <w:rsid w:val="00666745"/>
    <w:rsid w:val="006667CE"/>
    <w:rsid w:val="0066680B"/>
    <w:rsid w:val="0066692D"/>
    <w:rsid w:val="00666A04"/>
    <w:rsid w:val="00666A29"/>
    <w:rsid w:val="00666B2F"/>
    <w:rsid w:val="00666C1E"/>
    <w:rsid w:val="00666DCF"/>
    <w:rsid w:val="00666E58"/>
    <w:rsid w:val="0066729A"/>
    <w:rsid w:val="0066737F"/>
    <w:rsid w:val="006674CD"/>
    <w:rsid w:val="006675C8"/>
    <w:rsid w:val="006677CE"/>
    <w:rsid w:val="006679C0"/>
    <w:rsid w:val="00667BC7"/>
    <w:rsid w:val="00667BF6"/>
    <w:rsid w:val="00667CFB"/>
    <w:rsid w:val="00667DEB"/>
    <w:rsid w:val="00667E1A"/>
    <w:rsid w:val="00667EE8"/>
    <w:rsid w:val="0067027C"/>
    <w:rsid w:val="00670321"/>
    <w:rsid w:val="006703D1"/>
    <w:rsid w:val="00670705"/>
    <w:rsid w:val="00670717"/>
    <w:rsid w:val="0067084F"/>
    <w:rsid w:val="006708DC"/>
    <w:rsid w:val="0067097F"/>
    <w:rsid w:val="00670A08"/>
    <w:rsid w:val="00670B61"/>
    <w:rsid w:val="00670BE8"/>
    <w:rsid w:val="00670EB3"/>
    <w:rsid w:val="00670F0E"/>
    <w:rsid w:val="00670F5C"/>
    <w:rsid w:val="006710B7"/>
    <w:rsid w:val="00671492"/>
    <w:rsid w:val="0067156F"/>
    <w:rsid w:val="00671662"/>
    <w:rsid w:val="0067168E"/>
    <w:rsid w:val="0067169F"/>
    <w:rsid w:val="00671799"/>
    <w:rsid w:val="00671860"/>
    <w:rsid w:val="00671B91"/>
    <w:rsid w:val="00671B95"/>
    <w:rsid w:val="00671C02"/>
    <w:rsid w:val="00671C13"/>
    <w:rsid w:val="00671CCA"/>
    <w:rsid w:val="00671DF4"/>
    <w:rsid w:val="006720F2"/>
    <w:rsid w:val="00672268"/>
    <w:rsid w:val="00672363"/>
    <w:rsid w:val="0067248C"/>
    <w:rsid w:val="006725FC"/>
    <w:rsid w:val="00672671"/>
    <w:rsid w:val="0067269F"/>
    <w:rsid w:val="0067282A"/>
    <w:rsid w:val="00672844"/>
    <w:rsid w:val="0067288C"/>
    <w:rsid w:val="00672A37"/>
    <w:rsid w:val="00672B92"/>
    <w:rsid w:val="00672BBB"/>
    <w:rsid w:val="00672E02"/>
    <w:rsid w:val="00672E26"/>
    <w:rsid w:val="00672FDC"/>
    <w:rsid w:val="00673026"/>
    <w:rsid w:val="006730B5"/>
    <w:rsid w:val="006731A5"/>
    <w:rsid w:val="0067324E"/>
    <w:rsid w:val="00673282"/>
    <w:rsid w:val="006732F1"/>
    <w:rsid w:val="006733C7"/>
    <w:rsid w:val="00673410"/>
    <w:rsid w:val="0067341B"/>
    <w:rsid w:val="00673471"/>
    <w:rsid w:val="00673762"/>
    <w:rsid w:val="0067376B"/>
    <w:rsid w:val="00673B40"/>
    <w:rsid w:val="00673BA6"/>
    <w:rsid w:val="00673C81"/>
    <w:rsid w:val="00673CC7"/>
    <w:rsid w:val="00673DEF"/>
    <w:rsid w:val="00673F06"/>
    <w:rsid w:val="00674186"/>
    <w:rsid w:val="00674704"/>
    <w:rsid w:val="0067482E"/>
    <w:rsid w:val="00674834"/>
    <w:rsid w:val="006749FE"/>
    <w:rsid w:val="00674A1C"/>
    <w:rsid w:val="00674C46"/>
    <w:rsid w:val="00674C9D"/>
    <w:rsid w:val="00674F4B"/>
    <w:rsid w:val="0067529D"/>
    <w:rsid w:val="006753E8"/>
    <w:rsid w:val="006756A2"/>
    <w:rsid w:val="006759AF"/>
    <w:rsid w:val="00675C21"/>
    <w:rsid w:val="00675FAE"/>
    <w:rsid w:val="006760A8"/>
    <w:rsid w:val="006761EC"/>
    <w:rsid w:val="00676221"/>
    <w:rsid w:val="006762A6"/>
    <w:rsid w:val="006763FF"/>
    <w:rsid w:val="006764D7"/>
    <w:rsid w:val="00676741"/>
    <w:rsid w:val="00676881"/>
    <w:rsid w:val="006769F7"/>
    <w:rsid w:val="00676A28"/>
    <w:rsid w:val="00676A3D"/>
    <w:rsid w:val="00676CC1"/>
    <w:rsid w:val="00677285"/>
    <w:rsid w:val="006772DB"/>
    <w:rsid w:val="006774D3"/>
    <w:rsid w:val="006777D8"/>
    <w:rsid w:val="0067799B"/>
    <w:rsid w:val="00677AEB"/>
    <w:rsid w:val="00677DEC"/>
    <w:rsid w:val="00677ECD"/>
    <w:rsid w:val="00677F0D"/>
    <w:rsid w:val="00677FB3"/>
    <w:rsid w:val="00677FE1"/>
    <w:rsid w:val="00680013"/>
    <w:rsid w:val="006800CF"/>
    <w:rsid w:val="006800DC"/>
    <w:rsid w:val="00680200"/>
    <w:rsid w:val="006802F4"/>
    <w:rsid w:val="00680333"/>
    <w:rsid w:val="006803D4"/>
    <w:rsid w:val="00680530"/>
    <w:rsid w:val="00680593"/>
    <w:rsid w:val="00680721"/>
    <w:rsid w:val="006807EF"/>
    <w:rsid w:val="0068081D"/>
    <w:rsid w:val="00680862"/>
    <w:rsid w:val="006808BD"/>
    <w:rsid w:val="0068090B"/>
    <w:rsid w:val="00680AE8"/>
    <w:rsid w:val="00680B3F"/>
    <w:rsid w:val="00680EED"/>
    <w:rsid w:val="00680F06"/>
    <w:rsid w:val="00681270"/>
    <w:rsid w:val="00681507"/>
    <w:rsid w:val="006816A8"/>
    <w:rsid w:val="00681848"/>
    <w:rsid w:val="006819F3"/>
    <w:rsid w:val="00681B82"/>
    <w:rsid w:val="00681BC2"/>
    <w:rsid w:val="00681BFB"/>
    <w:rsid w:val="00681C55"/>
    <w:rsid w:val="00681CAE"/>
    <w:rsid w:val="00681EA4"/>
    <w:rsid w:val="00682008"/>
    <w:rsid w:val="0068229B"/>
    <w:rsid w:val="00682310"/>
    <w:rsid w:val="0068249C"/>
    <w:rsid w:val="00682620"/>
    <w:rsid w:val="006827AD"/>
    <w:rsid w:val="00682819"/>
    <w:rsid w:val="00682B03"/>
    <w:rsid w:val="00682B08"/>
    <w:rsid w:val="00682B30"/>
    <w:rsid w:val="00682CA6"/>
    <w:rsid w:val="00682D1C"/>
    <w:rsid w:val="00682DB0"/>
    <w:rsid w:val="00682EE1"/>
    <w:rsid w:val="0068305E"/>
    <w:rsid w:val="0068320A"/>
    <w:rsid w:val="006832D8"/>
    <w:rsid w:val="00683B33"/>
    <w:rsid w:val="00683B53"/>
    <w:rsid w:val="00683C57"/>
    <w:rsid w:val="00683DF8"/>
    <w:rsid w:val="00683EF1"/>
    <w:rsid w:val="00683F48"/>
    <w:rsid w:val="00683F71"/>
    <w:rsid w:val="00683FB6"/>
    <w:rsid w:val="00683FF3"/>
    <w:rsid w:val="00684003"/>
    <w:rsid w:val="00684088"/>
    <w:rsid w:val="00684115"/>
    <w:rsid w:val="00684458"/>
    <w:rsid w:val="00684501"/>
    <w:rsid w:val="006845B1"/>
    <w:rsid w:val="00684792"/>
    <w:rsid w:val="0068495E"/>
    <w:rsid w:val="00684A01"/>
    <w:rsid w:val="00684C39"/>
    <w:rsid w:val="00684D3F"/>
    <w:rsid w:val="00684E6F"/>
    <w:rsid w:val="00684F30"/>
    <w:rsid w:val="0068500E"/>
    <w:rsid w:val="0068503A"/>
    <w:rsid w:val="006851DD"/>
    <w:rsid w:val="006853DC"/>
    <w:rsid w:val="006856F5"/>
    <w:rsid w:val="006856F8"/>
    <w:rsid w:val="00685830"/>
    <w:rsid w:val="006858E7"/>
    <w:rsid w:val="00685A77"/>
    <w:rsid w:val="00685AE8"/>
    <w:rsid w:val="00685F5B"/>
    <w:rsid w:val="00685F75"/>
    <w:rsid w:val="00685FC9"/>
    <w:rsid w:val="00685FCC"/>
    <w:rsid w:val="006862C5"/>
    <w:rsid w:val="00686374"/>
    <w:rsid w:val="0068638B"/>
    <w:rsid w:val="00686404"/>
    <w:rsid w:val="00686626"/>
    <w:rsid w:val="00686874"/>
    <w:rsid w:val="00686974"/>
    <w:rsid w:val="00686AE8"/>
    <w:rsid w:val="00686EC5"/>
    <w:rsid w:val="0068709D"/>
    <w:rsid w:val="006870C0"/>
    <w:rsid w:val="006870E4"/>
    <w:rsid w:val="0068729B"/>
    <w:rsid w:val="006873A2"/>
    <w:rsid w:val="00687409"/>
    <w:rsid w:val="00687446"/>
    <w:rsid w:val="00687513"/>
    <w:rsid w:val="00687614"/>
    <w:rsid w:val="0068764F"/>
    <w:rsid w:val="00687855"/>
    <w:rsid w:val="00687875"/>
    <w:rsid w:val="00687889"/>
    <w:rsid w:val="00687A2E"/>
    <w:rsid w:val="00687BDE"/>
    <w:rsid w:val="00687C1F"/>
    <w:rsid w:val="00687D63"/>
    <w:rsid w:val="00687E6C"/>
    <w:rsid w:val="006901FD"/>
    <w:rsid w:val="0069029F"/>
    <w:rsid w:val="00690391"/>
    <w:rsid w:val="006904DF"/>
    <w:rsid w:val="00690545"/>
    <w:rsid w:val="00690892"/>
    <w:rsid w:val="006908DE"/>
    <w:rsid w:val="0069090B"/>
    <w:rsid w:val="00690B25"/>
    <w:rsid w:val="00690D22"/>
    <w:rsid w:val="00690D34"/>
    <w:rsid w:val="00690DE9"/>
    <w:rsid w:val="00690E95"/>
    <w:rsid w:val="0069108F"/>
    <w:rsid w:val="006910CA"/>
    <w:rsid w:val="006911E5"/>
    <w:rsid w:val="00691269"/>
    <w:rsid w:val="00691379"/>
    <w:rsid w:val="0069158B"/>
    <w:rsid w:val="00691694"/>
    <w:rsid w:val="006916FA"/>
    <w:rsid w:val="0069178E"/>
    <w:rsid w:val="00691A6D"/>
    <w:rsid w:val="00691B1A"/>
    <w:rsid w:val="00691BB5"/>
    <w:rsid w:val="00691FD4"/>
    <w:rsid w:val="00692019"/>
    <w:rsid w:val="0069208C"/>
    <w:rsid w:val="006920BA"/>
    <w:rsid w:val="0069235C"/>
    <w:rsid w:val="0069250E"/>
    <w:rsid w:val="0069255C"/>
    <w:rsid w:val="006925AC"/>
    <w:rsid w:val="006925D6"/>
    <w:rsid w:val="00692656"/>
    <w:rsid w:val="006926CA"/>
    <w:rsid w:val="006927AB"/>
    <w:rsid w:val="006928C3"/>
    <w:rsid w:val="00692A3C"/>
    <w:rsid w:val="00692A50"/>
    <w:rsid w:val="00692B57"/>
    <w:rsid w:val="00692C96"/>
    <w:rsid w:val="00692DA4"/>
    <w:rsid w:val="00692DF2"/>
    <w:rsid w:val="00692E53"/>
    <w:rsid w:val="00692E89"/>
    <w:rsid w:val="00692FA0"/>
    <w:rsid w:val="0069300B"/>
    <w:rsid w:val="0069305E"/>
    <w:rsid w:val="006932B0"/>
    <w:rsid w:val="00693316"/>
    <w:rsid w:val="00693447"/>
    <w:rsid w:val="00693606"/>
    <w:rsid w:val="00693659"/>
    <w:rsid w:val="006936F3"/>
    <w:rsid w:val="00693815"/>
    <w:rsid w:val="00693954"/>
    <w:rsid w:val="00693AF0"/>
    <w:rsid w:val="00693BF3"/>
    <w:rsid w:val="00693D09"/>
    <w:rsid w:val="00694217"/>
    <w:rsid w:val="006943FD"/>
    <w:rsid w:val="006949D6"/>
    <w:rsid w:val="00694A60"/>
    <w:rsid w:val="00694ACC"/>
    <w:rsid w:val="00694AD3"/>
    <w:rsid w:val="00694C41"/>
    <w:rsid w:val="00694D56"/>
    <w:rsid w:val="00694D5E"/>
    <w:rsid w:val="00694F26"/>
    <w:rsid w:val="0069500B"/>
    <w:rsid w:val="006950B1"/>
    <w:rsid w:val="006950ED"/>
    <w:rsid w:val="00695169"/>
    <w:rsid w:val="00695242"/>
    <w:rsid w:val="006953D5"/>
    <w:rsid w:val="006954F9"/>
    <w:rsid w:val="00695597"/>
    <w:rsid w:val="00695765"/>
    <w:rsid w:val="00695780"/>
    <w:rsid w:val="006957CD"/>
    <w:rsid w:val="006958EA"/>
    <w:rsid w:val="00695931"/>
    <w:rsid w:val="006959C6"/>
    <w:rsid w:val="00695B20"/>
    <w:rsid w:val="00695BC9"/>
    <w:rsid w:val="00695CDB"/>
    <w:rsid w:val="00695D8C"/>
    <w:rsid w:val="00695F27"/>
    <w:rsid w:val="00695F42"/>
    <w:rsid w:val="00695F81"/>
    <w:rsid w:val="00695F88"/>
    <w:rsid w:val="00695FED"/>
    <w:rsid w:val="00696011"/>
    <w:rsid w:val="00696175"/>
    <w:rsid w:val="006962C1"/>
    <w:rsid w:val="00696327"/>
    <w:rsid w:val="006965E2"/>
    <w:rsid w:val="00696677"/>
    <w:rsid w:val="006966E1"/>
    <w:rsid w:val="00696811"/>
    <w:rsid w:val="00696856"/>
    <w:rsid w:val="006969DD"/>
    <w:rsid w:val="00696B2C"/>
    <w:rsid w:val="00696BA6"/>
    <w:rsid w:val="00696CC0"/>
    <w:rsid w:val="00696E35"/>
    <w:rsid w:val="00696EE4"/>
    <w:rsid w:val="00696FAA"/>
    <w:rsid w:val="006970AF"/>
    <w:rsid w:val="00697268"/>
    <w:rsid w:val="006973E8"/>
    <w:rsid w:val="006973FA"/>
    <w:rsid w:val="0069758B"/>
    <w:rsid w:val="0069777F"/>
    <w:rsid w:val="0069789E"/>
    <w:rsid w:val="00697C87"/>
    <w:rsid w:val="00697CA9"/>
    <w:rsid w:val="006A0009"/>
    <w:rsid w:val="006A010F"/>
    <w:rsid w:val="006A02A9"/>
    <w:rsid w:val="006A02D3"/>
    <w:rsid w:val="006A02EE"/>
    <w:rsid w:val="006A03B0"/>
    <w:rsid w:val="006A0453"/>
    <w:rsid w:val="006A079A"/>
    <w:rsid w:val="006A08AA"/>
    <w:rsid w:val="006A0942"/>
    <w:rsid w:val="006A09B1"/>
    <w:rsid w:val="006A09DB"/>
    <w:rsid w:val="006A0D69"/>
    <w:rsid w:val="006A0F7B"/>
    <w:rsid w:val="006A1087"/>
    <w:rsid w:val="006A1116"/>
    <w:rsid w:val="006A1304"/>
    <w:rsid w:val="006A13A0"/>
    <w:rsid w:val="006A13D5"/>
    <w:rsid w:val="006A1692"/>
    <w:rsid w:val="006A184F"/>
    <w:rsid w:val="006A18AB"/>
    <w:rsid w:val="006A18E5"/>
    <w:rsid w:val="006A1917"/>
    <w:rsid w:val="006A1A55"/>
    <w:rsid w:val="006A1BB6"/>
    <w:rsid w:val="006A1BDB"/>
    <w:rsid w:val="006A1D62"/>
    <w:rsid w:val="006A1DE2"/>
    <w:rsid w:val="006A1E92"/>
    <w:rsid w:val="006A1EA4"/>
    <w:rsid w:val="006A1F21"/>
    <w:rsid w:val="006A1FDB"/>
    <w:rsid w:val="006A1FEB"/>
    <w:rsid w:val="006A209C"/>
    <w:rsid w:val="006A2139"/>
    <w:rsid w:val="006A213B"/>
    <w:rsid w:val="006A21CB"/>
    <w:rsid w:val="006A21CF"/>
    <w:rsid w:val="006A21E7"/>
    <w:rsid w:val="006A24C3"/>
    <w:rsid w:val="006A2566"/>
    <w:rsid w:val="006A2701"/>
    <w:rsid w:val="006A29DD"/>
    <w:rsid w:val="006A29F0"/>
    <w:rsid w:val="006A2BFE"/>
    <w:rsid w:val="006A2C36"/>
    <w:rsid w:val="006A2C63"/>
    <w:rsid w:val="006A2EAF"/>
    <w:rsid w:val="006A2F09"/>
    <w:rsid w:val="006A2F89"/>
    <w:rsid w:val="006A3036"/>
    <w:rsid w:val="006A31A0"/>
    <w:rsid w:val="006A34BC"/>
    <w:rsid w:val="006A38D0"/>
    <w:rsid w:val="006A3962"/>
    <w:rsid w:val="006A39CB"/>
    <w:rsid w:val="006A3B89"/>
    <w:rsid w:val="006A3ED8"/>
    <w:rsid w:val="006A407E"/>
    <w:rsid w:val="006A41DE"/>
    <w:rsid w:val="006A439C"/>
    <w:rsid w:val="006A46BC"/>
    <w:rsid w:val="006A4894"/>
    <w:rsid w:val="006A48B0"/>
    <w:rsid w:val="006A48F4"/>
    <w:rsid w:val="006A4B05"/>
    <w:rsid w:val="006A4C26"/>
    <w:rsid w:val="006A4E2B"/>
    <w:rsid w:val="006A4FC9"/>
    <w:rsid w:val="006A5084"/>
    <w:rsid w:val="006A5111"/>
    <w:rsid w:val="006A5143"/>
    <w:rsid w:val="006A5171"/>
    <w:rsid w:val="006A51B7"/>
    <w:rsid w:val="006A53C4"/>
    <w:rsid w:val="006A53F0"/>
    <w:rsid w:val="006A5472"/>
    <w:rsid w:val="006A5506"/>
    <w:rsid w:val="006A555B"/>
    <w:rsid w:val="006A56BC"/>
    <w:rsid w:val="006A56EE"/>
    <w:rsid w:val="006A570D"/>
    <w:rsid w:val="006A5724"/>
    <w:rsid w:val="006A57D4"/>
    <w:rsid w:val="006A58EA"/>
    <w:rsid w:val="006A5968"/>
    <w:rsid w:val="006A5BCD"/>
    <w:rsid w:val="006A5C60"/>
    <w:rsid w:val="006A5D9B"/>
    <w:rsid w:val="006A5E73"/>
    <w:rsid w:val="006A5EFA"/>
    <w:rsid w:val="006A5FD8"/>
    <w:rsid w:val="006A63D4"/>
    <w:rsid w:val="006A64A2"/>
    <w:rsid w:val="006A6534"/>
    <w:rsid w:val="006A65E1"/>
    <w:rsid w:val="006A672E"/>
    <w:rsid w:val="006A6887"/>
    <w:rsid w:val="006A68DA"/>
    <w:rsid w:val="006A6995"/>
    <w:rsid w:val="006A6B30"/>
    <w:rsid w:val="006A6D4D"/>
    <w:rsid w:val="006A6DC7"/>
    <w:rsid w:val="006A6E18"/>
    <w:rsid w:val="006A6FAF"/>
    <w:rsid w:val="006A7032"/>
    <w:rsid w:val="006A7121"/>
    <w:rsid w:val="006A742A"/>
    <w:rsid w:val="006A746E"/>
    <w:rsid w:val="006A7537"/>
    <w:rsid w:val="006A76FD"/>
    <w:rsid w:val="006A797B"/>
    <w:rsid w:val="006A79DA"/>
    <w:rsid w:val="006A7BB1"/>
    <w:rsid w:val="006A7C0D"/>
    <w:rsid w:val="006A7C68"/>
    <w:rsid w:val="006A7CF9"/>
    <w:rsid w:val="006A7D9B"/>
    <w:rsid w:val="006A7EEC"/>
    <w:rsid w:val="006A7F22"/>
    <w:rsid w:val="006A7FE2"/>
    <w:rsid w:val="006B018C"/>
    <w:rsid w:val="006B0194"/>
    <w:rsid w:val="006B0464"/>
    <w:rsid w:val="006B0473"/>
    <w:rsid w:val="006B05C9"/>
    <w:rsid w:val="006B0658"/>
    <w:rsid w:val="006B06E2"/>
    <w:rsid w:val="006B07B2"/>
    <w:rsid w:val="006B07C7"/>
    <w:rsid w:val="006B07F6"/>
    <w:rsid w:val="006B0817"/>
    <w:rsid w:val="006B0A73"/>
    <w:rsid w:val="006B0A86"/>
    <w:rsid w:val="006B0BA6"/>
    <w:rsid w:val="006B0BB2"/>
    <w:rsid w:val="006B1166"/>
    <w:rsid w:val="006B131D"/>
    <w:rsid w:val="006B14D3"/>
    <w:rsid w:val="006B15B0"/>
    <w:rsid w:val="006B163E"/>
    <w:rsid w:val="006B17D3"/>
    <w:rsid w:val="006B17DB"/>
    <w:rsid w:val="006B181D"/>
    <w:rsid w:val="006B194A"/>
    <w:rsid w:val="006B1ACD"/>
    <w:rsid w:val="006B1C8F"/>
    <w:rsid w:val="006B1CC1"/>
    <w:rsid w:val="006B1DD5"/>
    <w:rsid w:val="006B1EA0"/>
    <w:rsid w:val="006B1EF0"/>
    <w:rsid w:val="006B2141"/>
    <w:rsid w:val="006B2366"/>
    <w:rsid w:val="006B251F"/>
    <w:rsid w:val="006B25D7"/>
    <w:rsid w:val="006B26B4"/>
    <w:rsid w:val="006B28CF"/>
    <w:rsid w:val="006B28FC"/>
    <w:rsid w:val="006B293A"/>
    <w:rsid w:val="006B298B"/>
    <w:rsid w:val="006B2AF9"/>
    <w:rsid w:val="006B2B4A"/>
    <w:rsid w:val="006B2C66"/>
    <w:rsid w:val="006B2E04"/>
    <w:rsid w:val="006B3050"/>
    <w:rsid w:val="006B31B1"/>
    <w:rsid w:val="006B3215"/>
    <w:rsid w:val="006B329D"/>
    <w:rsid w:val="006B34D6"/>
    <w:rsid w:val="006B367A"/>
    <w:rsid w:val="006B369B"/>
    <w:rsid w:val="006B36B9"/>
    <w:rsid w:val="006B37AD"/>
    <w:rsid w:val="006B3AC1"/>
    <w:rsid w:val="006B3E3E"/>
    <w:rsid w:val="006B3EE3"/>
    <w:rsid w:val="006B3F24"/>
    <w:rsid w:val="006B3F88"/>
    <w:rsid w:val="006B4055"/>
    <w:rsid w:val="006B40BB"/>
    <w:rsid w:val="006B41B4"/>
    <w:rsid w:val="006B420D"/>
    <w:rsid w:val="006B426D"/>
    <w:rsid w:val="006B44C0"/>
    <w:rsid w:val="006B44CA"/>
    <w:rsid w:val="006B4526"/>
    <w:rsid w:val="006B4953"/>
    <w:rsid w:val="006B4979"/>
    <w:rsid w:val="006B498D"/>
    <w:rsid w:val="006B49AB"/>
    <w:rsid w:val="006B4D30"/>
    <w:rsid w:val="006B4F2A"/>
    <w:rsid w:val="006B514B"/>
    <w:rsid w:val="006B52EE"/>
    <w:rsid w:val="006B554C"/>
    <w:rsid w:val="006B55D0"/>
    <w:rsid w:val="006B5B17"/>
    <w:rsid w:val="006B5C45"/>
    <w:rsid w:val="006B5D1C"/>
    <w:rsid w:val="006B5F3F"/>
    <w:rsid w:val="006B636D"/>
    <w:rsid w:val="006B6697"/>
    <w:rsid w:val="006B69BE"/>
    <w:rsid w:val="006B6A12"/>
    <w:rsid w:val="006B6B2D"/>
    <w:rsid w:val="006B6CA4"/>
    <w:rsid w:val="006B6E76"/>
    <w:rsid w:val="006B712B"/>
    <w:rsid w:val="006B7168"/>
    <w:rsid w:val="006B758F"/>
    <w:rsid w:val="006B774E"/>
    <w:rsid w:val="006B79C5"/>
    <w:rsid w:val="006B7A32"/>
    <w:rsid w:val="006B7BCC"/>
    <w:rsid w:val="006B7C7A"/>
    <w:rsid w:val="006B7CBB"/>
    <w:rsid w:val="006B7DA7"/>
    <w:rsid w:val="006B7EEB"/>
    <w:rsid w:val="006C0052"/>
    <w:rsid w:val="006C028E"/>
    <w:rsid w:val="006C02E1"/>
    <w:rsid w:val="006C0347"/>
    <w:rsid w:val="006C03DC"/>
    <w:rsid w:val="006C0523"/>
    <w:rsid w:val="006C075D"/>
    <w:rsid w:val="006C078A"/>
    <w:rsid w:val="006C096B"/>
    <w:rsid w:val="006C0999"/>
    <w:rsid w:val="006C09F9"/>
    <w:rsid w:val="006C0B28"/>
    <w:rsid w:val="006C0C89"/>
    <w:rsid w:val="006C0EB8"/>
    <w:rsid w:val="006C0FCC"/>
    <w:rsid w:val="006C146B"/>
    <w:rsid w:val="006C15BB"/>
    <w:rsid w:val="006C163F"/>
    <w:rsid w:val="006C17D6"/>
    <w:rsid w:val="006C18B4"/>
    <w:rsid w:val="006C1A85"/>
    <w:rsid w:val="006C1B44"/>
    <w:rsid w:val="006C1B92"/>
    <w:rsid w:val="006C1BD4"/>
    <w:rsid w:val="006C1EBC"/>
    <w:rsid w:val="006C20F0"/>
    <w:rsid w:val="006C2141"/>
    <w:rsid w:val="006C216D"/>
    <w:rsid w:val="006C22B2"/>
    <w:rsid w:val="006C2311"/>
    <w:rsid w:val="006C2335"/>
    <w:rsid w:val="006C23CE"/>
    <w:rsid w:val="006C2636"/>
    <w:rsid w:val="006C26A2"/>
    <w:rsid w:val="006C2ABD"/>
    <w:rsid w:val="006C2AEE"/>
    <w:rsid w:val="006C2C36"/>
    <w:rsid w:val="006C2C93"/>
    <w:rsid w:val="006C3057"/>
    <w:rsid w:val="006C3095"/>
    <w:rsid w:val="006C30B9"/>
    <w:rsid w:val="006C31E5"/>
    <w:rsid w:val="006C32BD"/>
    <w:rsid w:val="006C3348"/>
    <w:rsid w:val="006C335B"/>
    <w:rsid w:val="006C34A2"/>
    <w:rsid w:val="006C34B5"/>
    <w:rsid w:val="006C3719"/>
    <w:rsid w:val="006C3795"/>
    <w:rsid w:val="006C38BA"/>
    <w:rsid w:val="006C39A8"/>
    <w:rsid w:val="006C3B1E"/>
    <w:rsid w:val="006C3B69"/>
    <w:rsid w:val="006C3D36"/>
    <w:rsid w:val="006C3E83"/>
    <w:rsid w:val="006C3E90"/>
    <w:rsid w:val="006C3F94"/>
    <w:rsid w:val="006C408D"/>
    <w:rsid w:val="006C4391"/>
    <w:rsid w:val="006C4442"/>
    <w:rsid w:val="006C4609"/>
    <w:rsid w:val="006C4654"/>
    <w:rsid w:val="006C4658"/>
    <w:rsid w:val="006C4897"/>
    <w:rsid w:val="006C4A54"/>
    <w:rsid w:val="006C4DED"/>
    <w:rsid w:val="006C4E9C"/>
    <w:rsid w:val="006C50D7"/>
    <w:rsid w:val="006C5158"/>
    <w:rsid w:val="006C5163"/>
    <w:rsid w:val="006C536E"/>
    <w:rsid w:val="006C56D6"/>
    <w:rsid w:val="006C56FC"/>
    <w:rsid w:val="006C57C1"/>
    <w:rsid w:val="006C5A8F"/>
    <w:rsid w:val="006C5DC6"/>
    <w:rsid w:val="006C5DE0"/>
    <w:rsid w:val="006C5EED"/>
    <w:rsid w:val="006C5F9C"/>
    <w:rsid w:val="006C6027"/>
    <w:rsid w:val="006C608A"/>
    <w:rsid w:val="006C60FA"/>
    <w:rsid w:val="006C623E"/>
    <w:rsid w:val="006C6435"/>
    <w:rsid w:val="006C649C"/>
    <w:rsid w:val="006C6513"/>
    <w:rsid w:val="006C6581"/>
    <w:rsid w:val="006C665D"/>
    <w:rsid w:val="006C6AAB"/>
    <w:rsid w:val="006C6CC1"/>
    <w:rsid w:val="006C6D0B"/>
    <w:rsid w:val="006C6E1C"/>
    <w:rsid w:val="006C6E33"/>
    <w:rsid w:val="006C6E6A"/>
    <w:rsid w:val="006C6F17"/>
    <w:rsid w:val="006C6FC2"/>
    <w:rsid w:val="006C6FD1"/>
    <w:rsid w:val="006C75B8"/>
    <w:rsid w:val="006C7611"/>
    <w:rsid w:val="006C7661"/>
    <w:rsid w:val="006C7746"/>
    <w:rsid w:val="006C77B9"/>
    <w:rsid w:val="006C79E0"/>
    <w:rsid w:val="006C7EE1"/>
    <w:rsid w:val="006C7F09"/>
    <w:rsid w:val="006C7F16"/>
    <w:rsid w:val="006D006A"/>
    <w:rsid w:val="006D017D"/>
    <w:rsid w:val="006D01C8"/>
    <w:rsid w:val="006D05B2"/>
    <w:rsid w:val="006D060F"/>
    <w:rsid w:val="006D0A18"/>
    <w:rsid w:val="006D0A1D"/>
    <w:rsid w:val="006D0A87"/>
    <w:rsid w:val="006D0ABF"/>
    <w:rsid w:val="006D0B65"/>
    <w:rsid w:val="006D0C9B"/>
    <w:rsid w:val="006D0E20"/>
    <w:rsid w:val="006D0E55"/>
    <w:rsid w:val="006D0EA8"/>
    <w:rsid w:val="006D0ED1"/>
    <w:rsid w:val="006D1288"/>
    <w:rsid w:val="006D132B"/>
    <w:rsid w:val="006D13AB"/>
    <w:rsid w:val="006D148B"/>
    <w:rsid w:val="006D1874"/>
    <w:rsid w:val="006D1A86"/>
    <w:rsid w:val="006D1BED"/>
    <w:rsid w:val="006D1D39"/>
    <w:rsid w:val="006D1FEE"/>
    <w:rsid w:val="006D2035"/>
    <w:rsid w:val="006D20EF"/>
    <w:rsid w:val="006D213C"/>
    <w:rsid w:val="006D218F"/>
    <w:rsid w:val="006D21BE"/>
    <w:rsid w:val="006D2279"/>
    <w:rsid w:val="006D2284"/>
    <w:rsid w:val="006D22B6"/>
    <w:rsid w:val="006D2429"/>
    <w:rsid w:val="006D24DB"/>
    <w:rsid w:val="006D2683"/>
    <w:rsid w:val="006D26A7"/>
    <w:rsid w:val="006D27D9"/>
    <w:rsid w:val="006D2853"/>
    <w:rsid w:val="006D28D9"/>
    <w:rsid w:val="006D29D3"/>
    <w:rsid w:val="006D2CD0"/>
    <w:rsid w:val="006D2D36"/>
    <w:rsid w:val="006D312E"/>
    <w:rsid w:val="006D3189"/>
    <w:rsid w:val="006D320F"/>
    <w:rsid w:val="006D3259"/>
    <w:rsid w:val="006D3263"/>
    <w:rsid w:val="006D328E"/>
    <w:rsid w:val="006D32B9"/>
    <w:rsid w:val="006D3490"/>
    <w:rsid w:val="006D3494"/>
    <w:rsid w:val="006D3678"/>
    <w:rsid w:val="006D39AC"/>
    <w:rsid w:val="006D3A10"/>
    <w:rsid w:val="006D3B59"/>
    <w:rsid w:val="006D3C9B"/>
    <w:rsid w:val="006D3E3D"/>
    <w:rsid w:val="006D40ED"/>
    <w:rsid w:val="006D4316"/>
    <w:rsid w:val="006D4366"/>
    <w:rsid w:val="006D4596"/>
    <w:rsid w:val="006D4835"/>
    <w:rsid w:val="006D4839"/>
    <w:rsid w:val="006D4961"/>
    <w:rsid w:val="006D498C"/>
    <w:rsid w:val="006D4A29"/>
    <w:rsid w:val="006D4AB8"/>
    <w:rsid w:val="006D4AD8"/>
    <w:rsid w:val="006D4B17"/>
    <w:rsid w:val="006D4B45"/>
    <w:rsid w:val="006D4C54"/>
    <w:rsid w:val="006D4C83"/>
    <w:rsid w:val="006D4CAE"/>
    <w:rsid w:val="006D4FB6"/>
    <w:rsid w:val="006D5044"/>
    <w:rsid w:val="006D513D"/>
    <w:rsid w:val="006D51A1"/>
    <w:rsid w:val="006D51B1"/>
    <w:rsid w:val="006D53B4"/>
    <w:rsid w:val="006D543E"/>
    <w:rsid w:val="006D548B"/>
    <w:rsid w:val="006D5729"/>
    <w:rsid w:val="006D578F"/>
    <w:rsid w:val="006D5903"/>
    <w:rsid w:val="006D5A9D"/>
    <w:rsid w:val="006D5B77"/>
    <w:rsid w:val="006D5C11"/>
    <w:rsid w:val="006D5CFA"/>
    <w:rsid w:val="006D609C"/>
    <w:rsid w:val="006D63D8"/>
    <w:rsid w:val="006D63FF"/>
    <w:rsid w:val="006D6400"/>
    <w:rsid w:val="006D66A1"/>
    <w:rsid w:val="006D671F"/>
    <w:rsid w:val="006D680E"/>
    <w:rsid w:val="006D68C4"/>
    <w:rsid w:val="006D690A"/>
    <w:rsid w:val="006D6A32"/>
    <w:rsid w:val="006D6BE2"/>
    <w:rsid w:val="006D6D33"/>
    <w:rsid w:val="006D6D45"/>
    <w:rsid w:val="006D704F"/>
    <w:rsid w:val="006D70E7"/>
    <w:rsid w:val="006D72A1"/>
    <w:rsid w:val="006D76F7"/>
    <w:rsid w:val="006D7930"/>
    <w:rsid w:val="006D7CD8"/>
    <w:rsid w:val="006D7D17"/>
    <w:rsid w:val="006D7D6D"/>
    <w:rsid w:val="006D7DC2"/>
    <w:rsid w:val="006D7F15"/>
    <w:rsid w:val="006D7F33"/>
    <w:rsid w:val="006E0133"/>
    <w:rsid w:val="006E013F"/>
    <w:rsid w:val="006E0248"/>
    <w:rsid w:val="006E02E0"/>
    <w:rsid w:val="006E0306"/>
    <w:rsid w:val="006E06BF"/>
    <w:rsid w:val="006E075A"/>
    <w:rsid w:val="006E0779"/>
    <w:rsid w:val="006E078D"/>
    <w:rsid w:val="006E08DF"/>
    <w:rsid w:val="006E098C"/>
    <w:rsid w:val="006E0C27"/>
    <w:rsid w:val="006E0DA6"/>
    <w:rsid w:val="006E0EB4"/>
    <w:rsid w:val="006E10C0"/>
    <w:rsid w:val="006E130E"/>
    <w:rsid w:val="006E138B"/>
    <w:rsid w:val="006E13E9"/>
    <w:rsid w:val="006E1584"/>
    <w:rsid w:val="006E15C5"/>
    <w:rsid w:val="006E15DD"/>
    <w:rsid w:val="006E1660"/>
    <w:rsid w:val="006E168B"/>
    <w:rsid w:val="006E176B"/>
    <w:rsid w:val="006E1788"/>
    <w:rsid w:val="006E185D"/>
    <w:rsid w:val="006E1863"/>
    <w:rsid w:val="006E1970"/>
    <w:rsid w:val="006E1A76"/>
    <w:rsid w:val="006E1AD9"/>
    <w:rsid w:val="006E1BFC"/>
    <w:rsid w:val="006E1C1F"/>
    <w:rsid w:val="006E20D7"/>
    <w:rsid w:val="006E20E5"/>
    <w:rsid w:val="006E213E"/>
    <w:rsid w:val="006E2406"/>
    <w:rsid w:val="006E2574"/>
    <w:rsid w:val="006E274B"/>
    <w:rsid w:val="006E283D"/>
    <w:rsid w:val="006E28BC"/>
    <w:rsid w:val="006E28E8"/>
    <w:rsid w:val="006E298C"/>
    <w:rsid w:val="006E2ACC"/>
    <w:rsid w:val="006E2B76"/>
    <w:rsid w:val="006E2BC5"/>
    <w:rsid w:val="006E2CFB"/>
    <w:rsid w:val="006E2F61"/>
    <w:rsid w:val="006E300D"/>
    <w:rsid w:val="006E30F3"/>
    <w:rsid w:val="006E31D1"/>
    <w:rsid w:val="006E3256"/>
    <w:rsid w:val="006E329F"/>
    <w:rsid w:val="006E3567"/>
    <w:rsid w:val="006E38C6"/>
    <w:rsid w:val="006E3AD1"/>
    <w:rsid w:val="006E3D6A"/>
    <w:rsid w:val="006E3D76"/>
    <w:rsid w:val="006E3DEF"/>
    <w:rsid w:val="006E4182"/>
    <w:rsid w:val="006E4280"/>
    <w:rsid w:val="006E42F7"/>
    <w:rsid w:val="006E4394"/>
    <w:rsid w:val="006E456A"/>
    <w:rsid w:val="006E4639"/>
    <w:rsid w:val="006E4659"/>
    <w:rsid w:val="006E476D"/>
    <w:rsid w:val="006E4816"/>
    <w:rsid w:val="006E4B42"/>
    <w:rsid w:val="006E4CCC"/>
    <w:rsid w:val="006E4E54"/>
    <w:rsid w:val="006E4ECB"/>
    <w:rsid w:val="006E4F40"/>
    <w:rsid w:val="006E51A7"/>
    <w:rsid w:val="006E51FA"/>
    <w:rsid w:val="006E52CE"/>
    <w:rsid w:val="006E536B"/>
    <w:rsid w:val="006E55D9"/>
    <w:rsid w:val="006E58BA"/>
    <w:rsid w:val="006E58BE"/>
    <w:rsid w:val="006E5AE5"/>
    <w:rsid w:val="006E6025"/>
    <w:rsid w:val="006E6399"/>
    <w:rsid w:val="006E6671"/>
    <w:rsid w:val="006E66A7"/>
    <w:rsid w:val="006E6729"/>
    <w:rsid w:val="006E6935"/>
    <w:rsid w:val="006E6D09"/>
    <w:rsid w:val="006E6D86"/>
    <w:rsid w:val="006E6F4A"/>
    <w:rsid w:val="006E6FE9"/>
    <w:rsid w:val="006E70BD"/>
    <w:rsid w:val="006E71CC"/>
    <w:rsid w:val="006E72E3"/>
    <w:rsid w:val="006E7373"/>
    <w:rsid w:val="006E74B1"/>
    <w:rsid w:val="006E75B8"/>
    <w:rsid w:val="006E75CC"/>
    <w:rsid w:val="006E76C5"/>
    <w:rsid w:val="006E7792"/>
    <w:rsid w:val="006E7794"/>
    <w:rsid w:val="006E78AB"/>
    <w:rsid w:val="006E7959"/>
    <w:rsid w:val="006E7A01"/>
    <w:rsid w:val="006E7A15"/>
    <w:rsid w:val="006E7AFD"/>
    <w:rsid w:val="006E7B19"/>
    <w:rsid w:val="006E7BB9"/>
    <w:rsid w:val="006E7BD5"/>
    <w:rsid w:val="006E7C32"/>
    <w:rsid w:val="006E7C50"/>
    <w:rsid w:val="006E7C9C"/>
    <w:rsid w:val="006E7D66"/>
    <w:rsid w:val="006E7E33"/>
    <w:rsid w:val="006E7E72"/>
    <w:rsid w:val="006F0089"/>
    <w:rsid w:val="006F016F"/>
    <w:rsid w:val="006F01DD"/>
    <w:rsid w:val="006F0445"/>
    <w:rsid w:val="006F062E"/>
    <w:rsid w:val="006F07EF"/>
    <w:rsid w:val="006F096C"/>
    <w:rsid w:val="006F09A2"/>
    <w:rsid w:val="006F0A33"/>
    <w:rsid w:val="006F0A34"/>
    <w:rsid w:val="006F0AAC"/>
    <w:rsid w:val="006F0DC7"/>
    <w:rsid w:val="006F0ECC"/>
    <w:rsid w:val="006F0ED1"/>
    <w:rsid w:val="006F0F2F"/>
    <w:rsid w:val="006F120B"/>
    <w:rsid w:val="006F1862"/>
    <w:rsid w:val="006F1AEE"/>
    <w:rsid w:val="006F1BBB"/>
    <w:rsid w:val="006F1C50"/>
    <w:rsid w:val="006F1FC1"/>
    <w:rsid w:val="006F218A"/>
    <w:rsid w:val="006F21DC"/>
    <w:rsid w:val="006F2347"/>
    <w:rsid w:val="006F2377"/>
    <w:rsid w:val="006F24DD"/>
    <w:rsid w:val="006F25B0"/>
    <w:rsid w:val="006F260E"/>
    <w:rsid w:val="006F264D"/>
    <w:rsid w:val="006F2846"/>
    <w:rsid w:val="006F2950"/>
    <w:rsid w:val="006F2AAC"/>
    <w:rsid w:val="006F2B5E"/>
    <w:rsid w:val="006F2B91"/>
    <w:rsid w:val="006F2BBC"/>
    <w:rsid w:val="006F2BCB"/>
    <w:rsid w:val="006F2F4D"/>
    <w:rsid w:val="006F2FA7"/>
    <w:rsid w:val="006F3080"/>
    <w:rsid w:val="006F3218"/>
    <w:rsid w:val="006F3237"/>
    <w:rsid w:val="006F335F"/>
    <w:rsid w:val="006F33AD"/>
    <w:rsid w:val="006F34BA"/>
    <w:rsid w:val="006F3710"/>
    <w:rsid w:val="006F37EA"/>
    <w:rsid w:val="006F380D"/>
    <w:rsid w:val="006F3A3D"/>
    <w:rsid w:val="006F3B0D"/>
    <w:rsid w:val="006F3C86"/>
    <w:rsid w:val="006F3CD5"/>
    <w:rsid w:val="006F3E6B"/>
    <w:rsid w:val="006F3ED6"/>
    <w:rsid w:val="006F3F4E"/>
    <w:rsid w:val="006F40B1"/>
    <w:rsid w:val="006F411D"/>
    <w:rsid w:val="006F42B3"/>
    <w:rsid w:val="006F44DF"/>
    <w:rsid w:val="006F4683"/>
    <w:rsid w:val="006F4759"/>
    <w:rsid w:val="006F475E"/>
    <w:rsid w:val="006F4958"/>
    <w:rsid w:val="006F49A9"/>
    <w:rsid w:val="006F4A5D"/>
    <w:rsid w:val="006F4AC4"/>
    <w:rsid w:val="006F4B40"/>
    <w:rsid w:val="006F4C04"/>
    <w:rsid w:val="006F4C58"/>
    <w:rsid w:val="006F4C93"/>
    <w:rsid w:val="006F4E3B"/>
    <w:rsid w:val="006F4F74"/>
    <w:rsid w:val="006F5079"/>
    <w:rsid w:val="006F5082"/>
    <w:rsid w:val="006F515F"/>
    <w:rsid w:val="006F5373"/>
    <w:rsid w:val="006F558A"/>
    <w:rsid w:val="006F5781"/>
    <w:rsid w:val="006F57C9"/>
    <w:rsid w:val="006F58B0"/>
    <w:rsid w:val="006F5B04"/>
    <w:rsid w:val="006F5CF9"/>
    <w:rsid w:val="006F5F26"/>
    <w:rsid w:val="006F5F8D"/>
    <w:rsid w:val="006F64DB"/>
    <w:rsid w:val="006F6586"/>
    <w:rsid w:val="006F6611"/>
    <w:rsid w:val="006F6623"/>
    <w:rsid w:val="006F6774"/>
    <w:rsid w:val="006F6837"/>
    <w:rsid w:val="006F6E3C"/>
    <w:rsid w:val="006F6EA3"/>
    <w:rsid w:val="006F6EFC"/>
    <w:rsid w:val="006F6F99"/>
    <w:rsid w:val="006F713A"/>
    <w:rsid w:val="006F7181"/>
    <w:rsid w:val="006F72A2"/>
    <w:rsid w:val="006F754E"/>
    <w:rsid w:val="006F75C9"/>
    <w:rsid w:val="006F75ED"/>
    <w:rsid w:val="006F7623"/>
    <w:rsid w:val="006F76F7"/>
    <w:rsid w:val="006F7724"/>
    <w:rsid w:val="006F775A"/>
    <w:rsid w:val="006F7952"/>
    <w:rsid w:val="006F7A05"/>
    <w:rsid w:val="006F7B68"/>
    <w:rsid w:val="006F7EC2"/>
    <w:rsid w:val="00700291"/>
    <w:rsid w:val="007002E6"/>
    <w:rsid w:val="00700325"/>
    <w:rsid w:val="007003A8"/>
    <w:rsid w:val="00700491"/>
    <w:rsid w:val="0070053B"/>
    <w:rsid w:val="00700699"/>
    <w:rsid w:val="007009FF"/>
    <w:rsid w:val="00700A89"/>
    <w:rsid w:val="00700A8F"/>
    <w:rsid w:val="00700C0C"/>
    <w:rsid w:val="00700C77"/>
    <w:rsid w:val="00700C8F"/>
    <w:rsid w:val="00700CC4"/>
    <w:rsid w:val="007010DF"/>
    <w:rsid w:val="007010EC"/>
    <w:rsid w:val="00701269"/>
    <w:rsid w:val="007012BF"/>
    <w:rsid w:val="00701363"/>
    <w:rsid w:val="0070148E"/>
    <w:rsid w:val="00701C31"/>
    <w:rsid w:val="00701C97"/>
    <w:rsid w:val="00701DF0"/>
    <w:rsid w:val="00702061"/>
    <w:rsid w:val="0070212E"/>
    <w:rsid w:val="00702438"/>
    <w:rsid w:val="0070247F"/>
    <w:rsid w:val="00702593"/>
    <w:rsid w:val="007026A8"/>
    <w:rsid w:val="0070277C"/>
    <w:rsid w:val="00702863"/>
    <w:rsid w:val="00702996"/>
    <w:rsid w:val="00702D2E"/>
    <w:rsid w:val="00702DC0"/>
    <w:rsid w:val="00702DD7"/>
    <w:rsid w:val="00702E2A"/>
    <w:rsid w:val="00702E7C"/>
    <w:rsid w:val="00702EFC"/>
    <w:rsid w:val="00702F92"/>
    <w:rsid w:val="0070301B"/>
    <w:rsid w:val="00703042"/>
    <w:rsid w:val="00703249"/>
    <w:rsid w:val="00703276"/>
    <w:rsid w:val="007032A2"/>
    <w:rsid w:val="007032E2"/>
    <w:rsid w:val="0070359D"/>
    <w:rsid w:val="007036BF"/>
    <w:rsid w:val="00703BCC"/>
    <w:rsid w:val="00703C0E"/>
    <w:rsid w:val="00703C60"/>
    <w:rsid w:val="00703CDF"/>
    <w:rsid w:val="00703CEA"/>
    <w:rsid w:val="00703CF7"/>
    <w:rsid w:val="00703E1B"/>
    <w:rsid w:val="00703FAB"/>
    <w:rsid w:val="00704163"/>
    <w:rsid w:val="00704336"/>
    <w:rsid w:val="00704C5B"/>
    <w:rsid w:val="00704CA9"/>
    <w:rsid w:val="00704F86"/>
    <w:rsid w:val="007050C8"/>
    <w:rsid w:val="007050DF"/>
    <w:rsid w:val="00705197"/>
    <w:rsid w:val="007051A1"/>
    <w:rsid w:val="00705259"/>
    <w:rsid w:val="00705388"/>
    <w:rsid w:val="007053C8"/>
    <w:rsid w:val="007055BD"/>
    <w:rsid w:val="00705606"/>
    <w:rsid w:val="00705741"/>
    <w:rsid w:val="00705952"/>
    <w:rsid w:val="0070598D"/>
    <w:rsid w:val="007059A2"/>
    <w:rsid w:val="007059AF"/>
    <w:rsid w:val="00705AAA"/>
    <w:rsid w:val="00705C7C"/>
    <w:rsid w:val="00705C7E"/>
    <w:rsid w:val="00705DBB"/>
    <w:rsid w:val="0070602D"/>
    <w:rsid w:val="00706163"/>
    <w:rsid w:val="0070618E"/>
    <w:rsid w:val="007062CD"/>
    <w:rsid w:val="007063AC"/>
    <w:rsid w:val="0070680C"/>
    <w:rsid w:val="007068F5"/>
    <w:rsid w:val="00706969"/>
    <w:rsid w:val="0070696D"/>
    <w:rsid w:val="00706AEE"/>
    <w:rsid w:val="00706B84"/>
    <w:rsid w:val="00706E9B"/>
    <w:rsid w:val="00706EAA"/>
    <w:rsid w:val="00706F4C"/>
    <w:rsid w:val="00707036"/>
    <w:rsid w:val="0070705C"/>
    <w:rsid w:val="007070B0"/>
    <w:rsid w:val="007070BA"/>
    <w:rsid w:val="007071B8"/>
    <w:rsid w:val="00707236"/>
    <w:rsid w:val="00707366"/>
    <w:rsid w:val="00707467"/>
    <w:rsid w:val="00707566"/>
    <w:rsid w:val="0070786E"/>
    <w:rsid w:val="00707C21"/>
    <w:rsid w:val="00707C54"/>
    <w:rsid w:val="00707D6B"/>
    <w:rsid w:val="00707E6A"/>
    <w:rsid w:val="00707ED7"/>
    <w:rsid w:val="00710132"/>
    <w:rsid w:val="00710201"/>
    <w:rsid w:val="00710250"/>
    <w:rsid w:val="0071032E"/>
    <w:rsid w:val="00710464"/>
    <w:rsid w:val="00710599"/>
    <w:rsid w:val="007105B8"/>
    <w:rsid w:val="00710705"/>
    <w:rsid w:val="00710713"/>
    <w:rsid w:val="00710766"/>
    <w:rsid w:val="007107AF"/>
    <w:rsid w:val="00710839"/>
    <w:rsid w:val="00710912"/>
    <w:rsid w:val="00710E48"/>
    <w:rsid w:val="00710EE6"/>
    <w:rsid w:val="00711047"/>
    <w:rsid w:val="007111BA"/>
    <w:rsid w:val="007113F6"/>
    <w:rsid w:val="007114FB"/>
    <w:rsid w:val="007115BD"/>
    <w:rsid w:val="00711670"/>
    <w:rsid w:val="00711697"/>
    <w:rsid w:val="00711701"/>
    <w:rsid w:val="0071170D"/>
    <w:rsid w:val="0071177B"/>
    <w:rsid w:val="007118C4"/>
    <w:rsid w:val="007119F4"/>
    <w:rsid w:val="00711AB2"/>
    <w:rsid w:val="00711B05"/>
    <w:rsid w:val="00711B1B"/>
    <w:rsid w:val="00711BD9"/>
    <w:rsid w:val="00711C63"/>
    <w:rsid w:val="00711CF5"/>
    <w:rsid w:val="00711E77"/>
    <w:rsid w:val="007120FB"/>
    <w:rsid w:val="00712385"/>
    <w:rsid w:val="007124F6"/>
    <w:rsid w:val="00712513"/>
    <w:rsid w:val="007126A1"/>
    <w:rsid w:val="0071283C"/>
    <w:rsid w:val="00712975"/>
    <w:rsid w:val="007129AF"/>
    <w:rsid w:val="00712A91"/>
    <w:rsid w:val="00712BC1"/>
    <w:rsid w:val="00712E58"/>
    <w:rsid w:val="00712E75"/>
    <w:rsid w:val="00712F13"/>
    <w:rsid w:val="00713035"/>
    <w:rsid w:val="00713088"/>
    <w:rsid w:val="007130AF"/>
    <w:rsid w:val="00713170"/>
    <w:rsid w:val="007133BA"/>
    <w:rsid w:val="00713433"/>
    <w:rsid w:val="0071358F"/>
    <w:rsid w:val="007136B4"/>
    <w:rsid w:val="007137BC"/>
    <w:rsid w:val="00713933"/>
    <w:rsid w:val="00713970"/>
    <w:rsid w:val="00713A49"/>
    <w:rsid w:val="00713AD5"/>
    <w:rsid w:val="00713CFD"/>
    <w:rsid w:val="00713ECC"/>
    <w:rsid w:val="0071402E"/>
    <w:rsid w:val="007146E5"/>
    <w:rsid w:val="00714830"/>
    <w:rsid w:val="007148F8"/>
    <w:rsid w:val="00714932"/>
    <w:rsid w:val="00714A34"/>
    <w:rsid w:val="00714A40"/>
    <w:rsid w:val="00714A51"/>
    <w:rsid w:val="00714A65"/>
    <w:rsid w:val="00714AB8"/>
    <w:rsid w:val="00714C28"/>
    <w:rsid w:val="00714C30"/>
    <w:rsid w:val="00714CDA"/>
    <w:rsid w:val="00714E74"/>
    <w:rsid w:val="00714EAE"/>
    <w:rsid w:val="00714ED9"/>
    <w:rsid w:val="00714F26"/>
    <w:rsid w:val="00714F4B"/>
    <w:rsid w:val="00714FC5"/>
    <w:rsid w:val="00715357"/>
    <w:rsid w:val="00715428"/>
    <w:rsid w:val="007155DF"/>
    <w:rsid w:val="007156EF"/>
    <w:rsid w:val="0071571F"/>
    <w:rsid w:val="007159B6"/>
    <w:rsid w:val="00715B16"/>
    <w:rsid w:val="00715B1B"/>
    <w:rsid w:val="00715E31"/>
    <w:rsid w:val="00715E93"/>
    <w:rsid w:val="00715ED4"/>
    <w:rsid w:val="007160E5"/>
    <w:rsid w:val="00716136"/>
    <w:rsid w:val="0071628E"/>
    <w:rsid w:val="007162E8"/>
    <w:rsid w:val="0071630C"/>
    <w:rsid w:val="0071668C"/>
    <w:rsid w:val="007166E2"/>
    <w:rsid w:val="007167AD"/>
    <w:rsid w:val="007167EC"/>
    <w:rsid w:val="00716931"/>
    <w:rsid w:val="00716CAA"/>
    <w:rsid w:val="00716CD9"/>
    <w:rsid w:val="00716D73"/>
    <w:rsid w:val="00716DEA"/>
    <w:rsid w:val="00716EBF"/>
    <w:rsid w:val="00716F83"/>
    <w:rsid w:val="00717042"/>
    <w:rsid w:val="007174A0"/>
    <w:rsid w:val="0071751A"/>
    <w:rsid w:val="007175CE"/>
    <w:rsid w:val="007176C0"/>
    <w:rsid w:val="00717747"/>
    <w:rsid w:val="007177E2"/>
    <w:rsid w:val="007179A2"/>
    <w:rsid w:val="007179F5"/>
    <w:rsid w:val="00717B78"/>
    <w:rsid w:val="00717CC0"/>
    <w:rsid w:val="00717D98"/>
    <w:rsid w:val="007201D4"/>
    <w:rsid w:val="007202D9"/>
    <w:rsid w:val="00720598"/>
    <w:rsid w:val="007206BE"/>
    <w:rsid w:val="007206CD"/>
    <w:rsid w:val="007206DE"/>
    <w:rsid w:val="00720808"/>
    <w:rsid w:val="00720877"/>
    <w:rsid w:val="0072096E"/>
    <w:rsid w:val="00720A1E"/>
    <w:rsid w:val="00720A37"/>
    <w:rsid w:val="00720A82"/>
    <w:rsid w:val="00720B5A"/>
    <w:rsid w:val="0072110D"/>
    <w:rsid w:val="007211C7"/>
    <w:rsid w:val="0072137C"/>
    <w:rsid w:val="007214CB"/>
    <w:rsid w:val="007214FD"/>
    <w:rsid w:val="00721967"/>
    <w:rsid w:val="0072197B"/>
    <w:rsid w:val="00721A14"/>
    <w:rsid w:val="00721AEB"/>
    <w:rsid w:val="00721BA4"/>
    <w:rsid w:val="00721C7B"/>
    <w:rsid w:val="00721C8B"/>
    <w:rsid w:val="00721E4D"/>
    <w:rsid w:val="00721F39"/>
    <w:rsid w:val="00721F6A"/>
    <w:rsid w:val="00722250"/>
    <w:rsid w:val="00722254"/>
    <w:rsid w:val="0072244A"/>
    <w:rsid w:val="00722458"/>
    <w:rsid w:val="007226D0"/>
    <w:rsid w:val="00722704"/>
    <w:rsid w:val="00722807"/>
    <w:rsid w:val="00722867"/>
    <w:rsid w:val="00722945"/>
    <w:rsid w:val="00722A55"/>
    <w:rsid w:val="00722AF3"/>
    <w:rsid w:val="00722CB7"/>
    <w:rsid w:val="00722F18"/>
    <w:rsid w:val="00722F2B"/>
    <w:rsid w:val="00722F70"/>
    <w:rsid w:val="00722FB8"/>
    <w:rsid w:val="00723242"/>
    <w:rsid w:val="00723370"/>
    <w:rsid w:val="00723446"/>
    <w:rsid w:val="0072356A"/>
    <w:rsid w:val="00723619"/>
    <w:rsid w:val="00723692"/>
    <w:rsid w:val="007237C5"/>
    <w:rsid w:val="007237E2"/>
    <w:rsid w:val="007239A0"/>
    <w:rsid w:val="00723D7B"/>
    <w:rsid w:val="00723DDB"/>
    <w:rsid w:val="00723E22"/>
    <w:rsid w:val="007240BC"/>
    <w:rsid w:val="00724230"/>
    <w:rsid w:val="0072425B"/>
    <w:rsid w:val="00724422"/>
    <w:rsid w:val="0072445A"/>
    <w:rsid w:val="00724509"/>
    <w:rsid w:val="007245A2"/>
    <w:rsid w:val="007247A5"/>
    <w:rsid w:val="0072489D"/>
    <w:rsid w:val="0072497A"/>
    <w:rsid w:val="007249EE"/>
    <w:rsid w:val="00724B3F"/>
    <w:rsid w:val="00724BC6"/>
    <w:rsid w:val="00724BE2"/>
    <w:rsid w:val="00724C5C"/>
    <w:rsid w:val="00724CCE"/>
    <w:rsid w:val="00724D02"/>
    <w:rsid w:val="00724D5A"/>
    <w:rsid w:val="00724E8C"/>
    <w:rsid w:val="007250F2"/>
    <w:rsid w:val="0072510E"/>
    <w:rsid w:val="00725137"/>
    <w:rsid w:val="0072524C"/>
    <w:rsid w:val="0072539F"/>
    <w:rsid w:val="007255C1"/>
    <w:rsid w:val="00725657"/>
    <w:rsid w:val="00725A88"/>
    <w:rsid w:val="00725B1E"/>
    <w:rsid w:val="00725B7B"/>
    <w:rsid w:val="00725BE3"/>
    <w:rsid w:val="00725E1A"/>
    <w:rsid w:val="00725E20"/>
    <w:rsid w:val="00725F06"/>
    <w:rsid w:val="00726073"/>
    <w:rsid w:val="00726462"/>
    <w:rsid w:val="00726589"/>
    <w:rsid w:val="007269DC"/>
    <w:rsid w:val="007269ED"/>
    <w:rsid w:val="00726AC6"/>
    <w:rsid w:val="00726B22"/>
    <w:rsid w:val="00726D0A"/>
    <w:rsid w:val="00726D8E"/>
    <w:rsid w:val="00726E04"/>
    <w:rsid w:val="00726E74"/>
    <w:rsid w:val="00726F19"/>
    <w:rsid w:val="00726FB5"/>
    <w:rsid w:val="00727030"/>
    <w:rsid w:val="007270B5"/>
    <w:rsid w:val="0072731F"/>
    <w:rsid w:val="00727654"/>
    <w:rsid w:val="00727871"/>
    <w:rsid w:val="00727A26"/>
    <w:rsid w:val="00727A34"/>
    <w:rsid w:val="00727A64"/>
    <w:rsid w:val="00727D04"/>
    <w:rsid w:val="00727E95"/>
    <w:rsid w:val="00727F98"/>
    <w:rsid w:val="0073005F"/>
    <w:rsid w:val="007300F9"/>
    <w:rsid w:val="00730234"/>
    <w:rsid w:val="00730283"/>
    <w:rsid w:val="0073032C"/>
    <w:rsid w:val="0073040C"/>
    <w:rsid w:val="0073049C"/>
    <w:rsid w:val="00730725"/>
    <w:rsid w:val="0073076D"/>
    <w:rsid w:val="007308F5"/>
    <w:rsid w:val="00730932"/>
    <w:rsid w:val="00730A39"/>
    <w:rsid w:val="00730CB6"/>
    <w:rsid w:val="00730F28"/>
    <w:rsid w:val="00731179"/>
    <w:rsid w:val="00731291"/>
    <w:rsid w:val="007312F4"/>
    <w:rsid w:val="00731397"/>
    <w:rsid w:val="00731540"/>
    <w:rsid w:val="00731890"/>
    <w:rsid w:val="007318A3"/>
    <w:rsid w:val="0073192C"/>
    <w:rsid w:val="00731BAD"/>
    <w:rsid w:val="00731DDA"/>
    <w:rsid w:val="00731E53"/>
    <w:rsid w:val="00731FCB"/>
    <w:rsid w:val="00731FFC"/>
    <w:rsid w:val="00732076"/>
    <w:rsid w:val="007321BA"/>
    <w:rsid w:val="007321D1"/>
    <w:rsid w:val="0073223B"/>
    <w:rsid w:val="007324D6"/>
    <w:rsid w:val="00732550"/>
    <w:rsid w:val="007325FC"/>
    <w:rsid w:val="0073268E"/>
    <w:rsid w:val="00732998"/>
    <w:rsid w:val="00732BFE"/>
    <w:rsid w:val="00732DE0"/>
    <w:rsid w:val="00732EEF"/>
    <w:rsid w:val="00732FF7"/>
    <w:rsid w:val="007330DB"/>
    <w:rsid w:val="007331B7"/>
    <w:rsid w:val="007332C0"/>
    <w:rsid w:val="00733431"/>
    <w:rsid w:val="0073346F"/>
    <w:rsid w:val="0073349C"/>
    <w:rsid w:val="007334A1"/>
    <w:rsid w:val="00733705"/>
    <w:rsid w:val="00733944"/>
    <w:rsid w:val="00733948"/>
    <w:rsid w:val="007339D3"/>
    <w:rsid w:val="00733A63"/>
    <w:rsid w:val="00733C58"/>
    <w:rsid w:val="00733FD6"/>
    <w:rsid w:val="007343D6"/>
    <w:rsid w:val="0073445C"/>
    <w:rsid w:val="00734636"/>
    <w:rsid w:val="0073478F"/>
    <w:rsid w:val="007347A5"/>
    <w:rsid w:val="007347D2"/>
    <w:rsid w:val="007348C9"/>
    <w:rsid w:val="00734C49"/>
    <w:rsid w:val="00734C6F"/>
    <w:rsid w:val="00734DE6"/>
    <w:rsid w:val="00734E11"/>
    <w:rsid w:val="00735131"/>
    <w:rsid w:val="0073514C"/>
    <w:rsid w:val="00735223"/>
    <w:rsid w:val="007352EB"/>
    <w:rsid w:val="00735414"/>
    <w:rsid w:val="0073548A"/>
    <w:rsid w:val="0073571E"/>
    <w:rsid w:val="00735851"/>
    <w:rsid w:val="00735A03"/>
    <w:rsid w:val="00735A04"/>
    <w:rsid w:val="00735B14"/>
    <w:rsid w:val="00735B74"/>
    <w:rsid w:val="00735DF0"/>
    <w:rsid w:val="00735E1E"/>
    <w:rsid w:val="00735E90"/>
    <w:rsid w:val="00735F4E"/>
    <w:rsid w:val="007361F5"/>
    <w:rsid w:val="0073643E"/>
    <w:rsid w:val="0073645C"/>
    <w:rsid w:val="0073658E"/>
    <w:rsid w:val="007365D4"/>
    <w:rsid w:val="00736628"/>
    <w:rsid w:val="0073674B"/>
    <w:rsid w:val="00736777"/>
    <w:rsid w:val="0073679E"/>
    <w:rsid w:val="00736807"/>
    <w:rsid w:val="00736856"/>
    <w:rsid w:val="0073696F"/>
    <w:rsid w:val="007369F7"/>
    <w:rsid w:val="00736A5A"/>
    <w:rsid w:val="00736B9D"/>
    <w:rsid w:val="00736EA6"/>
    <w:rsid w:val="00736EE9"/>
    <w:rsid w:val="00736F1A"/>
    <w:rsid w:val="00736F37"/>
    <w:rsid w:val="007372B5"/>
    <w:rsid w:val="007374F6"/>
    <w:rsid w:val="00737531"/>
    <w:rsid w:val="00737637"/>
    <w:rsid w:val="00737830"/>
    <w:rsid w:val="00737887"/>
    <w:rsid w:val="007378F3"/>
    <w:rsid w:val="00737A3D"/>
    <w:rsid w:val="00737D79"/>
    <w:rsid w:val="00737F44"/>
    <w:rsid w:val="00740069"/>
    <w:rsid w:val="00740153"/>
    <w:rsid w:val="0074019A"/>
    <w:rsid w:val="007402B5"/>
    <w:rsid w:val="007405B8"/>
    <w:rsid w:val="00740755"/>
    <w:rsid w:val="00740810"/>
    <w:rsid w:val="007408BD"/>
    <w:rsid w:val="0074090E"/>
    <w:rsid w:val="00740A11"/>
    <w:rsid w:val="00740A83"/>
    <w:rsid w:val="00740BF8"/>
    <w:rsid w:val="00740D37"/>
    <w:rsid w:val="00740D3D"/>
    <w:rsid w:val="00740FE0"/>
    <w:rsid w:val="00741047"/>
    <w:rsid w:val="0074135B"/>
    <w:rsid w:val="0074141C"/>
    <w:rsid w:val="00741425"/>
    <w:rsid w:val="00741727"/>
    <w:rsid w:val="0074175E"/>
    <w:rsid w:val="00741860"/>
    <w:rsid w:val="00741888"/>
    <w:rsid w:val="007419B9"/>
    <w:rsid w:val="00741A13"/>
    <w:rsid w:val="00741A1B"/>
    <w:rsid w:val="00741A3B"/>
    <w:rsid w:val="00741A96"/>
    <w:rsid w:val="00741BF0"/>
    <w:rsid w:val="00741CEB"/>
    <w:rsid w:val="00741E09"/>
    <w:rsid w:val="00742163"/>
    <w:rsid w:val="007423CF"/>
    <w:rsid w:val="0074256B"/>
    <w:rsid w:val="0074269D"/>
    <w:rsid w:val="0074276F"/>
    <w:rsid w:val="00742A78"/>
    <w:rsid w:val="00742AA6"/>
    <w:rsid w:val="00742B1F"/>
    <w:rsid w:val="00742BD5"/>
    <w:rsid w:val="00742C4E"/>
    <w:rsid w:val="00742CC5"/>
    <w:rsid w:val="0074312D"/>
    <w:rsid w:val="0074324C"/>
    <w:rsid w:val="007432E7"/>
    <w:rsid w:val="00743309"/>
    <w:rsid w:val="007433BC"/>
    <w:rsid w:val="007434E1"/>
    <w:rsid w:val="0074357A"/>
    <w:rsid w:val="00743625"/>
    <w:rsid w:val="0074366E"/>
    <w:rsid w:val="007437B1"/>
    <w:rsid w:val="00743884"/>
    <w:rsid w:val="00743A40"/>
    <w:rsid w:val="00743A88"/>
    <w:rsid w:val="00743BA4"/>
    <w:rsid w:val="00743BC6"/>
    <w:rsid w:val="00743D52"/>
    <w:rsid w:val="00743D6F"/>
    <w:rsid w:val="00743DAC"/>
    <w:rsid w:val="00743F6F"/>
    <w:rsid w:val="0074400A"/>
    <w:rsid w:val="0074405D"/>
    <w:rsid w:val="00744158"/>
    <w:rsid w:val="00744461"/>
    <w:rsid w:val="00744661"/>
    <w:rsid w:val="0074466F"/>
    <w:rsid w:val="0074482E"/>
    <w:rsid w:val="0074534E"/>
    <w:rsid w:val="00745493"/>
    <w:rsid w:val="007454DA"/>
    <w:rsid w:val="007454DF"/>
    <w:rsid w:val="00745556"/>
    <w:rsid w:val="0074562E"/>
    <w:rsid w:val="007456FB"/>
    <w:rsid w:val="0074573C"/>
    <w:rsid w:val="00745864"/>
    <w:rsid w:val="00745AE8"/>
    <w:rsid w:val="00745B2D"/>
    <w:rsid w:val="00745DE4"/>
    <w:rsid w:val="00745F27"/>
    <w:rsid w:val="00745F9E"/>
    <w:rsid w:val="007461D8"/>
    <w:rsid w:val="00746227"/>
    <w:rsid w:val="0074637F"/>
    <w:rsid w:val="00746406"/>
    <w:rsid w:val="00746587"/>
    <w:rsid w:val="00746614"/>
    <w:rsid w:val="007466CB"/>
    <w:rsid w:val="0074687B"/>
    <w:rsid w:val="007468B9"/>
    <w:rsid w:val="007469E0"/>
    <w:rsid w:val="007469F6"/>
    <w:rsid w:val="00746ACE"/>
    <w:rsid w:val="00747033"/>
    <w:rsid w:val="00747200"/>
    <w:rsid w:val="007472CC"/>
    <w:rsid w:val="007472D8"/>
    <w:rsid w:val="007476EE"/>
    <w:rsid w:val="00747744"/>
    <w:rsid w:val="00747A07"/>
    <w:rsid w:val="00747A0E"/>
    <w:rsid w:val="00747A75"/>
    <w:rsid w:val="00747A95"/>
    <w:rsid w:val="00747CF3"/>
    <w:rsid w:val="00747D80"/>
    <w:rsid w:val="00747DB7"/>
    <w:rsid w:val="00747FB1"/>
    <w:rsid w:val="0075025A"/>
    <w:rsid w:val="00750422"/>
    <w:rsid w:val="0075042C"/>
    <w:rsid w:val="007505BB"/>
    <w:rsid w:val="00750699"/>
    <w:rsid w:val="007506E8"/>
    <w:rsid w:val="00750786"/>
    <w:rsid w:val="00750937"/>
    <w:rsid w:val="007509F9"/>
    <w:rsid w:val="00750E4A"/>
    <w:rsid w:val="00750E83"/>
    <w:rsid w:val="00750E90"/>
    <w:rsid w:val="00750EF6"/>
    <w:rsid w:val="00751008"/>
    <w:rsid w:val="00751126"/>
    <w:rsid w:val="007514CB"/>
    <w:rsid w:val="00751641"/>
    <w:rsid w:val="00751702"/>
    <w:rsid w:val="0075179E"/>
    <w:rsid w:val="007517A5"/>
    <w:rsid w:val="00751842"/>
    <w:rsid w:val="00751998"/>
    <w:rsid w:val="007519BD"/>
    <w:rsid w:val="00751C2E"/>
    <w:rsid w:val="00751CDA"/>
    <w:rsid w:val="00751D66"/>
    <w:rsid w:val="00751D70"/>
    <w:rsid w:val="00751D7B"/>
    <w:rsid w:val="00751D99"/>
    <w:rsid w:val="00751DEA"/>
    <w:rsid w:val="007520CB"/>
    <w:rsid w:val="007521B7"/>
    <w:rsid w:val="00752307"/>
    <w:rsid w:val="00752398"/>
    <w:rsid w:val="007523A4"/>
    <w:rsid w:val="00752586"/>
    <w:rsid w:val="007525E2"/>
    <w:rsid w:val="00752669"/>
    <w:rsid w:val="007526C0"/>
    <w:rsid w:val="0075282F"/>
    <w:rsid w:val="007529FA"/>
    <w:rsid w:val="00752D29"/>
    <w:rsid w:val="00752FAA"/>
    <w:rsid w:val="00753070"/>
    <w:rsid w:val="00753397"/>
    <w:rsid w:val="007534BA"/>
    <w:rsid w:val="00753648"/>
    <w:rsid w:val="0075384B"/>
    <w:rsid w:val="00753B79"/>
    <w:rsid w:val="00753D88"/>
    <w:rsid w:val="00753E06"/>
    <w:rsid w:val="00753E63"/>
    <w:rsid w:val="00753EF0"/>
    <w:rsid w:val="00753FD2"/>
    <w:rsid w:val="00754370"/>
    <w:rsid w:val="007544B4"/>
    <w:rsid w:val="00754844"/>
    <w:rsid w:val="007549FE"/>
    <w:rsid w:val="00754A22"/>
    <w:rsid w:val="00754A35"/>
    <w:rsid w:val="00754BF9"/>
    <w:rsid w:val="00754D5B"/>
    <w:rsid w:val="00754DB3"/>
    <w:rsid w:val="00754E0D"/>
    <w:rsid w:val="00754E25"/>
    <w:rsid w:val="00755010"/>
    <w:rsid w:val="007551D0"/>
    <w:rsid w:val="0075520A"/>
    <w:rsid w:val="007553A9"/>
    <w:rsid w:val="007553C1"/>
    <w:rsid w:val="00755842"/>
    <w:rsid w:val="0075598E"/>
    <w:rsid w:val="007559F7"/>
    <w:rsid w:val="00755A4A"/>
    <w:rsid w:val="00755A9C"/>
    <w:rsid w:val="00755B98"/>
    <w:rsid w:val="00755C43"/>
    <w:rsid w:val="00755CC5"/>
    <w:rsid w:val="00755E3C"/>
    <w:rsid w:val="00755F90"/>
    <w:rsid w:val="00755FCB"/>
    <w:rsid w:val="00756006"/>
    <w:rsid w:val="007560B0"/>
    <w:rsid w:val="007560C8"/>
    <w:rsid w:val="00756188"/>
    <w:rsid w:val="0075622A"/>
    <w:rsid w:val="007562E5"/>
    <w:rsid w:val="00756362"/>
    <w:rsid w:val="0075679C"/>
    <w:rsid w:val="0075691C"/>
    <w:rsid w:val="00756988"/>
    <w:rsid w:val="00756AFF"/>
    <w:rsid w:val="00756B5E"/>
    <w:rsid w:val="00756DE6"/>
    <w:rsid w:val="00756DF5"/>
    <w:rsid w:val="00756E51"/>
    <w:rsid w:val="00756F2C"/>
    <w:rsid w:val="007571FC"/>
    <w:rsid w:val="007573BA"/>
    <w:rsid w:val="0075747D"/>
    <w:rsid w:val="007574C4"/>
    <w:rsid w:val="00757557"/>
    <w:rsid w:val="007575E0"/>
    <w:rsid w:val="00757692"/>
    <w:rsid w:val="00757781"/>
    <w:rsid w:val="00757953"/>
    <w:rsid w:val="00757D2E"/>
    <w:rsid w:val="00757D55"/>
    <w:rsid w:val="00757DDA"/>
    <w:rsid w:val="00757E19"/>
    <w:rsid w:val="00757FE1"/>
    <w:rsid w:val="00760015"/>
    <w:rsid w:val="00760137"/>
    <w:rsid w:val="0076039A"/>
    <w:rsid w:val="0076049C"/>
    <w:rsid w:val="007604ED"/>
    <w:rsid w:val="00760815"/>
    <w:rsid w:val="00760B72"/>
    <w:rsid w:val="00760B7E"/>
    <w:rsid w:val="00760EF2"/>
    <w:rsid w:val="00760F0B"/>
    <w:rsid w:val="00760F3A"/>
    <w:rsid w:val="00761042"/>
    <w:rsid w:val="00761107"/>
    <w:rsid w:val="007612DC"/>
    <w:rsid w:val="007614BB"/>
    <w:rsid w:val="007614CE"/>
    <w:rsid w:val="007615C2"/>
    <w:rsid w:val="00761638"/>
    <w:rsid w:val="007616EA"/>
    <w:rsid w:val="00761AE2"/>
    <w:rsid w:val="00761C18"/>
    <w:rsid w:val="00761E16"/>
    <w:rsid w:val="00761E1B"/>
    <w:rsid w:val="00761EE5"/>
    <w:rsid w:val="00761F75"/>
    <w:rsid w:val="00762028"/>
    <w:rsid w:val="007620EC"/>
    <w:rsid w:val="007621EE"/>
    <w:rsid w:val="00762222"/>
    <w:rsid w:val="00762406"/>
    <w:rsid w:val="00762494"/>
    <w:rsid w:val="00762620"/>
    <w:rsid w:val="00762A49"/>
    <w:rsid w:val="00762AAA"/>
    <w:rsid w:val="00762AF9"/>
    <w:rsid w:val="00762C09"/>
    <w:rsid w:val="00762F69"/>
    <w:rsid w:val="007630AD"/>
    <w:rsid w:val="0076319A"/>
    <w:rsid w:val="00763285"/>
    <w:rsid w:val="007632E8"/>
    <w:rsid w:val="00763361"/>
    <w:rsid w:val="007634D1"/>
    <w:rsid w:val="0076362A"/>
    <w:rsid w:val="00763657"/>
    <w:rsid w:val="0076365A"/>
    <w:rsid w:val="007637F6"/>
    <w:rsid w:val="007639D8"/>
    <w:rsid w:val="00763B2A"/>
    <w:rsid w:val="00763BA9"/>
    <w:rsid w:val="00763C4B"/>
    <w:rsid w:val="00763CA6"/>
    <w:rsid w:val="00763E08"/>
    <w:rsid w:val="00763F7C"/>
    <w:rsid w:val="00763FCD"/>
    <w:rsid w:val="007640F2"/>
    <w:rsid w:val="0076421E"/>
    <w:rsid w:val="00764249"/>
    <w:rsid w:val="0076438C"/>
    <w:rsid w:val="0076438E"/>
    <w:rsid w:val="00764493"/>
    <w:rsid w:val="007644E5"/>
    <w:rsid w:val="00764523"/>
    <w:rsid w:val="00764583"/>
    <w:rsid w:val="007646BD"/>
    <w:rsid w:val="00764760"/>
    <w:rsid w:val="007647D6"/>
    <w:rsid w:val="00764882"/>
    <w:rsid w:val="007648AD"/>
    <w:rsid w:val="00764AFD"/>
    <w:rsid w:val="00764B43"/>
    <w:rsid w:val="00764B6C"/>
    <w:rsid w:val="00764D14"/>
    <w:rsid w:val="00764D9D"/>
    <w:rsid w:val="00764E14"/>
    <w:rsid w:val="007653F4"/>
    <w:rsid w:val="00765471"/>
    <w:rsid w:val="0076551A"/>
    <w:rsid w:val="007656AC"/>
    <w:rsid w:val="007656E5"/>
    <w:rsid w:val="0076571A"/>
    <w:rsid w:val="00765759"/>
    <w:rsid w:val="007658CB"/>
    <w:rsid w:val="00765916"/>
    <w:rsid w:val="00765962"/>
    <w:rsid w:val="007659A3"/>
    <w:rsid w:val="00765A18"/>
    <w:rsid w:val="00765CC7"/>
    <w:rsid w:val="00765CDF"/>
    <w:rsid w:val="00765D12"/>
    <w:rsid w:val="0076613F"/>
    <w:rsid w:val="00766169"/>
    <w:rsid w:val="0076644B"/>
    <w:rsid w:val="00766458"/>
    <w:rsid w:val="007668C0"/>
    <w:rsid w:val="0076699D"/>
    <w:rsid w:val="007669C3"/>
    <w:rsid w:val="00766A18"/>
    <w:rsid w:val="00766C4F"/>
    <w:rsid w:val="00766ED8"/>
    <w:rsid w:val="00766F7A"/>
    <w:rsid w:val="0076703F"/>
    <w:rsid w:val="0076712A"/>
    <w:rsid w:val="00767257"/>
    <w:rsid w:val="00767274"/>
    <w:rsid w:val="007672FD"/>
    <w:rsid w:val="0076733B"/>
    <w:rsid w:val="00767455"/>
    <w:rsid w:val="007674FB"/>
    <w:rsid w:val="00767547"/>
    <w:rsid w:val="0076764F"/>
    <w:rsid w:val="00767733"/>
    <w:rsid w:val="0076779D"/>
    <w:rsid w:val="00767848"/>
    <w:rsid w:val="00767875"/>
    <w:rsid w:val="00767E7C"/>
    <w:rsid w:val="0077016B"/>
    <w:rsid w:val="00770194"/>
    <w:rsid w:val="007701CD"/>
    <w:rsid w:val="0077025B"/>
    <w:rsid w:val="007702AF"/>
    <w:rsid w:val="007702EE"/>
    <w:rsid w:val="00770322"/>
    <w:rsid w:val="00770533"/>
    <w:rsid w:val="00770587"/>
    <w:rsid w:val="00770675"/>
    <w:rsid w:val="0077074A"/>
    <w:rsid w:val="00770765"/>
    <w:rsid w:val="00770A1F"/>
    <w:rsid w:val="00770A61"/>
    <w:rsid w:val="00770C1D"/>
    <w:rsid w:val="00770C39"/>
    <w:rsid w:val="0077101E"/>
    <w:rsid w:val="00771126"/>
    <w:rsid w:val="00771188"/>
    <w:rsid w:val="0077132D"/>
    <w:rsid w:val="00771451"/>
    <w:rsid w:val="00771508"/>
    <w:rsid w:val="0077162F"/>
    <w:rsid w:val="00771652"/>
    <w:rsid w:val="00771698"/>
    <w:rsid w:val="007718B6"/>
    <w:rsid w:val="007718E5"/>
    <w:rsid w:val="007719CE"/>
    <w:rsid w:val="00771C34"/>
    <w:rsid w:val="00771E96"/>
    <w:rsid w:val="00771FDC"/>
    <w:rsid w:val="00771FEC"/>
    <w:rsid w:val="0077203C"/>
    <w:rsid w:val="007721E3"/>
    <w:rsid w:val="00772445"/>
    <w:rsid w:val="00772725"/>
    <w:rsid w:val="007727DE"/>
    <w:rsid w:val="00772834"/>
    <w:rsid w:val="007729FA"/>
    <w:rsid w:val="00772B93"/>
    <w:rsid w:val="00772BBA"/>
    <w:rsid w:val="00772E05"/>
    <w:rsid w:val="00772ECC"/>
    <w:rsid w:val="00772ECF"/>
    <w:rsid w:val="0077317C"/>
    <w:rsid w:val="007732DF"/>
    <w:rsid w:val="007734A7"/>
    <w:rsid w:val="00773567"/>
    <w:rsid w:val="00773591"/>
    <w:rsid w:val="00773599"/>
    <w:rsid w:val="0077371F"/>
    <w:rsid w:val="0077375C"/>
    <w:rsid w:val="007737F2"/>
    <w:rsid w:val="00773A17"/>
    <w:rsid w:val="00773B24"/>
    <w:rsid w:val="00773BE2"/>
    <w:rsid w:val="00773C0E"/>
    <w:rsid w:val="00773C97"/>
    <w:rsid w:val="00773CC8"/>
    <w:rsid w:val="00773F98"/>
    <w:rsid w:val="00773FD7"/>
    <w:rsid w:val="00774038"/>
    <w:rsid w:val="007741E6"/>
    <w:rsid w:val="00774242"/>
    <w:rsid w:val="00774347"/>
    <w:rsid w:val="007745C7"/>
    <w:rsid w:val="007745CD"/>
    <w:rsid w:val="007746F9"/>
    <w:rsid w:val="0077498E"/>
    <w:rsid w:val="00774BBC"/>
    <w:rsid w:val="00774C4D"/>
    <w:rsid w:val="00774C8E"/>
    <w:rsid w:val="00774CDB"/>
    <w:rsid w:val="00775015"/>
    <w:rsid w:val="00775194"/>
    <w:rsid w:val="00775597"/>
    <w:rsid w:val="00775A0D"/>
    <w:rsid w:val="00775A23"/>
    <w:rsid w:val="00775A2D"/>
    <w:rsid w:val="00775C48"/>
    <w:rsid w:val="00775D54"/>
    <w:rsid w:val="00775E08"/>
    <w:rsid w:val="00776055"/>
    <w:rsid w:val="007760DB"/>
    <w:rsid w:val="00776108"/>
    <w:rsid w:val="007762C6"/>
    <w:rsid w:val="00776337"/>
    <w:rsid w:val="0077641A"/>
    <w:rsid w:val="0077642D"/>
    <w:rsid w:val="007764D3"/>
    <w:rsid w:val="007764E9"/>
    <w:rsid w:val="007765CF"/>
    <w:rsid w:val="007766E7"/>
    <w:rsid w:val="00776899"/>
    <w:rsid w:val="007768C2"/>
    <w:rsid w:val="007768E0"/>
    <w:rsid w:val="00776963"/>
    <w:rsid w:val="00776ADB"/>
    <w:rsid w:val="00776C94"/>
    <w:rsid w:val="00776CA9"/>
    <w:rsid w:val="00776DCD"/>
    <w:rsid w:val="00776F09"/>
    <w:rsid w:val="00776F21"/>
    <w:rsid w:val="00776F45"/>
    <w:rsid w:val="00777088"/>
    <w:rsid w:val="00777283"/>
    <w:rsid w:val="0077734A"/>
    <w:rsid w:val="007774BB"/>
    <w:rsid w:val="007775CB"/>
    <w:rsid w:val="00777679"/>
    <w:rsid w:val="007777E9"/>
    <w:rsid w:val="007777F0"/>
    <w:rsid w:val="00777848"/>
    <w:rsid w:val="00777ED0"/>
    <w:rsid w:val="00777F10"/>
    <w:rsid w:val="00777F2D"/>
    <w:rsid w:val="0078004E"/>
    <w:rsid w:val="007800F2"/>
    <w:rsid w:val="007801FE"/>
    <w:rsid w:val="0078061F"/>
    <w:rsid w:val="00780689"/>
    <w:rsid w:val="007807A3"/>
    <w:rsid w:val="0078080E"/>
    <w:rsid w:val="00780896"/>
    <w:rsid w:val="0078094B"/>
    <w:rsid w:val="0078094C"/>
    <w:rsid w:val="0078096B"/>
    <w:rsid w:val="0078099A"/>
    <w:rsid w:val="00780A16"/>
    <w:rsid w:val="00780A2C"/>
    <w:rsid w:val="00780A37"/>
    <w:rsid w:val="00780BDF"/>
    <w:rsid w:val="00780DA6"/>
    <w:rsid w:val="00780DDA"/>
    <w:rsid w:val="00780DE6"/>
    <w:rsid w:val="00780F04"/>
    <w:rsid w:val="00781007"/>
    <w:rsid w:val="007812D1"/>
    <w:rsid w:val="00781445"/>
    <w:rsid w:val="007816BB"/>
    <w:rsid w:val="00781736"/>
    <w:rsid w:val="00781788"/>
    <w:rsid w:val="0078184F"/>
    <w:rsid w:val="00781A28"/>
    <w:rsid w:val="00781B96"/>
    <w:rsid w:val="00781BC5"/>
    <w:rsid w:val="00781D16"/>
    <w:rsid w:val="00781F16"/>
    <w:rsid w:val="007821A7"/>
    <w:rsid w:val="007821C7"/>
    <w:rsid w:val="00782439"/>
    <w:rsid w:val="007824F3"/>
    <w:rsid w:val="00782525"/>
    <w:rsid w:val="00782536"/>
    <w:rsid w:val="00782696"/>
    <w:rsid w:val="0078283C"/>
    <w:rsid w:val="007829FE"/>
    <w:rsid w:val="00782C41"/>
    <w:rsid w:val="00782E0C"/>
    <w:rsid w:val="00782E41"/>
    <w:rsid w:val="0078308A"/>
    <w:rsid w:val="00783361"/>
    <w:rsid w:val="00783435"/>
    <w:rsid w:val="0078346E"/>
    <w:rsid w:val="00783567"/>
    <w:rsid w:val="0078363F"/>
    <w:rsid w:val="00783662"/>
    <w:rsid w:val="00783768"/>
    <w:rsid w:val="0078378D"/>
    <w:rsid w:val="00783908"/>
    <w:rsid w:val="007839B5"/>
    <w:rsid w:val="00783ACB"/>
    <w:rsid w:val="00783B35"/>
    <w:rsid w:val="00783C48"/>
    <w:rsid w:val="00783C4E"/>
    <w:rsid w:val="00783E7F"/>
    <w:rsid w:val="00783E8F"/>
    <w:rsid w:val="007840AA"/>
    <w:rsid w:val="00784198"/>
    <w:rsid w:val="0078450B"/>
    <w:rsid w:val="00784659"/>
    <w:rsid w:val="007847A8"/>
    <w:rsid w:val="007847C8"/>
    <w:rsid w:val="007847EF"/>
    <w:rsid w:val="00784964"/>
    <w:rsid w:val="00784ABD"/>
    <w:rsid w:val="00784B4F"/>
    <w:rsid w:val="00784BCC"/>
    <w:rsid w:val="00784E09"/>
    <w:rsid w:val="00784E36"/>
    <w:rsid w:val="00784EAB"/>
    <w:rsid w:val="00784FBC"/>
    <w:rsid w:val="0078502C"/>
    <w:rsid w:val="0078517C"/>
    <w:rsid w:val="007851F4"/>
    <w:rsid w:val="00785352"/>
    <w:rsid w:val="007853BB"/>
    <w:rsid w:val="0078561F"/>
    <w:rsid w:val="00785962"/>
    <w:rsid w:val="00785B9D"/>
    <w:rsid w:val="00785E6E"/>
    <w:rsid w:val="007860AC"/>
    <w:rsid w:val="00786187"/>
    <w:rsid w:val="007861C7"/>
    <w:rsid w:val="007862EE"/>
    <w:rsid w:val="00786587"/>
    <w:rsid w:val="00786733"/>
    <w:rsid w:val="007867AA"/>
    <w:rsid w:val="00786925"/>
    <w:rsid w:val="007869B6"/>
    <w:rsid w:val="00786B05"/>
    <w:rsid w:val="00786CB5"/>
    <w:rsid w:val="00786CC8"/>
    <w:rsid w:val="00786CCE"/>
    <w:rsid w:val="00786D3B"/>
    <w:rsid w:val="00786E39"/>
    <w:rsid w:val="00786FD0"/>
    <w:rsid w:val="00786FFE"/>
    <w:rsid w:val="0078716A"/>
    <w:rsid w:val="007874DA"/>
    <w:rsid w:val="0078756F"/>
    <w:rsid w:val="00787660"/>
    <w:rsid w:val="0078767A"/>
    <w:rsid w:val="0078767C"/>
    <w:rsid w:val="007879CD"/>
    <w:rsid w:val="007879EE"/>
    <w:rsid w:val="00787BA0"/>
    <w:rsid w:val="00787E53"/>
    <w:rsid w:val="00787F80"/>
    <w:rsid w:val="00787FBF"/>
    <w:rsid w:val="00787FF1"/>
    <w:rsid w:val="0079012E"/>
    <w:rsid w:val="0079012F"/>
    <w:rsid w:val="00790214"/>
    <w:rsid w:val="0079025C"/>
    <w:rsid w:val="00790261"/>
    <w:rsid w:val="007905E3"/>
    <w:rsid w:val="0079069A"/>
    <w:rsid w:val="00790703"/>
    <w:rsid w:val="0079070A"/>
    <w:rsid w:val="00790927"/>
    <w:rsid w:val="00790C5D"/>
    <w:rsid w:val="00790E01"/>
    <w:rsid w:val="00790E06"/>
    <w:rsid w:val="00790E93"/>
    <w:rsid w:val="00790EBD"/>
    <w:rsid w:val="00791063"/>
    <w:rsid w:val="00791065"/>
    <w:rsid w:val="0079107C"/>
    <w:rsid w:val="00791091"/>
    <w:rsid w:val="00791202"/>
    <w:rsid w:val="0079135C"/>
    <w:rsid w:val="007913BB"/>
    <w:rsid w:val="0079151F"/>
    <w:rsid w:val="007915BF"/>
    <w:rsid w:val="007917C7"/>
    <w:rsid w:val="007917E6"/>
    <w:rsid w:val="0079191E"/>
    <w:rsid w:val="00791925"/>
    <w:rsid w:val="00791B91"/>
    <w:rsid w:val="00791C1E"/>
    <w:rsid w:val="00791D18"/>
    <w:rsid w:val="00791D71"/>
    <w:rsid w:val="00791E9F"/>
    <w:rsid w:val="00791F6F"/>
    <w:rsid w:val="00791FCD"/>
    <w:rsid w:val="00791FF5"/>
    <w:rsid w:val="00792065"/>
    <w:rsid w:val="00792132"/>
    <w:rsid w:val="00792240"/>
    <w:rsid w:val="00792377"/>
    <w:rsid w:val="00792500"/>
    <w:rsid w:val="0079252C"/>
    <w:rsid w:val="007925CD"/>
    <w:rsid w:val="007926C3"/>
    <w:rsid w:val="00792849"/>
    <w:rsid w:val="00792BA8"/>
    <w:rsid w:val="00792BE3"/>
    <w:rsid w:val="0079303D"/>
    <w:rsid w:val="0079310C"/>
    <w:rsid w:val="0079322C"/>
    <w:rsid w:val="00793810"/>
    <w:rsid w:val="00793867"/>
    <w:rsid w:val="007938BE"/>
    <w:rsid w:val="00793979"/>
    <w:rsid w:val="007939E0"/>
    <w:rsid w:val="00793B29"/>
    <w:rsid w:val="00793BEB"/>
    <w:rsid w:val="00793D10"/>
    <w:rsid w:val="00793DF4"/>
    <w:rsid w:val="00794043"/>
    <w:rsid w:val="0079406E"/>
    <w:rsid w:val="007941CA"/>
    <w:rsid w:val="007942F1"/>
    <w:rsid w:val="007942F2"/>
    <w:rsid w:val="007943F1"/>
    <w:rsid w:val="007947F3"/>
    <w:rsid w:val="00794A31"/>
    <w:rsid w:val="00794AC6"/>
    <w:rsid w:val="00794B55"/>
    <w:rsid w:val="00794F21"/>
    <w:rsid w:val="00795193"/>
    <w:rsid w:val="00795627"/>
    <w:rsid w:val="007956CE"/>
    <w:rsid w:val="00795752"/>
    <w:rsid w:val="0079576A"/>
    <w:rsid w:val="00795873"/>
    <w:rsid w:val="007958E8"/>
    <w:rsid w:val="0079598B"/>
    <w:rsid w:val="00795AED"/>
    <w:rsid w:val="00795C6D"/>
    <w:rsid w:val="00795E6C"/>
    <w:rsid w:val="00795F16"/>
    <w:rsid w:val="00795F82"/>
    <w:rsid w:val="0079629D"/>
    <w:rsid w:val="007963B5"/>
    <w:rsid w:val="007965B4"/>
    <w:rsid w:val="0079669D"/>
    <w:rsid w:val="00796728"/>
    <w:rsid w:val="007968CE"/>
    <w:rsid w:val="007969BD"/>
    <w:rsid w:val="007969BE"/>
    <w:rsid w:val="00796A01"/>
    <w:rsid w:val="00796A1C"/>
    <w:rsid w:val="00796A43"/>
    <w:rsid w:val="00796AC0"/>
    <w:rsid w:val="00796B8A"/>
    <w:rsid w:val="00796D1D"/>
    <w:rsid w:val="0079759E"/>
    <w:rsid w:val="0079774A"/>
    <w:rsid w:val="007977CA"/>
    <w:rsid w:val="0079795A"/>
    <w:rsid w:val="007979CF"/>
    <w:rsid w:val="00797E11"/>
    <w:rsid w:val="00797E95"/>
    <w:rsid w:val="00797F03"/>
    <w:rsid w:val="007A0031"/>
    <w:rsid w:val="007A0034"/>
    <w:rsid w:val="007A036D"/>
    <w:rsid w:val="007A03A2"/>
    <w:rsid w:val="007A03B5"/>
    <w:rsid w:val="007A0411"/>
    <w:rsid w:val="007A05DD"/>
    <w:rsid w:val="007A065A"/>
    <w:rsid w:val="007A0777"/>
    <w:rsid w:val="007A0793"/>
    <w:rsid w:val="007A07D4"/>
    <w:rsid w:val="007A0839"/>
    <w:rsid w:val="007A0990"/>
    <w:rsid w:val="007A0A34"/>
    <w:rsid w:val="007A0B40"/>
    <w:rsid w:val="007A0D86"/>
    <w:rsid w:val="007A0DCA"/>
    <w:rsid w:val="007A0E78"/>
    <w:rsid w:val="007A0F05"/>
    <w:rsid w:val="007A110F"/>
    <w:rsid w:val="007A120D"/>
    <w:rsid w:val="007A13E6"/>
    <w:rsid w:val="007A157B"/>
    <w:rsid w:val="007A15DF"/>
    <w:rsid w:val="007A1792"/>
    <w:rsid w:val="007A1794"/>
    <w:rsid w:val="007A17FC"/>
    <w:rsid w:val="007A1803"/>
    <w:rsid w:val="007A19A4"/>
    <w:rsid w:val="007A1AC7"/>
    <w:rsid w:val="007A1B28"/>
    <w:rsid w:val="007A1B8B"/>
    <w:rsid w:val="007A1BE6"/>
    <w:rsid w:val="007A1E1D"/>
    <w:rsid w:val="007A204E"/>
    <w:rsid w:val="007A2131"/>
    <w:rsid w:val="007A238D"/>
    <w:rsid w:val="007A2457"/>
    <w:rsid w:val="007A2492"/>
    <w:rsid w:val="007A24C1"/>
    <w:rsid w:val="007A24CD"/>
    <w:rsid w:val="007A271D"/>
    <w:rsid w:val="007A2788"/>
    <w:rsid w:val="007A28DC"/>
    <w:rsid w:val="007A293B"/>
    <w:rsid w:val="007A2AF0"/>
    <w:rsid w:val="007A2B20"/>
    <w:rsid w:val="007A2B21"/>
    <w:rsid w:val="007A2B28"/>
    <w:rsid w:val="007A2B4E"/>
    <w:rsid w:val="007A30B2"/>
    <w:rsid w:val="007A3186"/>
    <w:rsid w:val="007A3215"/>
    <w:rsid w:val="007A332F"/>
    <w:rsid w:val="007A3474"/>
    <w:rsid w:val="007A353C"/>
    <w:rsid w:val="007A35BE"/>
    <w:rsid w:val="007A38B9"/>
    <w:rsid w:val="007A3A42"/>
    <w:rsid w:val="007A3A7C"/>
    <w:rsid w:val="007A3A92"/>
    <w:rsid w:val="007A3F2A"/>
    <w:rsid w:val="007A400E"/>
    <w:rsid w:val="007A403C"/>
    <w:rsid w:val="007A4062"/>
    <w:rsid w:val="007A4182"/>
    <w:rsid w:val="007A4188"/>
    <w:rsid w:val="007A42D4"/>
    <w:rsid w:val="007A42F3"/>
    <w:rsid w:val="007A448B"/>
    <w:rsid w:val="007A44EF"/>
    <w:rsid w:val="007A4526"/>
    <w:rsid w:val="007A45F7"/>
    <w:rsid w:val="007A464B"/>
    <w:rsid w:val="007A464E"/>
    <w:rsid w:val="007A4690"/>
    <w:rsid w:val="007A4733"/>
    <w:rsid w:val="007A48FD"/>
    <w:rsid w:val="007A49E4"/>
    <w:rsid w:val="007A4A0A"/>
    <w:rsid w:val="007A4A38"/>
    <w:rsid w:val="007A4A3C"/>
    <w:rsid w:val="007A4A81"/>
    <w:rsid w:val="007A4B05"/>
    <w:rsid w:val="007A4B06"/>
    <w:rsid w:val="007A4CE2"/>
    <w:rsid w:val="007A4DD6"/>
    <w:rsid w:val="007A4F26"/>
    <w:rsid w:val="007A522E"/>
    <w:rsid w:val="007A556B"/>
    <w:rsid w:val="007A5938"/>
    <w:rsid w:val="007A5B6D"/>
    <w:rsid w:val="007A5E05"/>
    <w:rsid w:val="007A5ECD"/>
    <w:rsid w:val="007A5F33"/>
    <w:rsid w:val="007A5F7B"/>
    <w:rsid w:val="007A5F85"/>
    <w:rsid w:val="007A6037"/>
    <w:rsid w:val="007A60DB"/>
    <w:rsid w:val="007A6350"/>
    <w:rsid w:val="007A6365"/>
    <w:rsid w:val="007A6487"/>
    <w:rsid w:val="007A649C"/>
    <w:rsid w:val="007A64B8"/>
    <w:rsid w:val="007A658B"/>
    <w:rsid w:val="007A65BE"/>
    <w:rsid w:val="007A66D0"/>
    <w:rsid w:val="007A66F3"/>
    <w:rsid w:val="007A6701"/>
    <w:rsid w:val="007A6A93"/>
    <w:rsid w:val="007A6AF2"/>
    <w:rsid w:val="007A6E4F"/>
    <w:rsid w:val="007A6EC0"/>
    <w:rsid w:val="007A7039"/>
    <w:rsid w:val="007A714D"/>
    <w:rsid w:val="007A71CE"/>
    <w:rsid w:val="007A7201"/>
    <w:rsid w:val="007A721D"/>
    <w:rsid w:val="007A7263"/>
    <w:rsid w:val="007A750F"/>
    <w:rsid w:val="007A7590"/>
    <w:rsid w:val="007A75A5"/>
    <w:rsid w:val="007A772A"/>
    <w:rsid w:val="007A776B"/>
    <w:rsid w:val="007A7CFC"/>
    <w:rsid w:val="007A7D1D"/>
    <w:rsid w:val="007A7E92"/>
    <w:rsid w:val="007A7FEA"/>
    <w:rsid w:val="007B0034"/>
    <w:rsid w:val="007B0385"/>
    <w:rsid w:val="007B0388"/>
    <w:rsid w:val="007B0530"/>
    <w:rsid w:val="007B06F3"/>
    <w:rsid w:val="007B0A42"/>
    <w:rsid w:val="007B0B83"/>
    <w:rsid w:val="007B0C15"/>
    <w:rsid w:val="007B0CC0"/>
    <w:rsid w:val="007B0D1F"/>
    <w:rsid w:val="007B116B"/>
    <w:rsid w:val="007B1842"/>
    <w:rsid w:val="007B1943"/>
    <w:rsid w:val="007B196B"/>
    <w:rsid w:val="007B198B"/>
    <w:rsid w:val="007B1A28"/>
    <w:rsid w:val="007B1B48"/>
    <w:rsid w:val="007B1BD0"/>
    <w:rsid w:val="007B1CAE"/>
    <w:rsid w:val="007B1D63"/>
    <w:rsid w:val="007B1F92"/>
    <w:rsid w:val="007B1FCD"/>
    <w:rsid w:val="007B2097"/>
    <w:rsid w:val="007B209B"/>
    <w:rsid w:val="007B21FE"/>
    <w:rsid w:val="007B236E"/>
    <w:rsid w:val="007B2376"/>
    <w:rsid w:val="007B2482"/>
    <w:rsid w:val="007B2771"/>
    <w:rsid w:val="007B2908"/>
    <w:rsid w:val="007B2909"/>
    <w:rsid w:val="007B2933"/>
    <w:rsid w:val="007B2A09"/>
    <w:rsid w:val="007B2B4E"/>
    <w:rsid w:val="007B2B71"/>
    <w:rsid w:val="007B2BBB"/>
    <w:rsid w:val="007B2D3A"/>
    <w:rsid w:val="007B2ED5"/>
    <w:rsid w:val="007B2F92"/>
    <w:rsid w:val="007B300F"/>
    <w:rsid w:val="007B301D"/>
    <w:rsid w:val="007B3028"/>
    <w:rsid w:val="007B31EA"/>
    <w:rsid w:val="007B3500"/>
    <w:rsid w:val="007B3610"/>
    <w:rsid w:val="007B369B"/>
    <w:rsid w:val="007B3816"/>
    <w:rsid w:val="007B3851"/>
    <w:rsid w:val="007B39BB"/>
    <w:rsid w:val="007B3BC3"/>
    <w:rsid w:val="007B3C47"/>
    <w:rsid w:val="007B3EED"/>
    <w:rsid w:val="007B3F07"/>
    <w:rsid w:val="007B405A"/>
    <w:rsid w:val="007B4217"/>
    <w:rsid w:val="007B4268"/>
    <w:rsid w:val="007B4655"/>
    <w:rsid w:val="007B478A"/>
    <w:rsid w:val="007B478E"/>
    <w:rsid w:val="007B47B3"/>
    <w:rsid w:val="007B4D41"/>
    <w:rsid w:val="007B4DB5"/>
    <w:rsid w:val="007B4E3C"/>
    <w:rsid w:val="007B4E77"/>
    <w:rsid w:val="007B530C"/>
    <w:rsid w:val="007B5367"/>
    <w:rsid w:val="007B564A"/>
    <w:rsid w:val="007B5A82"/>
    <w:rsid w:val="007B5AF8"/>
    <w:rsid w:val="007B5CAF"/>
    <w:rsid w:val="007B5EFD"/>
    <w:rsid w:val="007B5F5E"/>
    <w:rsid w:val="007B5FB9"/>
    <w:rsid w:val="007B60D8"/>
    <w:rsid w:val="007B61D7"/>
    <w:rsid w:val="007B6312"/>
    <w:rsid w:val="007B6427"/>
    <w:rsid w:val="007B64CB"/>
    <w:rsid w:val="007B6593"/>
    <w:rsid w:val="007B65EE"/>
    <w:rsid w:val="007B6640"/>
    <w:rsid w:val="007B6713"/>
    <w:rsid w:val="007B678A"/>
    <w:rsid w:val="007B68F8"/>
    <w:rsid w:val="007B69AA"/>
    <w:rsid w:val="007B69D6"/>
    <w:rsid w:val="007B6B7A"/>
    <w:rsid w:val="007B6D9E"/>
    <w:rsid w:val="007B702C"/>
    <w:rsid w:val="007B724C"/>
    <w:rsid w:val="007B739A"/>
    <w:rsid w:val="007B756F"/>
    <w:rsid w:val="007B77EE"/>
    <w:rsid w:val="007B7AD6"/>
    <w:rsid w:val="007B7B0A"/>
    <w:rsid w:val="007B7CA6"/>
    <w:rsid w:val="007B7D6E"/>
    <w:rsid w:val="007B7E07"/>
    <w:rsid w:val="007C006F"/>
    <w:rsid w:val="007C00CA"/>
    <w:rsid w:val="007C02D2"/>
    <w:rsid w:val="007C0429"/>
    <w:rsid w:val="007C0434"/>
    <w:rsid w:val="007C05C3"/>
    <w:rsid w:val="007C0665"/>
    <w:rsid w:val="007C0671"/>
    <w:rsid w:val="007C0783"/>
    <w:rsid w:val="007C07C6"/>
    <w:rsid w:val="007C07FE"/>
    <w:rsid w:val="007C08F8"/>
    <w:rsid w:val="007C0962"/>
    <w:rsid w:val="007C09B8"/>
    <w:rsid w:val="007C09BD"/>
    <w:rsid w:val="007C0C02"/>
    <w:rsid w:val="007C0CBC"/>
    <w:rsid w:val="007C0F0C"/>
    <w:rsid w:val="007C108F"/>
    <w:rsid w:val="007C1316"/>
    <w:rsid w:val="007C1338"/>
    <w:rsid w:val="007C1390"/>
    <w:rsid w:val="007C13E1"/>
    <w:rsid w:val="007C13F0"/>
    <w:rsid w:val="007C143D"/>
    <w:rsid w:val="007C1451"/>
    <w:rsid w:val="007C150A"/>
    <w:rsid w:val="007C15DF"/>
    <w:rsid w:val="007C17C5"/>
    <w:rsid w:val="007C18FC"/>
    <w:rsid w:val="007C1A47"/>
    <w:rsid w:val="007C1B7C"/>
    <w:rsid w:val="007C1BF0"/>
    <w:rsid w:val="007C1C42"/>
    <w:rsid w:val="007C1D37"/>
    <w:rsid w:val="007C1F9A"/>
    <w:rsid w:val="007C1FA8"/>
    <w:rsid w:val="007C2157"/>
    <w:rsid w:val="007C21BF"/>
    <w:rsid w:val="007C21C1"/>
    <w:rsid w:val="007C22C7"/>
    <w:rsid w:val="007C22D7"/>
    <w:rsid w:val="007C23FA"/>
    <w:rsid w:val="007C2464"/>
    <w:rsid w:val="007C2540"/>
    <w:rsid w:val="007C262F"/>
    <w:rsid w:val="007C27E9"/>
    <w:rsid w:val="007C284A"/>
    <w:rsid w:val="007C2BB9"/>
    <w:rsid w:val="007C2C14"/>
    <w:rsid w:val="007C2DB3"/>
    <w:rsid w:val="007C2DC9"/>
    <w:rsid w:val="007C2E12"/>
    <w:rsid w:val="007C3016"/>
    <w:rsid w:val="007C30A7"/>
    <w:rsid w:val="007C3189"/>
    <w:rsid w:val="007C3197"/>
    <w:rsid w:val="007C3315"/>
    <w:rsid w:val="007C3672"/>
    <w:rsid w:val="007C369D"/>
    <w:rsid w:val="007C3732"/>
    <w:rsid w:val="007C380C"/>
    <w:rsid w:val="007C3939"/>
    <w:rsid w:val="007C3AAA"/>
    <w:rsid w:val="007C3D2F"/>
    <w:rsid w:val="007C3EE5"/>
    <w:rsid w:val="007C3FB0"/>
    <w:rsid w:val="007C4076"/>
    <w:rsid w:val="007C4082"/>
    <w:rsid w:val="007C438A"/>
    <w:rsid w:val="007C460C"/>
    <w:rsid w:val="007C4708"/>
    <w:rsid w:val="007C4888"/>
    <w:rsid w:val="007C48B2"/>
    <w:rsid w:val="007C4B7F"/>
    <w:rsid w:val="007C4B80"/>
    <w:rsid w:val="007C4D08"/>
    <w:rsid w:val="007C4F39"/>
    <w:rsid w:val="007C5009"/>
    <w:rsid w:val="007C5382"/>
    <w:rsid w:val="007C54E2"/>
    <w:rsid w:val="007C56D9"/>
    <w:rsid w:val="007C57EE"/>
    <w:rsid w:val="007C588E"/>
    <w:rsid w:val="007C5891"/>
    <w:rsid w:val="007C58B9"/>
    <w:rsid w:val="007C58F7"/>
    <w:rsid w:val="007C5983"/>
    <w:rsid w:val="007C5C24"/>
    <w:rsid w:val="007C5D46"/>
    <w:rsid w:val="007C5D77"/>
    <w:rsid w:val="007C5E0E"/>
    <w:rsid w:val="007C5EB4"/>
    <w:rsid w:val="007C5FF3"/>
    <w:rsid w:val="007C60D3"/>
    <w:rsid w:val="007C6181"/>
    <w:rsid w:val="007C618B"/>
    <w:rsid w:val="007C666D"/>
    <w:rsid w:val="007C66F8"/>
    <w:rsid w:val="007C6842"/>
    <w:rsid w:val="007C6988"/>
    <w:rsid w:val="007C6D19"/>
    <w:rsid w:val="007C6EF5"/>
    <w:rsid w:val="007C7010"/>
    <w:rsid w:val="007C713C"/>
    <w:rsid w:val="007C718C"/>
    <w:rsid w:val="007C7215"/>
    <w:rsid w:val="007C753B"/>
    <w:rsid w:val="007C7618"/>
    <w:rsid w:val="007C76C7"/>
    <w:rsid w:val="007C77F3"/>
    <w:rsid w:val="007C7A9D"/>
    <w:rsid w:val="007C7E6E"/>
    <w:rsid w:val="007C7F43"/>
    <w:rsid w:val="007C7F5B"/>
    <w:rsid w:val="007D0167"/>
    <w:rsid w:val="007D0184"/>
    <w:rsid w:val="007D0438"/>
    <w:rsid w:val="007D08EE"/>
    <w:rsid w:val="007D0971"/>
    <w:rsid w:val="007D09CB"/>
    <w:rsid w:val="007D0BDB"/>
    <w:rsid w:val="007D0E34"/>
    <w:rsid w:val="007D0F79"/>
    <w:rsid w:val="007D10A6"/>
    <w:rsid w:val="007D10BF"/>
    <w:rsid w:val="007D113B"/>
    <w:rsid w:val="007D1245"/>
    <w:rsid w:val="007D1320"/>
    <w:rsid w:val="007D1495"/>
    <w:rsid w:val="007D1801"/>
    <w:rsid w:val="007D1A3B"/>
    <w:rsid w:val="007D1C6C"/>
    <w:rsid w:val="007D1DB9"/>
    <w:rsid w:val="007D1E2E"/>
    <w:rsid w:val="007D1E59"/>
    <w:rsid w:val="007D1E78"/>
    <w:rsid w:val="007D1F42"/>
    <w:rsid w:val="007D1FED"/>
    <w:rsid w:val="007D2064"/>
    <w:rsid w:val="007D209B"/>
    <w:rsid w:val="007D20A3"/>
    <w:rsid w:val="007D20BD"/>
    <w:rsid w:val="007D2336"/>
    <w:rsid w:val="007D2347"/>
    <w:rsid w:val="007D2356"/>
    <w:rsid w:val="007D24B4"/>
    <w:rsid w:val="007D252B"/>
    <w:rsid w:val="007D2567"/>
    <w:rsid w:val="007D25B6"/>
    <w:rsid w:val="007D25E1"/>
    <w:rsid w:val="007D261A"/>
    <w:rsid w:val="007D2785"/>
    <w:rsid w:val="007D287A"/>
    <w:rsid w:val="007D287E"/>
    <w:rsid w:val="007D28AD"/>
    <w:rsid w:val="007D2AED"/>
    <w:rsid w:val="007D2B5E"/>
    <w:rsid w:val="007D2C82"/>
    <w:rsid w:val="007D2E92"/>
    <w:rsid w:val="007D2F14"/>
    <w:rsid w:val="007D3003"/>
    <w:rsid w:val="007D3477"/>
    <w:rsid w:val="007D3493"/>
    <w:rsid w:val="007D361C"/>
    <w:rsid w:val="007D3664"/>
    <w:rsid w:val="007D380B"/>
    <w:rsid w:val="007D38C4"/>
    <w:rsid w:val="007D39D0"/>
    <w:rsid w:val="007D3A50"/>
    <w:rsid w:val="007D3B33"/>
    <w:rsid w:val="007D3D09"/>
    <w:rsid w:val="007D3D2D"/>
    <w:rsid w:val="007D3EC4"/>
    <w:rsid w:val="007D3F99"/>
    <w:rsid w:val="007D4011"/>
    <w:rsid w:val="007D4355"/>
    <w:rsid w:val="007D442A"/>
    <w:rsid w:val="007D449E"/>
    <w:rsid w:val="007D4617"/>
    <w:rsid w:val="007D4677"/>
    <w:rsid w:val="007D4ADA"/>
    <w:rsid w:val="007D4B72"/>
    <w:rsid w:val="007D4BDD"/>
    <w:rsid w:val="007D4CB9"/>
    <w:rsid w:val="007D4D39"/>
    <w:rsid w:val="007D4E46"/>
    <w:rsid w:val="007D4E5E"/>
    <w:rsid w:val="007D50DC"/>
    <w:rsid w:val="007D555E"/>
    <w:rsid w:val="007D56DC"/>
    <w:rsid w:val="007D570A"/>
    <w:rsid w:val="007D5785"/>
    <w:rsid w:val="007D582E"/>
    <w:rsid w:val="007D5837"/>
    <w:rsid w:val="007D5852"/>
    <w:rsid w:val="007D59B9"/>
    <w:rsid w:val="007D5AC2"/>
    <w:rsid w:val="007D5B37"/>
    <w:rsid w:val="007D5F69"/>
    <w:rsid w:val="007D600D"/>
    <w:rsid w:val="007D602D"/>
    <w:rsid w:val="007D6061"/>
    <w:rsid w:val="007D6087"/>
    <w:rsid w:val="007D61A7"/>
    <w:rsid w:val="007D663C"/>
    <w:rsid w:val="007D669A"/>
    <w:rsid w:val="007D67D4"/>
    <w:rsid w:val="007D6981"/>
    <w:rsid w:val="007D69D6"/>
    <w:rsid w:val="007D6A8F"/>
    <w:rsid w:val="007D6AC1"/>
    <w:rsid w:val="007D6B19"/>
    <w:rsid w:val="007D6B80"/>
    <w:rsid w:val="007D6E20"/>
    <w:rsid w:val="007D72DB"/>
    <w:rsid w:val="007D7387"/>
    <w:rsid w:val="007D75A7"/>
    <w:rsid w:val="007D75AE"/>
    <w:rsid w:val="007D7844"/>
    <w:rsid w:val="007D7BED"/>
    <w:rsid w:val="007D7C04"/>
    <w:rsid w:val="007D7C8A"/>
    <w:rsid w:val="007D7EFB"/>
    <w:rsid w:val="007E0037"/>
    <w:rsid w:val="007E01F5"/>
    <w:rsid w:val="007E01F6"/>
    <w:rsid w:val="007E0224"/>
    <w:rsid w:val="007E0299"/>
    <w:rsid w:val="007E0340"/>
    <w:rsid w:val="007E0354"/>
    <w:rsid w:val="007E03AD"/>
    <w:rsid w:val="007E0560"/>
    <w:rsid w:val="007E056D"/>
    <w:rsid w:val="007E0715"/>
    <w:rsid w:val="007E0B85"/>
    <w:rsid w:val="007E0BC1"/>
    <w:rsid w:val="007E0C21"/>
    <w:rsid w:val="007E0C96"/>
    <w:rsid w:val="007E0EF4"/>
    <w:rsid w:val="007E0EF9"/>
    <w:rsid w:val="007E0F14"/>
    <w:rsid w:val="007E114D"/>
    <w:rsid w:val="007E157D"/>
    <w:rsid w:val="007E16FD"/>
    <w:rsid w:val="007E1AA6"/>
    <w:rsid w:val="007E1B3E"/>
    <w:rsid w:val="007E1B72"/>
    <w:rsid w:val="007E1CD9"/>
    <w:rsid w:val="007E1EA4"/>
    <w:rsid w:val="007E21E0"/>
    <w:rsid w:val="007E225C"/>
    <w:rsid w:val="007E2302"/>
    <w:rsid w:val="007E23C7"/>
    <w:rsid w:val="007E23CE"/>
    <w:rsid w:val="007E23E5"/>
    <w:rsid w:val="007E2403"/>
    <w:rsid w:val="007E2578"/>
    <w:rsid w:val="007E2621"/>
    <w:rsid w:val="007E2633"/>
    <w:rsid w:val="007E2656"/>
    <w:rsid w:val="007E277C"/>
    <w:rsid w:val="007E283C"/>
    <w:rsid w:val="007E2852"/>
    <w:rsid w:val="007E286B"/>
    <w:rsid w:val="007E29F4"/>
    <w:rsid w:val="007E2B47"/>
    <w:rsid w:val="007E2BC3"/>
    <w:rsid w:val="007E2C27"/>
    <w:rsid w:val="007E2D3E"/>
    <w:rsid w:val="007E2E47"/>
    <w:rsid w:val="007E2F4C"/>
    <w:rsid w:val="007E2F7E"/>
    <w:rsid w:val="007E32B9"/>
    <w:rsid w:val="007E3453"/>
    <w:rsid w:val="007E34D2"/>
    <w:rsid w:val="007E37CD"/>
    <w:rsid w:val="007E38FF"/>
    <w:rsid w:val="007E3A17"/>
    <w:rsid w:val="007E3DEE"/>
    <w:rsid w:val="007E3E07"/>
    <w:rsid w:val="007E3E7A"/>
    <w:rsid w:val="007E3FA9"/>
    <w:rsid w:val="007E4020"/>
    <w:rsid w:val="007E419A"/>
    <w:rsid w:val="007E41C1"/>
    <w:rsid w:val="007E443C"/>
    <w:rsid w:val="007E44DE"/>
    <w:rsid w:val="007E45D2"/>
    <w:rsid w:val="007E472C"/>
    <w:rsid w:val="007E47A9"/>
    <w:rsid w:val="007E48D2"/>
    <w:rsid w:val="007E48E1"/>
    <w:rsid w:val="007E4976"/>
    <w:rsid w:val="007E4BDF"/>
    <w:rsid w:val="007E4C96"/>
    <w:rsid w:val="007E4D31"/>
    <w:rsid w:val="007E4DC9"/>
    <w:rsid w:val="007E4F65"/>
    <w:rsid w:val="007E4FD6"/>
    <w:rsid w:val="007E5047"/>
    <w:rsid w:val="007E5176"/>
    <w:rsid w:val="007E52D5"/>
    <w:rsid w:val="007E5512"/>
    <w:rsid w:val="007E55D1"/>
    <w:rsid w:val="007E55E3"/>
    <w:rsid w:val="007E56DC"/>
    <w:rsid w:val="007E5738"/>
    <w:rsid w:val="007E59E7"/>
    <w:rsid w:val="007E5B64"/>
    <w:rsid w:val="007E5B68"/>
    <w:rsid w:val="007E5C08"/>
    <w:rsid w:val="007E5DE7"/>
    <w:rsid w:val="007E5F47"/>
    <w:rsid w:val="007E5F90"/>
    <w:rsid w:val="007E60F8"/>
    <w:rsid w:val="007E6286"/>
    <w:rsid w:val="007E62C3"/>
    <w:rsid w:val="007E665A"/>
    <w:rsid w:val="007E6779"/>
    <w:rsid w:val="007E6838"/>
    <w:rsid w:val="007E684B"/>
    <w:rsid w:val="007E6862"/>
    <w:rsid w:val="007E6920"/>
    <w:rsid w:val="007E6D8D"/>
    <w:rsid w:val="007E72EE"/>
    <w:rsid w:val="007E733A"/>
    <w:rsid w:val="007E7562"/>
    <w:rsid w:val="007E7916"/>
    <w:rsid w:val="007E7922"/>
    <w:rsid w:val="007E79E4"/>
    <w:rsid w:val="007E7AE9"/>
    <w:rsid w:val="007E7C44"/>
    <w:rsid w:val="007E7D0B"/>
    <w:rsid w:val="007F0093"/>
    <w:rsid w:val="007F03E2"/>
    <w:rsid w:val="007F0569"/>
    <w:rsid w:val="007F06C0"/>
    <w:rsid w:val="007F0760"/>
    <w:rsid w:val="007F078B"/>
    <w:rsid w:val="007F09BB"/>
    <w:rsid w:val="007F0A0B"/>
    <w:rsid w:val="007F0C00"/>
    <w:rsid w:val="007F0CE5"/>
    <w:rsid w:val="007F0F82"/>
    <w:rsid w:val="007F1107"/>
    <w:rsid w:val="007F1134"/>
    <w:rsid w:val="007F1246"/>
    <w:rsid w:val="007F1665"/>
    <w:rsid w:val="007F1741"/>
    <w:rsid w:val="007F17DE"/>
    <w:rsid w:val="007F19BF"/>
    <w:rsid w:val="007F1A74"/>
    <w:rsid w:val="007F1B7F"/>
    <w:rsid w:val="007F1BE3"/>
    <w:rsid w:val="007F1C12"/>
    <w:rsid w:val="007F1E1D"/>
    <w:rsid w:val="007F1FEA"/>
    <w:rsid w:val="007F21B2"/>
    <w:rsid w:val="007F2254"/>
    <w:rsid w:val="007F226C"/>
    <w:rsid w:val="007F23CB"/>
    <w:rsid w:val="007F24B1"/>
    <w:rsid w:val="007F252B"/>
    <w:rsid w:val="007F261A"/>
    <w:rsid w:val="007F28A1"/>
    <w:rsid w:val="007F28FA"/>
    <w:rsid w:val="007F296C"/>
    <w:rsid w:val="007F297C"/>
    <w:rsid w:val="007F2BFA"/>
    <w:rsid w:val="007F2F4D"/>
    <w:rsid w:val="007F2FCB"/>
    <w:rsid w:val="007F3018"/>
    <w:rsid w:val="007F330C"/>
    <w:rsid w:val="007F343D"/>
    <w:rsid w:val="007F3486"/>
    <w:rsid w:val="007F35F6"/>
    <w:rsid w:val="007F371C"/>
    <w:rsid w:val="007F3817"/>
    <w:rsid w:val="007F38B6"/>
    <w:rsid w:val="007F3ACD"/>
    <w:rsid w:val="007F3B2C"/>
    <w:rsid w:val="007F3BC5"/>
    <w:rsid w:val="007F3C8F"/>
    <w:rsid w:val="007F3E6A"/>
    <w:rsid w:val="007F3E8D"/>
    <w:rsid w:val="007F4074"/>
    <w:rsid w:val="007F4086"/>
    <w:rsid w:val="007F40BB"/>
    <w:rsid w:val="007F4210"/>
    <w:rsid w:val="007F4327"/>
    <w:rsid w:val="007F4342"/>
    <w:rsid w:val="007F44E9"/>
    <w:rsid w:val="007F4584"/>
    <w:rsid w:val="007F48A0"/>
    <w:rsid w:val="007F4B1B"/>
    <w:rsid w:val="007F4C4E"/>
    <w:rsid w:val="007F4D1A"/>
    <w:rsid w:val="007F4FAE"/>
    <w:rsid w:val="007F4FBD"/>
    <w:rsid w:val="007F4FE4"/>
    <w:rsid w:val="007F506C"/>
    <w:rsid w:val="007F50A5"/>
    <w:rsid w:val="007F5143"/>
    <w:rsid w:val="007F5163"/>
    <w:rsid w:val="007F5316"/>
    <w:rsid w:val="007F5420"/>
    <w:rsid w:val="007F5492"/>
    <w:rsid w:val="007F55F0"/>
    <w:rsid w:val="007F578A"/>
    <w:rsid w:val="007F5801"/>
    <w:rsid w:val="007F591A"/>
    <w:rsid w:val="007F5A32"/>
    <w:rsid w:val="007F5A5C"/>
    <w:rsid w:val="007F5A94"/>
    <w:rsid w:val="007F5B15"/>
    <w:rsid w:val="007F5B70"/>
    <w:rsid w:val="007F5B89"/>
    <w:rsid w:val="007F5BA4"/>
    <w:rsid w:val="007F5D60"/>
    <w:rsid w:val="007F5D9E"/>
    <w:rsid w:val="007F5FDB"/>
    <w:rsid w:val="007F618D"/>
    <w:rsid w:val="007F6405"/>
    <w:rsid w:val="007F6644"/>
    <w:rsid w:val="007F671E"/>
    <w:rsid w:val="007F6811"/>
    <w:rsid w:val="007F69FD"/>
    <w:rsid w:val="007F6B6F"/>
    <w:rsid w:val="007F6C2F"/>
    <w:rsid w:val="007F6CEB"/>
    <w:rsid w:val="007F6E28"/>
    <w:rsid w:val="007F6E5F"/>
    <w:rsid w:val="007F72FD"/>
    <w:rsid w:val="007F731D"/>
    <w:rsid w:val="007F73F1"/>
    <w:rsid w:val="007F745B"/>
    <w:rsid w:val="007F74BA"/>
    <w:rsid w:val="007F7832"/>
    <w:rsid w:val="007F79EE"/>
    <w:rsid w:val="007F7B50"/>
    <w:rsid w:val="007F7BB8"/>
    <w:rsid w:val="007F7E03"/>
    <w:rsid w:val="008000EC"/>
    <w:rsid w:val="0080013C"/>
    <w:rsid w:val="00800249"/>
    <w:rsid w:val="008002B7"/>
    <w:rsid w:val="008002C5"/>
    <w:rsid w:val="0080033C"/>
    <w:rsid w:val="00800482"/>
    <w:rsid w:val="0080058D"/>
    <w:rsid w:val="008005B6"/>
    <w:rsid w:val="0080086D"/>
    <w:rsid w:val="00800A8C"/>
    <w:rsid w:val="00800A99"/>
    <w:rsid w:val="00800BAA"/>
    <w:rsid w:val="00800BD3"/>
    <w:rsid w:val="00801060"/>
    <w:rsid w:val="0080133C"/>
    <w:rsid w:val="0080135C"/>
    <w:rsid w:val="00801363"/>
    <w:rsid w:val="00801405"/>
    <w:rsid w:val="00801531"/>
    <w:rsid w:val="0080156D"/>
    <w:rsid w:val="0080166E"/>
    <w:rsid w:val="0080178E"/>
    <w:rsid w:val="008017AE"/>
    <w:rsid w:val="008018C5"/>
    <w:rsid w:val="00801987"/>
    <w:rsid w:val="00801996"/>
    <w:rsid w:val="00801B4E"/>
    <w:rsid w:val="00801C9A"/>
    <w:rsid w:val="00801D33"/>
    <w:rsid w:val="00801E98"/>
    <w:rsid w:val="00801FBA"/>
    <w:rsid w:val="008020B1"/>
    <w:rsid w:val="008020B8"/>
    <w:rsid w:val="0080220A"/>
    <w:rsid w:val="0080224A"/>
    <w:rsid w:val="008023C0"/>
    <w:rsid w:val="00802472"/>
    <w:rsid w:val="0080254E"/>
    <w:rsid w:val="00802593"/>
    <w:rsid w:val="008028EF"/>
    <w:rsid w:val="00802A7E"/>
    <w:rsid w:val="00802F0B"/>
    <w:rsid w:val="008033AA"/>
    <w:rsid w:val="00803453"/>
    <w:rsid w:val="008035CA"/>
    <w:rsid w:val="008036A2"/>
    <w:rsid w:val="00803819"/>
    <w:rsid w:val="00803AEF"/>
    <w:rsid w:val="00803C34"/>
    <w:rsid w:val="00803C66"/>
    <w:rsid w:val="00803C80"/>
    <w:rsid w:val="00803CCF"/>
    <w:rsid w:val="00803EF2"/>
    <w:rsid w:val="0080408E"/>
    <w:rsid w:val="00804096"/>
    <w:rsid w:val="00804288"/>
    <w:rsid w:val="008042B0"/>
    <w:rsid w:val="008042D5"/>
    <w:rsid w:val="00804879"/>
    <w:rsid w:val="00804896"/>
    <w:rsid w:val="008049E9"/>
    <w:rsid w:val="00804C98"/>
    <w:rsid w:val="00804D83"/>
    <w:rsid w:val="00804E90"/>
    <w:rsid w:val="00805111"/>
    <w:rsid w:val="00805137"/>
    <w:rsid w:val="008051DE"/>
    <w:rsid w:val="00805418"/>
    <w:rsid w:val="00805547"/>
    <w:rsid w:val="008055FF"/>
    <w:rsid w:val="008056CC"/>
    <w:rsid w:val="00805747"/>
    <w:rsid w:val="008057CF"/>
    <w:rsid w:val="0080596E"/>
    <w:rsid w:val="008059AF"/>
    <w:rsid w:val="00805A2F"/>
    <w:rsid w:val="00805E71"/>
    <w:rsid w:val="00806084"/>
    <w:rsid w:val="0080641D"/>
    <w:rsid w:val="00806535"/>
    <w:rsid w:val="00806750"/>
    <w:rsid w:val="00806811"/>
    <w:rsid w:val="00806928"/>
    <w:rsid w:val="008069A1"/>
    <w:rsid w:val="00806A16"/>
    <w:rsid w:val="00806CF3"/>
    <w:rsid w:val="00806DA0"/>
    <w:rsid w:val="00806F07"/>
    <w:rsid w:val="00807185"/>
    <w:rsid w:val="008071B5"/>
    <w:rsid w:val="008072E5"/>
    <w:rsid w:val="008073F9"/>
    <w:rsid w:val="0080740E"/>
    <w:rsid w:val="008074AA"/>
    <w:rsid w:val="008074F2"/>
    <w:rsid w:val="008076C3"/>
    <w:rsid w:val="0080781A"/>
    <w:rsid w:val="00807830"/>
    <w:rsid w:val="00807834"/>
    <w:rsid w:val="00807AD2"/>
    <w:rsid w:val="00807B7C"/>
    <w:rsid w:val="00807D99"/>
    <w:rsid w:val="008100CB"/>
    <w:rsid w:val="00810218"/>
    <w:rsid w:val="0081027B"/>
    <w:rsid w:val="008102B9"/>
    <w:rsid w:val="008102C6"/>
    <w:rsid w:val="00810479"/>
    <w:rsid w:val="008104FE"/>
    <w:rsid w:val="008106CA"/>
    <w:rsid w:val="008107DA"/>
    <w:rsid w:val="00810804"/>
    <w:rsid w:val="00810877"/>
    <w:rsid w:val="0081088A"/>
    <w:rsid w:val="0081093B"/>
    <w:rsid w:val="008109E1"/>
    <w:rsid w:val="00810A8D"/>
    <w:rsid w:val="00810B11"/>
    <w:rsid w:val="00810B87"/>
    <w:rsid w:val="00810C95"/>
    <w:rsid w:val="00811053"/>
    <w:rsid w:val="00811068"/>
    <w:rsid w:val="008110DC"/>
    <w:rsid w:val="00811117"/>
    <w:rsid w:val="0081111E"/>
    <w:rsid w:val="0081137F"/>
    <w:rsid w:val="0081139F"/>
    <w:rsid w:val="0081142C"/>
    <w:rsid w:val="0081161E"/>
    <w:rsid w:val="00811841"/>
    <w:rsid w:val="00811A62"/>
    <w:rsid w:val="00811AE3"/>
    <w:rsid w:val="00811C61"/>
    <w:rsid w:val="00811F91"/>
    <w:rsid w:val="0081237D"/>
    <w:rsid w:val="008124CB"/>
    <w:rsid w:val="00812521"/>
    <w:rsid w:val="00812532"/>
    <w:rsid w:val="008125C5"/>
    <w:rsid w:val="008125C6"/>
    <w:rsid w:val="00812672"/>
    <w:rsid w:val="00812731"/>
    <w:rsid w:val="00812892"/>
    <w:rsid w:val="00812A4A"/>
    <w:rsid w:val="00812BBF"/>
    <w:rsid w:val="00812C50"/>
    <w:rsid w:val="00812CAA"/>
    <w:rsid w:val="00812D80"/>
    <w:rsid w:val="00812FD6"/>
    <w:rsid w:val="00812FE9"/>
    <w:rsid w:val="008130EB"/>
    <w:rsid w:val="00813114"/>
    <w:rsid w:val="008131E9"/>
    <w:rsid w:val="0081342A"/>
    <w:rsid w:val="008134F2"/>
    <w:rsid w:val="0081365F"/>
    <w:rsid w:val="0081388C"/>
    <w:rsid w:val="00813B2C"/>
    <w:rsid w:val="00813BB2"/>
    <w:rsid w:val="00813D31"/>
    <w:rsid w:val="00813D40"/>
    <w:rsid w:val="00813ECC"/>
    <w:rsid w:val="00813F38"/>
    <w:rsid w:val="00814445"/>
    <w:rsid w:val="0081446E"/>
    <w:rsid w:val="008144BA"/>
    <w:rsid w:val="0081454A"/>
    <w:rsid w:val="008145AF"/>
    <w:rsid w:val="00814625"/>
    <w:rsid w:val="00814822"/>
    <w:rsid w:val="00814ABE"/>
    <w:rsid w:val="00814D53"/>
    <w:rsid w:val="00814D91"/>
    <w:rsid w:val="00814E2D"/>
    <w:rsid w:val="00814F93"/>
    <w:rsid w:val="00815033"/>
    <w:rsid w:val="008152A8"/>
    <w:rsid w:val="00815389"/>
    <w:rsid w:val="008153B2"/>
    <w:rsid w:val="00815423"/>
    <w:rsid w:val="00815460"/>
    <w:rsid w:val="008155A7"/>
    <w:rsid w:val="008155C0"/>
    <w:rsid w:val="00815661"/>
    <w:rsid w:val="0081568B"/>
    <w:rsid w:val="0081571C"/>
    <w:rsid w:val="00815799"/>
    <w:rsid w:val="00815886"/>
    <w:rsid w:val="008159F1"/>
    <w:rsid w:val="00815B1B"/>
    <w:rsid w:val="00815BD4"/>
    <w:rsid w:val="00815C53"/>
    <w:rsid w:val="00815E1A"/>
    <w:rsid w:val="00815FB4"/>
    <w:rsid w:val="00816044"/>
    <w:rsid w:val="0081611C"/>
    <w:rsid w:val="00816345"/>
    <w:rsid w:val="008163DF"/>
    <w:rsid w:val="00816529"/>
    <w:rsid w:val="0081679F"/>
    <w:rsid w:val="00816889"/>
    <w:rsid w:val="00816ADA"/>
    <w:rsid w:val="00816C56"/>
    <w:rsid w:val="00816EF6"/>
    <w:rsid w:val="00816FFC"/>
    <w:rsid w:val="0081708B"/>
    <w:rsid w:val="00817366"/>
    <w:rsid w:val="0081757C"/>
    <w:rsid w:val="0081757E"/>
    <w:rsid w:val="00817A11"/>
    <w:rsid w:val="00817C5F"/>
    <w:rsid w:val="00817D6F"/>
    <w:rsid w:val="0082012A"/>
    <w:rsid w:val="00820192"/>
    <w:rsid w:val="00820258"/>
    <w:rsid w:val="008202F1"/>
    <w:rsid w:val="00820346"/>
    <w:rsid w:val="0082034C"/>
    <w:rsid w:val="0082054B"/>
    <w:rsid w:val="008205B1"/>
    <w:rsid w:val="0082064A"/>
    <w:rsid w:val="008207CF"/>
    <w:rsid w:val="00820899"/>
    <w:rsid w:val="00820E18"/>
    <w:rsid w:val="00821103"/>
    <w:rsid w:val="0082120E"/>
    <w:rsid w:val="008212D8"/>
    <w:rsid w:val="00821502"/>
    <w:rsid w:val="00821A35"/>
    <w:rsid w:val="00821AEE"/>
    <w:rsid w:val="00821BCD"/>
    <w:rsid w:val="00821BE9"/>
    <w:rsid w:val="00821D56"/>
    <w:rsid w:val="00821DB6"/>
    <w:rsid w:val="00821DCD"/>
    <w:rsid w:val="00821DF4"/>
    <w:rsid w:val="00821DFD"/>
    <w:rsid w:val="00821E20"/>
    <w:rsid w:val="00821EDB"/>
    <w:rsid w:val="00822444"/>
    <w:rsid w:val="008224BC"/>
    <w:rsid w:val="008228B1"/>
    <w:rsid w:val="008229E7"/>
    <w:rsid w:val="00822CDC"/>
    <w:rsid w:val="00822D43"/>
    <w:rsid w:val="00822E27"/>
    <w:rsid w:val="00823277"/>
    <w:rsid w:val="008232BE"/>
    <w:rsid w:val="008233C9"/>
    <w:rsid w:val="0082341F"/>
    <w:rsid w:val="00823446"/>
    <w:rsid w:val="00823500"/>
    <w:rsid w:val="0082362E"/>
    <w:rsid w:val="00823651"/>
    <w:rsid w:val="00823666"/>
    <w:rsid w:val="0082372B"/>
    <w:rsid w:val="008237E4"/>
    <w:rsid w:val="008238AB"/>
    <w:rsid w:val="00823A9C"/>
    <w:rsid w:val="00823AA1"/>
    <w:rsid w:val="00823DB9"/>
    <w:rsid w:val="00823DC0"/>
    <w:rsid w:val="00823E54"/>
    <w:rsid w:val="00823FA5"/>
    <w:rsid w:val="00824087"/>
    <w:rsid w:val="00824180"/>
    <w:rsid w:val="00824259"/>
    <w:rsid w:val="0082455D"/>
    <w:rsid w:val="008245AC"/>
    <w:rsid w:val="008245E9"/>
    <w:rsid w:val="00824687"/>
    <w:rsid w:val="008246EF"/>
    <w:rsid w:val="00824831"/>
    <w:rsid w:val="00824892"/>
    <w:rsid w:val="00824C8C"/>
    <w:rsid w:val="00824CC9"/>
    <w:rsid w:val="00824D27"/>
    <w:rsid w:val="00824FDA"/>
    <w:rsid w:val="008250C4"/>
    <w:rsid w:val="00825319"/>
    <w:rsid w:val="008254A1"/>
    <w:rsid w:val="0082552F"/>
    <w:rsid w:val="008255C0"/>
    <w:rsid w:val="008256B6"/>
    <w:rsid w:val="008256F9"/>
    <w:rsid w:val="00825740"/>
    <w:rsid w:val="008257BF"/>
    <w:rsid w:val="00825ACD"/>
    <w:rsid w:val="00825C70"/>
    <w:rsid w:val="00825CCD"/>
    <w:rsid w:val="00825CD9"/>
    <w:rsid w:val="00825D57"/>
    <w:rsid w:val="00825E26"/>
    <w:rsid w:val="00825E69"/>
    <w:rsid w:val="008260D9"/>
    <w:rsid w:val="00826183"/>
    <w:rsid w:val="008264A8"/>
    <w:rsid w:val="0082650F"/>
    <w:rsid w:val="0082653C"/>
    <w:rsid w:val="008267D4"/>
    <w:rsid w:val="008268C4"/>
    <w:rsid w:val="00826A1E"/>
    <w:rsid w:val="00826A51"/>
    <w:rsid w:val="00826ABD"/>
    <w:rsid w:val="00826DD8"/>
    <w:rsid w:val="00826E41"/>
    <w:rsid w:val="00826EB6"/>
    <w:rsid w:val="00826EF4"/>
    <w:rsid w:val="00826F05"/>
    <w:rsid w:val="00826FA0"/>
    <w:rsid w:val="0082705D"/>
    <w:rsid w:val="00827186"/>
    <w:rsid w:val="00827453"/>
    <w:rsid w:val="008274FA"/>
    <w:rsid w:val="00827712"/>
    <w:rsid w:val="00827810"/>
    <w:rsid w:val="0082784B"/>
    <w:rsid w:val="008278F7"/>
    <w:rsid w:val="00827C4A"/>
    <w:rsid w:val="00827C9A"/>
    <w:rsid w:val="00827D60"/>
    <w:rsid w:val="00827DFB"/>
    <w:rsid w:val="00827F30"/>
    <w:rsid w:val="00830099"/>
    <w:rsid w:val="0083009B"/>
    <w:rsid w:val="0083029A"/>
    <w:rsid w:val="008303F0"/>
    <w:rsid w:val="008305AB"/>
    <w:rsid w:val="0083065D"/>
    <w:rsid w:val="008307D5"/>
    <w:rsid w:val="00830A99"/>
    <w:rsid w:val="00830BD7"/>
    <w:rsid w:val="00830EE7"/>
    <w:rsid w:val="00830F78"/>
    <w:rsid w:val="00830FC7"/>
    <w:rsid w:val="00831113"/>
    <w:rsid w:val="0083113B"/>
    <w:rsid w:val="008312E2"/>
    <w:rsid w:val="008313A6"/>
    <w:rsid w:val="008313E9"/>
    <w:rsid w:val="008315CA"/>
    <w:rsid w:val="00831639"/>
    <w:rsid w:val="0083163E"/>
    <w:rsid w:val="008316B9"/>
    <w:rsid w:val="008316EB"/>
    <w:rsid w:val="0083171F"/>
    <w:rsid w:val="00831721"/>
    <w:rsid w:val="00831798"/>
    <w:rsid w:val="008317DF"/>
    <w:rsid w:val="0083196B"/>
    <w:rsid w:val="008319F3"/>
    <w:rsid w:val="00831A06"/>
    <w:rsid w:val="00831B42"/>
    <w:rsid w:val="00831B8C"/>
    <w:rsid w:val="00831CDD"/>
    <w:rsid w:val="00831E85"/>
    <w:rsid w:val="008320F4"/>
    <w:rsid w:val="0083221B"/>
    <w:rsid w:val="00832265"/>
    <w:rsid w:val="0083232B"/>
    <w:rsid w:val="0083234F"/>
    <w:rsid w:val="00832377"/>
    <w:rsid w:val="0083246C"/>
    <w:rsid w:val="008326A8"/>
    <w:rsid w:val="008326B8"/>
    <w:rsid w:val="0083270C"/>
    <w:rsid w:val="00832868"/>
    <w:rsid w:val="008328BE"/>
    <w:rsid w:val="0083296C"/>
    <w:rsid w:val="00832A67"/>
    <w:rsid w:val="00832ABB"/>
    <w:rsid w:val="00832BCB"/>
    <w:rsid w:val="00832C12"/>
    <w:rsid w:val="00832C90"/>
    <w:rsid w:val="00832D25"/>
    <w:rsid w:val="00832D43"/>
    <w:rsid w:val="00832E3F"/>
    <w:rsid w:val="00832F8E"/>
    <w:rsid w:val="00833016"/>
    <w:rsid w:val="0083386D"/>
    <w:rsid w:val="00833898"/>
    <w:rsid w:val="008338E1"/>
    <w:rsid w:val="00833906"/>
    <w:rsid w:val="00833A12"/>
    <w:rsid w:val="00833B7B"/>
    <w:rsid w:val="00833BDE"/>
    <w:rsid w:val="00833C4E"/>
    <w:rsid w:val="00833DBC"/>
    <w:rsid w:val="00833EF0"/>
    <w:rsid w:val="00833F41"/>
    <w:rsid w:val="00833FF3"/>
    <w:rsid w:val="00834062"/>
    <w:rsid w:val="00834106"/>
    <w:rsid w:val="0083429D"/>
    <w:rsid w:val="008343FE"/>
    <w:rsid w:val="00834498"/>
    <w:rsid w:val="0083449B"/>
    <w:rsid w:val="00834514"/>
    <w:rsid w:val="008345C0"/>
    <w:rsid w:val="008345CD"/>
    <w:rsid w:val="00834614"/>
    <w:rsid w:val="00834817"/>
    <w:rsid w:val="0083487E"/>
    <w:rsid w:val="00834AD9"/>
    <w:rsid w:val="00834C21"/>
    <w:rsid w:val="0083501F"/>
    <w:rsid w:val="00835042"/>
    <w:rsid w:val="008352D5"/>
    <w:rsid w:val="00835441"/>
    <w:rsid w:val="008355E6"/>
    <w:rsid w:val="00835790"/>
    <w:rsid w:val="008357C1"/>
    <w:rsid w:val="0083583F"/>
    <w:rsid w:val="00835912"/>
    <w:rsid w:val="00835ADC"/>
    <w:rsid w:val="00835B63"/>
    <w:rsid w:val="00835BD8"/>
    <w:rsid w:val="00835D4E"/>
    <w:rsid w:val="00835D54"/>
    <w:rsid w:val="00835E67"/>
    <w:rsid w:val="00835F13"/>
    <w:rsid w:val="00835F3A"/>
    <w:rsid w:val="00835FA4"/>
    <w:rsid w:val="00835FA5"/>
    <w:rsid w:val="0083618C"/>
    <w:rsid w:val="0083626D"/>
    <w:rsid w:val="0083630D"/>
    <w:rsid w:val="008364C0"/>
    <w:rsid w:val="00836610"/>
    <w:rsid w:val="0083688E"/>
    <w:rsid w:val="008369D8"/>
    <w:rsid w:val="00836ACF"/>
    <w:rsid w:val="00836BC6"/>
    <w:rsid w:val="00836C20"/>
    <w:rsid w:val="00836CBC"/>
    <w:rsid w:val="00836CEE"/>
    <w:rsid w:val="00836DFD"/>
    <w:rsid w:val="00836ED3"/>
    <w:rsid w:val="00836F57"/>
    <w:rsid w:val="0083712D"/>
    <w:rsid w:val="00837134"/>
    <w:rsid w:val="00837248"/>
    <w:rsid w:val="0083731A"/>
    <w:rsid w:val="008374A3"/>
    <w:rsid w:val="008374EF"/>
    <w:rsid w:val="00837570"/>
    <w:rsid w:val="008376F0"/>
    <w:rsid w:val="00837A17"/>
    <w:rsid w:val="00837BAC"/>
    <w:rsid w:val="00837D02"/>
    <w:rsid w:val="00840047"/>
    <w:rsid w:val="008403E7"/>
    <w:rsid w:val="0084068D"/>
    <w:rsid w:val="008406B5"/>
    <w:rsid w:val="00840745"/>
    <w:rsid w:val="00840752"/>
    <w:rsid w:val="008407AF"/>
    <w:rsid w:val="00840BCC"/>
    <w:rsid w:val="00840C6A"/>
    <w:rsid w:val="00840D08"/>
    <w:rsid w:val="00840D54"/>
    <w:rsid w:val="00840E7F"/>
    <w:rsid w:val="00840FCF"/>
    <w:rsid w:val="00841083"/>
    <w:rsid w:val="00841088"/>
    <w:rsid w:val="008411AD"/>
    <w:rsid w:val="008411D4"/>
    <w:rsid w:val="0084133B"/>
    <w:rsid w:val="00841509"/>
    <w:rsid w:val="0084155A"/>
    <w:rsid w:val="008416E7"/>
    <w:rsid w:val="008417B7"/>
    <w:rsid w:val="00841A2C"/>
    <w:rsid w:val="00841A4D"/>
    <w:rsid w:val="00841C79"/>
    <w:rsid w:val="00841FB2"/>
    <w:rsid w:val="00841FB4"/>
    <w:rsid w:val="0084209E"/>
    <w:rsid w:val="008423F6"/>
    <w:rsid w:val="0084241D"/>
    <w:rsid w:val="008424A0"/>
    <w:rsid w:val="00842596"/>
    <w:rsid w:val="00842702"/>
    <w:rsid w:val="00842C6B"/>
    <w:rsid w:val="00842C8D"/>
    <w:rsid w:val="00842D6F"/>
    <w:rsid w:val="00842F87"/>
    <w:rsid w:val="00842FC3"/>
    <w:rsid w:val="008430B7"/>
    <w:rsid w:val="0084323F"/>
    <w:rsid w:val="0084328F"/>
    <w:rsid w:val="008433F1"/>
    <w:rsid w:val="00843503"/>
    <w:rsid w:val="008435F5"/>
    <w:rsid w:val="0084369C"/>
    <w:rsid w:val="008436D7"/>
    <w:rsid w:val="00843724"/>
    <w:rsid w:val="0084381D"/>
    <w:rsid w:val="0084386E"/>
    <w:rsid w:val="008438BF"/>
    <w:rsid w:val="00843B4C"/>
    <w:rsid w:val="00843BDA"/>
    <w:rsid w:val="00843BF8"/>
    <w:rsid w:val="00843C66"/>
    <w:rsid w:val="008441B7"/>
    <w:rsid w:val="008441E5"/>
    <w:rsid w:val="008443FB"/>
    <w:rsid w:val="0084454E"/>
    <w:rsid w:val="00844725"/>
    <w:rsid w:val="008449BA"/>
    <w:rsid w:val="00844A03"/>
    <w:rsid w:val="00844A4F"/>
    <w:rsid w:val="00844AC9"/>
    <w:rsid w:val="00844AFF"/>
    <w:rsid w:val="00844C6F"/>
    <w:rsid w:val="00844DFF"/>
    <w:rsid w:val="00844E4F"/>
    <w:rsid w:val="00844FF7"/>
    <w:rsid w:val="00845084"/>
    <w:rsid w:val="008450BF"/>
    <w:rsid w:val="00845123"/>
    <w:rsid w:val="0084516F"/>
    <w:rsid w:val="00845259"/>
    <w:rsid w:val="008452CC"/>
    <w:rsid w:val="008453D3"/>
    <w:rsid w:val="008453DA"/>
    <w:rsid w:val="008456F9"/>
    <w:rsid w:val="00845776"/>
    <w:rsid w:val="008459DC"/>
    <w:rsid w:val="008459FC"/>
    <w:rsid w:val="00845AD4"/>
    <w:rsid w:val="00845D16"/>
    <w:rsid w:val="00845D2B"/>
    <w:rsid w:val="00845D2D"/>
    <w:rsid w:val="00845E82"/>
    <w:rsid w:val="00845EF7"/>
    <w:rsid w:val="00845F12"/>
    <w:rsid w:val="00845F1B"/>
    <w:rsid w:val="00846089"/>
    <w:rsid w:val="00846092"/>
    <w:rsid w:val="00846247"/>
    <w:rsid w:val="008462AA"/>
    <w:rsid w:val="00846311"/>
    <w:rsid w:val="0084646F"/>
    <w:rsid w:val="00846517"/>
    <w:rsid w:val="0084656E"/>
    <w:rsid w:val="008466BB"/>
    <w:rsid w:val="00846801"/>
    <w:rsid w:val="00846983"/>
    <w:rsid w:val="0084698A"/>
    <w:rsid w:val="00846999"/>
    <w:rsid w:val="00846A09"/>
    <w:rsid w:val="00846A10"/>
    <w:rsid w:val="00846AB0"/>
    <w:rsid w:val="00846ABA"/>
    <w:rsid w:val="00846AD2"/>
    <w:rsid w:val="00846B25"/>
    <w:rsid w:val="00846E8E"/>
    <w:rsid w:val="008471B8"/>
    <w:rsid w:val="0084721C"/>
    <w:rsid w:val="00847287"/>
    <w:rsid w:val="0084768B"/>
    <w:rsid w:val="008477B1"/>
    <w:rsid w:val="008477F0"/>
    <w:rsid w:val="008478BC"/>
    <w:rsid w:val="00847B4B"/>
    <w:rsid w:val="00847BB1"/>
    <w:rsid w:val="00850031"/>
    <w:rsid w:val="0085031A"/>
    <w:rsid w:val="0085038A"/>
    <w:rsid w:val="008503AB"/>
    <w:rsid w:val="00850502"/>
    <w:rsid w:val="00850658"/>
    <w:rsid w:val="008506A6"/>
    <w:rsid w:val="00850733"/>
    <w:rsid w:val="0085089A"/>
    <w:rsid w:val="008509C9"/>
    <w:rsid w:val="00850A9F"/>
    <w:rsid w:val="00850B41"/>
    <w:rsid w:val="00850BBB"/>
    <w:rsid w:val="00850D59"/>
    <w:rsid w:val="00850DB0"/>
    <w:rsid w:val="00850F49"/>
    <w:rsid w:val="0085111A"/>
    <w:rsid w:val="008511E5"/>
    <w:rsid w:val="00851856"/>
    <w:rsid w:val="00851937"/>
    <w:rsid w:val="00851AD6"/>
    <w:rsid w:val="00851B40"/>
    <w:rsid w:val="00851C79"/>
    <w:rsid w:val="00852054"/>
    <w:rsid w:val="008520BD"/>
    <w:rsid w:val="008520D4"/>
    <w:rsid w:val="008521B8"/>
    <w:rsid w:val="0085246F"/>
    <w:rsid w:val="00852565"/>
    <w:rsid w:val="00852762"/>
    <w:rsid w:val="00852DC2"/>
    <w:rsid w:val="00852F9C"/>
    <w:rsid w:val="0085304C"/>
    <w:rsid w:val="008531C5"/>
    <w:rsid w:val="008531F7"/>
    <w:rsid w:val="008531FF"/>
    <w:rsid w:val="00853277"/>
    <w:rsid w:val="0085338D"/>
    <w:rsid w:val="00853472"/>
    <w:rsid w:val="0085353A"/>
    <w:rsid w:val="00853609"/>
    <w:rsid w:val="008536C8"/>
    <w:rsid w:val="008537D6"/>
    <w:rsid w:val="00853922"/>
    <w:rsid w:val="00853A29"/>
    <w:rsid w:val="00853B4F"/>
    <w:rsid w:val="0085404C"/>
    <w:rsid w:val="00854305"/>
    <w:rsid w:val="0085434E"/>
    <w:rsid w:val="008544FC"/>
    <w:rsid w:val="00854538"/>
    <w:rsid w:val="00854789"/>
    <w:rsid w:val="00854842"/>
    <w:rsid w:val="0085487A"/>
    <w:rsid w:val="0085498F"/>
    <w:rsid w:val="0085499D"/>
    <w:rsid w:val="00854BE9"/>
    <w:rsid w:val="00854CD5"/>
    <w:rsid w:val="00854D18"/>
    <w:rsid w:val="00854D1B"/>
    <w:rsid w:val="00854EC7"/>
    <w:rsid w:val="00855058"/>
    <w:rsid w:val="008551EC"/>
    <w:rsid w:val="008553FA"/>
    <w:rsid w:val="00855488"/>
    <w:rsid w:val="008554EF"/>
    <w:rsid w:val="00855642"/>
    <w:rsid w:val="00855665"/>
    <w:rsid w:val="00855711"/>
    <w:rsid w:val="0085577B"/>
    <w:rsid w:val="008557D0"/>
    <w:rsid w:val="008559BC"/>
    <w:rsid w:val="00855A98"/>
    <w:rsid w:val="00855B95"/>
    <w:rsid w:val="00855E46"/>
    <w:rsid w:val="00855E99"/>
    <w:rsid w:val="00855EEB"/>
    <w:rsid w:val="00855FC0"/>
    <w:rsid w:val="008562E2"/>
    <w:rsid w:val="008565B6"/>
    <w:rsid w:val="0085674B"/>
    <w:rsid w:val="00856884"/>
    <w:rsid w:val="008568B9"/>
    <w:rsid w:val="008568DA"/>
    <w:rsid w:val="00856965"/>
    <w:rsid w:val="00856A23"/>
    <w:rsid w:val="00856C8C"/>
    <w:rsid w:val="00856F69"/>
    <w:rsid w:val="008571A7"/>
    <w:rsid w:val="00857202"/>
    <w:rsid w:val="0085741A"/>
    <w:rsid w:val="0085791B"/>
    <w:rsid w:val="00857B0C"/>
    <w:rsid w:val="00857D74"/>
    <w:rsid w:val="00860328"/>
    <w:rsid w:val="008603ED"/>
    <w:rsid w:val="008608C8"/>
    <w:rsid w:val="00860B66"/>
    <w:rsid w:val="00860B8B"/>
    <w:rsid w:val="00860EB7"/>
    <w:rsid w:val="00860EC7"/>
    <w:rsid w:val="00860F25"/>
    <w:rsid w:val="0086100A"/>
    <w:rsid w:val="00861077"/>
    <w:rsid w:val="0086108E"/>
    <w:rsid w:val="008610D4"/>
    <w:rsid w:val="00861238"/>
    <w:rsid w:val="008612CF"/>
    <w:rsid w:val="00861434"/>
    <w:rsid w:val="0086181D"/>
    <w:rsid w:val="00861946"/>
    <w:rsid w:val="00861A42"/>
    <w:rsid w:val="00861B2E"/>
    <w:rsid w:val="00861BDF"/>
    <w:rsid w:val="00861CA5"/>
    <w:rsid w:val="00861D09"/>
    <w:rsid w:val="00861D3D"/>
    <w:rsid w:val="00861F13"/>
    <w:rsid w:val="008620C9"/>
    <w:rsid w:val="0086221F"/>
    <w:rsid w:val="00862335"/>
    <w:rsid w:val="00862448"/>
    <w:rsid w:val="00862467"/>
    <w:rsid w:val="0086246E"/>
    <w:rsid w:val="0086251C"/>
    <w:rsid w:val="00862677"/>
    <w:rsid w:val="00862A05"/>
    <w:rsid w:val="00862A3B"/>
    <w:rsid w:val="00862AAF"/>
    <w:rsid w:val="00862B00"/>
    <w:rsid w:val="00862B1B"/>
    <w:rsid w:val="00862B1C"/>
    <w:rsid w:val="00862C2C"/>
    <w:rsid w:val="00862D73"/>
    <w:rsid w:val="0086325A"/>
    <w:rsid w:val="0086336A"/>
    <w:rsid w:val="008636BF"/>
    <w:rsid w:val="00863738"/>
    <w:rsid w:val="0086387D"/>
    <w:rsid w:val="00863A0A"/>
    <w:rsid w:val="00863A82"/>
    <w:rsid w:val="00863C3B"/>
    <w:rsid w:val="00863C72"/>
    <w:rsid w:val="00863C9B"/>
    <w:rsid w:val="00863CC2"/>
    <w:rsid w:val="00863CE1"/>
    <w:rsid w:val="00863CFB"/>
    <w:rsid w:val="00863D61"/>
    <w:rsid w:val="00863EDB"/>
    <w:rsid w:val="00863F00"/>
    <w:rsid w:val="00864039"/>
    <w:rsid w:val="0086427C"/>
    <w:rsid w:val="0086437F"/>
    <w:rsid w:val="008644C0"/>
    <w:rsid w:val="00864664"/>
    <w:rsid w:val="008646A7"/>
    <w:rsid w:val="00864A32"/>
    <w:rsid w:val="00864A9F"/>
    <w:rsid w:val="00864CA2"/>
    <w:rsid w:val="00864D35"/>
    <w:rsid w:val="00864DEB"/>
    <w:rsid w:val="00864F6D"/>
    <w:rsid w:val="00864F78"/>
    <w:rsid w:val="00864FBD"/>
    <w:rsid w:val="00864FD2"/>
    <w:rsid w:val="00865064"/>
    <w:rsid w:val="0086509B"/>
    <w:rsid w:val="00865153"/>
    <w:rsid w:val="00865343"/>
    <w:rsid w:val="008654B5"/>
    <w:rsid w:val="0086562E"/>
    <w:rsid w:val="00865835"/>
    <w:rsid w:val="00865897"/>
    <w:rsid w:val="00865AAF"/>
    <w:rsid w:val="00865AD8"/>
    <w:rsid w:val="00865BBB"/>
    <w:rsid w:val="00865C49"/>
    <w:rsid w:val="0086600D"/>
    <w:rsid w:val="008662CE"/>
    <w:rsid w:val="0086636E"/>
    <w:rsid w:val="00866838"/>
    <w:rsid w:val="0086686C"/>
    <w:rsid w:val="008668E3"/>
    <w:rsid w:val="00866B15"/>
    <w:rsid w:val="00866B94"/>
    <w:rsid w:val="00866CEE"/>
    <w:rsid w:val="00866E24"/>
    <w:rsid w:val="00866EBE"/>
    <w:rsid w:val="00866F6B"/>
    <w:rsid w:val="008670E9"/>
    <w:rsid w:val="008671A0"/>
    <w:rsid w:val="008675D4"/>
    <w:rsid w:val="0086760C"/>
    <w:rsid w:val="008676D7"/>
    <w:rsid w:val="0086785C"/>
    <w:rsid w:val="0086792C"/>
    <w:rsid w:val="00867931"/>
    <w:rsid w:val="0086793A"/>
    <w:rsid w:val="00867961"/>
    <w:rsid w:val="00867C1A"/>
    <w:rsid w:val="00867E4B"/>
    <w:rsid w:val="00867E75"/>
    <w:rsid w:val="00867E8D"/>
    <w:rsid w:val="00867F0E"/>
    <w:rsid w:val="00870139"/>
    <w:rsid w:val="008701F9"/>
    <w:rsid w:val="0087031B"/>
    <w:rsid w:val="00870382"/>
    <w:rsid w:val="00870495"/>
    <w:rsid w:val="0087084F"/>
    <w:rsid w:val="0087086D"/>
    <w:rsid w:val="00870E94"/>
    <w:rsid w:val="00871024"/>
    <w:rsid w:val="00871128"/>
    <w:rsid w:val="0087164C"/>
    <w:rsid w:val="00871819"/>
    <w:rsid w:val="00871954"/>
    <w:rsid w:val="00871AF9"/>
    <w:rsid w:val="00871C05"/>
    <w:rsid w:val="00871C90"/>
    <w:rsid w:val="00871DE6"/>
    <w:rsid w:val="00871E0F"/>
    <w:rsid w:val="008720F7"/>
    <w:rsid w:val="00872451"/>
    <w:rsid w:val="0087247B"/>
    <w:rsid w:val="008725AE"/>
    <w:rsid w:val="008725CE"/>
    <w:rsid w:val="00872602"/>
    <w:rsid w:val="0087298D"/>
    <w:rsid w:val="00872AE5"/>
    <w:rsid w:val="00872F44"/>
    <w:rsid w:val="008733A5"/>
    <w:rsid w:val="008736F1"/>
    <w:rsid w:val="00873718"/>
    <w:rsid w:val="0087382A"/>
    <w:rsid w:val="0087387B"/>
    <w:rsid w:val="008738A2"/>
    <w:rsid w:val="00873A8E"/>
    <w:rsid w:val="00873C10"/>
    <w:rsid w:val="00873C15"/>
    <w:rsid w:val="008740A1"/>
    <w:rsid w:val="00874104"/>
    <w:rsid w:val="0087412B"/>
    <w:rsid w:val="0087413D"/>
    <w:rsid w:val="008741E8"/>
    <w:rsid w:val="0087448B"/>
    <w:rsid w:val="008744AC"/>
    <w:rsid w:val="008745D9"/>
    <w:rsid w:val="00874702"/>
    <w:rsid w:val="0087479F"/>
    <w:rsid w:val="00874881"/>
    <w:rsid w:val="00874BD0"/>
    <w:rsid w:val="00874DEB"/>
    <w:rsid w:val="00874E87"/>
    <w:rsid w:val="008750BA"/>
    <w:rsid w:val="00875289"/>
    <w:rsid w:val="00875373"/>
    <w:rsid w:val="00875398"/>
    <w:rsid w:val="008754AD"/>
    <w:rsid w:val="008758BD"/>
    <w:rsid w:val="00875992"/>
    <w:rsid w:val="00875CB7"/>
    <w:rsid w:val="00875DD7"/>
    <w:rsid w:val="00875F86"/>
    <w:rsid w:val="00875FEF"/>
    <w:rsid w:val="0087601C"/>
    <w:rsid w:val="0087613B"/>
    <w:rsid w:val="0087616F"/>
    <w:rsid w:val="008763BE"/>
    <w:rsid w:val="00876453"/>
    <w:rsid w:val="008765D6"/>
    <w:rsid w:val="008766E6"/>
    <w:rsid w:val="00876726"/>
    <w:rsid w:val="00876790"/>
    <w:rsid w:val="008769B9"/>
    <w:rsid w:val="00876AA9"/>
    <w:rsid w:val="00876BE7"/>
    <w:rsid w:val="00876BF8"/>
    <w:rsid w:val="00876F48"/>
    <w:rsid w:val="008770AB"/>
    <w:rsid w:val="00877503"/>
    <w:rsid w:val="00877976"/>
    <w:rsid w:val="00877B04"/>
    <w:rsid w:val="00877C52"/>
    <w:rsid w:val="00877DAB"/>
    <w:rsid w:val="00877E49"/>
    <w:rsid w:val="00877EC6"/>
    <w:rsid w:val="00877FE2"/>
    <w:rsid w:val="008800C0"/>
    <w:rsid w:val="008800C2"/>
    <w:rsid w:val="008800CF"/>
    <w:rsid w:val="008800E0"/>
    <w:rsid w:val="00880106"/>
    <w:rsid w:val="00880134"/>
    <w:rsid w:val="0088022A"/>
    <w:rsid w:val="0088027B"/>
    <w:rsid w:val="008804F7"/>
    <w:rsid w:val="0088050B"/>
    <w:rsid w:val="00880525"/>
    <w:rsid w:val="008806AC"/>
    <w:rsid w:val="00880745"/>
    <w:rsid w:val="008808BC"/>
    <w:rsid w:val="00880C35"/>
    <w:rsid w:val="00880CFC"/>
    <w:rsid w:val="00880E22"/>
    <w:rsid w:val="00880E51"/>
    <w:rsid w:val="00880F64"/>
    <w:rsid w:val="00880F99"/>
    <w:rsid w:val="00881046"/>
    <w:rsid w:val="0088114C"/>
    <w:rsid w:val="0088129B"/>
    <w:rsid w:val="00881444"/>
    <w:rsid w:val="00881473"/>
    <w:rsid w:val="0088147D"/>
    <w:rsid w:val="008816BB"/>
    <w:rsid w:val="0088172A"/>
    <w:rsid w:val="008817B4"/>
    <w:rsid w:val="00881861"/>
    <w:rsid w:val="008818A3"/>
    <w:rsid w:val="00881979"/>
    <w:rsid w:val="00881DE8"/>
    <w:rsid w:val="00881E45"/>
    <w:rsid w:val="00881E48"/>
    <w:rsid w:val="00881ECE"/>
    <w:rsid w:val="00881FC7"/>
    <w:rsid w:val="00882072"/>
    <w:rsid w:val="008824D8"/>
    <w:rsid w:val="0088264F"/>
    <w:rsid w:val="008826A9"/>
    <w:rsid w:val="008826B6"/>
    <w:rsid w:val="00882817"/>
    <w:rsid w:val="00882948"/>
    <w:rsid w:val="00882A01"/>
    <w:rsid w:val="00882C65"/>
    <w:rsid w:val="00882CDC"/>
    <w:rsid w:val="00882E1F"/>
    <w:rsid w:val="00882E44"/>
    <w:rsid w:val="00883076"/>
    <w:rsid w:val="0088308D"/>
    <w:rsid w:val="008831A5"/>
    <w:rsid w:val="0088322E"/>
    <w:rsid w:val="008832B1"/>
    <w:rsid w:val="008832C9"/>
    <w:rsid w:val="008832ED"/>
    <w:rsid w:val="0088346D"/>
    <w:rsid w:val="008834F0"/>
    <w:rsid w:val="00883814"/>
    <w:rsid w:val="008838BE"/>
    <w:rsid w:val="008838FF"/>
    <w:rsid w:val="00883904"/>
    <w:rsid w:val="00883924"/>
    <w:rsid w:val="008839BB"/>
    <w:rsid w:val="008839CE"/>
    <w:rsid w:val="00883B5A"/>
    <w:rsid w:val="00883B5C"/>
    <w:rsid w:val="00883BA2"/>
    <w:rsid w:val="00883C2F"/>
    <w:rsid w:val="00883CC4"/>
    <w:rsid w:val="00883DB1"/>
    <w:rsid w:val="00883E6B"/>
    <w:rsid w:val="00883F2D"/>
    <w:rsid w:val="00883F31"/>
    <w:rsid w:val="00883FD3"/>
    <w:rsid w:val="0088405B"/>
    <w:rsid w:val="008841AC"/>
    <w:rsid w:val="00884206"/>
    <w:rsid w:val="00884548"/>
    <w:rsid w:val="00884723"/>
    <w:rsid w:val="00884A09"/>
    <w:rsid w:val="00884A62"/>
    <w:rsid w:val="00884B18"/>
    <w:rsid w:val="00884B3E"/>
    <w:rsid w:val="00884BA3"/>
    <w:rsid w:val="00884BF4"/>
    <w:rsid w:val="00884D1B"/>
    <w:rsid w:val="00884E06"/>
    <w:rsid w:val="00885328"/>
    <w:rsid w:val="008854D9"/>
    <w:rsid w:val="008856A8"/>
    <w:rsid w:val="0088575C"/>
    <w:rsid w:val="008857D8"/>
    <w:rsid w:val="00885B0F"/>
    <w:rsid w:val="00885B36"/>
    <w:rsid w:val="00885B8A"/>
    <w:rsid w:val="00885E40"/>
    <w:rsid w:val="00885F89"/>
    <w:rsid w:val="00886044"/>
    <w:rsid w:val="0088609D"/>
    <w:rsid w:val="008860DE"/>
    <w:rsid w:val="0088613E"/>
    <w:rsid w:val="00886170"/>
    <w:rsid w:val="0088619C"/>
    <w:rsid w:val="00886266"/>
    <w:rsid w:val="00886282"/>
    <w:rsid w:val="008862CD"/>
    <w:rsid w:val="00886327"/>
    <w:rsid w:val="0088640A"/>
    <w:rsid w:val="0088645C"/>
    <w:rsid w:val="008865F3"/>
    <w:rsid w:val="0088675C"/>
    <w:rsid w:val="008867BE"/>
    <w:rsid w:val="00886800"/>
    <w:rsid w:val="00886932"/>
    <w:rsid w:val="00886945"/>
    <w:rsid w:val="0088697E"/>
    <w:rsid w:val="00886CC5"/>
    <w:rsid w:val="00887109"/>
    <w:rsid w:val="00887349"/>
    <w:rsid w:val="00887475"/>
    <w:rsid w:val="00887493"/>
    <w:rsid w:val="00887753"/>
    <w:rsid w:val="00887860"/>
    <w:rsid w:val="00887A86"/>
    <w:rsid w:val="00887CE9"/>
    <w:rsid w:val="00887D8A"/>
    <w:rsid w:val="00887DAA"/>
    <w:rsid w:val="00887F44"/>
    <w:rsid w:val="00887F77"/>
    <w:rsid w:val="0089001F"/>
    <w:rsid w:val="00890065"/>
    <w:rsid w:val="0089017C"/>
    <w:rsid w:val="008901C9"/>
    <w:rsid w:val="008906A4"/>
    <w:rsid w:val="008907C4"/>
    <w:rsid w:val="00890876"/>
    <w:rsid w:val="00890A1C"/>
    <w:rsid w:val="00890C53"/>
    <w:rsid w:val="00890D04"/>
    <w:rsid w:val="00890E28"/>
    <w:rsid w:val="00890E7A"/>
    <w:rsid w:val="00890F01"/>
    <w:rsid w:val="00890FCF"/>
    <w:rsid w:val="00891146"/>
    <w:rsid w:val="008911B1"/>
    <w:rsid w:val="008912EF"/>
    <w:rsid w:val="008913F4"/>
    <w:rsid w:val="00891439"/>
    <w:rsid w:val="00891448"/>
    <w:rsid w:val="00891492"/>
    <w:rsid w:val="008915BE"/>
    <w:rsid w:val="008917D3"/>
    <w:rsid w:val="008918AE"/>
    <w:rsid w:val="0089191B"/>
    <w:rsid w:val="00891AC0"/>
    <w:rsid w:val="00891C2B"/>
    <w:rsid w:val="00891D78"/>
    <w:rsid w:val="00891D97"/>
    <w:rsid w:val="00891ED6"/>
    <w:rsid w:val="00891F7E"/>
    <w:rsid w:val="00892079"/>
    <w:rsid w:val="008921E5"/>
    <w:rsid w:val="00892265"/>
    <w:rsid w:val="00892289"/>
    <w:rsid w:val="00892342"/>
    <w:rsid w:val="0089251C"/>
    <w:rsid w:val="00892564"/>
    <w:rsid w:val="008926D8"/>
    <w:rsid w:val="00892720"/>
    <w:rsid w:val="00892755"/>
    <w:rsid w:val="00892784"/>
    <w:rsid w:val="00892993"/>
    <w:rsid w:val="00892A32"/>
    <w:rsid w:val="00892B02"/>
    <w:rsid w:val="00892CA4"/>
    <w:rsid w:val="00892DDC"/>
    <w:rsid w:val="00892F0E"/>
    <w:rsid w:val="00892F62"/>
    <w:rsid w:val="00892FC3"/>
    <w:rsid w:val="00893365"/>
    <w:rsid w:val="0089348B"/>
    <w:rsid w:val="0089362C"/>
    <w:rsid w:val="00893684"/>
    <w:rsid w:val="008936A5"/>
    <w:rsid w:val="008936AB"/>
    <w:rsid w:val="008936B3"/>
    <w:rsid w:val="008936E6"/>
    <w:rsid w:val="00893790"/>
    <w:rsid w:val="00893A1F"/>
    <w:rsid w:val="00893A86"/>
    <w:rsid w:val="00893B69"/>
    <w:rsid w:val="00893C2D"/>
    <w:rsid w:val="00893F0C"/>
    <w:rsid w:val="00893F5A"/>
    <w:rsid w:val="00893FBB"/>
    <w:rsid w:val="00894030"/>
    <w:rsid w:val="0089410D"/>
    <w:rsid w:val="00894471"/>
    <w:rsid w:val="008945CB"/>
    <w:rsid w:val="008945D8"/>
    <w:rsid w:val="008945EC"/>
    <w:rsid w:val="00894790"/>
    <w:rsid w:val="008947CD"/>
    <w:rsid w:val="00894875"/>
    <w:rsid w:val="008948C3"/>
    <w:rsid w:val="00894B0E"/>
    <w:rsid w:val="00894B41"/>
    <w:rsid w:val="00894E85"/>
    <w:rsid w:val="00894EB2"/>
    <w:rsid w:val="00895132"/>
    <w:rsid w:val="0089515B"/>
    <w:rsid w:val="00895291"/>
    <w:rsid w:val="00895552"/>
    <w:rsid w:val="00895568"/>
    <w:rsid w:val="00895670"/>
    <w:rsid w:val="00895881"/>
    <w:rsid w:val="0089593A"/>
    <w:rsid w:val="00895A77"/>
    <w:rsid w:val="00895CDD"/>
    <w:rsid w:val="00895DAA"/>
    <w:rsid w:val="00895DD6"/>
    <w:rsid w:val="00895ED5"/>
    <w:rsid w:val="00895FE8"/>
    <w:rsid w:val="00896006"/>
    <w:rsid w:val="0089602B"/>
    <w:rsid w:val="0089620B"/>
    <w:rsid w:val="0089630C"/>
    <w:rsid w:val="008964DF"/>
    <w:rsid w:val="008964E9"/>
    <w:rsid w:val="00896589"/>
    <w:rsid w:val="008965BC"/>
    <w:rsid w:val="0089676E"/>
    <w:rsid w:val="00896AF2"/>
    <w:rsid w:val="00896C3F"/>
    <w:rsid w:val="00896C76"/>
    <w:rsid w:val="00896D05"/>
    <w:rsid w:val="00896E8E"/>
    <w:rsid w:val="00896E96"/>
    <w:rsid w:val="00896EF9"/>
    <w:rsid w:val="00896F0F"/>
    <w:rsid w:val="00896FD0"/>
    <w:rsid w:val="00896FD6"/>
    <w:rsid w:val="00897192"/>
    <w:rsid w:val="00897224"/>
    <w:rsid w:val="00897288"/>
    <w:rsid w:val="00897296"/>
    <w:rsid w:val="0089729A"/>
    <w:rsid w:val="00897377"/>
    <w:rsid w:val="008973E9"/>
    <w:rsid w:val="0089740B"/>
    <w:rsid w:val="008974E2"/>
    <w:rsid w:val="0089755D"/>
    <w:rsid w:val="008977A4"/>
    <w:rsid w:val="008977E0"/>
    <w:rsid w:val="00897888"/>
    <w:rsid w:val="00897BFD"/>
    <w:rsid w:val="00897CB6"/>
    <w:rsid w:val="00897D1A"/>
    <w:rsid w:val="00897D78"/>
    <w:rsid w:val="00897EAD"/>
    <w:rsid w:val="00897ED5"/>
    <w:rsid w:val="00897FD0"/>
    <w:rsid w:val="008A0063"/>
    <w:rsid w:val="008A00A1"/>
    <w:rsid w:val="008A0497"/>
    <w:rsid w:val="008A04AD"/>
    <w:rsid w:val="008A0553"/>
    <w:rsid w:val="008A076C"/>
    <w:rsid w:val="008A07D2"/>
    <w:rsid w:val="008A0C52"/>
    <w:rsid w:val="008A0D5E"/>
    <w:rsid w:val="008A0E43"/>
    <w:rsid w:val="008A1030"/>
    <w:rsid w:val="008A10E8"/>
    <w:rsid w:val="008A1143"/>
    <w:rsid w:val="008A14C2"/>
    <w:rsid w:val="008A14EC"/>
    <w:rsid w:val="008A1513"/>
    <w:rsid w:val="008A17A8"/>
    <w:rsid w:val="008A1929"/>
    <w:rsid w:val="008A19A2"/>
    <w:rsid w:val="008A1A12"/>
    <w:rsid w:val="008A1A58"/>
    <w:rsid w:val="008A1ABD"/>
    <w:rsid w:val="008A1B5A"/>
    <w:rsid w:val="008A1B60"/>
    <w:rsid w:val="008A1BB1"/>
    <w:rsid w:val="008A1EEB"/>
    <w:rsid w:val="008A1F99"/>
    <w:rsid w:val="008A2148"/>
    <w:rsid w:val="008A21B1"/>
    <w:rsid w:val="008A2230"/>
    <w:rsid w:val="008A236C"/>
    <w:rsid w:val="008A2370"/>
    <w:rsid w:val="008A2443"/>
    <w:rsid w:val="008A2520"/>
    <w:rsid w:val="008A2856"/>
    <w:rsid w:val="008A2B98"/>
    <w:rsid w:val="008A2D98"/>
    <w:rsid w:val="008A2DFD"/>
    <w:rsid w:val="008A2E6D"/>
    <w:rsid w:val="008A2F56"/>
    <w:rsid w:val="008A3440"/>
    <w:rsid w:val="008A34F7"/>
    <w:rsid w:val="008A35EC"/>
    <w:rsid w:val="008A3677"/>
    <w:rsid w:val="008A390B"/>
    <w:rsid w:val="008A39AD"/>
    <w:rsid w:val="008A39FD"/>
    <w:rsid w:val="008A3A30"/>
    <w:rsid w:val="008A3A70"/>
    <w:rsid w:val="008A3BFF"/>
    <w:rsid w:val="008A3C18"/>
    <w:rsid w:val="008A3EDF"/>
    <w:rsid w:val="008A40ED"/>
    <w:rsid w:val="008A4133"/>
    <w:rsid w:val="008A42A4"/>
    <w:rsid w:val="008A4767"/>
    <w:rsid w:val="008A477E"/>
    <w:rsid w:val="008A4931"/>
    <w:rsid w:val="008A49E9"/>
    <w:rsid w:val="008A4ABB"/>
    <w:rsid w:val="008A4B54"/>
    <w:rsid w:val="008A4BE8"/>
    <w:rsid w:val="008A4CF3"/>
    <w:rsid w:val="008A4DFC"/>
    <w:rsid w:val="008A4E46"/>
    <w:rsid w:val="008A5139"/>
    <w:rsid w:val="008A51A8"/>
    <w:rsid w:val="008A531E"/>
    <w:rsid w:val="008A5387"/>
    <w:rsid w:val="008A5587"/>
    <w:rsid w:val="008A569A"/>
    <w:rsid w:val="008A575C"/>
    <w:rsid w:val="008A57A3"/>
    <w:rsid w:val="008A5F53"/>
    <w:rsid w:val="008A6243"/>
    <w:rsid w:val="008A629C"/>
    <w:rsid w:val="008A637E"/>
    <w:rsid w:val="008A650D"/>
    <w:rsid w:val="008A6704"/>
    <w:rsid w:val="008A6758"/>
    <w:rsid w:val="008A67D3"/>
    <w:rsid w:val="008A6A30"/>
    <w:rsid w:val="008A6A40"/>
    <w:rsid w:val="008A6CCF"/>
    <w:rsid w:val="008A6EEB"/>
    <w:rsid w:val="008A6FF3"/>
    <w:rsid w:val="008A72AD"/>
    <w:rsid w:val="008A72CF"/>
    <w:rsid w:val="008A73C2"/>
    <w:rsid w:val="008A74F7"/>
    <w:rsid w:val="008A7588"/>
    <w:rsid w:val="008A78C0"/>
    <w:rsid w:val="008A7A27"/>
    <w:rsid w:val="008A7B48"/>
    <w:rsid w:val="008A7D7B"/>
    <w:rsid w:val="008A7DAB"/>
    <w:rsid w:val="008A7FA4"/>
    <w:rsid w:val="008B01C2"/>
    <w:rsid w:val="008B01F2"/>
    <w:rsid w:val="008B026B"/>
    <w:rsid w:val="008B03C2"/>
    <w:rsid w:val="008B049A"/>
    <w:rsid w:val="008B04DA"/>
    <w:rsid w:val="008B09BB"/>
    <w:rsid w:val="008B0D9A"/>
    <w:rsid w:val="008B0D9C"/>
    <w:rsid w:val="008B0EE9"/>
    <w:rsid w:val="008B104F"/>
    <w:rsid w:val="008B1253"/>
    <w:rsid w:val="008B13B2"/>
    <w:rsid w:val="008B13E6"/>
    <w:rsid w:val="008B14C5"/>
    <w:rsid w:val="008B15D3"/>
    <w:rsid w:val="008B1639"/>
    <w:rsid w:val="008B164C"/>
    <w:rsid w:val="008B16B7"/>
    <w:rsid w:val="008B16BF"/>
    <w:rsid w:val="008B171C"/>
    <w:rsid w:val="008B1720"/>
    <w:rsid w:val="008B187A"/>
    <w:rsid w:val="008B1943"/>
    <w:rsid w:val="008B1978"/>
    <w:rsid w:val="008B19DC"/>
    <w:rsid w:val="008B19E3"/>
    <w:rsid w:val="008B1ADE"/>
    <w:rsid w:val="008B1C21"/>
    <w:rsid w:val="008B1D96"/>
    <w:rsid w:val="008B20A6"/>
    <w:rsid w:val="008B2133"/>
    <w:rsid w:val="008B216C"/>
    <w:rsid w:val="008B2180"/>
    <w:rsid w:val="008B21DD"/>
    <w:rsid w:val="008B2306"/>
    <w:rsid w:val="008B24D8"/>
    <w:rsid w:val="008B24FB"/>
    <w:rsid w:val="008B2530"/>
    <w:rsid w:val="008B262D"/>
    <w:rsid w:val="008B2643"/>
    <w:rsid w:val="008B27E7"/>
    <w:rsid w:val="008B28C0"/>
    <w:rsid w:val="008B2952"/>
    <w:rsid w:val="008B2AE9"/>
    <w:rsid w:val="008B2B65"/>
    <w:rsid w:val="008B2C34"/>
    <w:rsid w:val="008B2CAB"/>
    <w:rsid w:val="008B2DB2"/>
    <w:rsid w:val="008B3069"/>
    <w:rsid w:val="008B3092"/>
    <w:rsid w:val="008B30E9"/>
    <w:rsid w:val="008B31D0"/>
    <w:rsid w:val="008B3310"/>
    <w:rsid w:val="008B33E7"/>
    <w:rsid w:val="008B3404"/>
    <w:rsid w:val="008B37B6"/>
    <w:rsid w:val="008B3826"/>
    <w:rsid w:val="008B3A98"/>
    <w:rsid w:val="008B3C04"/>
    <w:rsid w:val="008B3C28"/>
    <w:rsid w:val="008B3CD4"/>
    <w:rsid w:val="008B3E8F"/>
    <w:rsid w:val="008B3F19"/>
    <w:rsid w:val="008B425E"/>
    <w:rsid w:val="008B43E6"/>
    <w:rsid w:val="008B44FA"/>
    <w:rsid w:val="008B4722"/>
    <w:rsid w:val="008B48BA"/>
    <w:rsid w:val="008B4AEF"/>
    <w:rsid w:val="008B4D8E"/>
    <w:rsid w:val="008B504C"/>
    <w:rsid w:val="008B5171"/>
    <w:rsid w:val="008B51D9"/>
    <w:rsid w:val="008B522A"/>
    <w:rsid w:val="008B522B"/>
    <w:rsid w:val="008B54A4"/>
    <w:rsid w:val="008B5528"/>
    <w:rsid w:val="008B55BF"/>
    <w:rsid w:val="008B57AC"/>
    <w:rsid w:val="008B5957"/>
    <w:rsid w:val="008B598B"/>
    <w:rsid w:val="008B5BB0"/>
    <w:rsid w:val="008B5D3D"/>
    <w:rsid w:val="008B5DAF"/>
    <w:rsid w:val="008B5E19"/>
    <w:rsid w:val="008B5E6E"/>
    <w:rsid w:val="008B5F0B"/>
    <w:rsid w:val="008B612F"/>
    <w:rsid w:val="008B6142"/>
    <w:rsid w:val="008B61E1"/>
    <w:rsid w:val="008B6299"/>
    <w:rsid w:val="008B62A1"/>
    <w:rsid w:val="008B634D"/>
    <w:rsid w:val="008B6382"/>
    <w:rsid w:val="008B63ED"/>
    <w:rsid w:val="008B6463"/>
    <w:rsid w:val="008B64B5"/>
    <w:rsid w:val="008B650E"/>
    <w:rsid w:val="008B65BE"/>
    <w:rsid w:val="008B6636"/>
    <w:rsid w:val="008B67C3"/>
    <w:rsid w:val="008B69A2"/>
    <w:rsid w:val="008B69CE"/>
    <w:rsid w:val="008B6C33"/>
    <w:rsid w:val="008B6CFF"/>
    <w:rsid w:val="008B6E2F"/>
    <w:rsid w:val="008B6E36"/>
    <w:rsid w:val="008B6EFD"/>
    <w:rsid w:val="008B6FE5"/>
    <w:rsid w:val="008B6FEE"/>
    <w:rsid w:val="008B709F"/>
    <w:rsid w:val="008B7232"/>
    <w:rsid w:val="008B72D9"/>
    <w:rsid w:val="008B76DB"/>
    <w:rsid w:val="008B7741"/>
    <w:rsid w:val="008B778D"/>
    <w:rsid w:val="008B78E5"/>
    <w:rsid w:val="008B7910"/>
    <w:rsid w:val="008B7A5F"/>
    <w:rsid w:val="008B7B6B"/>
    <w:rsid w:val="008B7CC5"/>
    <w:rsid w:val="008B7D0B"/>
    <w:rsid w:val="008B7DB0"/>
    <w:rsid w:val="008B7DFE"/>
    <w:rsid w:val="008B7EC8"/>
    <w:rsid w:val="008B7F0B"/>
    <w:rsid w:val="008B7F73"/>
    <w:rsid w:val="008C00B3"/>
    <w:rsid w:val="008C00F2"/>
    <w:rsid w:val="008C0246"/>
    <w:rsid w:val="008C024D"/>
    <w:rsid w:val="008C0278"/>
    <w:rsid w:val="008C0357"/>
    <w:rsid w:val="008C0B87"/>
    <w:rsid w:val="008C0C42"/>
    <w:rsid w:val="008C0C73"/>
    <w:rsid w:val="008C0E13"/>
    <w:rsid w:val="008C0FFB"/>
    <w:rsid w:val="008C100B"/>
    <w:rsid w:val="008C1050"/>
    <w:rsid w:val="008C10F7"/>
    <w:rsid w:val="008C1120"/>
    <w:rsid w:val="008C12D3"/>
    <w:rsid w:val="008C12EE"/>
    <w:rsid w:val="008C1342"/>
    <w:rsid w:val="008C13B7"/>
    <w:rsid w:val="008C14BB"/>
    <w:rsid w:val="008C154E"/>
    <w:rsid w:val="008C16ED"/>
    <w:rsid w:val="008C1913"/>
    <w:rsid w:val="008C19A3"/>
    <w:rsid w:val="008C1A64"/>
    <w:rsid w:val="008C1A93"/>
    <w:rsid w:val="008C1AD5"/>
    <w:rsid w:val="008C1B01"/>
    <w:rsid w:val="008C1BE7"/>
    <w:rsid w:val="008C1C1F"/>
    <w:rsid w:val="008C1D92"/>
    <w:rsid w:val="008C2051"/>
    <w:rsid w:val="008C206E"/>
    <w:rsid w:val="008C2089"/>
    <w:rsid w:val="008C20A9"/>
    <w:rsid w:val="008C20EE"/>
    <w:rsid w:val="008C21AF"/>
    <w:rsid w:val="008C21B8"/>
    <w:rsid w:val="008C21F8"/>
    <w:rsid w:val="008C2461"/>
    <w:rsid w:val="008C2494"/>
    <w:rsid w:val="008C2749"/>
    <w:rsid w:val="008C27F5"/>
    <w:rsid w:val="008C297E"/>
    <w:rsid w:val="008C2A56"/>
    <w:rsid w:val="008C2B2B"/>
    <w:rsid w:val="008C2D49"/>
    <w:rsid w:val="008C2D62"/>
    <w:rsid w:val="008C30F0"/>
    <w:rsid w:val="008C3315"/>
    <w:rsid w:val="008C3399"/>
    <w:rsid w:val="008C3415"/>
    <w:rsid w:val="008C3664"/>
    <w:rsid w:val="008C36B5"/>
    <w:rsid w:val="008C374F"/>
    <w:rsid w:val="008C3ABF"/>
    <w:rsid w:val="008C3B31"/>
    <w:rsid w:val="008C3B40"/>
    <w:rsid w:val="008C3D2F"/>
    <w:rsid w:val="008C3D32"/>
    <w:rsid w:val="008C3F39"/>
    <w:rsid w:val="008C3FD8"/>
    <w:rsid w:val="008C413F"/>
    <w:rsid w:val="008C420D"/>
    <w:rsid w:val="008C42C7"/>
    <w:rsid w:val="008C4527"/>
    <w:rsid w:val="008C45D6"/>
    <w:rsid w:val="008C4708"/>
    <w:rsid w:val="008C4756"/>
    <w:rsid w:val="008C4804"/>
    <w:rsid w:val="008C49F6"/>
    <w:rsid w:val="008C4E37"/>
    <w:rsid w:val="008C4F9A"/>
    <w:rsid w:val="008C5020"/>
    <w:rsid w:val="008C5139"/>
    <w:rsid w:val="008C5243"/>
    <w:rsid w:val="008C5421"/>
    <w:rsid w:val="008C5462"/>
    <w:rsid w:val="008C5BA1"/>
    <w:rsid w:val="008C5C6B"/>
    <w:rsid w:val="008C5CAF"/>
    <w:rsid w:val="008C5F38"/>
    <w:rsid w:val="008C5F45"/>
    <w:rsid w:val="008C5F7E"/>
    <w:rsid w:val="008C5FC2"/>
    <w:rsid w:val="008C5FC6"/>
    <w:rsid w:val="008C6022"/>
    <w:rsid w:val="008C6269"/>
    <w:rsid w:val="008C628A"/>
    <w:rsid w:val="008C6370"/>
    <w:rsid w:val="008C6473"/>
    <w:rsid w:val="008C6481"/>
    <w:rsid w:val="008C652F"/>
    <w:rsid w:val="008C6585"/>
    <w:rsid w:val="008C6594"/>
    <w:rsid w:val="008C6840"/>
    <w:rsid w:val="008C687F"/>
    <w:rsid w:val="008C6919"/>
    <w:rsid w:val="008C6A92"/>
    <w:rsid w:val="008C6BDA"/>
    <w:rsid w:val="008C6D80"/>
    <w:rsid w:val="008C6E78"/>
    <w:rsid w:val="008C6FDA"/>
    <w:rsid w:val="008C704F"/>
    <w:rsid w:val="008C7088"/>
    <w:rsid w:val="008C745E"/>
    <w:rsid w:val="008C769D"/>
    <w:rsid w:val="008C78AA"/>
    <w:rsid w:val="008C78F2"/>
    <w:rsid w:val="008C7A94"/>
    <w:rsid w:val="008C7FF4"/>
    <w:rsid w:val="008D00E3"/>
    <w:rsid w:val="008D0139"/>
    <w:rsid w:val="008D0245"/>
    <w:rsid w:val="008D0270"/>
    <w:rsid w:val="008D0281"/>
    <w:rsid w:val="008D02A3"/>
    <w:rsid w:val="008D04B6"/>
    <w:rsid w:val="008D0521"/>
    <w:rsid w:val="008D05F8"/>
    <w:rsid w:val="008D0972"/>
    <w:rsid w:val="008D09CE"/>
    <w:rsid w:val="008D0B7A"/>
    <w:rsid w:val="008D0BC2"/>
    <w:rsid w:val="008D0D8C"/>
    <w:rsid w:val="008D0F79"/>
    <w:rsid w:val="008D10DC"/>
    <w:rsid w:val="008D120F"/>
    <w:rsid w:val="008D1226"/>
    <w:rsid w:val="008D12ED"/>
    <w:rsid w:val="008D156A"/>
    <w:rsid w:val="008D1774"/>
    <w:rsid w:val="008D17F7"/>
    <w:rsid w:val="008D1968"/>
    <w:rsid w:val="008D19CE"/>
    <w:rsid w:val="008D1C52"/>
    <w:rsid w:val="008D1F18"/>
    <w:rsid w:val="008D1F32"/>
    <w:rsid w:val="008D212A"/>
    <w:rsid w:val="008D214E"/>
    <w:rsid w:val="008D218C"/>
    <w:rsid w:val="008D21E5"/>
    <w:rsid w:val="008D21F2"/>
    <w:rsid w:val="008D221E"/>
    <w:rsid w:val="008D22E6"/>
    <w:rsid w:val="008D231E"/>
    <w:rsid w:val="008D23F7"/>
    <w:rsid w:val="008D2A17"/>
    <w:rsid w:val="008D2AFC"/>
    <w:rsid w:val="008D2BEB"/>
    <w:rsid w:val="008D2C5D"/>
    <w:rsid w:val="008D2D9E"/>
    <w:rsid w:val="008D2EBC"/>
    <w:rsid w:val="008D2EC2"/>
    <w:rsid w:val="008D30BD"/>
    <w:rsid w:val="008D3134"/>
    <w:rsid w:val="008D32BA"/>
    <w:rsid w:val="008D33C6"/>
    <w:rsid w:val="008D3442"/>
    <w:rsid w:val="008D3446"/>
    <w:rsid w:val="008D346C"/>
    <w:rsid w:val="008D3495"/>
    <w:rsid w:val="008D3511"/>
    <w:rsid w:val="008D354B"/>
    <w:rsid w:val="008D355E"/>
    <w:rsid w:val="008D3974"/>
    <w:rsid w:val="008D39A2"/>
    <w:rsid w:val="008D3A39"/>
    <w:rsid w:val="008D3C0E"/>
    <w:rsid w:val="008D3D29"/>
    <w:rsid w:val="008D3F08"/>
    <w:rsid w:val="008D3F4F"/>
    <w:rsid w:val="008D401A"/>
    <w:rsid w:val="008D41D6"/>
    <w:rsid w:val="008D42D2"/>
    <w:rsid w:val="008D42E2"/>
    <w:rsid w:val="008D4331"/>
    <w:rsid w:val="008D4462"/>
    <w:rsid w:val="008D45C4"/>
    <w:rsid w:val="008D464C"/>
    <w:rsid w:val="008D495E"/>
    <w:rsid w:val="008D4A07"/>
    <w:rsid w:val="008D4AB0"/>
    <w:rsid w:val="008D4C85"/>
    <w:rsid w:val="008D4CF9"/>
    <w:rsid w:val="008D4D04"/>
    <w:rsid w:val="008D4E23"/>
    <w:rsid w:val="008D4E52"/>
    <w:rsid w:val="008D4F12"/>
    <w:rsid w:val="008D4F44"/>
    <w:rsid w:val="008D5005"/>
    <w:rsid w:val="008D5016"/>
    <w:rsid w:val="008D5095"/>
    <w:rsid w:val="008D50B0"/>
    <w:rsid w:val="008D518E"/>
    <w:rsid w:val="008D51A4"/>
    <w:rsid w:val="008D525A"/>
    <w:rsid w:val="008D531D"/>
    <w:rsid w:val="008D5426"/>
    <w:rsid w:val="008D542F"/>
    <w:rsid w:val="008D580B"/>
    <w:rsid w:val="008D59BD"/>
    <w:rsid w:val="008D5A94"/>
    <w:rsid w:val="008D5B3A"/>
    <w:rsid w:val="008D5BA2"/>
    <w:rsid w:val="008D5E21"/>
    <w:rsid w:val="008D5EDD"/>
    <w:rsid w:val="008D60D0"/>
    <w:rsid w:val="008D6389"/>
    <w:rsid w:val="008D6419"/>
    <w:rsid w:val="008D6775"/>
    <w:rsid w:val="008D69ED"/>
    <w:rsid w:val="008D6BB4"/>
    <w:rsid w:val="008D6BB6"/>
    <w:rsid w:val="008D6C83"/>
    <w:rsid w:val="008D6D65"/>
    <w:rsid w:val="008D6F49"/>
    <w:rsid w:val="008D6FB3"/>
    <w:rsid w:val="008D703A"/>
    <w:rsid w:val="008D7129"/>
    <w:rsid w:val="008D7166"/>
    <w:rsid w:val="008D71F1"/>
    <w:rsid w:val="008D732D"/>
    <w:rsid w:val="008D746E"/>
    <w:rsid w:val="008D7503"/>
    <w:rsid w:val="008D7527"/>
    <w:rsid w:val="008D75C7"/>
    <w:rsid w:val="008D784A"/>
    <w:rsid w:val="008D7882"/>
    <w:rsid w:val="008D78D5"/>
    <w:rsid w:val="008D78FC"/>
    <w:rsid w:val="008D7A06"/>
    <w:rsid w:val="008D7B43"/>
    <w:rsid w:val="008D7BAA"/>
    <w:rsid w:val="008D7C88"/>
    <w:rsid w:val="008D7D03"/>
    <w:rsid w:val="008D7F8B"/>
    <w:rsid w:val="008E003C"/>
    <w:rsid w:val="008E0064"/>
    <w:rsid w:val="008E00A1"/>
    <w:rsid w:val="008E0119"/>
    <w:rsid w:val="008E02B0"/>
    <w:rsid w:val="008E0371"/>
    <w:rsid w:val="008E04A8"/>
    <w:rsid w:val="008E0938"/>
    <w:rsid w:val="008E09E3"/>
    <w:rsid w:val="008E0A1D"/>
    <w:rsid w:val="008E0D0E"/>
    <w:rsid w:val="008E0D24"/>
    <w:rsid w:val="008E0D95"/>
    <w:rsid w:val="008E1340"/>
    <w:rsid w:val="008E13B9"/>
    <w:rsid w:val="008E13D7"/>
    <w:rsid w:val="008E1483"/>
    <w:rsid w:val="008E1535"/>
    <w:rsid w:val="008E15AB"/>
    <w:rsid w:val="008E17ED"/>
    <w:rsid w:val="008E19FC"/>
    <w:rsid w:val="008E1B95"/>
    <w:rsid w:val="008E20DB"/>
    <w:rsid w:val="008E2130"/>
    <w:rsid w:val="008E2140"/>
    <w:rsid w:val="008E2180"/>
    <w:rsid w:val="008E21CC"/>
    <w:rsid w:val="008E231F"/>
    <w:rsid w:val="008E2426"/>
    <w:rsid w:val="008E2886"/>
    <w:rsid w:val="008E29E4"/>
    <w:rsid w:val="008E2A8A"/>
    <w:rsid w:val="008E2B66"/>
    <w:rsid w:val="008E2BF9"/>
    <w:rsid w:val="008E2C31"/>
    <w:rsid w:val="008E2CFB"/>
    <w:rsid w:val="008E306B"/>
    <w:rsid w:val="008E3074"/>
    <w:rsid w:val="008E311F"/>
    <w:rsid w:val="008E3388"/>
    <w:rsid w:val="008E33BD"/>
    <w:rsid w:val="008E3416"/>
    <w:rsid w:val="008E36D6"/>
    <w:rsid w:val="008E376F"/>
    <w:rsid w:val="008E3812"/>
    <w:rsid w:val="008E381E"/>
    <w:rsid w:val="008E3A2A"/>
    <w:rsid w:val="008E3BBE"/>
    <w:rsid w:val="008E3F9B"/>
    <w:rsid w:val="008E40B0"/>
    <w:rsid w:val="008E40DD"/>
    <w:rsid w:val="008E4189"/>
    <w:rsid w:val="008E430D"/>
    <w:rsid w:val="008E459E"/>
    <w:rsid w:val="008E47E8"/>
    <w:rsid w:val="008E49FA"/>
    <w:rsid w:val="008E4A06"/>
    <w:rsid w:val="008E4AC0"/>
    <w:rsid w:val="008E4C9F"/>
    <w:rsid w:val="008E4DF3"/>
    <w:rsid w:val="008E4E44"/>
    <w:rsid w:val="008E4EC9"/>
    <w:rsid w:val="008E4F16"/>
    <w:rsid w:val="008E4FCB"/>
    <w:rsid w:val="008E501C"/>
    <w:rsid w:val="008E5108"/>
    <w:rsid w:val="008E5495"/>
    <w:rsid w:val="008E5656"/>
    <w:rsid w:val="008E583D"/>
    <w:rsid w:val="008E58B9"/>
    <w:rsid w:val="008E5B44"/>
    <w:rsid w:val="008E5BBE"/>
    <w:rsid w:val="008E5D27"/>
    <w:rsid w:val="008E5D5E"/>
    <w:rsid w:val="008E5D9A"/>
    <w:rsid w:val="008E5DFA"/>
    <w:rsid w:val="008E5E75"/>
    <w:rsid w:val="008E5F91"/>
    <w:rsid w:val="008E606F"/>
    <w:rsid w:val="008E612C"/>
    <w:rsid w:val="008E6172"/>
    <w:rsid w:val="008E6174"/>
    <w:rsid w:val="008E64C5"/>
    <w:rsid w:val="008E65AA"/>
    <w:rsid w:val="008E66A2"/>
    <w:rsid w:val="008E677E"/>
    <w:rsid w:val="008E67ED"/>
    <w:rsid w:val="008E6935"/>
    <w:rsid w:val="008E6A60"/>
    <w:rsid w:val="008E6B3E"/>
    <w:rsid w:val="008E6BEC"/>
    <w:rsid w:val="008E6D84"/>
    <w:rsid w:val="008E6DAE"/>
    <w:rsid w:val="008E6E0B"/>
    <w:rsid w:val="008E700C"/>
    <w:rsid w:val="008E7095"/>
    <w:rsid w:val="008E70FA"/>
    <w:rsid w:val="008E72FD"/>
    <w:rsid w:val="008E73F7"/>
    <w:rsid w:val="008E7512"/>
    <w:rsid w:val="008E77AE"/>
    <w:rsid w:val="008E7806"/>
    <w:rsid w:val="008E794F"/>
    <w:rsid w:val="008E7968"/>
    <w:rsid w:val="008E79F0"/>
    <w:rsid w:val="008E7A3A"/>
    <w:rsid w:val="008E7E91"/>
    <w:rsid w:val="008F0086"/>
    <w:rsid w:val="008F024A"/>
    <w:rsid w:val="008F049A"/>
    <w:rsid w:val="008F04B1"/>
    <w:rsid w:val="008F054A"/>
    <w:rsid w:val="008F06CE"/>
    <w:rsid w:val="008F06F8"/>
    <w:rsid w:val="008F0789"/>
    <w:rsid w:val="008F0930"/>
    <w:rsid w:val="008F0983"/>
    <w:rsid w:val="008F0C4A"/>
    <w:rsid w:val="008F0E40"/>
    <w:rsid w:val="008F0F82"/>
    <w:rsid w:val="008F10E4"/>
    <w:rsid w:val="008F11A7"/>
    <w:rsid w:val="008F1257"/>
    <w:rsid w:val="008F155B"/>
    <w:rsid w:val="008F162C"/>
    <w:rsid w:val="008F170D"/>
    <w:rsid w:val="008F181B"/>
    <w:rsid w:val="008F1903"/>
    <w:rsid w:val="008F199A"/>
    <w:rsid w:val="008F1BCE"/>
    <w:rsid w:val="008F1C2C"/>
    <w:rsid w:val="008F1C4A"/>
    <w:rsid w:val="008F1D95"/>
    <w:rsid w:val="008F1F12"/>
    <w:rsid w:val="008F209C"/>
    <w:rsid w:val="008F2175"/>
    <w:rsid w:val="008F2426"/>
    <w:rsid w:val="008F2487"/>
    <w:rsid w:val="008F257E"/>
    <w:rsid w:val="008F25EA"/>
    <w:rsid w:val="008F26B6"/>
    <w:rsid w:val="008F26C9"/>
    <w:rsid w:val="008F26E3"/>
    <w:rsid w:val="008F277C"/>
    <w:rsid w:val="008F28A9"/>
    <w:rsid w:val="008F28C3"/>
    <w:rsid w:val="008F2A50"/>
    <w:rsid w:val="008F2ADA"/>
    <w:rsid w:val="008F2CC5"/>
    <w:rsid w:val="008F2D6C"/>
    <w:rsid w:val="008F2EA5"/>
    <w:rsid w:val="008F2FE7"/>
    <w:rsid w:val="008F2FFA"/>
    <w:rsid w:val="008F31B3"/>
    <w:rsid w:val="008F31F8"/>
    <w:rsid w:val="008F3396"/>
    <w:rsid w:val="008F3480"/>
    <w:rsid w:val="008F3487"/>
    <w:rsid w:val="008F3601"/>
    <w:rsid w:val="008F3881"/>
    <w:rsid w:val="008F3935"/>
    <w:rsid w:val="008F39CC"/>
    <w:rsid w:val="008F3A05"/>
    <w:rsid w:val="008F3A13"/>
    <w:rsid w:val="008F3AB7"/>
    <w:rsid w:val="008F3C0D"/>
    <w:rsid w:val="008F3C43"/>
    <w:rsid w:val="008F3DA8"/>
    <w:rsid w:val="008F3DDA"/>
    <w:rsid w:val="008F3E8E"/>
    <w:rsid w:val="008F4110"/>
    <w:rsid w:val="008F413F"/>
    <w:rsid w:val="008F4525"/>
    <w:rsid w:val="008F45BD"/>
    <w:rsid w:val="008F4695"/>
    <w:rsid w:val="008F479A"/>
    <w:rsid w:val="008F4914"/>
    <w:rsid w:val="008F497D"/>
    <w:rsid w:val="008F4A7D"/>
    <w:rsid w:val="008F4CA4"/>
    <w:rsid w:val="008F4CEB"/>
    <w:rsid w:val="008F4F12"/>
    <w:rsid w:val="008F5075"/>
    <w:rsid w:val="008F5353"/>
    <w:rsid w:val="008F53F3"/>
    <w:rsid w:val="008F54E3"/>
    <w:rsid w:val="008F5512"/>
    <w:rsid w:val="008F5775"/>
    <w:rsid w:val="008F5922"/>
    <w:rsid w:val="008F5A77"/>
    <w:rsid w:val="008F5C84"/>
    <w:rsid w:val="008F5D46"/>
    <w:rsid w:val="008F5DEE"/>
    <w:rsid w:val="008F5E58"/>
    <w:rsid w:val="008F5FDD"/>
    <w:rsid w:val="008F6084"/>
    <w:rsid w:val="008F63FC"/>
    <w:rsid w:val="008F65AD"/>
    <w:rsid w:val="008F677A"/>
    <w:rsid w:val="008F687C"/>
    <w:rsid w:val="008F6945"/>
    <w:rsid w:val="008F6962"/>
    <w:rsid w:val="008F6C0D"/>
    <w:rsid w:val="008F6D54"/>
    <w:rsid w:val="008F6EFE"/>
    <w:rsid w:val="008F6F81"/>
    <w:rsid w:val="008F6FC0"/>
    <w:rsid w:val="008F731A"/>
    <w:rsid w:val="008F73AA"/>
    <w:rsid w:val="008F73AE"/>
    <w:rsid w:val="008F73B9"/>
    <w:rsid w:val="008F7402"/>
    <w:rsid w:val="008F74C8"/>
    <w:rsid w:val="008F752D"/>
    <w:rsid w:val="008F78B4"/>
    <w:rsid w:val="008F791C"/>
    <w:rsid w:val="008F7A82"/>
    <w:rsid w:val="008F7AA3"/>
    <w:rsid w:val="008F7BC8"/>
    <w:rsid w:val="008F7BD8"/>
    <w:rsid w:val="008F7D3F"/>
    <w:rsid w:val="0090000C"/>
    <w:rsid w:val="009000E9"/>
    <w:rsid w:val="0090010B"/>
    <w:rsid w:val="00900131"/>
    <w:rsid w:val="009003E5"/>
    <w:rsid w:val="009003EF"/>
    <w:rsid w:val="0090042A"/>
    <w:rsid w:val="009006FE"/>
    <w:rsid w:val="00900777"/>
    <w:rsid w:val="009009C6"/>
    <w:rsid w:val="00900A27"/>
    <w:rsid w:val="00900AA9"/>
    <w:rsid w:val="00900C13"/>
    <w:rsid w:val="00900D5E"/>
    <w:rsid w:val="00900FB5"/>
    <w:rsid w:val="00901068"/>
    <w:rsid w:val="009010C7"/>
    <w:rsid w:val="009011A8"/>
    <w:rsid w:val="009011A9"/>
    <w:rsid w:val="00901400"/>
    <w:rsid w:val="009014AB"/>
    <w:rsid w:val="00901516"/>
    <w:rsid w:val="00901572"/>
    <w:rsid w:val="00901639"/>
    <w:rsid w:val="00901696"/>
    <w:rsid w:val="00901795"/>
    <w:rsid w:val="009017E1"/>
    <w:rsid w:val="00901919"/>
    <w:rsid w:val="00901962"/>
    <w:rsid w:val="00901B76"/>
    <w:rsid w:val="00901BF9"/>
    <w:rsid w:val="00901D29"/>
    <w:rsid w:val="00901D70"/>
    <w:rsid w:val="00901DC0"/>
    <w:rsid w:val="00901E2E"/>
    <w:rsid w:val="00901E3E"/>
    <w:rsid w:val="00901E67"/>
    <w:rsid w:val="00901F26"/>
    <w:rsid w:val="00902006"/>
    <w:rsid w:val="00902018"/>
    <w:rsid w:val="00902025"/>
    <w:rsid w:val="0090216F"/>
    <w:rsid w:val="00902889"/>
    <w:rsid w:val="00902894"/>
    <w:rsid w:val="0090290B"/>
    <w:rsid w:val="00902ACA"/>
    <w:rsid w:val="00902E2C"/>
    <w:rsid w:val="00902F12"/>
    <w:rsid w:val="00903378"/>
    <w:rsid w:val="009033F5"/>
    <w:rsid w:val="009036AD"/>
    <w:rsid w:val="00903838"/>
    <w:rsid w:val="009038F4"/>
    <w:rsid w:val="00903993"/>
    <w:rsid w:val="00903A43"/>
    <w:rsid w:val="00903AE6"/>
    <w:rsid w:val="00903BBE"/>
    <w:rsid w:val="00903E5D"/>
    <w:rsid w:val="00903F21"/>
    <w:rsid w:val="009040E0"/>
    <w:rsid w:val="0090414D"/>
    <w:rsid w:val="009041E7"/>
    <w:rsid w:val="00904335"/>
    <w:rsid w:val="009044A3"/>
    <w:rsid w:val="0090458F"/>
    <w:rsid w:val="009045C1"/>
    <w:rsid w:val="00904656"/>
    <w:rsid w:val="0090467A"/>
    <w:rsid w:val="00904754"/>
    <w:rsid w:val="009047B4"/>
    <w:rsid w:val="009047E4"/>
    <w:rsid w:val="009048AD"/>
    <w:rsid w:val="00904921"/>
    <w:rsid w:val="009049A9"/>
    <w:rsid w:val="00904C04"/>
    <w:rsid w:val="00904C82"/>
    <w:rsid w:val="00904CC5"/>
    <w:rsid w:val="00904CEF"/>
    <w:rsid w:val="00904FFE"/>
    <w:rsid w:val="00905095"/>
    <w:rsid w:val="00905167"/>
    <w:rsid w:val="009051C5"/>
    <w:rsid w:val="00905347"/>
    <w:rsid w:val="009055F0"/>
    <w:rsid w:val="0090566A"/>
    <w:rsid w:val="00905774"/>
    <w:rsid w:val="0090587A"/>
    <w:rsid w:val="00905924"/>
    <w:rsid w:val="0090594B"/>
    <w:rsid w:val="009059BE"/>
    <w:rsid w:val="00905B41"/>
    <w:rsid w:val="00905CE3"/>
    <w:rsid w:val="00905DCF"/>
    <w:rsid w:val="00905EED"/>
    <w:rsid w:val="00905EEE"/>
    <w:rsid w:val="009064D3"/>
    <w:rsid w:val="009066F1"/>
    <w:rsid w:val="009067E2"/>
    <w:rsid w:val="00906917"/>
    <w:rsid w:val="00906A19"/>
    <w:rsid w:val="00906BB0"/>
    <w:rsid w:val="00906BCA"/>
    <w:rsid w:val="00906BFD"/>
    <w:rsid w:val="00906EF4"/>
    <w:rsid w:val="00906F13"/>
    <w:rsid w:val="00906F70"/>
    <w:rsid w:val="00907177"/>
    <w:rsid w:val="0090741B"/>
    <w:rsid w:val="00907488"/>
    <w:rsid w:val="00907635"/>
    <w:rsid w:val="009077E2"/>
    <w:rsid w:val="00907865"/>
    <w:rsid w:val="00907B5F"/>
    <w:rsid w:val="00907C01"/>
    <w:rsid w:val="00907D20"/>
    <w:rsid w:val="00907E41"/>
    <w:rsid w:val="00907E4C"/>
    <w:rsid w:val="00907E73"/>
    <w:rsid w:val="0091000A"/>
    <w:rsid w:val="0091032A"/>
    <w:rsid w:val="0091064C"/>
    <w:rsid w:val="00910737"/>
    <w:rsid w:val="00910816"/>
    <w:rsid w:val="00910A3F"/>
    <w:rsid w:val="00910AB0"/>
    <w:rsid w:val="00910AF6"/>
    <w:rsid w:val="00910BFE"/>
    <w:rsid w:val="00910D8B"/>
    <w:rsid w:val="009110B8"/>
    <w:rsid w:val="00911154"/>
    <w:rsid w:val="009111B7"/>
    <w:rsid w:val="009113B7"/>
    <w:rsid w:val="00911600"/>
    <w:rsid w:val="00911621"/>
    <w:rsid w:val="0091180A"/>
    <w:rsid w:val="00911AE0"/>
    <w:rsid w:val="00911B15"/>
    <w:rsid w:val="00911F9E"/>
    <w:rsid w:val="00912089"/>
    <w:rsid w:val="009120C1"/>
    <w:rsid w:val="0091210F"/>
    <w:rsid w:val="00912188"/>
    <w:rsid w:val="0091241E"/>
    <w:rsid w:val="009124C8"/>
    <w:rsid w:val="009124D1"/>
    <w:rsid w:val="00912590"/>
    <w:rsid w:val="00912679"/>
    <w:rsid w:val="009126E8"/>
    <w:rsid w:val="00912753"/>
    <w:rsid w:val="00912989"/>
    <w:rsid w:val="0091298E"/>
    <w:rsid w:val="0091299E"/>
    <w:rsid w:val="009129F7"/>
    <w:rsid w:val="00912F05"/>
    <w:rsid w:val="00913051"/>
    <w:rsid w:val="00913181"/>
    <w:rsid w:val="009131DA"/>
    <w:rsid w:val="009132E3"/>
    <w:rsid w:val="0091337B"/>
    <w:rsid w:val="009137E1"/>
    <w:rsid w:val="00913970"/>
    <w:rsid w:val="00913AAD"/>
    <w:rsid w:val="00913BFC"/>
    <w:rsid w:val="00913C69"/>
    <w:rsid w:val="00913C7E"/>
    <w:rsid w:val="00913EF8"/>
    <w:rsid w:val="00913F7E"/>
    <w:rsid w:val="00914033"/>
    <w:rsid w:val="00914400"/>
    <w:rsid w:val="00914568"/>
    <w:rsid w:val="0091484C"/>
    <w:rsid w:val="0091488B"/>
    <w:rsid w:val="009149CC"/>
    <w:rsid w:val="009149E7"/>
    <w:rsid w:val="00914B30"/>
    <w:rsid w:val="00914BB0"/>
    <w:rsid w:val="00914C6D"/>
    <w:rsid w:val="00914D58"/>
    <w:rsid w:val="00914D88"/>
    <w:rsid w:val="00914D9C"/>
    <w:rsid w:val="00914EA7"/>
    <w:rsid w:val="00914F12"/>
    <w:rsid w:val="00914FEF"/>
    <w:rsid w:val="0091512F"/>
    <w:rsid w:val="00915148"/>
    <w:rsid w:val="009151BE"/>
    <w:rsid w:val="00915225"/>
    <w:rsid w:val="009152B1"/>
    <w:rsid w:val="00915321"/>
    <w:rsid w:val="00915383"/>
    <w:rsid w:val="009153BB"/>
    <w:rsid w:val="00915552"/>
    <w:rsid w:val="0091565C"/>
    <w:rsid w:val="0091582B"/>
    <w:rsid w:val="00915C03"/>
    <w:rsid w:val="00915DB6"/>
    <w:rsid w:val="00915F24"/>
    <w:rsid w:val="00916249"/>
    <w:rsid w:val="009162BC"/>
    <w:rsid w:val="009163CE"/>
    <w:rsid w:val="00916469"/>
    <w:rsid w:val="009164D4"/>
    <w:rsid w:val="00916559"/>
    <w:rsid w:val="00916576"/>
    <w:rsid w:val="0091665F"/>
    <w:rsid w:val="009167EB"/>
    <w:rsid w:val="009167FC"/>
    <w:rsid w:val="00916871"/>
    <w:rsid w:val="00916963"/>
    <w:rsid w:val="00916B1E"/>
    <w:rsid w:val="00916B28"/>
    <w:rsid w:val="00916D59"/>
    <w:rsid w:val="00916FA3"/>
    <w:rsid w:val="009170AE"/>
    <w:rsid w:val="009170DD"/>
    <w:rsid w:val="00917164"/>
    <w:rsid w:val="00917356"/>
    <w:rsid w:val="009173A9"/>
    <w:rsid w:val="0091745A"/>
    <w:rsid w:val="009179CF"/>
    <w:rsid w:val="009179D4"/>
    <w:rsid w:val="00917D54"/>
    <w:rsid w:val="00917D5C"/>
    <w:rsid w:val="00917F74"/>
    <w:rsid w:val="00917FF1"/>
    <w:rsid w:val="00920041"/>
    <w:rsid w:val="009200B2"/>
    <w:rsid w:val="009200B3"/>
    <w:rsid w:val="00920262"/>
    <w:rsid w:val="00920292"/>
    <w:rsid w:val="0092031D"/>
    <w:rsid w:val="00920418"/>
    <w:rsid w:val="00920651"/>
    <w:rsid w:val="00920755"/>
    <w:rsid w:val="009208CA"/>
    <w:rsid w:val="0092095B"/>
    <w:rsid w:val="00920A99"/>
    <w:rsid w:val="00920C49"/>
    <w:rsid w:val="00920DFF"/>
    <w:rsid w:val="00920E12"/>
    <w:rsid w:val="00920EEA"/>
    <w:rsid w:val="00920F97"/>
    <w:rsid w:val="00920FE1"/>
    <w:rsid w:val="00921084"/>
    <w:rsid w:val="009214E5"/>
    <w:rsid w:val="009216AE"/>
    <w:rsid w:val="009216C9"/>
    <w:rsid w:val="00921C4D"/>
    <w:rsid w:val="00921CEC"/>
    <w:rsid w:val="00921DA2"/>
    <w:rsid w:val="00921DFF"/>
    <w:rsid w:val="00921E11"/>
    <w:rsid w:val="00921E23"/>
    <w:rsid w:val="00921FF9"/>
    <w:rsid w:val="00921FFB"/>
    <w:rsid w:val="009220E1"/>
    <w:rsid w:val="00922112"/>
    <w:rsid w:val="00922169"/>
    <w:rsid w:val="00922405"/>
    <w:rsid w:val="009224BB"/>
    <w:rsid w:val="009224D7"/>
    <w:rsid w:val="009224F5"/>
    <w:rsid w:val="00922508"/>
    <w:rsid w:val="0092256D"/>
    <w:rsid w:val="0092271A"/>
    <w:rsid w:val="00922791"/>
    <w:rsid w:val="00922A8D"/>
    <w:rsid w:val="00922CF6"/>
    <w:rsid w:val="00922FB6"/>
    <w:rsid w:val="00923045"/>
    <w:rsid w:val="0092328D"/>
    <w:rsid w:val="00923349"/>
    <w:rsid w:val="0092348C"/>
    <w:rsid w:val="0092351B"/>
    <w:rsid w:val="009235A9"/>
    <w:rsid w:val="009238FD"/>
    <w:rsid w:val="00923937"/>
    <w:rsid w:val="00923D66"/>
    <w:rsid w:val="00923EA6"/>
    <w:rsid w:val="00923FA6"/>
    <w:rsid w:val="00924128"/>
    <w:rsid w:val="009243DD"/>
    <w:rsid w:val="00924577"/>
    <w:rsid w:val="009245AA"/>
    <w:rsid w:val="00924665"/>
    <w:rsid w:val="00924689"/>
    <w:rsid w:val="009246C6"/>
    <w:rsid w:val="00924812"/>
    <w:rsid w:val="009248D0"/>
    <w:rsid w:val="00924900"/>
    <w:rsid w:val="00924A45"/>
    <w:rsid w:val="00924D0E"/>
    <w:rsid w:val="00924E05"/>
    <w:rsid w:val="00924E33"/>
    <w:rsid w:val="0092512E"/>
    <w:rsid w:val="0092528C"/>
    <w:rsid w:val="009252D4"/>
    <w:rsid w:val="00925362"/>
    <w:rsid w:val="009253A1"/>
    <w:rsid w:val="009254A7"/>
    <w:rsid w:val="0092553D"/>
    <w:rsid w:val="0092565D"/>
    <w:rsid w:val="0092567F"/>
    <w:rsid w:val="00925697"/>
    <w:rsid w:val="00925728"/>
    <w:rsid w:val="009259D9"/>
    <w:rsid w:val="00925C40"/>
    <w:rsid w:val="00925C4C"/>
    <w:rsid w:val="00925E37"/>
    <w:rsid w:val="009261D6"/>
    <w:rsid w:val="0092620A"/>
    <w:rsid w:val="009262E2"/>
    <w:rsid w:val="0092639F"/>
    <w:rsid w:val="009263D1"/>
    <w:rsid w:val="00926592"/>
    <w:rsid w:val="0092659D"/>
    <w:rsid w:val="00926638"/>
    <w:rsid w:val="009267F2"/>
    <w:rsid w:val="00926920"/>
    <w:rsid w:val="009269AF"/>
    <w:rsid w:val="009269C4"/>
    <w:rsid w:val="00927036"/>
    <w:rsid w:val="00927357"/>
    <w:rsid w:val="009274C3"/>
    <w:rsid w:val="0092755F"/>
    <w:rsid w:val="0092756E"/>
    <w:rsid w:val="009275B3"/>
    <w:rsid w:val="009275CA"/>
    <w:rsid w:val="009275F8"/>
    <w:rsid w:val="0092787D"/>
    <w:rsid w:val="00927D98"/>
    <w:rsid w:val="00927E87"/>
    <w:rsid w:val="00927F0C"/>
    <w:rsid w:val="00930028"/>
    <w:rsid w:val="009302B0"/>
    <w:rsid w:val="00930413"/>
    <w:rsid w:val="009304CE"/>
    <w:rsid w:val="00930546"/>
    <w:rsid w:val="009305ED"/>
    <w:rsid w:val="009305F8"/>
    <w:rsid w:val="009307A7"/>
    <w:rsid w:val="009307BB"/>
    <w:rsid w:val="00930819"/>
    <w:rsid w:val="00930A09"/>
    <w:rsid w:val="00930A57"/>
    <w:rsid w:val="00930A60"/>
    <w:rsid w:val="00930C07"/>
    <w:rsid w:val="00930D80"/>
    <w:rsid w:val="00930DBA"/>
    <w:rsid w:val="00930DC2"/>
    <w:rsid w:val="009311F7"/>
    <w:rsid w:val="009311F8"/>
    <w:rsid w:val="00931291"/>
    <w:rsid w:val="009312AC"/>
    <w:rsid w:val="00931406"/>
    <w:rsid w:val="00931532"/>
    <w:rsid w:val="00931649"/>
    <w:rsid w:val="0093165C"/>
    <w:rsid w:val="009317B5"/>
    <w:rsid w:val="00931BC2"/>
    <w:rsid w:val="00931DBC"/>
    <w:rsid w:val="00931E96"/>
    <w:rsid w:val="00931F0F"/>
    <w:rsid w:val="00932039"/>
    <w:rsid w:val="00932063"/>
    <w:rsid w:val="00932159"/>
    <w:rsid w:val="00932187"/>
    <w:rsid w:val="00932267"/>
    <w:rsid w:val="00932287"/>
    <w:rsid w:val="00932571"/>
    <w:rsid w:val="0093262D"/>
    <w:rsid w:val="009326AB"/>
    <w:rsid w:val="009326C0"/>
    <w:rsid w:val="00932729"/>
    <w:rsid w:val="0093287D"/>
    <w:rsid w:val="009328FE"/>
    <w:rsid w:val="00932D2A"/>
    <w:rsid w:val="0093300C"/>
    <w:rsid w:val="00933130"/>
    <w:rsid w:val="0093330A"/>
    <w:rsid w:val="009333C4"/>
    <w:rsid w:val="009333C6"/>
    <w:rsid w:val="00933547"/>
    <w:rsid w:val="00933666"/>
    <w:rsid w:val="00933699"/>
    <w:rsid w:val="00933767"/>
    <w:rsid w:val="0093381A"/>
    <w:rsid w:val="00933947"/>
    <w:rsid w:val="00933A18"/>
    <w:rsid w:val="00933AF7"/>
    <w:rsid w:val="00933D00"/>
    <w:rsid w:val="00933D8E"/>
    <w:rsid w:val="00933EAB"/>
    <w:rsid w:val="00934023"/>
    <w:rsid w:val="00934045"/>
    <w:rsid w:val="00934058"/>
    <w:rsid w:val="0093410C"/>
    <w:rsid w:val="00934251"/>
    <w:rsid w:val="00934357"/>
    <w:rsid w:val="00934886"/>
    <w:rsid w:val="00934932"/>
    <w:rsid w:val="00934B21"/>
    <w:rsid w:val="00934D8B"/>
    <w:rsid w:val="00934DE5"/>
    <w:rsid w:val="00934E0A"/>
    <w:rsid w:val="00935063"/>
    <w:rsid w:val="009350BC"/>
    <w:rsid w:val="009351C4"/>
    <w:rsid w:val="00935447"/>
    <w:rsid w:val="00935528"/>
    <w:rsid w:val="00935559"/>
    <w:rsid w:val="009355D0"/>
    <w:rsid w:val="00935858"/>
    <w:rsid w:val="009358A8"/>
    <w:rsid w:val="00935973"/>
    <w:rsid w:val="00935AC8"/>
    <w:rsid w:val="00935B3B"/>
    <w:rsid w:val="00935F17"/>
    <w:rsid w:val="00936006"/>
    <w:rsid w:val="0093634C"/>
    <w:rsid w:val="00936388"/>
    <w:rsid w:val="0093638C"/>
    <w:rsid w:val="00936669"/>
    <w:rsid w:val="009366DA"/>
    <w:rsid w:val="00936795"/>
    <w:rsid w:val="009368DA"/>
    <w:rsid w:val="0093691E"/>
    <w:rsid w:val="009369AE"/>
    <w:rsid w:val="00936C8C"/>
    <w:rsid w:val="00936C9F"/>
    <w:rsid w:val="00936CAF"/>
    <w:rsid w:val="00936D93"/>
    <w:rsid w:val="00936EE7"/>
    <w:rsid w:val="00936F9B"/>
    <w:rsid w:val="0093721D"/>
    <w:rsid w:val="00937284"/>
    <w:rsid w:val="009372CB"/>
    <w:rsid w:val="009373B5"/>
    <w:rsid w:val="0093764C"/>
    <w:rsid w:val="00937755"/>
    <w:rsid w:val="009377A1"/>
    <w:rsid w:val="00937AF2"/>
    <w:rsid w:val="00937BE2"/>
    <w:rsid w:val="00937CE1"/>
    <w:rsid w:val="00937E05"/>
    <w:rsid w:val="00937E6E"/>
    <w:rsid w:val="00937E8A"/>
    <w:rsid w:val="00937F40"/>
    <w:rsid w:val="009400D0"/>
    <w:rsid w:val="009400DC"/>
    <w:rsid w:val="00940143"/>
    <w:rsid w:val="009401FD"/>
    <w:rsid w:val="009404A1"/>
    <w:rsid w:val="0094057D"/>
    <w:rsid w:val="009405DB"/>
    <w:rsid w:val="00940842"/>
    <w:rsid w:val="00940A06"/>
    <w:rsid w:val="00940A5A"/>
    <w:rsid w:val="00940B9D"/>
    <w:rsid w:val="00940BC7"/>
    <w:rsid w:val="00940CF8"/>
    <w:rsid w:val="00940E4F"/>
    <w:rsid w:val="00940F20"/>
    <w:rsid w:val="009412B2"/>
    <w:rsid w:val="0094135D"/>
    <w:rsid w:val="0094137A"/>
    <w:rsid w:val="009413AA"/>
    <w:rsid w:val="0094161F"/>
    <w:rsid w:val="009416CF"/>
    <w:rsid w:val="00941A36"/>
    <w:rsid w:val="00941A5F"/>
    <w:rsid w:val="00941AE7"/>
    <w:rsid w:val="00942060"/>
    <w:rsid w:val="00942107"/>
    <w:rsid w:val="00942118"/>
    <w:rsid w:val="009421A6"/>
    <w:rsid w:val="00942240"/>
    <w:rsid w:val="0094229B"/>
    <w:rsid w:val="009423F4"/>
    <w:rsid w:val="009425C8"/>
    <w:rsid w:val="00942634"/>
    <w:rsid w:val="00942763"/>
    <w:rsid w:val="009427B4"/>
    <w:rsid w:val="009427FC"/>
    <w:rsid w:val="009428C2"/>
    <w:rsid w:val="0094298B"/>
    <w:rsid w:val="00942BCF"/>
    <w:rsid w:val="00942C25"/>
    <w:rsid w:val="0094304A"/>
    <w:rsid w:val="009430E1"/>
    <w:rsid w:val="009432CD"/>
    <w:rsid w:val="009434B8"/>
    <w:rsid w:val="009435C3"/>
    <w:rsid w:val="009435ED"/>
    <w:rsid w:val="009436A6"/>
    <w:rsid w:val="0094378A"/>
    <w:rsid w:val="0094383A"/>
    <w:rsid w:val="00943901"/>
    <w:rsid w:val="00943990"/>
    <w:rsid w:val="009439B5"/>
    <w:rsid w:val="00943C95"/>
    <w:rsid w:val="00943D65"/>
    <w:rsid w:val="00943E14"/>
    <w:rsid w:val="00943E85"/>
    <w:rsid w:val="00944039"/>
    <w:rsid w:val="00944061"/>
    <w:rsid w:val="00944130"/>
    <w:rsid w:val="009441E3"/>
    <w:rsid w:val="00944503"/>
    <w:rsid w:val="0094454A"/>
    <w:rsid w:val="009445E1"/>
    <w:rsid w:val="00944655"/>
    <w:rsid w:val="00944672"/>
    <w:rsid w:val="00944A1A"/>
    <w:rsid w:val="00944A56"/>
    <w:rsid w:val="00944E88"/>
    <w:rsid w:val="00944F85"/>
    <w:rsid w:val="00945015"/>
    <w:rsid w:val="00945043"/>
    <w:rsid w:val="0094509E"/>
    <w:rsid w:val="009450C5"/>
    <w:rsid w:val="0094541F"/>
    <w:rsid w:val="009454C6"/>
    <w:rsid w:val="0094570D"/>
    <w:rsid w:val="009457C1"/>
    <w:rsid w:val="009459CA"/>
    <w:rsid w:val="00945A8D"/>
    <w:rsid w:val="00945F00"/>
    <w:rsid w:val="00945F19"/>
    <w:rsid w:val="00945F72"/>
    <w:rsid w:val="009460EC"/>
    <w:rsid w:val="009462A1"/>
    <w:rsid w:val="009462AF"/>
    <w:rsid w:val="009466BB"/>
    <w:rsid w:val="009466BC"/>
    <w:rsid w:val="009468BA"/>
    <w:rsid w:val="009468C4"/>
    <w:rsid w:val="00946A1C"/>
    <w:rsid w:val="00946ABB"/>
    <w:rsid w:val="00946B64"/>
    <w:rsid w:val="00946CBF"/>
    <w:rsid w:val="00946D3A"/>
    <w:rsid w:val="00946F6F"/>
    <w:rsid w:val="00946FAA"/>
    <w:rsid w:val="00946FB7"/>
    <w:rsid w:val="0094706F"/>
    <w:rsid w:val="009471C4"/>
    <w:rsid w:val="009471F0"/>
    <w:rsid w:val="0094725D"/>
    <w:rsid w:val="00947289"/>
    <w:rsid w:val="009473AA"/>
    <w:rsid w:val="00947419"/>
    <w:rsid w:val="0094742C"/>
    <w:rsid w:val="00947486"/>
    <w:rsid w:val="009475C4"/>
    <w:rsid w:val="00947689"/>
    <w:rsid w:val="009477F5"/>
    <w:rsid w:val="00947842"/>
    <w:rsid w:val="009478F5"/>
    <w:rsid w:val="00947B45"/>
    <w:rsid w:val="00947C84"/>
    <w:rsid w:val="00947E92"/>
    <w:rsid w:val="00947EC6"/>
    <w:rsid w:val="00947FBE"/>
    <w:rsid w:val="00950060"/>
    <w:rsid w:val="0095015B"/>
    <w:rsid w:val="00950375"/>
    <w:rsid w:val="00950459"/>
    <w:rsid w:val="00950771"/>
    <w:rsid w:val="00950D4B"/>
    <w:rsid w:val="00950E66"/>
    <w:rsid w:val="00950E7E"/>
    <w:rsid w:val="00950FE0"/>
    <w:rsid w:val="00951000"/>
    <w:rsid w:val="00951084"/>
    <w:rsid w:val="009511AF"/>
    <w:rsid w:val="009511CB"/>
    <w:rsid w:val="009511EC"/>
    <w:rsid w:val="00951285"/>
    <w:rsid w:val="009512D7"/>
    <w:rsid w:val="009512F0"/>
    <w:rsid w:val="0095134D"/>
    <w:rsid w:val="009513D2"/>
    <w:rsid w:val="009514DD"/>
    <w:rsid w:val="009515BD"/>
    <w:rsid w:val="009516D4"/>
    <w:rsid w:val="00951AA0"/>
    <w:rsid w:val="00951B57"/>
    <w:rsid w:val="00951BF3"/>
    <w:rsid w:val="00951C12"/>
    <w:rsid w:val="00951C26"/>
    <w:rsid w:val="00951C9F"/>
    <w:rsid w:val="00951D0D"/>
    <w:rsid w:val="00951E25"/>
    <w:rsid w:val="00951F34"/>
    <w:rsid w:val="00952039"/>
    <w:rsid w:val="00952055"/>
    <w:rsid w:val="00952070"/>
    <w:rsid w:val="009521B2"/>
    <w:rsid w:val="00952251"/>
    <w:rsid w:val="009523C2"/>
    <w:rsid w:val="0095264F"/>
    <w:rsid w:val="009526BA"/>
    <w:rsid w:val="00952918"/>
    <w:rsid w:val="009529FB"/>
    <w:rsid w:val="00952A19"/>
    <w:rsid w:val="00952BC8"/>
    <w:rsid w:val="00952D1C"/>
    <w:rsid w:val="00952D40"/>
    <w:rsid w:val="00952F01"/>
    <w:rsid w:val="00952F74"/>
    <w:rsid w:val="00953244"/>
    <w:rsid w:val="00953282"/>
    <w:rsid w:val="00953382"/>
    <w:rsid w:val="00953427"/>
    <w:rsid w:val="009535CA"/>
    <w:rsid w:val="009537E8"/>
    <w:rsid w:val="009537F4"/>
    <w:rsid w:val="009538F0"/>
    <w:rsid w:val="009539D5"/>
    <w:rsid w:val="00953ACB"/>
    <w:rsid w:val="00953B50"/>
    <w:rsid w:val="00953C1B"/>
    <w:rsid w:val="00953EB5"/>
    <w:rsid w:val="00954061"/>
    <w:rsid w:val="00954320"/>
    <w:rsid w:val="0095438D"/>
    <w:rsid w:val="009544E7"/>
    <w:rsid w:val="009544F6"/>
    <w:rsid w:val="00954547"/>
    <w:rsid w:val="00954602"/>
    <w:rsid w:val="00954651"/>
    <w:rsid w:val="009546D5"/>
    <w:rsid w:val="009546E5"/>
    <w:rsid w:val="00954A57"/>
    <w:rsid w:val="00954B43"/>
    <w:rsid w:val="00954B72"/>
    <w:rsid w:val="00954BAE"/>
    <w:rsid w:val="00954C6A"/>
    <w:rsid w:val="00954C7D"/>
    <w:rsid w:val="00954EC3"/>
    <w:rsid w:val="00955048"/>
    <w:rsid w:val="00955596"/>
    <w:rsid w:val="0095565E"/>
    <w:rsid w:val="009556BC"/>
    <w:rsid w:val="00955819"/>
    <w:rsid w:val="00955876"/>
    <w:rsid w:val="00955A3D"/>
    <w:rsid w:val="00955C9D"/>
    <w:rsid w:val="00955D15"/>
    <w:rsid w:val="00955D7A"/>
    <w:rsid w:val="00955D94"/>
    <w:rsid w:val="00955E7E"/>
    <w:rsid w:val="00955EE8"/>
    <w:rsid w:val="00955F33"/>
    <w:rsid w:val="00955FD2"/>
    <w:rsid w:val="00956103"/>
    <w:rsid w:val="00956198"/>
    <w:rsid w:val="009561E7"/>
    <w:rsid w:val="00956314"/>
    <w:rsid w:val="009563B1"/>
    <w:rsid w:val="009563C3"/>
    <w:rsid w:val="0095645A"/>
    <w:rsid w:val="00956675"/>
    <w:rsid w:val="00956997"/>
    <w:rsid w:val="00956A6A"/>
    <w:rsid w:val="00956AF6"/>
    <w:rsid w:val="00956ED9"/>
    <w:rsid w:val="00956F59"/>
    <w:rsid w:val="00956FA7"/>
    <w:rsid w:val="00956FE1"/>
    <w:rsid w:val="009571F9"/>
    <w:rsid w:val="009572E1"/>
    <w:rsid w:val="00957624"/>
    <w:rsid w:val="009578DB"/>
    <w:rsid w:val="00957AC7"/>
    <w:rsid w:val="00957D21"/>
    <w:rsid w:val="00957D9F"/>
    <w:rsid w:val="00957E1B"/>
    <w:rsid w:val="00957E63"/>
    <w:rsid w:val="00957FA3"/>
    <w:rsid w:val="00957FA4"/>
    <w:rsid w:val="00960286"/>
    <w:rsid w:val="00960353"/>
    <w:rsid w:val="009605A1"/>
    <w:rsid w:val="009605F1"/>
    <w:rsid w:val="00960826"/>
    <w:rsid w:val="009609DB"/>
    <w:rsid w:val="00960B8F"/>
    <w:rsid w:val="00960BC8"/>
    <w:rsid w:val="00960D86"/>
    <w:rsid w:val="00961133"/>
    <w:rsid w:val="00961295"/>
    <w:rsid w:val="00961372"/>
    <w:rsid w:val="009614A1"/>
    <w:rsid w:val="00961AAF"/>
    <w:rsid w:val="00961ABF"/>
    <w:rsid w:val="00961C59"/>
    <w:rsid w:val="00961D52"/>
    <w:rsid w:val="00961E0D"/>
    <w:rsid w:val="00961E27"/>
    <w:rsid w:val="0096218B"/>
    <w:rsid w:val="0096219D"/>
    <w:rsid w:val="00962204"/>
    <w:rsid w:val="00962292"/>
    <w:rsid w:val="009626D2"/>
    <w:rsid w:val="0096277E"/>
    <w:rsid w:val="009627B9"/>
    <w:rsid w:val="0096282B"/>
    <w:rsid w:val="00962AA8"/>
    <w:rsid w:val="00962AF9"/>
    <w:rsid w:val="00962B98"/>
    <w:rsid w:val="00962C58"/>
    <w:rsid w:val="00962D0E"/>
    <w:rsid w:val="0096318D"/>
    <w:rsid w:val="009631D3"/>
    <w:rsid w:val="00963230"/>
    <w:rsid w:val="009632BC"/>
    <w:rsid w:val="0096342D"/>
    <w:rsid w:val="0096344A"/>
    <w:rsid w:val="0096349C"/>
    <w:rsid w:val="00963609"/>
    <w:rsid w:val="00963734"/>
    <w:rsid w:val="00963772"/>
    <w:rsid w:val="00963A40"/>
    <w:rsid w:val="00963A86"/>
    <w:rsid w:val="00963B1C"/>
    <w:rsid w:val="00963BC1"/>
    <w:rsid w:val="00963C3F"/>
    <w:rsid w:val="00963F63"/>
    <w:rsid w:val="00963FA8"/>
    <w:rsid w:val="009641AC"/>
    <w:rsid w:val="0096431D"/>
    <w:rsid w:val="00964390"/>
    <w:rsid w:val="0096441F"/>
    <w:rsid w:val="00964472"/>
    <w:rsid w:val="00964535"/>
    <w:rsid w:val="00964752"/>
    <w:rsid w:val="009647EF"/>
    <w:rsid w:val="009648FF"/>
    <w:rsid w:val="00964E83"/>
    <w:rsid w:val="00964EEE"/>
    <w:rsid w:val="00964FD0"/>
    <w:rsid w:val="0096520C"/>
    <w:rsid w:val="00965331"/>
    <w:rsid w:val="0096559E"/>
    <w:rsid w:val="0096584B"/>
    <w:rsid w:val="0096590B"/>
    <w:rsid w:val="0096591F"/>
    <w:rsid w:val="009659CD"/>
    <w:rsid w:val="00965C8A"/>
    <w:rsid w:val="00965F69"/>
    <w:rsid w:val="009662E5"/>
    <w:rsid w:val="009663F6"/>
    <w:rsid w:val="0096641A"/>
    <w:rsid w:val="0096668A"/>
    <w:rsid w:val="00966697"/>
    <w:rsid w:val="00966716"/>
    <w:rsid w:val="00966849"/>
    <w:rsid w:val="0096688D"/>
    <w:rsid w:val="00966899"/>
    <w:rsid w:val="0096697C"/>
    <w:rsid w:val="00966C25"/>
    <w:rsid w:val="00966DF4"/>
    <w:rsid w:val="00966E5D"/>
    <w:rsid w:val="00966F79"/>
    <w:rsid w:val="00967006"/>
    <w:rsid w:val="009671DD"/>
    <w:rsid w:val="009672A2"/>
    <w:rsid w:val="00967441"/>
    <w:rsid w:val="009675EA"/>
    <w:rsid w:val="009676A2"/>
    <w:rsid w:val="0096772E"/>
    <w:rsid w:val="0096778B"/>
    <w:rsid w:val="00967827"/>
    <w:rsid w:val="0096794E"/>
    <w:rsid w:val="00967A3B"/>
    <w:rsid w:val="00967AA5"/>
    <w:rsid w:val="00967B3D"/>
    <w:rsid w:val="00967B95"/>
    <w:rsid w:val="00967F15"/>
    <w:rsid w:val="00967FE1"/>
    <w:rsid w:val="0097005C"/>
    <w:rsid w:val="009700E0"/>
    <w:rsid w:val="009700F3"/>
    <w:rsid w:val="0097011D"/>
    <w:rsid w:val="00970176"/>
    <w:rsid w:val="0097026A"/>
    <w:rsid w:val="009704FC"/>
    <w:rsid w:val="009705F2"/>
    <w:rsid w:val="00970737"/>
    <w:rsid w:val="00970A9D"/>
    <w:rsid w:val="00970CE2"/>
    <w:rsid w:val="00970DC3"/>
    <w:rsid w:val="00970E61"/>
    <w:rsid w:val="009715E5"/>
    <w:rsid w:val="009717ED"/>
    <w:rsid w:val="0097183F"/>
    <w:rsid w:val="009718E3"/>
    <w:rsid w:val="00971B4A"/>
    <w:rsid w:val="00971CFC"/>
    <w:rsid w:val="00971EC4"/>
    <w:rsid w:val="00971EE1"/>
    <w:rsid w:val="00971F14"/>
    <w:rsid w:val="00971F24"/>
    <w:rsid w:val="00971F33"/>
    <w:rsid w:val="00971F9C"/>
    <w:rsid w:val="0097202E"/>
    <w:rsid w:val="00972220"/>
    <w:rsid w:val="00972526"/>
    <w:rsid w:val="0097260C"/>
    <w:rsid w:val="009726C8"/>
    <w:rsid w:val="0097287E"/>
    <w:rsid w:val="00972986"/>
    <w:rsid w:val="009729D7"/>
    <w:rsid w:val="00972A8D"/>
    <w:rsid w:val="00972ABE"/>
    <w:rsid w:val="00972BAC"/>
    <w:rsid w:val="00972C3A"/>
    <w:rsid w:val="00972DE9"/>
    <w:rsid w:val="00972E22"/>
    <w:rsid w:val="00972F7F"/>
    <w:rsid w:val="00973194"/>
    <w:rsid w:val="00973258"/>
    <w:rsid w:val="009732D1"/>
    <w:rsid w:val="00973388"/>
    <w:rsid w:val="009735C5"/>
    <w:rsid w:val="009735D9"/>
    <w:rsid w:val="009735ED"/>
    <w:rsid w:val="00973699"/>
    <w:rsid w:val="009738EF"/>
    <w:rsid w:val="009738F4"/>
    <w:rsid w:val="009738F7"/>
    <w:rsid w:val="00973903"/>
    <w:rsid w:val="00973D3B"/>
    <w:rsid w:val="00973D86"/>
    <w:rsid w:val="00973DC9"/>
    <w:rsid w:val="00973E9E"/>
    <w:rsid w:val="00973EDA"/>
    <w:rsid w:val="00973EDD"/>
    <w:rsid w:val="00974023"/>
    <w:rsid w:val="009743C2"/>
    <w:rsid w:val="009743E4"/>
    <w:rsid w:val="009743E6"/>
    <w:rsid w:val="00974445"/>
    <w:rsid w:val="009744D7"/>
    <w:rsid w:val="0097456E"/>
    <w:rsid w:val="00974605"/>
    <w:rsid w:val="0097474D"/>
    <w:rsid w:val="00974864"/>
    <w:rsid w:val="0097493E"/>
    <w:rsid w:val="00974AE8"/>
    <w:rsid w:val="00974B20"/>
    <w:rsid w:val="00974BB5"/>
    <w:rsid w:val="00974BD8"/>
    <w:rsid w:val="00974C71"/>
    <w:rsid w:val="00974EB9"/>
    <w:rsid w:val="00974EBF"/>
    <w:rsid w:val="00974FCD"/>
    <w:rsid w:val="0097505A"/>
    <w:rsid w:val="009750B5"/>
    <w:rsid w:val="00975206"/>
    <w:rsid w:val="00975478"/>
    <w:rsid w:val="009754C2"/>
    <w:rsid w:val="0097550C"/>
    <w:rsid w:val="0097583E"/>
    <w:rsid w:val="00975869"/>
    <w:rsid w:val="0097597F"/>
    <w:rsid w:val="00975A4D"/>
    <w:rsid w:val="00975AAF"/>
    <w:rsid w:val="00975AC0"/>
    <w:rsid w:val="00975AC5"/>
    <w:rsid w:val="00975AF8"/>
    <w:rsid w:val="00975B29"/>
    <w:rsid w:val="00975B9F"/>
    <w:rsid w:val="00975DD3"/>
    <w:rsid w:val="00975E67"/>
    <w:rsid w:val="00975EB3"/>
    <w:rsid w:val="00975FCA"/>
    <w:rsid w:val="00975FF3"/>
    <w:rsid w:val="00976041"/>
    <w:rsid w:val="009760DF"/>
    <w:rsid w:val="0097637B"/>
    <w:rsid w:val="0097641A"/>
    <w:rsid w:val="0097642F"/>
    <w:rsid w:val="009764AD"/>
    <w:rsid w:val="0097673D"/>
    <w:rsid w:val="0097681A"/>
    <w:rsid w:val="009769C0"/>
    <w:rsid w:val="009769D7"/>
    <w:rsid w:val="00976CAF"/>
    <w:rsid w:val="00976D8E"/>
    <w:rsid w:val="00976DCA"/>
    <w:rsid w:val="00976E2E"/>
    <w:rsid w:val="00976E37"/>
    <w:rsid w:val="00976E57"/>
    <w:rsid w:val="00976EDA"/>
    <w:rsid w:val="00976F25"/>
    <w:rsid w:val="009770B4"/>
    <w:rsid w:val="0097715F"/>
    <w:rsid w:val="009772C6"/>
    <w:rsid w:val="0097758F"/>
    <w:rsid w:val="00977597"/>
    <w:rsid w:val="00977672"/>
    <w:rsid w:val="00977673"/>
    <w:rsid w:val="0097798D"/>
    <w:rsid w:val="009779DD"/>
    <w:rsid w:val="00977AB4"/>
    <w:rsid w:val="00977ABD"/>
    <w:rsid w:val="00977ADF"/>
    <w:rsid w:val="00977D3A"/>
    <w:rsid w:val="00977E55"/>
    <w:rsid w:val="00977E5B"/>
    <w:rsid w:val="00977F63"/>
    <w:rsid w:val="00977FAC"/>
    <w:rsid w:val="00977FE6"/>
    <w:rsid w:val="0098009C"/>
    <w:rsid w:val="009800D2"/>
    <w:rsid w:val="009800EE"/>
    <w:rsid w:val="009802FB"/>
    <w:rsid w:val="0098044C"/>
    <w:rsid w:val="00980492"/>
    <w:rsid w:val="00980610"/>
    <w:rsid w:val="00980690"/>
    <w:rsid w:val="009807B3"/>
    <w:rsid w:val="00980853"/>
    <w:rsid w:val="009808C3"/>
    <w:rsid w:val="00980CC8"/>
    <w:rsid w:val="00980D6E"/>
    <w:rsid w:val="00980DD6"/>
    <w:rsid w:val="00980E7B"/>
    <w:rsid w:val="00981328"/>
    <w:rsid w:val="00981579"/>
    <w:rsid w:val="009816A9"/>
    <w:rsid w:val="00981940"/>
    <w:rsid w:val="009819F4"/>
    <w:rsid w:val="00981A9C"/>
    <w:rsid w:val="00981AE6"/>
    <w:rsid w:val="00981AF3"/>
    <w:rsid w:val="00981B1C"/>
    <w:rsid w:val="00981B79"/>
    <w:rsid w:val="00981BC4"/>
    <w:rsid w:val="00981C72"/>
    <w:rsid w:val="00981D00"/>
    <w:rsid w:val="00981E13"/>
    <w:rsid w:val="00981E69"/>
    <w:rsid w:val="00981F54"/>
    <w:rsid w:val="00981FB0"/>
    <w:rsid w:val="009820F5"/>
    <w:rsid w:val="00982158"/>
    <w:rsid w:val="009821D0"/>
    <w:rsid w:val="00982498"/>
    <w:rsid w:val="0098249F"/>
    <w:rsid w:val="00982794"/>
    <w:rsid w:val="00982947"/>
    <w:rsid w:val="00982A44"/>
    <w:rsid w:val="00982B8B"/>
    <w:rsid w:val="00982C61"/>
    <w:rsid w:val="00982E2B"/>
    <w:rsid w:val="009831A6"/>
    <w:rsid w:val="009831E6"/>
    <w:rsid w:val="00983323"/>
    <w:rsid w:val="00983431"/>
    <w:rsid w:val="009834AE"/>
    <w:rsid w:val="009834DD"/>
    <w:rsid w:val="00983612"/>
    <w:rsid w:val="009836C9"/>
    <w:rsid w:val="00983919"/>
    <w:rsid w:val="00983BFE"/>
    <w:rsid w:val="00983DBC"/>
    <w:rsid w:val="00983FD5"/>
    <w:rsid w:val="0098402A"/>
    <w:rsid w:val="00984120"/>
    <w:rsid w:val="0098423C"/>
    <w:rsid w:val="009843AC"/>
    <w:rsid w:val="009844AC"/>
    <w:rsid w:val="009844B3"/>
    <w:rsid w:val="0098458B"/>
    <w:rsid w:val="009845DA"/>
    <w:rsid w:val="0098462B"/>
    <w:rsid w:val="0098466E"/>
    <w:rsid w:val="0098469D"/>
    <w:rsid w:val="0098479B"/>
    <w:rsid w:val="0098484C"/>
    <w:rsid w:val="009848B2"/>
    <w:rsid w:val="009849B9"/>
    <w:rsid w:val="00984BBA"/>
    <w:rsid w:val="00984C02"/>
    <w:rsid w:val="00984CE7"/>
    <w:rsid w:val="00984D7D"/>
    <w:rsid w:val="00984F4C"/>
    <w:rsid w:val="00984FEE"/>
    <w:rsid w:val="009854AF"/>
    <w:rsid w:val="00985564"/>
    <w:rsid w:val="009855A9"/>
    <w:rsid w:val="009855F9"/>
    <w:rsid w:val="00985B55"/>
    <w:rsid w:val="00985D28"/>
    <w:rsid w:val="00986161"/>
    <w:rsid w:val="00986212"/>
    <w:rsid w:val="009864B0"/>
    <w:rsid w:val="0098657F"/>
    <w:rsid w:val="009865B0"/>
    <w:rsid w:val="0098678C"/>
    <w:rsid w:val="00986875"/>
    <w:rsid w:val="009868B3"/>
    <w:rsid w:val="009869E7"/>
    <w:rsid w:val="009869EC"/>
    <w:rsid w:val="00986B6F"/>
    <w:rsid w:val="00986DAD"/>
    <w:rsid w:val="00986FEB"/>
    <w:rsid w:val="00987178"/>
    <w:rsid w:val="009871FF"/>
    <w:rsid w:val="00987252"/>
    <w:rsid w:val="00987321"/>
    <w:rsid w:val="0098732B"/>
    <w:rsid w:val="00987480"/>
    <w:rsid w:val="0098766A"/>
    <w:rsid w:val="00987695"/>
    <w:rsid w:val="009876BC"/>
    <w:rsid w:val="009876C1"/>
    <w:rsid w:val="0098780D"/>
    <w:rsid w:val="00987892"/>
    <w:rsid w:val="0098789B"/>
    <w:rsid w:val="00987C0F"/>
    <w:rsid w:val="00987CB9"/>
    <w:rsid w:val="00987DB9"/>
    <w:rsid w:val="009900C1"/>
    <w:rsid w:val="009900D2"/>
    <w:rsid w:val="009900E6"/>
    <w:rsid w:val="00990140"/>
    <w:rsid w:val="00990197"/>
    <w:rsid w:val="009903A8"/>
    <w:rsid w:val="009903E5"/>
    <w:rsid w:val="00990486"/>
    <w:rsid w:val="00990491"/>
    <w:rsid w:val="009904B7"/>
    <w:rsid w:val="0099054A"/>
    <w:rsid w:val="009905D4"/>
    <w:rsid w:val="0099071F"/>
    <w:rsid w:val="0099074B"/>
    <w:rsid w:val="00990A54"/>
    <w:rsid w:val="00990AF5"/>
    <w:rsid w:val="00990B4A"/>
    <w:rsid w:val="00990C5C"/>
    <w:rsid w:val="00990CDB"/>
    <w:rsid w:val="00990E1F"/>
    <w:rsid w:val="00990F50"/>
    <w:rsid w:val="00991113"/>
    <w:rsid w:val="00991265"/>
    <w:rsid w:val="00991328"/>
    <w:rsid w:val="009914B0"/>
    <w:rsid w:val="009914F3"/>
    <w:rsid w:val="00991560"/>
    <w:rsid w:val="009915ED"/>
    <w:rsid w:val="0099160D"/>
    <w:rsid w:val="009917F9"/>
    <w:rsid w:val="009917FF"/>
    <w:rsid w:val="00991967"/>
    <w:rsid w:val="00991A61"/>
    <w:rsid w:val="00991CD8"/>
    <w:rsid w:val="00991CEF"/>
    <w:rsid w:val="00991D5D"/>
    <w:rsid w:val="00991DBB"/>
    <w:rsid w:val="00991E5C"/>
    <w:rsid w:val="00991ED3"/>
    <w:rsid w:val="00992102"/>
    <w:rsid w:val="009922A1"/>
    <w:rsid w:val="00992321"/>
    <w:rsid w:val="0099234E"/>
    <w:rsid w:val="00992585"/>
    <w:rsid w:val="009925BC"/>
    <w:rsid w:val="009925C8"/>
    <w:rsid w:val="009925CC"/>
    <w:rsid w:val="009925F2"/>
    <w:rsid w:val="0099269F"/>
    <w:rsid w:val="009927FC"/>
    <w:rsid w:val="00992971"/>
    <w:rsid w:val="00992995"/>
    <w:rsid w:val="00992A93"/>
    <w:rsid w:val="00992ADE"/>
    <w:rsid w:val="00992B28"/>
    <w:rsid w:val="00992CB7"/>
    <w:rsid w:val="00992CB8"/>
    <w:rsid w:val="00992D05"/>
    <w:rsid w:val="00992E16"/>
    <w:rsid w:val="00992F1D"/>
    <w:rsid w:val="00993151"/>
    <w:rsid w:val="00993237"/>
    <w:rsid w:val="00993333"/>
    <w:rsid w:val="0099336E"/>
    <w:rsid w:val="0099349B"/>
    <w:rsid w:val="009934A1"/>
    <w:rsid w:val="00993554"/>
    <w:rsid w:val="009936B3"/>
    <w:rsid w:val="009936C3"/>
    <w:rsid w:val="00993809"/>
    <w:rsid w:val="00993848"/>
    <w:rsid w:val="00993856"/>
    <w:rsid w:val="009939E6"/>
    <w:rsid w:val="00993CC2"/>
    <w:rsid w:val="00993CDB"/>
    <w:rsid w:val="00993CDC"/>
    <w:rsid w:val="00993CFD"/>
    <w:rsid w:val="00993D31"/>
    <w:rsid w:val="00993E52"/>
    <w:rsid w:val="00993E95"/>
    <w:rsid w:val="00993EC4"/>
    <w:rsid w:val="00993FC8"/>
    <w:rsid w:val="00994070"/>
    <w:rsid w:val="00994375"/>
    <w:rsid w:val="0099439E"/>
    <w:rsid w:val="0099468C"/>
    <w:rsid w:val="0099469A"/>
    <w:rsid w:val="009946A1"/>
    <w:rsid w:val="00994738"/>
    <w:rsid w:val="009947B1"/>
    <w:rsid w:val="0099480B"/>
    <w:rsid w:val="0099496C"/>
    <w:rsid w:val="009949B2"/>
    <w:rsid w:val="009949B6"/>
    <w:rsid w:val="009949C4"/>
    <w:rsid w:val="00994C69"/>
    <w:rsid w:val="00994D28"/>
    <w:rsid w:val="00994DC5"/>
    <w:rsid w:val="00994E07"/>
    <w:rsid w:val="009950B9"/>
    <w:rsid w:val="00995190"/>
    <w:rsid w:val="009951B3"/>
    <w:rsid w:val="00995663"/>
    <w:rsid w:val="0099569B"/>
    <w:rsid w:val="009956AF"/>
    <w:rsid w:val="009956B3"/>
    <w:rsid w:val="0099578C"/>
    <w:rsid w:val="00995821"/>
    <w:rsid w:val="009959D2"/>
    <w:rsid w:val="00995ACA"/>
    <w:rsid w:val="00996643"/>
    <w:rsid w:val="0099676E"/>
    <w:rsid w:val="00996775"/>
    <w:rsid w:val="0099679C"/>
    <w:rsid w:val="00996876"/>
    <w:rsid w:val="00996A13"/>
    <w:rsid w:val="00996A4A"/>
    <w:rsid w:val="00996B2B"/>
    <w:rsid w:val="00996C1C"/>
    <w:rsid w:val="009971F0"/>
    <w:rsid w:val="009972F2"/>
    <w:rsid w:val="0099746E"/>
    <w:rsid w:val="0099746F"/>
    <w:rsid w:val="00997801"/>
    <w:rsid w:val="0099782F"/>
    <w:rsid w:val="00997998"/>
    <w:rsid w:val="00997C87"/>
    <w:rsid w:val="00997DC5"/>
    <w:rsid w:val="00997F70"/>
    <w:rsid w:val="009A01DF"/>
    <w:rsid w:val="009A031D"/>
    <w:rsid w:val="009A05FB"/>
    <w:rsid w:val="009A078C"/>
    <w:rsid w:val="009A07DC"/>
    <w:rsid w:val="009A08CE"/>
    <w:rsid w:val="009A0A75"/>
    <w:rsid w:val="009A0B6C"/>
    <w:rsid w:val="009A0C6D"/>
    <w:rsid w:val="009A0D51"/>
    <w:rsid w:val="009A0D5C"/>
    <w:rsid w:val="009A0E34"/>
    <w:rsid w:val="009A0F9F"/>
    <w:rsid w:val="009A109A"/>
    <w:rsid w:val="009A1108"/>
    <w:rsid w:val="009A159F"/>
    <w:rsid w:val="009A1639"/>
    <w:rsid w:val="009A165F"/>
    <w:rsid w:val="009A171B"/>
    <w:rsid w:val="009A1846"/>
    <w:rsid w:val="009A185F"/>
    <w:rsid w:val="009A18B0"/>
    <w:rsid w:val="009A18FF"/>
    <w:rsid w:val="009A19ED"/>
    <w:rsid w:val="009A1B8F"/>
    <w:rsid w:val="009A1CF6"/>
    <w:rsid w:val="009A223A"/>
    <w:rsid w:val="009A22B7"/>
    <w:rsid w:val="009A2348"/>
    <w:rsid w:val="009A23B6"/>
    <w:rsid w:val="009A2519"/>
    <w:rsid w:val="009A2694"/>
    <w:rsid w:val="009A28E4"/>
    <w:rsid w:val="009A291C"/>
    <w:rsid w:val="009A2AED"/>
    <w:rsid w:val="009A2EAA"/>
    <w:rsid w:val="009A2EAC"/>
    <w:rsid w:val="009A2F7B"/>
    <w:rsid w:val="009A310A"/>
    <w:rsid w:val="009A326C"/>
    <w:rsid w:val="009A36BB"/>
    <w:rsid w:val="009A38FC"/>
    <w:rsid w:val="009A3914"/>
    <w:rsid w:val="009A3C7D"/>
    <w:rsid w:val="009A3CDA"/>
    <w:rsid w:val="009A3E30"/>
    <w:rsid w:val="009A3E92"/>
    <w:rsid w:val="009A3FAE"/>
    <w:rsid w:val="009A3FBF"/>
    <w:rsid w:val="009A40AB"/>
    <w:rsid w:val="009A40F1"/>
    <w:rsid w:val="009A43BC"/>
    <w:rsid w:val="009A4542"/>
    <w:rsid w:val="009A4577"/>
    <w:rsid w:val="009A520A"/>
    <w:rsid w:val="009A5293"/>
    <w:rsid w:val="009A52C5"/>
    <w:rsid w:val="009A5315"/>
    <w:rsid w:val="009A5319"/>
    <w:rsid w:val="009A552B"/>
    <w:rsid w:val="009A56B1"/>
    <w:rsid w:val="009A56C5"/>
    <w:rsid w:val="009A573C"/>
    <w:rsid w:val="009A57A8"/>
    <w:rsid w:val="009A5A79"/>
    <w:rsid w:val="009A5AD0"/>
    <w:rsid w:val="009A5C2F"/>
    <w:rsid w:val="009A5C66"/>
    <w:rsid w:val="009A5C71"/>
    <w:rsid w:val="009A5D7E"/>
    <w:rsid w:val="009A5E19"/>
    <w:rsid w:val="009A5F37"/>
    <w:rsid w:val="009A5F41"/>
    <w:rsid w:val="009A5F5C"/>
    <w:rsid w:val="009A5FEA"/>
    <w:rsid w:val="009A616E"/>
    <w:rsid w:val="009A6189"/>
    <w:rsid w:val="009A6208"/>
    <w:rsid w:val="009A6A93"/>
    <w:rsid w:val="009A6D7C"/>
    <w:rsid w:val="009A6DB5"/>
    <w:rsid w:val="009A6E4D"/>
    <w:rsid w:val="009A6EE8"/>
    <w:rsid w:val="009A6F96"/>
    <w:rsid w:val="009A702C"/>
    <w:rsid w:val="009A7095"/>
    <w:rsid w:val="009A716D"/>
    <w:rsid w:val="009A73D4"/>
    <w:rsid w:val="009A7490"/>
    <w:rsid w:val="009A7545"/>
    <w:rsid w:val="009A7675"/>
    <w:rsid w:val="009A7922"/>
    <w:rsid w:val="009A7AD8"/>
    <w:rsid w:val="009A7BCF"/>
    <w:rsid w:val="009A7C68"/>
    <w:rsid w:val="009A7DEE"/>
    <w:rsid w:val="009A7E29"/>
    <w:rsid w:val="009A7E44"/>
    <w:rsid w:val="009A7F93"/>
    <w:rsid w:val="009B003B"/>
    <w:rsid w:val="009B00E2"/>
    <w:rsid w:val="009B01E7"/>
    <w:rsid w:val="009B0274"/>
    <w:rsid w:val="009B05A0"/>
    <w:rsid w:val="009B07AE"/>
    <w:rsid w:val="009B0E27"/>
    <w:rsid w:val="009B104C"/>
    <w:rsid w:val="009B1050"/>
    <w:rsid w:val="009B12CA"/>
    <w:rsid w:val="009B1359"/>
    <w:rsid w:val="009B137A"/>
    <w:rsid w:val="009B152A"/>
    <w:rsid w:val="009B1643"/>
    <w:rsid w:val="009B1A0A"/>
    <w:rsid w:val="009B1C5E"/>
    <w:rsid w:val="009B1C66"/>
    <w:rsid w:val="009B1E03"/>
    <w:rsid w:val="009B1E71"/>
    <w:rsid w:val="009B211A"/>
    <w:rsid w:val="009B21CE"/>
    <w:rsid w:val="009B21D6"/>
    <w:rsid w:val="009B21DF"/>
    <w:rsid w:val="009B2340"/>
    <w:rsid w:val="009B236A"/>
    <w:rsid w:val="009B23F5"/>
    <w:rsid w:val="009B2440"/>
    <w:rsid w:val="009B248F"/>
    <w:rsid w:val="009B25DD"/>
    <w:rsid w:val="009B26A5"/>
    <w:rsid w:val="009B26B2"/>
    <w:rsid w:val="009B2CF2"/>
    <w:rsid w:val="009B342B"/>
    <w:rsid w:val="009B34AD"/>
    <w:rsid w:val="009B34C6"/>
    <w:rsid w:val="009B34D8"/>
    <w:rsid w:val="009B34F3"/>
    <w:rsid w:val="009B35BB"/>
    <w:rsid w:val="009B3773"/>
    <w:rsid w:val="009B37C6"/>
    <w:rsid w:val="009B38E8"/>
    <w:rsid w:val="009B3A12"/>
    <w:rsid w:val="009B3A9F"/>
    <w:rsid w:val="009B3C06"/>
    <w:rsid w:val="009B4225"/>
    <w:rsid w:val="009B4276"/>
    <w:rsid w:val="009B42C0"/>
    <w:rsid w:val="009B432C"/>
    <w:rsid w:val="009B43AF"/>
    <w:rsid w:val="009B443C"/>
    <w:rsid w:val="009B47EE"/>
    <w:rsid w:val="009B48AB"/>
    <w:rsid w:val="009B49C1"/>
    <w:rsid w:val="009B4BC2"/>
    <w:rsid w:val="009B4C61"/>
    <w:rsid w:val="009B4C80"/>
    <w:rsid w:val="009B4C9A"/>
    <w:rsid w:val="009B505C"/>
    <w:rsid w:val="009B50CF"/>
    <w:rsid w:val="009B5375"/>
    <w:rsid w:val="009B5457"/>
    <w:rsid w:val="009B56C9"/>
    <w:rsid w:val="009B583B"/>
    <w:rsid w:val="009B5A66"/>
    <w:rsid w:val="009B5B20"/>
    <w:rsid w:val="009B5CE5"/>
    <w:rsid w:val="009B5D41"/>
    <w:rsid w:val="009B5D63"/>
    <w:rsid w:val="009B5DF7"/>
    <w:rsid w:val="009B5F60"/>
    <w:rsid w:val="009B600B"/>
    <w:rsid w:val="009B62CE"/>
    <w:rsid w:val="009B62EC"/>
    <w:rsid w:val="009B6323"/>
    <w:rsid w:val="009B6327"/>
    <w:rsid w:val="009B64D4"/>
    <w:rsid w:val="009B65C5"/>
    <w:rsid w:val="009B67A6"/>
    <w:rsid w:val="009B68AC"/>
    <w:rsid w:val="009B6C39"/>
    <w:rsid w:val="009B6C9C"/>
    <w:rsid w:val="009B6DDD"/>
    <w:rsid w:val="009B6EEA"/>
    <w:rsid w:val="009B6F15"/>
    <w:rsid w:val="009B7029"/>
    <w:rsid w:val="009B70CF"/>
    <w:rsid w:val="009B73FE"/>
    <w:rsid w:val="009B7523"/>
    <w:rsid w:val="009B76E7"/>
    <w:rsid w:val="009B77ED"/>
    <w:rsid w:val="009B7827"/>
    <w:rsid w:val="009B78B9"/>
    <w:rsid w:val="009B7C3C"/>
    <w:rsid w:val="009B7D33"/>
    <w:rsid w:val="009C0041"/>
    <w:rsid w:val="009C00CF"/>
    <w:rsid w:val="009C01A4"/>
    <w:rsid w:val="009C0339"/>
    <w:rsid w:val="009C03FE"/>
    <w:rsid w:val="009C0544"/>
    <w:rsid w:val="009C06FB"/>
    <w:rsid w:val="009C081B"/>
    <w:rsid w:val="009C0A78"/>
    <w:rsid w:val="009C0B62"/>
    <w:rsid w:val="009C0D6C"/>
    <w:rsid w:val="009C0DC7"/>
    <w:rsid w:val="009C0DF9"/>
    <w:rsid w:val="009C109D"/>
    <w:rsid w:val="009C13CC"/>
    <w:rsid w:val="009C1430"/>
    <w:rsid w:val="009C151D"/>
    <w:rsid w:val="009C15AE"/>
    <w:rsid w:val="009C170A"/>
    <w:rsid w:val="009C188C"/>
    <w:rsid w:val="009C1B21"/>
    <w:rsid w:val="009C1C57"/>
    <w:rsid w:val="009C1D5B"/>
    <w:rsid w:val="009C1DBB"/>
    <w:rsid w:val="009C2273"/>
    <w:rsid w:val="009C22A9"/>
    <w:rsid w:val="009C2356"/>
    <w:rsid w:val="009C2370"/>
    <w:rsid w:val="009C24FF"/>
    <w:rsid w:val="009C27A6"/>
    <w:rsid w:val="009C2808"/>
    <w:rsid w:val="009C28D1"/>
    <w:rsid w:val="009C2902"/>
    <w:rsid w:val="009C2B07"/>
    <w:rsid w:val="009C2BEA"/>
    <w:rsid w:val="009C2CB6"/>
    <w:rsid w:val="009C2CB7"/>
    <w:rsid w:val="009C2D7A"/>
    <w:rsid w:val="009C2DD2"/>
    <w:rsid w:val="009C2E09"/>
    <w:rsid w:val="009C32BF"/>
    <w:rsid w:val="009C343B"/>
    <w:rsid w:val="009C349C"/>
    <w:rsid w:val="009C34F4"/>
    <w:rsid w:val="009C37D7"/>
    <w:rsid w:val="009C3857"/>
    <w:rsid w:val="009C3BC2"/>
    <w:rsid w:val="009C3CE9"/>
    <w:rsid w:val="009C3E36"/>
    <w:rsid w:val="009C3F67"/>
    <w:rsid w:val="009C4015"/>
    <w:rsid w:val="009C4024"/>
    <w:rsid w:val="009C40EB"/>
    <w:rsid w:val="009C4114"/>
    <w:rsid w:val="009C448A"/>
    <w:rsid w:val="009C454F"/>
    <w:rsid w:val="009C4593"/>
    <w:rsid w:val="009C4833"/>
    <w:rsid w:val="009C485B"/>
    <w:rsid w:val="009C4A7D"/>
    <w:rsid w:val="009C4B5D"/>
    <w:rsid w:val="009C4B88"/>
    <w:rsid w:val="009C4CCE"/>
    <w:rsid w:val="009C4D56"/>
    <w:rsid w:val="009C4EB6"/>
    <w:rsid w:val="009C4F88"/>
    <w:rsid w:val="009C4FDF"/>
    <w:rsid w:val="009C5029"/>
    <w:rsid w:val="009C51F8"/>
    <w:rsid w:val="009C527E"/>
    <w:rsid w:val="009C52C7"/>
    <w:rsid w:val="009C5630"/>
    <w:rsid w:val="009C5676"/>
    <w:rsid w:val="009C5729"/>
    <w:rsid w:val="009C5ACA"/>
    <w:rsid w:val="009C5BF1"/>
    <w:rsid w:val="009C5C6D"/>
    <w:rsid w:val="009C5D70"/>
    <w:rsid w:val="009C5DC9"/>
    <w:rsid w:val="009C5DDA"/>
    <w:rsid w:val="009C6101"/>
    <w:rsid w:val="009C623E"/>
    <w:rsid w:val="009C628A"/>
    <w:rsid w:val="009C6498"/>
    <w:rsid w:val="009C656F"/>
    <w:rsid w:val="009C66DF"/>
    <w:rsid w:val="009C6700"/>
    <w:rsid w:val="009C6767"/>
    <w:rsid w:val="009C67C5"/>
    <w:rsid w:val="009C685D"/>
    <w:rsid w:val="009C68E8"/>
    <w:rsid w:val="009C6B9C"/>
    <w:rsid w:val="009C6C39"/>
    <w:rsid w:val="009C6C6C"/>
    <w:rsid w:val="009C6CE3"/>
    <w:rsid w:val="009C6EE7"/>
    <w:rsid w:val="009C6FEE"/>
    <w:rsid w:val="009C7200"/>
    <w:rsid w:val="009C72C3"/>
    <w:rsid w:val="009C7305"/>
    <w:rsid w:val="009C74B3"/>
    <w:rsid w:val="009C74FA"/>
    <w:rsid w:val="009C756A"/>
    <w:rsid w:val="009C75F3"/>
    <w:rsid w:val="009C784C"/>
    <w:rsid w:val="009C786B"/>
    <w:rsid w:val="009C7B62"/>
    <w:rsid w:val="009C7DED"/>
    <w:rsid w:val="009D0085"/>
    <w:rsid w:val="009D01E9"/>
    <w:rsid w:val="009D04EA"/>
    <w:rsid w:val="009D06CE"/>
    <w:rsid w:val="009D06D5"/>
    <w:rsid w:val="009D0867"/>
    <w:rsid w:val="009D086C"/>
    <w:rsid w:val="009D08A2"/>
    <w:rsid w:val="009D0A94"/>
    <w:rsid w:val="009D0B00"/>
    <w:rsid w:val="009D0B5D"/>
    <w:rsid w:val="009D0B6A"/>
    <w:rsid w:val="009D0CB8"/>
    <w:rsid w:val="009D0CC2"/>
    <w:rsid w:val="009D0E4F"/>
    <w:rsid w:val="009D0F75"/>
    <w:rsid w:val="009D1028"/>
    <w:rsid w:val="009D111A"/>
    <w:rsid w:val="009D120A"/>
    <w:rsid w:val="009D123C"/>
    <w:rsid w:val="009D12B7"/>
    <w:rsid w:val="009D16AE"/>
    <w:rsid w:val="009D16FE"/>
    <w:rsid w:val="009D198D"/>
    <w:rsid w:val="009D1AC0"/>
    <w:rsid w:val="009D1F9E"/>
    <w:rsid w:val="009D213F"/>
    <w:rsid w:val="009D2368"/>
    <w:rsid w:val="009D23CB"/>
    <w:rsid w:val="009D2445"/>
    <w:rsid w:val="009D24E0"/>
    <w:rsid w:val="009D27BA"/>
    <w:rsid w:val="009D2A31"/>
    <w:rsid w:val="009D2AA9"/>
    <w:rsid w:val="009D2D0B"/>
    <w:rsid w:val="009D2D34"/>
    <w:rsid w:val="009D2D8A"/>
    <w:rsid w:val="009D2E46"/>
    <w:rsid w:val="009D30B5"/>
    <w:rsid w:val="009D325C"/>
    <w:rsid w:val="009D3484"/>
    <w:rsid w:val="009D358D"/>
    <w:rsid w:val="009D370F"/>
    <w:rsid w:val="009D374F"/>
    <w:rsid w:val="009D37B4"/>
    <w:rsid w:val="009D383F"/>
    <w:rsid w:val="009D3A89"/>
    <w:rsid w:val="009D3B06"/>
    <w:rsid w:val="009D3BD3"/>
    <w:rsid w:val="009D3C2F"/>
    <w:rsid w:val="009D3CAC"/>
    <w:rsid w:val="009D3D1F"/>
    <w:rsid w:val="009D3D79"/>
    <w:rsid w:val="009D3E12"/>
    <w:rsid w:val="009D3F50"/>
    <w:rsid w:val="009D4020"/>
    <w:rsid w:val="009D4558"/>
    <w:rsid w:val="009D4717"/>
    <w:rsid w:val="009D486B"/>
    <w:rsid w:val="009D4934"/>
    <w:rsid w:val="009D4B89"/>
    <w:rsid w:val="009D4C1C"/>
    <w:rsid w:val="009D4CC9"/>
    <w:rsid w:val="009D4D6A"/>
    <w:rsid w:val="009D4DD2"/>
    <w:rsid w:val="009D4E08"/>
    <w:rsid w:val="009D4F56"/>
    <w:rsid w:val="009D50DE"/>
    <w:rsid w:val="009D52CB"/>
    <w:rsid w:val="009D53A9"/>
    <w:rsid w:val="009D53D4"/>
    <w:rsid w:val="009D5620"/>
    <w:rsid w:val="009D564F"/>
    <w:rsid w:val="009D569B"/>
    <w:rsid w:val="009D57AE"/>
    <w:rsid w:val="009D581A"/>
    <w:rsid w:val="009D584E"/>
    <w:rsid w:val="009D596F"/>
    <w:rsid w:val="009D59A7"/>
    <w:rsid w:val="009D5C6B"/>
    <w:rsid w:val="009D5D0F"/>
    <w:rsid w:val="009D5D26"/>
    <w:rsid w:val="009D5F10"/>
    <w:rsid w:val="009D5F5B"/>
    <w:rsid w:val="009D5F99"/>
    <w:rsid w:val="009D6097"/>
    <w:rsid w:val="009D617C"/>
    <w:rsid w:val="009D63A3"/>
    <w:rsid w:val="009D647A"/>
    <w:rsid w:val="009D65E5"/>
    <w:rsid w:val="009D687F"/>
    <w:rsid w:val="009D6994"/>
    <w:rsid w:val="009D6CA2"/>
    <w:rsid w:val="009D6E16"/>
    <w:rsid w:val="009D7009"/>
    <w:rsid w:val="009D70B6"/>
    <w:rsid w:val="009D70EE"/>
    <w:rsid w:val="009D71BC"/>
    <w:rsid w:val="009D72AA"/>
    <w:rsid w:val="009D72D8"/>
    <w:rsid w:val="009D73A5"/>
    <w:rsid w:val="009D7429"/>
    <w:rsid w:val="009D752D"/>
    <w:rsid w:val="009D7646"/>
    <w:rsid w:val="009D76D1"/>
    <w:rsid w:val="009D777E"/>
    <w:rsid w:val="009D77AD"/>
    <w:rsid w:val="009D78CA"/>
    <w:rsid w:val="009D794C"/>
    <w:rsid w:val="009D7A58"/>
    <w:rsid w:val="009D7B3A"/>
    <w:rsid w:val="009D7B6A"/>
    <w:rsid w:val="009D7C55"/>
    <w:rsid w:val="009D7CE6"/>
    <w:rsid w:val="009D7EDF"/>
    <w:rsid w:val="009D7FE5"/>
    <w:rsid w:val="009E014A"/>
    <w:rsid w:val="009E02F6"/>
    <w:rsid w:val="009E0315"/>
    <w:rsid w:val="009E05DA"/>
    <w:rsid w:val="009E0636"/>
    <w:rsid w:val="009E0BBE"/>
    <w:rsid w:val="009E0E8B"/>
    <w:rsid w:val="009E0E9C"/>
    <w:rsid w:val="009E0F67"/>
    <w:rsid w:val="009E0FE5"/>
    <w:rsid w:val="009E10CA"/>
    <w:rsid w:val="009E110F"/>
    <w:rsid w:val="009E123C"/>
    <w:rsid w:val="009E135C"/>
    <w:rsid w:val="009E1397"/>
    <w:rsid w:val="009E1582"/>
    <w:rsid w:val="009E15E0"/>
    <w:rsid w:val="009E164C"/>
    <w:rsid w:val="009E173C"/>
    <w:rsid w:val="009E17BA"/>
    <w:rsid w:val="009E17F5"/>
    <w:rsid w:val="009E1825"/>
    <w:rsid w:val="009E190A"/>
    <w:rsid w:val="009E1C1B"/>
    <w:rsid w:val="009E1C34"/>
    <w:rsid w:val="009E1C38"/>
    <w:rsid w:val="009E20F7"/>
    <w:rsid w:val="009E2126"/>
    <w:rsid w:val="009E225F"/>
    <w:rsid w:val="009E250E"/>
    <w:rsid w:val="009E25AB"/>
    <w:rsid w:val="009E25F7"/>
    <w:rsid w:val="009E2658"/>
    <w:rsid w:val="009E289C"/>
    <w:rsid w:val="009E2900"/>
    <w:rsid w:val="009E2BF5"/>
    <w:rsid w:val="009E2E26"/>
    <w:rsid w:val="009E2F6A"/>
    <w:rsid w:val="009E305A"/>
    <w:rsid w:val="009E33CC"/>
    <w:rsid w:val="009E37E9"/>
    <w:rsid w:val="009E3AC2"/>
    <w:rsid w:val="009E3C8A"/>
    <w:rsid w:val="009E3E1E"/>
    <w:rsid w:val="009E3F4E"/>
    <w:rsid w:val="009E4320"/>
    <w:rsid w:val="009E4323"/>
    <w:rsid w:val="009E43A8"/>
    <w:rsid w:val="009E4527"/>
    <w:rsid w:val="009E4555"/>
    <w:rsid w:val="009E45EF"/>
    <w:rsid w:val="009E4662"/>
    <w:rsid w:val="009E47CF"/>
    <w:rsid w:val="009E47E9"/>
    <w:rsid w:val="009E486C"/>
    <w:rsid w:val="009E4884"/>
    <w:rsid w:val="009E4A01"/>
    <w:rsid w:val="009E4ACB"/>
    <w:rsid w:val="009E4DEA"/>
    <w:rsid w:val="009E4E42"/>
    <w:rsid w:val="009E4F95"/>
    <w:rsid w:val="009E4FE5"/>
    <w:rsid w:val="009E506F"/>
    <w:rsid w:val="009E5227"/>
    <w:rsid w:val="009E522E"/>
    <w:rsid w:val="009E5272"/>
    <w:rsid w:val="009E5369"/>
    <w:rsid w:val="009E55DA"/>
    <w:rsid w:val="009E5634"/>
    <w:rsid w:val="009E5892"/>
    <w:rsid w:val="009E58B7"/>
    <w:rsid w:val="009E5C8A"/>
    <w:rsid w:val="009E5F22"/>
    <w:rsid w:val="009E61D3"/>
    <w:rsid w:val="009E62FF"/>
    <w:rsid w:val="009E639E"/>
    <w:rsid w:val="009E63E0"/>
    <w:rsid w:val="009E64E1"/>
    <w:rsid w:val="009E69EA"/>
    <w:rsid w:val="009E6A5D"/>
    <w:rsid w:val="009E6A9F"/>
    <w:rsid w:val="009E6CF9"/>
    <w:rsid w:val="009E6E4F"/>
    <w:rsid w:val="009E7017"/>
    <w:rsid w:val="009E7039"/>
    <w:rsid w:val="009E70A0"/>
    <w:rsid w:val="009E7377"/>
    <w:rsid w:val="009E74B7"/>
    <w:rsid w:val="009E781B"/>
    <w:rsid w:val="009E78E9"/>
    <w:rsid w:val="009E7911"/>
    <w:rsid w:val="009E791F"/>
    <w:rsid w:val="009E7961"/>
    <w:rsid w:val="009E7B4B"/>
    <w:rsid w:val="009E7D03"/>
    <w:rsid w:val="009E7E5A"/>
    <w:rsid w:val="009E7FAD"/>
    <w:rsid w:val="009F0166"/>
    <w:rsid w:val="009F026C"/>
    <w:rsid w:val="009F03F8"/>
    <w:rsid w:val="009F04F0"/>
    <w:rsid w:val="009F05B6"/>
    <w:rsid w:val="009F08AF"/>
    <w:rsid w:val="009F09D9"/>
    <w:rsid w:val="009F09E7"/>
    <w:rsid w:val="009F0A4C"/>
    <w:rsid w:val="009F0B63"/>
    <w:rsid w:val="009F0C7D"/>
    <w:rsid w:val="009F0E16"/>
    <w:rsid w:val="009F0F07"/>
    <w:rsid w:val="009F1323"/>
    <w:rsid w:val="009F1360"/>
    <w:rsid w:val="009F1387"/>
    <w:rsid w:val="009F14C3"/>
    <w:rsid w:val="009F14E4"/>
    <w:rsid w:val="009F1512"/>
    <w:rsid w:val="009F15DF"/>
    <w:rsid w:val="009F1623"/>
    <w:rsid w:val="009F1843"/>
    <w:rsid w:val="009F188F"/>
    <w:rsid w:val="009F19F1"/>
    <w:rsid w:val="009F1A9B"/>
    <w:rsid w:val="009F1AB5"/>
    <w:rsid w:val="009F1B11"/>
    <w:rsid w:val="009F1B8F"/>
    <w:rsid w:val="009F1D4E"/>
    <w:rsid w:val="009F2097"/>
    <w:rsid w:val="009F2310"/>
    <w:rsid w:val="009F24AC"/>
    <w:rsid w:val="009F26AE"/>
    <w:rsid w:val="009F27FB"/>
    <w:rsid w:val="009F28E2"/>
    <w:rsid w:val="009F2BAE"/>
    <w:rsid w:val="009F2CF0"/>
    <w:rsid w:val="009F2D1D"/>
    <w:rsid w:val="009F2F39"/>
    <w:rsid w:val="009F30C4"/>
    <w:rsid w:val="009F30C9"/>
    <w:rsid w:val="009F321A"/>
    <w:rsid w:val="009F3479"/>
    <w:rsid w:val="009F36AB"/>
    <w:rsid w:val="009F378D"/>
    <w:rsid w:val="009F3821"/>
    <w:rsid w:val="009F3C45"/>
    <w:rsid w:val="009F3DDB"/>
    <w:rsid w:val="009F3FBA"/>
    <w:rsid w:val="009F400F"/>
    <w:rsid w:val="009F4391"/>
    <w:rsid w:val="009F43F1"/>
    <w:rsid w:val="009F43F7"/>
    <w:rsid w:val="009F45A0"/>
    <w:rsid w:val="009F46E3"/>
    <w:rsid w:val="009F46EB"/>
    <w:rsid w:val="009F4700"/>
    <w:rsid w:val="009F4731"/>
    <w:rsid w:val="009F4839"/>
    <w:rsid w:val="009F4A06"/>
    <w:rsid w:val="009F4A8E"/>
    <w:rsid w:val="009F4BD8"/>
    <w:rsid w:val="009F4CA1"/>
    <w:rsid w:val="009F4D7D"/>
    <w:rsid w:val="009F4EAD"/>
    <w:rsid w:val="009F4F64"/>
    <w:rsid w:val="009F4F77"/>
    <w:rsid w:val="009F4FE7"/>
    <w:rsid w:val="009F5183"/>
    <w:rsid w:val="009F55D4"/>
    <w:rsid w:val="009F597C"/>
    <w:rsid w:val="009F5A78"/>
    <w:rsid w:val="009F5B11"/>
    <w:rsid w:val="009F5C90"/>
    <w:rsid w:val="009F5CAB"/>
    <w:rsid w:val="009F5CCB"/>
    <w:rsid w:val="009F5CE1"/>
    <w:rsid w:val="009F5DD5"/>
    <w:rsid w:val="009F5E28"/>
    <w:rsid w:val="009F5EA3"/>
    <w:rsid w:val="009F5EDC"/>
    <w:rsid w:val="009F5F5F"/>
    <w:rsid w:val="009F6206"/>
    <w:rsid w:val="009F6294"/>
    <w:rsid w:val="009F62A1"/>
    <w:rsid w:val="009F648D"/>
    <w:rsid w:val="009F6539"/>
    <w:rsid w:val="009F654B"/>
    <w:rsid w:val="009F6828"/>
    <w:rsid w:val="009F688C"/>
    <w:rsid w:val="009F68CD"/>
    <w:rsid w:val="009F68E9"/>
    <w:rsid w:val="009F68FE"/>
    <w:rsid w:val="009F6AF9"/>
    <w:rsid w:val="009F6B6D"/>
    <w:rsid w:val="009F6BA5"/>
    <w:rsid w:val="009F6C49"/>
    <w:rsid w:val="009F6E9B"/>
    <w:rsid w:val="009F6F95"/>
    <w:rsid w:val="009F6FB9"/>
    <w:rsid w:val="009F701A"/>
    <w:rsid w:val="009F7170"/>
    <w:rsid w:val="009F7320"/>
    <w:rsid w:val="009F763F"/>
    <w:rsid w:val="009F7661"/>
    <w:rsid w:val="009F7725"/>
    <w:rsid w:val="009F7940"/>
    <w:rsid w:val="009F799A"/>
    <w:rsid w:val="009F79C6"/>
    <w:rsid w:val="009F7AEC"/>
    <w:rsid w:val="009F7B10"/>
    <w:rsid w:val="009F7B1A"/>
    <w:rsid w:val="009F7C92"/>
    <w:rsid w:val="009F7DDF"/>
    <w:rsid w:val="009F7E21"/>
    <w:rsid w:val="009F7F44"/>
    <w:rsid w:val="009F7FC3"/>
    <w:rsid w:val="00A0037B"/>
    <w:rsid w:val="00A005B5"/>
    <w:rsid w:val="00A006D9"/>
    <w:rsid w:val="00A00992"/>
    <w:rsid w:val="00A00A52"/>
    <w:rsid w:val="00A00B4A"/>
    <w:rsid w:val="00A00C5A"/>
    <w:rsid w:val="00A00C96"/>
    <w:rsid w:val="00A00CCB"/>
    <w:rsid w:val="00A00E18"/>
    <w:rsid w:val="00A00FC6"/>
    <w:rsid w:val="00A01378"/>
    <w:rsid w:val="00A01434"/>
    <w:rsid w:val="00A0147B"/>
    <w:rsid w:val="00A0147E"/>
    <w:rsid w:val="00A01508"/>
    <w:rsid w:val="00A0172A"/>
    <w:rsid w:val="00A017B5"/>
    <w:rsid w:val="00A019BF"/>
    <w:rsid w:val="00A019E2"/>
    <w:rsid w:val="00A019E3"/>
    <w:rsid w:val="00A019EE"/>
    <w:rsid w:val="00A01D8F"/>
    <w:rsid w:val="00A020F4"/>
    <w:rsid w:val="00A0212C"/>
    <w:rsid w:val="00A02141"/>
    <w:rsid w:val="00A021AC"/>
    <w:rsid w:val="00A02204"/>
    <w:rsid w:val="00A0238D"/>
    <w:rsid w:val="00A02419"/>
    <w:rsid w:val="00A024FA"/>
    <w:rsid w:val="00A0268B"/>
    <w:rsid w:val="00A02773"/>
    <w:rsid w:val="00A02830"/>
    <w:rsid w:val="00A02983"/>
    <w:rsid w:val="00A02A21"/>
    <w:rsid w:val="00A02AD9"/>
    <w:rsid w:val="00A02B52"/>
    <w:rsid w:val="00A02C6D"/>
    <w:rsid w:val="00A02D2F"/>
    <w:rsid w:val="00A02D60"/>
    <w:rsid w:val="00A02E4F"/>
    <w:rsid w:val="00A030D9"/>
    <w:rsid w:val="00A03332"/>
    <w:rsid w:val="00A03403"/>
    <w:rsid w:val="00A0348C"/>
    <w:rsid w:val="00A034A6"/>
    <w:rsid w:val="00A0352F"/>
    <w:rsid w:val="00A0354D"/>
    <w:rsid w:val="00A0361E"/>
    <w:rsid w:val="00A03632"/>
    <w:rsid w:val="00A036FF"/>
    <w:rsid w:val="00A0381E"/>
    <w:rsid w:val="00A038DA"/>
    <w:rsid w:val="00A038E2"/>
    <w:rsid w:val="00A038EC"/>
    <w:rsid w:val="00A039A4"/>
    <w:rsid w:val="00A03A45"/>
    <w:rsid w:val="00A03A63"/>
    <w:rsid w:val="00A03AB0"/>
    <w:rsid w:val="00A03B2A"/>
    <w:rsid w:val="00A03B36"/>
    <w:rsid w:val="00A03C51"/>
    <w:rsid w:val="00A03E99"/>
    <w:rsid w:val="00A03FB2"/>
    <w:rsid w:val="00A0402C"/>
    <w:rsid w:val="00A04106"/>
    <w:rsid w:val="00A042A2"/>
    <w:rsid w:val="00A0431D"/>
    <w:rsid w:val="00A0435B"/>
    <w:rsid w:val="00A04361"/>
    <w:rsid w:val="00A045A9"/>
    <w:rsid w:val="00A045CA"/>
    <w:rsid w:val="00A0482B"/>
    <w:rsid w:val="00A04904"/>
    <w:rsid w:val="00A04E94"/>
    <w:rsid w:val="00A04F0C"/>
    <w:rsid w:val="00A0513F"/>
    <w:rsid w:val="00A05169"/>
    <w:rsid w:val="00A052B7"/>
    <w:rsid w:val="00A052D4"/>
    <w:rsid w:val="00A057D8"/>
    <w:rsid w:val="00A05905"/>
    <w:rsid w:val="00A059AF"/>
    <w:rsid w:val="00A05B23"/>
    <w:rsid w:val="00A05C07"/>
    <w:rsid w:val="00A05DC3"/>
    <w:rsid w:val="00A05DE9"/>
    <w:rsid w:val="00A061F1"/>
    <w:rsid w:val="00A065C2"/>
    <w:rsid w:val="00A06604"/>
    <w:rsid w:val="00A066E7"/>
    <w:rsid w:val="00A0695A"/>
    <w:rsid w:val="00A06971"/>
    <w:rsid w:val="00A069D1"/>
    <w:rsid w:val="00A069D3"/>
    <w:rsid w:val="00A06B1A"/>
    <w:rsid w:val="00A06C82"/>
    <w:rsid w:val="00A06E5F"/>
    <w:rsid w:val="00A072D8"/>
    <w:rsid w:val="00A07540"/>
    <w:rsid w:val="00A075C4"/>
    <w:rsid w:val="00A07758"/>
    <w:rsid w:val="00A07775"/>
    <w:rsid w:val="00A07A76"/>
    <w:rsid w:val="00A07C56"/>
    <w:rsid w:val="00A07D95"/>
    <w:rsid w:val="00A07DE5"/>
    <w:rsid w:val="00A07FCE"/>
    <w:rsid w:val="00A10078"/>
    <w:rsid w:val="00A1035F"/>
    <w:rsid w:val="00A103D9"/>
    <w:rsid w:val="00A10488"/>
    <w:rsid w:val="00A10511"/>
    <w:rsid w:val="00A105E3"/>
    <w:rsid w:val="00A10871"/>
    <w:rsid w:val="00A108F0"/>
    <w:rsid w:val="00A109C4"/>
    <w:rsid w:val="00A10F11"/>
    <w:rsid w:val="00A10FC5"/>
    <w:rsid w:val="00A11039"/>
    <w:rsid w:val="00A11187"/>
    <w:rsid w:val="00A11216"/>
    <w:rsid w:val="00A11308"/>
    <w:rsid w:val="00A11366"/>
    <w:rsid w:val="00A11394"/>
    <w:rsid w:val="00A11678"/>
    <w:rsid w:val="00A11980"/>
    <w:rsid w:val="00A1199F"/>
    <w:rsid w:val="00A119E6"/>
    <w:rsid w:val="00A119EF"/>
    <w:rsid w:val="00A11A30"/>
    <w:rsid w:val="00A11A74"/>
    <w:rsid w:val="00A11FB5"/>
    <w:rsid w:val="00A12329"/>
    <w:rsid w:val="00A1244C"/>
    <w:rsid w:val="00A12548"/>
    <w:rsid w:val="00A12675"/>
    <w:rsid w:val="00A1269B"/>
    <w:rsid w:val="00A12739"/>
    <w:rsid w:val="00A127EA"/>
    <w:rsid w:val="00A1284A"/>
    <w:rsid w:val="00A128D3"/>
    <w:rsid w:val="00A129E5"/>
    <w:rsid w:val="00A12AFB"/>
    <w:rsid w:val="00A12C74"/>
    <w:rsid w:val="00A12E3E"/>
    <w:rsid w:val="00A12E95"/>
    <w:rsid w:val="00A12EAD"/>
    <w:rsid w:val="00A12EF2"/>
    <w:rsid w:val="00A1315D"/>
    <w:rsid w:val="00A1331E"/>
    <w:rsid w:val="00A13766"/>
    <w:rsid w:val="00A137C2"/>
    <w:rsid w:val="00A13ABE"/>
    <w:rsid w:val="00A13B3C"/>
    <w:rsid w:val="00A13B9A"/>
    <w:rsid w:val="00A13DCC"/>
    <w:rsid w:val="00A140C3"/>
    <w:rsid w:val="00A14104"/>
    <w:rsid w:val="00A142D1"/>
    <w:rsid w:val="00A14385"/>
    <w:rsid w:val="00A144E0"/>
    <w:rsid w:val="00A14653"/>
    <w:rsid w:val="00A1497F"/>
    <w:rsid w:val="00A14A59"/>
    <w:rsid w:val="00A14A75"/>
    <w:rsid w:val="00A14AA0"/>
    <w:rsid w:val="00A14AC1"/>
    <w:rsid w:val="00A14D16"/>
    <w:rsid w:val="00A14FAC"/>
    <w:rsid w:val="00A1507F"/>
    <w:rsid w:val="00A15083"/>
    <w:rsid w:val="00A1537F"/>
    <w:rsid w:val="00A15380"/>
    <w:rsid w:val="00A15438"/>
    <w:rsid w:val="00A1549E"/>
    <w:rsid w:val="00A15743"/>
    <w:rsid w:val="00A157E7"/>
    <w:rsid w:val="00A15A09"/>
    <w:rsid w:val="00A15AA7"/>
    <w:rsid w:val="00A15ACF"/>
    <w:rsid w:val="00A15DEB"/>
    <w:rsid w:val="00A15F9F"/>
    <w:rsid w:val="00A15FCA"/>
    <w:rsid w:val="00A161AB"/>
    <w:rsid w:val="00A162F7"/>
    <w:rsid w:val="00A16456"/>
    <w:rsid w:val="00A1645E"/>
    <w:rsid w:val="00A16659"/>
    <w:rsid w:val="00A16675"/>
    <w:rsid w:val="00A16A1A"/>
    <w:rsid w:val="00A16B79"/>
    <w:rsid w:val="00A16C9D"/>
    <w:rsid w:val="00A16EE5"/>
    <w:rsid w:val="00A16EF4"/>
    <w:rsid w:val="00A16F00"/>
    <w:rsid w:val="00A16FA1"/>
    <w:rsid w:val="00A17064"/>
    <w:rsid w:val="00A17273"/>
    <w:rsid w:val="00A172EE"/>
    <w:rsid w:val="00A17303"/>
    <w:rsid w:val="00A173CD"/>
    <w:rsid w:val="00A173EC"/>
    <w:rsid w:val="00A1746B"/>
    <w:rsid w:val="00A17572"/>
    <w:rsid w:val="00A17581"/>
    <w:rsid w:val="00A17845"/>
    <w:rsid w:val="00A1792E"/>
    <w:rsid w:val="00A17956"/>
    <w:rsid w:val="00A17A72"/>
    <w:rsid w:val="00A17B48"/>
    <w:rsid w:val="00A17C78"/>
    <w:rsid w:val="00A17D2C"/>
    <w:rsid w:val="00A17D9C"/>
    <w:rsid w:val="00A17E59"/>
    <w:rsid w:val="00A20225"/>
    <w:rsid w:val="00A20249"/>
    <w:rsid w:val="00A20386"/>
    <w:rsid w:val="00A203BB"/>
    <w:rsid w:val="00A204DC"/>
    <w:rsid w:val="00A205A4"/>
    <w:rsid w:val="00A209FC"/>
    <w:rsid w:val="00A20B4C"/>
    <w:rsid w:val="00A20BAC"/>
    <w:rsid w:val="00A20BF9"/>
    <w:rsid w:val="00A20D4F"/>
    <w:rsid w:val="00A20FE7"/>
    <w:rsid w:val="00A2104A"/>
    <w:rsid w:val="00A2118A"/>
    <w:rsid w:val="00A212F9"/>
    <w:rsid w:val="00A21352"/>
    <w:rsid w:val="00A21438"/>
    <w:rsid w:val="00A21514"/>
    <w:rsid w:val="00A2158D"/>
    <w:rsid w:val="00A21906"/>
    <w:rsid w:val="00A21938"/>
    <w:rsid w:val="00A21A29"/>
    <w:rsid w:val="00A21C91"/>
    <w:rsid w:val="00A21CEF"/>
    <w:rsid w:val="00A21E99"/>
    <w:rsid w:val="00A21F48"/>
    <w:rsid w:val="00A2210E"/>
    <w:rsid w:val="00A221F1"/>
    <w:rsid w:val="00A222B2"/>
    <w:rsid w:val="00A22374"/>
    <w:rsid w:val="00A22606"/>
    <w:rsid w:val="00A22BAB"/>
    <w:rsid w:val="00A22E56"/>
    <w:rsid w:val="00A22F7F"/>
    <w:rsid w:val="00A22FC8"/>
    <w:rsid w:val="00A2325A"/>
    <w:rsid w:val="00A2327F"/>
    <w:rsid w:val="00A23509"/>
    <w:rsid w:val="00A2373A"/>
    <w:rsid w:val="00A23804"/>
    <w:rsid w:val="00A2385A"/>
    <w:rsid w:val="00A238BA"/>
    <w:rsid w:val="00A239E0"/>
    <w:rsid w:val="00A23A9A"/>
    <w:rsid w:val="00A23ACD"/>
    <w:rsid w:val="00A23AE2"/>
    <w:rsid w:val="00A23B6B"/>
    <w:rsid w:val="00A23B77"/>
    <w:rsid w:val="00A23CC4"/>
    <w:rsid w:val="00A23D89"/>
    <w:rsid w:val="00A23E59"/>
    <w:rsid w:val="00A24185"/>
    <w:rsid w:val="00A2418B"/>
    <w:rsid w:val="00A24458"/>
    <w:rsid w:val="00A244D2"/>
    <w:rsid w:val="00A24B03"/>
    <w:rsid w:val="00A24CBE"/>
    <w:rsid w:val="00A24D62"/>
    <w:rsid w:val="00A24DF2"/>
    <w:rsid w:val="00A24ED0"/>
    <w:rsid w:val="00A25210"/>
    <w:rsid w:val="00A256FE"/>
    <w:rsid w:val="00A2578B"/>
    <w:rsid w:val="00A25959"/>
    <w:rsid w:val="00A25B65"/>
    <w:rsid w:val="00A25B66"/>
    <w:rsid w:val="00A25C42"/>
    <w:rsid w:val="00A25D8C"/>
    <w:rsid w:val="00A25F34"/>
    <w:rsid w:val="00A26038"/>
    <w:rsid w:val="00A262F1"/>
    <w:rsid w:val="00A2635D"/>
    <w:rsid w:val="00A2655B"/>
    <w:rsid w:val="00A265C2"/>
    <w:rsid w:val="00A26734"/>
    <w:rsid w:val="00A267AA"/>
    <w:rsid w:val="00A267FD"/>
    <w:rsid w:val="00A26894"/>
    <w:rsid w:val="00A26A35"/>
    <w:rsid w:val="00A26B35"/>
    <w:rsid w:val="00A26CE8"/>
    <w:rsid w:val="00A26D6A"/>
    <w:rsid w:val="00A26DB1"/>
    <w:rsid w:val="00A270C4"/>
    <w:rsid w:val="00A270C7"/>
    <w:rsid w:val="00A270C9"/>
    <w:rsid w:val="00A27106"/>
    <w:rsid w:val="00A271AF"/>
    <w:rsid w:val="00A271F5"/>
    <w:rsid w:val="00A272A3"/>
    <w:rsid w:val="00A2730E"/>
    <w:rsid w:val="00A27494"/>
    <w:rsid w:val="00A275D8"/>
    <w:rsid w:val="00A27615"/>
    <w:rsid w:val="00A27688"/>
    <w:rsid w:val="00A2778A"/>
    <w:rsid w:val="00A277FB"/>
    <w:rsid w:val="00A27890"/>
    <w:rsid w:val="00A279BE"/>
    <w:rsid w:val="00A27A88"/>
    <w:rsid w:val="00A27AC2"/>
    <w:rsid w:val="00A27B23"/>
    <w:rsid w:val="00A27C22"/>
    <w:rsid w:val="00A27D5D"/>
    <w:rsid w:val="00A27D96"/>
    <w:rsid w:val="00A27E2F"/>
    <w:rsid w:val="00A27E6B"/>
    <w:rsid w:val="00A27EA9"/>
    <w:rsid w:val="00A3025C"/>
    <w:rsid w:val="00A30349"/>
    <w:rsid w:val="00A3055A"/>
    <w:rsid w:val="00A306E7"/>
    <w:rsid w:val="00A307CE"/>
    <w:rsid w:val="00A30857"/>
    <w:rsid w:val="00A30873"/>
    <w:rsid w:val="00A30A33"/>
    <w:rsid w:val="00A30CE6"/>
    <w:rsid w:val="00A30EB2"/>
    <w:rsid w:val="00A310C9"/>
    <w:rsid w:val="00A31166"/>
    <w:rsid w:val="00A312DE"/>
    <w:rsid w:val="00A3137E"/>
    <w:rsid w:val="00A3138D"/>
    <w:rsid w:val="00A313C5"/>
    <w:rsid w:val="00A31650"/>
    <w:rsid w:val="00A3170D"/>
    <w:rsid w:val="00A31976"/>
    <w:rsid w:val="00A31C2B"/>
    <w:rsid w:val="00A31C45"/>
    <w:rsid w:val="00A31CB7"/>
    <w:rsid w:val="00A31D16"/>
    <w:rsid w:val="00A3231D"/>
    <w:rsid w:val="00A323C0"/>
    <w:rsid w:val="00A3248B"/>
    <w:rsid w:val="00A3251E"/>
    <w:rsid w:val="00A326A4"/>
    <w:rsid w:val="00A326FB"/>
    <w:rsid w:val="00A328DC"/>
    <w:rsid w:val="00A3298F"/>
    <w:rsid w:val="00A32A0A"/>
    <w:rsid w:val="00A32BBE"/>
    <w:rsid w:val="00A32CBC"/>
    <w:rsid w:val="00A32D93"/>
    <w:rsid w:val="00A3301E"/>
    <w:rsid w:val="00A33124"/>
    <w:rsid w:val="00A332C4"/>
    <w:rsid w:val="00A334F9"/>
    <w:rsid w:val="00A33516"/>
    <w:rsid w:val="00A33549"/>
    <w:rsid w:val="00A3368E"/>
    <w:rsid w:val="00A338F0"/>
    <w:rsid w:val="00A33CBB"/>
    <w:rsid w:val="00A33CBC"/>
    <w:rsid w:val="00A33D9E"/>
    <w:rsid w:val="00A33EAE"/>
    <w:rsid w:val="00A34015"/>
    <w:rsid w:val="00A34053"/>
    <w:rsid w:val="00A34142"/>
    <w:rsid w:val="00A343C9"/>
    <w:rsid w:val="00A344C2"/>
    <w:rsid w:val="00A344F9"/>
    <w:rsid w:val="00A34579"/>
    <w:rsid w:val="00A345BB"/>
    <w:rsid w:val="00A346AB"/>
    <w:rsid w:val="00A34B25"/>
    <w:rsid w:val="00A34CE8"/>
    <w:rsid w:val="00A34D5C"/>
    <w:rsid w:val="00A34D98"/>
    <w:rsid w:val="00A34E67"/>
    <w:rsid w:val="00A34F4F"/>
    <w:rsid w:val="00A34FAA"/>
    <w:rsid w:val="00A3500D"/>
    <w:rsid w:val="00A3534D"/>
    <w:rsid w:val="00A3546B"/>
    <w:rsid w:val="00A3548D"/>
    <w:rsid w:val="00A355E3"/>
    <w:rsid w:val="00A356B1"/>
    <w:rsid w:val="00A356DF"/>
    <w:rsid w:val="00A3588A"/>
    <w:rsid w:val="00A3591D"/>
    <w:rsid w:val="00A35927"/>
    <w:rsid w:val="00A35AB4"/>
    <w:rsid w:val="00A35D22"/>
    <w:rsid w:val="00A35D83"/>
    <w:rsid w:val="00A35F6A"/>
    <w:rsid w:val="00A361BD"/>
    <w:rsid w:val="00A36317"/>
    <w:rsid w:val="00A36570"/>
    <w:rsid w:val="00A367EF"/>
    <w:rsid w:val="00A368AF"/>
    <w:rsid w:val="00A369A4"/>
    <w:rsid w:val="00A369FC"/>
    <w:rsid w:val="00A36AA0"/>
    <w:rsid w:val="00A36C22"/>
    <w:rsid w:val="00A36C6E"/>
    <w:rsid w:val="00A36D09"/>
    <w:rsid w:val="00A36EDE"/>
    <w:rsid w:val="00A36EF5"/>
    <w:rsid w:val="00A37202"/>
    <w:rsid w:val="00A37203"/>
    <w:rsid w:val="00A37324"/>
    <w:rsid w:val="00A374CD"/>
    <w:rsid w:val="00A3777F"/>
    <w:rsid w:val="00A377CA"/>
    <w:rsid w:val="00A379B2"/>
    <w:rsid w:val="00A37BF8"/>
    <w:rsid w:val="00A37C0D"/>
    <w:rsid w:val="00A37CEF"/>
    <w:rsid w:val="00A37D1C"/>
    <w:rsid w:val="00A37DA4"/>
    <w:rsid w:val="00A37EC0"/>
    <w:rsid w:val="00A37F04"/>
    <w:rsid w:val="00A40151"/>
    <w:rsid w:val="00A4018B"/>
    <w:rsid w:val="00A40214"/>
    <w:rsid w:val="00A4030C"/>
    <w:rsid w:val="00A40316"/>
    <w:rsid w:val="00A403B8"/>
    <w:rsid w:val="00A40404"/>
    <w:rsid w:val="00A4046F"/>
    <w:rsid w:val="00A405E3"/>
    <w:rsid w:val="00A40984"/>
    <w:rsid w:val="00A40A36"/>
    <w:rsid w:val="00A40C10"/>
    <w:rsid w:val="00A40CA9"/>
    <w:rsid w:val="00A410D2"/>
    <w:rsid w:val="00A4121B"/>
    <w:rsid w:val="00A41313"/>
    <w:rsid w:val="00A41316"/>
    <w:rsid w:val="00A41383"/>
    <w:rsid w:val="00A413B9"/>
    <w:rsid w:val="00A4142A"/>
    <w:rsid w:val="00A415C5"/>
    <w:rsid w:val="00A4173D"/>
    <w:rsid w:val="00A41773"/>
    <w:rsid w:val="00A419C1"/>
    <w:rsid w:val="00A419D3"/>
    <w:rsid w:val="00A41BFD"/>
    <w:rsid w:val="00A41D91"/>
    <w:rsid w:val="00A41E3A"/>
    <w:rsid w:val="00A41F58"/>
    <w:rsid w:val="00A41FC4"/>
    <w:rsid w:val="00A4206A"/>
    <w:rsid w:val="00A4215A"/>
    <w:rsid w:val="00A4227B"/>
    <w:rsid w:val="00A423D6"/>
    <w:rsid w:val="00A424A1"/>
    <w:rsid w:val="00A4255A"/>
    <w:rsid w:val="00A425F6"/>
    <w:rsid w:val="00A4262C"/>
    <w:rsid w:val="00A42740"/>
    <w:rsid w:val="00A427B9"/>
    <w:rsid w:val="00A4283E"/>
    <w:rsid w:val="00A428FA"/>
    <w:rsid w:val="00A42A34"/>
    <w:rsid w:val="00A42B44"/>
    <w:rsid w:val="00A42B59"/>
    <w:rsid w:val="00A42C07"/>
    <w:rsid w:val="00A42C35"/>
    <w:rsid w:val="00A42C9A"/>
    <w:rsid w:val="00A42D4A"/>
    <w:rsid w:val="00A42DBE"/>
    <w:rsid w:val="00A42E2C"/>
    <w:rsid w:val="00A4300D"/>
    <w:rsid w:val="00A430C5"/>
    <w:rsid w:val="00A4310C"/>
    <w:rsid w:val="00A43241"/>
    <w:rsid w:val="00A43364"/>
    <w:rsid w:val="00A43450"/>
    <w:rsid w:val="00A434F0"/>
    <w:rsid w:val="00A43670"/>
    <w:rsid w:val="00A43ACA"/>
    <w:rsid w:val="00A43AD5"/>
    <w:rsid w:val="00A43BAF"/>
    <w:rsid w:val="00A43E0D"/>
    <w:rsid w:val="00A43FA5"/>
    <w:rsid w:val="00A43FC4"/>
    <w:rsid w:val="00A443BD"/>
    <w:rsid w:val="00A443FA"/>
    <w:rsid w:val="00A44515"/>
    <w:rsid w:val="00A44802"/>
    <w:rsid w:val="00A44A8D"/>
    <w:rsid w:val="00A44C2A"/>
    <w:rsid w:val="00A44D5B"/>
    <w:rsid w:val="00A44E4A"/>
    <w:rsid w:val="00A44FD5"/>
    <w:rsid w:val="00A4549E"/>
    <w:rsid w:val="00A455C6"/>
    <w:rsid w:val="00A457A9"/>
    <w:rsid w:val="00A45929"/>
    <w:rsid w:val="00A45AE4"/>
    <w:rsid w:val="00A45B34"/>
    <w:rsid w:val="00A45B61"/>
    <w:rsid w:val="00A45C82"/>
    <w:rsid w:val="00A45D67"/>
    <w:rsid w:val="00A45E45"/>
    <w:rsid w:val="00A45E66"/>
    <w:rsid w:val="00A45EBC"/>
    <w:rsid w:val="00A461D0"/>
    <w:rsid w:val="00A4632D"/>
    <w:rsid w:val="00A463DB"/>
    <w:rsid w:val="00A46417"/>
    <w:rsid w:val="00A4642D"/>
    <w:rsid w:val="00A466E5"/>
    <w:rsid w:val="00A469D2"/>
    <w:rsid w:val="00A469E3"/>
    <w:rsid w:val="00A46B47"/>
    <w:rsid w:val="00A46B9F"/>
    <w:rsid w:val="00A46BB9"/>
    <w:rsid w:val="00A46C51"/>
    <w:rsid w:val="00A46D82"/>
    <w:rsid w:val="00A46F1B"/>
    <w:rsid w:val="00A46F6C"/>
    <w:rsid w:val="00A47103"/>
    <w:rsid w:val="00A4714E"/>
    <w:rsid w:val="00A4725D"/>
    <w:rsid w:val="00A473E1"/>
    <w:rsid w:val="00A474AD"/>
    <w:rsid w:val="00A47529"/>
    <w:rsid w:val="00A4759C"/>
    <w:rsid w:val="00A47688"/>
    <w:rsid w:val="00A47825"/>
    <w:rsid w:val="00A47A10"/>
    <w:rsid w:val="00A47AB4"/>
    <w:rsid w:val="00A47ABC"/>
    <w:rsid w:val="00A47E3F"/>
    <w:rsid w:val="00A47E67"/>
    <w:rsid w:val="00A47ED0"/>
    <w:rsid w:val="00A47EEB"/>
    <w:rsid w:val="00A503FF"/>
    <w:rsid w:val="00A50713"/>
    <w:rsid w:val="00A50736"/>
    <w:rsid w:val="00A5073F"/>
    <w:rsid w:val="00A50757"/>
    <w:rsid w:val="00A50786"/>
    <w:rsid w:val="00A507D1"/>
    <w:rsid w:val="00A50986"/>
    <w:rsid w:val="00A509DD"/>
    <w:rsid w:val="00A50A88"/>
    <w:rsid w:val="00A50B67"/>
    <w:rsid w:val="00A50D98"/>
    <w:rsid w:val="00A50F0C"/>
    <w:rsid w:val="00A51082"/>
    <w:rsid w:val="00A510B4"/>
    <w:rsid w:val="00A51134"/>
    <w:rsid w:val="00A51268"/>
    <w:rsid w:val="00A5156E"/>
    <w:rsid w:val="00A5157F"/>
    <w:rsid w:val="00A5161F"/>
    <w:rsid w:val="00A51696"/>
    <w:rsid w:val="00A51760"/>
    <w:rsid w:val="00A518F5"/>
    <w:rsid w:val="00A51C9F"/>
    <w:rsid w:val="00A51DCA"/>
    <w:rsid w:val="00A51E2A"/>
    <w:rsid w:val="00A51FB9"/>
    <w:rsid w:val="00A5211C"/>
    <w:rsid w:val="00A52475"/>
    <w:rsid w:val="00A5254D"/>
    <w:rsid w:val="00A526DF"/>
    <w:rsid w:val="00A5285F"/>
    <w:rsid w:val="00A52AEC"/>
    <w:rsid w:val="00A52EB8"/>
    <w:rsid w:val="00A52F12"/>
    <w:rsid w:val="00A53208"/>
    <w:rsid w:val="00A53465"/>
    <w:rsid w:val="00A53517"/>
    <w:rsid w:val="00A53739"/>
    <w:rsid w:val="00A5394B"/>
    <w:rsid w:val="00A53A31"/>
    <w:rsid w:val="00A53B0A"/>
    <w:rsid w:val="00A53E23"/>
    <w:rsid w:val="00A540BF"/>
    <w:rsid w:val="00A5413A"/>
    <w:rsid w:val="00A541DC"/>
    <w:rsid w:val="00A54343"/>
    <w:rsid w:val="00A5447B"/>
    <w:rsid w:val="00A54490"/>
    <w:rsid w:val="00A54604"/>
    <w:rsid w:val="00A54725"/>
    <w:rsid w:val="00A54858"/>
    <w:rsid w:val="00A54B18"/>
    <w:rsid w:val="00A54B65"/>
    <w:rsid w:val="00A54BEC"/>
    <w:rsid w:val="00A54BFA"/>
    <w:rsid w:val="00A54E37"/>
    <w:rsid w:val="00A54EB7"/>
    <w:rsid w:val="00A550AA"/>
    <w:rsid w:val="00A550F9"/>
    <w:rsid w:val="00A55107"/>
    <w:rsid w:val="00A55234"/>
    <w:rsid w:val="00A552EE"/>
    <w:rsid w:val="00A55382"/>
    <w:rsid w:val="00A553C7"/>
    <w:rsid w:val="00A553CC"/>
    <w:rsid w:val="00A55551"/>
    <w:rsid w:val="00A5556F"/>
    <w:rsid w:val="00A5567A"/>
    <w:rsid w:val="00A55694"/>
    <w:rsid w:val="00A55803"/>
    <w:rsid w:val="00A55874"/>
    <w:rsid w:val="00A55AAC"/>
    <w:rsid w:val="00A55B69"/>
    <w:rsid w:val="00A55C59"/>
    <w:rsid w:val="00A55C77"/>
    <w:rsid w:val="00A55D83"/>
    <w:rsid w:val="00A55E57"/>
    <w:rsid w:val="00A55F63"/>
    <w:rsid w:val="00A55FD9"/>
    <w:rsid w:val="00A56036"/>
    <w:rsid w:val="00A5634E"/>
    <w:rsid w:val="00A5636A"/>
    <w:rsid w:val="00A564D4"/>
    <w:rsid w:val="00A565CF"/>
    <w:rsid w:val="00A565D4"/>
    <w:rsid w:val="00A5680D"/>
    <w:rsid w:val="00A56ADA"/>
    <w:rsid w:val="00A56B9E"/>
    <w:rsid w:val="00A56CC8"/>
    <w:rsid w:val="00A56DA4"/>
    <w:rsid w:val="00A57075"/>
    <w:rsid w:val="00A57076"/>
    <w:rsid w:val="00A5714D"/>
    <w:rsid w:val="00A57202"/>
    <w:rsid w:val="00A57236"/>
    <w:rsid w:val="00A57252"/>
    <w:rsid w:val="00A572BD"/>
    <w:rsid w:val="00A57447"/>
    <w:rsid w:val="00A5744C"/>
    <w:rsid w:val="00A57559"/>
    <w:rsid w:val="00A576D9"/>
    <w:rsid w:val="00A577D5"/>
    <w:rsid w:val="00A57893"/>
    <w:rsid w:val="00A5794D"/>
    <w:rsid w:val="00A57957"/>
    <w:rsid w:val="00A57A48"/>
    <w:rsid w:val="00A57AB4"/>
    <w:rsid w:val="00A57B2E"/>
    <w:rsid w:val="00A57E72"/>
    <w:rsid w:val="00A57ED7"/>
    <w:rsid w:val="00A57F98"/>
    <w:rsid w:val="00A57F9D"/>
    <w:rsid w:val="00A6048E"/>
    <w:rsid w:val="00A60573"/>
    <w:rsid w:val="00A60695"/>
    <w:rsid w:val="00A606B4"/>
    <w:rsid w:val="00A6079E"/>
    <w:rsid w:val="00A607B1"/>
    <w:rsid w:val="00A607D8"/>
    <w:rsid w:val="00A609A8"/>
    <w:rsid w:val="00A609AA"/>
    <w:rsid w:val="00A60B52"/>
    <w:rsid w:val="00A60CC7"/>
    <w:rsid w:val="00A60E18"/>
    <w:rsid w:val="00A60E4D"/>
    <w:rsid w:val="00A60E72"/>
    <w:rsid w:val="00A60EA5"/>
    <w:rsid w:val="00A60F65"/>
    <w:rsid w:val="00A61285"/>
    <w:rsid w:val="00A61290"/>
    <w:rsid w:val="00A61312"/>
    <w:rsid w:val="00A61327"/>
    <w:rsid w:val="00A6150C"/>
    <w:rsid w:val="00A6162D"/>
    <w:rsid w:val="00A61640"/>
    <w:rsid w:val="00A616D7"/>
    <w:rsid w:val="00A61700"/>
    <w:rsid w:val="00A61713"/>
    <w:rsid w:val="00A6176D"/>
    <w:rsid w:val="00A6177E"/>
    <w:rsid w:val="00A61A0E"/>
    <w:rsid w:val="00A61A54"/>
    <w:rsid w:val="00A61AB4"/>
    <w:rsid w:val="00A61AF6"/>
    <w:rsid w:val="00A61BA6"/>
    <w:rsid w:val="00A61BE5"/>
    <w:rsid w:val="00A61BF7"/>
    <w:rsid w:val="00A61C9C"/>
    <w:rsid w:val="00A61CEE"/>
    <w:rsid w:val="00A61D41"/>
    <w:rsid w:val="00A61D6B"/>
    <w:rsid w:val="00A61E11"/>
    <w:rsid w:val="00A61F50"/>
    <w:rsid w:val="00A62159"/>
    <w:rsid w:val="00A62167"/>
    <w:rsid w:val="00A621AB"/>
    <w:rsid w:val="00A62290"/>
    <w:rsid w:val="00A622A4"/>
    <w:rsid w:val="00A62439"/>
    <w:rsid w:val="00A62573"/>
    <w:rsid w:val="00A62812"/>
    <w:rsid w:val="00A62855"/>
    <w:rsid w:val="00A62B60"/>
    <w:rsid w:val="00A62E73"/>
    <w:rsid w:val="00A62FCA"/>
    <w:rsid w:val="00A63052"/>
    <w:rsid w:val="00A630A5"/>
    <w:rsid w:val="00A6310E"/>
    <w:rsid w:val="00A63155"/>
    <w:rsid w:val="00A63170"/>
    <w:rsid w:val="00A63179"/>
    <w:rsid w:val="00A6343A"/>
    <w:rsid w:val="00A639A9"/>
    <w:rsid w:val="00A639E1"/>
    <w:rsid w:val="00A63A15"/>
    <w:rsid w:val="00A63B76"/>
    <w:rsid w:val="00A63C26"/>
    <w:rsid w:val="00A63E93"/>
    <w:rsid w:val="00A64011"/>
    <w:rsid w:val="00A64307"/>
    <w:rsid w:val="00A6436C"/>
    <w:rsid w:val="00A644FD"/>
    <w:rsid w:val="00A647C8"/>
    <w:rsid w:val="00A647E0"/>
    <w:rsid w:val="00A64863"/>
    <w:rsid w:val="00A64903"/>
    <w:rsid w:val="00A6491B"/>
    <w:rsid w:val="00A649E8"/>
    <w:rsid w:val="00A64E71"/>
    <w:rsid w:val="00A64F13"/>
    <w:rsid w:val="00A64FC0"/>
    <w:rsid w:val="00A650D8"/>
    <w:rsid w:val="00A6510B"/>
    <w:rsid w:val="00A6526F"/>
    <w:rsid w:val="00A652D3"/>
    <w:rsid w:val="00A65792"/>
    <w:rsid w:val="00A657BD"/>
    <w:rsid w:val="00A659D4"/>
    <w:rsid w:val="00A65A0C"/>
    <w:rsid w:val="00A65A40"/>
    <w:rsid w:val="00A65B1C"/>
    <w:rsid w:val="00A65B62"/>
    <w:rsid w:val="00A65E71"/>
    <w:rsid w:val="00A65EC7"/>
    <w:rsid w:val="00A661E1"/>
    <w:rsid w:val="00A662E8"/>
    <w:rsid w:val="00A6641A"/>
    <w:rsid w:val="00A66469"/>
    <w:rsid w:val="00A66479"/>
    <w:rsid w:val="00A664B5"/>
    <w:rsid w:val="00A66530"/>
    <w:rsid w:val="00A66813"/>
    <w:rsid w:val="00A66A9D"/>
    <w:rsid w:val="00A66B8F"/>
    <w:rsid w:val="00A66D7E"/>
    <w:rsid w:val="00A66E0E"/>
    <w:rsid w:val="00A66E99"/>
    <w:rsid w:val="00A66FBE"/>
    <w:rsid w:val="00A6736E"/>
    <w:rsid w:val="00A67632"/>
    <w:rsid w:val="00A6763A"/>
    <w:rsid w:val="00A6769A"/>
    <w:rsid w:val="00A67AE9"/>
    <w:rsid w:val="00A67B77"/>
    <w:rsid w:val="00A67C2D"/>
    <w:rsid w:val="00A67CF7"/>
    <w:rsid w:val="00A67DE2"/>
    <w:rsid w:val="00A67E50"/>
    <w:rsid w:val="00A700AD"/>
    <w:rsid w:val="00A70194"/>
    <w:rsid w:val="00A701E0"/>
    <w:rsid w:val="00A702C1"/>
    <w:rsid w:val="00A70352"/>
    <w:rsid w:val="00A70748"/>
    <w:rsid w:val="00A70A8C"/>
    <w:rsid w:val="00A70CBE"/>
    <w:rsid w:val="00A70EDB"/>
    <w:rsid w:val="00A70FA1"/>
    <w:rsid w:val="00A7129E"/>
    <w:rsid w:val="00A71410"/>
    <w:rsid w:val="00A71444"/>
    <w:rsid w:val="00A71469"/>
    <w:rsid w:val="00A714E2"/>
    <w:rsid w:val="00A71552"/>
    <w:rsid w:val="00A7158F"/>
    <w:rsid w:val="00A715D1"/>
    <w:rsid w:val="00A71650"/>
    <w:rsid w:val="00A716BB"/>
    <w:rsid w:val="00A71750"/>
    <w:rsid w:val="00A71762"/>
    <w:rsid w:val="00A717E5"/>
    <w:rsid w:val="00A7199C"/>
    <w:rsid w:val="00A71CDE"/>
    <w:rsid w:val="00A71FB0"/>
    <w:rsid w:val="00A7207C"/>
    <w:rsid w:val="00A7208E"/>
    <w:rsid w:val="00A7218D"/>
    <w:rsid w:val="00A72205"/>
    <w:rsid w:val="00A7223A"/>
    <w:rsid w:val="00A7224C"/>
    <w:rsid w:val="00A72281"/>
    <w:rsid w:val="00A72372"/>
    <w:rsid w:val="00A723DB"/>
    <w:rsid w:val="00A726C5"/>
    <w:rsid w:val="00A726DD"/>
    <w:rsid w:val="00A72834"/>
    <w:rsid w:val="00A72982"/>
    <w:rsid w:val="00A72C03"/>
    <w:rsid w:val="00A72C13"/>
    <w:rsid w:val="00A72C5E"/>
    <w:rsid w:val="00A72D78"/>
    <w:rsid w:val="00A72E98"/>
    <w:rsid w:val="00A72EFE"/>
    <w:rsid w:val="00A72F3E"/>
    <w:rsid w:val="00A732BE"/>
    <w:rsid w:val="00A7357A"/>
    <w:rsid w:val="00A73B06"/>
    <w:rsid w:val="00A73B73"/>
    <w:rsid w:val="00A73CC3"/>
    <w:rsid w:val="00A7406B"/>
    <w:rsid w:val="00A740F6"/>
    <w:rsid w:val="00A74378"/>
    <w:rsid w:val="00A7445E"/>
    <w:rsid w:val="00A74478"/>
    <w:rsid w:val="00A74557"/>
    <w:rsid w:val="00A74663"/>
    <w:rsid w:val="00A746A9"/>
    <w:rsid w:val="00A74772"/>
    <w:rsid w:val="00A74813"/>
    <w:rsid w:val="00A74955"/>
    <w:rsid w:val="00A74B12"/>
    <w:rsid w:val="00A74B16"/>
    <w:rsid w:val="00A74BAB"/>
    <w:rsid w:val="00A74D09"/>
    <w:rsid w:val="00A74D52"/>
    <w:rsid w:val="00A74DC3"/>
    <w:rsid w:val="00A74E06"/>
    <w:rsid w:val="00A75118"/>
    <w:rsid w:val="00A75133"/>
    <w:rsid w:val="00A7523C"/>
    <w:rsid w:val="00A7526B"/>
    <w:rsid w:val="00A75285"/>
    <w:rsid w:val="00A75290"/>
    <w:rsid w:val="00A75292"/>
    <w:rsid w:val="00A753D0"/>
    <w:rsid w:val="00A753E8"/>
    <w:rsid w:val="00A7544D"/>
    <w:rsid w:val="00A75778"/>
    <w:rsid w:val="00A758EB"/>
    <w:rsid w:val="00A75A85"/>
    <w:rsid w:val="00A75B2F"/>
    <w:rsid w:val="00A75B3E"/>
    <w:rsid w:val="00A75B44"/>
    <w:rsid w:val="00A75BE2"/>
    <w:rsid w:val="00A75CEF"/>
    <w:rsid w:val="00A75DB3"/>
    <w:rsid w:val="00A75E72"/>
    <w:rsid w:val="00A75F74"/>
    <w:rsid w:val="00A76172"/>
    <w:rsid w:val="00A761E5"/>
    <w:rsid w:val="00A76366"/>
    <w:rsid w:val="00A763B8"/>
    <w:rsid w:val="00A76592"/>
    <w:rsid w:val="00A7659C"/>
    <w:rsid w:val="00A765A0"/>
    <w:rsid w:val="00A7668A"/>
    <w:rsid w:val="00A766E3"/>
    <w:rsid w:val="00A76792"/>
    <w:rsid w:val="00A768CD"/>
    <w:rsid w:val="00A76BFD"/>
    <w:rsid w:val="00A76C21"/>
    <w:rsid w:val="00A76C78"/>
    <w:rsid w:val="00A76DC8"/>
    <w:rsid w:val="00A76DE8"/>
    <w:rsid w:val="00A76FFD"/>
    <w:rsid w:val="00A770AB"/>
    <w:rsid w:val="00A770E9"/>
    <w:rsid w:val="00A7716B"/>
    <w:rsid w:val="00A771E1"/>
    <w:rsid w:val="00A773E1"/>
    <w:rsid w:val="00A77429"/>
    <w:rsid w:val="00A77533"/>
    <w:rsid w:val="00A77599"/>
    <w:rsid w:val="00A7763B"/>
    <w:rsid w:val="00A777D3"/>
    <w:rsid w:val="00A7787F"/>
    <w:rsid w:val="00A77939"/>
    <w:rsid w:val="00A77A09"/>
    <w:rsid w:val="00A77C60"/>
    <w:rsid w:val="00A77D5C"/>
    <w:rsid w:val="00A77E8C"/>
    <w:rsid w:val="00A8000B"/>
    <w:rsid w:val="00A800AA"/>
    <w:rsid w:val="00A801E0"/>
    <w:rsid w:val="00A80217"/>
    <w:rsid w:val="00A806AA"/>
    <w:rsid w:val="00A80709"/>
    <w:rsid w:val="00A807CC"/>
    <w:rsid w:val="00A8085C"/>
    <w:rsid w:val="00A808B0"/>
    <w:rsid w:val="00A80A15"/>
    <w:rsid w:val="00A80A76"/>
    <w:rsid w:val="00A80ACE"/>
    <w:rsid w:val="00A80BB5"/>
    <w:rsid w:val="00A80DEA"/>
    <w:rsid w:val="00A80E69"/>
    <w:rsid w:val="00A8110D"/>
    <w:rsid w:val="00A81160"/>
    <w:rsid w:val="00A81195"/>
    <w:rsid w:val="00A813BC"/>
    <w:rsid w:val="00A815C2"/>
    <w:rsid w:val="00A816B5"/>
    <w:rsid w:val="00A81884"/>
    <w:rsid w:val="00A81982"/>
    <w:rsid w:val="00A819FA"/>
    <w:rsid w:val="00A81AA1"/>
    <w:rsid w:val="00A81BC6"/>
    <w:rsid w:val="00A81D54"/>
    <w:rsid w:val="00A81D7D"/>
    <w:rsid w:val="00A81DA9"/>
    <w:rsid w:val="00A81DBA"/>
    <w:rsid w:val="00A81E80"/>
    <w:rsid w:val="00A81FA5"/>
    <w:rsid w:val="00A8211E"/>
    <w:rsid w:val="00A82212"/>
    <w:rsid w:val="00A8266B"/>
    <w:rsid w:val="00A82678"/>
    <w:rsid w:val="00A82B83"/>
    <w:rsid w:val="00A82C6A"/>
    <w:rsid w:val="00A8301D"/>
    <w:rsid w:val="00A83405"/>
    <w:rsid w:val="00A83419"/>
    <w:rsid w:val="00A839C0"/>
    <w:rsid w:val="00A839D3"/>
    <w:rsid w:val="00A839F3"/>
    <w:rsid w:val="00A83AF5"/>
    <w:rsid w:val="00A83B22"/>
    <w:rsid w:val="00A83B52"/>
    <w:rsid w:val="00A83F28"/>
    <w:rsid w:val="00A83F71"/>
    <w:rsid w:val="00A83FD2"/>
    <w:rsid w:val="00A8401B"/>
    <w:rsid w:val="00A84141"/>
    <w:rsid w:val="00A8419B"/>
    <w:rsid w:val="00A842E8"/>
    <w:rsid w:val="00A843AF"/>
    <w:rsid w:val="00A84489"/>
    <w:rsid w:val="00A8456C"/>
    <w:rsid w:val="00A8465F"/>
    <w:rsid w:val="00A847FD"/>
    <w:rsid w:val="00A848C8"/>
    <w:rsid w:val="00A848DE"/>
    <w:rsid w:val="00A84BD2"/>
    <w:rsid w:val="00A84DEC"/>
    <w:rsid w:val="00A84E70"/>
    <w:rsid w:val="00A84E86"/>
    <w:rsid w:val="00A84F76"/>
    <w:rsid w:val="00A84FEB"/>
    <w:rsid w:val="00A8500C"/>
    <w:rsid w:val="00A85017"/>
    <w:rsid w:val="00A8517E"/>
    <w:rsid w:val="00A851C6"/>
    <w:rsid w:val="00A851FF"/>
    <w:rsid w:val="00A85371"/>
    <w:rsid w:val="00A8543D"/>
    <w:rsid w:val="00A8550A"/>
    <w:rsid w:val="00A856A1"/>
    <w:rsid w:val="00A856D5"/>
    <w:rsid w:val="00A85862"/>
    <w:rsid w:val="00A85891"/>
    <w:rsid w:val="00A85B00"/>
    <w:rsid w:val="00A85E05"/>
    <w:rsid w:val="00A85FA2"/>
    <w:rsid w:val="00A862C3"/>
    <w:rsid w:val="00A862F8"/>
    <w:rsid w:val="00A8642D"/>
    <w:rsid w:val="00A8665D"/>
    <w:rsid w:val="00A866E3"/>
    <w:rsid w:val="00A86735"/>
    <w:rsid w:val="00A86A82"/>
    <w:rsid w:val="00A86D89"/>
    <w:rsid w:val="00A86DED"/>
    <w:rsid w:val="00A86E2C"/>
    <w:rsid w:val="00A86E7F"/>
    <w:rsid w:val="00A87265"/>
    <w:rsid w:val="00A87274"/>
    <w:rsid w:val="00A873F9"/>
    <w:rsid w:val="00A8741E"/>
    <w:rsid w:val="00A874E4"/>
    <w:rsid w:val="00A8788D"/>
    <w:rsid w:val="00A87ACC"/>
    <w:rsid w:val="00A87B12"/>
    <w:rsid w:val="00A87FC6"/>
    <w:rsid w:val="00A90415"/>
    <w:rsid w:val="00A9045A"/>
    <w:rsid w:val="00A90552"/>
    <w:rsid w:val="00A905E3"/>
    <w:rsid w:val="00A906A1"/>
    <w:rsid w:val="00A906DF"/>
    <w:rsid w:val="00A90AB3"/>
    <w:rsid w:val="00A90C9B"/>
    <w:rsid w:val="00A90CD5"/>
    <w:rsid w:val="00A90D0D"/>
    <w:rsid w:val="00A90D15"/>
    <w:rsid w:val="00A90D38"/>
    <w:rsid w:val="00A90D74"/>
    <w:rsid w:val="00A90DB4"/>
    <w:rsid w:val="00A90E5A"/>
    <w:rsid w:val="00A91490"/>
    <w:rsid w:val="00A915AE"/>
    <w:rsid w:val="00A91674"/>
    <w:rsid w:val="00A916CD"/>
    <w:rsid w:val="00A9176D"/>
    <w:rsid w:val="00A91789"/>
    <w:rsid w:val="00A91A6A"/>
    <w:rsid w:val="00A91C15"/>
    <w:rsid w:val="00A91C8B"/>
    <w:rsid w:val="00A91D3B"/>
    <w:rsid w:val="00A91DF2"/>
    <w:rsid w:val="00A91DF8"/>
    <w:rsid w:val="00A91F0A"/>
    <w:rsid w:val="00A92015"/>
    <w:rsid w:val="00A9212F"/>
    <w:rsid w:val="00A92474"/>
    <w:rsid w:val="00A9253B"/>
    <w:rsid w:val="00A92679"/>
    <w:rsid w:val="00A9275F"/>
    <w:rsid w:val="00A928E5"/>
    <w:rsid w:val="00A92A16"/>
    <w:rsid w:val="00A92B22"/>
    <w:rsid w:val="00A92BD1"/>
    <w:rsid w:val="00A92CBA"/>
    <w:rsid w:val="00A92D04"/>
    <w:rsid w:val="00A92D0B"/>
    <w:rsid w:val="00A92D0F"/>
    <w:rsid w:val="00A92D4C"/>
    <w:rsid w:val="00A92EE8"/>
    <w:rsid w:val="00A92F2B"/>
    <w:rsid w:val="00A92F47"/>
    <w:rsid w:val="00A92FE6"/>
    <w:rsid w:val="00A9301D"/>
    <w:rsid w:val="00A931B9"/>
    <w:rsid w:val="00A93206"/>
    <w:rsid w:val="00A93412"/>
    <w:rsid w:val="00A9357B"/>
    <w:rsid w:val="00A935C5"/>
    <w:rsid w:val="00A935D3"/>
    <w:rsid w:val="00A9388F"/>
    <w:rsid w:val="00A93907"/>
    <w:rsid w:val="00A93920"/>
    <w:rsid w:val="00A9397A"/>
    <w:rsid w:val="00A93C48"/>
    <w:rsid w:val="00A93CCD"/>
    <w:rsid w:val="00A93CD4"/>
    <w:rsid w:val="00A93E1A"/>
    <w:rsid w:val="00A93FEB"/>
    <w:rsid w:val="00A942B2"/>
    <w:rsid w:val="00A944C8"/>
    <w:rsid w:val="00A94644"/>
    <w:rsid w:val="00A94668"/>
    <w:rsid w:val="00A9468A"/>
    <w:rsid w:val="00A94A5E"/>
    <w:rsid w:val="00A94B5E"/>
    <w:rsid w:val="00A94C64"/>
    <w:rsid w:val="00A950A8"/>
    <w:rsid w:val="00A9529F"/>
    <w:rsid w:val="00A952B4"/>
    <w:rsid w:val="00A953B8"/>
    <w:rsid w:val="00A953C8"/>
    <w:rsid w:val="00A95830"/>
    <w:rsid w:val="00A95965"/>
    <w:rsid w:val="00A95B36"/>
    <w:rsid w:val="00A95BD1"/>
    <w:rsid w:val="00A95C7D"/>
    <w:rsid w:val="00A95D3D"/>
    <w:rsid w:val="00A95DFE"/>
    <w:rsid w:val="00A95EAC"/>
    <w:rsid w:val="00A95ED4"/>
    <w:rsid w:val="00A95F5F"/>
    <w:rsid w:val="00A96126"/>
    <w:rsid w:val="00A9612A"/>
    <w:rsid w:val="00A96609"/>
    <w:rsid w:val="00A96826"/>
    <w:rsid w:val="00A96A8A"/>
    <w:rsid w:val="00A96ACB"/>
    <w:rsid w:val="00A96CF8"/>
    <w:rsid w:val="00A96D8D"/>
    <w:rsid w:val="00A96EB5"/>
    <w:rsid w:val="00A972E6"/>
    <w:rsid w:val="00A973A2"/>
    <w:rsid w:val="00A974B1"/>
    <w:rsid w:val="00A976CE"/>
    <w:rsid w:val="00A976EC"/>
    <w:rsid w:val="00A977B3"/>
    <w:rsid w:val="00A97AD0"/>
    <w:rsid w:val="00A97B3E"/>
    <w:rsid w:val="00A97BC3"/>
    <w:rsid w:val="00A97EC9"/>
    <w:rsid w:val="00A97FD4"/>
    <w:rsid w:val="00AA0006"/>
    <w:rsid w:val="00AA00C7"/>
    <w:rsid w:val="00AA00DA"/>
    <w:rsid w:val="00AA010B"/>
    <w:rsid w:val="00AA02E4"/>
    <w:rsid w:val="00AA03EB"/>
    <w:rsid w:val="00AA06C7"/>
    <w:rsid w:val="00AA0847"/>
    <w:rsid w:val="00AA0B55"/>
    <w:rsid w:val="00AA0BB0"/>
    <w:rsid w:val="00AA0D00"/>
    <w:rsid w:val="00AA0DE2"/>
    <w:rsid w:val="00AA0E6B"/>
    <w:rsid w:val="00AA0EC4"/>
    <w:rsid w:val="00AA109C"/>
    <w:rsid w:val="00AA10B0"/>
    <w:rsid w:val="00AA117F"/>
    <w:rsid w:val="00AA15A2"/>
    <w:rsid w:val="00AA1860"/>
    <w:rsid w:val="00AA18DD"/>
    <w:rsid w:val="00AA19FB"/>
    <w:rsid w:val="00AA20B2"/>
    <w:rsid w:val="00AA20BF"/>
    <w:rsid w:val="00AA21B1"/>
    <w:rsid w:val="00AA21FF"/>
    <w:rsid w:val="00AA2356"/>
    <w:rsid w:val="00AA23CC"/>
    <w:rsid w:val="00AA24CF"/>
    <w:rsid w:val="00AA26A7"/>
    <w:rsid w:val="00AA295C"/>
    <w:rsid w:val="00AA2A5C"/>
    <w:rsid w:val="00AA2BC8"/>
    <w:rsid w:val="00AA2BF4"/>
    <w:rsid w:val="00AA2C36"/>
    <w:rsid w:val="00AA2D24"/>
    <w:rsid w:val="00AA2D42"/>
    <w:rsid w:val="00AA2DF2"/>
    <w:rsid w:val="00AA2F6C"/>
    <w:rsid w:val="00AA3187"/>
    <w:rsid w:val="00AA31D2"/>
    <w:rsid w:val="00AA333E"/>
    <w:rsid w:val="00AA3422"/>
    <w:rsid w:val="00AA349D"/>
    <w:rsid w:val="00AA3717"/>
    <w:rsid w:val="00AA375F"/>
    <w:rsid w:val="00AA38F7"/>
    <w:rsid w:val="00AA3D95"/>
    <w:rsid w:val="00AA3E64"/>
    <w:rsid w:val="00AA4013"/>
    <w:rsid w:val="00AA415F"/>
    <w:rsid w:val="00AA43F7"/>
    <w:rsid w:val="00AA44E7"/>
    <w:rsid w:val="00AA461B"/>
    <w:rsid w:val="00AA46FD"/>
    <w:rsid w:val="00AA4750"/>
    <w:rsid w:val="00AA4A86"/>
    <w:rsid w:val="00AA4C6B"/>
    <w:rsid w:val="00AA4DEF"/>
    <w:rsid w:val="00AA500D"/>
    <w:rsid w:val="00AA5437"/>
    <w:rsid w:val="00AA549F"/>
    <w:rsid w:val="00AA5849"/>
    <w:rsid w:val="00AA5947"/>
    <w:rsid w:val="00AA5A54"/>
    <w:rsid w:val="00AA5A9E"/>
    <w:rsid w:val="00AA5AE7"/>
    <w:rsid w:val="00AA5BA5"/>
    <w:rsid w:val="00AA5C5B"/>
    <w:rsid w:val="00AA621B"/>
    <w:rsid w:val="00AA6259"/>
    <w:rsid w:val="00AA652A"/>
    <w:rsid w:val="00AA6576"/>
    <w:rsid w:val="00AA6611"/>
    <w:rsid w:val="00AA6619"/>
    <w:rsid w:val="00AA6647"/>
    <w:rsid w:val="00AA66E5"/>
    <w:rsid w:val="00AA67A1"/>
    <w:rsid w:val="00AA6A1B"/>
    <w:rsid w:val="00AA6A72"/>
    <w:rsid w:val="00AA6AD1"/>
    <w:rsid w:val="00AA6BC1"/>
    <w:rsid w:val="00AA6E22"/>
    <w:rsid w:val="00AA6E80"/>
    <w:rsid w:val="00AA6F7D"/>
    <w:rsid w:val="00AA705F"/>
    <w:rsid w:val="00AA7097"/>
    <w:rsid w:val="00AA71AE"/>
    <w:rsid w:val="00AA7427"/>
    <w:rsid w:val="00AA7464"/>
    <w:rsid w:val="00AA7581"/>
    <w:rsid w:val="00AA75E4"/>
    <w:rsid w:val="00AA7AAB"/>
    <w:rsid w:val="00AA7CC8"/>
    <w:rsid w:val="00AA7D38"/>
    <w:rsid w:val="00AA7F06"/>
    <w:rsid w:val="00AB021C"/>
    <w:rsid w:val="00AB037B"/>
    <w:rsid w:val="00AB03AC"/>
    <w:rsid w:val="00AB0626"/>
    <w:rsid w:val="00AB069C"/>
    <w:rsid w:val="00AB06C2"/>
    <w:rsid w:val="00AB06CA"/>
    <w:rsid w:val="00AB07B7"/>
    <w:rsid w:val="00AB08F1"/>
    <w:rsid w:val="00AB08F6"/>
    <w:rsid w:val="00AB0ACE"/>
    <w:rsid w:val="00AB0B54"/>
    <w:rsid w:val="00AB102F"/>
    <w:rsid w:val="00AB11CA"/>
    <w:rsid w:val="00AB1229"/>
    <w:rsid w:val="00AB1469"/>
    <w:rsid w:val="00AB16E0"/>
    <w:rsid w:val="00AB16EB"/>
    <w:rsid w:val="00AB1982"/>
    <w:rsid w:val="00AB1CF5"/>
    <w:rsid w:val="00AB1DD7"/>
    <w:rsid w:val="00AB1DE8"/>
    <w:rsid w:val="00AB2054"/>
    <w:rsid w:val="00AB22E4"/>
    <w:rsid w:val="00AB2331"/>
    <w:rsid w:val="00AB2385"/>
    <w:rsid w:val="00AB2403"/>
    <w:rsid w:val="00AB24B2"/>
    <w:rsid w:val="00AB24EC"/>
    <w:rsid w:val="00AB24F0"/>
    <w:rsid w:val="00AB2537"/>
    <w:rsid w:val="00AB2690"/>
    <w:rsid w:val="00AB29A8"/>
    <w:rsid w:val="00AB29AF"/>
    <w:rsid w:val="00AB2A23"/>
    <w:rsid w:val="00AB2AC1"/>
    <w:rsid w:val="00AB2C30"/>
    <w:rsid w:val="00AB2C4B"/>
    <w:rsid w:val="00AB2CCF"/>
    <w:rsid w:val="00AB2F16"/>
    <w:rsid w:val="00AB30A3"/>
    <w:rsid w:val="00AB317D"/>
    <w:rsid w:val="00AB34F2"/>
    <w:rsid w:val="00AB3585"/>
    <w:rsid w:val="00AB3628"/>
    <w:rsid w:val="00AB36D4"/>
    <w:rsid w:val="00AB3983"/>
    <w:rsid w:val="00AB3CCE"/>
    <w:rsid w:val="00AB3E3A"/>
    <w:rsid w:val="00AB4053"/>
    <w:rsid w:val="00AB41CA"/>
    <w:rsid w:val="00AB41EB"/>
    <w:rsid w:val="00AB42C4"/>
    <w:rsid w:val="00AB4316"/>
    <w:rsid w:val="00AB431F"/>
    <w:rsid w:val="00AB4478"/>
    <w:rsid w:val="00AB461B"/>
    <w:rsid w:val="00AB47F0"/>
    <w:rsid w:val="00AB4854"/>
    <w:rsid w:val="00AB48B4"/>
    <w:rsid w:val="00AB4AD0"/>
    <w:rsid w:val="00AB4AFC"/>
    <w:rsid w:val="00AB4B1E"/>
    <w:rsid w:val="00AB4CB3"/>
    <w:rsid w:val="00AB4E8B"/>
    <w:rsid w:val="00AB500B"/>
    <w:rsid w:val="00AB50A7"/>
    <w:rsid w:val="00AB5351"/>
    <w:rsid w:val="00AB53AF"/>
    <w:rsid w:val="00AB53D4"/>
    <w:rsid w:val="00AB5430"/>
    <w:rsid w:val="00AB5854"/>
    <w:rsid w:val="00AB59A5"/>
    <w:rsid w:val="00AB5A5E"/>
    <w:rsid w:val="00AB5A80"/>
    <w:rsid w:val="00AB5A8D"/>
    <w:rsid w:val="00AB5B2A"/>
    <w:rsid w:val="00AB5C19"/>
    <w:rsid w:val="00AB5DF2"/>
    <w:rsid w:val="00AB5EB4"/>
    <w:rsid w:val="00AB5FE2"/>
    <w:rsid w:val="00AB6079"/>
    <w:rsid w:val="00AB6080"/>
    <w:rsid w:val="00AB64A8"/>
    <w:rsid w:val="00AB67D7"/>
    <w:rsid w:val="00AB67F2"/>
    <w:rsid w:val="00AB697B"/>
    <w:rsid w:val="00AB6993"/>
    <w:rsid w:val="00AB6B2C"/>
    <w:rsid w:val="00AB6C9B"/>
    <w:rsid w:val="00AB6CDC"/>
    <w:rsid w:val="00AB6DB3"/>
    <w:rsid w:val="00AB6FB2"/>
    <w:rsid w:val="00AB7033"/>
    <w:rsid w:val="00AB7055"/>
    <w:rsid w:val="00AB7549"/>
    <w:rsid w:val="00AB75E9"/>
    <w:rsid w:val="00AB7619"/>
    <w:rsid w:val="00AB771E"/>
    <w:rsid w:val="00AB78CD"/>
    <w:rsid w:val="00AB7957"/>
    <w:rsid w:val="00AB7B91"/>
    <w:rsid w:val="00AB7B93"/>
    <w:rsid w:val="00AB7BBC"/>
    <w:rsid w:val="00AB7BE7"/>
    <w:rsid w:val="00AB7C5B"/>
    <w:rsid w:val="00AB7CEF"/>
    <w:rsid w:val="00AB7DEF"/>
    <w:rsid w:val="00AB7E28"/>
    <w:rsid w:val="00AB7E2A"/>
    <w:rsid w:val="00AC0148"/>
    <w:rsid w:val="00AC0366"/>
    <w:rsid w:val="00AC0383"/>
    <w:rsid w:val="00AC045D"/>
    <w:rsid w:val="00AC0593"/>
    <w:rsid w:val="00AC063B"/>
    <w:rsid w:val="00AC0688"/>
    <w:rsid w:val="00AC06C5"/>
    <w:rsid w:val="00AC0765"/>
    <w:rsid w:val="00AC086A"/>
    <w:rsid w:val="00AC0B65"/>
    <w:rsid w:val="00AC0C6B"/>
    <w:rsid w:val="00AC0C7A"/>
    <w:rsid w:val="00AC0FDB"/>
    <w:rsid w:val="00AC12F7"/>
    <w:rsid w:val="00AC14E6"/>
    <w:rsid w:val="00AC15A1"/>
    <w:rsid w:val="00AC16DF"/>
    <w:rsid w:val="00AC1817"/>
    <w:rsid w:val="00AC1A8A"/>
    <w:rsid w:val="00AC1C62"/>
    <w:rsid w:val="00AC1C83"/>
    <w:rsid w:val="00AC1DEA"/>
    <w:rsid w:val="00AC1EDE"/>
    <w:rsid w:val="00AC1EE1"/>
    <w:rsid w:val="00AC1F65"/>
    <w:rsid w:val="00AC2116"/>
    <w:rsid w:val="00AC25E8"/>
    <w:rsid w:val="00AC26ED"/>
    <w:rsid w:val="00AC2784"/>
    <w:rsid w:val="00AC279D"/>
    <w:rsid w:val="00AC2887"/>
    <w:rsid w:val="00AC29DB"/>
    <w:rsid w:val="00AC29E6"/>
    <w:rsid w:val="00AC2B92"/>
    <w:rsid w:val="00AC2F38"/>
    <w:rsid w:val="00AC2F70"/>
    <w:rsid w:val="00AC2F95"/>
    <w:rsid w:val="00AC3002"/>
    <w:rsid w:val="00AC31E5"/>
    <w:rsid w:val="00AC323A"/>
    <w:rsid w:val="00AC325C"/>
    <w:rsid w:val="00AC3290"/>
    <w:rsid w:val="00AC32F8"/>
    <w:rsid w:val="00AC3362"/>
    <w:rsid w:val="00AC338C"/>
    <w:rsid w:val="00AC3518"/>
    <w:rsid w:val="00AC3641"/>
    <w:rsid w:val="00AC3685"/>
    <w:rsid w:val="00AC3903"/>
    <w:rsid w:val="00AC392B"/>
    <w:rsid w:val="00AC3B34"/>
    <w:rsid w:val="00AC3CE0"/>
    <w:rsid w:val="00AC3CE8"/>
    <w:rsid w:val="00AC3D7E"/>
    <w:rsid w:val="00AC3E65"/>
    <w:rsid w:val="00AC40BE"/>
    <w:rsid w:val="00AC4214"/>
    <w:rsid w:val="00AC446F"/>
    <w:rsid w:val="00AC44E5"/>
    <w:rsid w:val="00AC452F"/>
    <w:rsid w:val="00AC462D"/>
    <w:rsid w:val="00AC4769"/>
    <w:rsid w:val="00AC47F5"/>
    <w:rsid w:val="00AC49F8"/>
    <w:rsid w:val="00AC4B21"/>
    <w:rsid w:val="00AC4BCD"/>
    <w:rsid w:val="00AC4BD8"/>
    <w:rsid w:val="00AC4C4C"/>
    <w:rsid w:val="00AC4D2D"/>
    <w:rsid w:val="00AC4D37"/>
    <w:rsid w:val="00AC4E22"/>
    <w:rsid w:val="00AC4F36"/>
    <w:rsid w:val="00AC4F4B"/>
    <w:rsid w:val="00AC5126"/>
    <w:rsid w:val="00AC53A2"/>
    <w:rsid w:val="00AC556F"/>
    <w:rsid w:val="00AC55C3"/>
    <w:rsid w:val="00AC56EF"/>
    <w:rsid w:val="00AC58D7"/>
    <w:rsid w:val="00AC5A06"/>
    <w:rsid w:val="00AC5B05"/>
    <w:rsid w:val="00AC5C7D"/>
    <w:rsid w:val="00AC5E5C"/>
    <w:rsid w:val="00AC5E5D"/>
    <w:rsid w:val="00AC5E73"/>
    <w:rsid w:val="00AC5E74"/>
    <w:rsid w:val="00AC5EC5"/>
    <w:rsid w:val="00AC5EE7"/>
    <w:rsid w:val="00AC607F"/>
    <w:rsid w:val="00AC6139"/>
    <w:rsid w:val="00AC62A4"/>
    <w:rsid w:val="00AC633B"/>
    <w:rsid w:val="00AC64B9"/>
    <w:rsid w:val="00AC6516"/>
    <w:rsid w:val="00AC6521"/>
    <w:rsid w:val="00AC665E"/>
    <w:rsid w:val="00AC669A"/>
    <w:rsid w:val="00AC6732"/>
    <w:rsid w:val="00AC6A21"/>
    <w:rsid w:val="00AC6D1B"/>
    <w:rsid w:val="00AC6E8C"/>
    <w:rsid w:val="00AC6F0D"/>
    <w:rsid w:val="00AC6F63"/>
    <w:rsid w:val="00AC6F7E"/>
    <w:rsid w:val="00AC6FA5"/>
    <w:rsid w:val="00AC70DE"/>
    <w:rsid w:val="00AC7141"/>
    <w:rsid w:val="00AC7176"/>
    <w:rsid w:val="00AC71C6"/>
    <w:rsid w:val="00AC72C3"/>
    <w:rsid w:val="00AC7343"/>
    <w:rsid w:val="00AC7381"/>
    <w:rsid w:val="00AC7746"/>
    <w:rsid w:val="00AC7870"/>
    <w:rsid w:val="00AC7885"/>
    <w:rsid w:val="00AC7C28"/>
    <w:rsid w:val="00AC7C38"/>
    <w:rsid w:val="00AC7D0D"/>
    <w:rsid w:val="00AC7E39"/>
    <w:rsid w:val="00AC7FC6"/>
    <w:rsid w:val="00AD000A"/>
    <w:rsid w:val="00AD0044"/>
    <w:rsid w:val="00AD0208"/>
    <w:rsid w:val="00AD026F"/>
    <w:rsid w:val="00AD031B"/>
    <w:rsid w:val="00AD03E2"/>
    <w:rsid w:val="00AD0407"/>
    <w:rsid w:val="00AD0615"/>
    <w:rsid w:val="00AD08AE"/>
    <w:rsid w:val="00AD08E3"/>
    <w:rsid w:val="00AD0AA2"/>
    <w:rsid w:val="00AD0B81"/>
    <w:rsid w:val="00AD0F7C"/>
    <w:rsid w:val="00AD0FD0"/>
    <w:rsid w:val="00AD0FF4"/>
    <w:rsid w:val="00AD12A1"/>
    <w:rsid w:val="00AD12DC"/>
    <w:rsid w:val="00AD13A4"/>
    <w:rsid w:val="00AD1424"/>
    <w:rsid w:val="00AD15DF"/>
    <w:rsid w:val="00AD169F"/>
    <w:rsid w:val="00AD189F"/>
    <w:rsid w:val="00AD1A86"/>
    <w:rsid w:val="00AD1C0B"/>
    <w:rsid w:val="00AD1E2D"/>
    <w:rsid w:val="00AD1E52"/>
    <w:rsid w:val="00AD1FF3"/>
    <w:rsid w:val="00AD205A"/>
    <w:rsid w:val="00AD20B6"/>
    <w:rsid w:val="00AD20E0"/>
    <w:rsid w:val="00AD213B"/>
    <w:rsid w:val="00AD2266"/>
    <w:rsid w:val="00AD2403"/>
    <w:rsid w:val="00AD264B"/>
    <w:rsid w:val="00AD267E"/>
    <w:rsid w:val="00AD2704"/>
    <w:rsid w:val="00AD2758"/>
    <w:rsid w:val="00AD27D6"/>
    <w:rsid w:val="00AD29B6"/>
    <w:rsid w:val="00AD2AF6"/>
    <w:rsid w:val="00AD2BC9"/>
    <w:rsid w:val="00AD2D9F"/>
    <w:rsid w:val="00AD2EA9"/>
    <w:rsid w:val="00AD2F92"/>
    <w:rsid w:val="00AD312E"/>
    <w:rsid w:val="00AD318D"/>
    <w:rsid w:val="00AD3575"/>
    <w:rsid w:val="00AD35FE"/>
    <w:rsid w:val="00AD3882"/>
    <w:rsid w:val="00AD3BD6"/>
    <w:rsid w:val="00AD3BD7"/>
    <w:rsid w:val="00AD3D11"/>
    <w:rsid w:val="00AD3DF3"/>
    <w:rsid w:val="00AD4107"/>
    <w:rsid w:val="00AD412B"/>
    <w:rsid w:val="00AD4275"/>
    <w:rsid w:val="00AD43A3"/>
    <w:rsid w:val="00AD482D"/>
    <w:rsid w:val="00AD484D"/>
    <w:rsid w:val="00AD4CD3"/>
    <w:rsid w:val="00AD4CDD"/>
    <w:rsid w:val="00AD4DCF"/>
    <w:rsid w:val="00AD4DFF"/>
    <w:rsid w:val="00AD4F17"/>
    <w:rsid w:val="00AD507B"/>
    <w:rsid w:val="00AD5339"/>
    <w:rsid w:val="00AD5410"/>
    <w:rsid w:val="00AD5491"/>
    <w:rsid w:val="00AD54F6"/>
    <w:rsid w:val="00AD5534"/>
    <w:rsid w:val="00AD568A"/>
    <w:rsid w:val="00AD57AC"/>
    <w:rsid w:val="00AD57BE"/>
    <w:rsid w:val="00AD57EE"/>
    <w:rsid w:val="00AD5815"/>
    <w:rsid w:val="00AD587B"/>
    <w:rsid w:val="00AD5B17"/>
    <w:rsid w:val="00AD5C7D"/>
    <w:rsid w:val="00AD5E1C"/>
    <w:rsid w:val="00AD5E75"/>
    <w:rsid w:val="00AD5EA4"/>
    <w:rsid w:val="00AD5F61"/>
    <w:rsid w:val="00AD605C"/>
    <w:rsid w:val="00AD6072"/>
    <w:rsid w:val="00AD60A5"/>
    <w:rsid w:val="00AD6100"/>
    <w:rsid w:val="00AD6284"/>
    <w:rsid w:val="00AD6390"/>
    <w:rsid w:val="00AD6423"/>
    <w:rsid w:val="00AD6424"/>
    <w:rsid w:val="00AD64F7"/>
    <w:rsid w:val="00AD6825"/>
    <w:rsid w:val="00AD687E"/>
    <w:rsid w:val="00AD6914"/>
    <w:rsid w:val="00AD69D7"/>
    <w:rsid w:val="00AD6A64"/>
    <w:rsid w:val="00AD6A65"/>
    <w:rsid w:val="00AD6D67"/>
    <w:rsid w:val="00AD6EC4"/>
    <w:rsid w:val="00AD7072"/>
    <w:rsid w:val="00AD7367"/>
    <w:rsid w:val="00AD7426"/>
    <w:rsid w:val="00AD7474"/>
    <w:rsid w:val="00AD7498"/>
    <w:rsid w:val="00AD74CC"/>
    <w:rsid w:val="00AD7523"/>
    <w:rsid w:val="00AD7584"/>
    <w:rsid w:val="00AD7959"/>
    <w:rsid w:val="00AD7C6B"/>
    <w:rsid w:val="00AD7CB0"/>
    <w:rsid w:val="00AD7E39"/>
    <w:rsid w:val="00AD7E87"/>
    <w:rsid w:val="00AD7FDF"/>
    <w:rsid w:val="00AE01DA"/>
    <w:rsid w:val="00AE03B5"/>
    <w:rsid w:val="00AE0429"/>
    <w:rsid w:val="00AE0454"/>
    <w:rsid w:val="00AE0569"/>
    <w:rsid w:val="00AE05EA"/>
    <w:rsid w:val="00AE07D3"/>
    <w:rsid w:val="00AE07EB"/>
    <w:rsid w:val="00AE0A2D"/>
    <w:rsid w:val="00AE0B9E"/>
    <w:rsid w:val="00AE0BE7"/>
    <w:rsid w:val="00AE0C53"/>
    <w:rsid w:val="00AE0FE0"/>
    <w:rsid w:val="00AE1028"/>
    <w:rsid w:val="00AE1102"/>
    <w:rsid w:val="00AE129F"/>
    <w:rsid w:val="00AE1583"/>
    <w:rsid w:val="00AE15D9"/>
    <w:rsid w:val="00AE15EF"/>
    <w:rsid w:val="00AE1668"/>
    <w:rsid w:val="00AE175E"/>
    <w:rsid w:val="00AE18B5"/>
    <w:rsid w:val="00AE18B6"/>
    <w:rsid w:val="00AE1A4E"/>
    <w:rsid w:val="00AE1A52"/>
    <w:rsid w:val="00AE1C10"/>
    <w:rsid w:val="00AE1D8E"/>
    <w:rsid w:val="00AE1F88"/>
    <w:rsid w:val="00AE232A"/>
    <w:rsid w:val="00AE233A"/>
    <w:rsid w:val="00AE24C3"/>
    <w:rsid w:val="00AE251B"/>
    <w:rsid w:val="00AE25E3"/>
    <w:rsid w:val="00AE26DC"/>
    <w:rsid w:val="00AE2786"/>
    <w:rsid w:val="00AE2858"/>
    <w:rsid w:val="00AE2901"/>
    <w:rsid w:val="00AE29D2"/>
    <w:rsid w:val="00AE29DE"/>
    <w:rsid w:val="00AE2A6A"/>
    <w:rsid w:val="00AE2B1F"/>
    <w:rsid w:val="00AE2B33"/>
    <w:rsid w:val="00AE2C09"/>
    <w:rsid w:val="00AE2DFD"/>
    <w:rsid w:val="00AE2FA6"/>
    <w:rsid w:val="00AE3055"/>
    <w:rsid w:val="00AE3122"/>
    <w:rsid w:val="00AE338A"/>
    <w:rsid w:val="00AE353A"/>
    <w:rsid w:val="00AE37BF"/>
    <w:rsid w:val="00AE3866"/>
    <w:rsid w:val="00AE3905"/>
    <w:rsid w:val="00AE3A03"/>
    <w:rsid w:val="00AE3A37"/>
    <w:rsid w:val="00AE3AF0"/>
    <w:rsid w:val="00AE3B3D"/>
    <w:rsid w:val="00AE3B9E"/>
    <w:rsid w:val="00AE3BAD"/>
    <w:rsid w:val="00AE3C0B"/>
    <w:rsid w:val="00AE3EFC"/>
    <w:rsid w:val="00AE3F7E"/>
    <w:rsid w:val="00AE405B"/>
    <w:rsid w:val="00AE42F4"/>
    <w:rsid w:val="00AE44DB"/>
    <w:rsid w:val="00AE4627"/>
    <w:rsid w:val="00AE49E2"/>
    <w:rsid w:val="00AE4A08"/>
    <w:rsid w:val="00AE4AC6"/>
    <w:rsid w:val="00AE4B44"/>
    <w:rsid w:val="00AE4CFF"/>
    <w:rsid w:val="00AE4EB4"/>
    <w:rsid w:val="00AE4F53"/>
    <w:rsid w:val="00AE4FED"/>
    <w:rsid w:val="00AE52FF"/>
    <w:rsid w:val="00AE58F4"/>
    <w:rsid w:val="00AE59E0"/>
    <w:rsid w:val="00AE5A00"/>
    <w:rsid w:val="00AE5A98"/>
    <w:rsid w:val="00AE5A9C"/>
    <w:rsid w:val="00AE5BE3"/>
    <w:rsid w:val="00AE5C1C"/>
    <w:rsid w:val="00AE5C75"/>
    <w:rsid w:val="00AE5CCB"/>
    <w:rsid w:val="00AE5DCB"/>
    <w:rsid w:val="00AE5EDA"/>
    <w:rsid w:val="00AE5EDE"/>
    <w:rsid w:val="00AE5FF7"/>
    <w:rsid w:val="00AE604C"/>
    <w:rsid w:val="00AE612D"/>
    <w:rsid w:val="00AE61A4"/>
    <w:rsid w:val="00AE620A"/>
    <w:rsid w:val="00AE620F"/>
    <w:rsid w:val="00AE6225"/>
    <w:rsid w:val="00AE632D"/>
    <w:rsid w:val="00AE6599"/>
    <w:rsid w:val="00AE685F"/>
    <w:rsid w:val="00AE68A4"/>
    <w:rsid w:val="00AE6DD1"/>
    <w:rsid w:val="00AE6DDF"/>
    <w:rsid w:val="00AE6EF4"/>
    <w:rsid w:val="00AE716D"/>
    <w:rsid w:val="00AE71A2"/>
    <w:rsid w:val="00AE7242"/>
    <w:rsid w:val="00AE747A"/>
    <w:rsid w:val="00AE74AF"/>
    <w:rsid w:val="00AE7525"/>
    <w:rsid w:val="00AE7576"/>
    <w:rsid w:val="00AE76D1"/>
    <w:rsid w:val="00AE77C3"/>
    <w:rsid w:val="00AE7885"/>
    <w:rsid w:val="00AE79E0"/>
    <w:rsid w:val="00AE7A2A"/>
    <w:rsid w:val="00AE7AFE"/>
    <w:rsid w:val="00AE7BC0"/>
    <w:rsid w:val="00AE7D2B"/>
    <w:rsid w:val="00AE7DF4"/>
    <w:rsid w:val="00AE7EAD"/>
    <w:rsid w:val="00AE7FFA"/>
    <w:rsid w:val="00AF004E"/>
    <w:rsid w:val="00AF034F"/>
    <w:rsid w:val="00AF03D8"/>
    <w:rsid w:val="00AF0447"/>
    <w:rsid w:val="00AF0501"/>
    <w:rsid w:val="00AF05AD"/>
    <w:rsid w:val="00AF05AE"/>
    <w:rsid w:val="00AF0D13"/>
    <w:rsid w:val="00AF0E94"/>
    <w:rsid w:val="00AF0EAA"/>
    <w:rsid w:val="00AF0F61"/>
    <w:rsid w:val="00AF10F4"/>
    <w:rsid w:val="00AF1166"/>
    <w:rsid w:val="00AF1338"/>
    <w:rsid w:val="00AF150E"/>
    <w:rsid w:val="00AF1A01"/>
    <w:rsid w:val="00AF1A0D"/>
    <w:rsid w:val="00AF1B3D"/>
    <w:rsid w:val="00AF1B65"/>
    <w:rsid w:val="00AF1C85"/>
    <w:rsid w:val="00AF1EB8"/>
    <w:rsid w:val="00AF2047"/>
    <w:rsid w:val="00AF2052"/>
    <w:rsid w:val="00AF21EA"/>
    <w:rsid w:val="00AF23E7"/>
    <w:rsid w:val="00AF2683"/>
    <w:rsid w:val="00AF26BE"/>
    <w:rsid w:val="00AF2703"/>
    <w:rsid w:val="00AF2746"/>
    <w:rsid w:val="00AF2870"/>
    <w:rsid w:val="00AF28DF"/>
    <w:rsid w:val="00AF29E8"/>
    <w:rsid w:val="00AF2B3E"/>
    <w:rsid w:val="00AF2B5B"/>
    <w:rsid w:val="00AF2DB0"/>
    <w:rsid w:val="00AF2DBD"/>
    <w:rsid w:val="00AF2E69"/>
    <w:rsid w:val="00AF2FBF"/>
    <w:rsid w:val="00AF300D"/>
    <w:rsid w:val="00AF3046"/>
    <w:rsid w:val="00AF3081"/>
    <w:rsid w:val="00AF3200"/>
    <w:rsid w:val="00AF32D0"/>
    <w:rsid w:val="00AF338A"/>
    <w:rsid w:val="00AF3686"/>
    <w:rsid w:val="00AF3737"/>
    <w:rsid w:val="00AF377E"/>
    <w:rsid w:val="00AF3AEA"/>
    <w:rsid w:val="00AF3D2B"/>
    <w:rsid w:val="00AF3DFF"/>
    <w:rsid w:val="00AF4234"/>
    <w:rsid w:val="00AF436A"/>
    <w:rsid w:val="00AF45FB"/>
    <w:rsid w:val="00AF492E"/>
    <w:rsid w:val="00AF4AE5"/>
    <w:rsid w:val="00AF4B4F"/>
    <w:rsid w:val="00AF4E10"/>
    <w:rsid w:val="00AF5263"/>
    <w:rsid w:val="00AF56CE"/>
    <w:rsid w:val="00AF56D3"/>
    <w:rsid w:val="00AF56DA"/>
    <w:rsid w:val="00AF57D9"/>
    <w:rsid w:val="00AF58D6"/>
    <w:rsid w:val="00AF5BC6"/>
    <w:rsid w:val="00AF5CBA"/>
    <w:rsid w:val="00AF5D89"/>
    <w:rsid w:val="00AF6176"/>
    <w:rsid w:val="00AF620E"/>
    <w:rsid w:val="00AF6244"/>
    <w:rsid w:val="00AF626B"/>
    <w:rsid w:val="00AF65DD"/>
    <w:rsid w:val="00AF6748"/>
    <w:rsid w:val="00AF69E4"/>
    <w:rsid w:val="00AF6A02"/>
    <w:rsid w:val="00AF6BC3"/>
    <w:rsid w:val="00AF6C2D"/>
    <w:rsid w:val="00AF6CAC"/>
    <w:rsid w:val="00AF6E20"/>
    <w:rsid w:val="00AF6E62"/>
    <w:rsid w:val="00AF700F"/>
    <w:rsid w:val="00AF7059"/>
    <w:rsid w:val="00AF72D5"/>
    <w:rsid w:val="00AF72E3"/>
    <w:rsid w:val="00AF730C"/>
    <w:rsid w:val="00AF73D1"/>
    <w:rsid w:val="00AF75C2"/>
    <w:rsid w:val="00AF7697"/>
    <w:rsid w:val="00AF7779"/>
    <w:rsid w:val="00AF77B6"/>
    <w:rsid w:val="00AF788A"/>
    <w:rsid w:val="00AF78A6"/>
    <w:rsid w:val="00AF7B4F"/>
    <w:rsid w:val="00AF7C3F"/>
    <w:rsid w:val="00AF7D73"/>
    <w:rsid w:val="00AF7D9B"/>
    <w:rsid w:val="00AF7DFA"/>
    <w:rsid w:val="00AF7F0E"/>
    <w:rsid w:val="00B0007F"/>
    <w:rsid w:val="00B0011F"/>
    <w:rsid w:val="00B00179"/>
    <w:rsid w:val="00B00197"/>
    <w:rsid w:val="00B0021D"/>
    <w:rsid w:val="00B002AF"/>
    <w:rsid w:val="00B00424"/>
    <w:rsid w:val="00B00479"/>
    <w:rsid w:val="00B0056F"/>
    <w:rsid w:val="00B0057A"/>
    <w:rsid w:val="00B00593"/>
    <w:rsid w:val="00B005B5"/>
    <w:rsid w:val="00B00695"/>
    <w:rsid w:val="00B006C3"/>
    <w:rsid w:val="00B006FB"/>
    <w:rsid w:val="00B008E5"/>
    <w:rsid w:val="00B00AA5"/>
    <w:rsid w:val="00B00E2D"/>
    <w:rsid w:val="00B00F30"/>
    <w:rsid w:val="00B00FC6"/>
    <w:rsid w:val="00B01149"/>
    <w:rsid w:val="00B011B2"/>
    <w:rsid w:val="00B011FB"/>
    <w:rsid w:val="00B01290"/>
    <w:rsid w:val="00B01312"/>
    <w:rsid w:val="00B0141B"/>
    <w:rsid w:val="00B0158B"/>
    <w:rsid w:val="00B015E7"/>
    <w:rsid w:val="00B01738"/>
    <w:rsid w:val="00B01BB3"/>
    <w:rsid w:val="00B01CA6"/>
    <w:rsid w:val="00B01D70"/>
    <w:rsid w:val="00B01F47"/>
    <w:rsid w:val="00B02124"/>
    <w:rsid w:val="00B0212C"/>
    <w:rsid w:val="00B02173"/>
    <w:rsid w:val="00B021C2"/>
    <w:rsid w:val="00B02275"/>
    <w:rsid w:val="00B02409"/>
    <w:rsid w:val="00B02456"/>
    <w:rsid w:val="00B026A0"/>
    <w:rsid w:val="00B02747"/>
    <w:rsid w:val="00B0283E"/>
    <w:rsid w:val="00B0290E"/>
    <w:rsid w:val="00B0298A"/>
    <w:rsid w:val="00B02B2D"/>
    <w:rsid w:val="00B02B42"/>
    <w:rsid w:val="00B02DD9"/>
    <w:rsid w:val="00B02E87"/>
    <w:rsid w:val="00B02F78"/>
    <w:rsid w:val="00B02FC8"/>
    <w:rsid w:val="00B03016"/>
    <w:rsid w:val="00B03044"/>
    <w:rsid w:val="00B0312D"/>
    <w:rsid w:val="00B0328D"/>
    <w:rsid w:val="00B03600"/>
    <w:rsid w:val="00B036E9"/>
    <w:rsid w:val="00B037B8"/>
    <w:rsid w:val="00B03873"/>
    <w:rsid w:val="00B03890"/>
    <w:rsid w:val="00B038AE"/>
    <w:rsid w:val="00B03A24"/>
    <w:rsid w:val="00B03A59"/>
    <w:rsid w:val="00B03AD9"/>
    <w:rsid w:val="00B03B23"/>
    <w:rsid w:val="00B03B2C"/>
    <w:rsid w:val="00B03B3D"/>
    <w:rsid w:val="00B03D49"/>
    <w:rsid w:val="00B03F70"/>
    <w:rsid w:val="00B03FE3"/>
    <w:rsid w:val="00B040CF"/>
    <w:rsid w:val="00B042D7"/>
    <w:rsid w:val="00B043C1"/>
    <w:rsid w:val="00B044F3"/>
    <w:rsid w:val="00B0454F"/>
    <w:rsid w:val="00B0472B"/>
    <w:rsid w:val="00B0479A"/>
    <w:rsid w:val="00B0483A"/>
    <w:rsid w:val="00B049E4"/>
    <w:rsid w:val="00B04C97"/>
    <w:rsid w:val="00B04D7D"/>
    <w:rsid w:val="00B04E74"/>
    <w:rsid w:val="00B04EE2"/>
    <w:rsid w:val="00B04F3D"/>
    <w:rsid w:val="00B04F63"/>
    <w:rsid w:val="00B051CA"/>
    <w:rsid w:val="00B0528C"/>
    <w:rsid w:val="00B054E4"/>
    <w:rsid w:val="00B05552"/>
    <w:rsid w:val="00B056A6"/>
    <w:rsid w:val="00B05A8B"/>
    <w:rsid w:val="00B05AEB"/>
    <w:rsid w:val="00B05AF9"/>
    <w:rsid w:val="00B05B0F"/>
    <w:rsid w:val="00B05C0A"/>
    <w:rsid w:val="00B05CD6"/>
    <w:rsid w:val="00B05E6C"/>
    <w:rsid w:val="00B0613B"/>
    <w:rsid w:val="00B06302"/>
    <w:rsid w:val="00B063A6"/>
    <w:rsid w:val="00B063C9"/>
    <w:rsid w:val="00B06574"/>
    <w:rsid w:val="00B06730"/>
    <w:rsid w:val="00B067DB"/>
    <w:rsid w:val="00B068A1"/>
    <w:rsid w:val="00B06913"/>
    <w:rsid w:val="00B06994"/>
    <w:rsid w:val="00B06B5E"/>
    <w:rsid w:val="00B06C0C"/>
    <w:rsid w:val="00B06C5A"/>
    <w:rsid w:val="00B06CF8"/>
    <w:rsid w:val="00B06D5D"/>
    <w:rsid w:val="00B07050"/>
    <w:rsid w:val="00B074F4"/>
    <w:rsid w:val="00B0752D"/>
    <w:rsid w:val="00B07532"/>
    <w:rsid w:val="00B0755B"/>
    <w:rsid w:val="00B075F8"/>
    <w:rsid w:val="00B07659"/>
    <w:rsid w:val="00B07732"/>
    <w:rsid w:val="00B07A32"/>
    <w:rsid w:val="00B07A75"/>
    <w:rsid w:val="00B07B37"/>
    <w:rsid w:val="00B07B7E"/>
    <w:rsid w:val="00B07BF1"/>
    <w:rsid w:val="00B07DEA"/>
    <w:rsid w:val="00B07F35"/>
    <w:rsid w:val="00B07F58"/>
    <w:rsid w:val="00B10050"/>
    <w:rsid w:val="00B100AD"/>
    <w:rsid w:val="00B101DC"/>
    <w:rsid w:val="00B102CB"/>
    <w:rsid w:val="00B103BE"/>
    <w:rsid w:val="00B10848"/>
    <w:rsid w:val="00B109E4"/>
    <w:rsid w:val="00B10A3A"/>
    <w:rsid w:val="00B10A6E"/>
    <w:rsid w:val="00B10B30"/>
    <w:rsid w:val="00B10B63"/>
    <w:rsid w:val="00B10C5C"/>
    <w:rsid w:val="00B10D8E"/>
    <w:rsid w:val="00B10E1E"/>
    <w:rsid w:val="00B10F2E"/>
    <w:rsid w:val="00B10FD3"/>
    <w:rsid w:val="00B10FEA"/>
    <w:rsid w:val="00B11031"/>
    <w:rsid w:val="00B11094"/>
    <w:rsid w:val="00B110FC"/>
    <w:rsid w:val="00B1116A"/>
    <w:rsid w:val="00B111B4"/>
    <w:rsid w:val="00B111C4"/>
    <w:rsid w:val="00B112F4"/>
    <w:rsid w:val="00B114C2"/>
    <w:rsid w:val="00B117C0"/>
    <w:rsid w:val="00B11842"/>
    <w:rsid w:val="00B11DB9"/>
    <w:rsid w:val="00B11E5E"/>
    <w:rsid w:val="00B11FAC"/>
    <w:rsid w:val="00B11FE1"/>
    <w:rsid w:val="00B120C1"/>
    <w:rsid w:val="00B121AF"/>
    <w:rsid w:val="00B12308"/>
    <w:rsid w:val="00B124AB"/>
    <w:rsid w:val="00B124AC"/>
    <w:rsid w:val="00B124B8"/>
    <w:rsid w:val="00B124BD"/>
    <w:rsid w:val="00B125EA"/>
    <w:rsid w:val="00B1263D"/>
    <w:rsid w:val="00B12655"/>
    <w:rsid w:val="00B126C1"/>
    <w:rsid w:val="00B1276C"/>
    <w:rsid w:val="00B12784"/>
    <w:rsid w:val="00B127DC"/>
    <w:rsid w:val="00B129CF"/>
    <w:rsid w:val="00B12ACA"/>
    <w:rsid w:val="00B12AEA"/>
    <w:rsid w:val="00B12B59"/>
    <w:rsid w:val="00B12B72"/>
    <w:rsid w:val="00B12C50"/>
    <w:rsid w:val="00B12D84"/>
    <w:rsid w:val="00B12E58"/>
    <w:rsid w:val="00B12EE1"/>
    <w:rsid w:val="00B12F62"/>
    <w:rsid w:val="00B12F82"/>
    <w:rsid w:val="00B12FFA"/>
    <w:rsid w:val="00B13113"/>
    <w:rsid w:val="00B13228"/>
    <w:rsid w:val="00B13332"/>
    <w:rsid w:val="00B133AA"/>
    <w:rsid w:val="00B13793"/>
    <w:rsid w:val="00B137A2"/>
    <w:rsid w:val="00B1387B"/>
    <w:rsid w:val="00B138DC"/>
    <w:rsid w:val="00B13A44"/>
    <w:rsid w:val="00B13ABE"/>
    <w:rsid w:val="00B13B73"/>
    <w:rsid w:val="00B13C27"/>
    <w:rsid w:val="00B13D38"/>
    <w:rsid w:val="00B13D9D"/>
    <w:rsid w:val="00B13DDA"/>
    <w:rsid w:val="00B13E7F"/>
    <w:rsid w:val="00B13EF8"/>
    <w:rsid w:val="00B13F4F"/>
    <w:rsid w:val="00B140BA"/>
    <w:rsid w:val="00B14151"/>
    <w:rsid w:val="00B14234"/>
    <w:rsid w:val="00B14249"/>
    <w:rsid w:val="00B14297"/>
    <w:rsid w:val="00B14511"/>
    <w:rsid w:val="00B14585"/>
    <w:rsid w:val="00B145F9"/>
    <w:rsid w:val="00B146FB"/>
    <w:rsid w:val="00B1475B"/>
    <w:rsid w:val="00B147C4"/>
    <w:rsid w:val="00B147E9"/>
    <w:rsid w:val="00B14928"/>
    <w:rsid w:val="00B14A6E"/>
    <w:rsid w:val="00B14B4D"/>
    <w:rsid w:val="00B14C62"/>
    <w:rsid w:val="00B15026"/>
    <w:rsid w:val="00B15086"/>
    <w:rsid w:val="00B15158"/>
    <w:rsid w:val="00B15407"/>
    <w:rsid w:val="00B15433"/>
    <w:rsid w:val="00B1545A"/>
    <w:rsid w:val="00B155AA"/>
    <w:rsid w:val="00B158DE"/>
    <w:rsid w:val="00B15955"/>
    <w:rsid w:val="00B15BD9"/>
    <w:rsid w:val="00B15C03"/>
    <w:rsid w:val="00B15EDD"/>
    <w:rsid w:val="00B16280"/>
    <w:rsid w:val="00B16456"/>
    <w:rsid w:val="00B164D7"/>
    <w:rsid w:val="00B16544"/>
    <w:rsid w:val="00B166BB"/>
    <w:rsid w:val="00B167D3"/>
    <w:rsid w:val="00B1692D"/>
    <w:rsid w:val="00B16953"/>
    <w:rsid w:val="00B16B54"/>
    <w:rsid w:val="00B16B5D"/>
    <w:rsid w:val="00B16B60"/>
    <w:rsid w:val="00B16D60"/>
    <w:rsid w:val="00B16DA7"/>
    <w:rsid w:val="00B16F6F"/>
    <w:rsid w:val="00B17146"/>
    <w:rsid w:val="00B171E7"/>
    <w:rsid w:val="00B1734D"/>
    <w:rsid w:val="00B1739F"/>
    <w:rsid w:val="00B173A2"/>
    <w:rsid w:val="00B17415"/>
    <w:rsid w:val="00B17907"/>
    <w:rsid w:val="00B1792D"/>
    <w:rsid w:val="00B17A11"/>
    <w:rsid w:val="00B17A44"/>
    <w:rsid w:val="00B17A7D"/>
    <w:rsid w:val="00B17AA3"/>
    <w:rsid w:val="00B17CAB"/>
    <w:rsid w:val="00B17D63"/>
    <w:rsid w:val="00B17E54"/>
    <w:rsid w:val="00B17E8B"/>
    <w:rsid w:val="00B17F35"/>
    <w:rsid w:val="00B20080"/>
    <w:rsid w:val="00B2013A"/>
    <w:rsid w:val="00B20203"/>
    <w:rsid w:val="00B2021A"/>
    <w:rsid w:val="00B20313"/>
    <w:rsid w:val="00B203F9"/>
    <w:rsid w:val="00B20519"/>
    <w:rsid w:val="00B20600"/>
    <w:rsid w:val="00B208E5"/>
    <w:rsid w:val="00B209BF"/>
    <w:rsid w:val="00B20BC5"/>
    <w:rsid w:val="00B20D29"/>
    <w:rsid w:val="00B20E07"/>
    <w:rsid w:val="00B20E3F"/>
    <w:rsid w:val="00B20ECB"/>
    <w:rsid w:val="00B211F3"/>
    <w:rsid w:val="00B21249"/>
    <w:rsid w:val="00B2150F"/>
    <w:rsid w:val="00B2174C"/>
    <w:rsid w:val="00B218DF"/>
    <w:rsid w:val="00B21926"/>
    <w:rsid w:val="00B21AD7"/>
    <w:rsid w:val="00B21C52"/>
    <w:rsid w:val="00B21D47"/>
    <w:rsid w:val="00B21E3A"/>
    <w:rsid w:val="00B21FF8"/>
    <w:rsid w:val="00B220BA"/>
    <w:rsid w:val="00B2218F"/>
    <w:rsid w:val="00B22249"/>
    <w:rsid w:val="00B22382"/>
    <w:rsid w:val="00B223F2"/>
    <w:rsid w:val="00B2242F"/>
    <w:rsid w:val="00B225C2"/>
    <w:rsid w:val="00B2263F"/>
    <w:rsid w:val="00B2273A"/>
    <w:rsid w:val="00B22875"/>
    <w:rsid w:val="00B22926"/>
    <w:rsid w:val="00B22A58"/>
    <w:rsid w:val="00B22A72"/>
    <w:rsid w:val="00B22C16"/>
    <w:rsid w:val="00B22C88"/>
    <w:rsid w:val="00B22CE7"/>
    <w:rsid w:val="00B22F5A"/>
    <w:rsid w:val="00B230E3"/>
    <w:rsid w:val="00B2312A"/>
    <w:rsid w:val="00B23274"/>
    <w:rsid w:val="00B23349"/>
    <w:rsid w:val="00B23367"/>
    <w:rsid w:val="00B233F6"/>
    <w:rsid w:val="00B234F4"/>
    <w:rsid w:val="00B235A7"/>
    <w:rsid w:val="00B2379C"/>
    <w:rsid w:val="00B237DF"/>
    <w:rsid w:val="00B238A1"/>
    <w:rsid w:val="00B2393C"/>
    <w:rsid w:val="00B23CCE"/>
    <w:rsid w:val="00B23D65"/>
    <w:rsid w:val="00B23E64"/>
    <w:rsid w:val="00B23ED1"/>
    <w:rsid w:val="00B23FAA"/>
    <w:rsid w:val="00B23FD3"/>
    <w:rsid w:val="00B2410C"/>
    <w:rsid w:val="00B2416C"/>
    <w:rsid w:val="00B241DD"/>
    <w:rsid w:val="00B24339"/>
    <w:rsid w:val="00B243AA"/>
    <w:rsid w:val="00B24453"/>
    <w:rsid w:val="00B2455D"/>
    <w:rsid w:val="00B24810"/>
    <w:rsid w:val="00B248C7"/>
    <w:rsid w:val="00B249B8"/>
    <w:rsid w:val="00B24C1B"/>
    <w:rsid w:val="00B24D18"/>
    <w:rsid w:val="00B24DAF"/>
    <w:rsid w:val="00B24FC0"/>
    <w:rsid w:val="00B25034"/>
    <w:rsid w:val="00B2506A"/>
    <w:rsid w:val="00B25083"/>
    <w:rsid w:val="00B2519B"/>
    <w:rsid w:val="00B25272"/>
    <w:rsid w:val="00B252C5"/>
    <w:rsid w:val="00B25308"/>
    <w:rsid w:val="00B2531D"/>
    <w:rsid w:val="00B254E5"/>
    <w:rsid w:val="00B2555A"/>
    <w:rsid w:val="00B2576F"/>
    <w:rsid w:val="00B25850"/>
    <w:rsid w:val="00B259FD"/>
    <w:rsid w:val="00B25A3B"/>
    <w:rsid w:val="00B25A44"/>
    <w:rsid w:val="00B25A6D"/>
    <w:rsid w:val="00B25B87"/>
    <w:rsid w:val="00B25CC3"/>
    <w:rsid w:val="00B25E6E"/>
    <w:rsid w:val="00B25ED2"/>
    <w:rsid w:val="00B25F55"/>
    <w:rsid w:val="00B2625B"/>
    <w:rsid w:val="00B2638F"/>
    <w:rsid w:val="00B263F7"/>
    <w:rsid w:val="00B264B4"/>
    <w:rsid w:val="00B26551"/>
    <w:rsid w:val="00B2664D"/>
    <w:rsid w:val="00B2665D"/>
    <w:rsid w:val="00B26787"/>
    <w:rsid w:val="00B26788"/>
    <w:rsid w:val="00B267BF"/>
    <w:rsid w:val="00B26901"/>
    <w:rsid w:val="00B26B84"/>
    <w:rsid w:val="00B26C66"/>
    <w:rsid w:val="00B26E87"/>
    <w:rsid w:val="00B26EBE"/>
    <w:rsid w:val="00B2707C"/>
    <w:rsid w:val="00B27110"/>
    <w:rsid w:val="00B27116"/>
    <w:rsid w:val="00B271D8"/>
    <w:rsid w:val="00B2740E"/>
    <w:rsid w:val="00B27478"/>
    <w:rsid w:val="00B2748E"/>
    <w:rsid w:val="00B27599"/>
    <w:rsid w:val="00B27630"/>
    <w:rsid w:val="00B27B63"/>
    <w:rsid w:val="00B27C32"/>
    <w:rsid w:val="00B27C76"/>
    <w:rsid w:val="00B27C9A"/>
    <w:rsid w:val="00B27E8F"/>
    <w:rsid w:val="00B3023E"/>
    <w:rsid w:val="00B302F7"/>
    <w:rsid w:val="00B305E9"/>
    <w:rsid w:val="00B3061F"/>
    <w:rsid w:val="00B306F8"/>
    <w:rsid w:val="00B30700"/>
    <w:rsid w:val="00B308C6"/>
    <w:rsid w:val="00B308F7"/>
    <w:rsid w:val="00B30D9F"/>
    <w:rsid w:val="00B30FE7"/>
    <w:rsid w:val="00B31232"/>
    <w:rsid w:val="00B31628"/>
    <w:rsid w:val="00B3181C"/>
    <w:rsid w:val="00B31A73"/>
    <w:rsid w:val="00B31D63"/>
    <w:rsid w:val="00B31E40"/>
    <w:rsid w:val="00B31F00"/>
    <w:rsid w:val="00B32019"/>
    <w:rsid w:val="00B320DE"/>
    <w:rsid w:val="00B32146"/>
    <w:rsid w:val="00B32201"/>
    <w:rsid w:val="00B32337"/>
    <w:rsid w:val="00B3235B"/>
    <w:rsid w:val="00B323BC"/>
    <w:rsid w:val="00B325AE"/>
    <w:rsid w:val="00B32621"/>
    <w:rsid w:val="00B326B2"/>
    <w:rsid w:val="00B32B5D"/>
    <w:rsid w:val="00B32C17"/>
    <w:rsid w:val="00B32CCB"/>
    <w:rsid w:val="00B32D69"/>
    <w:rsid w:val="00B32D6F"/>
    <w:rsid w:val="00B32F72"/>
    <w:rsid w:val="00B3306C"/>
    <w:rsid w:val="00B33079"/>
    <w:rsid w:val="00B330AB"/>
    <w:rsid w:val="00B331BB"/>
    <w:rsid w:val="00B339E6"/>
    <w:rsid w:val="00B33ACE"/>
    <w:rsid w:val="00B33C44"/>
    <w:rsid w:val="00B33CD2"/>
    <w:rsid w:val="00B33D50"/>
    <w:rsid w:val="00B33E93"/>
    <w:rsid w:val="00B3408E"/>
    <w:rsid w:val="00B340A7"/>
    <w:rsid w:val="00B340F3"/>
    <w:rsid w:val="00B341E7"/>
    <w:rsid w:val="00B34390"/>
    <w:rsid w:val="00B344B0"/>
    <w:rsid w:val="00B345AB"/>
    <w:rsid w:val="00B34676"/>
    <w:rsid w:val="00B34760"/>
    <w:rsid w:val="00B34908"/>
    <w:rsid w:val="00B349C6"/>
    <w:rsid w:val="00B34E5F"/>
    <w:rsid w:val="00B34EF7"/>
    <w:rsid w:val="00B34F60"/>
    <w:rsid w:val="00B35177"/>
    <w:rsid w:val="00B3530B"/>
    <w:rsid w:val="00B355AB"/>
    <w:rsid w:val="00B35664"/>
    <w:rsid w:val="00B3576A"/>
    <w:rsid w:val="00B357BE"/>
    <w:rsid w:val="00B3581F"/>
    <w:rsid w:val="00B35C00"/>
    <w:rsid w:val="00B35C20"/>
    <w:rsid w:val="00B35D6E"/>
    <w:rsid w:val="00B35D83"/>
    <w:rsid w:val="00B35D8D"/>
    <w:rsid w:val="00B35E2B"/>
    <w:rsid w:val="00B35ED6"/>
    <w:rsid w:val="00B35F6C"/>
    <w:rsid w:val="00B361FD"/>
    <w:rsid w:val="00B362C8"/>
    <w:rsid w:val="00B362FB"/>
    <w:rsid w:val="00B3630A"/>
    <w:rsid w:val="00B3636D"/>
    <w:rsid w:val="00B3650E"/>
    <w:rsid w:val="00B3659D"/>
    <w:rsid w:val="00B3676F"/>
    <w:rsid w:val="00B36791"/>
    <w:rsid w:val="00B367F6"/>
    <w:rsid w:val="00B36A00"/>
    <w:rsid w:val="00B36A0B"/>
    <w:rsid w:val="00B36B18"/>
    <w:rsid w:val="00B36BBB"/>
    <w:rsid w:val="00B36BEA"/>
    <w:rsid w:val="00B37043"/>
    <w:rsid w:val="00B370EE"/>
    <w:rsid w:val="00B3710C"/>
    <w:rsid w:val="00B37340"/>
    <w:rsid w:val="00B3758B"/>
    <w:rsid w:val="00B375AC"/>
    <w:rsid w:val="00B37607"/>
    <w:rsid w:val="00B376C2"/>
    <w:rsid w:val="00B377B2"/>
    <w:rsid w:val="00B378E8"/>
    <w:rsid w:val="00B37946"/>
    <w:rsid w:val="00B37A29"/>
    <w:rsid w:val="00B37B46"/>
    <w:rsid w:val="00B37B61"/>
    <w:rsid w:val="00B37DF2"/>
    <w:rsid w:val="00B37FD8"/>
    <w:rsid w:val="00B4003B"/>
    <w:rsid w:val="00B40142"/>
    <w:rsid w:val="00B40274"/>
    <w:rsid w:val="00B40598"/>
    <w:rsid w:val="00B405B2"/>
    <w:rsid w:val="00B405B7"/>
    <w:rsid w:val="00B40680"/>
    <w:rsid w:val="00B40923"/>
    <w:rsid w:val="00B40A4F"/>
    <w:rsid w:val="00B40B0B"/>
    <w:rsid w:val="00B40B51"/>
    <w:rsid w:val="00B40C31"/>
    <w:rsid w:val="00B40C3A"/>
    <w:rsid w:val="00B40F12"/>
    <w:rsid w:val="00B41020"/>
    <w:rsid w:val="00B41299"/>
    <w:rsid w:val="00B413B8"/>
    <w:rsid w:val="00B41479"/>
    <w:rsid w:val="00B4155A"/>
    <w:rsid w:val="00B419F7"/>
    <w:rsid w:val="00B41A6C"/>
    <w:rsid w:val="00B41AEB"/>
    <w:rsid w:val="00B41C37"/>
    <w:rsid w:val="00B41CF1"/>
    <w:rsid w:val="00B41D70"/>
    <w:rsid w:val="00B41E54"/>
    <w:rsid w:val="00B41EE7"/>
    <w:rsid w:val="00B42174"/>
    <w:rsid w:val="00B421DD"/>
    <w:rsid w:val="00B42217"/>
    <w:rsid w:val="00B42275"/>
    <w:rsid w:val="00B4250B"/>
    <w:rsid w:val="00B4255B"/>
    <w:rsid w:val="00B4258E"/>
    <w:rsid w:val="00B425E8"/>
    <w:rsid w:val="00B426B0"/>
    <w:rsid w:val="00B4281F"/>
    <w:rsid w:val="00B428D5"/>
    <w:rsid w:val="00B428F7"/>
    <w:rsid w:val="00B42C3A"/>
    <w:rsid w:val="00B42CAC"/>
    <w:rsid w:val="00B42D13"/>
    <w:rsid w:val="00B42FAE"/>
    <w:rsid w:val="00B433CE"/>
    <w:rsid w:val="00B4366D"/>
    <w:rsid w:val="00B43724"/>
    <w:rsid w:val="00B43A2D"/>
    <w:rsid w:val="00B43AB9"/>
    <w:rsid w:val="00B43B52"/>
    <w:rsid w:val="00B43B63"/>
    <w:rsid w:val="00B43DEB"/>
    <w:rsid w:val="00B441E5"/>
    <w:rsid w:val="00B4439B"/>
    <w:rsid w:val="00B44460"/>
    <w:rsid w:val="00B44770"/>
    <w:rsid w:val="00B4480F"/>
    <w:rsid w:val="00B4484E"/>
    <w:rsid w:val="00B449F9"/>
    <w:rsid w:val="00B44A37"/>
    <w:rsid w:val="00B44B1F"/>
    <w:rsid w:val="00B44E83"/>
    <w:rsid w:val="00B44EC7"/>
    <w:rsid w:val="00B44F65"/>
    <w:rsid w:val="00B4516E"/>
    <w:rsid w:val="00B45241"/>
    <w:rsid w:val="00B45390"/>
    <w:rsid w:val="00B453A4"/>
    <w:rsid w:val="00B45465"/>
    <w:rsid w:val="00B454D6"/>
    <w:rsid w:val="00B457A6"/>
    <w:rsid w:val="00B458C8"/>
    <w:rsid w:val="00B458D0"/>
    <w:rsid w:val="00B45ABB"/>
    <w:rsid w:val="00B45AD7"/>
    <w:rsid w:val="00B45B7F"/>
    <w:rsid w:val="00B45C0B"/>
    <w:rsid w:val="00B45CDB"/>
    <w:rsid w:val="00B45E70"/>
    <w:rsid w:val="00B45ED3"/>
    <w:rsid w:val="00B460E5"/>
    <w:rsid w:val="00B46121"/>
    <w:rsid w:val="00B46160"/>
    <w:rsid w:val="00B46361"/>
    <w:rsid w:val="00B4646B"/>
    <w:rsid w:val="00B46533"/>
    <w:rsid w:val="00B4664E"/>
    <w:rsid w:val="00B466F7"/>
    <w:rsid w:val="00B4680E"/>
    <w:rsid w:val="00B468FC"/>
    <w:rsid w:val="00B469BC"/>
    <w:rsid w:val="00B46AEC"/>
    <w:rsid w:val="00B46BFD"/>
    <w:rsid w:val="00B46C57"/>
    <w:rsid w:val="00B46C5F"/>
    <w:rsid w:val="00B46CD5"/>
    <w:rsid w:val="00B46DCB"/>
    <w:rsid w:val="00B46E64"/>
    <w:rsid w:val="00B46EF5"/>
    <w:rsid w:val="00B47061"/>
    <w:rsid w:val="00B471BC"/>
    <w:rsid w:val="00B471D7"/>
    <w:rsid w:val="00B47236"/>
    <w:rsid w:val="00B477E5"/>
    <w:rsid w:val="00B47885"/>
    <w:rsid w:val="00B478B5"/>
    <w:rsid w:val="00B478D6"/>
    <w:rsid w:val="00B478E3"/>
    <w:rsid w:val="00B478FC"/>
    <w:rsid w:val="00B47902"/>
    <w:rsid w:val="00B47A7C"/>
    <w:rsid w:val="00B47CA8"/>
    <w:rsid w:val="00B47D92"/>
    <w:rsid w:val="00B47E00"/>
    <w:rsid w:val="00B47E28"/>
    <w:rsid w:val="00B50020"/>
    <w:rsid w:val="00B50078"/>
    <w:rsid w:val="00B500CD"/>
    <w:rsid w:val="00B50339"/>
    <w:rsid w:val="00B50369"/>
    <w:rsid w:val="00B504AB"/>
    <w:rsid w:val="00B506BF"/>
    <w:rsid w:val="00B50777"/>
    <w:rsid w:val="00B50798"/>
    <w:rsid w:val="00B508A0"/>
    <w:rsid w:val="00B509B7"/>
    <w:rsid w:val="00B50A73"/>
    <w:rsid w:val="00B50B2A"/>
    <w:rsid w:val="00B50B5A"/>
    <w:rsid w:val="00B50BAF"/>
    <w:rsid w:val="00B50CE1"/>
    <w:rsid w:val="00B50DDA"/>
    <w:rsid w:val="00B50E21"/>
    <w:rsid w:val="00B50F62"/>
    <w:rsid w:val="00B511AD"/>
    <w:rsid w:val="00B5148A"/>
    <w:rsid w:val="00B51534"/>
    <w:rsid w:val="00B5175F"/>
    <w:rsid w:val="00B51773"/>
    <w:rsid w:val="00B51834"/>
    <w:rsid w:val="00B51896"/>
    <w:rsid w:val="00B5195E"/>
    <w:rsid w:val="00B51AB5"/>
    <w:rsid w:val="00B51CE3"/>
    <w:rsid w:val="00B51E51"/>
    <w:rsid w:val="00B51F4E"/>
    <w:rsid w:val="00B52201"/>
    <w:rsid w:val="00B52426"/>
    <w:rsid w:val="00B52475"/>
    <w:rsid w:val="00B52594"/>
    <w:rsid w:val="00B5262F"/>
    <w:rsid w:val="00B5263E"/>
    <w:rsid w:val="00B52672"/>
    <w:rsid w:val="00B52692"/>
    <w:rsid w:val="00B528F6"/>
    <w:rsid w:val="00B52B45"/>
    <w:rsid w:val="00B52C07"/>
    <w:rsid w:val="00B52C93"/>
    <w:rsid w:val="00B52DD7"/>
    <w:rsid w:val="00B52E54"/>
    <w:rsid w:val="00B52EEA"/>
    <w:rsid w:val="00B52F06"/>
    <w:rsid w:val="00B52FE6"/>
    <w:rsid w:val="00B530B6"/>
    <w:rsid w:val="00B53346"/>
    <w:rsid w:val="00B533C2"/>
    <w:rsid w:val="00B53724"/>
    <w:rsid w:val="00B53903"/>
    <w:rsid w:val="00B53A3B"/>
    <w:rsid w:val="00B53AF2"/>
    <w:rsid w:val="00B53B27"/>
    <w:rsid w:val="00B53B56"/>
    <w:rsid w:val="00B53C56"/>
    <w:rsid w:val="00B53C85"/>
    <w:rsid w:val="00B53D02"/>
    <w:rsid w:val="00B53DAE"/>
    <w:rsid w:val="00B53E6B"/>
    <w:rsid w:val="00B54419"/>
    <w:rsid w:val="00B54541"/>
    <w:rsid w:val="00B546B5"/>
    <w:rsid w:val="00B546C7"/>
    <w:rsid w:val="00B546D4"/>
    <w:rsid w:val="00B5474A"/>
    <w:rsid w:val="00B547E5"/>
    <w:rsid w:val="00B547F1"/>
    <w:rsid w:val="00B54841"/>
    <w:rsid w:val="00B5490B"/>
    <w:rsid w:val="00B549B1"/>
    <w:rsid w:val="00B549F0"/>
    <w:rsid w:val="00B54A8B"/>
    <w:rsid w:val="00B54AA8"/>
    <w:rsid w:val="00B54B03"/>
    <w:rsid w:val="00B54D1C"/>
    <w:rsid w:val="00B54D45"/>
    <w:rsid w:val="00B54F17"/>
    <w:rsid w:val="00B55071"/>
    <w:rsid w:val="00B550F5"/>
    <w:rsid w:val="00B5528A"/>
    <w:rsid w:val="00B552FA"/>
    <w:rsid w:val="00B55375"/>
    <w:rsid w:val="00B553EB"/>
    <w:rsid w:val="00B554ED"/>
    <w:rsid w:val="00B556A6"/>
    <w:rsid w:val="00B556FA"/>
    <w:rsid w:val="00B55742"/>
    <w:rsid w:val="00B5581B"/>
    <w:rsid w:val="00B559D0"/>
    <w:rsid w:val="00B55AA8"/>
    <w:rsid w:val="00B55BF3"/>
    <w:rsid w:val="00B55D6F"/>
    <w:rsid w:val="00B55E54"/>
    <w:rsid w:val="00B55EFF"/>
    <w:rsid w:val="00B56018"/>
    <w:rsid w:val="00B56132"/>
    <w:rsid w:val="00B561E8"/>
    <w:rsid w:val="00B5621A"/>
    <w:rsid w:val="00B56254"/>
    <w:rsid w:val="00B56362"/>
    <w:rsid w:val="00B56587"/>
    <w:rsid w:val="00B565A0"/>
    <w:rsid w:val="00B5667A"/>
    <w:rsid w:val="00B566F3"/>
    <w:rsid w:val="00B5697D"/>
    <w:rsid w:val="00B569DC"/>
    <w:rsid w:val="00B56B1E"/>
    <w:rsid w:val="00B56B6B"/>
    <w:rsid w:val="00B56C5C"/>
    <w:rsid w:val="00B56E52"/>
    <w:rsid w:val="00B56ED8"/>
    <w:rsid w:val="00B56F19"/>
    <w:rsid w:val="00B5752C"/>
    <w:rsid w:val="00B5757D"/>
    <w:rsid w:val="00B575B3"/>
    <w:rsid w:val="00B575EC"/>
    <w:rsid w:val="00B57858"/>
    <w:rsid w:val="00B578D1"/>
    <w:rsid w:val="00B57A0A"/>
    <w:rsid w:val="00B57A5F"/>
    <w:rsid w:val="00B57B93"/>
    <w:rsid w:val="00B57BCA"/>
    <w:rsid w:val="00B57C07"/>
    <w:rsid w:val="00B57C38"/>
    <w:rsid w:val="00B57CA1"/>
    <w:rsid w:val="00B57D28"/>
    <w:rsid w:val="00B57D79"/>
    <w:rsid w:val="00B57DBF"/>
    <w:rsid w:val="00B57E74"/>
    <w:rsid w:val="00B57FC6"/>
    <w:rsid w:val="00B600AC"/>
    <w:rsid w:val="00B600D8"/>
    <w:rsid w:val="00B60152"/>
    <w:rsid w:val="00B6019F"/>
    <w:rsid w:val="00B603B3"/>
    <w:rsid w:val="00B603E1"/>
    <w:rsid w:val="00B60872"/>
    <w:rsid w:val="00B60917"/>
    <w:rsid w:val="00B60959"/>
    <w:rsid w:val="00B60963"/>
    <w:rsid w:val="00B60BA3"/>
    <w:rsid w:val="00B60C13"/>
    <w:rsid w:val="00B60EA5"/>
    <w:rsid w:val="00B60F3D"/>
    <w:rsid w:val="00B60FE0"/>
    <w:rsid w:val="00B61010"/>
    <w:rsid w:val="00B6108C"/>
    <w:rsid w:val="00B61115"/>
    <w:rsid w:val="00B61146"/>
    <w:rsid w:val="00B611A2"/>
    <w:rsid w:val="00B612AD"/>
    <w:rsid w:val="00B61340"/>
    <w:rsid w:val="00B61481"/>
    <w:rsid w:val="00B615A2"/>
    <w:rsid w:val="00B6170B"/>
    <w:rsid w:val="00B617F5"/>
    <w:rsid w:val="00B61852"/>
    <w:rsid w:val="00B61C1E"/>
    <w:rsid w:val="00B61CF5"/>
    <w:rsid w:val="00B61D89"/>
    <w:rsid w:val="00B61E27"/>
    <w:rsid w:val="00B61EA8"/>
    <w:rsid w:val="00B61F4F"/>
    <w:rsid w:val="00B62218"/>
    <w:rsid w:val="00B62238"/>
    <w:rsid w:val="00B6225E"/>
    <w:rsid w:val="00B6239D"/>
    <w:rsid w:val="00B62423"/>
    <w:rsid w:val="00B6252C"/>
    <w:rsid w:val="00B626AC"/>
    <w:rsid w:val="00B626BF"/>
    <w:rsid w:val="00B62723"/>
    <w:rsid w:val="00B62828"/>
    <w:rsid w:val="00B62C36"/>
    <w:rsid w:val="00B62F29"/>
    <w:rsid w:val="00B63019"/>
    <w:rsid w:val="00B63767"/>
    <w:rsid w:val="00B63975"/>
    <w:rsid w:val="00B63B01"/>
    <w:rsid w:val="00B63C8C"/>
    <w:rsid w:val="00B63C8E"/>
    <w:rsid w:val="00B63D99"/>
    <w:rsid w:val="00B64070"/>
    <w:rsid w:val="00B6433F"/>
    <w:rsid w:val="00B644C7"/>
    <w:rsid w:val="00B645B9"/>
    <w:rsid w:val="00B6479C"/>
    <w:rsid w:val="00B6494C"/>
    <w:rsid w:val="00B649AD"/>
    <w:rsid w:val="00B649E1"/>
    <w:rsid w:val="00B64ADE"/>
    <w:rsid w:val="00B64B11"/>
    <w:rsid w:val="00B64E7F"/>
    <w:rsid w:val="00B65207"/>
    <w:rsid w:val="00B65217"/>
    <w:rsid w:val="00B65226"/>
    <w:rsid w:val="00B65299"/>
    <w:rsid w:val="00B6549B"/>
    <w:rsid w:val="00B654E1"/>
    <w:rsid w:val="00B65569"/>
    <w:rsid w:val="00B655A3"/>
    <w:rsid w:val="00B65614"/>
    <w:rsid w:val="00B65795"/>
    <w:rsid w:val="00B6586F"/>
    <w:rsid w:val="00B65C32"/>
    <w:rsid w:val="00B65C6E"/>
    <w:rsid w:val="00B65CDA"/>
    <w:rsid w:val="00B65D83"/>
    <w:rsid w:val="00B6601E"/>
    <w:rsid w:val="00B660B4"/>
    <w:rsid w:val="00B661F7"/>
    <w:rsid w:val="00B662E5"/>
    <w:rsid w:val="00B663A4"/>
    <w:rsid w:val="00B6640D"/>
    <w:rsid w:val="00B66460"/>
    <w:rsid w:val="00B6652F"/>
    <w:rsid w:val="00B66655"/>
    <w:rsid w:val="00B6679D"/>
    <w:rsid w:val="00B66A0F"/>
    <w:rsid w:val="00B66B5E"/>
    <w:rsid w:val="00B66C25"/>
    <w:rsid w:val="00B66D0E"/>
    <w:rsid w:val="00B66E30"/>
    <w:rsid w:val="00B66F94"/>
    <w:rsid w:val="00B66FDA"/>
    <w:rsid w:val="00B6700E"/>
    <w:rsid w:val="00B6703C"/>
    <w:rsid w:val="00B67228"/>
    <w:rsid w:val="00B6723E"/>
    <w:rsid w:val="00B67273"/>
    <w:rsid w:val="00B673D3"/>
    <w:rsid w:val="00B67571"/>
    <w:rsid w:val="00B675AB"/>
    <w:rsid w:val="00B675DB"/>
    <w:rsid w:val="00B67651"/>
    <w:rsid w:val="00B67A12"/>
    <w:rsid w:val="00B67A4A"/>
    <w:rsid w:val="00B67A9B"/>
    <w:rsid w:val="00B67A9C"/>
    <w:rsid w:val="00B67BC3"/>
    <w:rsid w:val="00B67BE2"/>
    <w:rsid w:val="00B67D5E"/>
    <w:rsid w:val="00B67F44"/>
    <w:rsid w:val="00B70023"/>
    <w:rsid w:val="00B700B0"/>
    <w:rsid w:val="00B700CA"/>
    <w:rsid w:val="00B7013F"/>
    <w:rsid w:val="00B7024A"/>
    <w:rsid w:val="00B7028B"/>
    <w:rsid w:val="00B70343"/>
    <w:rsid w:val="00B7036A"/>
    <w:rsid w:val="00B70430"/>
    <w:rsid w:val="00B70605"/>
    <w:rsid w:val="00B70703"/>
    <w:rsid w:val="00B7071E"/>
    <w:rsid w:val="00B708FB"/>
    <w:rsid w:val="00B70996"/>
    <w:rsid w:val="00B709EA"/>
    <w:rsid w:val="00B70A2A"/>
    <w:rsid w:val="00B70A8B"/>
    <w:rsid w:val="00B70B22"/>
    <w:rsid w:val="00B70B6C"/>
    <w:rsid w:val="00B70C23"/>
    <w:rsid w:val="00B70C92"/>
    <w:rsid w:val="00B70C9E"/>
    <w:rsid w:val="00B70CC0"/>
    <w:rsid w:val="00B70DCE"/>
    <w:rsid w:val="00B70DFF"/>
    <w:rsid w:val="00B70EEA"/>
    <w:rsid w:val="00B70F7D"/>
    <w:rsid w:val="00B710F4"/>
    <w:rsid w:val="00B712FA"/>
    <w:rsid w:val="00B714D4"/>
    <w:rsid w:val="00B71657"/>
    <w:rsid w:val="00B71850"/>
    <w:rsid w:val="00B7190C"/>
    <w:rsid w:val="00B719BD"/>
    <w:rsid w:val="00B71A57"/>
    <w:rsid w:val="00B71B62"/>
    <w:rsid w:val="00B71BCA"/>
    <w:rsid w:val="00B71C25"/>
    <w:rsid w:val="00B71DD9"/>
    <w:rsid w:val="00B71E43"/>
    <w:rsid w:val="00B71F34"/>
    <w:rsid w:val="00B71FD8"/>
    <w:rsid w:val="00B72012"/>
    <w:rsid w:val="00B7207D"/>
    <w:rsid w:val="00B721CD"/>
    <w:rsid w:val="00B721FB"/>
    <w:rsid w:val="00B72309"/>
    <w:rsid w:val="00B7261B"/>
    <w:rsid w:val="00B72809"/>
    <w:rsid w:val="00B72A9F"/>
    <w:rsid w:val="00B72BC3"/>
    <w:rsid w:val="00B72D67"/>
    <w:rsid w:val="00B72DE3"/>
    <w:rsid w:val="00B72EB0"/>
    <w:rsid w:val="00B72FC9"/>
    <w:rsid w:val="00B73380"/>
    <w:rsid w:val="00B733AA"/>
    <w:rsid w:val="00B733E5"/>
    <w:rsid w:val="00B73472"/>
    <w:rsid w:val="00B73562"/>
    <w:rsid w:val="00B7368D"/>
    <w:rsid w:val="00B738E9"/>
    <w:rsid w:val="00B73ABE"/>
    <w:rsid w:val="00B73B25"/>
    <w:rsid w:val="00B73B5C"/>
    <w:rsid w:val="00B73C40"/>
    <w:rsid w:val="00B73DA1"/>
    <w:rsid w:val="00B73E68"/>
    <w:rsid w:val="00B73F9F"/>
    <w:rsid w:val="00B74289"/>
    <w:rsid w:val="00B7432F"/>
    <w:rsid w:val="00B74488"/>
    <w:rsid w:val="00B74538"/>
    <w:rsid w:val="00B74694"/>
    <w:rsid w:val="00B746C9"/>
    <w:rsid w:val="00B7478E"/>
    <w:rsid w:val="00B7496B"/>
    <w:rsid w:val="00B74ADF"/>
    <w:rsid w:val="00B74AE5"/>
    <w:rsid w:val="00B74C08"/>
    <w:rsid w:val="00B74D40"/>
    <w:rsid w:val="00B74D7F"/>
    <w:rsid w:val="00B74DDB"/>
    <w:rsid w:val="00B74E7A"/>
    <w:rsid w:val="00B74EB3"/>
    <w:rsid w:val="00B7503D"/>
    <w:rsid w:val="00B7510E"/>
    <w:rsid w:val="00B751C4"/>
    <w:rsid w:val="00B753F4"/>
    <w:rsid w:val="00B755D4"/>
    <w:rsid w:val="00B7572C"/>
    <w:rsid w:val="00B75784"/>
    <w:rsid w:val="00B757F1"/>
    <w:rsid w:val="00B758E8"/>
    <w:rsid w:val="00B75914"/>
    <w:rsid w:val="00B7591B"/>
    <w:rsid w:val="00B75B45"/>
    <w:rsid w:val="00B75CFB"/>
    <w:rsid w:val="00B75E44"/>
    <w:rsid w:val="00B7616B"/>
    <w:rsid w:val="00B762E9"/>
    <w:rsid w:val="00B76396"/>
    <w:rsid w:val="00B763C5"/>
    <w:rsid w:val="00B76492"/>
    <w:rsid w:val="00B7671D"/>
    <w:rsid w:val="00B767A6"/>
    <w:rsid w:val="00B767A7"/>
    <w:rsid w:val="00B7683F"/>
    <w:rsid w:val="00B768FD"/>
    <w:rsid w:val="00B76AAC"/>
    <w:rsid w:val="00B76ACE"/>
    <w:rsid w:val="00B76B18"/>
    <w:rsid w:val="00B76C3B"/>
    <w:rsid w:val="00B76C6E"/>
    <w:rsid w:val="00B76F46"/>
    <w:rsid w:val="00B7705A"/>
    <w:rsid w:val="00B771E0"/>
    <w:rsid w:val="00B77215"/>
    <w:rsid w:val="00B773CF"/>
    <w:rsid w:val="00B7758B"/>
    <w:rsid w:val="00B775FC"/>
    <w:rsid w:val="00B77754"/>
    <w:rsid w:val="00B7779D"/>
    <w:rsid w:val="00B777FD"/>
    <w:rsid w:val="00B77824"/>
    <w:rsid w:val="00B77842"/>
    <w:rsid w:val="00B779FD"/>
    <w:rsid w:val="00B77A0A"/>
    <w:rsid w:val="00B77C48"/>
    <w:rsid w:val="00B77CAE"/>
    <w:rsid w:val="00B77CE5"/>
    <w:rsid w:val="00B77DCB"/>
    <w:rsid w:val="00B77EC2"/>
    <w:rsid w:val="00B77EF0"/>
    <w:rsid w:val="00B77F87"/>
    <w:rsid w:val="00B80079"/>
    <w:rsid w:val="00B8010B"/>
    <w:rsid w:val="00B8026D"/>
    <w:rsid w:val="00B8027A"/>
    <w:rsid w:val="00B8027F"/>
    <w:rsid w:val="00B802D8"/>
    <w:rsid w:val="00B802DE"/>
    <w:rsid w:val="00B803B2"/>
    <w:rsid w:val="00B80405"/>
    <w:rsid w:val="00B80580"/>
    <w:rsid w:val="00B80786"/>
    <w:rsid w:val="00B807AF"/>
    <w:rsid w:val="00B80863"/>
    <w:rsid w:val="00B80877"/>
    <w:rsid w:val="00B809B0"/>
    <w:rsid w:val="00B809CF"/>
    <w:rsid w:val="00B80CFE"/>
    <w:rsid w:val="00B80DDC"/>
    <w:rsid w:val="00B80E69"/>
    <w:rsid w:val="00B81229"/>
    <w:rsid w:val="00B813EB"/>
    <w:rsid w:val="00B815F4"/>
    <w:rsid w:val="00B81723"/>
    <w:rsid w:val="00B81729"/>
    <w:rsid w:val="00B81973"/>
    <w:rsid w:val="00B81A39"/>
    <w:rsid w:val="00B81AA4"/>
    <w:rsid w:val="00B81BF3"/>
    <w:rsid w:val="00B81CA5"/>
    <w:rsid w:val="00B81DA5"/>
    <w:rsid w:val="00B82115"/>
    <w:rsid w:val="00B82390"/>
    <w:rsid w:val="00B823BB"/>
    <w:rsid w:val="00B82443"/>
    <w:rsid w:val="00B82457"/>
    <w:rsid w:val="00B826E8"/>
    <w:rsid w:val="00B82820"/>
    <w:rsid w:val="00B829B3"/>
    <w:rsid w:val="00B829CE"/>
    <w:rsid w:val="00B82A0C"/>
    <w:rsid w:val="00B82B01"/>
    <w:rsid w:val="00B82B58"/>
    <w:rsid w:val="00B82DC6"/>
    <w:rsid w:val="00B82FB7"/>
    <w:rsid w:val="00B82FBD"/>
    <w:rsid w:val="00B8307E"/>
    <w:rsid w:val="00B83159"/>
    <w:rsid w:val="00B83200"/>
    <w:rsid w:val="00B8329C"/>
    <w:rsid w:val="00B8333E"/>
    <w:rsid w:val="00B8335C"/>
    <w:rsid w:val="00B8363B"/>
    <w:rsid w:val="00B83697"/>
    <w:rsid w:val="00B8388A"/>
    <w:rsid w:val="00B83969"/>
    <w:rsid w:val="00B83982"/>
    <w:rsid w:val="00B839E5"/>
    <w:rsid w:val="00B83A47"/>
    <w:rsid w:val="00B83DA4"/>
    <w:rsid w:val="00B83DDD"/>
    <w:rsid w:val="00B83E99"/>
    <w:rsid w:val="00B83FD3"/>
    <w:rsid w:val="00B8421C"/>
    <w:rsid w:val="00B8424F"/>
    <w:rsid w:val="00B84286"/>
    <w:rsid w:val="00B842A9"/>
    <w:rsid w:val="00B84380"/>
    <w:rsid w:val="00B843BA"/>
    <w:rsid w:val="00B8440D"/>
    <w:rsid w:val="00B8446D"/>
    <w:rsid w:val="00B8452C"/>
    <w:rsid w:val="00B8452F"/>
    <w:rsid w:val="00B84637"/>
    <w:rsid w:val="00B84729"/>
    <w:rsid w:val="00B847E4"/>
    <w:rsid w:val="00B84928"/>
    <w:rsid w:val="00B849D8"/>
    <w:rsid w:val="00B84A84"/>
    <w:rsid w:val="00B84C4C"/>
    <w:rsid w:val="00B84EEA"/>
    <w:rsid w:val="00B850E8"/>
    <w:rsid w:val="00B8547E"/>
    <w:rsid w:val="00B855D6"/>
    <w:rsid w:val="00B856E5"/>
    <w:rsid w:val="00B85755"/>
    <w:rsid w:val="00B858EE"/>
    <w:rsid w:val="00B85982"/>
    <w:rsid w:val="00B85B07"/>
    <w:rsid w:val="00B85B27"/>
    <w:rsid w:val="00B85B4E"/>
    <w:rsid w:val="00B85C0A"/>
    <w:rsid w:val="00B85DA9"/>
    <w:rsid w:val="00B85F6D"/>
    <w:rsid w:val="00B85F75"/>
    <w:rsid w:val="00B86090"/>
    <w:rsid w:val="00B86096"/>
    <w:rsid w:val="00B86243"/>
    <w:rsid w:val="00B8627A"/>
    <w:rsid w:val="00B862F4"/>
    <w:rsid w:val="00B865A8"/>
    <w:rsid w:val="00B866E8"/>
    <w:rsid w:val="00B867C1"/>
    <w:rsid w:val="00B86872"/>
    <w:rsid w:val="00B869DA"/>
    <w:rsid w:val="00B86A42"/>
    <w:rsid w:val="00B86A8A"/>
    <w:rsid w:val="00B87131"/>
    <w:rsid w:val="00B87166"/>
    <w:rsid w:val="00B87333"/>
    <w:rsid w:val="00B873D0"/>
    <w:rsid w:val="00B874CF"/>
    <w:rsid w:val="00B875EF"/>
    <w:rsid w:val="00B876DF"/>
    <w:rsid w:val="00B87BB3"/>
    <w:rsid w:val="00B87BB9"/>
    <w:rsid w:val="00B87CA9"/>
    <w:rsid w:val="00B87CC8"/>
    <w:rsid w:val="00B87CDA"/>
    <w:rsid w:val="00B87EDD"/>
    <w:rsid w:val="00B87FE5"/>
    <w:rsid w:val="00B90003"/>
    <w:rsid w:val="00B90241"/>
    <w:rsid w:val="00B902FB"/>
    <w:rsid w:val="00B9033B"/>
    <w:rsid w:val="00B90436"/>
    <w:rsid w:val="00B9046B"/>
    <w:rsid w:val="00B90475"/>
    <w:rsid w:val="00B904A9"/>
    <w:rsid w:val="00B905BA"/>
    <w:rsid w:val="00B905C9"/>
    <w:rsid w:val="00B9066F"/>
    <w:rsid w:val="00B9068B"/>
    <w:rsid w:val="00B9074D"/>
    <w:rsid w:val="00B907F3"/>
    <w:rsid w:val="00B90844"/>
    <w:rsid w:val="00B9091B"/>
    <w:rsid w:val="00B90B5E"/>
    <w:rsid w:val="00B90BDF"/>
    <w:rsid w:val="00B90BF4"/>
    <w:rsid w:val="00B90BFC"/>
    <w:rsid w:val="00B90D29"/>
    <w:rsid w:val="00B90DA6"/>
    <w:rsid w:val="00B91151"/>
    <w:rsid w:val="00B91233"/>
    <w:rsid w:val="00B9130C"/>
    <w:rsid w:val="00B91395"/>
    <w:rsid w:val="00B91454"/>
    <w:rsid w:val="00B914BC"/>
    <w:rsid w:val="00B915E5"/>
    <w:rsid w:val="00B91632"/>
    <w:rsid w:val="00B919CA"/>
    <w:rsid w:val="00B91CA8"/>
    <w:rsid w:val="00B91D00"/>
    <w:rsid w:val="00B91D22"/>
    <w:rsid w:val="00B91E22"/>
    <w:rsid w:val="00B91F79"/>
    <w:rsid w:val="00B9202C"/>
    <w:rsid w:val="00B9203A"/>
    <w:rsid w:val="00B920FB"/>
    <w:rsid w:val="00B922C9"/>
    <w:rsid w:val="00B92331"/>
    <w:rsid w:val="00B923EE"/>
    <w:rsid w:val="00B92444"/>
    <w:rsid w:val="00B926BB"/>
    <w:rsid w:val="00B92785"/>
    <w:rsid w:val="00B9279F"/>
    <w:rsid w:val="00B92968"/>
    <w:rsid w:val="00B92B21"/>
    <w:rsid w:val="00B92B8B"/>
    <w:rsid w:val="00B92CBA"/>
    <w:rsid w:val="00B92DE2"/>
    <w:rsid w:val="00B92F49"/>
    <w:rsid w:val="00B930AB"/>
    <w:rsid w:val="00B9311B"/>
    <w:rsid w:val="00B932B0"/>
    <w:rsid w:val="00B93390"/>
    <w:rsid w:val="00B93417"/>
    <w:rsid w:val="00B93483"/>
    <w:rsid w:val="00B935D6"/>
    <w:rsid w:val="00B935DE"/>
    <w:rsid w:val="00B93765"/>
    <w:rsid w:val="00B9388B"/>
    <w:rsid w:val="00B93962"/>
    <w:rsid w:val="00B93DE3"/>
    <w:rsid w:val="00B94259"/>
    <w:rsid w:val="00B94401"/>
    <w:rsid w:val="00B94774"/>
    <w:rsid w:val="00B947AE"/>
    <w:rsid w:val="00B94A33"/>
    <w:rsid w:val="00B94B0B"/>
    <w:rsid w:val="00B94EC3"/>
    <w:rsid w:val="00B9509D"/>
    <w:rsid w:val="00B950D0"/>
    <w:rsid w:val="00B951D4"/>
    <w:rsid w:val="00B95399"/>
    <w:rsid w:val="00B95538"/>
    <w:rsid w:val="00B956B8"/>
    <w:rsid w:val="00B9587E"/>
    <w:rsid w:val="00B95981"/>
    <w:rsid w:val="00B959C2"/>
    <w:rsid w:val="00B95A0E"/>
    <w:rsid w:val="00B95B27"/>
    <w:rsid w:val="00B95C4A"/>
    <w:rsid w:val="00B95DAA"/>
    <w:rsid w:val="00B95E12"/>
    <w:rsid w:val="00B95E2D"/>
    <w:rsid w:val="00B95F22"/>
    <w:rsid w:val="00B9620C"/>
    <w:rsid w:val="00B96226"/>
    <w:rsid w:val="00B96250"/>
    <w:rsid w:val="00B96363"/>
    <w:rsid w:val="00B9636B"/>
    <w:rsid w:val="00B964BF"/>
    <w:rsid w:val="00B96527"/>
    <w:rsid w:val="00B96679"/>
    <w:rsid w:val="00B967C0"/>
    <w:rsid w:val="00B967D6"/>
    <w:rsid w:val="00B9685C"/>
    <w:rsid w:val="00B969EF"/>
    <w:rsid w:val="00B96AE6"/>
    <w:rsid w:val="00B96C7D"/>
    <w:rsid w:val="00B96D6C"/>
    <w:rsid w:val="00B96EEF"/>
    <w:rsid w:val="00B96FA4"/>
    <w:rsid w:val="00B96FBA"/>
    <w:rsid w:val="00B96FEB"/>
    <w:rsid w:val="00B97279"/>
    <w:rsid w:val="00B972E3"/>
    <w:rsid w:val="00B97328"/>
    <w:rsid w:val="00B974EC"/>
    <w:rsid w:val="00B976CB"/>
    <w:rsid w:val="00B976D3"/>
    <w:rsid w:val="00B97832"/>
    <w:rsid w:val="00B978BF"/>
    <w:rsid w:val="00B97925"/>
    <w:rsid w:val="00B97FD8"/>
    <w:rsid w:val="00BA00EF"/>
    <w:rsid w:val="00BA01EE"/>
    <w:rsid w:val="00BA0228"/>
    <w:rsid w:val="00BA02A1"/>
    <w:rsid w:val="00BA0767"/>
    <w:rsid w:val="00BA0907"/>
    <w:rsid w:val="00BA0A65"/>
    <w:rsid w:val="00BA0B32"/>
    <w:rsid w:val="00BA0C37"/>
    <w:rsid w:val="00BA0F33"/>
    <w:rsid w:val="00BA12D5"/>
    <w:rsid w:val="00BA1464"/>
    <w:rsid w:val="00BA14B4"/>
    <w:rsid w:val="00BA161C"/>
    <w:rsid w:val="00BA1941"/>
    <w:rsid w:val="00BA1A22"/>
    <w:rsid w:val="00BA1AA8"/>
    <w:rsid w:val="00BA1ABC"/>
    <w:rsid w:val="00BA1C2A"/>
    <w:rsid w:val="00BA1D90"/>
    <w:rsid w:val="00BA1E65"/>
    <w:rsid w:val="00BA214A"/>
    <w:rsid w:val="00BA275B"/>
    <w:rsid w:val="00BA27FE"/>
    <w:rsid w:val="00BA28A9"/>
    <w:rsid w:val="00BA292E"/>
    <w:rsid w:val="00BA2A3A"/>
    <w:rsid w:val="00BA2B1C"/>
    <w:rsid w:val="00BA2BD9"/>
    <w:rsid w:val="00BA2C75"/>
    <w:rsid w:val="00BA2D5C"/>
    <w:rsid w:val="00BA2D6F"/>
    <w:rsid w:val="00BA2E72"/>
    <w:rsid w:val="00BA2E7B"/>
    <w:rsid w:val="00BA30D5"/>
    <w:rsid w:val="00BA3212"/>
    <w:rsid w:val="00BA328E"/>
    <w:rsid w:val="00BA3583"/>
    <w:rsid w:val="00BA38B1"/>
    <w:rsid w:val="00BA391B"/>
    <w:rsid w:val="00BA3B19"/>
    <w:rsid w:val="00BA3C8C"/>
    <w:rsid w:val="00BA3CC1"/>
    <w:rsid w:val="00BA3E72"/>
    <w:rsid w:val="00BA3ECF"/>
    <w:rsid w:val="00BA3F4F"/>
    <w:rsid w:val="00BA3FC1"/>
    <w:rsid w:val="00BA402B"/>
    <w:rsid w:val="00BA45F9"/>
    <w:rsid w:val="00BA4732"/>
    <w:rsid w:val="00BA47BB"/>
    <w:rsid w:val="00BA481A"/>
    <w:rsid w:val="00BA4868"/>
    <w:rsid w:val="00BA48BD"/>
    <w:rsid w:val="00BA4A27"/>
    <w:rsid w:val="00BA4AE9"/>
    <w:rsid w:val="00BA4C36"/>
    <w:rsid w:val="00BA4D75"/>
    <w:rsid w:val="00BA4E90"/>
    <w:rsid w:val="00BA5059"/>
    <w:rsid w:val="00BA5061"/>
    <w:rsid w:val="00BA510E"/>
    <w:rsid w:val="00BA51BD"/>
    <w:rsid w:val="00BA5296"/>
    <w:rsid w:val="00BA52E6"/>
    <w:rsid w:val="00BA52F0"/>
    <w:rsid w:val="00BA543A"/>
    <w:rsid w:val="00BA5440"/>
    <w:rsid w:val="00BA55A8"/>
    <w:rsid w:val="00BA59C4"/>
    <w:rsid w:val="00BA5B6D"/>
    <w:rsid w:val="00BA5BB7"/>
    <w:rsid w:val="00BA5CFB"/>
    <w:rsid w:val="00BA5EC6"/>
    <w:rsid w:val="00BA5F70"/>
    <w:rsid w:val="00BA65C0"/>
    <w:rsid w:val="00BA67D8"/>
    <w:rsid w:val="00BA67E9"/>
    <w:rsid w:val="00BA68FF"/>
    <w:rsid w:val="00BA6AA7"/>
    <w:rsid w:val="00BA6EAB"/>
    <w:rsid w:val="00BA6F36"/>
    <w:rsid w:val="00BA7011"/>
    <w:rsid w:val="00BA72E3"/>
    <w:rsid w:val="00BA730E"/>
    <w:rsid w:val="00BA74F4"/>
    <w:rsid w:val="00BA7742"/>
    <w:rsid w:val="00BA7945"/>
    <w:rsid w:val="00BA7976"/>
    <w:rsid w:val="00BA7A40"/>
    <w:rsid w:val="00BA7AC3"/>
    <w:rsid w:val="00BA7B0A"/>
    <w:rsid w:val="00BA7C15"/>
    <w:rsid w:val="00BA7D22"/>
    <w:rsid w:val="00BA7D5F"/>
    <w:rsid w:val="00BA7EA9"/>
    <w:rsid w:val="00BA7F8A"/>
    <w:rsid w:val="00BA7FEE"/>
    <w:rsid w:val="00BB00A5"/>
    <w:rsid w:val="00BB01E8"/>
    <w:rsid w:val="00BB02E5"/>
    <w:rsid w:val="00BB0469"/>
    <w:rsid w:val="00BB049B"/>
    <w:rsid w:val="00BB05E3"/>
    <w:rsid w:val="00BB060B"/>
    <w:rsid w:val="00BB09B1"/>
    <w:rsid w:val="00BB0A02"/>
    <w:rsid w:val="00BB0F90"/>
    <w:rsid w:val="00BB1079"/>
    <w:rsid w:val="00BB13CB"/>
    <w:rsid w:val="00BB1460"/>
    <w:rsid w:val="00BB1522"/>
    <w:rsid w:val="00BB153C"/>
    <w:rsid w:val="00BB16AE"/>
    <w:rsid w:val="00BB18EC"/>
    <w:rsid w:val="00BB1A77"/>
    <w:rsid w:val="00BB1B87"/>
    <w:rsid w:val="00BB1C1D"/>
    <w:rsid w:val="00BB1C7E"/>
    <w:rsid w:val="00BB1D6C"/>
    <w:rsid w:val="00BB1D85"/>
    <w:rsid w:val="00BB1DD1"/>
    <w:rsid w:val="00BB1EC9"/>
    <w:rsid w:val="00BB2229"/>
    <w:rsid w:val="00BB22F7"/>
    <w:rsid w:val="00BB240E"/>
    <w:rsid w:val="00BB2429"/>
    <w:rsid w:val="00BB2484"/>
    <w:rsid w:val="00BB2641"/>
    <w:rsid w:val="00BB26CE"/>
    <w:rsid w:val="00BB2776"/>
    <w:rsid w:val="00BB288A"/>
    <w:rsid w:val="00BB2ACD"/>
    <w:rsid w:val="00BB30C1"/>
    <w:rsid w:val="00BB31A9"/>
    <w:rsid w:val="00BB34A3"/>
    <w:rsid w:val="00BB36F5"/>
    <w:rsid w:val="00BB39F7"/>
    <w:rsid w:val="00BB3AB5"/>
    <w:rsid w:val="00BB3BAB"/>
    <w:rsid w:val="00BB3C69"/>
    <w:rsid w:val="00BB3C72"/>
    <w:rsid w:val="00BB3CB9"/>
    <w:rsid w:val="00BB3DEC"/>
    <w:rsid w:val="00BB3E31"/>
    <w:rsid w:val="00BB3E37"/>
    <w:rsid w:val="00BB404F"/>
    <w:rsid w:val="00BB4057"/>
    <w:rsid w:val="00BB40BD"/>
    <w:rsid w:val="00BB42CC"/>
    <w:rsid w:val="00BB444C"/>
    <w:rsid w:val="00BB495A"/>
    <w:rsid w:val="00BB4BD8"/>
    <w:rsid w:val="00BB4EE6"/>
    <w:rsid w:val="00BB4FE0"/>
    <w:rsid w:val="00BB50CA"/>
    <w:rsid w:val="00BB5230"/>
    <w:rsid w:val="00BB5425"/>
    <w:rsid w:val="00BB568C"/>
    <w:rsid w:val="00BB56BD"/>
    <w:rsid w:val="00BB56CC"/>
    <w:rsid w:val="00BB59DF"/>
    <w:rsid w:val="00BB5E3A"/>
    <w:rsid w:val="00BB5EE8"/>
    <w:rsid w:val="00BB5FCF"/>
    <w:rsid w:val="00BB618F"/>
    <w:rsid w:val="00BB624F"/>
    <w:rsid w:val="00BB62A3"/>
    <w:rsid w:val="00BB6343"/>
    <w:rsid w:val="00BB643C"/>
    <w:rsid w:val="00BB67DB"/>
    <w:rsid w:val="00BB6818"/>
    <w:rsid w:val="00BB68AE"/>
    <w:rsid w:val="00BB6935"/>
    <w:rsid w:val="00BB69BC"/>
    <w:rsid w:val="00BB6B2D"/>
    <w:rsid w:val="00BB6C0C"/>
    <w:rsid w:val="00BB6F1F"/>
    <w:rsid w:val="00BB6FD1"/>
    <w:rsid w:val="00BB70E6"/>
    <w:rsid w:val="00BB71B7"/>
    <w:rsid w:val="00BB75B5"/>
    <w:rsid w:val="00BB781A"/>
    <w:rsid w:val="00BB790D"/>
    <w:rsid w:val="00BB79DC"/>
    <w:rsid w:val="00BB7B9D"/>
    <w:rsid w:val="00BB7BAE"/>
    <w:rsid w:val="00BB7C52"/>
    <w:rsid w:val="00BB7CB0"/>
    <w:rsid w:val="00BB7D25"/>
    <w:rsid w:val="00BB7DA7"/>
    <w:rsid w:val="00BB7DBF"/>
    <w:rsid w:val="00BB7EBD"/>
    <w:rsid w:val="00BB7F9E"/>
    <w:rsid w:val="00BB7FCD"/>
    <w:rsid w:val="00BC000B"/>
    <w:rsid w:val="00BC0346"/>
    <w:rsid w:val="00BC0363"/>
    <w:rsid w:val="00BC0450"/>
    <w:rsid w:val="00BC0455"/>
    <w:rsid w:val="00BC04B8"/>
    <w:rsid w:val="00BC04FF"/>
    <w:rsid w:val="00BC05CC"/>
    <w:rsid w:val="00BC0676"/>
    <w:rsid w:val="00BC07A2"/>
    <w:rsid w:val="00BC0A91"/>
    <w:rsid w:val="00BC0CF1"/>
    <w:rsid w:val="00BC0D14"/>
    <w:rsid w:val="00BC0D28"/>
    <w:rsid w:val="00BC0E90"/>
    <w:rsid w:val="00BC1153"/>
    <w:rsid w:val="00BC12D2"/>
    <w:rsid w:val="00BC146A"/>
    <w:rsid w:val="00BC1470"/>
    <w:rsid w:val="00BC1522"/>
    <w:rsid w:val="00BC1669"/>
    <w:rsid w:val="00BC16C5"/>
    <w:rsid w:val="00BC1CFD"/>
    <w:rsid w:val="00BC1FA6"/>
    <w:rsid w:val="00BC1FA9"/>
    <w:rsid w:val="00BC214E"/>
    <w:rsid w:val="00BC2151"/>
    <w:rsid w:val="00BC22F7"/>
    <w:rsid w:val="00BC2311"/>
    <w:rsid w:val="00BC2686"/>
    <w:rsid w:val="00BC27B8"/>
    <w:rsid w:val="00BC281B"/>
    <w:rsid w:val="00BC2875"/>
    <w:rsid w:val="00BC29B1"/>
    <w:rsid w:val="00BC2AFD"/>
    <w:rsid w:val="00BC2B3F"/>
    <w:rsid w:val="00BC308F"/>
    <w:rsid w:val="00BC30A2"/>
    <w:rsid w:val="00BC30A3"/>
    <w:rsid w:val="00BC3388"/>
    <w:rsid w:val="00BC33D6"/>
    <w:rsid w:val="00BC3452"/>
    <w:rsid w:val="00BC3530"/>
    <w:rsid w:val="00BC3587"/>
    <w:rsid w:val="00BC35B5"/>
    <w:rsid w:val="00BC3622"/>
    <w:rsid w:val="00BC3643"/>
    <w:rsid w:val="00BC3651"/>
    <w:rsid w:val="00BC38F7"/>
    <w:rsid w:val="00BC3DE6"/>
    <w:rsid w:val="00BC3EFE"/>
    <w:rsid w:val="00BC414A"/>
    <w:rsid w:val="00BC44E2"/>
    <w:rsid w:val="00BC4577"/>
    <w:rsid w:val="00BC461D"/>
    <w:rsid w:val="00BC466F"/>
    <w:rsid w:val="00BC46E9"/>
    <w:rsid w:val="00BC47B4"/>
    <w:rsid w:val="00BC48FE"/>
    <w:rsid w:val="00BC49A8"/>
    <w:rsid w:val="00BC4A7D"/>
    <w:rsid w:val="00BC4B70"/>
    <w:rsid w:val="00BC4C0C"/>
    <w:rsid w:val="00BC4C5C"/>
    <w:rsid w:val="00BC4D1F"/>
    <w:rsid w:val="00BC4DD8"/>
    <w:rsid w:val="00BC4EAB"/>
    <w:rsid w:val="00BC4F88"/>
    <w:rsid w:val="00BC4FA9"/>
    <w:rsid w:val="00BC5127"/>
    <w:rsid w:val="00BC5184"/>
    <w:rsid w:val="00BC5211"/>
    <w:rsid w:val="00BC5212"/>
    <w:rsid w:val="00BC52DD"/>
    <w:rsid w:val="00BC55CC"/>
    <w:rsid w:val="00BC55FA"/>
    <w:rsid w:val="00BC56F6"/>
    <w:rsid w:val="00BC5736"/>
    <w:rsid w:val="00BC575F"/>
    <w:rsid w:val="00BC57CC"/>
    <w:rsid w:val="00BC5B16"/>
    <w:rsid w:val="00BC5BF2"/>
    <w:rsid w:val="00BC5C93"/>
    <w:rsid w:val="00BC5DA0"/>
    <w:rsid w:val="00BC5EC1"/>
    <w:rsid w:val="00BC5F55"/>
    <w:rsid w:val="00BC60FD"/>
    <w:rsid w:val="00BC62F7"/>
    <w:rsid w:val="00BC6384"/>
    <w:rsid w:val="00BC6397"/>
    <w:rsid w:val="00BC64BA"/>
    <w:rsid w:val="00BC64E5"/>
    <w:rsid w:val="00BC65B4"/>
    <w:rsid w:val="00BC6610"/>
    <w:rsid w:val="00BC669F"/>
    <w:rsid w:val="00BC6807"/>
    <w:rsid w:val="00BC6818"/>
    <w:rsid w:val="00BC69CB"/>
    <w:rsid w:val="00BC6E84"/>
    <w:rsid w:val="00BC6F93"/>
    <w:rsid w:val="00BC7117"/>
    <w:rsid w:val="00BC71A8"/>
    <w:rsid w:val="00BC7432"/>
    <w:rsid w:val="00BC75DF"/>
    <w:rsid w:val="00BC76E7"/>
    <w:rsid w:val="00BC7723"/>
    <w:rsid w:val="00BC776B"/>
    <w:rsid w:val="00BC78B2"/>
    <w:rsid w:val="00BC78E3"/>
    <w:rsid w:val="00BC792E"/>
    <w:rsid w:val="00BC7961"/>
    <w:rsid w:val="00BC79C4"/>
    <w:rsid w:val="00BC7A7B"/>
    <w:rsid w:val="00BC7B19"/>
    <w:rsid w:val="00BC7BF1"/>
    <w:rsid w:val="00BC7DEE"/>
    <w:rsid w:val="00BC7E50"/>
    <w:rsid w:val="00BD0029"/>
    <w:rsid w:val="00BD0162"/>
    <w:rsid w:val="00BD0205"/>
    <w:rsid w:val="00BD04CF"/>
    <w:rsid w:val="00BD05E2"/>
    <w:rsid w:val="00BD0600"/>
    <w:rsid w:val="00BD0609"/>
    <w:rsid w:val="00BD06FF"/>
    <w:rsid w:val="00BD07D9"/>
    <w:rsid w:val="00BD0830"/>
    <w:rsid w:val="00BD0878"/>
    <w:rsid w:val="00BD08FC"/>
    <w:rsid w:val="00BD0A99"/>
    <w:rsid w:val="00BD0BC4"/>
    <w:rsid w:val="00BD0D43"/>
    <w:rsid w:val="00BD0ED2"/>
    <w:rsid w:val="00BD0F97"/>
    <w:rsid w:val="00BD106D"/>
    <w:rsid w:val="00BD1178"/>
    <w:rsid w:val="00BD1371"/>
    <w:rsid w:val="00BD1373"/>
    <w:rsid w:val="00BD143A"/>
    <w:rsid w:val="00BD1646"/>
    <w:rsid w:val="00BD16D6"/>
    <w:rsid w:val="00BD182E"/>
    <w:rsid w:val="00BD1865"/>
    <w:rsid w:val="00BD18A0"/>
    <w:rsid w:val="00BD196A"/>
    <w:rsid w:val="00BD1A11"/>
    <w:rsid w:val="00BD1D0F"/>
    <w:rsid w:val="00BD1E22"/>
    <w:rsid w:val="00BD1ED8"/>
    <w:rsid w:val="00BD1F12"/>
    <w:rsid w:val="00BD1F7D"/>
    <w:rsid w:val="00BD214F"/>
    <w:rsid w:val="00BD21C3"/>
    <w:rsid w:val="00BD22A3"/>
    <w:rsid w:val="00BD231E"/>
    <w:rsid w:val="00BD2340"/>
    <w:rsid w:val="00BD23C8"/>
    <w:rsid w:val="00BD23F0"/>
    <w:rsid w:val="00BD269C"/>
    <w:rsid w:val="00BD2C08"/>
    <w:rsid w:val="00BD2E16"/>
    <w:rsid w:val="00BD3095"/>
    <w:rsid w:val="00BD3234"/>
    <w:rsid w:val="00BD35A9"/>
    <w:rsid w:val="00BD3817"/>
    <w:rsid w:val="00BD3963"/>
    <w:rsid w:val="00BD3A71"/>
    <w:rsid w:val="00BD3AD7"/>
    <w:rsid w:val="00BD3B84"/>
    <w:rsid w:val="00BD3C2A"/>
    <w:rsid w:val="00BD3CD9"/>
    <w:rsid w:val="00BD3CF9"/>
    <w:rsid w:val="00BD3DB4"/>
    <w:rsid w:val="00BD40B5"/>
    <w:rsid w:val="00BD4256"/>
    <w:rsid w:val="00BD4280"/>
    <w:rsid w:val="00BD4435"/>
    <w:rsid w:val="00BD489A"/>
    <w:rsid w:val="00BD49C0"/>
    <w:rsid w:val="00BD4A19"/>
    <w:rsid w:val="00BD4D66"/>
    <w:rsid w:val="00BD4FA1"/>
    <w:rsid w:val="00BD5025"/>
    <w:rsid w:val="00BD504A"/>
    <w:rsid w:val="00BD505D"/>
    <w:rsid w:val="00BD5200"/>
    <w:rsid w:val="00BD5316"/>
    <w:rsid w:val="00BD5339"/>
    <w:rsid w:val="00BD53B7"/>
    <w:rsid w:val="00BD53DA"/>
    <w:rsid w:val="00BD54C5"/>
    <w:rsid w:val="00BD54FA"/>
    <w:rsid w:val="00BD5725"/>
    <w:rsid w:val="00BD57BD"/>
    <w:rsid w:val="00BD5895"/>
    <w:rsid w:val="00BD5B03"/>
    <w:rsid w:val="00BD5E17"/>
    <w:rsid w:val="00BD5ECD"/>
    <w:rsid w:val="00BD5FAC"/>
    <w:rsid w:val="00BD6200"/>
    <w:rsid w:val="00BD6345"/>
    <w:rsid w:val="00BD6463"/>
    <w:rsid w:val="00BD6578"/>
    <w:rsid w:val="00BD65AB"/>
    <w:rsid w:val="00BD66D2"/>
    <w:rsid w:val="00BD682C"/>
    <w:rsid w:val="00BD6836"/>
    <w:rsid w:val="00BD6936"/>
    <w:rsid w:val="00BD6988"/>
    <w:rsid w:val="00BD69C6"/>
    <w:rsid w:val="00BD69F0"/>
    <w:rsid w:val="00BD6BE4"/>
    <w:rsid w:val="00BD6D7F"/>
    <w:rsid w:val="00BD6DF6"/>
    <w:rsid w:val="00BD6E31"/>
    <w:rsid w:val="00BD6F45"/>
    <w:rsid w:val="00BD701C"/>
    <w:rsid w:val="00BD70BC"/>
    <w:rsid w:val="00BD7215"/>
    <w:rsid w:val="00BD7313"/>
    <w:rsid w:val="00BD74D9"/>
    <w:rsid w:val="00BD751C"/>
    <w:rsid w:val="00BD7657"/>
    <w:rsid w:val="00BD7662"/>
    <w:rsid w:val="00BD76BD"/>
    <w:rsid w:val="00BD77B7"/>
    <w:rsid w:val="00BD7A7F"/>
    <w:rsid w:val="00BD7C1D"/>
    <w:rsid w:val="00BD7E79"/>
    <w:rsid w:val="00BD7F9C"/>
    <w:rsid w:val="00BE0103"/>
    <w:rsid w:val="00BE014D"/>
    <w:rsid w:val="00BE03CA"/>
    <w:rsid w:val="00BE05C8"/>
    <w:rsid w:val="00BE0634"/>
    <w:rsid w:val="00BE06C3"/>
    <w:rsid w:val="00BE08D0"/>
    <w:rsid w:val="00BE0C5A"/>
    <w:rsid w:val="00BE0D11"/>
    <w:rsid w:val="00BE0D7D"/>
    <w:rsid w:val="00BE0DE4"/>
    <w:rsid w:val="00BE0E94"/>
    <w:rsid w:val="00BE0EE6"/>
    <w:rsid w:val="00BE0F17"/>
    <w:rsid w:val="00BE0F96"/>
    <w:rsid w:val="00BE0FAE"/>
    <w:rsid w:val="00BE1078"/>
    <w:rsid w:val="00BE1404"/>
    <w:rsid w:val="00BE142F"/>
    <w:rsid w:val="00BE14D7"/>
    <w:rsid w:val="00BE15B2"/>
    <w:rsid w:val="00BE15CF"/>
    <w:rsid w:val="00BE1ABA"/>
    <w:rsid w:val="00BE1F24"/>
    <w:rsid w:val="00BE215B"/>
    <w:rsid w:val="00BE22A0"/>
    <w:rsid w:val="00BE23DE"/>
    <w:rsid w:val="00BE23E4"/>
    <w:rsid w:val="00BE251A"/>
    <w:rsid w:val="00BE267A"/>
    <w:rsid w:val="00BE2688"/>
    <w:rsid w:val="00BE278C"/>
    <w:rsid w:val="00BE27A8"/>
    <w:rsid w:val="00BE2A06"/>
    <w:rsid w:val="00BE2B54"/>
    <w:rsid w:val="00BE2B9D"/>
    <w:rsid w:val="00BE2CF2"/>
    <w:rsid w:val="00BE2CFF"/>
    <w:rsid w:val="00BE2D2D"/>
    <w:rsid w:val="00BE2D91"/>
    <w:rsid w:val="00BE2EAB"/>
    <w:rsid w:val="00BE2F1C"/>
    <w:rsid w:val="00BE3472"/>
    <w:rsid w:val="00BE3513"/>
    <w:rsid w:val="00BE35E7"/>
    <w:rsid w:val="00BE3695"/>
    <w:rsid w:val="00BE36A3"/>
    <w:rsid w:val="00BE3797"/>
    <w:rsid w:val="00BE3893"/>
    <w:rsid w:val="00BE39C2"/>
    <w:rsid w:val="00BE3A02"/>
    <w:rsid w:val="00BE3AEB"/>
    <w:rsid w:val="00BE3BB8"/>
    <w:rsid w:val="00BE3E01"/>
    <w:rsid w:val="00BE3F05"/>
    <w:rsid w:val="00BE429A"/>
    <w:rsid w:val="00BE4343"/>
    <w:rsid w:val="00BE4404"/>
    <w:rsid w:val="00BE440C"/>
    <w:rsid w:val="00BE4435"/>
    <w:rsid w:val="00BE4480"/>
    <w:rsid w:val="00BE4592"/>
    <w:rsid w:val="00BE48E2"/>
    <w:rsid w:val="00BE49BD"/>
    <w:rsid w:val="00BE4B05"/>
    <w:rsid w:val="00BE4D8B"/>
    <w:rsid w:val="00BE502D"/>
    <w:rsid w:val="00BE508D"/>
    <w:rsid w:val="00BE50F9"/>
    <w:rsid w:val="00BE524F"/>
    <w:rsid w:val="00BE526C"/>
    <w:rsid w:val="00BE52E7"/>
    <w:rsid w:val="00BE5367"/>
    <w:rsid w:val="00BE54D1"/>
    <w:rsid w:val="00BE5519"/>
    <w:rsid w:val="00BE55D9"/>
    <w:rsid w:val="00BE563C"/>
    <w:rsid w:val="00BE56B9"/>
    <w:rsid w:val="00BE570E"/>
    <w:rsid w:val="00BE5A3B"/>
    <w:rsid w:val="00BE5A42"/>
    <w:rsid w:val="00BE5B23"/>
    <w:rsid w:val="00BE5B3B"/>
    <w:rsid w:val="00BE5B7C"/>
    <w:rsid w:val="00BE5DC6"/>
    <w:rsid w:val="00BE5E45"/>
    <w:rsid w:val="00BE5F89"/>
    <w:rsid w:val="00BE6031"/>
    <w:rsid w:val="00BE606E"/>
    <w:rsid w:val="00BE609D"/>
    <w:rsid w:val="00BE636E"/>
    <w:rsid w:val="00BE6388"/>
    <w:rsid w:val="00BE66CA"/>
    <w:rsid w:val="00BE690A"/>
    <w:rsid w:val="00BE6936"/>
    <w:rsid w:val="00BE6A65"/>
    <w:rsid w:val="00BE6AC8"/>
    <w:rsid w:val="00BE6AE9"/>
    <w:rsid w:val="00BE6BC2"/>
    <w:rsid w:val="00BE6CC6"/>
    <w:rsid w:val="00BE6E97"/>
    <w:rsid w:val="00BE6F34"/>
    <w:rsid w:val="00BE6FC8"/>
    <w:rsid w:val="00BE7341"/>
    <w:rsid w:val="00BE73D3"/>
    <w:rsid w:val="00BE74BA"/>
    <w:rsid w:val="00BE756E"/>
    <w:rsid w:val="00BE7782"/>
    <w:rsid w:val="00BE78C5"/>
    <w:rsid w:val="00BE7920"/>
    <w:rsid w:val="00BE7B12"/>
    <w:rsid w:val="00BE7B26"/>
    <w:rsid w:val="00BE7BEE"/>
    <w:rsid w:val="00BE7DEE"/>
    <w:rsid w:val="00BF0263"/>
    <w:rsid w:val="00BF0286"/>
    <w:rsid w:val="00BF029E"/>
    <w:rsid w:val="00BF02E2"/>
    <w:rsid w:val="00BF036D"/>
    <w:rsid w:val="00BF0479"/>
    <w:rsid w:val="00BF0555"/>
    <w:rsid w:val="00BF059C"/>
    <w:rsid w:val="00BF069E"/>
    <w:rsid w:val="00BF06EA"/>
    <w:rsid w:val="00BF07BD"/>
    <w:rsid w:val="00BF0A21"/>
    <w:rsid w:val="00BF0A53"/>
    <w:rsid w:val="00BF0C0F"/>
    <w:rsid w:val="00BF0C58"/>
    <w:rsid w:val="00BF0C8B"/>
    <w:rsid w:val="00BF0D84"/>
    <w:rsid w:val="00BF0F63"/>
    <w:rsid w:val="00BF12E6"/>
    <w:rsid w:val="00BF14DE"/>
    <w:rsid w:val="00BF1527"/>
    <w:rsid w:val="00BF152D"/>
    <w:rsid w:val="00BF162B"/>
    <w:rsid w:val="00BF17A8"/>
    <w:rsid w:val="00BF17B7"/>
    <w:rsid w:val="00BF18CF"/>
    <w:rsid w:val="00BF1A0E"/>
    <w:rsid w:val="00BF1A2A"/>
    <w:rsid w:val="00BF1ABF"/>
    <w:rsid w:val="00BF1B68"/>
    <w:rsid w:val="00BF1C60"/>
    <w:rsid w:val="00BF1E42"/>
    <w:rsid w:val="00BF1E45"/>
    <w:rsid w:val="00BF1E54"/>
    <w:rsid w:val="00BF2018"/>
    <w:rsid w:val="00BF2035"/>
    <w:rsid w:val="00BF20DB"/>
    <w:rsid w:val="00BF22C7"/>
    <w:rsid w:val="00BF23CB"/>
    <w:rsid w:val="00BF24BC"/>
    <w:rsid w:val="00BF2669"/>
    <w:rsid w:val="00BF284C"/>
    <w:rsid w:val="00BF287D"/>
    <w:rsid w:val="00BF28A0"/>
    <w:rsid w:val="00BF2C16"/>
    <w:rsid w:val="00BF2C8F"/>
    <w:rsid w:val="00BF2D82"/>
    <w:rsid w:val="00BF2D98"/>
    <w:rsid w:val="00BF2F11"/>
    <w:rsid w:val="00BF2F49"/>
    <w:rsid w:val="00BF2FAA"/>
    <w:rsid w:val="00BF3016"/>
    <w:rsid w:val="00BF30F0"/>
    <w:rsid w:val="00BF31E0"/>
    <w:rsid w:val="00BF3202"/>
    <w:rsid w:val="00BF322B"/>
    <w:rsid w:val="00BF3273"/>
    <w:rsid w:val="00BF32AD"/>
    <w:rsid w:val="00BF33BC"/>
    <w:rsid w:val="00BF356F"/>
    <w:rsid w:val="00BF375E"/>
    <w:rsid w:val="00BF37B7"/>
    <w:rsid w:val="00BF37F1"/>
    <w:rsid w:val="00BF3A29"/>
    <w:rsid w:val="00BF3B2F"/>
    <w:rsid w:val="00BF3BAB"/>
    <w:rsid w:val="00BF3C8A"/>
    <w:rsid w:val="00BF3CBA"/>
    <w:rsid w:val="00BF3EAE"/>
    <w:rsid w:val="00BF3F94"/>
    <w:rsid w:val="00BF416B"/>
    <w:rsid w:val="00BF41D8"/>
    <w:rsid w:val="00BF43B4"/>
    <w:rsid w:val="00BF4475"/>
    <w:rsid w:val="00BF4797"/>
    <w:rsid w:val="00BF4908"/>
    <w:rsid w:val="00BF4A08"/>
    <w:rsid w:val="00BF4B26"/>
    <w:rsid w:val="00BF4C12"/>
    <w:rsid w:val="00BF4C19"/>
    <w:rsid w:val="00BF4C6C"/>
    <w:rsid w:val="00BF5144"/>
    <w:rsid w:val="00BF5150"/>
    <w:rsid w:val="00BF5216"/>
    <w:rsid w:val="00BF5223"/>
    <w:rsid w:val="00BF5520"/>
    <w:rsid w:val="00BF5575"/>
    <w:rsid w:val="00BF56D8"/>
    <w:rsid w:val="00BF56FC"/>
    <w:rsid w:val="00BF57D6"/>
    <w:rsid w:val="00BF5A95"/>
    <w:rsid w:val="00BF5AA3"/>
    <w:rsid w:val="00BF5B0D"/>
    <w:rsid w:val="00BF5DFC"/>
    <w:rsid w:val="00BF5F86"/>
    <w:rsid w:val="00BF60CC"/>
    <w:rsid w:val="00BF61BC"/>
    <w:rsid w:val="00BF6239"/>
    <w:rsid w:val="00BF64F7"/>
    <w:rsid w:val="00BF64FE"/>
    <w:rsid w:val="00BF661A"/>
    <w:rsid w:val="00BF663F"/>
    <w:rsid w:val="00BF6870"/>
    <w:rsid w:val="00BF68DE"/>
    <w:rsid w:val="00BF6944"/>
    <w:rsid w:val="00BF6966"/>
    <w:rsid w:val="00BF699C"/>
    <w:rsid w:val="00BF6B57"/>
    <w:rsid w:val="00BF6BFA"/>
    <w:rsid w:val="00BF70DE"/>
    <w:rsid w:val="00BF7210"/>
    <w:rsid w:val="00BF73E4"/>
    <w:rsid w:val="00BF73FE"/>
    <w:rsid w:val="00BF7593"/>
    <w:rsid w:val="00BF7785"/>
    <w:rsid w:val="00BF7875"/>
    <w:rsid w:val="00BF7B8A"/>
    <w:rsid w:val="00BF7D00"/>
    <w:rsid w:val="00BF7D44"/>
    <w:rsid w:val="00BF7D87"/>
    <w:rsid w:val="00BF7D9B"/>
    <w:rsid w:val="00BF7DDA"/>
    <w:rsid w:val="00BF7EC9"/>
    <w:rsid w:val="00C000D0"/>
    <w:rsid w:val="00C00147"/>
    <w:rsid w:val="00C00185"/>
    <w:rsid w:val="00C00197"/>
    <w:rsid w:val="00C002AF"/>
    <w:rsid w:val="00C002F3"/>
    <w:rsid w:val="00C00508"/>
    <w:rsid w:val="00C00527"/>
    <w:rsid w:val="00C006C1"/>
    <w:rsid w:val="00C007BC"/>
    <w:rsid w:val="00C0085A"/>
    <w:rsid w:val="00C009D5"/>
    <w:rsid w:val="00C00A0C"/>
    <w:rsid w:val="00C00AD5"/>
    <w:rsid w:val="00C00C46"/>
    <w:rsid w:val="00C00DEA"/>
    <w:rsid w:val="00C00E33"/>
    <w:rsid w:val="00C00EB6"/>
    <w:rsid w:val="00C00FE0"/>
    <w:rsid w:val="00C010A7"/>
    <w:rsid w:val="00C01210"/>
    <w:rsid w:val="00C0131B"/>
    <w:rsid w:val="00C01488"/>
    <w:rsid w:val="00C018B9"/>
    <w:rsid w:val="00C01970"/>
    <w:rsid w:val="00C019F6"/>
    <w:rsid w:val="00C01B8A"/>
    <w:rsid w:val="00C01BD6"/>
    <w:rsid w:val="00C01D0A"/>
    <w:rsid w:val="00C01D45"/>
    <w:rsid w:val="00C01DF0"/>
    <w:rsid w:val="00C01EBF"/>
    <w:rsid w:val="00C01ED3"/>
    <w:rsid w:val="00C02264"/>
    <w:rsid w:val="00C0229A"/>
    <w:rsid w:val="00C022AB"/>
    <w:rsid w:val="00C022F9"/>
    <w:rsid w:val="00C02301"/>
    <w:rsid w:val="00C023D1"/>
    <w:rsid w:val="00C025BA"/>
    <w:rsid w:val="00C02609"/>
    <w:rsid w:val="00C0275B"/>
    <w:rsid w:val="00C02CC5"/>
    <w:rsid w:val="00C02D00"/>
    <w:rsid w:val="00C030A5"/>
    <w:rsid w:val="00C031D2"/>
    <w:rsid w:val="00C03214"/>
    <w:rsid w:val="00C0327A"/>
    <w:rsid w:val="00C032C0"/>
    <w:rsid w:val="00C03304"/>
    <w:rsid w:val="00C033D3"/>
    <w:rsid w:val="00C034A4"/>
    <w:rsid w:val="00C036F9"/>
    <w:rsid w:val="00C0376C"/>
    <w:rsid w:val="00C038DC"/>
    <w:rsid w:val="00C0391B"/>
    <w:rsid w:val="00C03920"/>
    <w:rsid w:val="00C03923"/>
    <w:rsid w:val="00C03BB0"/>
    <w:rsid w:val="00C03E48"/>
    <w:rsid w:val="00C03EAE"/>
    <w:rsid w:val="00C040A9"/>
    <w:rsid w:val="00C04185"/>
    <w:rsid w:val="00C04288"/>
    <w:rsid w:val="00C042E1"/>
    <w:rsid w:val="00C04319"/>
    <w:rsid w:val="00C0431F"/>
    <w:rsid w:val="00C04485"/>
    <w:rsid w:val="00C044C5"/>
    <w:rsid w:val="00C0456A"/>
    <w:rsid w:val="00C04676"/>
    <w:rsid w:val="00C04912"/>
    <w:rsid w:val="00C04D09"/>
    <w:rsid w:val="00C04D27"/>
    <w:rsid w:val="00C04E63"/>
    <w:rsid w:val="00C04FB3"/>
    <w:rsid w:val="00C050F3"/>
    <w:rsid w:val="00C05169"/>
    <w:rsid w:val="00C05185"/>
    <w:rsid w:val="00C051A9"/>
    <w:rsid w:val="00C0530E"/>
    <w:rsid w:val="00C0532B"/>
    <w:rsid w:val="00C053DC"/>
    <w:rsid w:val="00C05483"/>
    <w:rsid w:val="00C054B4"/>
    <w:rsid w:val="00C05641"/>
    <w:rsid w:val="00C057DA"/>
    <w:rsid w:val="00C05939"/>
    <w:rsid w:val="00C05973"/>
    <w:rsid w:val="00C05A4A"/>
    <w:rsid w:val="00C05AD6"/>
    <w:rsid w:val="00C05C26"/>
    <w:rsid w:val="00C05CB8"/>
    <w:rsid w:val="00C05E36"/>
    <w:rsid w:val="00C05EA6"/>
    <w:rsid w:val="00C06201"/>
    <w:rsid w:val="00C06218"/>
    <w:rsid w:val="00C062FC"/>
    <w:rsid w:val="00C06357"/>
    <w:rsid w:val="00C064D9"/>
    <w:rsid w:val="00C06507"/>
    <w:rsid w:val="00C06579"/>
    <w:rsid w:val="00C065E5"/>
    <w:rsid w:val="00C06961"/>
    <w:rsid w:val="00C06EFA"/>
    <w:rsid w:val="00C07083"/>
    <w:rsid w:val="00C071A5"/>
    <w:rsid w:val="00C0736F"/>
    <w:rsid w:val="00C0769C"/>
    <w:rsid w:val="00C076AA"/>
    <w:rsid w:val="00C078FC"/>
    <w:rsid w:val="00C0791E"/>
    <w:rsid w:val="00C07925"/>
    <w:rsid w:val="00C079A2"/>
    <w:rsid w:val="00C07A63"/>
    <w:rsid w:val="00C07B61"/>
    <w:rsid w:val="00C07B6D"/>
    <w:rsid w:val="00C07BCF"/>
    <w:rsid w:val="00C07D96"/>
    <w:rsid w:val="00C07E7D"/>
    <w:rsid w:val="00C1012B"/>
    <w:rsid w:val="00C103D7"/>
    <w:rsid w:val="00C10660"/>
    <w:rsid w:val="00C106D2"/>
    <w:rsid w:val="00C10778"/>
    <w:rsid w:val="00C1080E"/>
    <w:rsid w:val="00C109E6"/>
    <w:rsid w:val="00C10A7B"/>
    <w:rsid w:val="00C10A81"/>
    <w:rsid w:val="00C10AEE"/>
    <w:rsid w:val="00C10B36"/>
    <w:rsid w:val="00C10EF3"/>
    <w:rsid w:val="00C10F42"/>
    <w:rsid w:val="00C10F9B"/>
    <w:rsid w:val="00C111B4"/>
    <w:rsid w:val="00C112EE"/>
    <w:rsid w:val="00C1132B"/>
    <w:rsid w:val="00C113FF"/>
    <w:rsid w:val="00C115DA"/>
    <w:rsid w:val="00C11CE4"/>
    <w:rsid w:val="00C11D03"/>
    <w:rsid w:val="00C120C5"/>
    <w:rsid w:val="00C1212A"/>
    <w:rsid w:val="00C122C6"/>
    <w:rsid w:val="00C122D0"/>
    <w:rsid w:val="00C12481"/>
    <w:rsid w:val="00C12533"/>
    <w:rsid w:val="00C125A4"/>
    <w:rsid w:val="00C126E5"/>
    <w:rsid w:val="00C127B3"/>
    <w:rsid w:val="00C12990"/>
    <w:rsid w:val="00C1299E"/>
    <w:rsid w:val="00C12BCA"/>
    <w:rsid w:val="00C12DD8"/>
    <w:rsid w:val="00C12F07"/>
    <w:rsid w:val="00C12F13"/>
    <w:rsid w:val="00C13078"/>
    <w:rsid w:val="00C13210"/>
    <w:rsid w:val="00C1326C"/>
    <w:rsid w:val="00C132B0"/>
    <w:rsid w:val="00C13440"/>
    <w:rsid w:val="00C13464"/>
    <w:rsid w:val="00C1352A"/>
    <w:rsid w:val="00C13572"/>
    <w:rsid w:val="00C13744"/>
    <w:rsid w:val="00C137D8"/>
    <w:rsid w:val="00C1382F"/>
    <w:rsid w:val="00C13866"/>
    <w:rsid w:val="00C13891"/>
    <w:rsid w:val="00C13AAD"/>
    <w:rsid w:val="00C13B2F"/>
    <w:rsid w:val="00C13BC1"/>
    <w:rsid w:val="00C13BCC"/>
    <w:rsid w:val="00C13D1B"/>
    <w:rsid w:val="00C13EAD"/>
    <w:rsid w:val="00C13F4A"/>
    <w:rsid w:val="00C14084"/>
    <w:rsid w:val="00C140ED"/>
    <w:rsid w:val="00C14150"/>
    <w:rsid w:val="00C14191"/>
    <w:rsid w:val="00C141D8"/>
    <w:rsid w:val="00C142E1"/>
    <w:rsid w:val="00C1465A"/>
    <w:rsid w:val="00C1465E"/>
    <w:rsid w:val="00C146F3"/>
    <w:rsid w:val="00C14737"/>
    <w:rsid w:val="00C1488B"/>
    <w:rsid w:val="00C14928"/>
    <w:rsid w:val="00C14950"/>
    <w:rsid w:val="00C149FD"/>
    <w:rsid w:val="00C14AF6"/>
    <w:rsid w:val="00C14B5F"/>
    <w:rsid w:val="00C14B93"/>
    <w:rsid w:val="00C14D39"/>
    <w:rsid w:val="00C14E43"/>
    <w:rsid w:val="00C15162"/>
    <w:rsid w:val="00C15363"/>
    <w:rsid w:val="00C154D6"/>
    <w:rsid w:val="00C155B9"/>
    <w:rsid w:val="00C156FF"/>
    <w:rsid w:val="00C15769"/>
    <w:rsid w:val="00C158EE"/>
    <w:rsid w:val="00C159DF"/>
    <w:rsid w:val="00C15C0C"/>
    <w:rsid w:val="00C15D00"/>
    <w:rsid w:val="00C15D68"/>
    <w:rsid w:val="00C15E81"/>
    <w:rsid w:val="00C15EE1"/>
    <w:rsid w:val="00C15F6D"/>
    <w:rsid w:val="00C15FF5"/>
    <w:rsid w:val="00C16153"/>
    <w:rsid w:val="00C16252"/>
    <w:rsid w:val="00C16342"/>
    <w:rsid w:val="00C164BB"/>
    <w:rsid w:val="00C167D4"/>
    <w:rsid w:val="00C169EC"/>
    <w:rsid w:val="00C16B8D"/>
    <w:rsid w:val="00C16D5F"/>
    <w:rsid w:val="00C17288"/>
    <w:rsid w:val="00C174FA"/>
    <w:rsid w:val="00C1760C"/>
    <w:rsid w:val="00C1762B"/>
    <w:rsid w:val="00C17735"/>
    <w:rsid w:val="00C178B4"/>
    <w:rsid w:val="00C17981"/>
    <w:rsid w:val="00C179A3"/>
    <w:rsid w:val="00C179AF"/>
    <w:rsid w:val="00C17A3A"/>
    <w:rsid w:val="00C17A4A"/>
    <w:rsid w:val="00C17ABA"/>
    <w:rsid w:val="00C17B89"/>
    <w:rsid w:val="00C17EFD"/>
    <w:rsid w:val="00C17F29"/>
    <w:rsid w:val="00C17FAE"/>
    <w:rsid w:val="00C17FD1"/>
    <w:rsid w:val="00C201D1"/>
    <w:rsid w:val="00C202E2"/>
    <w:rsid w:val="00C20403"/>
    <w:rsid w:val="00C20421"/>
    <w:rsid w:val="00C20567"/>
    <w:rsid w:val="00C205C2"/>
    <w:rsid w:val="00C20699"/>
    <w:rsid w:val="00C206A9"/>
    <w:rsid w:val="00C20852"/>
    <w:rsid w:val="00C208FA"/>
    <w:rsid w:val="00C20BA7"/>
    <w:rsid w:val="00C20BDD"/>
    <w:rsid w:val="00C20C2B"/>
    <w:rsid w:val="00C20CED"/>
    <w:rsid w:val="00C20F6A"/>
    <w:rsid w:val="00C20F81"/>
    <w:rsid w:val="00C20F88"/>
    <w:rsid w:val="00C21096"/>
    <w:rsid w:val="00C2110E"/>
    <w:rsid w:val="00C21434"/>
    <w:rsid w:val="00C21459"/>
    <w:rsid w:val="00C21478"/>
    <w:rsid w:val="00C215D6"/>
    <w:rsid w:val="00C215F8"/>
    <w:rsid w:val="00C2185A"/>
    <w:rsid w:val="00C2189F"/>
    <w:rsid w:val="00C219BD"/>
    <w:rsid w:val="00C21A12"/>
    <w:rsid w:val="00C21A24"/>
    <w:rsid w:val="00C21ACD"/>
    <w:rsid w:val="00C21AD6"/>
    <w:rsid w:val="00C21BAD"/>
    <w:rsid w:val="00C21E3E"/>
    <w:rsid w:val="00C21EC2"/>
    <w:rsid w:val="00C21F61"/>
    <w:rsid w:val="00C22293"/>
    <w:rsid w:val="00C222D8"/>
    <w:rsid w:val="00C223F6"/>
    <w:rsid w:val="00C223FF"/>
    <w:rsid w:val="00C22486"/>
    <w:rsid w:val="00C224A2"/>
    <w:rsid w:val="00C224CF"/>
    <w:rsid w:val="00C2252D"/>
    <w:rsid w:val="00C2256B"/>
    <w:rsid w:val="00C226EC"/>
    <w:rsid w:val="00C22777"/>
    <w:rsid w:val="00C2282E"/>
    <w:rsid w:val="00C22839"/>
    <w:rsid w:val="00C2297E"/>
    <w:rsid w:val="00C229EF"/>
    <w:rsid w:val="00C22AD8"/>
    <w:rsid w:val="00C22CEB"/>
    <w:rsid w:val="00C22D28"/>
    <w:rsid w:val="00C22EBA"/>
    <w:rsid w:val="00C230B4"/>
    <w:rsid w:val="00C23288"/>
    <w:rsid w:val="00C232B6"/>
    <w:rsid w:val="00C23479"/>
    <w:rsid w:val="00C234ED"/>
    <w:rsid w:val="00C234F4"/>
    <w:rsid w:val="00C2355D"/>
    <w:rsid w:val="00C235AB"/>
    <w:rsid w:val="00C2363B"/>
    <w:rsid w:val="00C23654"/>
    <w:rsid w:val="00C23A9E"/>
    <w:rsid w:val="00C23D28"/>
    <w:rsid w:val="00C23DD0"/>
    <w:rsid w:val="00C23FCC"/>
    <w:rsid w:val="00C24024"/>
    <w:rsid w:val="00C240AE"/>
    <w:rsid w:val="00C241C0"/>
    <w:rsid w:val="00C24284"/>
    <w:rsid w:val="00C242B4"/>
    <w:rsid w:val="00C24310"/>
    <w:rsid w:val="00C2431D"/>
    <w:rsid w:val="00C243BA"/>
    <w:rsid w:val="00C2451F"/>
    <w:rsid w:val="00C24644"/>
    <w:rsid w:val="00C24930"/>
    <w:rsid w:val="00C24B41"/>
    <w:rsid w:val="00C24B94"/>
    <w:rsid w:val="00C24DED"/>
    <w:rsid w:val="00C24FE6"/>
    <w:rsid w:val="00C250B6"/>
    <w:rsid w:val="00C2526D"/>
    <w:rsid w:val="00C25394"/>
    <w:rsid w:val="00C253A2"/>
    <w:rsid w:val="00C253B6"/>
    <w:rsid w:val="00C25424"/>
    <w:rsid w:val="00C2550D"/>
    <w:rsid w:val="00C255AD"/>
    <w:rsid w:val="00C255EA"/>
    <w:rsid w:val="00C256FC"/>
    <w:rsid w:val="00C257F7"/>
    <w:rsid w:val="00C25815"/>
    <w:rsid w:val="00C25940"/>
    <w:rsid w:val="00C259BA"/>
    <w:rsid w:val="00C25A0A"/>
    <w:rsid w:val="00C25A96"/>
    <w:rsid w:val="00C25C34"/>
    <w:rsid w:val="00C25DB0"/>
    <w:rsid w:val="00C25DCF"/>
    <w:rsid w:val="00C25EEC"/>
    <w:rsid w:val="00C26720"/>
    <w:rsid w:val="00C26957"/>
    <w:rsid w:val="00C26A58"/>
    <w:rsid w:val="00C26C3D"/>
    <w:rsid w:val="00C26C52"/>
    <w:rsid w:val="00C26C59"/>
    <w:rsid w:val="00C26C60"/>
    <w:rsid w:val="00C26CA8"/>
    <w:rsid w:val="00C26D2E"/>
    <w:rsid w:val="00C26D72"/>
    <w:rsid w:val="00C270B9"/>
    <w:rsid w:val="00C2715A"/>
    <w:rsid w:val="00C27236"/>
    <w:rsid w:val="00C2725C"/>
    <w:rsid w:val="00C27356"/>
    <w:rsid w:val="00C27611"/>
    <w:rsid w:val="00C27740"/>
    <w:rsid w:val="00C27751"/>
    <w:rsid w:val="00C27856"/>
    <w:rsid w:val="00C2786A"/>
    <w:rsid w:val="00C2790B"/>
    <w:rsid w:val="00C27969"/>
    <w:rsid w:val="00C27A7E"/>
    <w:rsid w:val="00C27B5A"/>
    <w:rsid w:val="00C27B7A"/>
    <w:rsid w:val="00C27C14"/>
    <w:rsid w:val="00C27D00"/>
    <w:rsid w:val="00C27DF8"/>
    <w:rsid w:val="00C27ED6"/>
    <w:rsid w:val="00C27F39"/>
    <w:rsid w:val="00C27F6E"/>
    <w:rsid w:val="00C303AE"/>
    <w:rsid w:val="00C303BD"/>
    <w:rsid w:val="00C303DD"/>
    <w:rsid w:val="00C30442"/>
    <w:rsid w:val="00C30452"/>
    <w:rsid w:val="00C3045C"/>
    <w:rsid w:val="00C3058B"/>
    <w:rsid w:val="00C30684"/>
    <w:rsid w:val="00C3078F"/>
    <w:rsid w:val="00C307D2"/>
    <w:rsid w:val="00C3085D"/>
    <w:rsid w:val="00C30A57"/>
    <w:rsid w:val="00C30A68"/>
    <w:rsid w:val="00C30D08"/>
    <w:rsid w:val="00C30EFA"/>
    <w:rsid w:val="00C310F2"/>
    <w:rsid w:val="00C31722"/>
    <w:rsid w:val="00C3174D"/>
    <w:rsid w:val="00C31830"/>
    <w:rsid w:val="00C319D2"/>
    <w:rsid w:val="00C319EC"/>
    <w:rsid w:val="00C31B49"/>
    <w:rsid w:val="00C31C6A"/>
    <w:rsid w:val="00C31CC2"/>
    <w:rsid w:val="00C31CDB"/>
    <w:rsid w:val="00C31DA4"/>
    <w:rsid w:val="00C31FAA"/>
    <w:rsid w:val="00C32220"/>
    <w:rsid w:val="00C322FF"/>
    <w:rsid w:val="00C323AD"/>
    <w:rsid w:val="00C32448"/>
    <w:rsid w:val="00C32464"/>
    <w:rsid w:val="00C32865"/>
    <w:rsid w:val="00C32937"/>
    <w:rsid w:val="00C32993"/>
    <w:rsid w:val="00C32D58"/>
    <w:rsid w:val="00C33089"/>
    <w:rsid w:val="00C330B0"/>
    <w:rsid w:val="00C332D0"/>
    <w:rsid w:val="00C333F4"/>
    <w:rsid w:val="00C33405"/>
    <w:rsid w:val="00C3349A"/>
    <w:rsid w:val="00C33525"/>
    <w:rsid w:val="00C33598"/>
    <w:rsid w:val="00C33610"/>
    <w:rsid w:val="00C336CC"/>
    <w:rsid w:val="00C33733"/>
    <w:rsid w:val="00C33875"/>
    <w:rsid w:val="00C33A2B"/>
    <w:rsid w:val="00C33A4B"/>
    <w:rsid w:val="00C33C82"/>
    <w:rsid w:val="00C33D18"/>
    <w:rsid w:val="00C33D36"/>
    <w:rsid w:val="00C33D72"/>
    <w:rsid w:val="00C33D9C"/>
    <w:rsid w:val="00C33F13"/>
    <w:rsid w:val="00C33FC0"/>
    <w:rsid w:val="00C3401C"/>
    <w:rsid w:val="00C340E1"/>
    <w:rsid w:val="00C34468"/>
    <w:rsid w:val="00C3449D"/>
    <w:rsid w:val="00C34584"/>
    <w:rsid w:val="00C345D6"/>
    <w:rsid w:val="00C3463C"/>
    <w:rsid w:val="00C346D6"/>
    <w:rsid w:val="00C348E8"/>
    <w:rsid w:val="00C349B1"/>
    <w:rsid w:val="00C34A6E"/>
    <w:rsid w:val="00C34C43"/>
    <w:rsid w:val="00C34E2F"/>
    <w:rsid w:val="00C35226"/>
    <w:rsid w:val="00C352A2"/>
    <w:rsid w:val="00C35685"/>
    <w:rsid w:val="00C35A7D"/>
    <w:rsid w:val="00C35B8E"/>
    <w:rsid w:val="00C35BF3"/>
    <w:rsid w:val="00C35EEF"/>
    <w:rsid w:val="00C35F14"/>
    <w:rsid w:val="00C36007"/>
    <w:rsid w:val="00C36204"/>
    <w:rsid w:val="00C364D3"/>
    <w:rsid w:val="00C365C5"/>
    <w:rsid w:val="00C3688F"/>
    <w:rsid w:val="00C368B7"/>
    <w:rsid w:val="00C36A5F"/>
    <w:rsid w:val="00C36ABE"/>
    <w:rsid w:val="00C36B9C"/>
    <w:rsid w:val="00C36D58"/>
    <w:rsid w:val="00C36E0A"/>
    <w:rsid w:val="00C36E6A"/>
    <w:rsid w:val="00C36EC4"/>
    <w:rsid w:val="00C36F0B"/>
    <w:rsid w:val="00C36FBA"/>
    <w:rsid w:val="00C37093"/>
    <w:rsid w:val="00C370A4"/>
    <w:rsid w:val="00C371BF"/>
    <w:rsid w:val="00C37424"/>
    <w:rsid w:val="00C377DB"/>
    <w:rsid w:val="00C3780A"/>
    <w:rsid w:val="00C379C8"/>
    <w:rsid w:val="00C379FC"/>
    <w:rsid w:val="00C37BA2"/>
    <w:rsid w:val="00C37CB5"/>
    <w:rsid w:val="00C37D20"/>
    <w:rsid w:val="00C400D2"/>
    <w:rsid w:val="00C400F5"/>
    <w:rsid w:val="00C4011A"/>
    <w:rsid w:val="00C40146"/>
    <w:rsid w:val="00C4014E"/>
    <w:rsid w:val="00C40170"/>
    <w:rsid w:val="00C40175"/>
    <w:rsid w:val="00C402F3"/>
    <w:rsid w:val="00C40396"/>
    <w:rsid w:val="00C40455"/>
    <w:rsid w:val="00C40588"/>
    <w:rsid w:val="00C40624"/>
    <w:rsid w:val="00C40722"/>
    <w:rsid w:val="00C40A84"/>
    <w:rsid w:val="00C40BD3"/>
    <w:rsid w:val="00C40C01"/>
    <w:rsid w:val="00C40C5F"/>
    <w:rsid w:val="00C40C6F"/>
    <w:rsid w:val="00C40C88"/>
    <w:rsid w:val="00C40F21"/>
    <w:rsid w:val="00C40F41"/>
    <w:rsid w:val="00C4132A"/>
    <w:rsid w:val="00C41398"/>
    <w:rsid w:val="00C41683"/>
    <w:rsid w:val="00C41782"/>
    <w:rsid w:val="00C4197E"/>
    <w:rsid w:val="00C41A93"/>
    <w:rsid w:val="00C41AF9"/>
    <w:rsid w:val="00C41D06"/>
    <w:rsid w:val="00C41FB1"/>
    <w:rsid w:val="00C420E4"/>
    <w:rsid w:val="00C4288E"/>
    <w:rsid w:val="00C42A1A"/>
    <w:rsid w:val="00C42AA3"/>
    <w:rsid w:val="00C42B09"/>
    <w:rsid w:val="00C42B0F"/>
    <w:rsid w:val="00C42E59"/>
    <w:rsid w:val="00C43080"/>
    <w:rsid w:val="00C4309A"/>
    <w:rsid w:val="00C431DF"/>
    <w:rsid w:val="00C433F6"/>
    <w:rsid w:val="00C43590"/>
    <w:rsid w:val="00C43646"/>
    <w:rsid w:val="00C43786"/>
    <w:rsid w:val="00C4389C"/>
    <w:rsid w:val="00C438D8"/>
    <w:rsid w:val="00C43922"/>
    <w:rsid w:val="00C43AFF"/>
    <w:rsid w:val="00C43B10"/>
    <w:rsid w:val="00C43D35"/>
    <w:rsid w:val="00C43E9F"/>
    <w:rsid w:val="00C44176"/>
    <w:rsid w:val="00C441BA"/>
    <w:rsid w:val="00C4430A"/>
    <w:rsid w:val="00C44438"/>
    <w:rsid w:val="00C44473"/>
    <w:rsid w:val="00C44504"/>
    <w:rsid w:val="00C4476B"/>
    <w:rsid w:val="00C4481E"/>
    <w:rsid w:val="00C44961"/>
    <w:rsid w:val="00C449C0"/>
    <w:rsid w:val="00C449CA"/>
    <w:rsid w:val="00C44D1A"/>
    <w:rsid w:val="00C44ED0"/>
    <w:rsid w:val="00C44FEE"/>
    <w:rsid w:val="00C4544D"/>
    <w:rsid w:val="00C4567F"/>
    <w:rsid w:val="00C4569B"/>
    <w:rsid w:val="00C4573F"/>
    <w:rsid w:val="00C45820"/>
    <w:rsid w:val="00C45A81"/>
    <w:rsid w:val="00C45B1F"/>
    <w:rsid w:val="00C45B75"/>
    <w:rsid w:val="00C45CC3"/>
    <w:rsid w:val="00C45D86"/>
    <w:rsid w:val="00C45EA7"/>
    <w:rsid w:val="00C45F02"/>
    <w:rsid w:val="00C46013"/>
    <w:rsid w:val="00C46300"/>
    <w:rsid w:val="00C4631B"/>
    <w:rsid w:val="00C46395"/>
    <w:rsid w:val="00C4656A"/>
    <w:rsid w:val="00C466F2"/>
    <w:rsid w:val="00C469C0"/>
    <w:rsid w:val="00C46A9B"/>
    <w:rsid w:val="00C46B61"/>
    <w:rsid w:val="00C46CBF"/>
    <w:rsid w:val="00C46CD7"/>
    <w:rsid w:val="00C46FE5"/>
    <w:rsid w:val="00C47196"/>
    <w:rsid w:val="00C4723E"/>
    <w:rsid w:val="00C475CE"/>
    <w:rsid w:val="00C476CE"/>
    <w:rsid w:val="00C4780A"/>
    <w:rsid w:val="00C47BDB"/>
    <w:rsid w:val="00C47C9C"/>
    <w:rsid w:val="00C47CD6"/>
    <w:rsid w:val="00C47CF8"/>
    <w:rsid w:val="00C47CFC"/>
    <w:rsid w:val="00C47DD7"/>
    <w:rsid w:val="00C47ED3"/>
    <w:rsid w:val="00C500BF"/>
    <w:rsid w:val="00C50383"/>
    <w:rsid w:val="00C504BB"/>
    <w:rsid w:val="00C504DB"/>
    <w:rsid w:val="00C50BF0"/>
    <w:rsid w:val="00C50C3E"/>
    <w:rsid w:val="00C50CBC"/>
    <w:rsid w:val="00C50F12"/>
    <w:rsid w:val="00C514FE"/>
    <w:rsid w:val="00C51556"/>
    <w:rsid w:val="00C51597"/>
    <w:rsid w:val="00C515CA"/>
    <w:rsid w:val="00C5161E"/>
    <w:rsid w:val="00C517BF"/>
    <w:rsid w:val="00C51978"/>
    <w:rsid w:val="00C519BD"/>
    <w:rsid w:val="00C51DE8"/>
    <w:rsid w:val="00C51E09"/>
    <w:rsid w:val="00C51EA8"/>
    <w:rsid w:val="00C51EB8"/>
    <w:rsid w:val="00C51F4C"/>
    <w:rsid w:val="00C5201F"/>
    <w:rsid w:val="00C521DA"/>
    <w:rsid w:val="00C52221"/>
    <w:rsid w:val="00C5224B"/>
    <w:rsid w:val="00C522CB"/>
    <w:rsid w:val="00C523D3"/>
    <w:rsid w:val="00C524B9"/>
    <w:rsid w:val="00C5251D"/>
    <w:rsid w:val="00C526B9"/>
    <w:rsid w:val="00C52766"/>
    <w:rsid w:val="00C528C5"/>
    <w:rsid w:val="00C529CD"/>
    <w:rsid w:val="00C52AAE"/>
    <w:rsid w:val="00C52C4A"/>
    <w:rsid w:val="00C52C93"/>
    <w:rsid w:val="00C52D61"/>
    <w:rsid w:val="00C52DA1"/>
    <w:rsid w:val="00C52F88"/>
    <w:rsid w:val="00C53062"/>
    <w:rsid w:val="00C530B0"/>
    <w:rsid w:val="00C5318C"/>
    <w:rsid w:val="00C531BE"/>
    <w:rsid w:val="00C53296"/>
    <w:rsid w:val="00C535BE"/>
    <w:rsid w:val="00C53660"/>
    <w:rsid w:val="00C537E0"/>
    <w:rsid w:val="00C538DD"/>
    <w:rsid w:val="00C538ED"/>
    <w:rsid w:val="00C5391C"/>
    <w:rsid w:val="00C539A4"/>
    <w:rsid w:val="00C53A6B"/>
    <w:rsid w:val="00C53B3D"/>
    <w:rsid w:val="00C53C0D"/>
    <w:rsid w:val="00C53FFB"/>
    <w:rsid w:val="00C54056"/>
    <w:rsid w:val="00C5408B"/>
    <w:rsid w:val="00C5430F"/>
    <w:rsid w:val="00C5464C"/>
    <w:rsid w:val="00C54725"/>
    <w:rsid w:val="00C54848"/>
    <w:rsid w:val="00C548B3"/>
    <w:rsid w:val="00C549FA"/>
    <w:rsid w:val="00C54A04"/>
    <w:rsid w:val="00C54ACB"/>
    <w:rsid w:val="00C54B0E"/>
    <w:rsid w:val="00C54B9A"/>
    <w:rsid w:val="00C54BAE"/>
    <w:rsid w:val="00C54CE9"/>
    <w:rsid w:val="00C54DF1"/>
    <w:rsid w:val="00C54F83"/>
    <w:rsid w:val="00C55041"/>
    <w:rsid w:val="00C55042"/>
    <w:rsid w:val="00C55230"/>
    <w:rsid w:val="00C55383"/>
    <w:rsid w:val="00C5541B"/>
    <w:rsid w:val="00C55439"/>
    <w:rsid w:val="00C55499"/>
    <w:rsid w:val="00C55646"/>
    <w:rsid w:val="00C55717"/>
    <w:rsid w:val="00C5578A"/>
    <w:rsid w:val="00C557BE"/>
    <w:rsid w:val="00C5589B"/>
    <w:rsid w:val="00C558CD"/>
    <w:rsid w:val="00C55B11"/>
    <w:rsid w:val="00C55C87"/>
    <w:rsid w:val="00C55D7C"/>
    <w:rsid w:val="00C55EDD"/>
    <w:rsid w:val="00C55EED"/>
    <w:rsid w:val="00C55F16"/>
    <w:rsid w:val="00C55F33"/>
    <w:rsid w:val="00C5613E"/>
    <w:rsid w:val="00C561C8"/>
    <w:rsid w:val="00C56424"/>
    <w:rsid w:val="00C56430"/>
    <w:rsid w:val="00C56842"/>
    <w:rsid w:val="00C56932"/>
    <w:rsid w:val="00C56A16"/>
    <w:rsid w:val="00C56A23"/>
    <w:rsid w:val="00C56A9D"/>
    <w:rsid w:val="00C56C35"/>
    <w:rsid w:val="00C56C5B"/>
    <w:rsid w:val="00C56DAA"/>
    <w:rsid w:val="00C56EB7"/>
    <w:rsid w:val="00C56F5C"/>
    <w:rsid w:val="00C56FE1"/>
    <w:rsid w:val="00C57019"/>
    <w:rsid w:val="00C57153"/>
    <w:rsid w:val="00C57493"/>
    <w:rsid w:val="00C578BE"/>
    <w:rsid w:val="00C578FE"/>
    <w:rsid w:val="00C57C55"/>
    <w:rsid w:val="00C57EEC"/>
    <w:rsid w:val="00C57FFA"/>
    <w:rsid w:val="00C602E2"/>
    <w:rsid w:val="00C60312"/>
    <w:rsid w:val="00C6044F"/>
    <w:rsid w:val="00C60462"/>
    <w:rsid w:val="00C60490"/>
    <w:rsid w:val="00C60562"/>
    <w:rsid w:val="00C6064E"/>
    <w:rsid w:val="00C606A4"/>
    <w:rsid w:val="00C60B1F"/>
    <w:rsid w:val="00C60BE6"/>
    <w:rsid w:val="00C60C10"/>
    <w:rsid w:val="00C60C48"/>
    <w:rsid w:val="00C60D7D"/>
    <w:rsid w:val="00C60EEE"/>
    <w:rsid w:val="00C60FF1"/>
    <w:rsid w:val="00C611C9"/>
    <w:rsid w:val="00C61384"/>
    <w:rsid w:val="00C6148F"/>
    <w:rsid w:val="00C614A7"/>
    <w:rsid w:val="00C61585"/>
    <w:rsid w:val="00C61650"/>
    <w:rsid w:val="00C61857"/>
    <w:rsid w:val="00C61CBA"/>
    <w:rsid w:val="00C61DA5"/>
    <w:rsid w:val="00C621E0"/>
    <w:rsid w:val="00C62383"/>
    <w:rsid w:val="00C624FB"/>
    <w:rsid w:val="00C62610"/>
    <w:rsid w:val="00C62612"/>
    <w:rsid w:val="00C62665"/>
    <w:rsid w:val="00C62964"/>
    <w:rsid w:val="00C62A05"/>
    <w:rsid w:val="00C62A6D"/>
    <w:rsid w:val="00C62C72"/>
    <w:rsid w:val="00C62D6D"/>
    <w:rsid w:val="00C62E52"/>
    <w:rsid w:val="00C62F85"/>
    <w:rsid w:val="00C62FCF"/>
    <w:rsid w:val="00C62FEC"/>
    <w:rsid w:val="00C63075"/>
    <w:rsid w:val="00C631F1"/>
    <w:rsid w:val="00C63319"/>
    <w:rsid w:val="00C63338"/>
    <w:rsid w:val="00C63472"/>
    <w:rsid w:val="00C6362E"/>
    <w:rsid w:val="00C6367D"/>
    <w:rsid w:val="00C636C3"/>
    <w:rsid w:val="00C6380E"/>
    <w:rsid w:val="00C63965"/>
    <w:rsid w:val="00C6398F"/>
    <w:rsid w:val="00C63BCF"/>
    <w:rsid w:val="00C63FFA"/>
    <w:rsid w:val="00C6415A"/>
    <w:rsid w:val="00C64171"/>
    <w:rsid w:val="00C64398"/>
    <w:rsid w:val="00C64410"/>
    <w:rsid w:val="00C64638"/>
    <w:rsid w:val="00C64779"/>
    <w:rsid w:val="00C64872"/>
    <w:rsid w:val="00C64990"/>
    <w:rsid w:val="00C64A91"/>
    <w:rsid w:val="00C64B40"/>
    <w:rsid w:val="00C64B4D"/>
    <w:rsid w:val="00C64BAE"/>
    <w:rsid w:val="00C64C77"/>
    <w:rsid w:val="00C64DE8"/>
    <w:rsid w:val="00C64DFA"/>
    <w:rsid w:val="00C64EA7"/>
    <w:rsid w:val="00C64ECF"/>
    <w:rsid w:val="00C64F18"/>
    <w:rsid w:val="00C65372"/>
    <w:rsid w:val="00C6537D"/>
    <w:rsid w:val="00C657B3"/>
    <w:rsid w:val="00C658E3"/>
    <w:rsid w:val="00C65A9D"/>
    <w:rsid w:val="00C65C1F"/>
    <w:rsid w:val="00C65D5F"/>
    <w:rsid w:val="00C65D79"/>
    <w:rsid w:val="00C65E85"/>
    <w:rsid w:val="00C65EA5"/>
    <w:rsid w:val="00C65ECA"/>
    <w:rsid w:val="00C6616F"/>
    <w:rsid w:val="00C66218"/>
    <w:rsid w:val="00C66463"/>
    <w:rsid w:val="00C6655B"/>
    <w:rsid w:val="00C6655D"/>
    <w:rsid w:val="00C668C2"/>
    <w:rsid w:val="00C66942"/>
    <w:rsid w:val="00C6696C"/>
    <w:rsid w:val="00C66AD7"/>
    <w:rsid w:val="00C66DF6"/>
    <w:rsid w:val="00C66DF9"/>
    <w:rsid w:val="00C66F11"/>
    <w:rsid w:val="00C66FBC"/>
    <w:rsid w:val="00C67079"/>
    <w:rsid w:val="00C6720B"/>
    <w:rsid w:val="00C67237"/>
    <w:rsid w:val="00C674E7"/>
    <w:rsid w:val="00C676E4"/>
    <w:rsid w:val="00C676F3"/>
    <w:rsid w:val="00C678D9"/>
    <w:rsid w:val="00C67976"/>
    <w:rsid w:val="00C67A78"/>
    <w:rsid w:val="00C67A9D"/>
    <w:rsid w:val="00C67BD8"/>
    <w:rsid w:val="00C67C01"/>
    <w:rsid w:val="00C67C27"/>
    <w:rsid w:val="00C67C6B"/>
    <w:rsid w:val="00C67CDF"/>
    <w:rsid w:val="00C67E36"/>
    <w:rsid w:val="00C70037"/>
    <w:rsid w:val="00C7009B"/>
    <w:rsid w:val="00C7015F"/>
    <w:rsid w:val="00C70210"/>
    <w:rsid w:val="00C70248"/>
    <w:rsid w:val="00C702B8"/>
    <w:rsid w:val="00C7031A"/>
    <w:rsid w:val="00C703F9"/>
    <w:rsid w:val="00C70947"/>
    <w:rsid w:val="00C70E93"/>
    <w:rsid w:val="00C7112F"/>
    <w:rsid w:val="00C71169"/>
    <w:rsid w:val="00C7116B"/>
    <w:rsid w:val="00C712F2"/>
    <w:rsid w:val="00C71331"/>
    <w:rsid w:val="00C7140A"/>
    <w:rsid w:val="00C714BE"/>
    <w:rsid w:val="00C714E0"/>
    <w:rsid w:val="00C71670"/>
    <w:rsid w:val="00C71690"/>
    <w:rsid w:val="00C7169E"/>
    <w:rsid w:val="00C71724"/>
    <w:rsid w:val="00C717EB"/>
    <w:rsid w:val="00C71847"/>
    <w:rsid w:val="00C71954"/>
    <w:rsid w:val="00C719DE"/>
    <w:rsid w:val="00C71C3E"/>
    <w:rsid w:val="00C71C9F"/>
    <w:rsid w:val="00C71CDD"/>
    <w:rsid w:val="00C71F71"/>
    <w:rsid w:val="00C72188"/>
    <w:rsid w:val="00C721F1"/>
    <w:rsid w:val="00C72311"/>
    <w:rsid w:val="00C72410"/>
    <w:rsid w:val="00C7265E"/>
    <w:rsid w:val="00C727B4"/>
    <w:rsid w:val="00C72850"/>
    <w:rsid w:val="00C72876"/>
    <w:rsid w:val="00C72A35"/>
    <w:rsid w:val="00C72ABB"/>
    <w:rsid w:val="00C72D2C"/>
    <w:rsid w:val="00C72F49"/>
    <w:rsid w:val="00C7308F"/>
    <w:rsid w:val="00C732F8"/>
    <w:rsid w:val="00C733F2"/>
    <w:rsid w:val="00C735AC"/>
    <w:rsid w:val="00C735DF"/>
    <w:rsid w:val="00C737F1"/>
    <w:rsid w:val="00C7384B"/>
    <w:rsid w:val="00C739C7"/>
    <w:rsid w:val="00C73B05"/>
    <w:rsid w:val="00C73B8E"/>
    <w:rsid w:val="00C73C33"/>
    <w:rsid w:val="00C73C5B"/>
    <w:rsid w:val="00C73E26"/>
    <w:rsid w:val="00C73E72"/>
    <w:rsid w:val="00C73E7E"/>
    <w:rsid w:val="00C74028"/>
    <w:rsid w:val="00C7402E"/>
    <w:rsid w:val="00C740EA"/>
    <w:rsid w:val="00C7484B"/>
    <w:rsid w:val="00C74895"/>
    <w:rsid w:val="00C74D49"/>
    <w:rsid w:val="00C7520E"/>
    <w:rsid w:val="00C75437"/>
    <w:rsid w:val="00C7563B"/>
    <w:rsid w:val="00C75984"/>
    <w:rsid w:val="00C759F8"/>
    <w:rsid w:val="00C75BCD"/>
    <w:rsid w:val="00C75D20"/>
    <w:rsid w:val="00C75E86"/>
    <w:rsid w:val="00C760BB"/>
    <w:rsid w:val="00C7628F"/>
    <w:rsid w:val="00C7631E"/>
    <w:rsid w:val="00C76456"/>
    <w:rsid w:val="00C764EE"/>
    <w:rsid w:val="00C76522"/>
    <w:rsid w:val="00C7667C"/>
    <w:rsid w:val="00C766B7"/>
    <w:rsid w:val="00C766DC"/>
    <w:rsid w:val="00C7672B"/>
    <w:rsid w:val="00C7687E"/>
    <w:rsid w:val="00C76AFE"/>
    <w:rsid w:val="00C76B61"/>
    <w:rsid w:val="00C76D09"/>
    <w:rsid w:val="00C76ED6"/>
    <w:rsid w:val="00C76EEF"/>
    <w:rsid w:val="00C76F83"/>
    <w:rsid w:val="00C7703A"/>
    <w:rsid w:val="00C77160"/>
    <w:rsid w:val="00C771A7"/>
    <w:rsid w:val="00C77732"/>
    <w:rsid w:val="00C777AF"/>
    <w:rsid w:val="00C777FA"/>
    <w:rsid w:val="00C77A2C"/>
    <w:rsid w:val="00C77C11"/>
    <w:rsid w:val="00C77C55"/>
    <w:rsid w:val="00C77E64"/>
    <w:rsid w:val="00C77F64"/>
    <w:rsid w:val="00C80020"/>
    <w:rsid w:val="00C80127"/>
    <w:rsid w:val="00C8026D"/>
    <w:rsid w:val="00C8028D"/>
    <w:rsid w:val="00C802E4"/>
    <w:rsid w:val="00C80456"/>
    <w:rsid w:val="00C804D7"/>
    <w:rsid w:val="00C80513"/>
    <w:rsid w:val="00C8051A"/>
    <w:rsid w:val="00C8053A"/>
    <w:rsid w:val="00C80540"/>
    <w:rsid w:val="00C805A6"/>
    <w:rsid w:val="00C80724"/>
    <w:rsid w:val="00C8094F"/>
    <w:rsid w:val="00C809FD"/>
    <w:rsid w:val="00C80E1A"/>
    <w:rsid w:val="00C80EA2"/>
    <w:rsid w:val="00C811A9"/>
    <w:rsid w:val="00C81260"/>
    <w:rsid w:val="00C812A1"/>
    <w:rsid w:val="00C812FE"/>
    <w:rsid w:val="00C81335"/>
    <w:rsid w:val="00C81471"/>
    <w:rsid w:val="00C814CE"/>
    <w:rsid w:val="00C81515"/>
    <w:rsid w:val="00C8158D"/>
    <w:rsid w:val="00C81743"/>
    <w:rsid w:val="00C81754"/>
    <w:rsid w:val="00C81870"/>
    <w:rsid w:val="00C81883"/>
    <w:rsid w:val="00C81B81"/>
    <w:rsid w:val="00C81C9F"/>
    <w:rsid w:val="00C81DA6"/>
    <w:rsid w:val="00C81EAD"/>
    <w:rsid w:val="00C81FAB"/>
    <w:rsid w:val="00C8204D"/>
    <w:rsid w:val="00C82264"/>
    <w:rsid w:val="00C82308"/>
    <w:rsid w:val="00C824DB"/>
    <w:rsid w:val="00C82505"/>
    <w:rsid w:val="00C826E9"/>
    <w:rsid w:val="00C82961"/>
    <w:rsid w:val="00C82A44"/>
    <w:rsid w:val="00C82A58"/>
    <w:rsid w:val="00C82B5E"/>
    <w:rsid w:val="00C82B84"/>
    <w:rsid w:val="00C82C92"/>
    <w:rsid w:val="00C82CD8"/>
    <w:rsid w:val="00C82F94"/>
    <w:rsid w:val="00C8303D"/>
    <w:rsid w:val="00C831E1"/>
    <w:rsid w:val="00C831E3"/>
    <w:rsid w:val="00C8324F"/>
    <w:rsid w:val="00C83443"/>
    <w:rsid w:val="00C8351F"/>
    <w:rsid w:val="00C83520"/>
    <w:rsid w:val="00C8354C"/>
    <w:rsid w:val="00C83662"/>
    <w:rsid w:val="00C8367A"/>
    <w:rsid w:val="00C83780"/>
    <w:rsid w:val="00C83802"/>
    <w:rsid w:val="00C838B8"/>
    <w:rsid w:val="00C839A0"/>
    <w:rsid w:val="00C83A95"/>
    <w:rsid w:val="00C83B6F"/>
    <w:rsid w:val="00C83EA3"/>
    <w:rsid w:val="00C83F65"/>
    <w:rsid w:val="00C84006"/>
    <w:rsid w:val="00C840B9"/>
    <w:rsid w:val="00C840E4"/>
    <w:rsid w:val="00C840EE"/>
    <w:rsid w:val="00C84161"/>
    <w:rsid w:val="00C84281"/>
    <w:rsid w:val="00C84385"/>
    <w:rsid w:val="00C843D0"/>
    <w:rsid w:val="00C84512"/>
    <w:rsid w:val="00C84591"/>
    <w:rsid w:val="00C846D3"/>
    <w:rsid w:val="00C84A37"/>
    <w:rsid w:val="00C84AAA"/>
    <w:rsid w:val="00C84B5D"/>
    <w:rsid w:val="00C84D59"/>
    <w:rsid w:val="00C84DB2"/>
    <w:rsid w:val="00C84E38"/>
    <w:rsid w:val="00C84EED"/>
    <w:rsid w:val="00C85090"/>
    <w:rsid w:val="00C8529C"/>
    <w:rsid w:val="00C852DC"/>
    <w:rsid w:val="00C852E5"/>
    <w:rsid w:val="00C852F2"/>
    <w:rsid w:val="00C855F2"/>
    <w:rsid w:val="00C85652"/>
    <w:rsid w:val="00C856B2"/>
    <w:rsid w:val="00C85728"/>
    <w:rsid w:val="00C8578C"/>
    <w:rsid w:val="00C857A7"/>
    <w:rsid w:val="00C85A17"/>
    <w:rsid w:val="00C85CCC"/>
    <w:rsid w:val="00C85E1A"/>
    <w:rsid w:val="00C85F90"/>
    <w:rsid w:val="00C86075"/>
    <w:rsid w:val="00C86151"/>
    <w:rsid w:val="00C861B0"/>
    <w:rsid w:val="00C86207"/>
    <w:rsid w:val="00C86255"/>
    <w:rsid w:val="00C86460"/>
    <w:rsid w:val="00C864B3"/>
    <w:rsid w:val="00C8658E"/>
    <w:rsid w:val="00C865BA"/>
    <w:rsid w:val="00C8660B"/>
    <w:rsid w:val="00C86A5F"/>
    <w:rsid w:val="00C86D25"/>
    <w:rsid w:val="00C86F03"/>
    <w:rsid w:val="00C87308"/>
    <w:rsid w:val="00C875DE"/>
    <w:rsid w:val="00C878B4"/>
    <w:rsid w:val="00C878F4"/>
    <w:rsid w:val="00C87A84"/>
    <w:rsid w:val="00C87BFE"/>
    <w:rsid w:val="00C87CD2"/>
    <w:rsid w:val="00C87E17"/>
    <w:rsid w:val="00C87F03"/>
    <w:rsid w:val="00C87FE2"/>
    <w:rsid w:val="00C90085"/>
    <w:rsid w:val="00C90089"/>
    <w:rsid w:val="00C900BA"/>
    <w:rsid w:val="00C9018F"/>
    <w:rsid w:val="00C901B3"/>
    <w:rsid w:val="00C90208"/>
    <w:rsid w:val="00C90216"/>
    <w:rsid w:val="00C902FF"/>
    <w:rsid w:val="00C90323"/>
    <w:rsid w:val="00C9036D"/>
    <w:rsid w:val="00C90445"/>
    <w:rsid w:val="00C90493"/>
    <w:rsid w:val="00C906D3"/>
    <w:rsid w:val="00C90844"/>
    <w:rsid w:val="00C909D0"/>
    <w:rsid w:val="00C90C12"/>
    <w:rsid w:val="00C90C44"/>
    <w:rsid w:val="00C90C86"/>
    <w:rsid w:val="00C90E18"/>
    <w:rsid w:val="00C910D9"/>
    <w:rsid w:val="00C910FC"/>
    <w:rsid w:val="00C9129C"/>
    <w:rsid w:val="00C9135D"/>
    <w:rsid w:val="00C914F9"/>
    <w:rsid w:val="00C915A8"/>
    <w:rsid w:val="00C9170D"/>
    <w:rsid w:val="00C91772"/>
    <w:rsid w:val="00C91970"/>
    <w:rsid w:val="00C919CB"/>
    <w:rsid w:val="00C91A51"/>
    <w:rsid w:val="00C91A9C"/>
    <w:rsid w:val="00C91D78"/>
    <w:rsid w:val="00C91EF0"/>
    <w:rsid w:val="00C91FB0"/>
    <w:rsid w:val="00C91FDF"/>
    <w:rsid w:val="00C92072"/>
    <w:rsid w:val="00C92147"/>
    <w:rsid w:val="00C92191"/>
    <w:rsid w:val="00C92288"/>
    <w:rsid w:val="00C92304"/>
    <w:rsid w:val="00C92457"/>
    <w:rsid w:val="00C925FA"/>
    <w:rsid w:val="00C9264B"/>
    <w:rsid w:val="00C926B8"/>
    <w:rsid w:val="00C926F9"/>
    <w:rsid w:val="00C92891"/>
    <w:rsid w:val="00C928E0"/>
    <w:rsid w:val="00C92915"/>
    <w:rsid w:val="00C92C61"/>
    <w:rsid w:val="00C92CE1"/>
    <w:rsid w:val="00C92DCE"/>
    <w:rsid w:val="00C92EF9"/>
    <w:rsid w:val="00C92F37"/>
    <w:rsid w:val="00C93029"/>
    <w:rsid w:val="00C93109"/>
    <w:rsid w:val="00C931E7"/>
    <w:rsid w:val="00C93206"/>
    <w:rsid w:val="00C9348D"/>
    <w:rsid w:val="00C93624"/>
    <w:rsid w:val="00C93646"/>
    <w:rsid w:val="00C9371A"/>
    <w:rsid w:val="00C93770"/>
    <w:rsid w:val="00C93821"/>
    <w:rsid w:val="00C9382C"/>
    <w:rsid w:val="00C93C46"/>
    <w:rsid w:val="00C94095"/>
    <w:rsid w:val="00C94127"/>
    <w:rsid w:val="00C941DC"/>
    <w:rsid w:val="00C94225"/>
    <w:rsid w:val="00C94380"/>
    <w:rsid w:val="00C9444F"/>
    <w:rsid w:val="00C94452"/>
    <w:rsid w:val="00C94620"/>
    <w:rsid w:val="00C9463A"/>
    <w:rsid w:val="00C94762"/>
    <w:rsid w:val="00C948F8"/>
    <w:rsid w:val="00C94BDE"/>
    <w:rsid w:val="00C94E2E"/>
    <w:rsid w:val="00C94FD8"/>
    <w:rsid w:val="00C95008"/>
    <w:rsid w:val="00C950F5"/>
    <w:rsid w:val="00C951FC"/>
    <w:rsid w:val="00C95354"/>
    <w:rsid w:val="00C9536C"/>
    <w:rsid w:val="00C954FF"/>
    <w:rsid w:val="00C955FD"/>
    <w:rsid w:val="00C956C3"/>
    <w:rsid w:val="00C95813"/>
    <w:rsid w:val="00C958B4"/>
    <w:rsid w:val="00C95905"/>
    <w:rsid w:val="00C95A9A"/>
    <w:rsid w:val="00C95B02"/>
    <w:rsid w:val="00C95BFC"/>
    <w:rsid w:val="00C95D0F"/>
    <w:rsid w:val="00C95EA9"/>
    <w:rsid w:val="00C95F81"/>
    <w:rsid w:val="00C95FFC"/>
    <w:rsid w:val="00C9636E"/>
    <w:rsid w:val="00C96511"/>
    <w:rsid w:val="00C965CC"/>
    <w:rsid w:val="00C96692"/>
    <w:rsid w:val="00C96696"/>
    <w:rsid w:val="00C96940"/>
    <w:rsid w:val="00C969F6"/>
    <w:rsid w:val="00C96D68"/>
    <w:rsid w:val="00C96E0A"/>
    <w:rsid w:val="00C96FDF"/>
    <w:rsid w:val="00C97032"/>
    <w:rsid w:val="00C971BB"/>
    <w:rsid w:val="00C971C3"/>
    <w:rsid w:val="00C97415"/>
    <w:rsid w:val="00C9759C"/>
    <w:rsid w:val="00C97691"/>
    <w:rsid w:val="00C976DA"/>
    <w:rsid w:val="00C976FB"/>
    <w:rsid w:val="00C9770E"/>
    <w:rsid w:val="00C97748"/>
    <w:rsid w:val="00C97854"/>
    <w:rsid w:val="00C97AE2"/>
    <w:rsid w:val="00C97B89"/>
    <w:rsid w:val="00C97CC8"/>
    <w:rsid w:val="00C97D59"/>
    <w:rsid w:val="00C97E67"/>
    <w:rsid w:val="00C97F79"/>
    <w:rsid w:val="00C97FD8"/>
    <w:rsid w:val="00C97FE2"/>
    <w:rsid w:val="00CA0547"/>
    <w:rsid w:val="00CA05B7"/>
    <w:rsid w:val="00CA05CF"/>
    <w:rsid w:val="00CA063A"/>
    <w:rsid w:val="00CA0686"/>
    <w:rsid w:val="00CA07E0"/>
    <w:rsid w:val="00CA0815"/>
    <w:rsid w:val="00CA0875"/>
    <w:rsid w:val="00CA0882"/>
    <w:rsid w:val="00CA09CA"/>
    <w:rsid w:val="00CA0A6B"/>
    <w:rsid w:val="00CA0A97"/>
    <w:rsid w:val="00CA0BBA"/>
    <w:rsid w:val="00CA0C3F"/>
    <w:rsid w:val="00CA0C52"/>
    <w:rsid w:val="00CA0DAE"/>
    <w:rsid w:val="00CA0F37"/>
    <w:rsid w:val="00CA0F6F"/>
    <w:rsid w:val="00CA12B4"/>
    <w:rsid w:val="00CA1311"/>
    <w:rsid w:val="00CA1391"/>
    <w:rsid w:val="00CA1658"/>
    <w:rsid w:val="00CA16F7"/>
    <w:rsid w:val="00CA19A4"/>
    <w:rsid w:val="00CA19AD"/>
    <w:rsid w:val="00CA19D0"/>
    <w:rsid w:val="00CA1A9B"/>
    <w:rsid w:val="00CA1CCC"/>
    <w:rsid w:val="00CA1D2C"/>
    <w:rsid w:val="00CA1E74"/>
    <w:rsid w:val="00CA1EBC"/>
    <w:rsid w:val="00CA1EC6"/>
    <w:rsid w:val="00CA1F11"/>
    <w:rsid w:val="00CA220E"/>
    <w:rsid w:val="00CA22AA"/>
    <w:rsid w:val="00CA23F3"/>
    <w:rsid w:val="00CA2490"/>
    <w:rsid w:val="00CA2593"/>
    <w:rsid w:val="00CA2650"/>
    <w:rsid w:val="00CA2694"/>
    <w:rsid w:val="00CA2737"/>
    <w:rsid w:val="00CA27A5"/>
    <w:rsid w:val="00CA27E6"/>
    <w:rsid w:val="00CA281B"/>
    <w:rsid w:val="00CA2BA3"/>
    <w:rsid w:val="00CA2BDA"/>
    <w:rsid w:val="00CA2C1F"/>
    <w:rsid w:val="00CA2C99"/>
    <w:rsid w:val="00CA2E53"/>
    <w:rsid w:val="00CA2F1A"/>
    <w:rsid w:val="00CA314E"/>
    <w:rsid w:val="00CA31E3"/>
    <w:rsid w:val="00CA32CA"/>
    <w:rsid w:val="00CA337C"/>
    <w:rsid w:val="00CA34B4"/>
    <w:rsid w:val="00CA3773"/>
    <w:rsid w:val="00CA3825"/>
    <w:rsid w:val="00CA387B"/>
    <w:rsid w:val="00CA3891"/>
    <w:rsid w:val="00CA39E8"/>
    <w:rsid w:val="00CA3A41"/>
    <w:rsid w:val="00CA3CEF"/>
    <w:rsid w:val="00CA3D0E"/>
    <w:rsid w:val="00CA3E1F"/>
    <w:rsid w:val="00CA3E38"/>
    <w:rsid w:val="00CA3E54"/>
    <w:rsid w:val="00CA3F9F"/>
    <w:rsid w:val="00CA3FCA"/>
    <w:rsid w:val="00CA40A3"/>
    <w:rsid w:val="00CA4199"/>
    <w:rsid w:val="00CA41C9"/>
    <w:rsid w:val="00CA41D9"/>
    <w:rsid w:val="00CA4365"/>
    <w:rsid w:val="00CA43AB"/>
    <w:rsid w:val="00CA4557"/>
    <w:rsid w:val="00CA4D87"/>
    <w:rsid w:val="00CA4E01"/>
    <w:rsid w:val="00CA4FE1"/>
    <w:rsid w:val="00CA51DA"/>
    <w:rsid w:val="00CA5222"/>
    <w:rsid w:val="00CA52D0"/>
    <w:rsid w:val="00CA5351"/>
    <w:rsid w:val="00CA5422"/>
    <w:rsid w:val="00CA5701"/>
    <w:rsid w:val="00CA57C5"/>
    <w:rsid w:val="00CA5840"/>
    <w:rsid w:val="00CA5902"/>
    <w:rsid w:val="00CA59D7"/>
    <w:rsid w:val="00CA5A9A"/>
    <w:rsid w:val="00CA5A9C"/>
    <w:rsid w:val="00CA5DCC"/>
    <w:rsid w:val="00CA5EA2"/>
    <w:rsid w:val="00CA5EFC"/>
    <w:rsid w:val="00CA60AC"/>
    <w:rsid w:val="00CA64BA"/>
    <w:rsid w:val="00CA6668"/>
    <w:rsid w:val="00CA6848"/>
    <w:rsid w:val="00CA6941"/>
    <w:rsid w:val="00CA6A97"/>
    <w:rsid w:val="00CA6C09"/>
    <w:rsid w:val="00CA6DE7"/>
    <w:rsid w:val="00CA6F87"/>
    <w:rsid w:val="00CA6FB0"/>
    <w:rsid w:val="00CA7024"/>
    <w:rsid w:val="00CA70EC"/>
    <w:rsid w:val="00CA7133"/>
    <w:rsid w:val="00CA7192"/>
    <w:rsid w:val="00CA7311"/>
    <w:rsid w:val="00CA7344"/>
    <w:rsid w:val="00CA7921"/>
    <w:rsid w:val="00CA7972"/>
    <w:rsid w:val="00CA799D"/>
    <w:rsid w:val="00CA7A81"/>
    <w:rsid w:val="00CA7ABF"/>
    <w:rsid w:val="00CA7C81"/>
    <w:rsid w:val="00CA7DA8"/>
    <w:rsid w:val="00CA7E0C"/>
    <w:rsid w:val="00CA7E97"/>
    <w:rsid w:val="00CA7EA4"/>
    <w:rsid w:val="00CA7FC7"/>
    <w:rsid w:val="00CB029C"/>
    <w:rsid w:val="00CB04F7"/>
    <w:rsid w:val="00CB058B"/>
    <w:rsid w:val="00CB0805"/>
    <w:rsid w:val="00CB0909"/>
    <w:rsid w:val="00CB0999"/>
    <w:rsid w:val="00CB0B53"/>
    <w:rsid w:val="00CB0DB8"/>
    <w:rsid w:val="00CB0E48"/>
    <w:rsid w:val="00CB10F0"/>
    <w:rsid w:val="00CB113A"/>
    <w:rsid w:val="00CB11C2"/>
    <w:rsid w:val="00CB1273"/>
    <w:rsid w:val="00CB1291"/>
    <w:rsid w:val="00CB16CB"/>
    <w:rsid w:val="00CB16CC"/>
    <w:rsid w:val="00CB173E"/>
    <w:rsid w:val="00CB199B"/>
    <w:rsid w:val="00CB1BD4"/>
    <w:rsid w:val="00CB1CFE"/>
    <w:rsid w:val="00CB1EB8"/>
    <w:rsid w:val="00CB1F09"/>
    <w:rsid w:val="00CB2378"/>
    <w:rsid w:val="00CB2428"/>
    <w:rsid w:val="00CB245C"/>
    <w:rsid w:val="00CB2530"/>
    <w:rsid w:val="00CB2CB5"/>
    <w:rsid w:val="00CB2E43"/>
    <w:rsid w:val="00CB2E47"/>
    <w:rsid w:val="00CB300F"/>
    <w:rsid w:val="00CB30D9"/>
    <w:rsid w:val="00CB30FF"/>
    <w:rsid w:val="00CB3350"/>
    <w:rsid w:val="00CB336B"/>
    <w:rsid w:val="00CB33BD"/>
    <w:rsid w:val="00CB344B"/>
    <w:rsid w:val="00CB3455"/>
    <w:rsid w:val="00CB356C"/>
    <w:rsid w:val="00CB36FB"/>
    <w:rsid w:val="00CB37F2"/>
    <w:rsid w:val="00CB3D80"/>
    <w:rsid w:val="00CB3DFD"/>
    <w:rsid w:val="00CB3EDF"/>
    <w:rsid w:val="00CB3F12"/>
    <w:rsid w:val="00CB4138"/>
    <w:rsid w:val="00CB440E"/>
    <w:rsid w:val="00CB48A4"/>
    <w:rsid w:val="00CB4996"/>
    <w:rsid w:val="00CB4C48"/>
    <w:rsid w:val="00CB4C6F"/>
    <w:rsid w:val="00CB4D99"/>
    <w:rsid w:val="00CB4DA7"/>
    <w:rsid w:val="00CB4F8F"/>
    <w:rsid w:val="00CB5079"/>
    <w:rsid w:val="00CB508E"/>
    <w:rsid w:val="00CB5115"/>
    <w:rsid w:val="00CB523F"/>
    <w:rsid w:val="00CB52A7"/>
    <w:rsid w:val="00CB5442"/>
    <w:rsid w:val="00CB56D8"/>
    <w:rsid w:val="00CB56DB"/>
    <w:rsid w:val="00CB5AC0"/>
    <w:rsid w:val="00CB5AC5"/>
    <w:rsid w:val="00CB5C7E"/>
    <w:rsid w:val="00CB5C9C"/>
    <w:rsid w:val="00CB5DC8"/>
    <w:rsid w:val="00CB5E2A"/>
    <w:rsid w:val="00CB5E63"/>
    <w:rsid w:val="00CB5EF9"/>
    <w:rsid w:val="00CB5F0C"/>
    <w:rsid w:val="00CB6036"/>
    <w:rsid w:val="00CB6059"/>
    <w:rsid w:val="00CB609F"/>
    <w:rsid w:val="00CB611C"/>
    <w:rsid w:val="00CB6218"/>
    <w:rsid w:val="00CB63EA"/>
    <w:rsid w:val="00CB6607"/>
    <w:rsid w:val="00CB683D"/>
    <w:rsid w:val="00CB689E"/>
    <w:rsid w:val="00CB69F5"/>
    <w:rsid w:val="00CB6AB2"/>
    <w:rsid w:val="00CB6ACF"/>
    <w:rsid w:val="00CB6AF1"/>
    <w:rsid w:val="00CB6D8C"/>
    <w:rsid w:val="00CB6F4C"/>
    <w:rsid w:val="00CB7015"/>
    <w:rsid w:val="00CB7054"/>
    <w:rsid w:val="00CB70B0"/>
    <w:rsid w:val="00CB7179"/>
    <w:rsid w:val="00CB7209"/>
    <w:rsid w:val="00CB7450"/>
    <w:rsid w:val="00CB74B9"/>
    <w:rsid w:val="00CB765B"/>
    <w:rsid w:val="00CB7714"/>
    <w:rsid w:val="00CB785F"/>
    <w:rsid w:val="00CB7B4A"/>
    <w:rsid w:val="00CB7BE2"/>
    <w:rsid w:val="00CB7CA0"/>
    <w:rsid w:val="00CB7D8E"/>
    <w:rsid w:val="00CB7F83"/>
    <w:rsid w:val="00CC00E0"/>
    <w:rsid w:val="00CC0181"/>
    <w:rsid w:val="00CC09D1"/>
    <w:rsid w:val="00CC0B6F"/>
    <w:rsid w:val="00CC0CF9"/>
    <w:rsid w:val="00CC0F69"/>
    <w:rsid w:val="00CC0FB8"/>
    <w:rsid w:val="00CC1367"/>
    <w:rsid w:val="00CC13B2"/>
    <w:rsid w:val="00CC13EF"/>
    <w:rsid w:val="00CC1419"/>
    <w:rsid w:val="00CC1466"/>
    <w:rsid w:val="00CC14E0"/>
    <w:rsid w:val="00CC17AF"/>
    <w:rsid w:val="00CC17C2"/>
    <w:rsid w:val="00CC1842"/>
    <w:rsid w:val="00CC18C0"/>
    <w:rsid w:val="00CC1B54"/>
    <w:rsid w:val="00CC1C4D"/>
    <w:rsid w:val="00CC1D10"/>
    <w:rsid w:val="00CC1F36"/>
    <w:rsid w:val="00CC1F83"/>
    <w:rsid w:val="00CC1F98"/>
    <w:rsid w:val="00CC247A"/>
    <w:rsid w:val="00CC24FA"/>
    <w:rsid w:val="00CC2541"/>
    <w:rsid w:val="00CC257E"/>
    <w:rsid w:val="00CC25DE"/>
    <w:rsid w:val="00CC25E2"/>
    <w:rsid w:val="00CC25F5"/>
    <w:rsid w:val="00CC2756"/>
    <w:rsid w:val="00CC28C1"/>
    <w:rsid w:val="00CC28CD"/>
    <w:rsid w:val="00CC291F"/>
    <w:rsid w:val="00CC2B56"/>
    <w:rsid w:val="00CC2BE7"/>
    <w:rsid w:val="00CC32D5"/>
    <w:rsid w:val="00CC33F3"/>
    <w:rsid w:val="00CC3519"/>
    <w:rsid w:val="00CC3571"/>
    <w:rsid w:val="00CC3722"/>
    <w:rsid w:val="00CC3AD5"/>
    <w:rsid w:val="00CC3CF7"/>
    <w:rsid w:val="00CC3D98"/>
    <w:rsid w:val="00CC3FA8"/>
    <w:rsid w:val="00CC426D"/>
    <w:rsid w:val="00CC43E7"/>
    <w:rsid w:val="00CC4426"/>
    <w:rsid w:val="00CC446A"/>
    <w:rsid w:val="00CC4562"/>
    <w:rsid w:val="00CC4563"/>
    <w:rsid w:val="00CC45A7"/>
    <w:rsid w:val="00CC45D7"/>
    <w:rsid w:val="00CC47B8"/>
    <w:rsid w:val="00CC47CB"/>
    <w:rsid w:val="00CC481C"/>
    <w:rsid w:val="00CC487D"/>
    <w:rsid w:val="00CC48BD"/>
    <w:rsid w:val="00CC48FE"/>
    <w:rsid w:val="00CC4971"/>
    <w:rsid w:val="00CC4C5F"/>
    <w:rsid w:val="00CC4D47"/>
    <w:rsid w:val="00CC4D85"/>
    <w:rsid w:val="00CC4E12"/>
    <w:rsid w:val="00CC4E27"/>
    <w:rsid w:val="00CC550A"/>
    <w:rsid w:val="00CC5B5B"/>
    <w:rsid w:val="00CC5BE0"/>
    <w:rsid w:val="00CC5CA1"/>
    <w:rsid w:val="00CC5F78"/>
    <w:rsid w:val="00CC6181"/>
    <w:rsid w:val="00CC6429"/>
    <w:rsid w:val="00CC6488"/>
    <w:rsid w:val="00CC64C6"/>
    <w:rsid w:val="00CC6552"/>
    <w:rsid w:val="00CC66D5"/>
    <w:rsid w:val="00CC6842"/>
    <w:rsid w:val="00CC6865"/>
    <w:rsid w:val="00CC6D2C"/>
    <w:rsid w:val="00CC6D48"/>
    <w:rsid w:val="00CC6F99"/>
    <w:rsid w:val="00CC74CA"/>
    <w:rsid w:val="00CC752A"/>
    <w:rsid w:val="00CC75BB"/>
    <w:rsid w:val="00CC75C7"/>
    <w:rsid w:val="00CC76DD"/>
    <w:rsid w:val="00CC772C"/>
    <w:rsid w:val="00CC7BB9"/>
    <w:rsid w:val="00CC7E1B"/>
    <w:rsid w:val="00CD010E"/>
    <w:rsid w:val="00CD0166"/>
    <w:rsid w:val="00CD019E"/>
    <w:rsid w:val="00CD01AD"/>
    <w:rsid w:val="00CD0255"/>
    <w:rsid w:val="00CD0346"/>
    <w:rsid w:val="00CD0574"/>
    <w:rsid w:val="00CD060F"/>
    <w:rsid w:val="00CD077F"/>
    <w:rsid w:val="00CD0881"/>
    <w:rsid w:val="00CD0A22"/>
    <w:rsid w:val="00CD0BD5"/>
    <w:rsid w:val="00CD0BE5"/>
    <w:rsid w:val="00CD0BEF"/>
    <w:rsid w:val="00CD0C42"/>
    <w:rsid w:val="00CD0C79"/>
    <w:rsid w:val="00CD0D0B"/>
    <w:rsid w:val="00CD0D39"/>
    <w:rsid w:val="00CD0D55"/>
    <w:rsid w:val="00CD0E57"/>
    <w:rsid w:val="00CD136A"/>
    <w:rsid w:val="00CD149D"/>
    <w:rsid w:val="00CD1559"/>
    <w:rsid w:val="00CD15C6"/>
    <w:rsid w:val="00CD19BC"/>
    <w:rsid w:val="00CD1C46"/>
    <w:rsid w:val="00CD1E06"/>
    <w:rsid w:val="00CD1EE1"/>
    <w:rsid w:val="00CD1F36"/>
    <w:rsid w:val="00CD217B"/>
    <w:rsid w:val="00CD2209"/>
    <w:rsid w:val="00CD2417"/>
    <w:rsid w:val="00CD250D"/>
    <w:rsid w:val="00CD2646"/>
    <w:rsid w:val="00CD278E"/>
    <w:rsid w:val="00CD2931"/>
    <w:rsid w:val="00CD29CF"/>
    <w:rsid w:val="00CD2B44"/>
    <w:rsid w:val="00CD2EEC"/>
    <w:rsid w:val="00CD31E2"/>
    <w:rsid w:val="00CD321D"/>
    <w:rsid w:val="00CD32B7"/>
    <w:rsid w:val="00CD3316"/>
    <w:rsid w:val="00CD34FA"/>
    <w:rsid w:val="00CD35CB"/>
    <w:rsid w:val="00CD35E7"/>
    <w:rsid w:val="00CD37DF"/>
    <w:rsid w:val="00CD3907"/>
    <w:rsid w:val="00CD3911"/>
    <w:rsid w:val="00CD3E54"/>
    <w:rsid w:val="00CD3EA4"/>
    <w:rsid w:val="00CD4277"/>
    <w:rsid w:val="00CD43B9"/>
    <w:rsid w:val="00CD4459"/>
    <w:rsid w:val="00CD4479"/>
    <w:rsid w:val="00CD4523"/>
    <w:rsid w:val="00CD4532"/>
    <w:rsid w:val="00CD4565"/>
    <w:rsid w:val="00CD45BC"/>
    <w:rsid w:val="00CD4611"/>
    <w:rsid w:val="00CD4753"/>
    <w:rsid w:val="00CD478A"/>
    <w:rsid w:val="00CD4800"/>
    <w:rsid w:val="00CD493E"/>
    <w:rsid w:val="00CD4A0A"/>
    <w:rsid w:val="00CD4DB4"/>
    <w:rsid w:val="00CD4DE8"/>
    <w:rsid w:val="00CD4EC2"/>
    <w:rsid w:val="00CD4EED"/>
    <w:rsid w:val="00CD5182"/>
    <w:rsid w:val="00CD5608"/>
    <w:rsid w:val="00CD580D"/>
    <w:rsid w:val="00CD5883"/>
    <w:rsid w:val="00CD5AC5"/>
    <w:rsid w:val="00CD5B72"/>
    <w:rsid w:val="00CD5BA2"/>
    <w:rsid w:val="00CD5BBD"/>
    <w:rsid w:val="00CD5CA4"/>
    <w:rsid w:val="00CD5D6A"/>
    <w:rsid w:val="00CD5DC3"/>
    <w:rsid w:val="00CD5F36"/>
    <w:rsid w:val="00CD61A8"/>
    <w:rsid w:val="00CD622E"/>
    <w:rsid w:val="00CD6335"/>
    <w:rsid w:val="00CD642F"/>
    <w:rsid w:val="00CD64FB"/>
    <w:rsid w:val="00CD65DB"/>
    <w:rsid w:val="00CD6637"/>
    <w:rsid w:val="00CD6902"/>
    <w:rsid w:val="00CD69FD"/>
    <w:rsid w:val="00CD6A6B"/>
    <w:rsid w:val="00CD6ABF"/>
    <w:rsid w:val="00CD6ADF"/>
    <w:rsid w:val="00CD6C38"/>
    <w:rsid w:val="00CD6F6C"/>
    <w:rsid w:val="00CD7080"/>
    <w:rsid w:val="00CD70F8"/>
    <w:rsid w:val="00CD7291"/>
    <w:rsid w:val="00CD72C4"/>
    <w:rsid w:val="00CD73B4"/>
    <w:rsid w:val="00CD73F8"/>
    <w:rsid w:val="00CD747E"/>
    <w:rsid w:val="00CD75B5"/>
    <w:rsid w:val="00CD7692"/>
    <w:rsid w:val="00CD773C"/>
    <w:rsid w:val="00CD7879"/>
    <w:rsid w:val="00CD78D8"/>
    <w:rsid w:val="00CD7A1A"/>
    <w:rsid w:val="00CD7A65"/>
    <w:rsid w:val="00CD7C7E"/>
    <w:rsid w:val="00CD7CB7"/>
    <w:rsid w:val="00CD7E5A"/>
    <w:rsid w:val="00CD7EB4"/>
    <w:rsid w:val="00CD7F75"/>
    <w:rsid w:val="00CD7FB3"/>
    <w:rsid w:val="00CE034B"/>
    <w:rsid w:val="00CE0369"/>
    <w:rsid w:val="00CE03A8"/>
    <w:rsid w:val="00CE0A2F"/>
    <w:rsid w:val="00CE0E0D"/>
    <w:rsid w:val="00CE0F1A"/>
    <w:rsid w:val="00CE0F3F"/>
    <w:rsid w:val="00CE0FC6"/>
    <w:rsid w:val="00CE1030"/>
    <w:rsid w:val="00CE1184"/>
    <w:rsid w:val="00CE14C4"/>
    <w:rsid w:val="00CE16B5"/>
    <w:rsid w:val="00CE18D4"/>
    <w:rsid w:val="00CE1A3A"/>
    <w:rsid w:val="00CE1C94"/>
    <w:rsid w:val="00CE1CEE"/>
    <w:rsid w:val="00CE1D85"/>
    <w:rsid w:val="00CE1EA4"/>
    <w:rsid w:val="00CE229C"/>
    <w:rsid w:val="00CE2306"/>
    <w:rsid w:val="00CE231A"/>
    <w:rsid w:val="00CE23DF"/>
    <w:rsid w:val="00CE2414"/>
    <w:rsid w:val="00CE24EB"/>
    <w:rsid w:val="00CE27B9"/>
    <w:rsid w:val="00CE28F0"/>
    <w:rsid w:val="00CE2D9A"/>
    <w:rsid w:val="00CE2DB6"/>
    <w:rsid w:val="00CE321D"/>
    <w:rsid w:val="00CE3275"/>
    <w:rsid w:val="00CE32A6"/>
    <w:rsid w:val="00CE3390"/>
    <w:rsid w:val="00CE33E0"/>
    <w:rsid w:val="00CE35C3"/>
    <w:rsid w:val="00CE370F"/>
    <w:rsid w:val="00CE37F4"/>
    <w:rsid w:val="00CE3803"/>
    <w:rsid w:val="00CE38B1"/>
    <w:rsid w:val="00CE3955"/>
    <w:rsid w:val="00CE3967"/>
    <w:rsid w:val="00CE39EB"/>
    <w:rsid w:val="00CE3A62"/>
    <w:rsid w:val="00CE3A9E"/>
    <w:rsid w:val="00CE3C44"/>
    <w:rsid w:val="00CE3D95"/>
    <w:rsid w:val="00CE3E6B"/>
    <w:rsid w:val="00CE3F24"/>
    <w:rsid w:val="00CE3F65"/>
    <w:rsid w:val="00CE4187"/>
    <w:rsid w:val="00CE41C6"/>
    <w:rsid w:val="00CE4204"/>
    <w:rsid w:val="00CE4288"/>
    <w:rsid w:val="00CE4291"/>
    <w:rsid w:val="00CE45FC"/>
    <w:rsid w:val="00CE4666"/>
    <w:rsid w:val="00CE46EC"/>
    <w:rsid w:val="00CE471A"/>
    <w:rsid w:val="00CE472C"/>
    <w:rsid w:val="00CE49BD"/>
    <w:rsid w:val="00CE4D1A"/>
    <w:rsid w:val="00CE4D26"/>
    <w:rsid w:val="00CE4F28"/>
    <w:rsid w:val="00CE4F3A"/>
    <w:rsid w:val="00CE50C1"/>
    <w:rsid w:val="00CE517F"/>
    <w:rsid w:val="00CE5435"/>
    <w:rsid w:val="00CE5464"/>
    <w:rsid w:val="00CE5786"/>
    <w:rsid w:val="00CE5B1B"/>
    <w:rsid w:val="00CE5BB4"/>
    <w:rsid w:val="00CE5EB6"/>
    <w:rsid w:val="00CE5F52"/>
    <w:rsid w:val="00CE5FDF"/>
    <w:rsid w:val="00CE601A"/>
    <w:rsid w:val="00CE601D"/>
    <w:rsid w:val="00CE6144"/>
    <w:rsid w:val="00CE6349"/>
    <w:rsid w:val="00CE6458"/>
    <w:rsid w:val="00CE6477"/>
    <w:rsid w:val="00CE6765"/>
    <w:rsid w:val="00CE69F1"/>
    <w:rsid w:val="00CE6B0C"/>
    <w:rsid w:val="00CE6B10"/>
    <w:rsid w:val="00CE6B11"/>
    <w:rsid w:val="00CE6C2C"/>
    <w:rsid w:val="00CE6E47"/>
    <w:rsid w:val="00CE6E63"/>
    <w:rsid w:val="00CE6E97"/>
    <w:rsid w:val="00CE6ECF"/>
    <w:rsid w:val="00CE6F2B"/>
    <w:rsid w:val="00CE70C1"/>
    <w:rsid w:val="00CE71C2"/>
    <w:rsid w:val="00CE726F"/>
    <w:rsid w:val="00CE7442"/>
    <w:rsid w:val="00CE7596"/>
    <w:rsid w:val="00CE772F"/>
    <w:rsid w:val="00CE7802"/>
    <w:rsid w:val="00CE7831"/>
    <w:rsid w:val="00CE798C"/>
    <w:rsid w:val="00CE7B11"/>
    <w:rsid w:val="00CE7B47"/>
    <w:rsid w:val="00CE7C13"/>
    <w:rsid w:val="00CE7C37"/>
    <w:rsid w:val="00CE7CE3"/>
    <w:rsid w:val="00CE7E76"/>
    <w:rsid w:val="00CE7E87"/>
    <w:rsid w:val="00CE7F4C"/>
    <w:rsid w:val="00CF008E"/>
    <w:rsid w:val="00CF029D"/>
    <w:rsid w:val="00CF02C6"/>
    <w:rsid w:val="00CF0440"/>
    <w:rsid w:val="00CF04F4"/>
    <w:rsid w:val="00CF0565"/>
    <w:rsid w:val="00CF0718"/>
    <w:rsid w:val="00CF07A7"/>
    <w:rsid w:val="00CF0988"/>
    <w:rsid w:val="00CF0B23"/>
    <w:rsid w:val="00CF0C26"/>
    <w:rsid w:val="00CF0C39"/>
    <w:rsid w:val="00CF0C7A"/>
    <w:rsid w:val="00CF0C9E"/>
    <w:rsid w:val="00CF0D41"/>
    <w:rsid w:val="00CF0D7C"/>
    <w:rsid w:val="00CF0F7F"/>
    <w:rsid w:val="00CF1093"/>
    <w:rsid w:val="00CF1173"/>
    <w:rsid w:val="00CF12A0"/>
    <w:rsid w:val="00CF12C1"/>
    <w:rsid w:val="00CF15B3"/>
    <w:rsid w:val="00CF1712"/>
    <w:rsid w:val="00CF17C3"/>
    <w:rsid w:val="00CF1896"/>
    <w:rsid w:val="00CF1932"/>
    <w:rsid w:val="00CF1944"/>
    <w:rsid w:val="00CF19B8"/>
    <w:rsid w:val="00CF1DB4"/>
    <w:rsid w:val="00CF1E93"/>
    <w:rsid w:val="00CF2055"/>
    <w:rsid w:val="00CF2189"/>
    <w:rsid w:val="00CF2190"/>
    <w:rsid w:val="00CF27E2"/>
    <w:rsid w:val="00CF2AF5"/>
    <w:rsid w:val="00CF2D9E"/>
    <w:rsid w:val="00CF2FED"/>
    <w:rsid w:val="00CF31D8"/>
    <w:rsid w:val="00CF31E4"/>
    <w:rsid w:val="00CF32F9"/>
    <w:rsid w:val="00CF333E"/>
    <w:rsid w:val="00CF3362"/>
    <w:rsid w:val="00CF3464"/>
    <w:rsid w:val="00CF3536"/>
    <w:rsid w:val="00CF356D"/>
    <w:rsid w:val="00CF36E0"/>
    <w:rsid w:val="00CF388C"/>
    <w:rsid w:val="00CF3AB3"/>
    <w:rsid w:val="00CF3ADC"/>
    <w:rsid w:val="00CF3BD8"/>
    <w:rsid w:val="00CF3D7D"/>
    <w:rsid w:val="00CF3EC6"/>
    <w:rsid w:val="00CF3FAC"/>
    <w:rsid w:val="00CF421A"/>
    <w:rsid w:val="00CF44A1"/>
    <w:rsid w:val="00CF47CE"/>
    <w:rsid w:val="00CF494B"/>
    <w:rsid w:val="00CF4B8A"/>
    <w:rsid w:val="00CF4D4C"/>
    <w:rsid w:val="00CF4D7C"/>
    <w:rsid w:val="00CF4DB8"/>
    <w:rsid w:val="00CF4E0A"/>
    <w:rsid w:val="00CF4F79"/>
    <w:rsid w:val="00CF50D1"/>
    <w:rsid w:val="00CF5203"/>
    <w:rsid w:val="00CF52C0"/>
    <w:rsid w:val="00CF5368"/>
    <w:rsid w:val="00CF53BC"/>
    <w:rsid w:val="00CF53C7"/>
    <w:rsid w:val="00CF5410"/>
    <w:rsid w:val="00CF5530"/>
    <w:rsid w:val="00CF55D5"/>
    <w:rsid w:val="00CF5619"/>
    <w:rsid w:val="00CF5636"/>
    <w:rsid w:val="00CF5714"/>
    <w:rsid w:val="00CF57FC"/>
    <w:rsid w:val="00CF597F"/>
    <w:rsid w:val="00CF5C57"/>
    <w:rsid w:val="00CF5CC5"/>
    <w:rsid w:val="00CF5F41"/>
    <w:rsid w:val="00CF60BC"/>
    <w:rsid w:val="00CF612A"/>
    <w:rsid w:val="00CF616F"/>
    <w:rsid w:val="00CF647A"/>
    <w:rsid w:val="00CF65B2"/>
    <w:rsid w:val="00CF68AC"/>
    <w:rsid w:val="00CF6A78"/>
    <w:rsid w:val="00CF6B11"/>
    <w:rsid w:val="00CF6BE4"/>
    <w:rsid w:val="00CF6E19"/>
    <w:rsid w:val="00CF6F3D"/>
    <w:rsid w:val="00CF6F93"/>
    <w:rsid w:val="00CF70C0"/>
    <w:rsid w:val="00CF70C4"/>
    <w:rsid w:val="00CF70F8"/>
    <w:rsid w:val="00CF7173"/>
    <w:rsid w:val="00CF7241"/>
    <w:rsid w:val="00CF7338"/>
    <w:rsid w:val="00CF7366"/>
    <w:rsid w:val="00CF7372"/>
    <w:rsid w:val="00CF73B3"/>
    <w:rsid w:val="00CF75D8"/>
    <w:rsid w:val="00CF75F5"/>
    <w:rsid w:val="00CF760A"/>
    <w:rsid w:val="00CF76E4"/>
    <w:rsid w:val="00CF778A"/>
    <w:rsid w:val="00CF779F"/>
    <w:rsid w:val="00CF7863"/>
    <w:rsid w:val="00CF7AD0"/>
    <w:rsid w:val="00CF7B90"/>
    <w:rsid w:val="00CF7BEE"/>
    <w:rsid w:val="00CF7C0C"/>
    <w:rsid w:val="00CF7C7A"/>
    <w:rsid w:val="00CF7CB1"/>
    <w:rsid w:val="00CF7D0D"/>
    <w:rsid w:val="00CF7DE0"/>
    <w:rsid w:val="00CF7F43"/>
    <w:rsid w:val="00D001D1"/>
    <w:rsid w:val="00D001EF"/>
    <w:rsid w:val="00D001F1"/>
    <w:rsid w:val="00D0027F"/>
    <w:rsid w:val="00D002D3"/>
    <w:rsid w:val="00D0032D"/>
    <w:rsid w:val="00D0046E"/>
    <w:rsid w:val="00D0076A"/>
    <w:rsid w:val="00D009E9"/>
    <w:rsid w:val="00D00ABA"/>
    <w:rsid w:val="00D00B37"/>
    <w:rsid w:val="00D00DE1"/>
    <w:rsid w:val="00D00EE4"/>
    <w:rsid w:val="00D00F03"/>
    <w:rsid w:val="00D00F4A"/>
    <w:rsid w:val="00D00F61"/>
    <w:rsid w:val="00D01058"/>
    <w:rsid w:val="00D012AF"/>
    <w:rsid w:val="00D01378"/>
    <w:rsid w:val="00D01422"/>
    <w:rsid w:val="00D014E6"/>
    <w:rsid w:val="00D0161F"/>
    <w:rsid w:val="00D016CC"/>
    <w:rsid w:val="00D0170A"/>
    <w:rsid w:val="00D01811"/>
    <w:rsid w:val="00D01938"/>
    <w:rsid w:val="00D01B1A"/>
    <w:rsid w:val="00D01D9E"/>
    <w:rsid w:val="00D01E37"/>
    <w:rsid w:val="00D01FBA"/>
    <w:rsid w:val="00D02175"/>
    <w:rsid w:val="00D02186"/>
    <w:rsid w:val="00D021E5"/>
    <w:rsid w:val="00D022A5"/>
    <w:rsid w:val="00D0263E"/>
    <w:rsid w:val="00D027F1"/>
    <w:rsid w:val="00D02C9D"/>
    <w:rsid w:val="00D02D39"/>
    <w:rsid w:val="00D02D40"/>
    <w:rsid w:val="00D030C5"/>
    <w:rsid w:val="00D0346B"/>
    <w:rsid w:val="00D03559"/>
    <w:rsid w:val="00D0367F"/>
    <w:rsid w:val="00D03C8B"/>
    <w:rsid w:val="00D03C96"/>
    <w:rsid w:val="00D03DB6"/>
    <w:rsid w:val="00D03E68"/>
    <w:rsid w:val="00D03FF9"/>
    <w:rsid w:val="00D040B6"/>
    <w:rsid w:val="00D04285"/>
    <w:rsid w:val="00D04319"/>
    <w:rsid w:val="00D04368"/>
    <w:rsid w:val="00D043E9"/>
    <w:rsid w:val="00D04426"/>
    <w:rsid w:val="00D0451C"/>
    <w:rsid w:val="00D0452C"/>
    <w:rsid w:val="00D04667"/>
    <w:rsid w:val="00D0481D"/>
    <w:rsid w:val="00D048B9"/>
    <w:rsid w:val="00D0496C"/>
    <w:rsid w:val="00D04B0B"/>
    <w:rsid w:val="00D04BC1"/>
    <w:rsid w:val="00D04DA5"/>
    <w:rsid w:val="00D04DD7"/>
    <w:rsid w:val="00D04E9D"/>
    <w:rsid w:val="00D04F0E"/>
    <w:rsid w:val="00D050F2"/>
    <w:rsid w:val="00D05191"/>
    <w:rsid w:val="00D051DC"/>
    <w:rsid w:val="00D05275"/>
    <w:rsid w:val="00D052A6"/>
    <w:rsid w:val="00D053BC"/>
    <w:rsid w:val="00D05606"/>
    <w:rsid w:val="00D05609"/>
    <w:rsid w:val="00D05614"/>
    <w:rsid w:val="00D0566E"/>
    <w:rsid w:val="00D057C2"/>
    <w:rsid w:val="00D058F8"/>
    <w:rsid w:val="00D059BE"/>
    <w:rsid w:val="00D059BF"/>
    <w:rsid w:val="00D05A07"/>
    <w:rsid w:val="00D05AC9"/>
    <w:rsid w:val="00D05C03"/>
    <w:rsid w:val="00D05FC3"/>
    <w:rsid w:val="00D06061"/>
    <w:rsid w:val="00D06120"/>
    <w:rsid w:val="00D0615B"/>
    <w:rsid w:val="00D061AA"/>
    <w:rsid w:val="00D0625E"/>
    <w:rsid w:val="00D063B4"/>
    <w:rsid w:val="00D0657E"/>
    <w:rsid w:val="00D06630"/>
    <w:rsid w:val="00D066FA"/>
    <w:rsid w:val="00D0673E"/>
    <w:rsid w:val="00D0682C"/>
    <w:rsid w:val="00D0698F"/>
    <w:rsid w:val="00D069A5"/>
    <w:rsid w:val="00D06CE8"/>
    <w:rsid w:val="00D06E7C"/>
    <w:rsid w:val="00D06EF2"/>
    <w:rsid w:val="00D07129"/>
    <w:rsid w:val="00D07222"/>
    <w:rsid w:val="00D072A6"/>
    <w:rsid w:val="00D074AB"/>
    <w:rsid w:val="00D074F4"/>
    <w:rsid w:val="00D0753B"/>
    <w:rsid w:val="00D076D9"/>
    <w:rsid w:val="00D0779C"/>
    <w:rsid w:val="00D07857"/>
    <w:rsid w:val="00D07A01"/>
    <w:rsid w:val="00D07BDA"/>
    <w:rsid w:val="00D07D05"/>
    <w:rsid w:val="00D07D1E"/>
    <w:rsid w:val="00D10045"/>
    <w:rsid w:val="00D100AD"/>
    <w:rsid w:val="00D10264"/>
    <w:rsid w:val="00D104E4"/>
    <w:rsid w:val="00D10579"/>
    <w:rsid w:val="00D105C1"/>
    <w:rsid w:val="00D106D9"/>
    <w:rsid w:val="00D1071D"/>
    <w:rsid w:val="00D107C8"/>
    <w:rsid w:val="00D10867"/>
    <w:rsid w:val="00D10A2B"/>
    <w:rsid w:val="00D10B7B"/>
    <w:rsid w:val="00D10BB1"/>
    <w:rsid w:val="00D10D78"/>
    <w:rsid w:val="00D10E43"/>
    <w:rsid w:val="00D10E92"/>
    <w:rsid w:val="00D10FFE"/>
    <w:rsid w:val="00D110CF"/>
    <w:rsid w:val="00D11244"/>
    <w:rsid w:val="00D112D8"/>
    <w:rsid w:val="00D11433"/>
    <w:rsid w:val="00D114DA"/>
    <w:rsid w:val="00D114FB"/>
    <w:rsid w:val="00D11501"/>
    <w:rsid w:val="00D11604"/>
    <w:rsid w:val="00D1197E"/>
    <w:rsid w:val="00D11A78"/>
    <w:rsid w:val="00D11B10"/>
    <w:rsid w:val="00D11B69"/>
    <w:rsid w:val="00D11D30"/>
    <w:rsid w:val="00D11D98"/>
    <w:rsid w:val="00D11DA2"/>
    <w:rsid w:val="00D11E87"/>
    <w:rsid w:val="00D11E8F"/>
    <w:rsid w:val="00D11E95"/>
    <w:rsid w:val="00D1210C"/>
    <w:rsid w:val="00D1230A"/>
    <w:rsid w:val="00D1231A"/>
    <w:rsid w:val="00D123DA"/>
    <w:rsid w:val="00D124EC"/>
    <w:rsid w:val="00D12638"/>
    <w:rsid w:val="00D1263F"/>
    <w:rsid w:val="00D12997"/>
    <w:rsid w:val="00D12A18"/>
    <w:rsid w:val="00D12B54"/>
    <w:rsid w:val="00D12C0D"/>
    <w:rsid w:val="00D12C62"/>
    <w:rsid w:val="00D12D26"/>
    <w:rsid w:val="00D12EA4"/>
    <w:rsid w:val="00D12F01"/>
    <w:rsid w:val="00D12F65"/>
    <w:rsid w:val="00D13043"/>
    <w:rsid w:val="00D130B9"/>
    <w:rsid w:val="00D13182"/>
    <w:rsid w:val="00D132A9"/>
    <w:rsid w:val="00D132BC"/>
    <w:rsid w:val="00D13411"/>
    <w:rsid w:val="00D13485"/>
    <w:rsid w:val="00D134C1"/>
    <w:rsid w:val="00D135B3"/>
    <w:rsid w:val="00D13898"/>
    <w:rsid w:val="00D13C71"/>
    <w:rsid w:val="00D13C9E"/>
    <w:rsid w:val="00D13D57"/>
    <w:rsid w:val="00D13D9B"/>
    <w:rsid w:val="00D14081"/>
    <w:rsid w:val="00D140E8"/>
    <w:rsid w:val="00D141FC"/>
    <w:rsid w:val="00D14252"/>
    <w:rsid w:val="00D1433F"/>
    <w:rsid w:val="00D14367"/>
    <w:rsid w:val="00D144A9"/>
    <w:rsid w:val="00D14523"/>
    <w:rsid w:val="00D14A6B"/>
    <w:rsid w:val="00D14AA1"/>
    <w:rsid w:val="00D14BD8"/>
    <w:rsid w:val="00D14C38"/>
    <w:rsid w:val="00D14D43"/>
    <w:rsid w:val="00D14D8C"/>
    <w:rsid w:val="00D14F57"/>
    <w:rsid w:val="00D14FA5"/>
    <w:rsid w:val="00D15187"/>
    <w:rsid w:val="00D154BA"/>
    <w:rsid w:val="00D15658"/>
    <w:rsid w:val="00D15A28"/>
    <w:rsid w:val="00D15B3E"/>
    <w:rsid w:val="00D15BD2"/>
    <w:rsid w:val="00D15C0A"/>
    <w:rsid w:val="00D15C21"/>
    <w:rsid w:val="00D15C4A"/>
    <w:rsid w:val="00D15C79"/>
    <w:rsid w:val="00D15D17"/>
    <w:rsid w:val="00D15E35"/>
    <w:rsid w:val="00D15E52"/>
    <w:rsid w:val="00D162B8"/>
    <w:rsid w:val="00D162EC"/>
    <w:rsid w:val="00D1642C"/>
    <w:rsid w:val="00D16602"/>
    <w:rsid w:val="00D1688F"/>
    <w:rsid w:val="00D16924"/>
    <w:rsid w:val="00D16A21"/>
    <w:rsid w:val="00D16B99"/>
    <w:rsid w:val="00D16C43"/>
    <w:rsid w:val="00D16DED"/>
    <w:rsid w:val="00D170FB"/>
    <w:rsid w:val="00D171C8"/>
    <w:rsid w:val="00D176A1"/>
    <w:rsid w:val="00D1792A"/>
    <w:rsid w:val="00D1795F"/>
    <w:rsid w:val="00D17AC8"/>
    <w:rsid w:val="00D17C93"/>
    <w:rsid w:val="00D17D79"/>
    <w:rsid w:val="00D17F75"/>
    <w:rsid w:val="00D20427"/>
    <w:rsid w:val="00D2043B"/>
    <w:rsid w:val="00D206FD"/>
    <w:rsid w:val="00D20B84"/>
    <w:rsid w:val="00D20B88"/>
    <w:rsid w:val="00D20D26"/>
    <w:rsid w:val="00D20D66"/>
    <w:rsid w:val="00D20DD9"/>
    <w:rsid w:val="00D21147"/>
    <w:rsid w:val="00D212FE"/>
    <w:rsid w:val="00D21548"/>
    <w:rsid w:val="00D21584"/>
    <w:rsid w:val="00D21593"/>
    <w:rsid w:val="00D215D9"/>
    <w:rsid w:val="00D216C3"/>
    <w:rsid w:val="00D2184E"/>
    <w:rsid w:val="00D218FD"/>
    <w:rsid w:val="00D21CCE"/>
    <w:rsid w:val="00D21D25"/>
    <w:rsid w:val="00D221F9"/>
    <w:rsid w:val="00D2221C"/>
    <w:rsid w:val="00D222ED"/>
    <w:rsid w:val="00D227AE"/>
    <w:rsid w:val="00D229E7"/>
    <w:rsid w:val="00D22A2D"/>
    <w:rsid w:val="00D22A30"/>
    <w:rsid w:val="00D22AB3"/>
    <w:rsid w:val="00D2308E"/>
    <w:rsid w:val="00D2313B"/>
    <w:rsid w:val="00D23217"/>
    <w:rsid w:val="00D23251"/>
    <w:rsid w:val="00D23432"/>
    <w:rsid w:val="00D234CC"/>
    <w:rsid w:val="00D2352E"/>
    <w:rsid w:val="00D236AA"/>
    <w:rsid w:val="00D238B8"/>
    <w:rsid w:val="00D2391F"/>
    <w:rsid w:val="00D23A7D"/>
    <w:rsid w:val="00D23B28"/>
    <w:rsid w:val="00D23B59"/>
    <w:rsid w:val="00D23BA4"/>
    <w:rsid w:val="00D23C47"/>
    <w:rsid w:val="00D23C83"/>
    <w:rsid w:val="00D23EEC"/>
    <w:rsid w:val="00D23FFD"/>
    <w:rsid w:val="00D240DE"/>
    <w:rsid w:val="00D242AE"/>
    <w:rsid w:val="00D2469E"/>
    <w:rsid w:val="00D24795"/>
    <w:rsid w:val="00D249E4"/>
    <w:rsid w:val="00D24A3D"/>
    <w:rsid w:val="00D24B11"/>
    <w:rsid w:val="00D24D36"/>
    <w:rsid w:val="00D24D3E"/>
    <w:rsid w:val="00D251FF"/>
    <w:rsid w:val="00D25257"/>
    <w:rsid w:val="00D252B5"/>
    <w:rsid w:val="00D25416"/>
    <w:rsid w:val="00D25481"/>
    <w:rsid w:val="00D255A7"/>
    <w:rsid w:val="00D256AC"/>
    <w:rsid w:val="00D256F9"/>
    <w:rsid w:val="00D258C2"/>
    <w:rsid w:val="00D25990"/>
    <w:rsid w:val="00D259E8"/>
    <w:rsid w:val="00D25B16"/>
    <w:rsid w:val="00D25B66"/>
    <w:rsid w:val="00D25C23"/>
    <w:rsid w:val="00D25D0D"/>
    <w:rsid w:val="00D25D29"/>
    <w:rsid w:val="00D25D50"/>
    <w:rsid w:val="00D25F79"/>
    <w:rsid w:val="00D25FA7"/>
    <w:rsid w:val="00D261CA"/>
    <w:rsid w:val="00D264AC"/>
    <w:rsid w:val="00D266D8"/>
    <w:rsid w:val="00D2683A"/>
    <w:rsid w:val="00D268AD"/>
    <w:rsid w:val="00D26976"/>
    <w:rsid w:val="00D26C34"/>
    <w:rsid w:val="00D26C44"/>
    <w:rsid w:val="00D26C50"/>
    <w:rsid w:val="00D26CEE"/>
    <w:rsid w:val="00D26FB0"/>
    <w:rsid w:val="00D270CE"/>
    <w:rsid w:val="00D271A1"/>
    <w:rsid w:val="00D272D3"/>
    <w:rsid w:val="00D273A2"/>
    <w:rsid w:val="00D273C5"/>
    <w:rsid w:val="00D27401"/>
    <w:rsid w:val="00D2741E"/>
    <w:rsid w:val="00D27508"/>
    <w:rsid w:val="00D27586"/>
    <w:rsid w:val="00D2763D"/>
    <w:rsid w:val="00D27692"/>
    <w:rsid w:val="00D2798E"/>
    <w:rsid w:val="00D279DA"/>
    <w:rsid w:val="00D27DE1"/>
    <w:rsid w:val="00D30050"/>
    <w:rsid w:val="00D300A0"/>
    <w:rsid w:val="00D30216"/>
    <w:rsid w:val="00D3028A"/>
    <w:rsid w:val="00D302FF"/>
    <w:rsid w:val="00D30350"/>
    <w:rsid w:val="00D30359"/>
    <w:rsid w:val="00D30425"/>
    <w:rsid w:val="00D30507"/>
    <w:rsid w:val="00D3060A"/>
    <w:rsid w:val="00D3060C"/>
    <w:rsid w:val="00D306AA"/>
    <w:rsid w:val="00D309C2"/>
    <w:rsid w:val="00D30A7C"/>
    <w:rsid w:val="00D30AA9"/>
    <w:rsid w:val="00D30B6D"/>
    <w:rsid w:val="00D30C6D"/>
    <w:rsid w:val="00D30DEA"/>
    <w:rsid w:val="00D30E48"/>
    <w:rsid w:val="00D30E8F"/>
    <w:rsid w:val="00D30F01"/>
    <w:rsid w:val="00D311EA"/>
    <w:rsid w:val="00D31347"/>
    <w:rsid w:val="00D313C9"/>
    <w:rsid w:val="00D31428"/>
    <w:rsid w:val="00D315DE"/>
    <w:rsid w:val="00D3163D"/>
    <w:rsid w:val="00D31652"/>
    <w:rsid w:val="00D3185F"/>
    <w:rsid w:val="00D31C39"/>
    <w:rsid w:val="00D31C84"/>
    <w:rsid w:val="00D31ED1"/>
    <w:rsid w:val="00D31FEE"/>
    <w:rsid w:val="00D3208F"/>
    <w:rsid w:val="00D3225E"/>
    <w:rsid w:val="00D322C2"/>
    <w:rsid w:val="00D32353"/>
    <w:rsid w:val="00D323B5"/>
    <w:rsid w:val="00D32532"/>
    <w:rsid w:val="00D32545"/>
    <w:rsid w:val="00D325AD"/>
    <w:rsid w:val="00D325C7"/>
    <w:rsid w:val="00D326E8"/>
    <w:rsid w:val="00D32852"/>
    <w:rsid w:val="00D32974"/>
    <w:rsid w:val="00D32C86"/>
    <w:rsid w:val="00D32E86"/>
    <w:rsid w:val="00D32EA1"/>
    <w:rsid w:val="00D32F2D"/>
    <w:rsid w:val="00D32FD0"/>
    <w:rsid w:val="00D33022"/>
    <w:rsid w:val="00D3329A"/>
    <w:rsid w:val="00D333A9"/>
    <w:rsid w:val="00D33530"/>
    <w:rsid w:val="00D3368D"/>
    <w:rsid w:val="00D33787"/>
    <w:rsid w:val="00D33C99"/>
    <w:rsid w:val="00D33DA8"/>
    <w:rsid w:val="00D33DC0"/>
    <w:rsid w:val="00D33EE9"/>
    <w:rsid w:val="00D33F1F"/>
    <w:rsid w:val="00D33F30"/>
    <w:rsid w:val="00D3452D"/>
    <w:rsid w:val="00D3473D"/>
    <w:rsid w:val="00D34769"/>
    <w:rsid w:val="00D347BD"/>
    <w:rsid w:val="00D348A6"/>
    <w:rsid w:val="00D349E8"/>
    <w:rsid w:val="00D34D64"/>
    <w:rsid w:val="00D34F49"/>
    <w:rsid w:val="00D35059"/>
    <w:rsid w:val="00D350A8"/>
    <w:rsid w:val="00D35340"/>
    <w:rsid w:val="00D35568"/>
    <w:rsid w:val="00D35632"/>
    <w:rsid w:val="00D35696"/>
    <w:rsid w:val="00D3569F"/>
    <w:rsid w:val="00D356A6"/>
    <w:rsid w:val="00D356EF"/>
    <w:rsid w:val="00D356F8"/>
    <w:rsid w:val="00D3573A"/>
    <w:rsid w:val="00D358AC"/>
    <w:rsid w:val="00D3594D"/>
    <w:rsid w:val="00D359C1"/>
    <w:rsid w:val="00D35A6E"/>
    <w:rsid w:val="00D35B54"/>
    <w:rsid w:val="00D35BD2"/>
    <w:rsid w:val="00D35C00"/>
    <w:rsid w:val="00D35D16"/>
    <w:rsid w:val="00D35E16"/>
    <w:rsid w:val="00D35E2F"/>
    <w:rsid w:val="00D35EBA"/>
    <w:rsid w:val="00D35F4B"/>
    <w:rsid w:val="00D35F62"/>
    <w:rsid w:val="00D36009"/>
    <w:rsid w:val="00D36029"/>
    <w:rsid w:val="00D3603F"/>
    <w:rsid w:val="00D360FB"/>
    <w:rsid w:val="00D362A4"/>
    <w:rsid w:val="00D36532"/>
    <w:rsid w:val="00D36538"/>
    <w:rsid w:val="00D3668B"/>
    <w:rsid w:val="00D36734"/>
    <w:rsid w:val="00D36799"/>
    <w:rsid w:val="00D36A80"/>
    <w:rsid w:val="00D36A84"/>
    <w:rsid w:val="00D36ACF"/>
    <w:rsid w:val="00D36C43"/>
    <w:rsid w:val="00D36E80"/>
    <w:rsid w:val="00D36E8F"/>
    <w:rsid w:val="00D36F52"/>
    <w:rsid w:val="00D36F79"/>
    <w:rsid w:val="00D37030"/>
    <w:rsid w:val="00D3707E"/>
    <w:rsid w:val="00D370A5"/>
    <w:rsid w:val="00D3725C"/>
    <w:rsid w:val="00D372C9"/>
    <w:rsid w:val="00D37400"/>
    <w:rsid w:val="00D37464"/>
    <w:rsid w:val="00D374D7"/>
    <w:rsid w:val="00D375DF"/>
    <w:rsid w:val="00D37696"/>
    <w:rsid w:val="00D37743"/>
    <w:rsid w:val="00D37814"/>
    <w:rsid w:val="00D379D9"/>
    <w:rsid w:val="00D37A75"/>
    <w:rsid w:val="00D37A9E"/>
    <w:rsid w:val="00D37AAE"/>
    <w:rsid w:val="00D37B03"/>
    <w:rsid w:val="00D37C31"/>
    <w:rsid w:val="00D37C9F"/>
    <w:rsid w:val="00D37D02"/>
    <w:rsid w:val="00D37DB2"/>
    <w:rsid w:val="00D37EE5"/>
    <w:rsid w:val="00D37F9F"/>
    <w:rsid w:val="00D40083"/>
    <w:rsid w:val="00D404A3"/>
    <w:rsid w:val="00D406C9"/>
    <w:rsid w:val="00D4076B"/>
    <w:rsid w:val="00D4081B"/>
    <w:rsid w:val="00D4081F"/>
    <w:rsid w:val="00D40E4B"/>
    <w:rsid w:val="00D41167"/>
    <w:rsid w:val="00D411B3"/>
    <w:rsid w:val="00D411C6"/>
    <w:rsid w:val="00D41215"/>
    <w:rsid w:val="00D41269"/>
    <w:rsid w:val="00D4144F"/>
    <w:rsid w:val="00D414C5"/>
    <w:rsid w:val="00D416A3"/>
    <w:rsid w:val="00D416B8"/>
    <w:rsid w:val="00D41861"/>
    <w:rsid w:val="00D4189A"/>
    <w:rsid w:val="00D41968"/>
    <w:rsid w:val="00D41C59"/>
    <w:rsid w:val="00D41EDF"/>
    <w:rsid w:val="00D41F26"/>
    <w:rsid w:val="00D42086"/>
    <w:rsid w:val="00D420D9"/>
    <w:rsid w:val="00D4215C"/>
    <w:rsid w:val="00D42317"/>
    <w:rsid w:val="00D423D1"/>
    <w:rsid w:val="00D42556"/>
    <w:rsid w:val="00D425F8"/>
    <w:rsid w:val="00D4268A"/>
    <w:rsid w:val="00D427C2"/>
    <w:rsid w:val="00D42876"/>
    <w:rsid w:val="00D42B41"/>
    <w:rsid w:val="00D42C83"/>
    <w:rsid w:val="00D430A8"/>
    <w:rsid w:val="00D43A2E"/>
    <w:rsid w:val="00D43B48"/>
    <w:rsid w:val="00D43BC1"/>
    <w:rsid w:val="00D43C36"/>
    <w:rsid w:val="00D43C66"/>
    <w:rsid w:val="00D43DEC"/>
    <w:rsid w:val="00D43EB5"/>
    <w:rsid w:val="00D43FB6"/>
    <w:rsid w:val="00D44111"/>
    <w:rsid w:val="00D441BC"/>
    <w:rsid w:val="00D44372"/>
    <w:rsid w:val="00D44540"/>
    <w:rsid w:val="00D447C6"/>
    <w:rsid w:val="00D44919"/>
    <w:rsid w:val="00D44BD8"/>
    <w:rsid w:val="00D44BF1"/>
    <w:rsid w:val="00D44C37"/>
    <w:rsid w:val="00D44C67"/>
    <w:rsid w:val="00D451FA"/>
    <w:rsid w:val="00D45214"/>
    <w:rsid w:val="00D45433"/>
    <w:rsid w:val="00D4566E"/>
    <w:rsid w:val="00D45830"/>
    <w:rsid w:val="00D4598E"/>
    <w:rsid w:val="00D45A53"/>
    <w:rsid w:val="00D45ABC"/>
    <w:rsid w:val="00D45B67"/>
    <w:rsid w:val="00D45C18"/>
    <w:rsid w:val="00D45DDC"/>
    <w:rsid w:val="00D45E5C"/>
    <w:rsid w:val="00D46189"/>
    <w:rsid w:val="00D461E1"/>
    <w:rsid w:val="00D4645C"/>
    <w:rsid w:val="00D465F2"/>
    <w:rsid w:val="00D4677B"/>
    <w:rsid w:val="00D4681B"/>
    <w:rsid w:val="00D469B8"/>
    <w:rsid w:val="00D46A9E"/>
    <w:rsid w:val="00D46B29"/>
    <w:rsid w:val="00D46CD2"/>
    <w:rsid w:val="00D46E17"/>
    <w:rsid w:val="00D46F3F"/>
    <w:rsid w:val="00D46F77"/>
    <w:rsid w:val="00D47064"/>
    <w:rsid w:val="00D4732C"/>
    <w:rsid w:val="00D47342"/>
    <w:rsid w:val="00D47369"/>
    <w:rsid w:val="00D4750A"/>
    <w:rsid w:val="00D475F5"/>
    <w:rsid w:val="00D4765E"/>
    <w:rsid w:val="00D476B4"/>
    <w:rsid w:val="00D47D2D"/>
    <w:rsid w:val="00D47F2A"/>
    <w:rsid w:val="00D50069"/>
    <w:rsid w:val="00D50444"/>
    <w:rsid w:val="00D50465"/>
    <w:rsid w:val="00D5056B"/>
    <w:rsid w:val="00D50658"/>
    <w:rsid w:val="00D50739"/>
    <w:rsid w:val="00D507DF"/>
    <w:rsid w:val="00D50802"/>
    <w:rsid w:val="00D508E3"/>
    <w:rsid w:val="00D50AD2"/>
    <w:rsid w:val="00D50B4C"/>
    <w:rsid w:val="00D50C72"/>
    <w:rsid w:val="00D50D4F"/>
    <w:rsid w:val="00D5109C"/>
    <w:rsid w:val="00D51293"/>
    <w:rsid w:val="00D512A2"/>
    <w:rsid w:val="00D51363"/>
    <w:rsid w:val="00D51476"/>
    <w:rsid w:val="00D5156F"/>
    <w:rsid w:val="00D51677"/>
    <w:rsid w:val="00D5175D"/>
    <w:rsid w:val="00D5176C"/>
    <w:rsid w:val="00D518C6"/>
    <w:rsid w:val="00D51979"/>
    <w:rsid w:val="00D51A0A"/>
    <w:rsid w:val="00D51A8A"/>
    <w:rsid w:val="00D51AD3"/>
    <w:rsid w:val="00D51BB2"/>
    <w:rsid w:val="00D51BBC"/>
    <w:rsid w:val="00D51D7D"/>
    <w:rsid w:val="00D521EC"/>
    <w:rsid w:val="00D524C1"/>
    <w:rsid w:val="00D52590"/>
    <w:rsid w:val="00D52622"/>
    <w:rsid w:val="00D529DF"/>
    <w:rsid w:val="00D52A8E"/>
    <w:rsid w:val="00D52B9F"/>
    <w:rsid w:val="00D52D6D"/>
    <w:rsid w:val="00D52DEE"/>
    <w:rsid w:val="00D52E8F"/>
    <w:rsid w:val="00D532EA"/>
    <w:rsid w:val="00D53317"/>
    <w:rsid w:val="00D53426"/>
    <w:rsid w:val="00D53492"/>
    <w:rsid w:val="00D534E4"/>
    <w:rsid w:val="00D53658"/>
    <w:rsid w:val="00D536E4"/>
    <w:rsid w:val="00D539CF"/>
    <w:rsid w:val="00D53A3C"/>
    <w:rsid w:val="00D53BD5"/>
    <w:rsid w:val="00D53C96"/>
    <w:rsid w:val="00D53CC5"/>
    <w:rsid w:val="00D53D28"/>
    <w:rsid w:val="00D53DBA"/>
    <w:rsid w:val="00D53F90"/>
    <w:rsid w:val="00D5409C"/>
    <w:rsid w:val="00D542CD"/>
    <w:rsid w:val="00D54337"/>
    <w:rsid w:val="00D54381"/>
    <w:rsid w:val="00D5439B"/>
    <w:rsid w:val="00D543A3"/>
    <w:rsid w:val="00D543D7"/>
    <w:rsid w:val="00D5443C"/>
    <w:rsid w:val="00D545A6"/>
    <w:rsid w:val="00D546C8"/>
    <w:rsid w:val="00D54716"/>
    <w:rsid w:val="00D54719"/>
    <w:rsid w:val="00D547C6"/>
    <w:rsid w:val="00D548B6"/>
    <w:rsid w:val="00D5494B"/>
    <w:rsid w:val="00D549B1"/>
    <w:rsid w:val="00D549D1"/>
    <w:rsid w:val="00D54A2C"/>
    <w:rsid w:val="00D54CFD"/>
    <w:rsid w:val="00D550F6"/>
    <w:rsid w:val="00D55326"/>
    <w:rsid w:val="00D5540F"/>
    <w:rsid w:val="00D55410"/>
    <w:rsid w:val="00D5549F"/>
    <w:rsid w:val="00D55771"/>
    <w:rsid w:val="00D557EE"/>
    <w:rsid w:val="00D5586C"/>
    <w:rsid w:val="00D558BC"/>
    <w:rsid w:val="00D558E2"/>
    <w:rsid w:val="00D559B2"/>
    <w:rsid w:val="00D55ACB"/>
    <w:rsid w:val="00D55C5C"/>
    <w:rsid w:val="00D56211"/>
    <w:rsid w:val="00D56452"/>
    <w:rsid w:val="00D564BF"/>
    <w:rsid w:val="00D56718"/>
    <w:rsid w:val="00D56729"/>
    <w:rsid w:val="00D567E9"/>
    <w:rsid w:val="00D56A45"/>
    <w:rsid w:val="00D56D1A"/>
    <w:rsid w:val="00D56EB3"/>
    <w:rsid w:val="00D56F47"/>
    <w:rsid w:val="00D5702D"/>
    <w:rsid w:val="00D57062"/>
    <w:rsid w:val="00D570FD"/>
    <w:rsid w:val="00D57356"/>
    <w:rsid w:val="00D57488"/>
    <w:rsid w:val="00D5752F"/>
    <w:rsid w:val="00D57546"/>
    <w:rsid w:val="00D5759A"/>
    <w:rsid w:val="00D576D2"/>
    <w:rsid w:val="00D5783E"/>
    <w:rsid w:val="00D579EE"/>
    <w:rsid w:val="00D57A46"/>
    <w:rsid w:val="00D57AF9"/>
    <w:rsid w:val="00D57D29"/>
    <w:rsid w:val="00D57ECE"/>
    <w:rsid w:val="00D6000F"/>
    <w:rsid w:val="00D60111"/>
    <w:rsid w:val="00D601CC"/>
    <w:rsid w:val="00D602B4"/>
    <w:rsid w:val="00D604E7"/>
    <w:rsid w:val="00D60525"/>
    <w:rsid w:val="00D60610"/>
    <w:rsid w:val="00D6067B"/>
    <w:rsid w:val="00D607E5"/>
    <w:rsid w:val="00D60858"/>
    <w:rsid w:val="00D60AAE"/>
    <w:rsid w:val="00D60BA9"/>
    <w:rsid w:val="00D60BE7"/>
    <w:rsid w:val="00D60CE8"/>
    <w:rsid w:val="00D60F77"/>
    <w:rsid w:val="00D60F8E"/>
    <w:rsid w:val="00D60FA7"/>
    <w:rsid w:val="00D61383"/>
    <w:rsid w:val="00D6143A"/>
    <w:rsid w:val="00D61607"/>
    <w:rsid w:val="00D61697"/>
    <w:rsid w:val="00D617B9"/>
    <w:rsid w:val="00D617BD"/>
    <w:rsid w:val="00D619E5"/>
    <w:rsid w:val="00D61A20"/>
    <w:rsid w:val="00D61D8E"/>
    <w:rsid w:val="00D61E9B"/>
    <w:rsid w:val="00D6209D"/>
    <w:rsid w:val="00D6222F"/>
    <w:rsid w:val="00D62324"/>
    <w:rsid w:val="00D624C6"/>
    <w:rsid w:val="00D625AB"/>
    <w:rsid w:val="00D625B3"/>
    <w:rsid w:val="00D625F8"/>
    <w:rsid w:val="00D626AA"/>
    <w:rsid w:val="00D626FC"/>
    <w:rsid w:val="00D62774"/>
    <w:rsid w:val="00D62801"/>
    <w:rsid w:val="00D62A68"/>
    <w:rsid w:val="00D62B92"/>
    <w:rsid w:val="00D62BC5"/>
    <w:rsid w:val="00D62D70"/>
    <w:rsid w:val="00D62D82"/>
    <w:rsid w:val="00D62DA4"/>
    <w:rsid w:val="00D62E29"/>
    <w:rsid w:val="00D62F23"/>
    <w:rsid w:val="00D633D1"/>
    <w:rsid w:val="00D635E6"/>
    <w:rsid w:val="00D63665"/>
    <w:rsid w:val="00D6366A"/>
    <w:rsid w:val="00D636C3"/>
    <w:rsid w:val="00D6377C"/>
    <w:rsid w:val="00D6386B"/>
    <w:rsid w:val="00D63992"/>
    <w:rsid w:val="00D63A4A"/>
    <w:rsid w:val="00D63C8A"/>
    <w:rsid w:val="00D63EE8"/>
    <w:rsid w:val="00D63EF5"/>
    <w:rsid w:val="00D641DE"/>
    <w:rsid w:val="00D644B9"/>
    <w:rsid w:val="00D6458D"/>
    <w:rsid w:val="00D645CE"/>
    <w:rsid w:val="00D64735"/>
    <w:rsid w:val="00D6482E"/>
    <w:rsid w:val="00D64856"/>
    <w:rsid w:val="00D64CAC"/>
    <w:rsid w:val="00D64EA2"/>
    <w:rsid w:val="00D64FB2"/>
    <w:rsid w:val="00D6522D"/>
    <w:rsid w:val="00D65242"/>
    <w:rsid w:val="00D652A7"/>
    <w:rsid w:val="00D6536D"/>
    <w:rsid w:val="00D6544B"/>
    <w:rsid w:val="00D654C7"/>
    <w:rsid w:val="00D65542"/>
    <w:rsid w:val="00D65856"/>
    <w:rsid w:val="00D658EC"/>
    <w:rsid w:val="00D6596C"/>
    <w:rsid w:val="00D65A04"/>
    <w:rsid w:val="00D65A39"/>
    <w:rsid w:val="00D65B72"/>
    <w:rsid w:val="00D65B8A"/>
    <w:rsid w:val="00D65C60"/>
    <w:rsid w:val="00D65CDB"/>
    <w:rsid w:val="00D65CDF"/>
    <w:rsid w:val="00D65D9E"/>
    <w:rsid w:val="00D65E92"/>
    <w:rsid w:val="00D65F4C"/>
    <w:rsid w:val="00D660B5"/>
    <w:rsid w:val="00D660C4"/>
    <w:rsid w:val="00D662A2"/>
    <w:rsid w:val="00D663FA"/>
    <w:rsid w:val="00D6648E"/>
    <w:rsid w:val="00D66598"/>
    <w:rsid w:val="00D666F7"/>
    <w:rsid w:val="00D66779"/>
    <w:rsid w:val="00D6697F"/>
    <w:rsid w:val="00D66AAD"/>
    <w:rsid w:val="00D66B75"/>
    <w:rsid w:val="00D66BC6"/>
    <w:rsid w:val="00D66D66"/>
    <w:rsid w:val="00D66F4E"/>
    <w:rsid w:val="00D671DD"/>
    <w:rsid w:val="00D6722C"/>
    <w:rsid w:val="00D672BE"/>
    <w:rsid w:val="00D67353"/>
    <w:rsid w:val="00D67377"/>
    <w:rsid w:val="00D6738A"/>
    <w:rsid w:val="00D67469"/>
    <w:rsid w:val="00D67825"/>
    <w:rsid w:val="00D67900"/>
    <w:rsid w:val="00D6798F"/>
    <w:rsid w:val="00D679E1"/>
    <w:rsid w:val="00D67AFB"/>
    <w:rsid w:val="00D67F57"/>
    <w:rsid w:val="00D67F64"/>
    <w:rsid w:val="00D70005"/>
    <w:rsid w:val="00D70012"/>
    <w:rsid w:val="00D70669"/>
    <w:rsid w:val="00D70698"/>
    <w:rsid w:val="00D70715"/>
    <w:rsid w:val="00D7077C"/>
    <w:rsid w:val="00D70942"/>
    <w:rsid w:val="00D7097F"/>
    <w:rsid w:val="00D70A43"/>
    <w:rsid w:val="00D70B18"/>
    <w:rsid w:val="00D70B3E"/>
    <w:rsid w:val="00D70BB8"/>
    <w:rsid w:val="00D70C25"/>
    <w:rsid w:val="00D70E95"/>
    <w:rsid w:val="00D710B0"/>
    <w:rsid w:val="00D710B7"/>
    <w:rsid w:val="00D7114E"/>
    <w:rsid w:val="00D7125E"/>
    <w:rsid w:val="00D71291"/>
    <w:rsid w:val="00D712DC"/>
    <w:rsid w:val="00D71447"/>
    <w:rsid w:val="00D71466"/>
    <w:rsid w:val="00D71524"/>
    <w:rsid w:val="00D716ED"/>
    <w:rsid w:val="00D717B3"/>
    <w:rsid w:val="00D71892"/>
    <w:rsid w:val="00D71C4A"/>
    <w:rsid w:val="00D71C69"/>
    <w:rsid w:val="00D71D4B"/>
    <w:rsid w:val="00D72063"/>
    <w:rsid w:val="00D720B5"/>
    <w:rsid w:val="00D720DB"/>
    <w:rsid w:val="00D72101"/>
    <w:rsid w:val="00D721C0"/>
    <w:rsid w:val="00D7226D"/>
    <w:rsid w:val="00D7226F"/>
    <w:rsid w:val="00D7227C"/>
    <w:rsid w:val="00D7254E"/>
    <w:rsid w:val="00D7257C"/>
    <w:rsid w:val="00D725B9"/>
    <w:rsid w:val="00D72667"/>
    <w:rsid w:val="00D7271B"/>
    <w:rsid w:val="00D728DD"/>
    <w:rsid w:val="00D728EA"/>
    <w:rsid w:val="00D7290A"/>
    <w:rsid w:val="00D729B6"/>
    <w:rsid w:val="00D72A25"/>
    <w:rsid w:val="00D72BD6"/>
    <w:rsid w:val="00D72BFF"/>
    <w:rsid w:val="00D72D09"/>
    <w:rsid w:val="00D72D9B"/>
    <w:rsid w:val="00D72DFD"/>
    <w:rsid w:val="00D72FAC"/>
    <w:rsid w:val="00D73108"/>
    <w:rsid w:val="00D73151"/>
    <w:rsid w:val="00D732C0"/>
    <w:rsid w:val="00D73441"/>
    <w:rsid w:val="00D734E8"/>
    <w:rsid w:val="00D73531"/>
    <w:rsid w:val="00D73532"/>
    <w:rsid w:val="00D735B0"/>
    <w:rsid w:val="00D7364B"/>
    <w:rsid w:val="00D7374D"/>
    <w:rsid w:val="00D73A4D"/>
    <w:rsid w:val="00D73AA1"/>
    <w:rsid w:val="00D73AEB"/>
    <w:rsid w:val="00D73E1E"/>
    <w:rsid w:val="00D73E8A"/>
    <w:rsid w:val="00D740E8"/>
    <w:rsid w:val="00D7415E"/>
    <w:rsid w:val="00D7437D"/>
    <w:rsid w:val="00D74502"/>
    <w:rsid w:val="00D745D3"/>
    <w:rsid w:val="00D745E4"/>
    <w:rsid w:val="00D745EF"/>
    <w:rsid w:val="00D745F0"/>
    <w:rsid w:val="00D7466C"/>
    <w:rsid w:val="00D74674"/>
    <w:rsid w:val="00D74688"/>
    <w:rsid w:val="00D746DD"/>
    <w:rsid w:val="00D74765"/>
    <w:rsid w:val="00D74817"/>
    <w:rsid w:val="00D7482B"/>
    <w:rsid w:val="00D748A6"/>
    <w:rsid w:val="00D74AD2"/>
    <w:rsid w:val="00D74AFC"/>
    <w:rsid w:val="00D74BDD"/>
    <w:rsid w:val="00D74BF3"/>
    <w:rsid w:val="00D74CB0"/>
    <w:rsid w:val="00D74E5E"/>
    <w:rsid w:val="00D74EA0"/>
    <w:rsid w:val="00D74EF5"/>
    <w:rsid w:val="00D74FB4"/>
    <w:rsid w:val="00D74FF5"/>
    <w:rsid w:val="00D752DF"/>
    <w:rsid w:val="00D753A6"/>
    <w:rsid w:val="00D753AE"/>
    <w:rsid w:val="00D7551C"/>
    <w:rsid w:val="00D7559F"/>
    <w:rsid w:val="00D75717"/>
    <w:rsid w:val="00D7571D"/>
    <w:rsid w:val="00D757CE"/>
    <w:rsid w:val="00D757EA"/>
    <w:rsid w:val="00D7588A"/>
    <w:rsid w:val="00D75BD7"/>
    <w:rsid w:val="00D75CD8"/>
    <w:rsid w:val="00D75DB7"/>
    <w:rsid w:val="00D75DDB"/>
    <w:rsid w:val="00D75DFC"/>
    <w:rsid w:val="00D75EA5"/>
    <w:rsid w:val="00D75FC4"/>
    <w:rsid w:val="00D76168"/>
    <w:rsid w:val="00D76314"/>
    <w:rsid w:val="00D76329"/>
    <w:rsid w:val="00D76536"/>
    <w:rsid w:val="00D766BC"/>
    <w:rsid w:val="00D7689F"/>
    <w:rsid w:val="00D768AB"/>
    <w:rsid w:val="00D76903"/>
    <w:rsid w:val="00D76984"/>
    <w:rsid w:val="00D76A93"/>
    <w:rsid w:val="00D76AE5"/>
    <w:rsid w:val="00D76AF8"/>
    <w:rsid w:val="00D76C99"/>
    <w:rsid w:val="00D76CAE"/>
    <w:rsid w:val="00D76E77"/>
    <w:rsid w:val="00D76ECF"/>
    <w:rsid w:val="00D76EE4"/>
    <w:rsid w:val="00D7719D"/>
    <w:rsid w:val="00D773D6"/>
    <w:rsid w:val="00D773D8"/>
    <w:rsid w:val="00D773F0"/>
    <w:rsid w:val="00D774AC"/>
    <w:rsid w:val="00D776D5"/>
    <w:rsid w:val="00D77792"/>
    <w:rsid w:val="00D777BF"/>
    <w:rsid w:val="00D7798E"/>
    <w:rsid w:val="00D77993"/>
    <w:rsid w:val="00D77CF8"/>
    <w:rsid w:val="00D77DA7"/>
    <w:rsid w:val="00D77E98"/>
    <w:rsid w:val="00D77EA5"/>
    <w:rsid w:val="00D80078"/>
    <w:rsid w:val="00D800BE"/>
    <w:rsid w:val="00D8027B"/>
    <w:rsid w:val="00D802A5"/>
    <w:rsid w:val="00D804F5"/>
    <w:rsid w:val="00D80624"/>
    <w:rsid w:val="00D80826"/>
    <w:rsid w:val="00D808CC"/>
    <w:rsid w:val="00D80A55"/>
    <w:rsid w:val="00D80C01"/>
    <w:rsid w:val="00D80D4B"/>
    <w:rsid w:val="00D80DBA"/>
    <w:rsid w:val="00D81203"/>
    <w:rsid w:val="00D812C9"/>
    <w:rsid w:val="00D81358"/>
    <w:rsid w:val="00D813FB"/>
    <w:rsid w:val="00D81872"/>
    <w:rsid w:val="00D819EE"/>
    <w:rsid w:val="00D819FF"/>
    <w:rsid w:val="00D81A3C"/>
    <w:rsid w:val="00D81CD3"/>
    <w:rsid w:val="00D81F21"/>
    <w:rsid w:val="00D82127"/>
    <w:rsid w:val="00D82553"/>
    <w:rsid w:val="00D826A1"/>
    <w:rsid w:val="00D82963"/>
    <w:rsid w:val="00D82A4D"/>
    <w:rsid w:val="00D82B0A"/>
    <w:rsid w:val="00D82B8D"/>
    <w:rsid w:val="00D82CC0"/>
    <w:rsid w:val="00D82D2B"/>
    <w:rsid w:val="00D82D5C"/>
    <w:rsid w:val="00D83069"/>
    <w:rsid w:val="00D8315D"/>
    <w:rsid w:val="00D831B3"/>
    <w:rsid w:val="00D833BD"/>
    <w:rsid w:val="00D833F3"/>
    <w:rsid w:val="00D836C0"/>
    <w:rsid w:val="00D83873"/>
    <w:rsid w:val="00D8393E"/>
    <w:rsid w:val="00D839AA"/>
    <w:rsid w:val="00D83A59"/>
    <w:rsid w:val="00D83B8A"/>
    <w:rsid w:val="00D83CF1"/>
    <w:rsid w:val="00D83FD7"/>
    <w:rsid w:val="00D84394"/>
    <w:rsid w:val="00D843D2"/>
    <w:rsid w:val="00D84423"/>
    <w:rsid w:val="00D844E5"/>
    <w:rsid w:val="00D8453E"/>
    <w:rsid w:val="00D8467A"/>
    <w:rsid w:val="00D84937"/>
    <w:rsid w:val="00D84952"/>
    <w:rsid w:val="00D84A35"/>
    <w:rsid w:val="00D84BD3"/>
    <w:rsid w:val="00D84D36"/>
    <w:rsid w:val="00D84D3F"/>
    <w:rsid w:val="00D84E3B"/>
    <w:rsid w:val="00D84F4C"/>
    <w:rsid w:val="00D84FA2"/>
    <w:rsid w:val="00D85090"/>
    <w:rsid w:val="00D850E2"/>
    <w:rsid w:val="00D8511C"/>
    <w:rsid w:val="00D8519D"/>
    <w:rsid w:val="00D855C7"/>
    <w:rsid w:val="00D855FB"/>
    <w:rsid w:val="00D85754"/>
    <w:rsid w:val="00D85824"/>
    <w:rsid w:val="00D85967"/>
    <w:rsid w:val="00D85AC1"/>
    <w:rsid w:val="00D85B9D"/>
    <w:rsid w:val="00D85BB5"/>
    <w:rsid w:val="00D85C7C"/>
    <w:rsid w:val="00D85CE2"/>
    <w:rsid w:val="00D85D85"/>
    <w:rsid w:val="00D85E17"/>
    <w:rsid w:val="00D85E52"/>
    <w:rsid w:val="00D86027"/>
    <w:rsid w:val="00D861B6"/>
    <w:rsid w:val="00D86337"/>
    <w:rsid w:val="00D8637F"/>
    <w:rsid w:val="00D864CB"/>
    <w:rsid w:val="00D8653C"/>
    <w:rsid w:val="00D86587"/>
    <w:rsid w:val="00D86603"/>
    <w:rsid w:val="00D867C7"/>
    <w:rsid w:val="00D86972"/>
    <w:rsid w:val="00D86BDC"/>
    <w:rsid w:val="00D86D2B"/>
    <w:rsid w:val="00D86D71"/>
    <w:rsid w:val="00D8700F"/>
    <w:rsid w:val="00D871DC"/>
    <w:rsid w:val="00D8724F"/>
    <w:rsid w:val="00D874DF"/>
    <w:rsid w:val="00D874FA"/>
    <w:rsid w:val="00D87978"/>
    <w:rsid w:val="00D87D29"/>
    <w:rsid w:val="00D905A0"/>
    <w:rsid w:val="00D9074D"/>
    <w:rsid w:val="00D90908"/>
    <w:rsid w:val="00D90930"/>
    <w:rsid w:val="00D909C6"/>
    <w:rsid w:val="00D90A60"/>
    <w:rsid w:val="00D90E60"/>
    <w:rsid w:val="00D90EDE"/>
    <w:rsid w:val="00D90FE5"/>
    <w:rsid w:val="00D91012"/>
    <w:rsid w:val="00D911A9"/>
    <w:rsid w:val="00D912B5"/>
    <w:rsid w:val="00D9141B"/>
    <w:rsid w:val="00D9161B"/>
    <w:rsid w:val="00D916FA"/>
    <w:rsid w:val="00D91726"/>
    <w:rsid w:val="00D91735"/>
    <w:rsid w:val="00D91926"/>
    <w:rsid w:val="00D91991"/>
    <w:rsid w:val="00D91A39"/>
    <w:rsid w:val="00D91F9B"/>
    <w:rsid w:val="00D920A8"/>
    <w:rsid w:val="00D9227C"/>
    <w:rsid w:val="00D922B7"/>
    <w:rsid w:val="00D92348"/>
    <w:rsid w:val="00D923F1"/>
    <w:rsid w:val="00D925C4"/>
    <w:rsid w:val="00D927B7"/>
    <w:rsid w:val="00D92B82"/>
    <w:rsid w:val="00D92C6F"/>
    <w:rsid w:val="00D92DA4"/>
    <w:rsid w:val="00D92DC9"/>
    <w:rsid w:val="00D92E06"/>
    <w:rsid w:val="00D92E16"/>
    <w:rsid w:val="00D92E4E"/>
    <w:rsid w:val="00D930E7"/>
    <w:rsid w:val="00D93125"/>
    <w:rsid w:val="00D93336"/>
    <w:rsid w:val="00D9333E"/>
    <w:rsid w:val="00D934BC"/>
    <w:rsid w:val="00D9354F"/>
    <w:rsid w:val="00D93780"/>
    <w:rsid w:val="00D9382C"/>
    <w:rsid w:val="00D93AE7"/>
    <w:rsid w:val="00D93B0D"/>
    <w:rsid w:val="00D93BBB"/>
    <w:rsid w:val="00D93D1B"/>
    <w:rsid w:val="00D93D73"/>
    <w:rsid w:val="00D93E0D"/>
    <w:rsid w:val="00D93F2E"/>
    <w:rsid w:val="00D93F58"/>
    <w:rsid w:val="00D9406A"/>
    <w:rsid w:val="00D9406D"/>
    <w:rsid w:val="00D94241"/>
    <w:rsid w:val="00D94280"/>
    <w:rsid w:val="00D94430"/>
    <w:rsid w:val="00D946C5"/>
    <w:rsid w:val="00D946DB"/>
    <w:rsid w:val="00D948BF"/>
    <w:rsid w:val="00D94A53"/>
    <w:rsid w:val="00D94B44"/>
    <w:rsid w:val="00D94B74"/>
    <w:rsid w:val="00D94B88"/>
    <w:rsid w:val="00D94C65"/>
    <w:rsid w:val="00D94FE6"/>
    <w:rsid w:val="00D9519C"/>
    <w:rsid w:val="00D951C4"/>
    <w:rsid w:val="00D952F1"/>
    <w:rsid w:val="00D95358"/>
    <w:rsid w:val="00D953B3"/>
    <w:rsid w:val="00D955BE"/>
    <w:rsid w:val="00D955C5"/>
    <w:rsid w:val="00D95780"/>
    <w:rsid w:val="00D957DE"/>
    <w:rsid w:val="00D95974"/>
    <w:rsid w:val="00D959C0"/>
    <w:rsid w:val="00D95B0B"/>
    <w:rsid w:val="00D95C70"/>
    <w:rsid w:val="00D95DF1"/>
    <w:rsid w:val="00D95EB5"/>
    <w:rsid w:val="00D95FBD"/>
    <w:rsid w:val="00D960B2"/>
    <w:rsid w:val="00D960BC"/>
    <w:rsid w:val="00D9621B"/>
    <w:rsid w:val="00D963A5"/>
    <w:rsid w:val="00D9680C"/>
    <w:rsid w:val="00D9680E"/>
    <w:rsid w:val="00D96A28"/>
    <w:rsid w:val="00D96B29"/>
    <w:rsid w:val="00D96BAC"/>
    <w:rsid w:val="00D96CAC"/>
    <w:rsid w:val="00D96FDF"/>
    <w:rsid w:val="00D972C3"/>
    <w:rsid w:val="00D97355"/>
    <w:rsid w:val="00D9755C"/>
    <w:rsid w:val="00D975C6"/>
    <w:rsid w:val="00D97819"/>
    <w:rsid w:val="00D97930"/>
    <w:rsid w:val="00D97A5A"/>
    <w:rsid w:val="00D97C32"/>
    <w:rsid w:val="00D97CD3"/>
    <w:rsid w:val="00D97D5F"/>
    <w:rsid w:val="00D97EB1"/>
    <w:rsid w:val="00D97F3D"/>
    <w:rsid w:val="00DA027E"/>
    <w:rsid w:val="00DA02B9"/>
    <w:rsid w:val="00DA02F1"/>
    <w:rsid w:val="00DA0551"/>
    <w:rsid w:val="00DA0956"/>
    <w:rsid w:val="00DA0A48"/>
    <w:rsid w:val="00DA0B18"/>
    <w:rsid w:val="00DA0B7D"/>
    <w:rsid w:val="00DA0B86"/>
    <w:rsid w:val="00DA0C6A"/>
    <w:rsid w:val="00DA0C87"/>
    <w:rsid w:val="00DA0CE8"/>
    <w:rsid w:val="00DA0D99"/>
    <w:rsid w:val="00DA12CF"/>
    <w:rsid w:val="00DA13AB"/>
    <w:rsid w:val="00DA1434"/>
    <w:rsid w:val="00DA161E"/>
    <w:rsid w:val="00DA1829"/>
    <w:rsid w:val="00DA182C"/>
    <w:rsid w:val="00DA1937"/>
    <w:rsid w:val="00DA1B58"/>
    <w:rsid w:val="00DA1C4F"/>
    <w:rsid w:val="00DA1CDA"/>
    <w:rsid w:val="00DA1D4E"/>
    <w:rsid w:val="00DA1FD9"/>
    <w:rsid w:val="00DA20A7"/>
    <w:rsid w:val="00DA20FC"/>
    <w:rsid w:val="00DA2107"/>
    <w:rsid w:val="00DA2112"/>
    <w:rsid w:val="00DA221B"/>
    <w:rsid w:val="00DA22CC"/>
    <w:rsid w:val="00DA22FE"/>
    <w:rsid w:val="00DA2409"/>
    <w:rsid w:val="00DA2532"/>
    <w:rsid w:val="00DA2579"/>
    <w:rsid w:val="00DA2592"/>
    <w:rsid w:val="00DA25AE"/>
    <w:rsid w:val="00DA25BC"/>
    <w:rsid w:val="00DA26B3"/>
    <w:rsid w:val="00DA2786"/>
    <w:rsid w:val="00DA2809"/>
    <w:rsid w:val="00DA28A5"/>
    <w:rsid w:val="00DA298F"/>
    <w:rsid w:val="00DA2B2B"/>
    <w:rsid w:val="00DA2BD7"/>
    <w:rsid w:val="00DA2CE6"/>
    <w:rsid w:val="00DA2E3F"/>
    <w:rsid w:val="00DA2EB8"/>
    <w:rsid w:val="00DA2FF2"/>
    <w:rsid w:val="00DA3023"/>
    <w:rsid w:val="00DA3342"/>
    <w:rsid w:val="00DA3344"/>
    <w:rsid w:val="00DA3506"/>
    <w:rsid w:val="00DA35A1"/>
    <w:rsid w:val="00DA36B2"/>
    <w:rsid w:val="00DA37AE"/>
    <w:rsid w:val="00DA38BC"/>
    <w:rsid w:val="00DA3901"/>
    <w:rsid w:val="00DA3915"/>
    <w:rsid w:val="00DA3977"/>
    <w:rsid w:val="00DA3A18"/>
    <w:rsid w:val="00DA3A7E"/>
    <w:rsid w:val="00DA3B20"/>
    <w:rsid w:val="00DA3B5F"/>
    <w:rsid w:val="00DA3BF8"/>
    <w:rsid w:val="00DA3C21"/>
    <w:rsid w:val="00DA3C2B"/>
    <w:rsid w:val="00DA3D76"/>
    <w:rsid w:val="00DA400E"/>
    <w:rsid w:val="00DA45FF"/>
    <w:rsid w:val="00DA4703"/>
    <w:rsid w:val="00DA496E"/>
    <w:rsid w:val="00DA49CF"/>
    <w:rsid w:val="00DA49FB"/>
    <w:rsid w:val="00DA4A62"/>
    <w:rsid w:val="00DA4C5A"/>
    <w:rsid w:val="00DA5053"/>
    <w:rsid w:val="00DA51AB"/>
    <w:rsid w:val="00DA546C"/>
    <w:rsid w:val="00DA54C4"/>
    <w:rsid w:val="00DA57E9"/>
    <w:rsid w:val="00DA5A1E"/>
    <w:rsid w:val="00DA5B5D"/>
    <w:rsid w:val="00DA5BAB"/>
    <w:rsid w:val="00DA5C67"/>
    <w:rsid w:val="00DA5CC6"/>
    <w:rsid w:val="00DA5D08"/>
    <w:rsid w:val="00DA5E45"/>
    <w:rsid w:val="00DA5EAC"/>
    <w:rsid w:val="00DA5FA3"/>
    <w:rsid w:val="00DA5FAD"/>
    <w:rsid w:val="00DA5FE9"/>
    <w:rsid w:val="00DA60AC"/>
    <w:rsid w:val="00DA60B3"/>
    <w:rsid w:val="00DA60CC"/>
    <w:rsid w:val="00DA61E4"/>
    <w:rsid w:val="00DA63CA"/>
    <w:rsid w:val="00DA6452"/>
    <w:rsid w:val="00DA67EB"/>
    <w:rsid w:val="00DA6864"/>
    <w:rsid w:val="00DA68CC"/>
    <w:rsid w:val="00DA693E"/>
    <w:rsid w:val="00DA6B48"/>
    <w:rsid w:val="00DA6B51"/>
    <w:rsid w:val="00DA6C31"/>
    <w:rsid w:val="00DA6C7F"/>
    <w:rsid w:val="00DA7068"/>
    <w:rsid w:val="00DA708A"/>
    <w:rsid w:val="00DA71A4"/>
    <w:rsid w:val="00DA7335"/>
    <w:rsid w:val="00DA73E9"/>
    <w:rsid w:val="00DA7490"/>
    <w:rsid w:val="00DA7532"/>
    <w:rsid w:val="00DA77A4"/>
    <w:rsid w:val="00DA783C"/>
    <w:rsid w:val="00DA7A68"/>
    <w:rsid w:val="00DA7ABB"/>
    <w:rsid w:val="00DA7BFE"/>
    <w:rsid w:val="00DA7E2F"/>
    <w:rsid w:val="00DB002C"/>
    <w:rsid w:val="00DB02B4"/>
    <w:rsid w:val="00DB0340"/>
    <w:rsid w:val="00DB03FF"/>
    <w:rsid w:val="00DB0485"/>
    <w:rsid w:val="00DB0497"/>
    <w:rsid w:val="00DB05EF"/>
    <w:rsid w:val="00DB08A2"/>
    <w:rsid w:val="00DB0A69"/>
    <w:rsid w:val="00DB0B5F"/>
    <w:rsid w:val="00DB0C60"/>
    <w:rsid w:val="00DB0CE1"/>
    <w:rsid w:val="00DB0EE8"/>
    <w:rsid w:val="00DB0FBD"/>
    <w:rsid w:val="00DB10EE"/>
    <w:rsid w:val="00DB1275"/>
    <w:rsid w:val="00DB1382"/>
    <w:rsid w:val="00DB157B"/>
    <w:rsid w:val="00DB1636"/>
    <w:rsid w:val="00DB1777"/>
    <w:rsid w:val="00DB1879"/>
    <w:rsid w:val="00DB18A5"/>
    <w:rsid w:val="00DB1ADB"/>
    <w:rsid w:val="00DB1B0B"/>
    <w:rsid w:val="00DB1B5B"/>
    <w:rsid w:val="00DB1C03"/>
    <w:rsid w:val="00DB1D1F"/>
    <w:rsid w:val="00DB1D8F"/>
    <w:rsid w:val="00DB1E27"/>
    <w:rsid w:val="00DB1EA1"/>
    <w:rsid w:val="00DB1F16"/>
    <w:rsid w:val="00DB1F40"/>
    <w:rsid w:val="00DB1F90"/>
    <w:rsid w:val="00DB2045"/>
    <w:rsid w:val="00DB2239"/>
    <w:rsid w:val="00DB239D"/>
    <w:rsid w:val="00DB248B"/>
    <w:rsid w:val="00DB254C"/>
    <w:rsid w:val="00DB258B"/>
    <w:rsid w:val="00DB2A3B"/>
    <w:rsid w:val="00DB2B2B"/>
    <w:rsid w:val="00DB2B3A"/>
    <w:rsid w:val="00DB2BBE"/>
    <w:rsid w:val="00DB2BE9"/>
    <w:rsid w:val="00DB2E71"/>
    <w:rsid w:val="00DB2E74"/>
    <w:rsid w:val="00DB306B"/>
    <w:rsid w:val="00DB32C6"/>
    <w:rsid w:val="00DB3332"/>
    <w:rsid w:val="00DB34A9"/>
    <w:rsid w:val="00DB34D1"/>
    <w:rsid w:val="00DB34FD"/>
    <w:rsid w:val="00DB356E"/>
    <w:rsid w:val="00DB361C"/>
    <w:rsid w:val="00DB37A7"/>
    <w:rsid w:val="00DB3908"/>
    <w:rsid w:val="00DB3A8D"/>
    <w:rsid w:val="00DB3ACE"/>
    <w:rsid w:val="00DB3C22"/>
    <w:rsid w:val="00DB3CEF"/>
    <w:rsid w:val="00DB3DF3"/>
    <w:rsid w:val="00DB3ECF"/>
    <w:rsid w:val="00DB4046"/>
    <w:rsid w:val="00DB405A"/>
    <w:rsid w:val="00DB41A4"/>
    <w:rsid w:val="00DB41C4"/>
    <w:rsid w:val="00DB42DB"/>
    <w:rsid w:val="00DB42DF"/>
    <w:rsid w:val="00DB441B"/>
    <w:rsid w:val="00DB44C5"/>
    <w:rsid w:val="00DB460C"/>
    <w:rsid w:val="00DB475F"/>
    <w:rsid w:val="00DB47BB"/>
    <w:rsid w:val="00DB49A0"/>
    <w:rsid w:val="00DB4A06"/>
    <w:rsid w:val="00DB4BC5"/>
    <w:rsid w:val="00DB4C8A"/>
    <w:rsid w:val="00DB4D9F"/>
    <w:rsid w:val="00DB4E98"/>
    <w:rsid w:val="00DB4EA4"/>
    <w:rsid w:val="00DB53DB"/>
    <w:rsid w:val="00DB5716"/>
    <w:rsid w:val="00DB5782"/>
    <w:rsid w:val="00DB5C14"/>
    <w:rsid w:val="00DB5C17"/>
    <w:rsid w:val="00DB5C44"/>
    <w:rsid w:val="00DB5CC2"/>
    <w:rsid w:val="00DB6044"/>
    <w:rsid w:val="00DB617A"/>
    <w:rsid w:val="00DB629B"/>
    <w:rsid w:val="00DB6647"/>
    <w:rsid w:val="00DB66E7"/>
    <w:rsid w:val="00DB6716"/>
    <w:rsid w:val="00DB671E"/>
    <w:rsid w:val="00DB674B"/>
    <w:rsid w:val="00DB6824"/>
    <w:rsid w:val="00DB69F7"/>
    <w:rsid w:val="00DB6A5F"/>
    <w:rsid w:val="00DB6AC5"/>
    <w:rsid w:val="00DB6CB6"/>
    <w:rsid w:val="00DB7156"/>
    <w:rsid w:val="00DB729F"/>
    <w:rsid w:val="00DB72E2"/>
    <w:rsid w:val="00DB72FC"/>
    <w:rsid w:val="00DB72FD"/>
    <w:rsid w:val="00DB73F0"/>
    <w:rsid w:val="00DB741E"/>
    <w:rsid w:val="00DB7482"/>
    <w:rsid w:val="00DB74D8"/>
    <w:rsid w:val="00DB74F9"/>
    <w:rsid w:val="00DB75B0"/>
    <w:rsid w:val="00DB763F"/>
    <w:rsid w:val="00DB7744"/>
    <w:rsid w:val="00DB7978"/>
    <w:rsid w:val="00DB797A"/>
    <w:rsid w:val="00DB799B"/>
    <w:rsid w:val="00DB7A05"/>
    <w:rsid w:val="00DB7A63"/>
    <w:rsid w:val="00DB7B73"/>
    <w:rsid w:val="00DB7BA1"/>
    <w:rsid w:val="00DB7C7E"/>
    <w:rsid w:val="00DB7D74"/>
    <w:rsid w:val="00DB7F46"/>
    <w:rsid w:val="00DB7FF8"/>
    <w:rsid w:val="00DC0154"/>
    <w:rsid w:val="00DC02E1"/>
    <w:rsid w:val="00DC0344"/>
    <w:rsid w:val="00DC03D1"/>
    <w:rsid w:val="00DC060C"/>
    <w:rsid w:val="00DC062C"/>
    <w:rsid w:val="00DC07A5"/>
    <w:rsid w:val="00DC08B2"/>
    <w:rsid w:val="00DC094A"/>
    <w:rsid w:val="00DC096F"/>
    <w:rsid w:val="00DC098A"/>
    <w:rsid w:val="00DC0A71"/>
    <w:rsid w:val="00DC0AF8"/>
    <w:rsid w:val="00DC0C32"/>
    <w:rsid w:val="00DC0E73"/>
    <w:rsid w:val="00DC0EBD"/>
    <w:rsid w:val="00DC11AC"/>
    <w:rsid w:val="00DC126F"/>
    <w:rsid w:val="00DC1311"/>
    <w:rsid w:val="00DC13FF"/>
    <w:rsid w:val="00DC1427"/>
    <w:rsid w:val="00DC14DF"/>
    <w:rsid w:val="00DC1750"/>
    <w:rsid w:val="00DC1930"/>
    <w:rsid w:val="00DC1980"/>
    <w:rsid w:val="00DC199C"/>
    <w:rsid w:val="00DC1B28"/>
    <w:rsid w:val="00DC1C46"/>
    <w:rsid w:val="00DC1C5C"/>
    <w:rsid w:val="00DC1E2E"/>
    <w:rsid w:val="00DC1F5C"/>
    <w:rsid w:val="00DC2109"/>
    <w:rsid w:val="00DC21F4"/>
    <w:rsid w:val="00DC2236"/>
    <w:rsid w:val="00DC2308"/>
    <w:rsid w:val="00DC2367"/>
    <w:rsid w:val="00DC2448"/>
    <w:rsid w:val="00DC2502"/>
    <w:rsid w:val="00DC26B0"/>
    <w:rsid w:val="00DC2728"/>
    <w:rsid w:val="00DC2824"/>
    <w:rsid w:val="00DC2934"/>
    <w:rsid w:val="00DC29E5"/>
    <w:rsid w:val="00DC2AE6"/>
    <w:rsid w:val="00DC2BB6"/>
    <w:rsid w:val="00DC2BDD"/>
    <w:rsid w:val="00DC2BE9"/>
    <w:rsid w:val="00DC2C95"/>
    <w:rsid w:val="00DC2D48"/>
    <w:rsid w:val="00DC2F0D"/>
    <w:rsid w:val="00DC3032"/>
    <w:rsid w:val="00DC3188"/>
    <w:rsid w:val="00DC31AB"/>
    <w:rsid w:val="00DC3407"/>
    <w:rsid w:val="00DC3487"/>
    <w:rsid w:val="00DC3848"/>
    <w:rsid w:val="00DC38A6"/>
    <w:rsid w:val="00DC3BD5"/>
    <w:rsid w:val="00DC4021"/>
    <w:rsid w:val="00DC4063"/>
    <w:rsid w:val="00DC467C"/>
    <w:rsid w:val="00DC472D"/>
    <w:rsid w:val="00DC4739"/>
    <w:rsid w:val="00DC4867"/>
    <w:rsid w:val="00DC49C6"/>
    <w:rsid w:val="00DC4A50"/>
    <w:rsid w:val="00DC4B95"/>
    <w:rsid w:val="00DC4C6F"/>
    <w:rsid w:val="00DC4C73"/>
    <w:rsid w:val="00DC4F1B"/>
    <w:rsid w:val="00DC4F7A"/>
    <w:rsid w:val="00DC4FF4"/>
    <w:rsid w:val="00DC508D"/>
    <w:rsid w:val="00DC51DC"/>
    <w:rsid w:val="00DC5360"/>
    <w:rsid w:val="00DC5616"/>
    <w:rsid w:val="00DC5719"/>
    <w:rsid w:val="00DC579D"/>
    <w:rsid w:val="00DC57A1"/>
    <w:rsid w:val="00DC57D9"/>
    <w:rsid w:val="00DC583A"/>
    <w:rsid w:val="00DC5851"/>
    <w:rsid w:val="00DC58EC"/>
    <w:rsid w:val="00DC592F"/>
    <w:rsid w:val="00DC5977"/>
    <w:rsid w:val="00DC5987"/>
    <w:rsid w:val="00DC59B5"/>
    <w:rsid w:val="00DC5D0F"/>
    <w:rsid w:val="00DC5DFB"/>
    <w:rsid w:val="00DC5E30"/>
    <w:rsid w:val="00DC5FD4"/>
    <w:rsid w:val="00DC5FFF"/>
    <w:rsid w:val="00DC6098"/>
    <w:rsid w:val="00DC631E"/>
    <w:rsid w:val="00DC64F4"/>
    <w:rsid w:val="00DC65F9"/>
    <w:rsid w:val="00DC6DC9"/>
    <w:rsid w:val="00DC6E28"/>
    <w:rsid w:val="00DC70B1"/>
    <w:rsid w:val="00DC710F"/>
    <w:rsid w:val="00DC7139"/>
    <w:rsid w:val="00DC7931"/>
    <w:rsid w:val="00DC7A59"/>
    <w:rsid w:val="00DC7A9F"/>
    <w:rsid w:val="00DC7B23"/>
    <w:rsid w:val="00DC7DAA"/>
    <w:rsid w:val="00DC7E34"/>
    <w:rsid w:val="00DC7E47"/>
    <w:rsid w:val="00DC7E90"/>
    <w:rsid w:val="00DD0296"/>
    <w:rsid w:val="00DD04F7"/>
    <w:rsid w:val="00DD0789"/>
    <w:rsid w:val="00DD07DE"/>
    <w:rsid w:val="00DD0966"/>
    <w:rsid w:val="00DD0B48"/>
    <w:rsid w:val="00DD0C37"/>
    <w:rsid w:val="00DD0DA0"/>
    <w:rsid w:val="00DD0DF3"/>
    <w:rsid w:val="00DD0EA8"/>
    <w:rsid w:val="00DD1135"/>
    <w:rsid w:val="00DD11AA"/>
    <w:rsid w:val="00DD12BD"/>
    <w:rsid w:val="00DD134C"/>
    <w:rsid w:val="00DD144C"/>
    <w:rsid w:val="00DD15C6"/>
    <w:rsid w:val="00DD18E8"/>
    <w:rsid w:val="00DD1910"/>
    <w:rsid w:val="00DD1966"/>
    <w:rsid w:val="00DD1A32"/>
    <w:rsid w:val="00DD1C1B"/>
    <w:rsid w:val="00DD1EE0"/>
    <w:rsid w:val="00DD2372"/>
    <w:rsid w:val="00DD2765"/>
    <w:rsid w:val="00DD2768"/>
    <w:rsid w:val="00DD279A"/>
    <w:rsid w:val="00DD29EE"/>
    <w:rsid w:val="00DD2A4E"/>
    <w:rsid w:val="00DD2B9A"/>
    <w:rsid w:val="00DD2BE0"/>
    <w:rsid w:val="00DD2C17"/>
    <w:rsid w:val="00DD2D58"/>
    <w:rsid w:val="00DD2D59"/>
    <w:rsid w:val="00DD3037"/>
    <w:rsid w:val="00DD305B"/>
    <w:rsid w:val="00DD317B"/>
    <w:rsid w:val="00DD3469"/>
    <w:rsid w:val="00DD3633"/>
    <w:rsid w:val="00DD3655"/>
    <w:rsid w:val="00DD37B7"/>
    <w:rsid w:val="00DD3902"/>
    <w:rsid w:val="00DD39AA"/>
    <w:rsid w:val="00DD3AE1"/>
    <w:rsid w:val="00DD3B6F"/>
    <w:rsid w:val="00DD3C1D"/>
    <w:rsid w:val="00DD3E91"/>
    <w:rsid w:val="00DD3FEB"/>
    <w:rsid w:val="00DD40E9"/>
    <w:rsid w:val="00DD4524"/>
    <w:rsid w:val="00DD4624"/>
    <w:rsid w:val="00DD4761"/>
    <w:rsid w:val="00DD4804"/>
    <w:rsid w:val="00DD481F"/>
    <w:rsid w:val="00DD4ABD"/>
    <w:rsid w:val="00DD4AF5"/>
    <w:rsid w:val="00DD4C2A"/>
    <w:rsid w:val="00DD5029"/>
    <w:rsid w:val="00DD51E5"/>
    <w:rsid w:val="00DD5300"/>
    <w:rsid w:val="00DD54A1"/>
    <w:rsid w:val="00DD54C4"/>
    <w:rsid w:val="00DD5601"/>
    <w:rsid w:val="00DD5644"/>
    <w:rsid w:val="00DD572B"/>
    <w:rsid w:val="00DD58AD"/>
    <w:rsid w:val="00DD5A6F"/>
    <w:rsid w:val="00DD5C26"/>
    <w:rsid w:val="00DD5C59"/>
    <w:rsid w:val="00DD5F07"/>
    <w:rsid w:val="00DD5F94"/>
    <w:rsid w:val="00DD6110"/>
    <w:rsid w:val="00DD6195"/>
    <w:rsid w:val="00DD62F1"/>
    <w:rsid w:val="00DD6542"/>
    <w:rsid w:val="00DD6600"/>
    <w:rsid w:val="00DD676A"/>
    <w:rsid w:val="00DD683C"/>
    <w:rsid w:val="00DD685B"/>
    <w:rsid w:val="00DD697C"/>
    <w:rsid w:val="00DD699A"/>
    <w:rsid w:val="00DD6BF6"/>
    <w:rsid w:val="00DD6C35"/>
    <w:rsid w:val="00DD6D14"/>
    <w:rsid w:val="00DD6D40"/>
    <w:rsid w:val="00DD6DCE"/>
    <w:rsid w:val="00DD6E69"/>
    <w:rsid w:val="00DD7135"/>
    <w:rsid w:val="00DD7375"/>
    <w:rsid w:val="00DD7431"/>
    <w:rsid w:val="00DD74C3"/>
    <w:rsid w:val="00DD74D1"/>
    <w:rsid w:val="00DD7576"/>
    <w:rsid w:val="00DD761C"/>
    <w:rsid w:val="00DD7648"/>
    <w:rsid w:val="00DD77D5"/>
    <w:rsid w:val="00DD7989"/>
    <w:rsid w:val="00DD7AF8"/>
    <w:rsid w:val="00DD7B2E"/>
    <w:rsid w:val="00DD7C05"/>
    <w:rsid w:val="00DD7CF2"/>
    <w:rsid w:val="00DD7DD0"/>
    <w:rsid w:val="00DD7EBB"/>
    <w:rsid w:val="00DD7EBD"/>
    <w:rsid w:val="00DD7F32"/>
    <w:rsid w:val="00DD7F3D"/>
    <w:rsid w:val="00DD7F9D"/>
    <w:rsid w:val="00DD7FFD"/>
    <w:rsid w:val="00DE0208"/>
    <w:rsid w:val="00DE04F5"/>
    <w:rsid w:val="00DE05D6"/>
    <w:rsid w:val="00DE0744"/>
    <w:rsid w:val="00DE08B3"/>
    <w:rsid w:val="00DE09C1"/>
    <w:rsid w:val="00DE0C94"/>
    <w:rsid w:val="00DE0CE3"/>
    <w:rsid w:val="00DE0DAA"/>
    <w:rsid w:val="00DE0DEC"/>
    <w:rsid w:val="00DE0E72"/>
    <w:rsid w:val="00DE102B"/>
    <w:rsid w:val="00DE104D"/>
    <w:rsid w:val="00DE10D9"/>
    <w:rsid w:val="00DE1180"/>
    <w:rsid w:val="00DE11C4"/>
    <w:rsid w:val="00DE121E"/>
    <w:rsid w:val="00DE125E"/>
    <w:rsid w:val="00DE13ED"/>
    <w:rsid w:val="00DE15EB"/>
    <w:rsid w:val="00DE1648"/>
    <w:rsid w:val="00DE16AC"/>
    <w:rsid w:val="00DE17D8"/>
    <w:rsid w:val="00DE1A01"/>
    <w:rsid w:val="00DE1B3A"/>
    <w:rsid w:val="00DE1B88"/>
    <w:rsid w:val="00DE1DA4"/>
    <w:rsid w:val="00DE1E9C"/>
    <w:rsid w:val="00DE1F01"/>
    <w:rsid w:val="00DE1F91"/>
    <w:rsid w:val="00DE210A"/>
    <w:rsid w:val="00DE21C2"/>
    <w:rsid w:val="00DE2251"/>
    <w:rsid w:val="00DE22AC"/>
    <w:rsid w:val="00DE23FD"/>
    <w:rsid w:val="00DE24B1"/>
    <w:rsid w:val="00DE2561"/>
    <w:rsid w:val="00DE27A8"/>
    <w:rsid w:val="00DE280A"/>
    <w:rsid w:val="00DE29F8"/>
    <w:rsid w:val="00DE2A1C"/>
    <w:rsid w:val="00DE2B13"/>
    <w:rsid w:val="00DE2BBD"/>
    <w:rsid w:val="00DE2BDA"/>
    <w:rsid w:val="00DE2CC2"/>
    <w:rsid w:val="00DE2E32"/>
    <w:rsid w:val="00DE2F77"/>
    <w:rsid w:val="00DE2FEE"/>
    <w:rsid w:val="00DE30D3"/>
    <w:rsid w:val="00DE31F2"/>
    <w:rsid w:val="00DE321B"/>
    <w:rsid w:val="00DE3269"/>
    <w:rsid w:val="00DE32F9"/>
    <w:rsid w:val="00DE3518"/>
    <w:rsid w:val="00DE3529"/>
    <w:rsid w:val="00DE36C4"/>
    <w:rsid w:val="00DE3790"/>
    <w:rsid w:val="00DE3797"/>
    <w:rsid w:val="00DE39DE"/>
    <w:rsid w:val="00DE3A62"/>
    <w:rsid w:val="00DE3AE7"/>
    <w:rsid w:val="00DE3B8D"/>
    <w:rsid w:val="00DE3D1C"/>
    <w:rsid w:val="00DE3FE4"/>
    <w:rsid w:val="00DE40C5"/>
    <w:rsid w:val="00DE40DA"/>
    <w:rsid w:val="00DE4151"/>
    <w:rsid w:val="00DE4297"/>
    <w:rsid w:val="00DE434A"/>
    <w:rsid w:val="00DE445C"/>
    <w:rsid w:val="00DE4670"/>
    <w:rsid w:val="00DE4705"/>
    <w:rsid w:val="00DE4731"/>
    <w:rsid w:val="00DE4739"/>
    <w:rsid w:val="00DE475B"/>
    <w:rsid w:val="00DE4CCA"/>
    <w:rsid w:val="00DE4CD8"/>
    <w:rsid w:val="00DE4EBC"/>
    <w:rsid w:val="00DE4FB6"/>
    <w:rsid w:val="00DE5047"/>
    <w:rsid w:val="00DE51FC"/>
    <w:rsid w:val="00DE522D"/>
    <w:rsid w:val="00DE5313"/>
    <w:rsid w:val="00DE54C6"/>
    <w:rsid w:val="00DE571A"/>
    <w:rsid w:val="00DE5752"/>
    <w:rsid w:val="00DE57AF"/>
    <w:rsid w:val="00DE5840"/>
    <w:rsid w:val="00DE5D4D"/>
    <w:rsid w:val="00DE60AE"/>
    <w:rsid w:val="00DE60DC"/>
    <w:rsid w:val="00DE60FE"/>
    <w:rsid w:val="00DE61F7"/>
    <w:rsid w:val="00DE665C"/>
    <w:rsid w:val="00DE6686"/>
    <w:rsid w:val="00DE69BA"/>
    <w:rsid w:val="00DE6A8F"/>
    <w:rsid w:val="00DE6B17"/>
    <w:rsid w:val="00DE6C19"/>
    <w:rsid w:val="00DE6E14"/>
    <w:rsid w:val="00DE6F0A"/>
    <w:rsid w:val="00DE7353"/>
    <w:rsid w:val="00DE7488"/>
    <w:rsid w:val="00DE7C42"/>
    <w:rsid w:val="00DE7D57"/>
    <w:rsid w:val="00DE7DF6"/>
    <w:rsid w:val="00DE7E88"/>
    <w:rsid w:val="00DE7FB2"/>
    <w:rsid w:val="00DF00E9"/>
    <w:rsid w:val="00DF010F"/>
    <w:rsid w:val="00DF0336"/>
    <w:rsid w:val="00DF0342"/>
    <w:rsid w:val="00DF0346"/>
    <w:rsid w:val="00DF03B3"/>
    <w:rsid w:val="00DF0404"/>
    <w:rsid w:val="00DF046F"/>
    <w:rsid w:val="00DF0493"/>
    <w:rsid w:val="00DF04B6"/>
    <w:rsid w:val="00DF06A4"/>
    <w:rsid w:val="00DF06E4"/>
    <w:rsid w:val="00DF0A6B"/>
    <w:rsid w:val="00DF0AB1"/>
    <w:rsid w:val="00DF0CB9"/>
    <w:rsid w:val="00DF0DC9"/>
    <w:rsid w:val="00DF0DFA"/>
    <w:rsid w:val="00DF0EE1"/>
    <w:rsid w:val="00DF0F6E"/>
    <w:rsid w:val="00DF0FC2"/>
    <w:rsid w:val="00DF1004"/>
    <w:rsid w:val="00DF1014"/>
    <w:rsid w:val="00DF10B4"/>
    <w:rsid w:val="00DF1330"/>
    <w:rsid w:val="00DF13CA"/>
    <w:rsid w:val="00DF1431"/>
    <w:rsid w:val="00DF149E"/>
    <w:rsid w:val="00DF14D7"/>
    <w:rsid w:val="00DF1825"/>
    <w:rsid w:val="00DF1A34"/>
    <w:rsid w:val="00DF1B4A"/>
    <w:rsid w:val="00DF1B8C"/>
    <w:rsid w:val="00DF1B92"/>
    <w:rsid w:val="00DF1C7C"/>
    <w:rsid w:val="00DF1CFC"/>
    <w:rsid w:val="00DF1EBA"/>
    <w:rsid w:val="00DF1FF9"/>
    <w:rsid w:val="00DF2126"/>
    <w:rsid w:val="00DF217A"/>
    <w:rsid w:val="00DF22D6"/>
    <w:rsid w:val="00DF23B1"/>
    <w:rsid w:val="00DF28BB"/>
    <w:rsid w:val="00DF2A27"/>
    <w:rsid w:val="00DF2C92"/>
    <w:rsid w:val="00DF2DED"/>
    <w:rsid w:val="00DF2F4B"/>
    <w:rsid w:val="00DF3118"/>
    <w:rsid w:val="00DF31D2"/>
    <w:rsid w:val="00DF3242"/>
    <w:rsid w:val="00DF327A"/>
    <w:rsid w:val="00DF3690"/>
    <w:rsid w:val="00DF38BB"/>
    <w:rsid w:val="00DF39CA"/>
    <w:rsid w:val="00DF3B04"/>
    <w:rsid w:val="00DF3B40"/>
    <w:rsid w:val="00DF3C14"/>
    <w:rsid w:val="00DF3C44"/>
    <w:rsid w:val="00DF3D40"/>
    <w:rsid w:val="00DF3D97"/>
    <w:rsid w:val="00DF3DBA"/>
    <w:rsid w:val="00DF3E8E"/>
    <w:rsid w:val="00DF3F08"/>
    <w:rsid w:val="00DF3F16"/>
    <w:rsid w:val="00DF410B"/>
    <w:rsid w:val="00DF43EF"/>
    <w:rsid w:val="00DF446E"/>
    <w:rsid w:val="00DF454E"/>
    <w:rsid w:val="00DF45EF"/>
    <w:rsid w:val="00DF4610"/>
    <w:rsid w:val="00DF4685"/>
    <w:rsid w:val="00DF477A"/>
    <w:rsid w:val="00DF4A33"/>
    <w:rsid w:val="00DF4A3A"/>
    <w:rsid w:val="00DF4BE6"/>
    <w:rsid w:val="00DF4DE3"/>
    <w:rsid w:val="00DF4FF4"/>
    <w:rsid w:val="00DF501C"/>
    <w:rsid w:val="00DF5093"/>
    <w:rsid w:val="00DF51B2"/>
    <w:rsid w:val="00DF54C6"/>
    <w:rsid w:val="00DF55F9"/>
    <w:rsid w:val="00DF5706"/>
    <w:rsid w:val="00DF5805"/>
    <w:rsid w:val="00DF5B4A"/>
    <w:rsid w:val="00DF5BC7"/>
    <w:rsid w:val="00DF5C01"/>
    <w:rsid w:val="00DF5D13"/>
    <w:rsid w:val="00DF5E18"/>
    <w:rsid w:val="00DF5F05"/>
    <w:rsid w:val="00DF6002"/>
    <w:rsid w:val="00DF617E"/>
    <w:rsid w:val="00DF6276"/>
    <w:rsid w:val="00DF643E"/>
    <w:rsid w:val="00DF64B6"/>
    <w:rsid w:val="00DF65A8"/>
    <w:rsid w:val="00DF661E"/>
    <w:rsid w:val="00DF6687"/>
    <w:rsid w:val="00DF672E"/>
    <w:rsid w:val="00DF6808"/>
    <w:rsid w:val="00DF68ED"/>
    <w:rsid w:val="00DF69AE"/>
    <w:rsid w:val="00DF69B7"/>
    <w:rsid w:val="00DF6A96"/>
    <w:rsid w:val="00DF6C9E"/>
    <w:rsid w:val="00DF6FCE"/>
    <w:rsid w:val="00DF6FEA"/>
    <w:rsid w:val="00DF70FF"/>
    <w:rsid w:val="00DF7152"/>
    <w:rsid w:val="00DF7275"/>
    <w:rsid w:val="00DF72BE"/>
    <w:rsid w:val="00DF76F0"/>
    <w:rsid w:val="00DF77E6"/>
    <w:rsid w:val="00DF79A6"/>
    <w:rsid w:val="00DF7ABA"/>
    <w:rsid w:val="00DF7C4B"/>
    <w:rsid w:val="00DF7DB3"/>
    <w:rsid w:val="00DF7E1D"/>
    <w:rsid w:val="00DF7E4C"/>
    <w:rsid w:val="00E00025"/>
    <w:rsid w:val="00E001C9"/>
    <w:rsid w:val="00E00400"/>
    <w:rsid w:val="00E00480"/>
    <w:rsid w:val="00E004DA"/>
    <w:rsid w:val="00E0053D"/>
    <w:rsid w:val="00E00578"/>
    <w:rsid w:val="00E0059D"/>
    <w:rsid w:val="00E00704"/>
    <w:rsid w:val="00E00A8B"/>
    <w:rsid w:val="00E00BDA"/>
    <w:rsid w:val="00E00C12"/>
    <w:rsid w:val="00E00F3F"/>
    <w:rsid w:val="00E01183"/>
    <w:rsid w:val="00E0118D"/>
    <w:rsid w:val="00E0130B"/>
    <w:rsid w:val="00E01312"/>
    <w:rsid w:val="00E01369"/>
    <w:rsid w:val="00E013EE"/>
    <w:rsid w:val="00E01511"/>
    <w:rsid w:val="00E01571"/>
    <w:rsid w:val="00E0160A"/>
    <w:rsid w:val="00E01776"/>
    <w:rsid w:val="00E01796"/>
    <w:rsid w:val="00E0186B"/>
    <w:rsid w:val="00E01A0F"/>
    <w:rsid w:val="00E01A4D"/>
    <w:rsid w:val="00E01BC3"/>
    <w:rsid w:val="00E01BC9"/>
    <w:rsid w:val="00E01C36"/>
    <w:rsid w:val="00E01D3B"/>
    <w:rsid w:val="00E01DB2"/>
    <w:rsid w:val="00E01EBD"/>
    <w:rsid w:val="00E02052"/>
    <w:rsid w:val="00E022C0"/>
    <w:rsid w:val="00E02384"/>
    <w:rsid w:val="00E023F2"/>
    <w:rsid w:val="00E02466"/>
    <w:rsid w:val="00E025B9"/>
    <w:rsid w:val="00E02793"/>
    <w:rsid w:val="00E027BA"/>
    <w:rsid w:val="00E0287D"/>
    <w:rsid w:val="00E028E8"/>
    <w:rsid w:val="00E02985"/>
    <w:rsid w:val="00E02A7D"/>
    <w:rsid w:val="00E02AA5"/>
    <w:rsid w:val="00E02B5F"/>
    <w:rsid w:val="00E02D16"/>
    <w:rsid w:val="00E02D36"/>
    <w:rsid w:val="00E02DF6"/>
    <w:rsid w:val="00E02F55"/>
    <w:rsid w:val="00E02FB3"/>
    <w:rsid w:val="00E03061"/>
    <w:rsid w:val="00E031E0"/>
    <w:rsid w:val="00E0349D"/>
    <w:rsid w:val="00E034DC"/>
    <w:rsid w:val="00E036DE"/>
    <w:rsid w:val="00E036E2"/>
    <w:rsid w:val="00E03761"/>
    <w:rsid w:val="00E0378D"/>
    <w:rsid w:val="00E037C0"/>
    <w:rsid w:val="00E037FA"/>
    <w:rsid w:val="00E038DB"/>
    <w:rsid w:val="00E0394C"/>
    <w:rsid w:val="00E03C14"/>
    <w:rsid w:val="00E03D3A"/>
    <w:rsid w:val="00E03D70"/>
    <w:rsid w:val="00E03EA9"/>
    <w:rsid w:val="00E03EAA"/>
    <w:rsid w:val="00E03F5A"/>
    <w:rsid w:val="00E0411F"/>
    <w:rsid w:val="00E0412B"/>
    <w:rsid w:val="00E04158"/>
    <w:rsid w:val="00E041C0"/>
    <w:rsid w:val="00E04292"/>
    <w:rsid w:val="00E04735"/>
    <w:rsid w:val="00E047FB"/>
    <w:rsid w:val="00E04851"/>
    <w:rsid w:val="00E048F5"/>
    <w:rsid w:val="00E04AC2"/>
    <w:rsid w:val="00E04AD2"/>
    <w:rsid w:val="00E04CB6"/>
    <w:rsid w:val="00E04E8F"/>
    <w:rsid w:val="00E04F95"/>
    <w:rsid w:val="00E050DA"/>
    <w:rsid w:val="00E0515C"/>
    <w:rsid w:val="00E051DF"/>
    <w:rsid w:val="00E05423"/>
    <w:rsid w:val="00E0544E"/>
    <w:rsid w:val="00E056A1"/>
    <w:rsid w:val="00E056D2"/>
    <w:rsid w:val="00E056FE"/>
    <w:rsid w:val="00E05843"/>
    <w:rsid w:val="00E0587F"/>
    <w:rsid w:val="00E05B8D"/>
    <w:rsid w:val="00E05C50"/>
    <w:rsid w:val="00E05D80"/>
    <w:rsid w:val="00E05D96"/>
    <w:rsid w:val="00E05E20"/>
    <w:rsid w:val="00E05EBB"/>
    <w:rsid w:val="00E05F29"/>
    <w:rsid w:val="00E0609E"/>
    <w:rsid w:val="00E0623C"/>
    <w:rsid w:val="00E062A2"/>
    <w:rsid w:val="00E062F4"/>
    <w:rsid w:val="00E06428"/>
    <w:rsid w:val="00E06439"/>
    <w:rsid w:val="00E06543"/>
    <w:rsid w:val="00E0655F"/>
    <w:rsid w:val="00E066C9"/>
    <w:rsid w:val="00E06709"/>
    <w:rsid w:val="00E067C6"/>
    <w:rsid w:val="00E06AA6"/>
    <w:rsid w:val="00E06AAC"/>
    <w:rsid w:val="00E06AD2"/>
    <w:rsid w:val="00E06B4C"/>
    <w:rsid w:val="00E06BF2"/>
    <w:rsid w:val="00E06C71"/>
    <w:rsid w:val="00E06CAD"/>
    <w:rsid w:val="00E06E1E"/>
    <w:rsid w:val="00E06F7F"/>
    <w:rsid w:val="00E070BC"/>
    <w:rsid w:val="00E0735B"/>
    <w:rsid w:val="00E07612"/>
    <w:rsid w:val="00E07ABA"/>
    <w:rsid w:val="00E07B97"/>
    <w:rsid w:val="00E07BAE"/>
    <w:rsid w:val="00E07C87"/>
    <w:rsid w:val="00E07CAB"/>
    <w:rsid w:val="00E07CE5"/>
    <w:rsid w:val="00E07DCF"/>
    <w:rsid w:val="00E07F6E"/>
    <w:rsid w:val="00E07F96"/>
    <w:rsid w:val="00E100A4"/>
    <w:rsid w:val="00E1027E"/>
    <w:rsid w:val="00E10329"/>
    <w:rsid w:val="00E104A6"/>
    <w:rsid w:val="00E104AF"/>
    <w:rsid w:val="00E1054C"/>
    <w:rsid w:val="00E1080B"/>
    <w:rsid w:val="00E1088B"/>
    <w:rsid w:val="00E10921"/>
    <w:rsid w:val="00E10949"/>
    <w:rsid w:val="00E109A6"/>
    <w:rsid w:val="00E109C5"/>
    <w:rsid w:val="00E10A08"/>
    <w:rsid w:val="00E10AC5"/>
    <w:rsid w:val="00E10C36"/>
    <w:rsid w:val="00E11086"/>
    <w:rsid w:val="00E117D6"/>
    <w:rsid w:val="00E11E37"/>
    <w:rsid w:val="00E1215E"/>
    <w:rsid w:val="00E1229B"/>
    <w:rsid w:val="00E122D7"/>
    <w:rsid w:val="00E12319"/>
    <w:rsid w:val="00E124D2"/>
    <w:rsid w:val="00E124D5"/>
    <w:rsid w:val="00E1255B"/>
    <w:rsid w:val="00E12631"/>
    <w:rsid w:val="00E12718"/>
    <w:rsid w:val="00E127A7"/>
    <w:rsid w:val="00E127A9"/>
    <w:rsid w:val="00E128C6"/>
    <w:rsid w:val="00E12929"/>
    <w:rsid w:val="00E12C8C"/>
    <w:rsid w:val="00E12C94"/>
    <w:rsid w:val="00E12FFE"/>
    <w:rsid w:val="00E1305C"/>
    <w:rsid w:val="00E133B4"/>
    <w:rsid w:val="00E13509"/>
    <w:rsid w:val="00E13632"/>
    <w:rsid w:val="00E13890"/>
    <w:rsid w:val="00E139CA"/>
    <w:rsid w:val="00E13D5E"/>
    <w:rsid w:val="00E13EA5"/>
    <w:rsid w:val="00E13EC5"/>
    <w:rsid w:val="00E13FC2"/>
    <w:rsid w:val="00E14008"/>
    <w:rsid w:val="00E14189"/>
    <w:rsid w:val="00E141CF"/>
    <w:rsid w:val="00E1429F"/>
    <w:rsid w:val="00E14329"/>
    <w:rsid w:val="00E1435B"/>
    <w:rsid w:val="00E14472"/>
    <w:rsid w:val="00E14812"/>
    <w:rsid w:val="00E149F5"/>
    <w:rsid w:val="00E14A29"/>
    <w:rsid w:val="00E14AE8"/>
    <w:rsid w:val="00E14B9C"/>
    <w:rsid w:val="00E14BD6"/>
    <w:rsid w:val="00E14C8D"/>
    <w:rsid w:val="00E14D41"/>
    <w:rsid w:val="00E14ED0"/>
    <w:rsid w:val="00E14F0A"/>
    <w:rsid w:val="00E14F4D"/>
    <w:rsid w:val="00E14FB0"/>
    <w:rsid w:val="00E150B9"/>
    <w:rsid w:val="00E15197"/>
    <w:rsid w:val="00E15319"/>
    <w:rsid w:val="00E1531E"/>
    <w:rsid w:val="00E153BA"/>
    <w:rsid w:val="00E154AA"/>
    <w:rsid w:val="00E15675"/>
    <w:rsid w:val="00E15724"/>
    <w:rsid w:val="00E15878"/>
    <w:rsid w:val="00E15898"/>
    <w:rsid w:val="00E158AF"/>
    <w:rsid w:val="00E158B4"/>
    <w:rsid w:val="00E15A1F"/>
    <w:rsid w:val="00E15B7B"/>
    <w:rsid w:val="00E15CB7"/>
    <w:rsid w:val="00E15E37"/>
    <w:rsid w:val="00E15E93"/>
    <w:rsid w:val="00E15F83"/>
    <w:rsid w:val="00E16072"/>
    <w:rsid w:val="00E1621C"/>
    <w:rsid w:val="00E16316"/>
    <w:rsid w:val="00E16341"/>
    <w:rsid w:val="00E1640D"/>
    <w:rsid w:val="00E165FD"/>
    <w:rsid w:val="00E166CD"/>
    <w:rsid w:val="00E1686D"/>
    <w:rsid w:val="00E1692F"/>
    <w:rsid w:val="00E16A7A"/>
    <w:rsid w:val="00E16ABA"/>
    <w:rsid w:val="00E16C7C"/>
    <w:rsid w:val="00E16D13"/>
    <w:rsid w:val="00E17002"/>
    <w:rsid w:val="00E17055"/>
    <w:rsid w:val="00E1714C"/>
    <w:rsid w:val="00E17451"/>
    <w:rsid w:val="00E178AB"/>
    <w:rsid w:val="00E17BC8"/>
    <w:rsid w:val="00E20283"/>
    <w:rsid w:val="00E20296"/>
    <w:rsid w:val="00E20360"/>
    <w:rsid w:val="00E20371"/>
    <w:rsid w:val="00E20503"/>
    <w:rsid w:val="00E20615"/>
    <w:rsid w:val="00E20681"/>
    <w:rsid w:val="00E20782"/>
    <w:rsid w:val="00E207B7"/>
    <w:rsid w:val="00E208C9"/>
    <w:rsid w:val="00E208DE"/>
    <w:rsid w:val="00E209BB"/>
    <w:rsid w:val="00E20B12"/>
    <w:rsid w:val="00E20B70"/>
    <w:rsid w:val="00E20C59"/>
    <w:rsid w:val="00E20FA2"/>
    <w:rsid w:val="00E20FEF"/>
    <w:rsid w:val="00E211AA"/>
    <w:rsid w:val="00E212FE"/>
    <w:rsid w:val="00E21345"/>
    <w:rsid w:val="00E2140F"/>
    <w:rsid w:val="00E2150D"/>
    <w:rsid w:val="00E2174A"/>
    <w:rsid w:val="00E2176E"/>
    <w:rsid w:val="00E2181E"/>
    <w:rsid w:val="00E21838"/>
    <w:rsid w:val="00E21839"/>
    <w:rsid w:val="00E2196E"/>
    <w:rsid w:val="00E219C6"/>
    <w:rsid w:val="00E21C17"/>
    <w:rsid w:val="00E21D7A"/>
    <w:rsid w:val="00E21E21"/>
    <w:rsid w:val="00E21ECA"/>
    <w:rsid w:val="00E21EF0"/>
    <w:rsid w:val="00E21F22"/>
    <w:rsid w:val="00E22357"/>
    <w:rsid w:val="00E2247E"/>
    <w:rsid w:val="00E224EB"/>
    <w:rsid w:val="00E22531"/>
    <w:rsid w:val="00E225F9"/>
    <w:rsid w:val="00E2274B"/>
    <w:rsid w:val="00E2276E"/>
    <w:rsid w:val="00E228DD"/>
    <w:rsid w:val="00E22AED"/>
    <w:rsid w:val="00E22B4E"/>
    <w:rsid w:val="00E22B55"/>
    <w:rsid w:val="00E22B63"/>
    <w:rsid w:val="00E22E57"/>
    <w:rsid w:val="00E22EF8"/>
    <w:rsid w:val="00E23108"/>
    <w:rsid w:val="00E2322C"/>
    <w:rsid w:val="00E232D5"/>
    <w:rsid w:val="00E233FF"/>
    <w:rsid w:val="00E23768"/>
    <w:rsid w:val="00E2387D"/>
    <w:rsid w:val="00E23910"/>
    <w:rsid w:val="00E2394A"/>
    <w:rsid w:val="00E239A7"/>
    <w:rsid w:val="00E23C37"/>
    <w:rsid w:val="00E23DDB"/>
    <w:rsid w:val="00E23E5B"/>
    <w:rsid w:val="00E23E97"/>
    <w:rsid w:val="00E24341"/>
    <w:rsid w:val="00E24438"/>
    <w:rsid w:val="00E244B3"/>
    <w:rsid w:val="00E244EA"/>
    <w:rsid w:val="00E245B6"/>
    <w:rsid w:val="00E245F2"/>
    <w:rsid w:val="00E24686"/>
    <w:rsid w:val="00E246CB"/>
    <w:rsid w:val="00E2478A"/>
    <w:rsid w:val="00E248E8"/>
    <w:rsid w:val="00E2499A"/>
    <w:rsid w:val="00E249C5"/>
    <w:rsid w:val="00E24B26"/>
    <w:rsid w:val="00E24BFC"/>
    <w:rsid w:val="00E24D27"/>
    <w:rsid w:val="00E24D3E"/>
    <w:rsid w:val="00E24E11"/>
    <w:rsid w:val="00E24F7B"/>
    <w:rsid w:val="00E250AB"/>
    <w:rsid w:val="00E255F7"/>
    <w:rsid w:val="00E2571D"/>
    <w:rsid w:val="00E258A5"/>
    <w:rsid w:val="00E259B6"/>
    <w:rsid w:val="00E25A05"/>
    <w:rsid w:val="00E25AF3"/>
    <w:rsid w:val="00E25C3C"/>
    <w:rsid w:val="00E25C9B"/>
    <w:rsid w:val="00E25E76"/>
    <w:rsid w:val="00E25ECA"/>
    <w:rsid w:val="00E26352"/>
    <w:rsid w:val="00E26408"/>
    <w:rsid w:val="00E266A2"/>
    <w:rsid w:val="00E267EC"/>
    <w:rsid w:val="00E26980"/>
    <w:rsid w:val="00E26AC8"/>
    <w:rsid w:val="00E26B5D"/>
    <w:rsid w:val="00E26EF4"/>
    <w:rsid w:val="00E26F9B"/>
    <w:rsid w:val="00E2705C"/>
    <w:rsid w:val="00E270DB"/>
    <w:rsid w:val="00E272C9"/>
    <w:rsid w:val="00E273F8"/>
    <w:rsid w:val="00E2743F"/>
    <w:rsid w:val="00E275C2"/>
    <w:rsid w:val="00E27636"/>
    <w:rsid w:val="00E27688"/>
    <w:rsid w:val="00E27693"/>
    <w:rsid w:val="00E278F2"/>
    <w:rsid w:val="00E27C3D"/>
    <w:rsid w:val="00E27C62"/>
    <w:rsid w:val="00E27CA9"/>
    <w:rsid w:val="00E27DC7"/>
    <w:rsid w:val="00E27E27"/>
    <w:rsid w:val="00E3001E"/>
    <w:rsid w:val="00E3014A"/>
    <w:rsid w:val="00E30171"/>
    <w:rsid w:val="00E302A1"/>
    <w:rsid w:val="00E303AF"/>
    <w:rsid w:val="00E30427"/>
    <w:rsid w:val="00E30434"/>
    <w:rsid w:val="00E305BF"/>
    <w:rsid w:val="00E305EB"/>
    <w:rsid w:val="00E30744"/>
    <w:rsid w:val="00E3086A"/>
    <w:rsid w:val="00E30876"/>
    <w:rsid w:val="00E3087E"/>
    <w:rsid w:val="00E312B9"/>
    <w:rsid w:val="00E312DD"/>
    <w:rsid w:val="00E3144C"/>
    <w:rsid w:val="00E3147F"/>
    <w:rsid w:val="00E315CD"/>
    <w:rsid w:val="00E31810"/>
    <w:rsid w:val="00E31B1A"/>
    <w:rsid w:val="00E31E17"/>
    <w:rsid w:val="00E31FD3"/>
    <w:rsid w:val="00E320A0"/>
    <w:rsid w:val="00E32157"/>
    <w:rsid w:val="00E3226C"/>
    <w:rsid w:val="00E32280"/>
    <w:rsid w:val="00E324FF"/>
    <w:rsid w:val="00E32539"/>
    <w:rsid w:val="00E3271B"/>
    <w:rsid w:val="00E32742"/>
    <w:rsid w:val="00E3275F"/>
    <w:rsid w:val="00E32919"/>
    <w:rsid w:val="00E3297F"/>
    <w:rsid w:val="00E32B9C"/>
    <w:rsid w:val="00E32F29"/>
    <w:rsid w:val="00E33122"/>
    <w:rsid w:val="00E332EA"/>
    <w:rsid w:val="00E33429"/>
    <w:rsid w:val="00E335B8"/>
    <w:rsid w:val="00E33666"/>
    <w:rsid w:val="00E336F7"/>
    <w:rsid w:val="00E3370C"/>
    <w:rsid w:val="00E337A5"/>
    <w:rsid w:val="00E33961"/>
    <w:rsid w:val="00E33AA1"/>
    <w:rsid w:val="00E33B3F"/>
    <w:rsid w:val="00E33BAA"/>
    <w:rsid w:val="00E33C49"/>
    <w:rsid w:val="00E33DAA"/>
    <w:rsid w:val="00E33E25"/>
    <w:rsid w:val="00E33E2C"/>
    <w:rsid w:val="00E33F02"/>
    <w:rsid w:val="00E34189"/>
    <w:rsid w:val="00E34235"/>
    <w:rsid w:val="00E343BC"/>
    <w:rsid w:val="00E343E2"/>
    <w:rsid w:val="00E34413"/>
    <w:rsid w:val="00E34421"/>
    <w:rsid w:val="00E34686"/>
    <w:rsid w:val="00E34693"/>
    <w:rsid w:val="00E346A8"/>
    <w:rsid w:val="00E34858"/>
    <w:rsid w:val="00E349FC"/>
    <w:rsid w:val="00E34C00"/>
    <w:rsid w:val="00E34E59"/>
    <w:rsid w:val="00E34F0A"/>
    <w:rsid w:val="00E35017"/>
    <w:rsid w:val="00E35043"/>
    <w:rsid w:val="00E350E0"/>
    <w:rsid w:val="00E350F6"/>
    <w:rsid w:val="00E35121"/>
    <w:rsid w:val="00E35163"/>
    <w:rsid w:val="00E351E0"/>
    <w:rsid w:val="00E35294"/>
    <w:rsid w:val="00E352D7"/>
    <w:rsid w:val="00E355BC"/>
    <w:rsid w:val="00E3561C"/>
    <w:rsid w:val="00E35641"/>
    <w:rsid w:val="00E35674"/>
    <w:rsid w:val="00E35709"/>
    <w:rsid w:val="00E35C74"/>
    <w:rsid w:val="00E361C0"/>
    <w:rsid w:val="00E361D4"/>
    <w:rsid w:val="00E3621C"/>
    <w:rsid w:val="00E3633E"/>
    <w:rsid w:val="00E36443"/>
    <w:rsid w:val="00E36AA4"/>
    <w:rsid w:val="00E36B34"/>
    <w:rsid w:val="00E36B69"/>
    <w:rsid w:val="00E36CBE"/>
    <w:rsid w:val="00E36E01"/>
    <w:rsid w:val="00E36E88"/>
    <w:rsid w:val="00E370F0"/>
    <w:rsid w:val="00E37146"/>
    <w:rsid w:val="00E37156"/>
    <w:rsid w:val="00E375A9"/>
    <w:rsid w:val="00E376F3"/>
    <w:rsid w:val="00E377C0"/>
    <w:rsid w:val="00E37BDC"/>
    <w:rsid w:val="00E37E9D"/>
    <w:rsid w:val="00E37F77"/>
    <w:rsid w:val="00E4006E"/>
    <w:rsid w:val="00E4007C"/>
    <w:rsid w:val="00E40441"/>
    <w:rsid w:val="00E40496"/>
    <w:rsid w:val="00E4054B"/>
    <w:rsid w:val="00E4058A"/>
    <w:rsid w:val="00E40640"/>
    <w:rsid w:val="00E40871"/>
    <w:rsid w:val="00E408F6"/>
    <w:rsid w:val="00E4092A"/>
    <w:rsid w:val="00E409BD"/>
    <w:rsid w:val="00E40AD7"/>
    <w:rsid w:val="00E40BA3"/>
    <w:rsid w:val="00E40BB0"/>
    <w:rsid w:val="00E40BFC"/>
    <w:rsid w:val="00E40E07"/>
    <w:rsid w:val="00E40E8C"/>
    <w:rsid w:val="00E40EBC"/>
    <w:rsid w:val="00E410C3"/>
    <w:rsid w:val="00E41131"/>
    <w:rsid w:val="00E41312"/>
    <w:rsid w:val="00E41351"/>
    <w:rsid w:val="00E41403"/>
    <w:rsid w:val="00E4148F"/>
    <w:rsid w:val="00E415A7"/>
    <w:rsid w:val="00E415DC"/>
    <w:rsid w:val="00E41705"/>
    <w:rsid w:val="00E41715"/>
    <w:rsid w:val="00E41963"/>
    <w:rsid w:val="00E41A80"/>
    <w:rsid w:val="00E41B3B"/>
    <w:rsid w:val="00E41C05"/>
    <w:rsid w:val="00E41EA3"/>
    <w:rsid w:val="00E42076"/>
    <w:rsid w:val="00E420CB"/>
    <w:rsid w:val="00E42434"/>
    <w:rsid w:val="00E4251A"/>
    <w:rsid w:val="00E42578"/>
    <w:rsid w:val="00E425A9"/>
    <w:rsid w:val="00E4265D"/>
    <w:rsid w:val="00E426CC"/>
    <w:rsid w:val="00E42734"/>
    <w:rsid w:val="00E42972"/>
    <w:rsid w:val="00E42A04"/>
    <w:rsid w:val="00E42B53"/>
    <w:rsid w:val="00E42BAF"/>
    <w:rsid w:val="00E42BCC"/>
    <w:rsid w:val="00E42BF2"/>
    <w:rsid w:val="00E42CF2"/>
    <w:rsid w:val="00E42DA4"/>
    <w:rsid w:val="00E42E79"/>
    <w:rsid w:val="00E42F38"/>
    <w:rsid w:val="00E430BB"/>
    <w:rsid w:val="00E43397"/>
    <w:rsid w:val="00E4348F"/>
    <w:rsid w:val="00E436C0"/>
    <w:rsid w:val="00E43876"/>
    <w:rsid w:val="00E43EF6"/>
    <w:rsid w:val="00E4404C"/>
    <w:rsid w:val="00E4412B"/>
    <w:rsid w:val="00E442B3"/>
    <w:rsid w:val="00E44501"/>
    <w:rsid w:val="00E4487D"/>
    <w:rsid w:val="00E4497C"/>
    <w:rsid w:val="00E4498B"/>
    <w:rsid w:val="00E449C8"/>
    <w:rsid w:val="00E44A55"/>
    <w:rsid w:val="00E44A56"/>
    <w:rsid w:val="00E44A90"/>
    <w:rsid w:val="00E44AF1"/>
    <w:rsid w:val="00E44B3A"/>
    <w:rsid w:val="00E44B8A"/>
    <w:rsid w:val="00E44B8C"/>
    <w:rsid w:val="00E4500F"/>
    <w:rsid w:val="00E45067"/>
    <w:rsid w:val="00E45182"/>
    <w:rsid w:val="00E4560E"/>
    <w:rsid w:val="00E45631"/>
    <w:rsid w:val="00E45654"/>
    <w:rsid w:val="00E45666"/>
    <w:rsid w:val="00E456DB"/>
    <w:rsid w:val="00E4570B"/>
    <w:rsid w:val="00E457EC"/>
    <w:rsid w:val="00E45A90"/>
    <w:rsid w:val="00E45DC6"/>
    <w:rsid w:val="00E45E22"/>
    <w:rsid w:val="00E460FC"/>
    <w:rsid w:val="00E46200"/>
    <w:rsid w:val="00E4623C"/>
    <w:rsid w:val="00E46283"/>
    <w:rsid w:val="00E46797"/>
    <w:rsid w:val="00E467E7"/>
    <w:rsid w:val="00E468CD"/>
    <w:rsid w:val="00E46AD7"/>
    <w:rsid w:val="00E46C62"/>
    <w:rsid w:val="00E46E02"/>
    <w:rsid w:val="00E47088"/>
    <w:rsid w:val="00E471AE"/>
    <w:rsid w:val="00E472CF"/>
    <w:rsid w:val="00E472DB"/>
    <w:rsid w:val="00E472F6"/>
    <w:rsid w:val="00E475DD"/>
    <w:rsid w:val="00E47A6F"/>
    <w:rsid w:val="00E47C02"/>
    <w:rsid w:val="00E47C19"/>
    <w:rsid w:val="00E47C80"/>
    <w:rsid w:val="00E47CAF"/>
    <w:rsid w:val="00E47E0A"/>
    <w:rsid w:val="00E47E55"/>
    <w:rsid w:val="00E47E5D"/>
    <w:rsid w:val="00E47E7F"/>
    <w:rsid w:val="00E47FC8"/>
    <w:rsid w:val="00E47FFD"/>
    <w:rsid w:val="00E5013F"/>
    <w:rsid w:val="00E50230"/>
    <w:rsid w:val="00E502B4"/>
    <w:rsid w:val="00E503F4"/>
    <w:rsid w:val="00E5040B"/>
    <w:rsid w:val="00E5053D"/>
    <w:rsid w:val="00E508CF"/>
    <w:rsid w:val="00E508DB"/>
    <w:rsid w:val="00E5096A"/>
    <w:rsid w:val="00E50ACA"/>
    <w:rsid w:val="00E50C14"/>
    <w:rsid w:val="00E50C1E"/>
    <w:rsid w:val="00E50C98"/>
    <w:rsid w:val="00E5103F"/>
    <w:rsid w:val="00E51160"/>
    <w:rsid w:val="00E511F1"/>
    <w:rsid w:val="00E518AF"/>
    <w:rsid w:val="00E5198C"/>
    <w:rsid w:val="00E51A26"/>
    <w:rsid w:val="00E51EAD"/>
    <w:rsid w:val="00E5200D"/>
    <w:rsid w:val="00E521BC"/>
    <w:rsid w:val="00E522BE"/>
    <w:rsid w:val="00E52345"/>
    <w:rsid w:val="00E523BB"/>
    <w:rsid w:val="00E52661"/>
    <w:rsid w:val="00E52773"/>
    <w:rsid w:val="00E527C0"/>
    <w:rsid w:val="00E527F9"/>
    <w:rsid w:val="00E528C8"/>
    <w:rsid w:val="00E52937"/>
    <w:rsid w:val="00E52A10"/>
    <w:rsid w:val="00E52A4D"/>
    <w:rsid w:val="00E52AAE"/>
    <w:rsid w:val="00E52AD1"/>
    <w:rsid w:val="00E52B47"/>
    <w:rsid w:val="00E52B57"/>
    <w:rsid w:val="00E52C91"/>
    <w:rsid w:val="00E52DAF"/>
    <w:rsid w:val="00E52E00"/>
    <w:rsid w:val="00E52E2D"/>
    <w:rsid w:val="00E52EC9"/>
    <w:rsid w:val="00E52F45"/>
    <w:rsid w:val="00E52F54"/>
    <w:rsid w:val="00E52F58"/>
    <w:rsid w:val="00E531BB"/>
    <w:rsid w:val="00E53437"/>
    <w:rsid w:val="00E5343E"/>
    <w:rsid w:val="00E534A3"/>
    <w:rsid w:val="00E53583"/>
    <w:rsid w:val="00E53708"/>
    <w:rsid w:val="00E53A93"/>
    <w:rsid w:val="00E53A9E"/>
    <w:rsid w:val="00E53C99"/>
    <w:rsid w:val="00E53FA1"/>
    <w:rsid w:val="00E54042"/>
    <w:rsid w:val="00E5421F"/>
    <w:rsid w:val="00E542E0"/>
    <w:rsid w:val="00E544D5"/>
    <w:rsid w:val="00E5454A"/>
    <w:rsid w:val="00E548FC"/>
    <w:rsid w:val="00E54A66"/>
    <w:rsid w:val="00E54B34"/>
    <w:rsid w:val="00E54C0A"/>
    <w:rsid w:val="00E54D0B"/>
    <w:rsid w:val="00E54D60"/>
    <w:rsid w:val="00E54E2D"/>
    <w:rsid w:val="00E54EB6"/>
    <w:rsid w:val="00E55202"/>
    <w:rsid w:val="00E552BF"/>
    <w:rsid w:val="00E552F5"/>
    <w:rsid w:val="00E55411"/>
    <w:rsid w:val="00E554D3"/>
    <w:rsid w:val="00E5550D"/>
    <w:rsid w:val="00E55790"/>
    <w:rsid w:val="00E55802"/>
    <w:rsid w:val="00E55834"/>
    <w:rsid w:val="00E55862"/>
    <w:rsid w:val="00E55908"/>
    <w:rsid w:val="00E559DB"/>
    <w:rsid w:val="00E55A95"/>
    <w:rsid w:val="00E55B68"/>
    <w:rsid w:val="00E55BE5"/>
    <w:rsid w:val="00E55CE8"/>
    <w:rsid w:val="00E55CF2"/>
    <w:rsid w:val="00E55D5B"/>
    <w:rsid w:val="00E55EA3"/>
    <w:rsid w:val="00E56032"/>
    <w:rsid w:val="00E5603C"/>
    <w:rsid w:val="00E56294"/>
    <w:rsid w:val="00E56306"/>
    <w:rsid w:val="00E564A9"/>
    <w:rsid w:val="00E56506"/>
    <w:rsid w:val="00E56507"/>
    <w:rsid w:val="00E56635"/>
    <w:rsid w:val="00E56667"/>
    <w:rsid w:val="00E566A9"/>
    <w:rsid w:val="00E56943"/>
    <w:rsid w:val="00E56974"/>
    <w:rsid w:val="00E56AAF"/>
    <w:rsid w:val="00E56C37"/>
    <w:rsid w:val="00E56D92"/>
    <w:rsid w:val="00E56E0B"/>
    <w:rsid w:val="00E56F31"/>
    <w:rsid w:val="00E56F4B"/>
    <w:rsid w:val="00E56F9F"/>
    <w:rsid w:val="00E56FC2"/>
    <w:rsid w:val="00E56FD2"/>
    <w:rsid w:val="00E5718B"/>
    <w:rsid w:val="00E5725D"/>
    <w:rsid w:val="00E5728C"/>
    <w:rsid w:val="00E57347"/>
    <w:rsid w:val="00E57421"/>
    <w:rsid w:val="00E57432"/>
    <w:rsid w:val="00E5743A"/>
    <w:rsid w:val="00E574D4"/>
    <w:rsid w:val="00E57557"/>
    <w:rsid w:val="00E576AC"/>
    <w:rsid w:val="00E57744"/>
    <w:rsid w:val="00E578E4"/>
    <w:rsid w:val="00E578FE"/>
    <w:rsid w:val="00E579E3"/>
    <w:rsid w:val="00E57C22"/>
    <w:rsid w:val="00E57CDC"/>
    <w:rsid w:val="00E57CDF"/>
    <w:rsid w:val="00E57CF9"/>
    <w:rsid w:val="00E57F68"/>
    <w:rsid w:val="00E6038E"/>
    <w:rsid w:val="00E60468"/>
    <w:rsid w:val="00E604A2"/>
    <w:rsid w:val="00E60586"/>
    <w:rsid w:val="00E60937"/>
    <w:rsid w:val="00E609A8"/>
    <w:rsid w:val="00E609E8"/>
    <w:rsid w:val="00E60A22"/>
    <w:rsid w:val="00E60A73"/>
    <w:rsid w:val="00E60B05"/>
    <w:rsid w:val="00E60B44"/>
    <w:rsid w:val="00E60FD2"/>
    <w:rsid w:val="00E610A5"/>
    <w:rsid w:val="00E6149A"/>
    <w:rsid w:val="00E61536"/>
    <w:rsid w:val="00E61769"/>
    <w:rsid w:val="00E61781"/>
    <w:rsid w:val="00E618EC"/>
    <w:rsid w:val="00E61BE4"/>
    <w:rsid w:val="00E61DE1"/>
    <w:rsid w:val="00E61E7A"/>
    <w:rsid w:val="00E61F23"/>
    <w:rsid w:val="00E620F1"/>
    <w:rsid w:val="00E62154"/>
    <w:rsid w:val="00E6221F"/>
    <w:rsid w:val="00E622F8"/>
    <w:rsid w:val="00E624B4"/>
    <w:rsid w:val="00E627FC"/>
    <w:rsid w:val="00E62C46"/>
    <w:rsid w:val="00E62CE3"/>
    <w:rsid w:val="00E6300C"/>
    <w:rsid w:val="00E631D4"/>
    <w:rsid w:val="00E6344F"/>
    <w:rsid w:val="00E63572"/>
    <w:rsid w:val="00E63BED"/>
    <w:rsid w:val="00E63C43"/>
    <w:rsid w:val="00E63CD8"/>
    <w:rsid w:val="00E63D2B"/>
    <w:rsid w:val="00E63FB7"/>
    <w:rsid w:val="00E640CB"/>
    <w:rsid w:val="00E64175"/>
    <w:rsid w:val="00E64214"/>
    <w:rsid w:val="00E6423B"/>
    <w:rsid w:val="00E64278"/>
    <w:rsid w:val="00E64339"/>
    <w:rsid w:val="00E64351"/>
    <w:rsid w:val="00E64497"/>
    <w:rsid w:val="00E644BD"/>
    <w:rsid w:val="00E6454B"/>
    <w:rsid w:val="00E64597"/>
    <w:rsid w:val="00E647B2"/>
    <w:rsid w:val="00E64BAB"/>
    <w:rsid w:val="00E64E00"/>
    <w:rsid w:val="00E64FBA"/>
    <w:rsid w:val="00E65198"/>
    <w:rsid w:val="00E6521F"/>
    <w:rsid w:val="00E65258"/>
    <w:rsid w:val="00E653E2"/>
    <w:rsid w:val="00E656CF"/>
    <w:rsid w:val="00E65730"/>
    <w:rsid w:val="00E65732"/>
    <w:rsid w:val="00E65797"/>
    <w:rsid w:val="00E6591F"/>
    <w:rsid w:val="00E659D9"/>
    <w:rsid w:val="00E65CA5"/>
    <w:rsid w:val="00E65CCF"/>
    <w:rsid w:val="00E65EF4"/>
    <w:rsid w:val="00E65F42"/>
    <w:rsid w:val="00E6602A"/>
    <w:rsid w:val="00E6638D"/>
    <w:rsid w:val="00E66467"/>
    <w:rsid w:val="00E666D3"/>
    <w:rsid w:val="00E6673F"/>
    <w:rsid w:val="00E66A3D"/>
    <w:rsid w:val="00E66A8C"/>
    <w:rsid w:val="00E66B45"/>
    <w:rsid w:val="00E66B81"/>
    <w:rsid w:val="00E66DBA"/>
    <w:rsid w:val="00E66DF5"/>
    <w:rsid w:val="00E66E09"/>
    <w:rsid w:val="00E66E1A"/>
    <w:rsid w:val="00E66EA1"/>
    <w:rsid w:val="00E66EA6"/>
    <w:rsid w:val="00E66FA1"/>
    <w:rsid w:val="00E670AF"/>
    <w:rsid w:val="00E67727"/>
    <w:rsid w:val="00E679E7"/>
    <w:rsid w:val="00E679EF"/>
    <w:rsid w:val="00E67B3D"/>
    <w:rsid w:val="00E67BD4"/>
    <w:rsid w:val="00E67C22"/>
    <w:rsid w:val="00E67C7F"/>
    <w:rsid w:val="00E67CC8"/>
    <w:rsid w:val="00E67D18"/>
    <w:rsid w:val="00E67EAF"/>
    <w:rsid w:val="00E67F5D"/>
    <w:rsid w:val="00E700E0"/>
    <w:rsid w:val="00E70321"/>
    <w:rsid w:val="00E703E4"/>
    <w:rsid w:val="00E70633"/>
    <w:rsid w:val="00E707FD"/>
    <w:rsid w:val="00E70C42"/>
    <w:rsid w:val="00E70D2E"/>
    <w:rsid w:val="00E70DED"/>
    <w:rsid w:val="00E70EC7"/>
    <w:rsid w:val="00E71072"/>
    <w:rsid w:val="00E7117C"/>
    <w:rsid w:val="00E714C7"/>
    <w:rsid w:val="00E71686"/>
    <w:rsid w:val="00E7176D"/>
    <w:rsid w:val="00E717AC"/>
    <w:rsid w:val="00E7188A"/>
    <w:rsid w:val="00E718A7"/>
    <w:rsid w:val="00E7193E"/>
    <w:rsid w:val="00E719D3"/>
    <w:rsid w:val="00E71B21"/>
    <w:rsid w:val="00E71BA7"/>
    <w:rsid w:val="00E71D2D"/>
    <w:rsid w:val="00E71DA0"/>
    <w:rsid w:val="00E71E7A"/>
    <w:rsid w:val="00E7201F"/>
    <w:rsid w:val="00E72414"/>
    <w:rsid w:val="00E72440"/>
    <w:rsid w:val="00E72493"/>
    <w:rsid w:val="00E7266A"/>
    <w:rsid w:val="00E727EA"/>
    <w:rsid w:val="00E72A2E"/>
    <w:rsid w:val="00E72AB6"/>
    <w:rsid w:val="00E72B08"/>
    <w:rsid w:val="00E72F00"/>
    <w:rsid w:val="00E72FA2"/>
    <w:rsid w:val="00E73038"/>
    <w:rsid w:val="00E73079"/>
    <w:rsid w:val="00E730A9"/>
    <w:rsid w:val="00E73166"/>
    <w:rsid w:val="00E7335F"/>
    <w:rsid w:val="00E734C2"/>
    <w:rsid w:val="00E73850"/>
    <w:rsid w:val="00E7399A"/>
    <w:rsid w:val="00E73AB0"/>
    <w:rsid w:val="00E73B95"/>
    <w:rsid w:val="00E73BF5"/>
    <w:rsid w:val="00E73C3C"/>
    <w:rsid w:val="00E73C50"/>
    <w:rsid w:val="00E73CA3"/>
    <w:rsid w:val="00E73CBB"/>
    <w:rsid w:val="00E73CC9"/>
    <w:rsid w:val="00E73CF8"/>
    <w:rsid w:val="00E7407B"/>
    <w:rsid w:val="00E74198"/>
    <w:rsid w:val="00E74276"/>
    <w:rsid w:val="00E74328"/>
    <w:rsid w:val="00E74486"/>
    <w:rsid w:val="00E744A4"/>
    <w:rsid w:val="00E744CF"/>
    <w:rsid w:val="00E745E7"/>
    <w:rsid w:val="00E74612"/>
    <w:rsid w:val="00E7461E"/>
    <w:rsid w:val="00E74891"/>
    <w:rsid w:val="00E7495D"/>
    <w:rsid w:val="00E74998"/>
    <w:rsid w:val="00E74B96"/>
    <w:rsid w:val="00E74BF5"/>
    <w:rsid w:val="00E74C23"/>
    <w:rsid w:val="00E74CB0"/>
    <w:rsid w:val="00E74D23"/>
    <w:rsid w:val="00E74D2D"/>
    <w:rsid w:val="00E74DFF"/>
    <w:rsid w:val="00E74ECF"/>
    <w:rsid w:val="00E75159"/>
    <w:rsid w:val="00E7529F"/>
    <w:rsid w:val="00E752FD"/>
    <w:rsid w:val="00E75352"/>
    <w:rsid w:val="00E75451"/>
    <w:rsid w:val="00E754DD"/>
    <w:rsid w:val="00E75501"/>
    <w:rsid w:val="00E75673"/>
    <w:rsid w:val="00E759DC"/>
    <w:rsid w:val="00E75A38"/>
    <w:rsid w:val="00E75AEC"/>
    <w:rsid w:val="00E75B71"/>
    <w:rsid w:val="00E75B87"/>
    <w:rsid w:val="00E75BCA"/>
    <w:rsid w:val="00E75C43"/>
    <w:rsid w:val="00E75DAB"/>
    <w:rsid w:val="00E75E8D"/>
    <w:rsid w:val="00E76220"/>
    <w:rsid w:val="00E76385"/>
    <w:rsid w:val="00E763D2"/>
    <w:rsid w:val="00E763E8"/>
    <w:rsid w:val="00E76505"/>
    <w:rsid w:val="00E76754"/>
    <w:rsid w:val="00E76775"/>
    <w:rsid w:val="00E76809"/>
    <w:rsid w:val="00E769C3"/>
    <w:rsid w:val="00E76AC3"/>
    <w:rsid w:val="00E76B0D"/>
    <w:rsid w:val="00E76DF7"/>
    <w:rsid w:val="00E76ED0"/>
    <w:rsid w:val="00E76F6F"/>
    <w:rsid w:val="00E773DC"/>
    <w:rsid w:val="00E773FC"/>
    <w:rsid w:val="00E77471"/>
    <w:rsid w:val="00E77514"/>
    <w:rsid w:val="00E777E6"/>
    <w:rsid w:val="00E77973"/>
    <w:rsid w:val="00E77B23"/>
    <w:rsid w:val="00E77B59"/>
    <w:rsid w:val="00E77BC9"/>
    <w:rsid w:val="00E77DE6"/>
    <w:rsid w:val="00E800B5"/>
    <w:rsid w:val="00E80120"/>
    <w:rsid w:val="00E80273"/>
    <w:rsid w:val="00E8035C"/>
    <w:rsid w:val="00E8070B"/>
    <w:rsid w:val="00E8079A"/>
    <w:rsid w:val="00E8080F"/>
    <w:rsid w:val="00E80815"/>
    <w:rsid w:val="00E80845"/>
    <w:rsid w:val="00E808AC"/>
    <w:rsid w:val="00E80991"/>
    <w:rsid w:val="00E809C0"/>
    <w:rsid w:val="00E80B02"/>
    <w:rsid w:val="00E80D37"/>
    <w:rsid w:val="00E80D89"/>
    <w:rsid w:val="00E80E81"/>
    <w:rsid w:val="00E80FE1"/>
    <w:rsid w:val="00E810E2"/>
    <w:rsid w:val="00E8111C"/>
    <w:rsid w:val="00E8144A"/>
    <w:rsid w:val="00E81671"/>
    <w:rsid w:val="00E816F6"/>
    <w:rsid w:val="00E81A06"/>
    <w:rsid w:val="00E81B7A"/>
    <w:rsid w:val="00E8203C"/>
    <w:rsid w:val="00E82495"/>
    <w:rsid w:val="00E82513"/>
    <w:rsid w:val="00E825F9"/>
    <w:rsid w:val="00E8273E"/>
    <w:rsid w:val="00E8287F"/>
    <w:rsid w:val="00E82971"/>
    <w:rsid w:val="00E829AE"/>
    <w:rsid w:val="00E82B07"/>
    <w:rsid w:val="00E82CB0"/>
    <w:rsid w:val="00E82E33"/>
    <w:rsid w:val="00E82EA1"/>
    <w:rsid w:val="00E82EE9"/>
    <w:rsid w:val="00E83013"/>
    <w:rsid w:val="00E83114"/>
    <w:rsid w:val="00E83119"/>
    <w:rsid w:val="00E831F5"/>
    <w:rsid w:val="00E831F7"/>
    <w:rsid w:val="00E83598"/>
    <w:rsid w:val="00E83608"/>
    <w:rsid w:val="00E83849"/>
    <w:rsid w:val="00E83A05"/>
    <w:rsid w:val="00E83BA0"/>
    <w:rsid w:val="00E83DEA"/>
    <w:rsid w:val="00E83E1C"/>
    <w:rsid w:val="00E83EA0"/>
    <w:rsid w:val="00E83EC1"/>
    <w:rsid w:val="00E83F88"/>
    <w:rsid w:val="00E84271"/>
    <w:rsid w:val="00E84302"/>
    <w:rsid w:val="00E84377"/>
    <w:rsid w:val="00E84BBD"/>
    <w:rsid w:val="00E84CA3"/>
    <w:rsid w:val="00E84CD5"/>
    <w:rsid w:val="00E8502E"/>
    <w:rsid w:val="00E85084"/>
    <w:rsid w:val="00E8556A"/>
    <w:rsid w:val="00E8565F"/>
    <w:rsid w:val="00E85740"/>
    <w:rsid w:val="00E8587A"/>
    <w:rsid w:val="00E859BF"/>
    <w:rsid w:val="00E85A01"/>
    <w:rsid w:val="00E85C84"/>
    <w:rsid w:val="00E85E1C"/>
    <w:rsid w:val="00E85E4C"/>
    <w:rsid w:val="00E85E52"/>
    <w:rsid w:val="00E8622F"/>
    <w:rsid w:val="00E86249"/>
    <w:rsid w:val="00E862D6"/>
    <w:rsid w:val="00E863F0"/>
    <w:rsid w:val="00E8652D"/>
    <w:rsid w:val="00E8652E"/>
    <w:rsid w:val="00E86560"/>
    <w:rsid w:val="00E865EB"/>
    <w:rsid w:val="00E86775"/>
    <w:rsid w:val="00E867D7"/>
    <w:rsid w:val="00E8684F"/>
    <w:rsid w:val="00E86881"/>
    <w:rsid w:val="00E86A3D"/>
    <w:rsid w:val="00E86E85"/>
    <w:rsid w:val="00E8702D"/>
    <w:rsid w:val="00E87046"/>
    <w:rsid w:val="00E8719B"/>
    <w:rsid w:val="00E871CA"/>
    <w:rsid w:val="00E875C2"/>
    <w:rsid w:val="00E878B8"/>
    <w:rsid w:val="00E87911"/>
    <w:rsid w:val="00E8791C"/>
    <w:rsid w:val="00E87973"/>
    <w:rsid w:val="00E8799A"/>
    <w:rsid w:val="00E879BB"/>
    <w:rsid w:val="00E87B88"/>
    <w:rsid w:val="00E87C57"/>
    <w:rsid w:val="00E87D93"/>
    <w:rsid w:val="00E87DF7"/>
    <w:rsid w:val="00E87E79"/>
    <w:rsid w:val="00E87F5C"/>
    <w:rsid w:val="00E90023"/>
    <w:rsid w:val="00E901CA"/>
    <w:rsid w:val="00E90262"/>
    <w:rsid w:val="00E90324"/>
    <w:rsid w:val="00E903D4"/>
    <w:rsid w:val="00E9075B"/>
    <w:rsid w:val="00E909AF"/>
    <w:rsid w:val="00E90B1F"/>
    <w:rsid w:val="00E90B88"/>
    <w:rsid w:val="00E90D30"/>
    <w:rsid w:val="00E90E61"/>
    <w:rsid w:val="00E910CD"/>
    <w:rsid w:val="00E911B4"/>
    <w:rsid w:val="00E911DF"/>
    <w:rsid w:val="00E9141B"/>
    <w:rsid w:val="00E914ED"/>
    <w:rsid w:val="00E91501"/>
    <w:rsid w:val="00E915F9"/>
    <w:rsid w:val="00E916CC"/>
    <w:rsid w:val="00E917CF"/>
    <w:rsid w:val="00E919C9"/>
    <w:rsid w:val="00E91A89"/>
    <w:rsid w:val="00E91B85"/>
    <w:rsid w:val="00E91DBE"/>
    <w:rsid w:val="00E91DF3"/>
    <w:rsid w:val="00E91E96"/>
    <w:rsid w:val="00E91EA8"/>
    <w:rsid w:val="00E91FC4"/>
    <w:rsid w:val="00E92479"/>
    <w:rsid w:val="00E9247D"/>
    <w:rsid w:val="00E9260A"/>
    <w:rsid w:val="00E92738"/>
    <w:rsid w:val="00E9293B"/>
    <w:rsid w:val="00E929A9"/>
    <w:rsid w:val="00E92AC8"/>
    <w:rsid w:val="00E92AD3"/>
    <w:rsid w:val="00E92D20"/>
    <w:rsid w:val="00E92DE1"/>
    <w:rsid w:val="00E92E22"/>
    <w:rsid w:val="00E92E8C"/>
    <w:rsid w:val="00E9303C"/>
    <w:rsid w:val="00E9303D"/>
    <w:rsid w:val="00E93299"/>
    <w:rsid w:val="00E93412"/>
    <w:rsid w:val="00E93432"/>
    <w:rsid w:val="00E934CB"/>
    <w:rsid w:val="00E937A9"/>
    <w:rsid w:val="00E937C2"/>
    <w:rsid w:val="00E937E1"/>
    <w:rsid w:val="00E9394F"/>
    <w:rsid w:val="00E93B50"/>
    <w:rsid w:val="00E93CAC"/>
    <w:rsid w:val="00E93CFF"/>
    <w:rsid w:val="00E93E65"/>
    <w:rsid w:val="00E94336"/>
    <w:rsid w:val="00E94469"/>
    <w:rsid w:val="00E9452A"/>
    <w:rsid w:val="00E94567"/>
    <w:rsid w:val="00E945B3"/>
    <w:rsid w:val="00E94877"/>
    <w:rsid w:val="00E94B69"/>
    <w:rsid w:val="00E94D36"/>
    <w:rsid w:val="00E94D7C"/>
    <w:rsid w:val="00E94DCC"/>
    <w:rsid w:val="00E94F7C"/>
    <w:rsid w:val="00E950CF"/>
    <w:rsid w:val="00E9511A"/>
    <w:rsid w:val="00E9539C"/>
    <w:rsid w:val="00E95544"/>
    <w:rsid w:val="00E956BD"/>
    <w:rsid w:val="00E95A3E"/>
    <w:rsid w:val="00E95AE7"/>
    <w:rsid w:val="00E95BBE"/>
    <w:rsid w:val="00E95D41"/>
    <w:rsid w:val="00E95D66"/>
    <w:rsid w:val="00E95E36"/>
    <w:rsid w:val="00E95E70"/>
    <w:rsid w:val="00E95EF3"/>
    <w:rsid w:val="00E961A1"/>
    <w:rsid w:val="00E961FE"/>
    <w:rsid w:val="00E963AA"/>
    <w:rsid w:val="00E96448"/>
    <w:rsid w:val="00E96509"/>
    <w:rsid w:val="00E9661E"/>
    <w:rsid w:val="00E96865"/>
    <w:rsid w:val="00E96874"/>
    <w:rsid w:val="00E968E0"/>
    <w:rsid w:val="00E968E1"/>
    <w:rsid w:val="00E96AF5"/>
    <w:rsid w:val="00E9712B"/>
    <w:rsid w:val="00E97171"/>
    <w:rsid w:val="00E9727A"/>
    <w:rsid w:val="00E9730D"/>
    <w:rsid w:val="00E9755A"/>
    <w:rsid w:val="00E9778B"/>
    <w:rsid w:val="00E97832"/>
    <w:rsid w:val="00E978BB"/>
    <w:rsid w:val="00E978EF"/>
    <w:rsid w:val="00E979F6"/>
    <w:rsid w:val="00E97C47"/>
    <w:rsid w:val="00E97C88"/>
    <w:rsid w:val="00E97D50"/>
    <w:rsid w:val="00E97DDB"/>
    <w:rsid w:val="00EA0325"/>
    <w:rsid w:val="00EA0329"/>
    <w:rsid w:val="00EA0495"/>
    <w:rsid w:val="00EA05DC"/>
    <w:rsid w:val="00EA076B"/>
    <w:rsid w:val="00EA083F"/>
    <w:rsid w:val="00EA0CEF"/>
    <w:rsid w:val="00EA0CF2"/>
    <w:rsid w:val="00EA0DC0"/>
    <w:rsid w:val="00EA0E34"/>
    <w:rsid w:val="00EA0EC4"/>
    <w:rsid w:val="00EA0FF0"/>
    <w:rsid w:val="00EA1089"/>
    <w:rsid w:val="00EA11FF"/>
    <w:rsid w:val="00EA1276"/>
    <w:rsid w:val="00EA13DD"/>
    <w:rsid w:val="00EA151B"/>
    <w:rsid w:val="00EA15AA"/>
    <w:rsid w:val="00EA1600"/>
    <w:rsid w:val="00EA17EA"/>
    <w:rsid w:val="00EA17F0"/>
    <w:rsid w:val="00EA18CD"/>
    <w:rsid w:val="00EA18E7"/>
    <w:rsid w:val="00EA1AAF"/>
    <w:rsid w:val="00EA1ACC"/>
    <w:rsid w:val="00EA1BE4"/>
    <w:rsid w:val="00EA1E7C"/>
    <w:rsid w:val="00EA201A"/>
    <w:rsid w:val="00EA2165"/>
    <w:rsid w:val="00EA2587"/>
    <w:rsid w:val="00EA25AF"/>
    <w:rsid w:val="00EA263A"/>
    <w:rsid w:val="00EA267E"/>
    <w:rsid w:val="00EA26DC"/>
    <w:rsid w:val="00EA2A88"/>
    <w:rsid w:val="00EA2B78"/>
    <w:rsid w:val="00EA2D0C"/>
    <w:rsid w:val="00EA2D69"/>
    <w:rsid w:val="00EA2DEA"/>
    <w:rsid w:val="00EA2E5B"/>
    <w:rsid w:val="00EA2E84"/>
    <w:rsid w:val="00EA2E8F"/>
    <w:rsid w:val="00EA2FAF"/>
    <w:rsid w:val="00EA2FFB"/>
    <w:rsid w:val="00EA3067"/>
    <w:rsid w:val="00EA327F"/>
    <w:rsid w:val="00EA3475"/>
    <w:rsid w:val="00EA34B5"/>
    <w:rsid w:val="00EA356D"/>
    <w:rsid w:val="00EA3635"/>
    <w:rsid w:val="00EA364E"/>
    <w:rsid w:val="00EA3711"/>
    <w:rsid w:val="00EA3765"/>
    <w:rsid w:val="00EA37A1"/>
    <w:rsid w:val="00EA390C"/>
    <w:rsid w:val="00EA39AC"/>
    <w:rsid w:val="00EA3A98"/>
    <w:rsid w:val="00EA3C20"/>
    <w:rsid w:val="00EA3C3E"/>
    <w:rsid w:val="00EA3E34"/>
    <w:rsid w:val="00EA3E45"/>
    <w:rsid w:val="00EA3E4E"/>
    <w:rsid w:val="00EA3F91"/>
    <w:rsid w:val="00EA415F"/>
    <w:rsid w:val="00EA44A2"/>
    <w:rsid w:val="00EA45C4"/>
    <w:rsid w:val="00EA4663"/>
    <w:rsid w:val="00EA4680"/>
    <w:rsid w:val="00EA4AC0"/>
    <w:rsid w:val="00EA4BD8"/>
    <w:rsid w:val="00EA4C49"/>
    <w:rsid w:val="00EA4CC9"/>
    <w:rsid w:val="00EA4F6C"/>
    <w:rsid w:val="00EA50FE"/>
    <w:rsid w:val="00EA5177"/>
    <w:rsid w:val="00EA535B"/>
    <w:rsid w:val="00EA5570"/>
    <w:rsid w:val="00EA55AB"/>
    <w:rsid w:val="00EA5699"/>
    <w:rsid w:val="00EA56AF"/>
    <w:rsid w:val="00EA5A2B"/>
    <w:rsid w:val="00EA5A7E"/>
    <w:rsid w:val="00EA5A8B"/>
    <w:rsid w:val="00EA5C65"/>
    <w:rsid w:val="00EA5CAE"/>
    <w:rsid w:val="00EA5CEA"/>
    <w:rsid w:val="00EA5CEC"/>
    <w:rsid w:val="00EA5DBF"/>
    <w:rsid w:val="00EA5E02"/>
    <w:rsid w:val="00EA6024"/>
    <w:rsid w:val="00EA6051"/>
    <w:rsid w:val="00EA606F"/>
    <w:rsid w:val="00EA616E"/>
    <w:rsid w:val="00EA6309"/>
    <w:rsid w:val="00EA64ED"/>
    <w:rsid w:val="00EA67FE"/>
    <w:rsid w:val="00EA6834"/>
    <w:rsid w:val="00EA6C67"/>
    <w:rsid w:val="00EA6C88"/>
    <w:rsid w:val="00EA6D4C"/>
    <w:rsid w:val="00EA6E16"/>
    <w:rsid w:val="00EA6E70"/>
    <w:rsid w:val="00EA6ED8"/>
    <w:rsid w:val="00EA6EE4"/>
    <w:rsid w:val="00EA708A"/>
    <w:rsid w:val="00EA7117"/>
    <w:rsid w:val="00EA7147"/>
    <w:rsid w:val="00EA7173"/>
    <w:rsid w:val="00EA76AF"/>
    <w:rsid w:val="00EA79E1"/>
    <w:rsid w:val="00EA7BAE"/>
    <w:rsid w:val="00EA7D8A"/>
    <w:rsid w:val="00EA7F1F"/>
    <w:rsid w:val="00EA7FC8"/>
    <w:rsid w:val="00EA7FD4"/>
    <w:rsid w:val="00EB009B"/>
    <w:rsid w:val="00EB0102"/>
    <w:rsid w:val="00EB01F2"/>
    <w:rsid w:val="00EB021F"/>
    <w:rsid w:val="00EB03CC"/>
    <w:rsid w:val="00EB03EF"/>
    <w:rsid w:val="00EB0427"/>
    <w:rsid w:val="00EB0488"/>
    <w:rsid w:val="00EB05F2"/>
    <w:rsid w:val="00EB0662"/>
    <w:rsid w:val="00EB0719"/>
    <w:rsid w:val="00EB07C9"/>
    <w:rsid w:val="00EB07E6"/>
    <w:rsid w:val="00EB08B1"/>
    <w:rsid w:val="00EB08D1"/>
    <w:rsid w:val="00EB08D5"/>
    <w:rsid w:val="00EB0AF7"/>
    <w:rsid w:val="00EB0B6A"/>
    <w:rsid w:val="00EB0EA3"/>
    <w:rsid w:val="00EB0EA4"/>
    <w:rsid w:val="00EB10B8"/>
    <w:rsid w:val="00EB1275"/>
    <w:rsid w:val="00EB1426"/>
    <w:rsid w:val="00EB17BD"/>
    <w:rsid w:val="00EB1818"/>
    <w:rsid w:val="00EB1904"/>
    <w:rsid w:val="00EB19E1"/>
    <w:rsid w:val="00EB19F8"/>
    <w:rsid w:val="00EB1A61"/>
    <w:rsid w:val="00EB1AF4"/>
    <w:rsid w:val="00EB1C66"/>
    <w:rsid w:val="00EB1CD9"/>
    <w:rsid w:val="00EB1D96"/>
    <w:rsid w:val="00EB1E17"/>
    <w:rsid w:val="00EB1F7C"/>
    <w:rsid w:val="00EB1FDD"/>
    <w:rsid w:val="00EB22FD"/>
    <w:rsid w:val="00EB2439"/>
    <w:rsid w:val="00EB2445"/>
    <w:rsid w:val="00EB272C"/>
    <w:rsid w:val="00EB2919"/>
    <w:rsid w:val="00EB2945"/>
    <w:rsid w:val="00EB29BC"/>
    <w:rsid w:val="00EB2A9A"/>
    <w:rsid w:val="00EB2C6D"/>
    <w:rsid w:val="00EB2C71"/>
    <w:rsid w:val="00EB2D2A"/>
    <w:rsid w:val="00EB2D77"/>
    <w:rsid w:val="00EB2DC7"/>
    <w:rsid w:val="00EB2DC8"/>
    <w:rsid w:val="00EB2EE9"/>
    <w:rsid w:val="00EB2F1B"/>
    <w:rsid w:val="00EB2F36"/>
    <w:rsid w:val="00EB2F40"/>
    <w:rsid w:val="00EB303F"/>
    <w:rsid w:val="00EB34F6"/>
    <w:rsid w:val="00EB3570"/>
    <w:rsid w:val="00EB3865"/>
    <w:rsid w:val="00EB38A9"/>
    <w:rsid w:val="00EB39A9"/>
    <w:rsid w:val="00EB39D8"/>
    <w:rsid w:val="00EB3E02"/>
    <w:rsid w:val="00EB4196"/>
    <w:rsid w:val="00EB41F9"/>
    <w:rsid w:val="00EB4201"/>
    <w:rsid w:val="00EB4204"/>
    <w:rsid w:val="00EB430C"/>
    <w:rsid w:val="00EB44DC"/>
    <w:rsid w:val="00EB460C"/>
    <w:rsid w:val="00EB46A0"/>
    <w:rsid w:val="00EB46BA"/>
    <w:rsid w:val="00EB46F9"/>
    <w:rsid w:val="00EB4717"/>
    <w:rsid w:val="00EB4913"/>
    <w:rsid w:val="00EB4A3E"/>
    <w:rsid w:val="00EB4A9F"/>
    <w:rsid w:val="00EB4B16"/>
    <w:rsid w:val="00EB4B1E"/>
    <w:rsid w:val="00EB4BDC"/>
    <w:rsid w:val="00EB4C9C"/>
    <w:rsid w:val="00EB53EE"/>
    <w:rsid w:val="00EB54B6"/>
    <w:rsid w:val="00EB5506"/>
    <w:rsid w:val="00EB556D"/>
    <w:rsid w:val="00EB558C"/>
    <w:rsid w:val="00EB55FA"/>
    <w:rsid w:val="00EB5637"/>
    <w:rsid w:val="00EB5668"/>
    <w:rsid w:val="00EB5785"/>
    <w:rsid w:val="00EB57AE"/>
    <w:rsid w:val="00EB59A0"/>
    <w:rsid w:val="00EB6133"/>
    <w:rsid w:val="00EB652C"/>
    <w:rsid w:val="00EB670A"/>
    <w:rsid w:val="00EB687D"/>
    <w:rsid w:val="00EB6BA1"/>
    <w:rsid w:val="00EB6C02"/>
    <w:rsid w:val="00EB6C58"/>
    <w:rsid w:val="00EB6CBF"/>
    <w:rsid w:val="00EB6D51"/>
    <w:rsid w:val="00EB6E86"/>
    <w:rsid w:val="00EB6F4E"/>
    <w:rsid w:val="00EB7056"/>
    <w:rsid w:val="00EB76B3"/>
    <w:rsid w:val="00EB7791"/>
    <w:rsid w:val="00EB77C6"/>
    <w:rsid w:val="00EB781D"/>
    <w:rsid w:val="00EB7AE8"/>
    <w:rsid w:val="00EB7E69"/>
    <w:rsid w:val="00EB7EA0"/>
    <w:rsid w:val="00EC00F3"/>
    <w:rsid w:val="00EC0215"/>
    <w:rsid w:val="00EC0223"/>
    <w:rsid w:val="00EC0337"/>
    <w:rsid w:val="00EC05FC"/>
    <w:rsid w:val="00EC0662"/>
    <w:rsid w:val="00EC06AA"/>
    <w:rsid w:val="00EC078E"/>
    <w:rsid w:val="00EC080F"/>
    <w:rsid w:val="00EC0921"/>
    <w:rsid w:val="00EC0925"/>
    <w:rsid w:val="00EC09E1"/>
    <w:rsid w:val="00EC0A2E"/>
    <w:rsid w:val="00EC0F25"/>
    <w:rsid w:val="00EC108A"/>
    <w:rsid w:val="00EC1189"/>
    <w:rsid w:val="00EC1233"/>
    <w:rsid w:val="00EC126E"/>
    <w:rsid w:val="00EC13D1"/>
    <w:rsid w:val="00EC16E3"/>
    <w:rsid w:val="00EC1763"/>
    <w:rsid w:val="00EC17F2"/>
    <w:rsid w:val="00EC1865"/>
    <w:rsid w:val="00EC197F"/>
    <w:rsid w:val="00EC1A09"/>
    <w:rsid w:val="00EC1B55"/>
    <w:rsid w:val="00EC1BA5"/>
    <w:rsid w:val="00EC1CB1"/>
    <w:rsid w:val="00EC1CDA"/>
    <w:rsid w:val="00EC1D08"/>
    <w:rsid w:val="00EC1D5C"/>
    <w:rsid w:val="00EC1DA6"/>
    <w:rsid w:val="00EC1DD8"/>
    <w:rsid w:val="00EC1DE6"/>
    <w:rsid w:val="00EC1DF3"/>
    <w:rsid w:val="00EC1DF6"/>
    <w:rsid w:val="00EC1E90"/>
    <w:rsid w:val="00EC1EDE"/>
    <w:rsid w:val="00EC1F4E"/>
    <w:rsid w:val="00EC1FE4"/>
    <w:rsid w:val="00EC2059"/>
    <w:rsid w:val="00EC214A"/>
    <w:rsid w:val="00EC231F"/>
    <w:rsid w:val="00EC232D"/>
    <w:rsid w:val="00EC25C8"/>
    <w:rsid w:val="00EC2759"/>
    <w:rsid w:val="00EC297B"/>
    <w:rsid w:val="00EC2AF6"/>
    <w:rsid w:val="00EC2B56"/>
    <w:rsid w:val="00EC2B78"/>
    <w:rsid w:val="00EC2D18"/>
    <w:rsid w:val="00EC2D6A"/>
    <w:rsid w:val="00EC2DE5"/>
    <w:rsid w:val="00EC2E60"/>
    <w:rsid w:val="00EC2F01"/>
    <w:rsid w:val="00EC2F4D"/>
    <w:rsid w:val="00EC322E"/>
    <w:rsid w:val="00EC3483"/>
    <w:rsid w:val="00EC356B"/>
    <w:rsid w:val="00EC3634"/>
    <w:rsid w:val="00EC36B9"/>
    <w:rsid w:val="00EC3752"/>
    <w:rsid w:val="00EC37F4"/>
    <w:rsid w:val="00EC3812"/>
    <w:rsid w:val="00EC388E"/>
    <w:rsid w:val="00EC395C"/>
    <w:rsid w:val="00EC3A32"/>
    <w:rsid w:val="00EC3A76"/>
    <w:rsid w:val="00EC3AC6"/>
    <w:rsid w:val="00EC3B54"/>
    <w:rsid w:val="00EC3B7C"/>
    <w:rsid w:val="00EC3DBD"/>
    <w:rsid w:val="00EC3F60"/>
    <w:rsid w:val="00EC40D4"/>
    <w:rsid w:val="00EC40FE"/>
    <w:rsid w:val="00EC42C4"/>
    <w:rsid w:val="00EC4362"/>
    <w:rsid w:val="00EC4614"/>
    <w:rsid w:val="00EC478A"/>
    <w:rsid w:val="00EC4900"/>
    <w:rsid w:val="00EC4B29"/>
    <w:rsid w:val="00EC4B4D"/>
    <w:rsid w:val="00EC4B52"/>
    <w:rsid w:val="00EC4CC5"/>
    <w:rsid w:val="00EC4EF1"/>
    <w:rsid w:val="00EC4F87"/>
    <w:rsid w:val="00EC529A"/>
    <w:rsid w:val="00EC5336"/>
    <w:rsid w:val="00EC5377"/>
    <w:rsid w:val="00EC537B"/>
    <w:rsid w:val="00EC545A"/>
    <w:rsid w:val="00EC545D"/>
    <w:rsid w:val="00EC553B"/>
    <w:rsid w:val="00EC5768"/>
    <w:rsid w:val="00EC58AE"/>
    <w:rsid w:val="00EC5976"/>
    <w:rsid w:val="00EC5BAC"/>
    <w:rsid w:val="00EC5E30"/>
    <w:rsid w:val="00EC5EE2"/>
    <w:rsid w:val="00EC5FE2"/>
    <w:rsid w:val="00EC6028"/>
    <w:rsid w:val="00EC64E8"/>
    <w:rsid w:val="00EC65F4"/>
    <w:rsid w:val="00EC66A3"/>
    <w:rsid w:val="00EC68BA"/>
    <w:rsid w:val="00EC68FD"/>
    <w:rsid w:val="00EC6B7C"/>
    <w:rsid w:val="00EC6CDF"/>
    <w:rsid w:val="00EC6E31"/>
    <w:rsid w:val="00EC6EC7"/>
    <w:rsid w:val="00EC7163"/>
    <w:rsid w:val="00EC71F4"/>
    <w:rsid w:val="00EC7272"/>
    <w:rsid w:val="00EC72F6"/>
    <w:rsid w:val="00EC7380"/>
    <w:rsid w:val="00EC7474"/>
    <w:rsid w:val="00EC7901"/>
    <w:rsid w:val="00EC7917"/>
    <w:rsid w:val="00EC79C2"/>
    <w:rsid w:val="00EC79D8"/>
    <w:rsid w:val="00EC7D63"/>
    <w:rsid w:val="00EC7EC7"/>
    <w:rsid w:val="00ED00C0"/>
    <w:rsid w:val="00ED0105"/>
    <w:rsid w:val="00ED0256"/>
    <w:rsid w:val="00ED033A"/>
    <w:rsid w:val="00ED0375"/>
    <w:rsid w:val="00ED05FF"/>
    <w:rsid w:val="00ED065E"/>
    <w:rsid w:val="00ED0807"/>
    <w:rsid w:val="00ED0988"/>
    <w:rsid w:val="00ED0A03"/>
    <w:rsid w:val="00ED0B4E"/>
    <w:rsid w:val="00ED0BCE"/>
    <w:rsid w:val="00ED0D74"/>
    <w:rsid w:val="00ED0DD6"/>
    <w:rsid w:val="00ED0E88"/>
    <w:rsid w:val="00ED0F67"/>
    <w:rsid w:val="00ED0FDD"/>
    <w:rsid w:val="00ED1369"/>
    <w:rsid w:val="00ED141D"/>
    <w:rsid w:val="00ED14A9"/>
    <w:rsid w:val="00ED14BA"/>
    <w:rsid w:val="00ED154E"/>
    <w:rsid w:val="00ED1793"/>
    <w:rsid w:val="00ED17B1"/>
    <w:rsid w:val="00ED17CB"/>
    <w:rsid w:val="00ED1840"/>
    <w:rsid w:val="00ED18B4"/>
    <w:rsid w:val="00ED1AB0"/>
    <w:rsid w:val="00ED1AE3"/>
    <w:rsid w:val="00ED1B4A"/>
    <w:rsid w:val="00ED1B64"/>
    <w:rsid w:val="00ED1DDF"/>
    <w:rsid w:val="00ED1EAA"/>
    <w:rsid w:val="00ED1EFC"/>
    <w:rsid w:val="00ED1EFE"/>
    <w:rsid w:val="00ED1F4B"/>
    <w:rsid w:val="00ED1F6F"/>
    <w:rsid w:val="00ED21CC"/>
    <w:rsid w:val="00ED2467"/>
    <w:rsid w:val="00ED2493"/>
    <w:rsid w:val="00ED2545"/>
    <w:rsid w:val="00ED26A9"/>
    <w:rsid w:val="00ED26B7"/>
    <w:rsid w:val="00ED28A5"/>
    <w:rsid w:val="00ED291A"/>
    <w:rsid w:val="00ED295A"/>
    <w:rsid w:val="00ED2A01"/>
    <w:rsid w:val="00ED2A1C"/>
    <w:rsid w:val="00ED2CD1"/>
    <w:rsid w:val="00ED2D58"/>
    <w:rsid w:val="00ED2D99"/>
    <w:rsid w:val="00ED2F33"/>
    <w:rsid w:val="00ED2F65"/>
    <w:rsid w:val="00ED2F78"/>
    <w:rsid w:val="00ED3145"/>
    <w:rsid w:val="00ED315A"/>
    <w:rsid w:val="00ED324B"/>
    <w:rsid w:val="00ED33A5"/>
    <w:rsid w:val="00ED35CE"/>
    <w:rsid w:val="00ED3608"/>
    <w:rsid w:val="00ED36B4"/>
    <w:rsid w:val="00ED3B45"/>
    <w:rsid w:val="00ED3C17"/>
    <w:rsid w:val="00ED3FC9"/>
    <w:rsid w:val="00ED40BF"/>
    <w:rsid w:val="00ED40E9"/>
    <w:rsid w:val="00ED40F7"/>
    <w:rsid w:val="00ED4134"/>
    <w:rsid w:val="00ED4256"/>
    <w:rsid w:val="00ED42CC"/>
    <w:rsid w:val="00ED4390"/>
    <w:rsid w:val="00ED43E5"/>
    <w:rsid w:val="00ED44B8"/>
    <w:rsid w:val="00ED4504"/>
    <w:rsid w:val="00ED45B2"/>
    <w:rsid w:val="00ED468C"/>
    <w:rsid w:val="00ED4768"/>
    <w:rsid w:val="00ED47E0"/>
    <w:rsid w:val="00ED491C"/>
    <w:rsid w:val="00ED4974"/>
    <w:rsid w:val="00ED4A28"/>
    <w:rsid w:val="00ED4C50"/>
    <w:rsid w:val="00ED4C99"/>
    <w:rsid w:val="00ED4CF0"/>
    <w:rsid w:val="00ED543E"/>
    <w:rsid w:val="00ED5646"/>
    <w:rsid w:val="00ED564B"/>
    <w:rsid w:val="00ED56D2"/>
    <w:rsid w:val="00ED56F7"/>
    <w:rsid w:val="00ED5752"/>
    <w:rsid w:val="00ED59E9"/>
    <w:rsid w:val="00ED5AAE"/>
    <w:rsid w:val="00ED5ACE"/>
    <w:rsid w:val="00ED5C00"/>
    <w:rsid w:val="00ED5CD2"/>
    <w:rsid w:val="00ED5ECE"/>
    <w:rsid w:val="00ED62B1"/>
    <w:rsid w:val="00ED63B2"/>
    <w:rsid w:val="00ED64B3"/>
    <w:rsid w:val="00ED654A"/>
    <w:rsid w:val="00ED658D"/>
    <w:rsid w:val="00ED65D2"/>
    <w:rsid w:val="00ED67C5"/>
    <w:rsid w:val="00ED6887"/>
    <w:rsid w:val="00ED68EB"/>
    <w:rsid w:val="00ED6974"/>
    <w:rsid w:val="00ED6AFD"/>
    <w:rsid w:val="00ED6C7B"/>
    <w:rsid w:val="00ED6CF6"/>
    <w:rsid w:val="00ED6D60"/>
    <w:rsid w:val="00ED6D8D"/>
    <w:rsid w:val="00ED6EC5"/>
    <w:rsid w:val="00ED6F34"/>
    <w:rsid w:val="00ED6F5E"/>
    <w:rsid w:val="00ED7354"/>
    <w:rsid w:val="00ED73D2"/>
    <w:rsid w:val="00ED751F"/>
    <w:rsid w:val="00ED7592"/>
    <w:rsid w:val="00ED76FC"/>
    <w:rsid w:val="00ED7944"/>
    <w:rsid w:val="00ED7A30"/>
    <w:rsid w:val="00ED7C3E"/>
    <w:rsid w:val="00ED7C8D"/>
    <w:rsid w:val="00ED7C9A"/>
    <w:rsid w:val="00ED7F5D"/>
    <w:rsid w:val="00EE00C5"/>
    <w:rsid w:val="00EE014D"/>
    <w:rsid w:val="00EE03D2"/>
    <w:rsid w:val="00EE05F2"/>
    <w:rsid w:val="00EE068C"/>
    <w:rsid w:val="00EE0723"/>
    <w:rsid w:val="00EE07D1"/>
    <w:rsid w:val="00EE08D3"/>
    <w:rsid w:val="00EE09AA"/>
    <w:rsid w:val="00EE09B5"/>
    <w:rsid w:val="00EE0A52"/>
    <w:rsid w:val="00EE0D17"/>
    <w:rsid w:val="00EE0E1C"/>
    <w:rsid w:val="00EE0F1A"/>
    <w:rsid w:val="00EE0F51"/>
    <w:rsid w:val="00EE0F8B"/>
    <w:rsid w:val="00EE10B5"/>
    <w:rsid w:val="00EE10B8"/>
    <w:rsid w:val="00EE123F"/>
    <w:rsid w:val="00EE137A"/>
    <w:rsid w:val="00EE1390"/>
    <w:rsid w:val="00EE1428"/>
    <w:rsid w:val="00EE1478"/>
    <w:rsid w:val="00EE14D1"/>
    <w:rsid w:val="00EE1555"/>
    <w:rsid w:val="00EE1607"/>
    <w:rsid w:val="00EE163F"/>
    <w:rsid w:val="00EE1680"/>
    <w:rsid w:val="00EE1919"/>
    <w:rsid w:val="00EE1945"/>
    <w:rsid w:val="00EE1B06"/>
    <w:rsid w:val="00EE1C5F"/>
    <w:rsid w:val="00EE1C80"/>
    <w:rsid w:val="00EE1DBE"/>
    <w:rsid w:val="00EE1E41"/>
    <w:rsid w:val="00EE1E83"/>
    <w:rsid w:val="00EE1FC4"/>
    <w:rsid w:val="00EE20E9"/>
    <w:rsid w:val="00EE215F"/>
    <w:rsid w:val="00EE2229"/>
    <w:rsid w:val="00EE24FD"/>
    <w:rsid w:val="00EE25DA"/>
    <w:rsid w:val="00EE274E"/>
    <w:rsid w:val="00EE29A2"/>
    <w:rsid w:val="00EE2B75"/>
    <w:rsid w:val="00EE32CE"/>
    <w:rsid w:val="00EE339C"/>
    <w:rsid w:val="00EE33F0"/>
    <w:rsid w:val="00EE354C"/>
    <w:rsid w:val="00EE36AB"/>
    <w:rsid w:val="00EE3738"/>
    <w:rsid w:val="00EE3818"/>
    <w:rsid w:val="00EE3906"/>
    <w:rsid w:val="00EE3A43"/>
    <w:rsid w:val="00EE3A8C"/>
    <w:rsid w:val="00EE3AD3"/>
    <w:rsid w:val="00EE3BA6"/>
    <w:rsid w:val="00EE3D35"/>
    <w:rsid w:val="00EE3E62"/>
    <w:rsid w:val="00EE406B"/>
    <w:rsid w:val="00EE4121"/>
    <w:rsid w:val="00EE42A1"/>
    <w:rsid w:val="00EE4304"/>
    <w:rsid w:val="00EE4325"/>
    <w:rsid w:val="00EE477D"/>
    <w:rsid w:val="00EE49A9"/>
    <w:rsid w:val="00EE4ADA"/>
    <w:rsid w:val="00EE4C5C"/>
    <w:rsid w:val="00EE4C72"/>
    <w:rsid w:val="00EE5031"/>
    <w:rsid w:val="00EE505A"/>
    <w:rsid w:val="00EE50E3"/>
    <w:rsid w:val="00EE52D0"/>
    <w:rsid w:val="00EE5462"/>
    <w:rsid w:val="00EE54D6"/>
    <w:rsid w:val="00EE552C"/>
    <w:rsid w:val="00EE55A7"/>
    <w:rsid w:val="00EE55CC"/>
    <w:rsid w:val="00EE5675"/>
    <w:rsid w:val="00EE5719"/>
    <w:rsid w:val="00EE582C"/>
    <w:rsid w:val="00EE5921"/>
    <w:rsid w:val="00EE5B4B"/>
    <w:rsid w:val="00EE5D04"/>
    <w:rsid w:val="00EE5DB6"/>
    <w:rsid w:val="00EE5F56"/>
    <w:rsid w:val="00EE5FDE"/>
    <w:rsid w:val="00EE608A"/>
    <w:rsid w:val="00EE60A9"/>
    <w:rsid w:val="00EE60F3"/>
    <w:rsid w:val="00EE616E"/>
    <w:rsid w:val="00EE61FC"/>
    <w:rsid w:val="00EE66C4"/>
    <w:rsid w:val="00EE66E8"/>
    <w:rsid w:val="00EE67D9"/>
    <w:rsid w:val="00EE69AC"/>
    <w:rsid w:val="00EE6AA7"/>
    <w:rsid w:val="00EE6D31"/>
    <w:rsid w:val="00EE6DD7"/>
    <w:rsid w:val="00EE6DF8"/>
    <w:rsid w:val="00EE72D8"/>
    <w:rsid w:val="00EE7771"/>
    <w:rsid w:val="00EE78AB"/>
    <w:rsid w:val="00EE79EE"/>
    <w:rsid w:val="00EE7A65"/>
    <w:rsid w:val="00EE7AD3"/>
    <w:rsid w:val="00EE7E5D"/>
    <w:rsid w:val="00EE7F63"/>
    <w:rsid w:val="00EE7F90"/>
    <w:rsid w:val="00EE7FE4"/>
    <w:rsid w:val="00EF010D"/>
    <w:rsid w:val="00EF01A0"/>
    <w:rsid w:val="00EF02DE"/>
    <w:rsid w:val="00EF03D3"/>
    <w:rsid w:val="00EF03EA"/>
    <w:rsid w:val="00EF068A"/>
    <w:rsid w:val="00EF06FD"/>
    <w:rsid w:val="00EF0722"/>
    <w:rsid w:val="00EF07EA"/>
    <w:rsid w:val="00EF08ED"/>
    <w:rsid w:val="00EF08F5"/>
    <w:rsid w:val="00EF09B0"/>
    <w:rsid w:val="00EF0ADE"/>
    <w:rsid w:val="00EF0B22"/>
    <w:rsid w:val="00EF0C34"/>
    <w:rsid w:val="00EF0EE6"/>
    <w:rsid w:val="00EF1095"/>
    <w:rsid w:val="00EF112E"/>
    <w:rsid w:val="00EF128A"/>
    <w:rsid w:val="00EF1559"/>
    <w:rsid w:val="00EF1617"/>
    <w:rsid w:val="00EF164A"/>
    <w:rsid w:val="00EF168B"/>
    <w:rsid w:val="00EF193D"/>
    <w:rsid w:val="00EF1971"/>
    <w:rsid w:val="00EF1A0F"/>
    <w:rsid w:val="00EF1BD2"/>
    <w:rsid w:val="00EF1C26"/>
    <w:rsid w:val="00EF1CF7"/>
    <w:rsid w:val="00EF1D72"/>
    <w:rsid w:val="00EF1D8D"/>
    <w:rsid w:val="00EF1EA5"/>
    <w:rsid w:val="00EF1F97"/>
    <w:rsid w:val="00EF2024"/>
    <w:rsid w:val="00EF2036"/>
    <w:rsid w:val="00EF218A"/>
    <w:rsid w:val="00EF21AD"/>
    <w:rsid w:val="00EF221C"/>
    <w:rsid w:val="00EF223B"/>
    <w:rsid w:val="00EF2310"/>
    <w:rsid w:val="00EF2313"/>
    <w:rsid w:val="00EF234A"/>
    <w:rsid w:val="00EF239E"/>
    <w:rsid w:val="00EF2427"/>
    <w:rsid w:val="00EF244E"/>
    <w:rsid w:val="00EF2494"/>
    <w:rsid w:val="00EF25C6"/>
    <w:rsid w:val="00EF2609"/>
    <w:rsid w:val="00EF27BC"/>
    <w:rsid w:val="00EF289E"/>
    <w:rsid w:val="00EF28B9"/>
    <w:rsid w:val="00EF29D1"/>
    <w:rsid w:val="00EF29E4"/>
    <w:rsid w:val="00EF2A78"/>
    <w:rsid w:val="00EF2AC1"/>
    <w:rsid w:val="00EF2B4C"/>
    <w:rsid w:val="00EF2E62"/>
    <w:rsid w:val="00EF30F5"/>
    <w:rsid w:val="00EF3218"/>
    <w:rsid w:val="00EF3497"/>
    <w:rsid w:val="00EF355C"/>
    <w:rsid w:val="00EF3676"/>
    <w:rsid w:val="00EF37B1"/>
    <w:rsid w:val="00EF37E4"/>
    <w:rsid w:val="00EF3807"/>
    <w:rsid w:val="00EF3882"/>
    <w:rsid w:val="00EF38B7"/>
    <w:rsid w:val="00EF3A0C"/>
    <w:rsid w:val="00EF3B14"/>
    <w:rsid w:val="00EF3B32"/>
    <w:rsid w:val="00EF3C4A"/>
    <w:rsid w:val="00EF3C70"/>
    <w:rsid w:val="00EF3C71"/>
    <w:rsid w:val="00EF3D57"/>
    <w:rsid w:val="00EF3DB2"/>
    <w:rsid w:val="00EF3EAE"/>
    <w:rsid w:val="00EF403B"/>
    <w:rsid w:val="00EF410C"/>
    <w:rsid w:val="00EF4110"/>
    <w:rsid w:val="00EF41F0"/>
    <w:rsid w:val="00EF4342"/>
    <w:rsid w:val="00EF4423"/>
    <w:rsid w:val="00EF4710"/>
    <w:rsid w:val="00EF4787"/>
    <w:rsid w:val="00EF4993"/>
    <w:rsid w:val="00EF4A94"/>
    <w:rsid w:val="00EF4AD4"/>
    <w:rsid w:val="00EF4B63"/>
    <w:rsid w:val="00EF4DA5"/>
    <w:rsid w:val="00EF4E76"/>
    <w:rsid w:val="00EF4EF6"/>
    <w:rsid w:val="00EF4F3F"/>
    <w:rsid w:val="00EF50DA"/>
    <w:rsid w:val="00EF527E"/>
    <w:rsid w:val="00EF537D"/>
    <w:rsid w:val="00EF5779"/>
    <w:rsid w:val="00EF57CB"/>
    <w:rsid w:val="00EF57F0"/>
    <w:rsid w:val="00EF580E"/>
    <w:rsid w:val="00EF591B"/>
    <w:rsid w:val="00EF597F"/>
    <w:rsid w:val="00EF5A99"/>
    <w:rsid w:val="00EF5F3F"/>
    <w:rsid w:val="00EF5F64"/>
    <w:rsid w:val="00EF5FDA"/>
    <w:rsid w:val="00EF5FE7"/>
    <w:rsid w:val="00EF6195"/>
    <w:rsid w:val="00EF6362"/>
    <w:rsid w:val="00EF6504"/>
    <w:rsid w:val="00EF6566"/>
    <w:rsid w:val="00EF658F"/>
    <w:rsid w:val="00EF6593"/>
    <w:rsid w:val="00EF65AA"/>
    <w:rsid w:val="00EF66F9"/>
    <w:rsid w:val="00EF6749"/>
    <w:rsid w:val="00EF69CE"/>
    <w:rsid w:val="00EF6C08"/>
    <w:rsid w:val="00EF6C18"/>
    <w:rsid w:val="00EF6EDA"/>
    <w:rsid w:val="00EF6F04"/>
    <w:rsid w:val="00EF6F54"/>
    <w:rsid w:val="00EF7029"/>
    <w:rsid w:val="00EF7087"/>
    <w:rsid w:val="00EF71FB"/>
    <w:rsid w:val="00EF7384"/>
    <w:rsid w:val="00EF738A"/>
    <w:rsid w:val="00EF7628"/>
    <w:rsid w:val="00EF76DD"/>
    <w:rsid w:val="00EF7720"/>
    <w:rsid w:val="00EF7A89"/>
    <w:rsid w:val="00EF7B4C"/>
    <w:rsid w:val="00EF7C72"/>
    <w:rsid w:val="00EF7D6F"/>
    <w:rsid w:val="00EF7DA2"/>
    <w:rsid w:val="00EF7DCD"/>
    <w:rsid w:val="00EF7DFF"/>
    <w:rsid w:val="00EF7FB3"/>
    <w:rsid w:val="00EF7FBC"/>
    <w:rsid w:val="00F0001C"/>
    <w:rsid w:val="00F0005A"/>
    <w:rsid w:val="00F0009B"/>
    <w:rsid w:val="00F0028A"/>
    <w:rsid w:val="00F00369"/>
    <w:rsid w:val="00F003F9"/>
    <w:rsid w:val="00F00434"/>
    <w:rsid w:val="00F0047E"/>
    <w:rsid w:val="00F004F7"/>
    <w:rsid w:val="00F0052B"/>
    <w:rsid w:val="00F005B8"/>
    <w:rsid w:val="00F0065F"/>
    <w:rsid w:val="00F006DA"/>
    <w:rsid w:val="00F006E8"/>
    <w:rsid w:val="00F00926"/>
    <w:rsid w:val="00F0098D"/>
    <w:rsid w:val="00F00A55"/>
    <w:rsid w:val="00F00AC8"/>
    <w:rsid w:val="00F00B64"/>
    <w:rsid w:val="00F00CE2"/>
    <w:rsid w:val="00F00F3A"/>
    <w:rsid w:val="00F0139C"/>
    <w:rsid w:val="00F01447"/>
    <w:rsid w:val="00F01503"/>
    <w:rsid w:val="00F015F7"/>
    <w:rsid w:val="00F015FA"/>
    <w:rsid w:val="00F01745"/>
    <w:rsid w:val="00F0176E"/>
    <w:rsid w:val="00F017A9"/>
    <w:rsid w:val="00F01821"/>
    <w:rsid w:val="00F019AD"/>
    <w:rsid w:val="00F019CB"/>
    <w:rsid w:val="00F01B57"/>
    <w:rsid w:val="00F01B7B"/>
    <w:rsid w:val="00F01B94"/>
    <w:rsid w:val="00F01BA4"/>
    <w:rsid w:val="00F01BF4"/>
    <w:rsid w:val="00F01C2D"/>
    <w:rsid w:val="00F01E6D"/>
    <w:rsid w:val="00F01EC6"/>
    <w:rsid w:val="00F02156"/>
    <w:rsid w:val="00F02193"/>
    <w:rsid w:val="00F0246B"/>
    <w:rsid w:val="00F02608"/>
    <w:rsid w:val="00F02696"/>
    <w:rsid w:val="00F02952"/>
    <w:rsid w:val="00F02A57"/>
    <w:rsid w:val="00F02AB9"/>
    <w:rsid w:val="00F02B48"/>
    <w:rsid w:val="00F02BCF"/>
    <w:rsid w:val="00F02E17"/>
    <w:rsid w:val="00F02E66"/>
    <w:rsid w:val="00F02F4A"/>
    <w:rsid w:val="00F030EF"/>
    <w:rsid w:val="00F0326F"/>
    <w:rsid w:val="00F032C9"/>
    <w:rsid w:val="00F0336C"/>
    <w:rsid w:val="00F033C6"/>
    <w:rsid w:val="00F033E7"/>
    <w:rsid w:val="00F03784"/>
    <w:rsid w:val="00F037DE"/>
    <w:rsid w:val="00F03C88"/>
    <w:rsid w:val="00F03CC6"/>
    <w:rsid w:val="00F03D12"/>
    <w:rsid w:val="00F03DE6"/>
    <w:rsid w:val="00F03E64"/>
    <w:rsid w:val="00F03F76"/>
    <w:rsid w:val="00F03FA2"/>
    <w:rsid w:val="00F040D8"/>
    <w:rsid w:val="00F042F3"/>
    <w:rsid w:val="00F044B0"/>
    <w:rsid w:val="00F044C0"/>
    <w:rsid w:val="00F04829"/>
    <w:rsid w:val="00F0495D"/>
    <w:rsid w:val="00F049ED"/>
    <w:rsid w:val="00F04A4F"/>
    <w:rsid w:val="00F04BBE"/>
    <w:rsid w:val="00F04C1A"/>
    <w:rsid w:val="00F04C5B"/>
    <w:rsid w:val="00F04C7F"/>
    <w:rsid w:val="00F04DA7"/>
    <w:rsid w:val="00F04F95"/>
    <w:rsid w:val="00F05084"/>
    <w:rsid w:val="00F052B2"/>
    <w:rsid w:val="00F052FE"/>
    <w:rsid w:val="00F053FE"/>
    <w:rsid w:val="00F0545D"/>
    <w:rsid w:val="00F054EA"/>
    <w:rsid w:val="00F054EF"/>
    <w:rsid w:val="00F05735"/>
    <w:rsid w:val="00F058CA"/>
    <w:rsid w:val="00F05AB1"/>
    <w:rsid w:val="00F05C0E"/>
    <w:rsid w:val="00F05C2A"/>
    <w:rsid w:val="00F05E02"/>
    <w:rsid w:val="00F05ECE"/>
    <w:rsid w:val="00F05F5E"/>
    <w:rsid w:val="00F05FD0"/>
    <w:rsid w:val="00F06018"/>
    <w:rsid w:val="00F06384"/>
    <w:rsid w:val="00F0645E"/>
    <w:rsid w:val="00F06589"/>
    <w:rsid w:val="00F06773"/>
    <w:rsid w:val="00F06796"/>
    <w:rsid w:val="00F0694D"/>
    <w:rsid w:val="00F0695B"/>
    <w:rsid w:val="00F06967"/>
    <w:rsid w:val="00F06B58"/>
    <w:rsid w:val="00F06D75"/>
    <w:rsid w:val="00F06E74"/>
    <w:rsid w:val="00F06EBE"/>
    <w:rsid w:val="00F06EC9"/>
    <w:rsid w:val="00F06F01"/>
    <w:rsid w:val="00F06F9C"/>
    <w:rsid w:val="00F07109"/>
    <w:rsid w:val="00F071CA"/>
    <w:rsid w:val="00F072A0"/>
    <w:rsid w:val="00F072B5"/>
    <w:rsid w:val="00F072F7"/>
    <w:rsid w:val="00F074B1"/>
    <w:rsid w:val="00F0778D"/>
    <w:rsid w:val="00F07882"/>
    <w:rsid w:val="00F079E9"/>
    <w:rsid w:val="00F07BDC"/>
    <w:rsid w:val="00F07BEE"/>
    <w:rsid w:val="00F07E31"/>
    <w:rsid w:val="00F1003C"/>
    <w:rsid w:val="00F100E5"/>
    <w:rsid w:val="00F10172"/>
    <w:rsid w:val="00F10310"/>
    <w:rsid w:val="00F104DF"/>
    <w:rsid w:val="00F1053D"/>
    <w:rsid w:val="00F106A9"/>
    <w:rsid w:val="00F10708"/>
    <w:rsid w:val="00F10719"/>
    <w:rsid w:val="00F10724"/>
    <w:rsid w:val="00F1078A"/>
    <w:rsid w:val="00F10A71"/>
    <w:rsid w:val="00F10AB5"/>
    <w:rsid w:val="00F10C67"/>
    <w:rsid w:val="00F10CA4"/>
    <w:rsid w:val="00F10E51"/>
    <w:rsid w:val="00F10E66"/>
    <w:rsid w:val="00F10FC4"/>
    <w:rsid w:val="00F11107"/>
    <w:rsid w:val="00F11175"/>
    <w:rsid w:val="00F11310"/>
    <w:rsid w:val="00F1134C"/>
    <w:rsid w:val="00F11355"/>
    <w:rsid w:val="00F114F3"/>
    <w:rsid w:val="00F11543"/>
    <w:rsid w:val="00F11561"/>
    <w:rsid w:val="00F1166A"/>
    <w:rsid w:val="00F116B4"/>
    <w:rsid w:val="00F118DE"/>
    <w:rsid w:val="00F11B86"/>
    <w:rsid w:val="00F11D57"/>
    <w:rsid w:val="00F12189"/>
    <w:rsid w:val="00F122BF"/>
    <w:rsid w:val="00F1263F"/>
    <w:rsid w:val="00F12709"/>
    <w:rsid w:val="00F127ED"/>
    <w:rsid w:val="00F1293D"/>
    <w:rsid w:val="00F1298C"/>
    <w:rsid w:val="00F129CA"/>
    <w:rsid w:val="00F129E8"/>
    <w:rsid w:val="00F12F7A"/>
    <w:rsid w:val="00F12F83"/>
    <w:rsid w:val="00F1304F"/>
    <w:rsid w:val="00F13177"/>
    <w:rsid w:val="00F1319C"/>
    <w:rsid w:val="00F133FF"/>
    <w:rsid w:val="00F13619"/>
    <w:rsid w:val="00F13873"/>
    <w:rsid w:val="00F138A5"/>
    <w:rsid w:val="00F13A2F"/>
    <w:rsid w:val="00F13B84"/>
    <w:rsid w:val="00F13C2D"/>
    <w:rsid w:val="00F13DB5"/>
    <w:rsid w:val="00F13DD9"/>
    <w:rsid w:val="00F13EBD"/>
    <w:rsid w:val="00F140AA"/>
    <w:rsid w:val="00F14240"/>
    <w:rsid w:val="00F1425B"/>
    <w:rsid w:val="00F14268"/>
    <w:rsid w:val="00F1437E"/>
    <w:rsid w:val="00F144DE"/>
    <w:rsid w:val="00F144FC"/>
    <w:rsid w:val="00F1456F"/>
    <w:rsid w:val="00F145B6"/>
    <w:rsid w:val="00F147FC"/>
    <w:rsid w:val="00F1480A"/>
    <w:rsid w:val="00F14C53"/>
    <w:rsid w:val="00F14CA4"/>
    <w:rsid w:val="00F14CF5"/>
    <w:rsid w:val="00F14F8C"/>
    <w:rsid w:val="00F14FF1"/>
    <w:rsid w:val="00F15058"/>
    <w:rsid w:val="00F15133"/>
    <w:rsid w:val="00F151D0"/>
    <w:rsid w:val="00F153B5"/>
    <w:rsid w:val="00F1547B"/>
    <w:rsid w:val="00F156BF"/>
    <w:rsid w:val="00F156D7"/>
    <w:rsid w:val="00F156DB"/>
    <w:rsid w:val="00F156E8"/>
    <w:rsid w:val="00F1597C"/>
    <w:rsid w:val="00F15AB9"/>
    <w:rsid w:val="00F15C0F"/>
    <w:rsid w:val="00F15D1B"/>
    <w:rsid w:val="00F15D81"/>
    <w:rsid w:val="00F15FEE"/>
    <w:rsid w:val="00F1600D"/>
    <w:rsid w:val="00F16193"/>
    <w:rsid w:val="00F16215"/>
    <w:rsid w:val="00F16223"/>
    <w:rsid w:val="00F163BE"/>
    <w:rsid w:val="00F167B8"/>
    <w:rsid w:val="00F16930"/>
    <w:rsid w:val="00F169FD"/>
    <w:rsid w:val="00F16A3E"/>
    <w:rsid w:val="00F16A65"/>
    <w:rsid w:val="00F16A95"/>
    <w:rsid w:val="00F16CD1"/>
    <w:rsid w:val="00F16D3E"/>
    <w:rsid w:val="00F16DCB"/>
    <w:rsid w:val="00F16F8D"/>
    <w:rsid w:val="00F1724E"/>
    <w:rsid w:val="00F1735D"/>
    <w:rsid w:val="00F173AC"/>
    <w:rsid w:val="00F17464"/>
    <w:rsid w:val="00F176FC"/>
    <w:rsid w:val="00F1781A"/>
    <w:rsid w:val="00F178DB"/>
    <w:rsid w:val="00F178FE"/>
    <w:rsid w:val="00F17B6C"/>
    <w:rsid w:val="00F17D5C"/>
    <w:rsid w:val="00F17D78"/>
    <w:rsid w:val="00F20000"/>
    <w:rsid w:val="00F200BB"/>
    <w:rsid w:val="00F202F9"/>
    <w:rsid w:val="00F20382"/>
    <w:rsid w:val="00F2053B"/>
    <w:rsid w:val="00F206F5"/>
    <w:rsid w:val="00F20733"/>
    <w:rsid w:val="00F20A4C"/>
    <w:rsid w:val="00F20A83"/>
    <w:rsid w:val="00F20B5E"/>
    <w:rsid w:val="00F20BE2"/>
    <w:rsid w:val="00F20D13"/>
    <w:rsid w:val="00F20DB3"/>
    <w:rsid w:val="00F20E4C"/>
    <w:rsid w:val="00F20E76"/>
    <w:rsid w:val="00F21011"/>
    <w:rsid w:val="00F21233"/>
    <w:rsid w:val="00F212E4"/>
    <w:rsid w:val="00F21380"/>
    <w:rsid w:val="00F214CB"/>
    <w:rsid w:val="00F214E7"/>
    <w:rsid w:val="00F21565"/>
    <w:rsid w:val="00F216CB"/>
    <w:rsid w:val="00F2175A"/>
    <w:rsid w:val="00F219EA"/>
    <w:rsid w:val="00F21C2C"/>
    <w:rsid w:val="00F21ED1"/>
    <w:rsid w:val="00F22028"/>
    <w:rsid w:val="00F22057"/>
    <w:rsid w:val="00F220DA"/>
    <w:rsid w:val="00F2234A"/>
    <w:rsid w:val="00F2238E"/>
    <w:rsid w:val="00F2261E"/>
    <w:rsid w:val="00F2262D"/>
    <w:rsid w:val="00F228A4"/>
    <w:rsid w:val="00F229E6"/>
    <w:rsid w:val="00F22A8B"/>
    <w:rsid w:val="00F22B1F"/>
    <w:rsid w:val="00F22B92"/>
    <w:rsid w:val="00F22ED9"/>
    <w:rsid w:val="00F2300D"/>
    <w:rsid w:val="00F2311A"/>
    <w:rsid w:val="00F2312E"/>
    <w:rsid w:val="00F231E7"/>
    <w:rsid w:val="00F23366"/>
    <w:rsid w:val="00F23458"/>
    <w:rsid w:val="00F238FB"/>
    <w:rsid w:val="00F23C89"/>
    <w:rsid w:val="00F23D1F"/>
    <w:rsid w:val="00F23F21"/>
    <w:rsid w:val="00F240CA"/>
    <w:rsid w:val="00F240DA"/>
    <w:rsid w:val="00F2410B"/>
    <w:rsid w:val="00F241C7"/>
    <w:rsid w:val="00F24234"/>
    <w:rsid w:val="00F2434C"/>
    <w:rsid w:val="00F243DB"/>
    <w:rsid w:val="00F24590"/>
    <w:rsid w:val="00F24730"/>
    <w:rsid w:val="00F247CC"/>
    <w:rsid w:val="00F24A53"/>
    <w:rsid w:val="00F24A8C"/>
    <w:rsid w:val="00F24B0B"/>
    <w:rsid w:val="00F24C05"/>
    <w:rsid w:val="00F24C4E"/>
    <w:rsid w:val="00F24CE3"/>
    <w:rsid w:val="00F24ED1"/>
    <w:rsid w:val="00F2502F"/>
    <w:rsid w:val="00F2508D"/>
    <w:rsid w:val="00F251D3"/>
    <w:rsid w:val="00F25288"/>
    <w:rsid w:val="00F253BF"/>
    <w:rsid w:val="00F25461"/>
    <w:rsid w:val="00F25675"/>
    <w:rsid w:val="00F257D8"/>
    <w:rsid w:val="00F25806"/>
    <w:rsid w:val="00F25886"/>
    <w:rsid w:val="00F25980"/>
    <w:rsid w:val="00F259BA"/>
    <w:rsid w:val="00F25AB6"/>
    <w:rsid w:val="00F25AD8"/>
    <w:rsid w:val="00F25E1B"/>
    <w:rsid w:val="00F25E41"/>
    <w:rsid w:val="00F25F4C"/>
    <w:rsid w:val="00F263FD"/>
    <w:rsid w:val="00F263FF"/>
    <w:rsid w:val="00F26463"/>
    <w:rsid w:val="00F266DB"/>
    <w:rsid w:val="00F266E1"/>
    <w:rsid w:val="00F2687C"/>
    <w:rsid w:val="00F2699E"/>
    <w:rsid w:val="00F26AE3"/>
    <w:rsid w:val="00F26C45"/>
    <w:rsid w:val="00F26CAB"/>
    <w:rsid w:val="00F26CC0"/>
    <w:rsid w:val="00F26DB8"/>
    <w:rsid w:val="00F26DCA"/>
    <w:rsid w:val="00F2732E"/>
    <w:rsid w:val="00F2733B"/>
    <w:rsid w:val="00F27398"/>
    <w:rsid w:val="00F2745C"/>
    <w:rsid w:val="00F27525"/>
    <w:rsid w:val="00F27735"/>
    <w:rsid w:val="00F27967"/>
    <w:rsid w:val="00F27CDE"/>
    <w:rsid w:val="00F27F96"/>
    <w:rsid w:val="00F30083"/>
    <w:rsid w:val="00F301C8"/>
    <w:rsid w:val="00F304DC"/>
    <w:rsid w:val="00F3050E"/>
    <w:rsid w:val="00F305CF"/>
    <w:rsid w:val="00F3065B"/>
    <w:rsid w:val="00F3067C"/>
    <w:rsid w:val="00F306D3"/>
    <w:rsid w:val="00F3073D"/>
    <w:rsid w:val="00F30764"/>
    <w:rsid w:val="00F307FD"/>
    <w:rsid w:val="00F3087E"/>
    <w:rsid w:val="00F30A3A"/>
    <w:rsid w:val="00F30A66"/>
    <w:rsid w:val="00F30FEF"/>
    <w:rsid w:val="00F3112A"/>
    <w:rsid w:val="00F3113D"/>
    <w:rsid w:val="00F313AE"/>
    <w:rsid w:val="00F31434"/>
    <w:rsid w:val="00F3157F"/>
    <w:rsid w:val="00F3162B"/>
    <w:rsid w:val="00F31701"/>
    <w:rsid w:val="00F3171F"/>
    <w:rsid w:val="00F318DB"/>
    <w:rsid w:val="00F31B27"/>
    <w:rsid w:val="00F31E5B"/>
    <w:rsid w:val="00F321D3"/>
    <w:rsid w:val="00F322B7"/>
    <w:rsid w:val="00F323BC"/>
    <w:rsid w:val="00F324AC"/>
    <w:rsid w:val="00F324E7"/>
    <w:rsid w:val="00F324F0"/>
    <w:rsid w:val="00F325AD"/>
    <w:rsid w:val="00F325B1"/>
    <w:rsid w:val="00F325BC"/>
    <w:rsid w:val="00F325F7"/>
    <w:rsid w:val="00F32662"/>
    <w:rsid w:val="00F327A1"/>
    <w:rsid w:val="00F32A1F"/>
    <w:rsid w:val="00F33072"/>
    <w:rsid w:val="00F330EE"/>
    <w:rsid w:val="00F3313E"/>
    <w:rsid w:val="00F3314B"/>
    <w:rsid w:val="00F333FA"/>
    <w:rsid w:val="00F335CC"/>
    <w:rsid w:val="00F335DB"/>
    <w:rsid w:val="00F336C4"/>
    <w:rsid w:val="00F336F6"/>
    <w:rsid w:val="00F338D3"/>
    <w:rsid w:val="00F33B67"/>
    <w:rsid w:val="00F33BF4"/>
    <w:rsid w:val="00F33C29"/>
    <w:rsid w:val="00F33C58"/>
    <w:rsid w:val="00F33C9A"/>
    <w:rsid w:val="00F33CB0"/>
    <w:rsid w:val="00F33E2F"/>
    <w:rsid w:val="00F33ED7"/>
    <w:rsid w:val="00F33F09"/>
    <w:rsid w:val="00F33F99"/>
    <w:rsid w:val="00F33FFA"/>
    <w:rsid w:val="00F340F6"/>
    <w:rsid w:val="00F341B3"/>
    <w:rsid w:val="00F3429E"/>
    <w:rsid w:val="00F3433F"/>
    <w:rsid w:val="00F3444E"/>
    <w:rsid w:val="00F3456E"/>
    <w:rsid w:val="00F345BB"/>
    <w:rsid w:val="00F345C4"/>
    <w:rsid w:val="00F34654"/>
    <w:rsid w:val="00F3473B"/>
    <w:rsid w:val="00F3481A"/>
    <w:rsid w:val="00F34C19"/>
    <w:rsid w:val="00F34E10"/>
    <w:rsid w:val="00F34ECB"/>
    <w:rsid w:val="00F34F89"/>
    <w:rsid w:val="00F350A9"/>
    <w:rsid w:val="00F35351"/>
    <w:rsid w:val="00F35626"/>
    <w:rsid w:val="00F3577E"/>
    <w:rsid w:val="00F35790"/>
    <w:rsid w:val="00F357BD"/>
    <w:rsid w:val="00F35863"/>
    <w:rsid w:val="00F35985"/>
    <w:rsid w:val="00F359BE"/>
    <w:rsid w:val="00F35A6D"/>
    <w:rsid w:val="00F35A90"/>
    <w:rsid w:val="00F35C17"/>
    <w:rsid w:val="00F35DC9"/>
    <w:rsid w:val="00F35E40"/>
    <w:rsid w:val="00F35E5E"/>
    <w:rsid w:val="00F3607A"/>
    <w:rsid w:val="00F360F6"/>
    <w:rsid w:val="00F3620B"/>
    <w:rsid w:val="00F3623B"/>
    <w:rsid w:val="00F36248"/>
    <w:rsid w:val="00F36324"/>
    <w:rsid w:val="00F365EF"/>
    <w:rsid w:val="00F36648"/>
    <w:rsid w:val="00F366F7"/>
    <w:rsid w:val="00F368B2"/>
    <w:rsid w:val="00F36948"/>
    <w:rsid w:val="00F36A21"/>
    <w:rsid w:val="00F36BFE"/>
    <w:rsid w:val="00F36E73"/>
    <w:rsid w:val="00F36FF6"/>
    <w:rsid w:val="00F3719A"/>
    <w:rsid w:val="00F37218"/>
    <w:rsid w:val="00F372C8"/>
    <w:rsid w:val="00F3745B"/>
    <w:rsid w:val="00F37647"/>
    <w:rsid w:val="00F376A3"/>
    <w:rsid w:val="00F376F6"/>
    <w:rsid w:val="00F377B5"/>
    <w:rsid w:val="00F377D7"/>
    <w:rsid w:val="00F3785D"/>
    <w:rsid w:val="00F3786B"/>
    <w:rsid w:val="00F378A4"/>
    <w:rsid w:val="00F37994"/>
    <w:rsid w:val="00F37A91"/>
    <w:rsid w:val="00F37CCE"/>
    <w:rsid w:val="00F37E67"/>
    <w:rsid w:val="00F37E6E"/>
    <w:rsid w:val="00F37FB3"/>
    <w:rsid w:val="00F40168"/>
    <w:rsid w:val="00F401D5"/>
    <w:rsid w:val="00F40221"/>
    <w:rsid w:val="00F40318"/>
    <w:rsid w:val="00F403D0"/>
    <w:rsid w:val="00F40572"/>
    <w:rsid w:val="00F406E6"/>
    <w:rsid w:val="00F406EF"/>
    <w:rsid w:val="00F40700"/>
    <w:rsid w:val="00F40714"/>
    <w:rsid w:val="00F40823"/>
    <w:rsid w:val="00F40873"/>
    <w:rsid w:val="00F408A7"/>
    <w:rsid w:val="00F40CB9"/>
    <w:rsid w:val="00F40D3F"/>
    <w:rsid w:val="00F40D74"/>
    <w:rsid w:val="00F40D78"/>
    <w:rsid w:val="00F40D96"/>
    <w:rsid w:val="00F41083"/>
    <w:rsid w:val="00F41222"/>
    <w:rsid w:val="00F4130D"/>
    <w:rsid w:val="00F417A2"/>
    <w:rsid w:val="00F418FE"/>
    <w:rsid w:val="00F41964"/>
    <w:rsid w:val="00F41A54"/>
    <w:rsid w:val="00F41CA6"/>
    <w:rsid w:val="00F41DDE"/>
    <w:rsid w:val="00F41F07"/>
    <w:rsid w:val="00F41F1B"/>
    <w:rsid w:val="00F41F8C"/>
    <w:rsid w:val="00F42044"/>
    <w:rsid w:val="00F4204A"/>
    <w:rsid w:val="00F420E0"/>
    <w:rsid w:val="00F421A4"/>
    <w:rsid w:val="00F4231D"/>
    <w:rsid w:val="00F42444"/>
    <w:rsid w:val="00F42524"/>
    <w:rsid w:val="00F4260D"/>
    <w:rsid w:val="00F42614"/>
    <w:rsid w:val="00F4267D"/>
    <w:rsid w:val="00F426DC"/>
    <w:rsid w:val="00F42722"/>
    <w:rsid w:val="00F428CC"/>
    <w:rsid w:val="00F429E9"/>
    <w:rsid w:val="00F42C8F"/>
    <w:rsid w:val="00F42CE0"/>
    <w:rsid w:val="00F42D60"/>
    <w:rsid w:val="00F42D6E"/>
    <w:rsid w:val="00F42EFC"/>
    <w:rsid w:val="00F4306F"/>
    <w:rsid w:val="00F4320A"/>
    <w:rsid w:val="00F4343D"/>
    <w:rsid w:val="00F43448"/>
    <w:rsid w:val="00F435C8"/>
    <w:rsid w:val="00F4362F"/>
    <w:rsid w:val="00F43704"/>
    <w:rsid w:val="00F4378B"/>
    <w:rsid w:val="00F43917"/>
    <w:rsid w:val="00F43948"/>
    <w:rsid w:val="00F43A69"/>
    <w:rsid w:val="00F43B63"/>
    <w:rsid w:val="00F43BAF"/>
    <w:rsid w:val="00F43BDF"/>
    <w:rsid w:val="00F4403D"/>
    <w:rsid w:val="00F44088"/>
    <w:rsid w:val="00F441E9"/>
    <w:rsid w:val="00F4429F"/>
    <w:rsid w:val="00F4432A"/>
    <w:rsid w:val="00F445F3"/>
    <w:rsid w:val="00F44633"/>
    <w:rsid w:val="00F446C0"/>
    <w:rsid w:val="00F447E9"/>
    <w:rsid w:val="00F4486A"/>
    <w:rsid w:val="00F44A0A"/>
    <w:rsid w:val="00F44A1B"/>
    <w:rsid w:val="00F44A39"/>
    <w:rsid w:val="00F44B8D"/>
    <w:rsid w:val="00F44BB7"/>
    <w:rsid w:val="00F44CCB"/>
    <w:rsid w:val="00F44CCE"/>
    <w:rsid w:val="00F44D84"/>
    <w:rsid w:val="00F44DF3"/>
    <w:rsid w:val="00F44DF6"/>
    <w:rsid w:val="00F44F89"/>
    <w:rsid w:val="00F44FAB"/>
    <w:rsid w:val="00F4500E"/>
    <w:rsid w:val="00F450C1"/>
    <w:rsid w:val="00F450E0"/>
    <w:rsid w:val="00F45189"/>
    <w:rsid w:val="00F452BA"/>
    <w:rsid w:val="00F4541D"/>
    <w:rsid w:val="00F4544D"/>
    <w:rsid w:val="00F45586"/>
    <w:rsid w:val="00F4575E"/>
    <w:rsid w:val="00F457F2"/>
    <w:rsid w:val="00F45A48"/>
    <w:rsid w:val="00F45B89"/>
    <w:rsid w:val="00F45B9E"/>
    <w:rsid w:val="00F45CB9"/>
    <w:rsid w:val="00F45CC6"/>
    <w:rsid w:val="00F45FF3"/>
    <w:rsid w:val="00F461BB"/>
    <w:rsid w:val="00F463F9"/>
    <w:rsid w:val="00F46752"/>
    <w:rsid w:val="00F46873"/>
    <w:rsid w:val="00F468CA"/>
    <w:rsid w:val="00F46A1D"/>
    <w:rsid w:val="00F46ABE"/>
    <w:rsid w:val="00F46AC2"/>
    <w:rsid w:val="00F46C3C"/>
    <w:rsid w:val="00F46D2F"/>
    <w:rsid w:val="00F46DFB"/>
    <w:rsid w:val="00F46E70"/>
    <w:rsid w:val="00F470B7"/>
    <w:rsid w:val="00F470D1"/>
    <w:rsid w:val="00F470F1"/>
    <w:rsid w:val="00F47201"/>
    <w:rsid w:val="00F47298"/>
    <w:rsid w:val="00F475EA"/>
    <w:rsid w:val="00F4763D"/>
    <w:rsid w:val="00F47A28"/>
    <w:rsid w:val="00F47D5F"/>
    <w:rsid w:val="00F47DD0"/>
    <w:rsid w:val="00F500A0"/>
    <w:rsid w:val="00F5024C"/>
    <w:rsid w:val="00F504B8"/>
    <w:rsid w:val="00F504E3"/>
    <w:rsid w:val="00F505D7"/>
    <w:rsid w:val="00F5064A"/>
    <w:rsid w:val="00F50727"/>
    <w:rsid w:val="00F507DE"/>
    <w:rsid w:val="00F50803"/>
    <w:rsid w:val="00F50A84"/>
    <w:rsid w:val="00F50B36"/>
    <w:rsid w:val="00F50D51"/>
    <w:rsid w:val="00F50E05"/>
    <w:rsid w:val="00F50E95"/>
    <w:rsid w:val="00F50F7F"/>
    <w:rsid w:val="00F511F4"/>
    <w:rsid w:val="00F51374"/>
    <w:rsid w:val="00F51418"/>
    <w:rsid w:val="00F516E0"/>
    <w:rsid w:val="00F516E6"/>
    <w:rsid w:val="00F5171B"/>
    <w:rsid w:val="00F5175B"/>
    <w:rsid w:val="00F51812"/>
    <w:rsid w:val="00F518C6"/>
    <w:rsid w:val="00F5195D"/>
    <w:rsid w:val="00F519A1"/>
    <w:rsid w:val="00F51A1A"/>
    <w:rsid w:val="00F51ADB"/>
    <w:rsid w:val="00F51AFE"/>
    <w:rsid w:val="00F51D31"/>
    <w:rsid w:val="00F52137"/>
    <w:rsid w:val="00F52245"/>
    <w:rsid w:val="00F5269C"/>
    <w:rsid w:val="00F526F5"/>
    <w:rsid w:val="00F52884"/>
    <w:rsid w:val="00F5299B"/>
    <w:rsid w:val="00F52AA6"/>
    <w:rsid w:val="00F52B39"/>
    <w:rsid w:val="00F52BD4"/>
    <w:rsid w:val="00F52BE8"/>
    <w:rsid w:val="00F52C57"/>
    <w:rsid w:val="00F52CA1"/>
    <w:rsid w:val="00F52DA9"/>
    <w:rsid w:val="00F52FAC"/>
    <w:rsid w:val="00F52FDE"/>
    <w:rsid w:val="00F53145"/>
    <w:rsid w:val="00F533B1"/>
    <w:rsid w:val="00F534A7"/>
    <w:rsid w:val="00F53531"/>
    <w:rsid w:val="00F536EB"/>
    <w:rsid w:val="00F539D2"/>
    <w:rsid w:val="00F53A34"/>
    <w:rsid w:val="00F53D48"/>
    <w:rsid w:val="00F53E7F"/>
    <w:rsid w:val="00F53FAA"/>
    <w:rsid w:val="00F53FB4"/>
    <w:rsid w:val="00F540E0"/>
    <w:rsid w:val="00F540E8"/>
    <w:rsid w:val="00F54180"/>
    <w:rsid w:val="00F541F3"/>
    <w:rsid w:val="00F54227"/>
    <w:rsid w:val="00F54519"/>
    <w:rsid w:val="00F5485B"/>
    <w:rsid w:val="00F54938"/>
    <w:rsid w:val="00F54AA7"/>
    <w:rsid w:val="00F54DD8"/>
    <w:rsid w:val="00F54F74"/>
    <w:rsid w:val="00F551B5"/>
    <w:rsid w:val="00F55312"/>
    <w:rsid w:val="00F553A7"/>
    <w:rsid w:val="00F5544A"/>
    <w:rsid w:val="00F554D5"/>
    <w:rsid w:val="00F55819"/>
    <w:rsid w:val="00F558E3"/>
    <w:rsid w:val="00F5596B"/>
    <w:rsid w:val="00F55A0F"/>
    <w:rsid w:val="00F55BB9"/>
    <w:rsid w:val="00F55E51"/>
    <w:rsid w:val="00F55F31"/>
    <w:rsid w:val="00F560BB"/>
    <w:rsid w:val="00F560CC"/>
    <w:rsid w:val="00F560FE"/>
    <w:rsid w:val="00F56111"/>
    <w:rsid w:val="00F56147"/>
    <w:rsid w:val="00F56338"/>
    <w:rsid w:val="00F56381"/>
    <w:rsid w:val="00F564D0"/>
    <w:rsid w:val="00F56573"/>
    <w:rsid w:val="00F565A0"/>
    <w:rsid w:val="00F56655"/>
    <w:rsid w:val="00F56656"/>
    <w:rsid w:val="00F56706"/>
    <w:rsid w:val="00F5672E"/>
    <w:rsid w:val="00F569E8"/>
    <w:rsid w:val="00F56C20"/>
    <w:rsid w:val="00F56ED2"/>
    <w:rsid w:val="00F5726C"/>
    <w:rsid w:val="00F57465"/>
    <w:rsid w:val="00F57556"/>
    <w:rsid w:val="00F57834"/>
    <w:rsid w:val="00F5798B"/>
    <w:rsid w:val="00F57A64"/>
    <w:rsid w:val="00F57A72"/>
    <w:rsid w:val="00F57BDD"/>
    <w:rsid w:val="00F57BE2"/>
    <w:rsid w:val="00F57E11"/>
    <w:rsid w:val="00F57FD9"/>
    <w:rsid w:val="00F601B1"/>
    <w:rsid w:val="00F60297"/>
    <w:rsid w:val="00F602F3"/>
    <w:rsid w:val="00F60711"/>
    <w:rsid w:val="00F60944"/>
    <w:rsid w:val="00F60AB9"/>
    <w:rsid w:val="00F60ACE"/>
    <w:rsid w:val="00F60DC2"/>
    <w:rsid w:val="00F60E38"/>
    <w:rsid w:val="00F60F66"/>
    <w:rsid w:val="00F61095"/>
    <w:rsid w:val="00F610D4"/>
    <w:rsid w:val="00F61161"/>
    <w:rsid w:val="00F61347"/>
    <w:rsid w:val="00F61373"/>
    <w:rsid w:val="00F6151C"/>
    <w:rsid w:val="00F616CC"/>
    <w:rsid w:val="00F616CD"/>
    <w:rsid w:val="00F6174B"/>
    <w:rsid w:val="00F618F4"/>
    <w:rsid w:val="00F61D32"/>
    <w:rsid w:val="00F61DF7"/>
    <w:rsid w:val="00F61E52"/>
    <w:rsid w:val="00F61F1B"/>
    <w:rsid w:val="00F61F8A"/>
    <w:rsid w:val="00F620AE"/>
    <w:rsid w:val="00F6216C"/>
    <w:rsid w:val="00F62227"/>
    <w:rsid w:val="00F6223C"/>
    <w:rsid w:val="00F6227E"/>
    <w:rsid w:val="00F6235F"/>
    <w:rsid w:val="00F625B9"/>
    <w:rsid w:val="00F6260F"/>
    <w:rsid w:val="00F6274A"/>
    <w:rsid w:val="00F6295F"/>
    <w:rsid w:val="00F62BB5"/>
    <w:rsid w:val="00F62D49"/>
    <w:rsid w:val="00F62DF3"/>
    <w:rsid w:val="00F62F7F"/>
    <w:rsid w:val="00F63870"/>
    <w:rsid w:val="00F63B0B"/>
    <w:rsid w:val="00F63C2A"/>
    <w:rsid w:val="00F63C2D"/>
    <w:rsid w:val="00F63C9A"/>
    <w:rsid w:val="00F63CC9"/>
    <w:rsid w:val="00F63CE2"/>
    <w:rsid w:val="00F63E62"/>
    <w:rsid w:val="00F64073"/>
    <w:rsid w:val="00F641AB"/>
    <w:rsid w:val="00F64237"/>
    <w:rsid w:val="00F64428"/>
    <w:rsid w:val="00F644CA"/>
    <w:rsid w:val="00F64852"/>
    <w:rsid w:val="00F64A46"/>
    <w:rsid w:val="00F64BA4"/>
    <w:rsid w:val="00F64C69"/>
    <w:rsid w:val="00F64CF1"/>
    <w:rsid w:val="00F64D8E"/>
    <w:rsid w:val="00F64E4F"/>
    <w:rsid w:val="00F64F49"/>
    <w:rsid w:val="00F65029"/>
    <w:rsid w:val="00F6507D"/>
    <w:rsid w:val="00F65194"/>
    <w:rsid w:val="00F6531F"/>
    <w:rsid w:val="00F6544D"/>
    <w:rsid w:val="00F6553A"/>
    <w:rsid w:val="00F656CB"/>
    <w:rsid w:val="00F658B4"/>
    <w:rsid w:val="00F659CC"/>
    <w:rsid w:val="00F659ED"/>
    <w:rsid w:val="00F65A3A"/>
    <w:rsid w:val="00F65C28"/>
    <w:rsid w:val="00F65CC8"/>
    <w:rsid w:val="00F65CE0"/>
    <w:rsid w:val="00F65CE4"/>
    <w:rsid w:val="00F65F75"/>
    <w:rsid w:val="00F65FE6"/>
    <w:rsid w:val="00F66088"/>
    <w:rsid w:val="00F660F3"/>
    <w:rsid w:val="00F6615B"/>
    <w:rsid w:val="00F66335"/>
    <w:rsid w:val="00F663AF"/>
    <w:rsid w:val="00F6643A"/>
    <w:rsid w:val="00F6645C"/>
    <w:rsid w:val="00F6656C"/>
    <w:rsid w:val="00F665C3"/>
    <w:rsid w:val="00F66619"/>
    <w:rsid w:val="00F66693"/>
    <w:rsid w:val="00F66723"/>
    <w:rsid w:val="00F667AA"/>
    <w:rsid w:val="00F668DB"/>
    <w:rsid w:val="00F66991"/>
    <w:rsid w:val="00F66E9A"/>
    <w:rsid w:val="00F66F7E"/>
    <w:rsid w:val="00F66FE6"/>
    <w:rsid w:val="00F67136"/>
    <w:rsid w:val="00F67375"/>
    <w:rsid w:val="00F674BE"/>
    <w:rsid w:val="00F67682"/>
    <w:rsid w:val="00F6775A"/>
    <w:rsid w:val="00F6779B"/>
    <w:rsid w:val="00F678F4"/>
    <w:rsid w:val="00F67C12"/>
    <w:rsid w:val="00F70125"/>
    <w:rsid w:val="00F702A1"/>
    <w:rsid w:val="00F70359"/>
    <w:rsid w:val="00F703EB"/>
    <w:rsid w:val="00F70439"/>
    <w:rsid w:val="00F7066B"/>
    <w:rsid w:val="00F706E7"/>
    <w:rsid w:val="00F707AB"/>
    <w:rsid w:val="00F70804"/>
    <w:rsid w:val="00F70B20"/>
    <w:rsid w:val="00F70C47"/>
    <w:rsid w:val="00F70C89"/>
    <w:rsid w:val="00F70EAF"/>
    <w:rsid w:val="00F70ECD"/>
    <w:rsid w:val="00F71098"/>
    <w:rsid w:val="00F710B8"/>
    <w:rsid w:val="00F7130A"/>
    <w:rsid w:val="00F7164D"/>
    <w:rsid w:val="00F7197B"/>
    <w:rsid w:val="00F71C0C"/>
    <w:rsid w:val="00F71DCE"/>
    <w:rsid w:val="00F71E3A"/>
    <w:rsid w:val="00F71E96"/>
    <w:rsid w:val="00F71F0B"/>
    <w:rsid w:val="00F71F94"/>
    <w:rsid w:val="00F7205D"/>
    <w:rsid w:val="00F7219F"/>
    <w:rsid w:val="00F72275"/>
    <w:rsid w:val="00F722BC"/>
    <w:rsid w:val="00F723BB"/>
    <w:rsid w:val="00F7247A"/>
    <w:rsid w:val="00F72575"/>
    <w:rsid w:val="00F725B0"/>
    <w:rsid w:val="00F726F9"/>
    <w:rsid w:val="00F7277F"/>
    <w:rsid w:val="00F72887"/>
    <w:rsid w:val="00F728A7"/>
    <w:rsid w:val="00F72A62"/>
    <w:rsid w:val="00F72E8C"/>
    <w:rsid w:val="00F72EED"/>
    <w:rsid w:val="00F72F70"/>
    <w:rsid w:val="00F73090"/>
    <w:rsid w:val="00F732CB"/>
    <w:rsid w:val="00F73336"/>
    <w:rsid w:val="00F734E9"/>
    <w:rsid w:val="00F73602"/>
    <w:rsid w:val="00F73969"/>
    <w:rsid w:val="00F73A68"/>
    <w:rsid w:val="00F73A78"/>
    <w:rsid w:val="00F73B63"/>
    <w:rsid w:val="00F73B90"/>
    <w:rsid w:val="00F73BA9"/>
    <w:rsid w:val="00F73CC9"/>
    <w:rsid w:val="00F73EE4"/>
    <w:rsid w:val="00F73F4B"/>
    <w:rsid w:val="00F73F57"/>
    <w:rsid w:val="00F744B5"/>
    <w:rsid w:val="00F7466C"/>
    <w:rsid w:val="00F74704"/>
    <w:rsid w:val="00F7477B"/>
    <w:rsid w:val="00F74843"/>
    <w:rsid w:val="00F74BF0"/>
    <w:rsid w:val="00F74D2C"/>
    <w:rsid w:val="00F74DD6"/>
    <w:rsid w:val="00F74DFD"/>
    <w:rsid w:val="00F74E3B"/>
    <w:rsid w:val="00F74EC7"/>
    <w:rsid w:val="00F74FDE"/>
    <w:rsid w:val="00F75051"/>
    <w:rsid w:val="00F753BF"/>
    <w:rsid w:val="00F754CC"/>
    <w:rsid w:val="00F755A0"/>
    <w:rsid w:val="00F75730"/>
    <w:rsid w:val="00F7576A"/>
    <w:rsid w:val="00F75BD4"/>
    <w:rsid w:val="00F75CF1"/>
    <w:rsid w:val="00F75DBF"/>
    <w:rsid w:val="00F75F43"/>
    <w:rsid w:val="00F7600A"/>
    <w:rsid w:val="00F76294"/>
    <w:rsid w:val="00F763F3"/>
    <w:rsid w:val="00F766B8"/>
    <w:rsid w:val="00F767BC"/>
    <w:rsid w:val="00F769B2"/>
    <w:rsid w:val="00F76D89"/>
    <w:rsid w:val="00F76F68"/>
    <w:rsid w:val="00F77210"/>
    <w:rsid w:val="00F772CF"/>
    <w:rsid w:val="00F772F2"/>
    <w:rsid w:val="00F77339"/>
    <w:rsid w:val="00F773D2"/>
    <w:rsid w:val="00F77552"/>
    <w:rsid w:val="00F77812"/>
    <w:rsid w:val="00F77920"/>
    <w:rsid w:val="00F77950"/>
    <w:rsid w:val="00F779B8"/>
    <w:rsid w:val="00F77B0E"/>
    <w:rsid w:val="00F77BD7"/>
    <w:rsid w:val="00F77C16"/>
    <w:rsid w:val="00F77C64"/>
    <w:rsid w:val="00F77FB2"/>
    <w:rsid w:val="00F77FCE"/>
    <w:rsid w:val="00F8021D"/>
    <w:rsid w:val="00F802E1"/>
    <w:rsid w:val="00F802F4"/>
    <w:rsid w:val="00F8041F"/>
    <w:rsid w:val="00F805DB"/>
    <w:rsid w:val="00F8067D"/>
    <w:rsid w:val="00F8068A"/>
    <w:rsid w:val="00F80783"/>
    <w:rsid w:val="00F8088B"/>
    <w:rsid w:val="00F809F7"/>
    <w:rsid w:val="00F80A3E"/>
    <w:rsid w:val="00F80AA0"/>
    <w:rsid w:val="00F80EA1"/>
    <w:rsid w:val="00F810AD"/>
    <w:rsid w:val="00F814E9"/>
    <w:rsid w:val="00F81595"/>
    <w:rsid w:val="00F819E0"/>
    <w:rsid w:val="00F81A19"/>
    <w:rsid w:val="00F81B09"/>
    <w:rsid w:val="00F81B4E"/>
    <w:rsid w:val="00F81D4B"/>
    <w:rsid w:val="00F81F06"/>
    <w:rsid w:val="00F81FFE"/>
    <w:rsid w:val="00F820DE"/>
    <w:rsid w:val="00F821E6"/>
    <w:rsid w:val="00F826BD"/>
    <w:rsid w:val="00F826EC"/>
    <w:rsid w:val="00F827FF"/>
    <w:rsid w:val="00F8294F"/>
    <w:rsid w:val="00F829FB"/>
    <w:rsid w:val="00F82B6E"/>
    <w:rsid w:val="00F82D18"/>
    <w:rsid w:val="00F82DC1"/>
    <w:rsid w:val="00F82DF4"/>
    <w:rsid w:val="00F831AB"/>
    <w:rsid w:val="00F8324F"/>
    <w:rsid w:val="00F832A1"/>
    <w:rsid w:val="00F833EC"/>
    <w:rsid w:val="00F83595"/>
    <w:rsid w:val="00F83655"/>
    <w:rsid w:val="00F83AAC"/>
    <w:rsid w:val="00F83C78"/>
    <w:rsid w:val="00F83CA7"/>
    <w:rsid w:val="00F83D56"/>
    <w:rsid w:val="00F83FCF"/>
    <w:rsid w:val="00F8428A"/>
    <w:rsid w:val="00F843BD"/>
    <w:rsid w:val="00F843D0"/>
    <w:rsid w:val="00F8446B"/>
    <w:rsid w:val="00F8448F"/>
    <w:rsid w:val="00F844A6"/>
    <w:rsid w:val="00F844B7"/>
    <w:rsid w:val="00F844F6"/>
    <w:rsid w:val="00F845FF"/>
    <w:rsid w:val="00F84671"/>
    <w:rsid w:val="00F84935"/>
    <w:rsid w:val="00F84D46"/>
    <w:rsid w:val="00F84E5F"/>
    <w:rsid w:val="00F84EBA"/>
    <w:rsid w:val="00F84F3A"/>
    <w:rsid w:val="00F84F92"/>
    <w:rsid w:val="00F85008"/>
    <w:rsid w:val="00F85074"/>
    <w:rsid w:val="00F850ED"/>
    <w:rsid w:val="00F8514B"/>
    <w:rsid w:val="00F851F2"/>
    <w:rsid w:val="00F852C8"/>
    <w:rsid w:val="00F852FF"/>
    <w:rsid w:val="00F85358"/>
    <w:rsid w:val="00F853EC"/>
    <w:rsid w:val="00F85429"/>
    <w:rsid w:val="00F85448"/>
    <w:rsid w:val="00F8550C"/>
    <w:rsid w:val="00F8571E"/>
    <w:rsid w:val="00F85738"/>
    <w:rsid w:val="00F85859"/>
    <w:rsid w:val="00F858AC"/>
    <w:rsid w:val="00F859CE"/>
    <w:rsid w:val="00F859D4"/>
    <w:rsid w:val="00F85B7D"/>
    <w:rsid w:val="00F85D98"/>
    <w:rsid w:val="00F86108"/>
    <w:rsid w:val="00F8657B"/>
    <w:rsid w:val="00F86658"/>
    <w:rsid w:val="00F8665D"/>
    <w:rsid w:val="00F867B0"/>
    <w:rsid w:val="00F86938"/>
    <w:rsid w:val="00F86B15"/>
    <w:rsid w:val="00F86B51"/>
    <w:rsid w:val="00F86C9F"/>
    <w:rsid w:val="00F86F28"/>
    <w:rsid w:val="00F86FB9"/>
    <w:rsid w:val="00F8708E"/>
    <w:rsid w:val="00F870D1"/>
    <w:rsid w:val="00F87112"/>
    <w:rsid w:val="00F87203"/>
    <w:rsid w:val="00F87436"/>
    <w:rsid w:val="00F87507"/>
    <w:rsid w:val="00F87513"/>
    <w:rsid w:val="00F877D3"/>
    <w:rsid w:val="00F877E7"/>
    <w:rsid w:val="00F8781A"/>
    <w:rsid w:val="00F878EF"/>
    <w:rsid w:val="00F87ACD"/>
    <w:rsid w:val="00F87B7E"/>
    <w:rsid w:val="00F87C33"/>
    <w:rsid w:val="00F87CBA"/>
    <w:rsid w:val="00F87DBB"/>
    <w:rsid w:val="00F87E9D"/>
    <w:rsid w:val="00F87FDC"/>
    <w:rsid w:val="00F900AA"/>
    <w:rsid w:val="00F902BD"/>
    <w:rsid w:val="00F90388"/>
    <w:rsid w:val="00F9044F"/>
    <w:rsid w:val="00F904F2"/>
    <w:rsid w:val="00F906FA"/>
    <w:rsid w:val="00F907F5"/>
    <w:rsid w:val="00F9092B"/>
    <w:rsid w:val="00F90B58"/>
    <w:rsid w:val="00F90BD4"/>
    <w:rsid w:val="00F90C2C"/>
    <w:rsid w:val="00F90C33"/>
    <w:rsid w:val="00F90EA0"/>
    <w:rsid w:val="00F91029"/>
    <w:rsid w:val="00F910D6"/>
    <w:rsid w:val="00F9111A"/>
    <w:rsid w:val="00F91497"/>
    <w:rsid w:val="00F915F6"/>
    <w:rsid w:val="00F916EA"/>
    <w:rsid w:val="00F91751"/>
    <w:rsid w:val="00F917E3"/>
    <w:rsid w:val="00F918A8"/>
    <w:rsid w:val="00F91AC5"/>
    <w:rsid w:val="00F91B3C"/>
    <w:rsid w:val="00F91B3D"/>
    <w:rsid w:val="00F91C02"/>
    <w:rsid w:val="00F91E17"/>
    <w:rsid w:val="00F91F3E"/>
    <w:rsid w:val="00F92044"/>
    <w:rsid w:val="00F920B1"/>
    <w:rsid w:val="00F92190"/>
    <w:rsid w:val="00F92422"/>
    <w:rsid w:val="00F92456"/>
    <w:rsid w:val="00F9254F"/>
    <w:rsid w:val="00F926E2"/>
    <w:rsid w:val="00F92A39"/>
    <w:rsid w:val="00F92BAF"/>
    <w:rsid w:val="00F92E27"/>
    <w:rsid w:val="00F93191"/>
    <w:rsid w:val="00F933BE"/>
    <w:rsid w:val="00F93530"/>
    <w:rsid w:val="00F93611"/>
    <w:rsid w:val="00F936B2"/>
    <w:rsid w:val="00F937B5"/>
    <w:rsid w:val="00F93960"/>
    <w:rsid w:val="00F93983"/>
    <w:rsid w:val="00F93A1A"/>
    <w:rsid w:val="00F93A9B"/>
    <w:rsid w:val="00F94097"/>
    <w:rsid w:val="00F940DF"/>
    <w:rsid w:val="00F941C2"/>
    <w:rsid w:val="00F943D4"/>
    <w:rsid w:val="00F9451F"/>
    <w:rsid w:val="00F94975"/>
    <w:rsid w:val="00F94A4B"/>
    <w:rsid w:val="00F94A7D"/>
    <w:rsid w:val="00F94AD0"/>
    <w:rsid w:val="00F94C3A"/>
    <w:rsid w:val="00F94CB7"/>
    <w:rsid w:val="00F94D96"/>
    <w:rsid w:val="00F94DC4"/>
    <w:rsid w:val="00F95148"/>
    <w:rsid w:val="00F95302"/>
    <w:rsid w:val="00F95503"/>
    <w:rsid w:val="00F9557C"/>
    <w:rsid w:val="00F95598"/>
    <w:rsid w:val="00F958D9"/>
    <w:rsid w:val="00F9590C"/>
    <w:rsid w:val="00F95981"/>
    <w:rsid w:val="00F95A1F"/>
    <w:rsid w:val="00F95AC4"/>
    <w:rsid w:val="00F95D0E"/>
    <w:rsid w:val="00F95F14"/>
    <w:rsid w:val="00F95F4D"/>
    <w:rsid w:val="00F9604A"/>
    <w:rsid w:val="00F961B7"/>
    <w:rsid w:val="00F9623D"/>
    <w:rsid w:val="00F9638F"/>
    <w:rsid w:val="00F96392"/>
    <w:rsid w:val="00F963FD"/>
    <w:rsid w:val="00F964CA"/>
    <w:rsid w:val="00F969A5"/>
    <w:rsid w:val="00F96C3F"/>
    <w:rsid w:val="00F96C6F"/>
    <w:rsid w:val="00F96CAF"/>
    <w:rsid w:val="00F96CD0"/>
    <w:rsid w:val="00F96DD5"/>
    <w:rsid w:val="00F96E24"/>
    <w:rsid w:val="00F96EE4"/>
    <w:rsid w:val="00F96F5C"/>
    <w:rsid w:val="00F97074"/>
    <w:rsid w:val="00F97605"/>
    <w:rsid w:val="00F978D1"/>
    <w:rsid w:val="00F979EB"/>
    <w:rsid w:val="00F97A0E"/>
    <w:rsid w:val="00F97B6A"/>
    <w:rsid w:val="00F97BFF"/>
    <w:rsid w:val="00F97C3A"/>
    <w:rsid w:val="00F97D8C"/>
    <w:rsid w:val="00F97EE8"/>
    <w:rsid w:val="00F97EED"/>
    <w:rsid w:val="00FA021B"/>
    <w:rsid w:val="00FA023E"/>
    <w:rsid w:val="00FA0251"/>
    <w:rsid w:val="00FA04A5"/>
    <w:rsid w:val="00FA081D"/>
    <w:rsid w:val="00FA089C"/>
    <w:rsid w:val="00FA08A7"/>
    <w:rsid w:val="00FA08D3"/>
    <w:rsid w:val="00FA0922"/>
    <w:rsid w:val="00FA0926"/>
    <w:rsid w:val="00FA0AC0"/>
    <w:rsid w:val="00FA0B2E"/>
    <w:rsid w:val="00FA0D85"/>
    <w:rsid w:val="00FA0DCA"/>
    <w:rsid w:val="00FA0DDA"/>
    <w:rsid w:val="00FA10AA"/>
    <w:rsid w:val="00FA1291"/>
    <w:rsid w:val="00FA12E3"/>
    <w:rsid w:val="00FA14D8"/>
    <w:rsid w:val="00FA14FC"/>
    <w:rsid w:val="00FA1571"/>
    <w:rsid w:val="00FA1590"/>
    <w:rsid w:val="00FA1616"/>
    <w:rsid w:val="00FA1676"/>
    <w:rsid w:val="00FA1696"/>
    <w:rsid w:val="00FA190B"/>
    <w:rsid w:val="00FA19FB"/>
    <w:rsid w:val="00FA1ACE"/>
    <w:rsid w:val="00FA1B91"/>
    <w:rsid w:val="00FA1CE4"/>
    <w:rsid w:val="00FA1E95"/>
    <w:rsid w:val="00FA1F5E"/>
    <w:rsid w:val="00FA200A"/>
    <w:rsid w:val="00FA20A0"/>
    <w:rsid w:val="00FA23EF"/>
    <w:rsid w:val="00FA245F"/>
    <w:rsid w:val="00FA2690"/>
    <w:rsid w:val="00FA27F6"/>
    <w:rsid w:val="00FA283F"/>
    <w:rsid w:val="00FA286B"/>
    <w:rsid w:val="00FA28C1"/>
    <w:rsid w:val="00FA2AAE"/>
    <w:rsid w:val="00FA2B5B"/>
    <w:rsid w:val="00FA2DDD"/>
    <w:rsid w:val="00FA2E64"/>
    <w:rsid w:val="00FA2EA2"/>
    <w:rsid w:val="00FA30E4"/>
    <w:rsid w:val="00FA322E"/>
    <w:rsid w:val="00FA3268"/>
    <w:rsid w:val="00FA3332"/>
    <w:rsid w:val="00FA334B"/>
    <w:rsid w:val="00FA33F1"/>
    <w:rsid w:val="00FA3480"/>
    <w:rsid w:val="00FA3509"/>
    <w:rsid w:val="00FA3575"/>
    <w:rsid w:val="00FA3862"/>
    <w:rsid w:val="00FA3AE4"/>
    <w:rsid w:val="00FA3B20"/>
    <w:rsid w:val="00FA3BBD"/>
    <w:rsid w:val="00FA3BE3"/>
    <w:rsid w:val="00FA3C30"/>
    <w:rsid w:val="00FA3D5D"/>
    <w:rsid w:val="00FA3D6D"/>
    <w:rsid w:val="00FA3D85"/>
    <w:rsid w:val="00FA3DE2"/>
    <w:rsid w:val="00FA402B"/>
    <w:rsid w:val="00FA4044"/>
    <w:rsid w:val="00FA412E"/>
    <w:rsid w:val="00FA41A0"/>
    <w:rsid w:val="00FA43C3"/>
    <w:rsid w:val="00FA44AD"/>
    <w:rsid w:val="00FA4515"/>
    <w:rsid w:val="00FA4A2F"/>
    <w:rsid w:val="00FA4A7D"/>
    <w:rsid w:val="00FA4CCD"/>
    <w:rsid w:val="00FA4E7F"/>
    <w:rsid w:val="00FA51F5"/>
    <w:rsid w:val="00FA522B"/>
    <w:rsid w:val="00FA5427"/>
    <w:rsid w:val="00FA54B4"/>
    <w:rsid w:val="00FA5517"/>
    <w:rsid w:val="00FA5564"/>
    <w:rsid w:val="00FA5736"/>
    <w:rsid w:val="00FA579C"/>
    <w:rsid w:val="00FA588F"/>
    <w:rsid w:val="00FA58BB"/>
    <w:rsid w:val="00FA5A42"/>
    <w:rsid w:val="00FA60FB"/>
    <w:rsid w:val="00FA610C"/>
    <w:rsid w:val="00FA6201"/>
    <w:rsid w:val="00FA6208"/>
    <w:rsid w:val="00FA6227"/>
    <w:rsid w:val="00FA6245"/>
    <w:rsid w:val="00FA65FB"/>
    <w:rsid w:val="00FA671D"/>
    <w:rsid w:val="00FA67ED"/>
    <w:rsid w:val="00FA6B90"/>
    <w:rsid w:val="00FA6C92"/>
    <w:rsid w:val="00FA6D44"/>
    <w:rsid w:val="00FA6D45"/>
    <w:rsid w:val="00FA6EB8"/>
    <w:rsid w:val="00FA6F2E"/>
    <w:rsid w:val="00FA7009"/>
    <w:rsid w:val="00FA70E6"/>
    <w:rsid w:val="00FA7150"/>
    <w:rsid w:val="00FA7198"/>
    <w:rsid w:val="00FA71DF"/>
    <w:rsid w:val="00FA7218"/>
    <w:rsid w:val="00FA726A"/>
    <w:rsid w:val="00FA730C"/>
    <w:rsid w:val="00FA76EF"/>
    <w:rsid w:val="00FA787C"/>
    <w:rsid w:val="00FA792A"/>
    <w:rsid w:val="00FA7A93"/>
    <w:rsid w:val="00FA7C18"/>
    <w:rsid w:val="00FA7C53"/>
    <w:rsid w:val="00FA7DD0"/>
    <w:rsid w:val="00FA7EA4"/>
    <w:rsid w:val="00FA7F5B"/>
    <w:rsid w:val="00FB0131"/>
    <w:rsid w:val="00FB01ED"/>
    <w:rsid w:val="00FB0297"/>
    <w:rsid w:val="00FB0583"/>
    <w:rsid w:val="00FB058D"/>
    <w:rsid w:val="00FB06D8"/>
    <w:rsid w:val="00FB071C"/>
    <w:rsid w:val="00FB09EA"/>
    <w:rsid w:val="00FB0ABB"/>
    <w:rsid w:val="00FB0AEC"/>
    <w:rsid w:val="00FB0B60"/>
    <w:rsid w:val="00FB0B9F"/>
    <w:rsid w:val="00FB0BD4"/>
    <w:rsid w:val="00FB0D53"/>
    <w:rsid w:val="00FB0E13"/>
    <w:rsid w:val="00FB0FD6"/>
    <w:rsid w:val="00FB1058"/>
    <w:rsid w:val="00FB1317"/>
    <w:rsid w:val="00FB1386"/>
    <w:rsid w:val="00FB148C"/>
    <w:rsid w:val="00FB15E6"/>
    <w:rsid w:val="00FB1737"/>
    <w:rsid w:val="00FB17A2"/>
    <w:rsid w:val="00FB1861"/>
    <w:rsid w:val="00FB18F2"/>
    <w:rsid w:val="00FB1C8E"/>
    <w:rsid w:val="00FB1D8D"/>
    <w:rsid w:val="00FB1D97"/>
    <w:rsid w:val="00FB1E3B"/>
    <w:rsid w:val="00FB1EA2"/>
    <w:rsid w:val="00FB1F43"/>
    <w:rsid w:val="00FB21CA"/>
    <w:rsid w:val="00FB222E"/>
    <w:rsid w:val="00FB2416"/>
    <w:rsid w:val="00FB25B9"/>
    <w:rsid w:val="00FB2602"/>
    <w:rsid w:val="00FB267B"/>
    <w:rsid w:val="00FB26D0"/>
    <w:rsid w:val="00FB275E"/>
    <w:rsid w:val="00FB27DD"/>
    <w:rsid w:val="00FB2894"/>
    <w:rsid w:val="00FB2A9D"/>
    <w:rsid w:val="00FB2BE0"/>
    <w:rsid w:val="00FB2D37"/>
    <w:rsid w:val="00FB2D84"/>
    <w:rsid w:val="00FB2E86"/>
    <w:rsid w:val="00FB30DA"/>
    <w:rsid w:val="00FB3288"/>
    <w:rsid w:val="00FB334C"/>
    <w:rsid w:val="00FB34F5"/>
    <w:rsid w:val="00FB3500"/>
    <w:rsid w:val="00FB3509"/>
    <w:rsid w:val="00FB3522"/>
    <w:rsid w:val="00FB353A"/>
    <w:rsid w:val="00FB3564"/>
    <w:rsid w:val="00FB37CC"/>
    <w:rsid w:val="00FB3881"/>
    <w:rsid w:val="00FB39BE"/>
    <w:rsid w:val="00FB3B9E"/>
    <w:rsid w:val="00FB3BAC"/>
    <w:rsid w:val="00FB3C31"/>
    <w:rsid w:val="00FB3D29"/>
    <w:rsid w:val="00FB3DF3"/>
    <w:rsid w:val="00FB3E05"/>
    <w:rsid w:val="00FB3E64"/>
    <w:rsid w:val="00FB3F7C"/>
    <w:rsid w:val="00FB405B"/>
    <w:rsid w:val="00FB418E"/>
    <w:rsid w:val="00FB41FE"/>
    <w:rsid w:val="00FB4393"/>
    <w:rsid w:val="00FB458F"/>
    <w:rsid w:val="00FB45B3"/>
    <w:rsid w:val="00FB4719"/>
    <w:rsid w:val="00FB478F"/>
    <w:rsid w:val="00FB4B51"/>
    <w:rsid w:val="00FB4BDC"/>
    <w:rsid w:val="00FB4C64"/>
    <w:rsid w:val="00FB4E8E"/>
    <w:rsid w:val="00FB4F66"/>
    <w:rsid w:val="00FB5218"/>
    <w:rsid w:val="00FB5225"/>
    <w:rsid w:val="00FB529F"/>
    <w:rsid w:val="00FB5387"/>
    <w:rsid w:val="00FB5477"/>
    <w:rsid w:val="00FB54B2"/>
    <w:rsid w:val="00FB58AD"/>
    <w:rsid w:val="00FB59D2"/>
    <w:rsid w:val="00FB5D2A"/>
    <w:rsid w:val="00FB5F04"/>
    <w:rsid w:val="00FB5F1E"/>
    <w:rsid w:val="00FB5FBA"/>
    <w:rsid w:val="00FB61F6"/>
    <w:rsid w:val="00FB632B"/>
    <w:rsid w:val="00FB63B0"/>
    <w:rsid w:val="00FB64F7"/>
    <w:rsid w:val="00FB65EA"/>
    <w:rsid w:val="00FB66B5"/>
    <w:rsid w:val="00FB66F6"/>
    <w:rsid w:val="00FB6767"/>
    <w:rsid w:val="00FB680C"/>
    <w:rsid w:val="00FB6A71"/>
    <w:rsid w:val="00FB6AA8"/>
    <w:rsid w:val="00FB6CD6"/>
    <w:rsid w:val="00FB6CD7"/>
    <w:rsid w:val="00FB6CF5"/>
    <w:rsid w:val="00FB6DDD"/>
    <w:rsid w:val="00FB6F3C"/>
    <w:rsid w:val="00FB72CB"/>
    <w:rsid w:val="00FB732E"/>
    <w:rsid w:val="00FB73D2"/>
    <w:rsid w:val="00FB75BC"/>
    <w:rsid w:val="00FB75F1"/>
    <w:rsid w:val="00FB77A7"/>
    <w:rsid w:val="00FB792C"/>
    <w:rsid w:val="00FB795E"/>
    <w:rsid w:val="00FB7DBF"/>
    <w:rsid w:val="00FB7DC5"/>
    <w:rsid w:val="00FC0132"/>
    <w:rsid w:val="00FC017B"/>
    <w:rsid w:val="00FC0388"/>
    <w:rsid w:val="00FC044C"/>
    <w:rsid w:val="00FC0473"/>
    <w:rsid w:val="00FC0551"/>
    <w:rsid w:val="00FC0560"/>
    <w:rsid w:val="00FC06CB"/>
    <w:rsid w:val="00FC07C6"/>
    <w:rsid w:val="00FC0949"/>
    <w:rsid w:val="00FC0A44"/>
    <w:rsid w:val="00FC0AC1"/>
    <w:rsid w:val="00FC0C96"/>
    <w:rsid w:val="00FC0CFD"/>
    <w:rsid w:val="00FC10EF"/>
    <w:rsid w:val="00FC160A"/>
    <w:rsid w:val="00FC17B6"/>
    <w:rsid w:val="00FC1808"/>
    <w:rsid w:val="00FC19F5"/>
    <w:rsid w:val="00FC1B31"/>
    <w:rsid w:val="00FC1C37"/>
    <w:rsid w:val="00FC1E41"/>
    <w:rsid w:val="00FC1E71"/>
    <w:rsid w:val="00FC1F61"/>
    <w:rsid w:val="00FC1F86"/>
    <w:rsid w:val="00FC1FD2"/>
    <w:rsid w:val="00FC201E"/>
    <w:rsid w:val="00FC2158"/>
    <w:rsid w:val="00FC25EF"/>
    <w:rsid w:val="00FC2C53"/>
    <w:rsid w:val="00FC2C55"/>
    <w:rsid w:val="00FC2C74"/>
    <w:rsid w:val="00FC2C7F"/>
    <w:rsid w:val="00FC2DB5"/>
    <w:rsid w:val="00FC2DB8"/>
    <w:rsid w:val="00FC2E01"/>
    <w:rsid w:val="00FC2EA1"/>
    <w:rsid w:val="00FC3021"/>
    <w:rsid w:val="00FC30D1"/>
    <w:rsid w:val="00FC315C"/>
    <w:rsid w:val="00FC3216"/>
    <w:rsid w:val="00FC3232"/>
    <w:rsid w:val="00FC32EC"/>
    <w:rsid w:val="00FC3303"/>
    <w:rsid w:val="00FC340A"/>
    <w:rsid w:val="00FC34BB"/>
    <w:rsid w:val="00FC362E"/>
    <w:rsid w:val="00FC381D"/>
    <w:rsid w:val="00FC3825"/>
    <w:rsid w:val="00FC3A11"/>
    <w:rsid w:val="00FC3A61"/>
    <w:rsid w:val="00FC3C30"/>
    <w:rsid w:val="00FC3D73"/>
    <w:rsid w:val="00FC3E09"/>
    <w:rsid w:val="00FC3E0F"/>
    <w:rsid w:val="00FC41F0"/>
    <w:rsid w:val="00FC4261"/>
    <w:rsid w:val="00FC4294"/>
    <w:rsid w:val="00FC4317"/>
    <w:rsid w:val="00FC445F"/>
    <w:rsid w:val="00FC44E6"/>
    <w:rsid w:val="00FC45B2"/>
    <w:rsid w:val="00FC45DA"/>
    <w:rsid w:val="00FC4798"/>
    <w:rsid w:val="00FC48E1"/>
    <w:rsid w:val="00FC48FE"/>
    <w:rsid w:val="00FC498B"/>
    <w:rsid w:val="00FC49A2"/>
    <w:rsid w:val="00FC4AEA"/>
    <w:rsid w:val="00FC4C3E"/>
    <w:rsid w:val="00FC4C42"/>
    <w:rsid w:val="00FC4C82"/>
    <w:rsid w:val="00FC4EF3"/>
    <w:rsid w:val="00FC50DF"/>
    <w:rsid w:val="00FC5407"/>
    <w:rsid w:val="00FC57A4"/>
    <w:rsid w:val="00FC5AB6"/>
    <w:rsid w:val="00FC5AFB"/>
    <w:rsid w:val="00FC5B56"/>
    <w:rsid w:val="00FC5BCA"/>
    <w:rsid w:val="00FC5C3A"/>
    <w:rsid w:val="00FC5C52"/>
    <w:rsid w:val="00FC5D83"/>
    <w:rsid w:val="00FC5DA7"/>
    <w:rsid w:val="00FC5E2F"/>
    <w:rsid w:val="00FC5E90"/>
    <w:rsid w:val="00FC5ED1"/>
    <w:rsid w:val="00FC5F03"/>
    <w:rsid w:val="00FC6083"/>
    <w:rsid w:val="00FC60A9"/>
    <w:rsid w:val="00FC61C7"/>
    <w:rsid w:val="00FC65A7"/>
    <w:rsid w:val="00FC66DB"/>
    <w:rsid w:val="00FC6756"/>
    <w:rsid w:val="00FC67EB"/>
    <w:rsid w:val="00FC67F4"/>
    <w:rsid w:val="00FC67FD"/>
    <w:rsid w:val="00FC6AA4"/>
    <w:rsid w:val="00FC6ACC"/>
    <w:rsid w:val="00FC6BE7"/>
    <w:rsid w:val="00FC6FF3"/>
    <w:rsid w:val="00FC7007"/>
    <w:rsid w:val="00FC714A"/>
    <w:rsid w:val="00FC7268"/>
    <w:rsid w:val="00FC73F3"/>
    <w:rsid w:val="00FC758D"/>
    <w:rsid w:val="00FC781D"/>
    <w:rsid w:val="00FD002C"/>
    <w:rsid w:val="00FD00BA"/>
    <w:rsid w:val="00FD00DE"/>
    <w:rsid w:val="00FD0109"/>
    <w:rsid w:val="00FD03FF"/>
    <w:rsid w:val="00FD043A"/>
    <w:rsid w:val="00FD05B6"/>
    <w:rsid w:val="00FD0658"/>
    <w:rsid w:val="00FD077C"/>
    <w:rsid w:val="00FD07D4"/>
    <w:rsid w:val="00FD0B19"/>
    <w:rsid w:val="00FD0B47"/>
    <w:rsid w:val="00FD0BAA"/>
    <w:rsid w:val="00FD0DA3"/>
    <w:rsid w:val="00FD0EC5"/>
    <w:rsid w:val="00FD0FB6"/>
    <w:rsid w:val="00FD100C"/>
    <w:rsid w:val="00FD102F"/>
    <w:rsid w:val="00FD1060"/>
    <w:rsid w:val="00FD10BE"/>
    <w:rsid w:val="00FD140E"/>
    <w:rsid w:val="00FD1489"/>
    <w:rsid w:val="00FD149D"/>
    <w:rsid w:val="00FD14A2"/>
    <w:rsid w:val="00FD184C"/>
    <w:rsid w:val="00FD1865"/>
    <w:rsid w:val="00FD1AE6"/>
    <w:rsid w:val="00FD1B2F"/>
    <w:rsid w:val="00FD1B53"/>
    <w:rsid w:val="00FD1B82"/>
    <w:rsid w:val="00FD1C52"/>
    <w:rsid w:val="00FD1C7F"/>
    <w:rsid w:val="00FD1D3B"/>
    <w:rsid w:val="00FD1E03"/>
    <w:rsid w:val="00FD205E"/>
    <w:rsid w:val="00FD21AE"/>
    <w:rsid w:val="00FD2286"/>
    <w:rsid w:val="00FD23FE"/>
    <w:rsid w:val="00FD2409"/>
    <w:rsid w:val="00FD244B"/>
    <w:rsid w:val="00FD26F3"/>
    <w:rsid w:val="00FD2701"/>
    <w:rsid w:val="00FD27DE"/>
    <w:rsid w:val="00FD28B6"/>
    <w:rsid w:val="00FD2CB5"/>
    <w:rsid w:val="00FD2CEE"/>
    <w:rsid w:val="00FD2D58"/>
    <w:rsid w:val="00FD2D6C"/>
    <w:rsid w:val="00FD2FE9"/>
    <w:rsid w:val="00FD2FF1"/>
    <w:rsid w:val="00FD3011"/>
    <w:rsid w:val="00FD3127"/>
    <w:rsid w:val="00FD324B"/>
    <w:rsid w:val="00FD3368"/>
    <w:rsid w:val="00FD33E3"/>
    <w:rsid w:val="00FD3573"/>
    <w:rsid w:val="00FD369D"/>
    <w:rsid w:val="00FD37F0"/>
    <w:rsid w:val="00FD39AA"/>
    <w:rsid w:val="00FD3A1E"/>
    <w:rsid w:val="00FD3AB6"/>
    <w:rsid w:val="00FD3AEB"/>
    <w:rsid w:val="00FD3CDA"/>
    <w:rsid w:val="00FD3DE4"/>
    <w:rsid w:val="00FD3F6C"/>
    <w:rsid w:val="00FD41D3"/>
    <w:rsid w:val="00FD430A"/>
    <w:rsid w:val="00FD4399"/>
    <w:rsid w:val="00FD43F0"/>
    <w:rsid w:val="00FD441C"/>
    <w:rsid w:val="00FD468B"/>
    <w:rsid w:val="00FD4808"/>
    <w:rsid w:val="00FD48CD"/>
    <w:rsid w:val="00FD4AE9"/>
    <w:rsid w:val="00FD4B9A"/>
    <w:rsid w:val="00FD4CE5"/>
    <w:rsid w:val="00FD4FC0"/>
    <w:rsid w:val="00FD50A2"/>
    <w:rsid w:val="00FD5189"/>
    <w:rsid w:val="00FD52E6"/>
    <w:rsid w:val="00FD53DA"/>
    <w:rsid w:val="00FD55B1"/>
    <w:rsid w:val="00FD55DF"/>
    <w:rsid w:val="00FD578B"/>
    <w:rsid w:val="00FD589A"/>
    <w:rsid w:val="00FD595A"/>
    <w:rsid w:val="00FD5D6B"/>
    <w:rsid w:val="00FD5EAA"/>
    <w:rsid w:val="00FD5EF4"/>
    <w:rsid w:val="00FD5F3B"/>
    <w:rsid w:val="00FD5F5A"/>
    <w:rsid w:val="00FD5F5D"/>
    <w:rsid w:val="00FD5F5F"/>
    <w:rsid w:val="00FD60B9"/>
    <w:rsid w:val="00FD60CB"/>
    <w:rsid w:val="00FD61D5"/>
    <w:rsid w:val="00FD6474"/>
    <w:rsid w:val="00FD6884"/>
    <w:rsid w:val="00FD68D0"/>
    <w:rsid w:val="00FD6A38"/>
    <w:rsid w:val="00FD6A3D"/>
    <w:rsid w:val="00FD6D2B"/>
    <w:rsid w:val="00FD6E62"/>
    <w:rsid w:val="00FD6F8A"/>
    <w:rsid w:val="00FD70CE"/>
    <w:rsid w:val="00FD72B0"/>
    <w:rsid w:val="00FD74FD"/>
    <w:rsid w:val="00FD75DB"/>
    <w:rsid w:val="00FD7630"/>
    <w:rsid w:val="00FD78E1"/>
    <w:rsid w:val="00FD7A59"/>
    <w:rsid w:val="00FD7BF4"/>
    <w:rsid w:val="00FD7D40"/>
    <w:rsid w:val="00FD7F09"/>
    <w:rsid w:val="00FD7F31"/>
    <w:rsid w:val="00FD7FD7"/>
    <w:rsid w:val="00FE0194"/>
    <w:rsid w:val="00FE0287"/>
    <w:rsid w:val="00FE02F4"/>
    <w:rsid w:val="00FE0623"/>
    <w:rsid w:val="00FE0625"/>
    <w:rsid w:val="00FE0884"/>
    <w:rsid w:val="00FE0998"/>
    <w:rsid w:val="00FE0B28"/>
    <w:rsid w:val="00FE0BEB"/>
    <w:rsid w:val="00FE0C2B"/>
    <w:rsid w:val="00FE0C34"/>
    <w:rsid w:val="00FE0D70"/>
    <w:rsid w:val="00FE0E39"/>
    <w:rsid w:val="00FE11B3"/>
    <w:rsid w:val="00FE1327"/>
    <w:rsid w:val="00FE1481"/>
    <w:rsid w:val="00FE1483"/>
    <w:rsid w:val="00FE149C"/>
    <w:rsid w:val="00FE1562"/>
    <w:rsid w:val="00FE15AE"/>
    <w:rsid w:val="00FE15F7"/>
    <w:rsid w:val="00FE169A"/>
    <w:rsid w:val="00FE16A4"/>
    <w:rsid w:val="00FE16C8"/>
    <w:rsid w:val="00FE1803"/>
    <w:rsid w:val="00FE19FC"/>
    <w:rsid w:val="00FE1CF1"/>
    <w:rsid w:val="00FE1CF7"/>
    <w:rsid w:val="00FE1E4E"/>
    <w:rsid w:val="00FE1E98"/>
    <w:rsid w:val="00FE2181"/>
    <w:rsid w:val="00FE2198"/>
    <w:rsid w:val="00FE234F"/>
    <w:rsid w:val="00FE2435"/>
    <w:rsid w:val="00FE2497"/>
    <w:rsid w:val="00FE24EB"/>
    <w:rsid w:val="00FE258E"/>
    <w:rsid w:val="00FE26A9"/>
    <w:rsid w:val="00FE2748"/>
    <w:rsid w:val="00FE2AC8"/>
    <w:rsid w:val="00FE2AF4"/>
    <w:rsid w:val="00FE2CB6"/>
    <w:rsid w:val="00FE2D22"/>
    <w:rsid w:val="00FE2ECC"/>
    <w:rsid w:val="00FE31B8"/>
    <w:rsid w:val="00FE347C"/>
    <w:rsid w:val="00FE34F6"/>
    <w:rsid w:val="00FE34F7"/>
    <w:rsid w:val="00FE3788"/>
    <w:rsid w:val="00FE37E7"/>
    <w:rsid w:val="00FE38E7"/>
    <w:rsid w:val="00FE3BC0"/>
    <w:rsid w:val="00FE3C61"/>
    <w:rsid w:val="00FE3D4E"/>
    <w:rsid w:val="00FE3D53"/>
    <w:rsid w:val="00FE3E77"/>
    <w:rsid w:val="00FE3F87"/>
    <w:rsid w:val="00FE3FE6"/>
    <w:rsid w:val="00FE4393"/>
    <w:rsid w:val="00FE4458"/>
    <w:rsid w:val="00FE45FA"/>
    <w:rsid w:val="00FE4749"/>
    <w:rsid w:val="00FE4A74"/>
    <w:rsid w:val="00FE4B89"/>
    <w:rsid w:val="00FE4C31"/>
    <w:rsid w:val="00FE4CEB"/>
    <w:rsid w:val="00FE4E25"/>
    <w:rsid w:val="00FE5164"/>
    <w:rsid w:val="00FE51C0"/>
    <w:rsid w:val="00FE51DD"/>
    <w:rsid w:val="00FE5269"/>
    <w:rsid w:val="00FE5277"/>
    <w:rsid w:val="00FE527D"/>
    <w:rsid w:val="00FE5308"/>
    <w:rsid w:val="00FE5403"/>
    <w:rsid w:val="00FE55C5"/>
    <w:rsid w:val="00FE5684"/>
    <w:rsid w:val="00FE5740"/>
    <w:rsid w:val="00FE5826"/>
    <w:rsid w:val="00FE5849"/>
    <w:rsid w:val="00FE5979"/>
    <w:rsid w:val="00FE5B19"/>
    <w:rsid w:val="00FE5BB5"/>
    <w:rsid w:val="00FE6034"/>
    <w:rsid w:val="00FE6044"/>
    <w:rsid w:val="00FE609F"/>
    <w:rsid w:val="00FE6263"/>
    <w:rsid w:val="00FE63F5"/>
    <w:rsid w:val="00FE6495"/>
    <w:rsid w:val="00FE6665"/>
    <w:rsid w:val="00FE66F3"/>
    <w:rsid w:val="00FE67C9"/>
    <w:rsid w:val="00FE6846"/>
    <w:rsid w:val="00FE69E0"/>
    <w:rsid w:val="00FE6A1B"/>
    <w:rsid w:val="00FE6A88"/>
    <w:rsid w:val="00FE6EDF"/>
    <w:rsid w:val="00FE6F0E"/>
    <w:rsid w:val="00FE708A"/>
    <w:rsid w:val="00FE717C"/>
    <w:rsid w:val="00FE71A5"/>
    <w:rsid w:val="00FE725B"/>
    <w:rsid w:val="00FE746A"/>
    <w:rsid w:val="00FE74EB"/>
    <w:rsid w:val="00FE7561"/>
    <w:rsid w:val="00FE78A8"/>
    <w:rsid w:val="00FE79E2"/>
    <w:rsid w:val="00FE7AED"/>
    <w:rsid w:val="00FE7C74"/>
    <w:rsid w:val="00FE7D1A"/>
    <w:rsid w:val="00FE7D2C"/>
    <w:rsid w:val="00FE7D46"/>
    <w:rsid w:val="00FE7D4A"/>
    <w:rsid w:val="00FE7E99"/>
    <w:rsid w:val="00FF0055"/>
    <w:rsid w:val="00FF00B3"/>
    <w:rsid w:val="00FF01BE"/>
    <w:rsid w:val="00FF06AD"/>
    <w:rsid w:val="00FF081B"/>
    <w:rsid w:val="00FF0944"/>
    <w:rsid w:val="00FF0A7A"/>
    <w:rsid w:val="00FF0B0B"/>
    <w:rsid w:val="00FF0C37"/>
    <w:rsid w:val="00FF122C"/>
    <w:rsid w:val="00FF140F"/>
    <w:rsid w:val="00FF1440"/>
    <w:rsid w:val="00FF1621"/>
    <w:rsid w:val="00FF16A4"/>
    <w:rsid w:val="00FF171C"/>
    <w:rsid w:val="00FF1762"/>
    <w:rsid w:val="00FF17F0"/>
    <w:rsid w:val="00FF1833"/>
    <w:rsid w:val="00FF1947"/>
    <w:rsid w:val="00FF1A2D"/>
    <w:rsid w:val="00FF1AAA"/>
    <w:rsid w:val="00FF1ACE"/>
    <w:rsid w:val="00FF1D4B"/>
    <w:rsid w:val="00FF1F6B"/>
    <w:rsid w:val="00FF20D2"/>
    <w:rsid w:val="00FF21E6"/>
    <w:rsid w:val="00FF2450"/>
    <w:rsid w:val="00FF2566"/>
    <w:rsid w:val="00FF263A"/>
    <w:rsid w:val="00FF2746"/>
    <w:rsid w:val="00FF29ED"/>
    <w:rsid w:val="00FF2A2C"/>
    <w:rsid w:val="00FF2A50"/>
    <w:rsid w:val="00FF2BA6"/>
    <w:rsid w:val="00FF2C62"/>
    <w:rsid w:val="00FF2D2A"/>
    <w:rsid w:val="00FF2F31"/>
    <w:rsid w:val="00FF2FBE"/>
    <w:rsid w:val="00FF3095"/>
    <w:rsid w:val="00FF3324"/>
    <w:rsid w:val="00FF3400"/>
    <w:rsid w:val="00FF35AF"/>
    <w:rsid w:val="00FF36A4"/>
    <w:rsid w:val="00FF38FC"/>
    <w:rsid w:val="00FF3999"/>
    <w:rsid w:val="00FF39A7"/>
    <w:rsid w:val="00FF3A21"/>
    <w:rsid w:val="00FF3BBE"/>
    <w:rsid w:val="00FF3E70"/>
    <w:rsid w:val="00FF40DC"/>
    <w:rsid w:val="00FF42AE"/>
    <w:rsid w:val="00FF4316"/>
    <w:rsid w:val="00FF44D2"/>
    <w:rsid w:val="00FF44EB"/>
    <w:rsid w:val="00FF451F"/>
    <w:rsid w:val="00FF4691"/>
    <w:rsid w:val="00FF4922"/>
    <w:rsid w:val="00FF49D3"/>
    <w:rsid w:val="00FF4C4E"/>
    <w:rsid w:val="00FF4C7B"/>
    <w:rsid w:val="00FF4E29"/>
    <w:rsid w:val="00FF4E90"/>
    <w:rsid w:val="00FF4F25"/>
    <w:rsid w:val="00FF4FD4"/>
    <w:rsid w:val="00FF4FD7"/>
    <w:rsid w:val="00FF510A"/>
    <w:rsid w:val="00FF5166"/>
    <w:rsid w:val="00FF52DD"/>
    <w:rsid w:val="00FF52DE"/>
    <w:rsid w:val="00FF54AC"/>
    <w:rsid w:val="00FF5767"/>
    <w:rsid w:val="00FF58E9"/>
    <w:rsid w:val="00FF5A15"/>
    <w:rsid w:val="00FF5B53"/>
    <w:rsid w:val="00FF5BE2"/>
    <w:rsid w:val="00FF5CB3"/>
    <w:rsid w:val="00FF5E88"/>
    <w:rsid w:val="00FF5EB5"/>
    <w:rsid w:val="00FF64A8"/>
    <w:rsid w:val="00FF64BA"/>
    <w:rsid w:val="00FF65FC"/>
    <w:rsid w:val="00FF6A6F"/>
    <w:rsid w:val="00FF6D62"/>
    <w:rsid w:val="00FF6DF6"/>
    <w:rsid w:val="00FF6ECF"/>
    <w:rsid w:val="00FF6F4D"/>
    <w:rsid w:val="00FF6F8A"/>
    <w:rsid w:val="00FF6FE5"/>
    <w:rsid w:val="00FF7271"/>
    <w:rsid w:val="00FF72A7"/>
    <w:rsid w:val="00FF73CE"/>
    <w:rsid w:val="00FF7423"/>
    <w:rsid w:val="00FF7598"/>
    <w:rsid w:val="00FF7655"/>
    <w:rsid w:val="00FF76BA"/>
    <w:rsid w:val="00FF78EF"/>
    <w:rsid w:val="00FF7973"/>
    <w:rsid w:val="00FF79DE"/>
    <w:rsid w:val="00FF7BAA"/>
    <w:rsid w:val="00FF7D1E"/>
    <w:rsid w:val="00FF7D6A"/>
    <w:rsid w:val="00FF7D9F"/>
    <w:rsid w:val="02967B6B"/>
    <w:rsid w:val="029BF864"/>
    <w:rsid w:val="02C1E3AB"/>
    <w:rsid w:val="04A38CCF"/>
    <w:rsid w:val="05A59424"/>
    <w:rsid w:val="06ECF994"/>
    <w:rsid w:val="0816C77F"/>
    <w:rsid w:val="0A00CA2C"/>
    <w:rsid w:val="0D83F544"/>
    <w:rsid w:val="0D97537D"/>
    <w:rsid w:val="0E65BC26"/>
    <w:rsid w:val="0EC63308"/>
    <w:rsid w:val="0EFB6036"/>
    <w:rsid w:val="0F38BD96"/>
    <w:rsid w:val="1044222A"/>
    <w:rsid w:val="10A78128"/>
    <w:rsid w:val="10F7A677"/>
    <w:rsid w:val="12E07520"/>
    <w:rsid w:val="1435BA32"/>
    <w:rsid w:val="14837B52"/>
    <w:rsid w:val="15969AC7"/>
    <w:rsid w:val="166D51DA"/>
    <w:rsid w:val="1ABFCF5B"/>
    <w:rsid w:val="1D56284C"/>
    <w:rsid w:val="1D76BD3A"/>
    <w:rsid w:val="1DF2A921"/>
    <w:rsid w:val="1ED7C93C"/>
    <w:rsid w:val="1F2388E1"/>
    <w:rsid w:val="210181E6"/>
    <w:rsid w:val="223831E9"/>
    <w:rsid w:val="23D1D0C3"/>
    <w:rsid w:val="28FF6A92"/>
    <w:rsid w:val="290506A2"/>
    <w:rsid w:val="2C3A80CE"/>
    <w:rsid w:val="2DAC43AA"/>
    <w:rsid w:val="2EFD92E5"/>
    <w:rsid w:val="31F69403"/>
    <w:rsid w:val="33F1FEFF"/>
    <w:rsid w:val="3467707F"/>
    <w:rsid w:val="350E7545"/>
    <w:rsid w:val="35F895A2"/>
    <w:rsid w:val="372109D8"/>
    <w:rsid w:val="39371CEB"/>
    <w:rsid w:val="39638397"/>
    <w:rsid w:val="3B41A199"/>
    <w:rsid w:val="3DEDD99C"/>
    <w:rsid w:val="3F4C8A6F"/>
    <w:rsid w:val="3FBDF8E8"/>
    <w:rsid w:val="41F21A22"/>
    <w:rsid w:val="42ED0DA5"/>
    <w:rsid w:val="430770A4"/>
    <w:rsid w:val="43570513"/>
    <w:rsid w:val="439F41F5"/>
    <w:rsid w:val="44811BBE"/>
    <w:rsid w:val="45394D10"/>
    <w:rsid w:val="488BA9DE"/>
    <w:rsid w:val="4A49360C"/>
    <w:rsid w:val="4B2AAD39"/>
    <w:rsid w:val="4BB921D6"/>
    <w:rsid w:val="4BC6119D"/>
    <w:rsid w:val="4BCE9D26"/>
    <w:rsid w:val="4D4E2F93"/>
    <w:rsid w:val="4D919E13"/>
    <w:rsid w:val="50584E96"/>
    <w:rsid w:val="507B5977"/>
    <w:rsid w:val="50FF4D68"/>
    <w:rsid w:val="53592022"/>
    <w:rsid w:val="54E3AC4A"/>
    <w:rsid w:val="552EB1D1"/>
    <w:rsid w:val="5644F913"/>
    <w:rsid w:val="5654A61E"/>
    <w:rsid w:val="56F4F407"/>
    <w:rsid w:val="590446BA"/>
    <w:rsid w:val="59276365"/>
    <w:rsid w:val="593D1E0A"/>
    <w:rsid w:val="5AAC20FB"/>
    <w:rsid w:val="5CD78EF6"/>
    <w:rsid w:val="5E36E29B"/>
    <w:rsid w:val="5EA87DF5"/>
    <w:rsid w:val="5FABD055"/>
    <w:rsid w:val="5FD4CB90"/>
    <w:rsid w:val="60AC7FA1"/>
    <w:rsid w:val="627518C7"/>
    <w:rsid w:val="62B960E7"/>
    <w:rsid w:val="62DC8DAE"/>
    <w:rsid w:val="63487740"/>
    <w:rsid w:val="6497FDFB"/>
    <w:rsid w:val="64EDDD4F"/>
    <w:rsid w:val="68411E7D"/>
    <w:rsid w:val="6AE5688A"/>
    <w:rsid w:val="6EE679F7"/>
    <w:rsid w:val="70ACAF8F"/>
    <w:rsid w:val="71199166"/>
    <w:rsid w:val="7138EBC6"/>
    <w:rsid w:val="727B3BF2"/>
    <w:rsid w:val="75219CD7"/>
    <w:rsid w:val="75DED517"/>
    <w:rsid w:val="76D11328"/>
    <w:rsid w:val="775F543E"/>
    <w:rsid w:val="7AC06A70"/>
    <w:rsid w:val="7C0AA96F"/>
    <w:rsid w:val="7C4AC9AB"/>
    <w:rsid w:val="7DE0D2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E4AA88"/>
  <w15:docId w15:val="{67107F83-D34F-4AC0-A56B-111132B14E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semiHidden="1" w:qFormat="1"/>
    <w:lsdException w:name="heading 3" w:locked="1" w:uiPriority="0" w:semiHidden="1" w:qFormat="1"/>
    <w:lsdException w:name="heading 4" w:locked="1" w:uiPriority="0" w:semiHidden="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locked="1"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semiHidden="1" w:unhideWhenUsed="1" w:qFormat="1"/>
    <w:lsdException w:name="annotation reference" w:semiHidden="1" w:unhideWhenUsed="1"/>
    <w:lsdException w:name="line number" w:semiHidden="1" w:unhideWhenUsed="1"/>
    <w:lsdException w:name="page number" w:locked="1"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4662"/>
    <w:rPr>
      <w:sz w:val="22"/>
      <w:szCs w:val="22"/>
      <w:lang w:val="es-ES" w:eastAsia="en-US"/>
    </w:rPr>
  </w:style>
  <w:style w:type="paragraph" w:styleId="Ttulo1">
    <w:name w:val="heading 1"/>
    <w:basedOn w:val="Normal"/>
    <w:next w:val="Normal"/>
    <w:link w:val="Ttulo1Car"/>
    <w:uiPriority w:val="99"/>
    <w:qFormat/>
    <w:rsid w:val="00225212"/>
    <w:pPr>
      <w:keepNext/>
      <w:spacing w:line="360" w:lineRule="auto"/>
      <w:jc w:val="center"/>
      <w:outlineLvl w:val="0"/>
    </w:pPr>
    <w:rPr>
      <w:rFonts w:ascii="Times New Roman" w:hAnsi="Times New Roman" w:eastAsia="Times New Roman"/>
      <w:b/>
      <w:sz w:val="28"/>
      <w:szCs w:val="20"/>
      <w:lang w:val="es-ES_tradnl" w:eastAsia="es-ES"/>
    </w:rPr>
  </w:style>
  <w:style w:type="paragraph" w:styleId="Ttulo2">
    <w:name w:val="heading 2"/>
    <w:basedOn w:val="Normal"/>
    <w:next w:val="Normal"/>
    <w:link w:val="Ttulo2Car"/>
    <w:uiPriority w:val="99"/>
    <w:qFormat/>
    <w:rsid w:val="00225212"/>
    <w:pPr>
      <w:keepNext/>
      <w:spacing w:before="240" w:after="60"/>
      <w:outlineLvl w:val="1"/>
    </w:pPr>
    <w:rPr>
      <w:rFonts w:ascii="Calibri Light" w:hAnsi="Calibri Light" w:eastAsia="Times New Roman"/>
      <w:b/>
      <w:bCs/>
      <w:i/>
      <w:iCs/>
      <w:sz w:val="28"/>
      <w:szCs w:val="28"/>
      <w:lang w:val="es-CO"/>
    </w:rPr>
  </w:style>
  <w:style w:type="paragraph" w:styleId="Ttulo3">
    <w:name w:val="heading 3"/>
    <w:basedOn w:val="Normal"/>
    <w:next w:val="Normal"/>
    <w:link w:val="Ttulo3Car"/>
    <w:uiPriority w:val="99"/>
    <w:qFormat/>
    <w:rsid w:val="00225212"/>
    <w:pPr>
      <w:keepNext/>
      <w:jc w:val="center"/>
      <w:outlineLvl w:val="2"/>
    </w:pPr>
    <w:rPr>
      <w:rFonts w:ascii="Courier New" w:hAnsi="Courier New" w:eastAsia="Times New Roman"/>
      <w:b/>
      <w:sz w:val="24"/>
      <w:szCs w:val="20"/>
      <w:lang w:val="es-CO" w:eastAsia="es-ES"/>
    </w:rPr>
  </w:style>
  <w:style w:type="paragraph" w:styleId="Ttulo4">
    <w:name w:val="heading 4"/>
    <w:basedOn w:val="Normal"/>
    <w:next w:val="Normal"/>
    <w:link w:val="Ttulo4Car"/>
    <w:uiPriority w:val="99"/>
    <w:qFormat/>
    <w:rsid w:val="00225212"/>
    <w:pPr>
      <w:keepNext/>
      <w:spacing w:before="240" w:after="60"/>
      <w:outlineLvl w:val="3"/>
    </w:pPr>
    <w:rPr>
      <w:rFonts w:eastAsia="Times New Roman"/>
      <w:b/>
      <w:bCs/>
      <w:sz w:val="28"/>
      <w:szCs w:val="28"/>
      <w:lang w:val="es-CO"/>
    </w:rPr>
  </w:style>
  <w:style w:type="paragraph" w:styleId="Ttulo8">
    <w:name w:val="heading 8"/>
    <w:basedOn w:val="Normal"/>
    <w:next w:val="Normal"/>
    <w:link w:val="Ttulo8Car"/>
    <w:uiPriority w:val="99"/>
    <w:qFormat/>
    <w:rsid w:val="00225212"/>
    <w:pPr>
      <w:keepNext/>
      <w:keepLines/>
      <w:spacing w:before="40"/>
      <w:outlineLvl w:val="7"/>
    </w:pPr>
    <w:rPr>
      <w:rFonts w:ascii="Cambria" w:hAnsi="Cambria" w:eastAsia="Times New Roman"/>
      <w:color w:val="272727"/>
      <w:sz w:val="21"/>
      <w:szCs w:val="21"/>
      <w:lang w:val="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uiPriority w:val="99"/>
    <w:locked/>
    <w:rsid w:val="00225212"/>
    <w:rPr>
      <w:rFonts w:ascii="Times New Roman" w:hAnsi="Times New Roman"/>
      <w:b/>
      <w:sz w:val="28"/>
      <w:lang w:val="es-ES_tradnl"/>
    </w:rPr>
  </w:style>
  <w:style w:type="character" w:styleId="Ttulo2Car" w:customStyle="1">
    <w:name w:val="Título 2 Car"/>
    <w:link w:val="Ttulo2"/>
    <w:uiPriority w:val="99"/>
    <w:locked/>
    <w:rsid w:val="00225212"/>
    <w:rPr>
      <w:rFonts w:ascii="Calibri Light" w:hAnsi="Calibri Light"/>
      <w:b/>
      <w:i/>
      <w:sz w:val="28"/>
      <w:lang w:eastAsia="en-US"/>
    </w:rPr>
  </w:style>
  <w:style w:type="character" w:styleId="Ttulo3Car" w:customStyle="1">
    <w:name w:val="Título 3 Car"/>
    <w:link w:val="Ttulo3"/>
    <w:uiPriority w:val="99"/>
    <w:locked/>
    <w:rsid w:val="00225212"/>
    <w:rPr>
      <w:rFonts w:ascii="Courier New" w:hAnsi="Courier New"/>
      <w:b/>
      <w:sz w:val="24"/>
    </w:rPr>
  </w:style>
  <w:style w:type="character" w:styleId="Ttulo4Car" w:customStyle="1">
    <w:name w:val="Título 4 Car"/>
    <w:link w:val="Ttulo4"/>
    <w:uiPriority w:val="99"/>
    <w:semiHidden/>
    <w:locked/>
    <w:rsid w:val="00225212"/>
    <w:rPr>
      <w:rFonts w:eastAsia="Times New Roman"/>
      <w:b/>
      <w:sz w:val="28"/>
      <w:lang w:val="es-CO" w:eastAsia="en-US"/>
    </w:rPr>
  </w:style>
  <w:style w:type="character" w:styleId="Ttulo8Car" w:customStyle="1">
    <w:name w:val="Título 8 Car"/>
    <w:link w:val="Ttulo8"/>
    <w:uiPriority w:val="99"/>
    <w:semiHidden/>
    <w:locked/>
    <w:rsid w:val="00225212"/>
    <w:rPr>
      <w:rFonts w:ascii="Cambria" w:hAnsi="Cambria"/>
      <w:color w:val="272727"/>
      <w:sz w:val="21"/>
      <w:lang w:val="es-CO" w:eastAsia="en-US"/>
    </w:rPr>
  </w:style>
  <w:style w:type="paragraph" w:styleId="Ttulo41" w:customStyle="1">
    <w:name w:val="Título 41"/>
    <w:basedOn w:val="Normal"/>
    <w:next w:val="Normal"/>
    <w:uiPriority w:val="99"/>
    <w:semiHidden/>
    <w:rsid w:val="00225212"/>
    <w:pPr>
      <w:keepNext/>
      <w:spacing w:before="240" w:after="60"/>
      <w:outlineLvl w:val="3"/>
    </w:pPr>
    <w:rPr>
      <w:rFonts w:eastAsia="Times New Roman"/>
      <w:b/>
      <w:bCs/>
      <w:sz w:val="28"/>
      <w:szCs w:val="28"/>
      <w:lang w:val="es-CO"/>
    </w:rPr>
  </w:style>
  <w:style w:type="paragraph" w:styleId="Encabezado">
    <w:name w:val="header"/>
    <w:basedOn w:val="Normal"/>
    <w:link w:val="EncabezadoCar"/>
    <w:uiPriority w:val="99"/>
    <w:rsid w:val="00225212"/>
    <w:pPr>
      <w:tabs>
        <w:tab w:val="center" w:pos="4419"/>
        <w:tab w:val="right" w:pos="8838"/>
      </w:tabs>
    </w:pPr>
    <w:rPr>
      <w:rFonts w:ascii="Times New Roman" w:hAnsi="Times New Roman" w:eastAsia="Times New Roman"/>
      <w:sz w:val="20"/>
      <w:szCs w:val="20"/>
      <w:lang w:val="es-ES_tradnl" w:eastAsia="es-ES"/>
    </w:rPr>
  </w:style>
  <w:style w:type="character" w:styleId="EncabezadoCar" w:customStyle="1">
    <w:name w:val="Encabezado Car"/>
    <w:link w:val="Encabezado"/>
    <w:uiPriority w:val="99"/>
    <w:locked/>
    <w:rsid w:val="00225212"/>
    <w:rPr>
      <w:rFonts w:ascii="Times New Roman" w:hAnsi="Times New Roman"/>
      <w:lang w:val="es-ES_tradnl"/>
    </w:rPr>
  </w:style>
  <w:style w:type="character" w:styleId="Nmerodepgina">
    <w:name w:val="page number"/>
    <w:rsid w:val="00225212"/>
    <w:rPr>
      <w:rFonts w:cs="Times New Roman"/>
    </w:rPr>
  </w:style>
  <w:style w:type="paragraph" w:styleId="Sangra2detindependiente">
    <w:name w:val="Body Text Indent 2"/>
    <w:basedOn w:val="Normal"/>
    <w:link w:val="Sangra2detindependienteCar"/>
    <w:uiPriority w:val="99"/>
    <w:semiHidden/>
    <w:rsid w:val="00225212"/>
    <w:pPr>
      <w:spacing w:after="120" w:line="480" w:lineRule="auto"/>
      <w:ind w:left="283"/>
    </w:pPr>
    <w:rPr>
      <w:rFonts w:eastAsia="Times New Roman"/>
      <w:lang w:val="es-CO"/>
    </w:rPr>
  </w:style>
  <w:style w:type="character" w:styleId="Sangra2detindependienteCar" w:customStyle="1">
    <w:name w:val="Sangría 2 de t. independiente Car"/>
    <w:link w:val="Sangra2detindependiente"/>
    <w:uiPriority w:val="99"/>
    <w:semiHidden/>
    <w:locked/>
    <w:rsid w:val="00225212"/>
    <w:rPr>
      <w:rFonts w:eastAsia="Times New Roman"/>
      <w:sz w:val="22"/>
      <w:lang w:eastAsia="en-US"/>
    </w:rPr>
  </w:style>
  <w:style w:type="paragraph" w:styleId="Sangra3detindependiente">
    <w:name w:val="Body Text Indent 3"/>
    <w:basedOn w:val="Normal"/>
    <w:link w:val="Sangra3detindependienteCar"/>
    <w:uiPriority w:val="99"/>
    <w:rsid w:val="00225212"/>
    <w:pPr>
      <w:spacing w:line="360" w:lineRule="auto"/>
      <w:ind w:firstLine="708"/>
      <w:jc w:val="both"/>
    </w:pPr>
    <w:rPr>
      <w:rFonts w:ascii="Times New Roman" w:hAnsi="Times New Roman" w:eastAsia="Times New Roman"/>
      <w:sz w:val="28"/>
      <w:szCs w:val="20"/>
      <w:lang w:val="es-ES_tradnl" w:eastAsia="es-ES"/>
    </w:rPr>
  </w:style>
  <w:style w:type="character" w:styleId="Sangra3detindependienteCar" w:customStyle="1">
    <w:name w:val="Sangría 3 de t. independiente Car"/>
    <w:link w:val="Sangra3detindependiente"/>
    <w:uiPriority w:val="99"/>
    <w:locked/>
    <w:rsid w:val="00225212"/>
    <w:rPr>
      <w:rFonts w:ascii="Times New Roman" w:hAnsi="Times New Roman"/>
      <w:sz w:val="28"/>
      <w:lang w:val="es-ES_tradnl"/>
    </w:rPr>
  </w:style>
  <w:style w:type="paragraph" w:styleId="Textoindependiente">
    <w:name w:val="Body Text"/>
    <w:basedOn w:val="Normal"/>
    <w:link w:val="TextoindependienteCar"/>
    <w:uiPriority w:val="99"/>
    <w:rsid w:val="00225212"/>
    <w:pPr>
      <w:spacing w:line="360" w:lineRule="auto"/>
      <w:jc w:val="both"/>
    </w:pPr>
    <w:rPr>
      <w:rFonts w:ascii="Times New Roman" w:hAnsi="Times New Roman" w:eastAsia="Times New Roman"/>
      <w:sz w:val="28"/>
      <w:szCs w:val="20"/>
      <w:lang w:val="es-ES_tradnl" w:eastAsia="es-ES"/>
    </w:rPr>
  </w:style>
  <w:style w:type="character" w:styleId="TextoindependienteCar" w:customStyle="1">
    <w:name w:val="Texto independiente Car"/>
    <w:link w:val="Textoindependiente"/>
    <w:uiPriority w:val="99"/>
    <w:locked/>
    <w:rsid w:val="00225212"/>
    <w:rPr>
      <w:rFonts w:ascii="Times New Roman" w:hAnsi="Times New Roman"/>
      <w:sz w:val="28"/>
      <w:lang w:val="es-ES_tradnl"/>
    </w:rPr>
  </w:style>
  <w:style w:type="paragraph" w:styleId="Textoindependiente2">
    <w:name w:val="Body Text 2"/>
    <w:basedOn w:val="Normal"/>
    <w:link w:val="Textoindependiente2Car"/>
    <w:uiPriority w:val="99"/>
    <w:rsid w:val="00225212"/>
    <w:pPr>
      <w:spacing w:line="360" w:lineRule="auto"/>
      <w:jc w:val="both"/>
    </w:pPr>
    <w:rPr>
      <w:rFonts w:ascii="Tahoma" w:hAnsi="Tahoma" w:eastAsia="Times New Roman"/>
      <w:i/>
      <w:sz w:val="24"/>
      <w:szCs w:val="20"/>
      <w:lang w:val="es-CO" w:eastAsia="es-ES"/>
    </w:rPr>
  </w:style>
  <w:style w:type="character" w:styleId="Textoindependiente2Car" w:customStyle="1">
    <w:name w:val="Texto independiente 2 Car"/>
    <w:link w:val="Textoindependiente2"/>
    <w:uiPriority w:val="99"/>
    <w:locked/>
    <w:rsid w:val="00225212"/>
    <w:rPr>
      <w:rFonts w:ascii="Tahoma" w:hAnsi="Tahoma"/>
      <w:i/>
      <w:sz w:val="24"/>
    </w:rPr>
  </w:style>
  <w:style w:type="paragraph" w:styleId="1" w:customStyle="1">
    <w:name w:val="1"/>
    <w:basedOn w:val="Normal"/>
    <w:next w:val="Ttulo"/>
    <w:link w:val="PuestoCar"/>
    <w:uiPriority w:val="99"/>
    <w:rsid w:val="00225212"/>
    <w:pPr>
      <w:spacing w:line="360" w:lineRule="auto"/>
      <w:jc w:val="center"/>
    </w:pPr>
    <w:rPr>
      <w:rFonts w:ascii="Times New Roman" w:hAnsi="Times New Roman" w:eastAsia="Times New Roman"/>
      <w:b/>
      <w:sz w:val="28"/>
      <w:lang w:val="es-ES_tradnl" w:eastAsia="es-ES"/>
    </w:rPr>
  </w:style>
  <w:style w:type="character" w:styleId="PuestoCar" w:customStyle="1">
    <w:name w:val="Puesto Car"/>
    <w:link w:val="1"/>
    <w:uiPriority w:val="99"/>
    <w:locked/>
    <w:rsid w:val="00225212"/>
    <w:rPr>
      <w:rFonts w:ascii="Times New Roman" w:hAnsi="Times New Roman"/>
      <w:b/>
      <w:sz w:val="22"/>
      <w:lang w:val="es-ES_tradnl"/>
    </w:rPr>
  </w:style>
  <w:style w:type="paragraph" w:styleId="Textoindependiente3">
    <w:name w:val="Body Text 3"/>
    <w:basedOn w:val="Normal"/>
    <w:link w:val="Textoindependiente3Car"/>
    <w:uiPriority w:val="99"/>
    <w:rsid w:val="00225212"/>
    <w:pPr>
      <w:spacing w:line="360" w:lineRule="auto"/>
      <w:jc w:val="both"/>
    </w:pPr>
    <w:rPr>
      <w:rFonts w:ascii="Tahoma" w:hAnsi="Tahoma" w:eastAsia="Times New Roman"/>
      <w:sz w:val="24"/>
      <w:szCs w:val="20"/>
      <w:lang w:val="es-CO" w:eastAsia="es-ES"/>
    </w:rPr>
  </w:style>
  <w:style w:type="character" w:styleId="Textoindependiente3Car" w:customStyle="1">
    <w:name w:val="Texto independiente 3 Car"/>
    <w:link w:val="Textoindependiente3"/>
    <w:uiPriority w:val="99"/>
    <w:locked/>
    <w:rsid w:val="00225212"/>
    <w:rPr>
      <w:rFonts w:ascii="Tahoma" w:hAnsi="Tahoma"/>
      <w:sz w:val="24"/>
    </w:rPr>
  </w:style>
  <w:style w:type="paragraph" w:styleId="Textonotapie">
    <w:name w:val="footnote text"/>
    <w:aliases w:val="Ref. de nota al pie1,Ref. de nota al pie 2,Texto de nota al pi,Pie de Página,FC,Appel note de bas de page,Footnotes refss,Footnote number,referencia nota al pie,BVI fnr,f,4_G,16 Point,Superscript 6 Point,Texto nota al pie,Pie de Pàgi,ft,F"/>
    <w:basedOn w:val="Normal"/>
    <w:link w:val="TextonotapieCar"/>
    <w:qFormat/>
    <w:rsid w:val="00225212"/>
    <w:rPr>
      <w:rFonts w:ascii="Times New Roman" w:hAnsi="Times New Roman" w:eastAsia="Times New Roman"/>
      <w:sz w:val="20"/>
      <w:szCs w:val="20"/>
      <w:lang w:val="es-CO" w:eastAsia="es-ES"/>
    </w:rPr>
  </w:style>
  <w:style w:type="character" w:styleId="FootnoteTextChar" w:customStyle="1">
    <w:name w:val="Footnote Text Char"/>
    <w:aliases w:val="Ref. de nota al pie1 Char,Ref. de nota al pie 2 Char,Texto de nota al pi Char,Pie de Página Char,FC Char,Appel note de bas de page Char,Footnotes refss Char,Footnote number Char,referencia nota al pie Char,BVI fnr Char,f Char,4_G Char"/>
    <w:uiPriority w:val="99"/>
    <w:semiHidden/>
    <w:rsid w:val="00DF2C9B"/>
    <w:rPr>
      <w:sz w:val="20"/>
      <w:szCs w:val="20"/>
      <w:lang w:val="es-ES" w:eastAsia="en-US"/>
    </w:rPr>
  </w:style>
  <w:style w:type="character" w:styleId="TextonotapieCar" w:customStyle="1">
    <w:name w:val="Texto nota pie Car"/>
    <w:aliases w:val="Ref. de nota al pie1 Car,Ref. de nota al pie 2 Car,Texto de nota al pi Car,Pie de Página Car,FC Car,Appel note de bas de page Car,Footnotes refss Car,Footnote number Car,referencia nota al pie Car,BVI fnr Car,f Car,4_G Car,ft Car"/>
    <w:link w:val="Textonotapie"/>
    <w:qFormat/>
    <w:locked/>
    <w:rsid w:val="00225212"/>
    <w:rPr>
      <w:rFonts w:ascii="Times New Roman" w:hAnsi="Times New Roman"/>
    </w:rPr>
  </w:style>
  <w:style w:type="paragraph" w:styleId="NormalWeb">
    <w:name w:val="Normal (Web)"/>
    <w:basedOn w:val="Normal"/>
    <w:uiPriority w:val="99"/>
    <w:rsid w:val="00225212"/>
    <w:pPr>
      <w:spacing w:before="100" w:beforeAutospacing="1" w:after="100" w:afterAutospacing="1"/>
    </w:pPr>
    <w:rPr>
      <w:rFonts w:ascii="Times New Roman" w:hAnsi="Times New Roman" w:eastAsia="Times New Roman"/>
      <w:sz w:val="24"/>
      <w:szCs w:val="24"/>
      <w:lang w:eastAsia="es-ES"/>
    </w:rPr>
  </w:style>
  <w:style w:type="character" w:styleId="apple-converted-space" w:customStyle="1">
    <w:name w:val="apple-converted-space"/>
    <w:rsid w:val="00225212"/>
  </w:style>
  <w:style w:type="character" w:styleId="Hipervnculo">
    <w:name w:val="Hyperlink"/>
    <w:uiPriority w:val="99"/>
    <w:rsid w:val="00225212"/>
    <w:rPr>
      <w:rFonts w:cs="Times New Roman"/>
      <w:color w:val="0000FF"/>
      <w:u w:val="single"/>
    </w:rPr>
  </w:style>
  <w:style w:type="character" w:styleId="Textoennegrita">
    <w:name w:val="Strong"/>
    <w:uiPriority w:val="22"/>
    <w:qFormat/>
    <w:rsid w:val="00225212"/>
    <w:rPr>
      <w:rFonts w:cs="Times New Roman"/>
      <w:b/>
    </w:rPr>
  </w:style>
  <w:style w:type="paragraph" w:styleId="Prrafodelista">
    <w:name w:val="List Paragraph"/>
    <w:aliases w:val="Colorful List - Accent 11,Ha,lp1,List Paragraph1,Párrafo,Numbered Paragraph,Bullets,titulo 3,BOLADEF,BOLA,Párrafo de lista21,Guión,Titulo 8,HOJA,Chulito,Párrafo de lista3,MIBEX B,TITULO1REQ,Párrafo de lista31,ViÃ±eta 2"/>
    <w:basedOn w:val="Normal"/>
    <w:link w:val="PrrafodelistaCar"/>
    <w:uiPriority w:val="34"/>
    <w:qFormat/>
    <w:rsid w:val="00225212"/>
    <w:pPr>
      <w:ind w:left="708"/>
    </w:pPr>
    <w:rPr>
      <w:rFonts w:eastAsia="Times New Roman"/>
    </w:rPr>
  </w:style>
  <w:style w:type="paragraph" w:styleId="Piedepgina">
    <w:name w:val="footer"/>
    <w:basedOn w:val="Normal"/>
    <w:link w:val="PiedepginaCar"/>
    <w:uiPriority w:val="99"/>
    <w:rsid w:val="00225212"/>
    <w:pPr>
      <w:tabs>
        <w:tab w:val="center" w:pos="4252"/>
        <w:tab w:val="right" w:pos="8504"/>
      </w:tabs>
    </w:pPr>
    <w:rPr>
      <w:rFonts w:eastAsia="Times New Roman"/>
      <w:lang w:val="es-CO"/>
    </w:rPr>
  </w:style>
  <w:style w:type="character" w:styleId="PiedepginaCar" w:customStyle="1">
    <w:name w:val="Pie de página Car"/>
    <w:link w:val="Piedepgina"/>
    <w:uiPriority w:val="99"/>
    <w:locked/>
    <w:rsid w:val="00225212"/>
    <w:rPr>
      <w:rFonts w:eastAsia="Times New Roman"/>
      <w:sz w:val="22"/>
      <w:lang w:eastAsia="en-US"/>
    </w:rPr>
  </w:style>
  <w:style w:type="paragraph" w:styleId="Textodeglobo">
    <w:name w:val="Balloon Text"/>
    <w:basedOn w:val="Normal"/>
    <w:link w:val="TextodegloboCar"/>
    <w:uiPriority w:val="99"/>
    <w:semiHidden/>
    <w:rsid w:val="00225212"/>
    <w:rPr>
      <w:rFonts w:ascii="Segoe UI" w:hAnsi="Segoe UI" w:eastAsia="Times New Roman"/>
      <w:sz w:val="18"/>
      <w:szCs w:val="18"/>
      <w:lang w:val="es-CO"/>
    </w:rPr>
  </w:style>
  <w:style w:type="character" w:styleId="TextodegloboCar" w:customStyle="1">
    <w:name w:val="Texto de globo Car"/>
    <w:link w:val="Textodeglobo"/>
    <w:uiPriority w:val="99"/>
    <w:semiHidden/>
    <w:locked/>
    <w:rsid w:val="00225212"/>
    <w:rPr>
      <w:rFonts w:ascii="Segoe UI" w:hAnsi="Segoe UI"/>
      <w:sz w:val="18"/>
      <w:lang w:eastAsia="en-US"/>
    </w:rPr>
  </w:style>
  <w:style w:type="paragraph" w:styleId="cuerpotexto" w:customStyle="1">
    <w:name w:val="cuerpotexto"/>
    <w:basedOn w:val="Normal"/>
    <w:uiPriority w:val="99"/>
    <w:rsid w:val="00225212"/>
    <w:pPr>
      <w:spacing w:before="28" w:after="28" w:line="210" w:lineRule="atLeast"/>
      <w:ind w:firstLine="283"/>
      <w:jc w:val="both"/>
    </w:pPr>
    <w:rPr>
      <w:rFonts w:ascii="Times New Roman" w:hAnsi="Times New Roman" w:eastAsia="Times New Roman"/>
      <w:color w:val="000000"/>
      <w:sz w:val="19"/>
      <w:szCs w:val="19"/>
      <w:lang w:eastAsia="es-ES"/>
    </w:rPr>
  </w:style>
  <w:style w:type="paragraph" w:styleId="MIPARRAFONORMAL" w:customStyle="1">
    <w:name w:val="MI PARRAFO NORMAL"/>
    <w:basedOn w:val="Textoindependiente"/>
    <w:link w:val="MIPARRAFONORMALCar"/>
    <w:uiPriority w:val="99"/>
    <w:rsid w:val="00225212"/>
    <w:pPr>
      <w:autoSpaceDE w:val="0"/>
      <w:autoSpaceDN w:val="0"/>
      <w:spacing w:after="360"/>
    </w:pPr>
    <w:rPr>
      <w:rFonts w:ascii="Arial" w:hAnsi="Arial"/>
      <w:sz w:val="24"/>
      <w:szCs w:val="24"/>
      <w:lang w:val="es-ES"/>
    </w:rPr>
  </w:style>
  <w:style w:type="paragraph" w:styleId="Estilo" w:customStyle="1">
    <w:name w:val="Estilo"/>
    <w:uiPriority w:val="99"/>
    <w:rsid w:val="00225212"/>
    <w:pPr>
      <w:widowControl w:val="0"/>
      <w:autoSpaceDE w:val="0"/>
      <w:autoSpaceDN w:val="0"/>
      <w:adjustRightInd w:val="0"/>
    </w:pPr>
    <w:rPr>
      <w:rFonts w:ascii="Arial" w:hAnsi="Arial" w:eastAsia="Times New Roman" w:cs="Arial"/>
      <w:sz w:val="24"/>
      <w:szCs w:val="24"/>
      <w:lang w:val="es-CO" w:eastAsia="es-CO"/>
    </w:rPr>
  </w:style>
  <w:style w:type="paragraph" w:styleId="Default" w:customStyle="1">
    <w:name w:val="Default"/>
    <w:rsid w:val="00225212"/>
    <w:pPr>
      <w:autoSpaceDE w:val="0"/>
      <w:autoSpaceDN w:val="0"/>
      <w:adjustRightInd w:val="0"/>
    </w:pPr>
    <w:rPr>
      <w:rFonts w:ascii="Arial" w:hAnsi="Arial" w:eastAsia="Times New Roman" w:cs="Arial"/>
      <w:color w:val="000000"/>
      <w:sz w:val="24"/>
      <w:szCs w:val="24"/>
      <w:lang w:val="es-CO" w:eastAsia="es-CO"/>
    </w:rPr>
  </w:style>
  <w:style w:type="paragraph" w:styleId="Sinespaciado">
    <w:name w:val="No Spacing"/>
    <w:uiPriority w:val="99"/>
    <w:qFormat/>
    <w:rsid w:val="00225212"/>
    <w:rPr>
      <w:rFonts w:eastAsia="Times New Roman"/>
      <w:sz w:val="22"/>
      <w:szCs w:val="22"/>
      <w:lang w:val="es-CO" w:eastAsia="en-US"/>
    </w:rPr>
  </w:style>
  <w:style w:type="character" w:styleId="Refdenotaalpie">
    <w:name w:val="footnote reference"/>
    <w:aliases w:val="Texto de nota al pie,Nota de pie,Fago Fußnotenzeichen,Footnote symbol,Footnote,Ref,F1,Footnote Reference Char3,4,Ref. de nota al pie2,de nota al pie,Pie de pagina,Ref. ...,Nota a pie,Pie de Pàgina,Re,F11,F111,Ref1,FC Car Car Car,R"/>
    <w:link w:val="TextodenotaalpieCar1CarCarCarCarCar"/>
    <w:qFormat/>
    <w:locked/>
    <w:rsid w:val="00225212"/>
    <w:rPr>
      <w:rFonts w:cs="Times New Roman"/>
      <w:vertAlign w:val="superscript"/>
    </w:rPr>
  </w:style>
  <w:style w:type="paragraph" w:styleId="Sangradetextonormal">
    <w:name w:val="Body Text Indent"/>
    <w:basedOn w:val="Normal"/>
    <w:link w:val="SangradetextonormalCar"/>
    <w:uiPriority w:val="99"/>
    <w:semiHidden/>
    <w:rsid w:val="00225212"/>
    <w:pPr>
      <w:spacing w:after="120"/>
      <w:ind w:left="283"/>
    </w:pPr>
    <w:rPr>
      <w:rFonts w:eastAsia="Times New Roman"/>
      <w:lang w:val="es-CO"/>
    </w:rPr>
  </w:style>
  <w:style w:type="character" w:styleId="SangradetextonormalCar" w:customStyle="1">
    <w:name w:val="Sangría de texto normal Car"/>
    <w:link w:val="Sangradetextonormal"/>
    <w:uiPriority w:val="99"/>
    <w:semiHidden/>
    <w:locked/>
    <w:rsid w:val="00225212"/>
    <w:rPr>
      <w:rFonts w:eastAsia="Times New Roman"/>
      <w:sz w:val="22"/>
      <w:lang w:val="es-CO" w:eastAsia="en-US"/>
    </w:rPr>
  </w:style>
  <w:style w:type="character" w:styleId="Smbolodenotaalpie" w:customStyle="1">
    <w:name w:val="Símbolo de nota al pie"/>
    <w:uiPriority w:val="99"/>
    <w:rsid w:val="00225212"/>
    <w:rPr>
      <w:vertAlign w:val="superscript"/>
    </w:rPr>
  </w:style>
  <w:style w:type="character" w:styleId="nfasis">
    <w:name w:val="Emphasis"/>
    <w:uiPriority w:val="99"/>
    <w:qFormat/>
    <w:rsid w:val="00225212"/>
    <w:rPr>
      <w:rFonts w:cs="Times New Roman"/>
      <w:i/>
    </w:rPr>
  </w:style>
  <w:style w:type="character" w:styleId="subtextoazubullets" w:customStyle="1">
    <w:name w:val="subtexto_azu_bullets"/>
    <w:uiPriority w:val="99"/>
    <w:rsid w:val="00225212"/>
  </w:style>
  <w:style w:type="paragraph" w:styleId="Textonotaalfinal">
    <w:name w:val="endnote text"/>
    <w:basedOn w:val="Normal"/>
    <w:link w:val="TextonotaalfinalCar"/>
    <w:uiPriority w:val="99"/>
    <w:semiHidden/>
    <w:rsid w:val="00225212"/>
    <w:rPr>
      <w:rFonts w:eastAsia="Times New Roman"/>
      <w:sz w:val="20"/>
      <w:szCs w:val="20"/>
      <w:lang w:val="es-CO"/>
    </w:rPr>
  </w:style>
  <w:style w:type="character" w:styleId="TextonotaalfinalCar" w:customStyle="1">
    <w:name w:val="Texto nota al final Car"/>
    <w:link w:val="Textonotaalfinal"/>
    <w:uiPriority w:val="99"/>
    <w:semiHidden/>
    <w:locked/>
    <w:rsid w:val="00225212"/>
    <w:rPr>
      <w:rFonts w:eastAsia="Times New Roman"/>
      <w:lang w:val="es-CO" w:eastAsia="en-US"/>
    </w:rPr>
  </w:style>
  <w:style w:type="character" w:styleId="Refdenotaalfinal">
    <w:name w:val="endnote reference"/>
    <w:uiPriority w:val="99"/>
    <w:semiHidden/>
    <w:rsid w:val="00225212"/>
    <w:rPr>
      <w:rFonts w:cs="Times New Roman"/>
      <w:vertAlign w:val="superscript"/>
    </w:rPr>
  </w:style>
  <w:style w:type="character" w:styleId="Refdecomentario">
    <w:name w:val="annotation reference"/>
    <w:uiPriority w:val="99"/>
    <w:semiHidden/>
    <w:rsid w:val="00225212"/>
    <w:rPr>
      <w:rFonts w:cs="Times New Roman"/>
      <w:sz w:val="18"/>
    </w:rPr>
  </w:style>
  <w:style w:type="paragraph" w:styleId="Textocomentario">
    <w:name w:val="annotation text"/>
    <w:basedOn w:val="Normal"/>
    <w:link w:val="TextocomentarioCar"/>
    <w:uiPriority w:val="99"/>
    <w:semiHidden/>
    <w:rsid w:val="00225212"/>
    <w:rPr>
      <w:rFonts w:eastAsia="Times New Roman"/>
      <w:sz w:val="24"/>
      <w:szCs w:val="24"/>
      <w:lang w:val="es-CO"/>
    </w:rPr>
  </w:style>
  <w:style w:type="character" w:styleId="TextocomentarioCar" w:customStyle="1">
    <w:name w:val="Texto comentario Car"/>
    <w:link w:val="Textocomentario"/>
    <w:uiPriority w:val="99"/>
    <w:semiHidden/>
    <w:locked/>
    <w:rsid w:val="00225212"/>
    <w:rPr>
      <w:rFonts w:eastAsia="Times New Roman"/>
      <w:sz w:val="24"/>
      <w:lang w:val="es-CO" w:eastAsia="en-US"/>
    </w:rPr>
  </w:style>
  <w:style w:type="paragraph" w:styleId="Asuntodelcomentario">
    <w:name w:val="annotation subject"/>
    <w:basedOn w:val="Textocomentario"/>
    <w:next w:val="Textocomentario"/>
    <w:link w:val="AsuntodelcomentarioCar"/>
    <w:uiPriority w:val="99"/>
    <w:semiHidden/>
    <w:rsid w:val="00225212"/>
    <w:rPr>
      <w:b/>
      <w:bCs/>
    </w:rPr>
  </w:style>
  <w:style w:type="character" w:styleId="AsuntodelcomentarioCar" w:customStyle="1">
    <w:name w:val="Asunto del comentario Car"/>
    <w:link w:val="Asuntodelcomentario"/>
    <w:uiPriority w:val="99"/>
    <w:semiHidden/>
    <w:locked/>
    <w:rsid w:val="00225212"/>
    <w:rPr>
      <w:rFonts w:eastAsia="Times New Roman"/>
      <w:b/>
      <w:sz w:val="24"/>
      <w:lang w:val="es-CO" w:eastAsia="en-US"/>
    </w:rPr>
  </w:style>
  <w:style w:type="character" w:styleId="Ttulo4Car1" w:customStyle="1">
    <w:name w:val="Título 4 Car1"/>
    <w:uiPriority w:val="99"/>
    <w:semiHidden/>
    <w:rsid w:val="00225212"/>
    <w:rPr>
      <w:rFonts w:ascii="Calibri" w:hAnsi="Calibri"/>
      <w:b/>
      <w:sz w:val="28"/>
      <w:lang w:eastAsia="en-US"/>
    </w:rPr>
  </w:style>
  <w:style w:type="paragraph" w:styleId="Sangra2detindependiente1" w:customStyle="1">
    <w:name w:val="Sangría 2 de t. independiente1"/>
    <w:basedOn w:val="Normal"/>
    <w:uiPriority w:val="99"/>
    <w:rsid w:val="00225212"/>
    <w:pPr>
      <w:ind w:left="567"/>
      <w:jc w:val="both"/>
    </w:pPr>
    <w:rPr>
      <w:rFonts w:ascii="Times New Roman" w:hAnsi="Times New Roman" w:eastAsia="Times New Roman"/>
      <w:i/>
      <w:sz w:val="24"/>
      <w:szCs w:val="20"/>
      <w:lang w:val="es-ES_tradnl" w:eastAsia="es-ES"/>
    </w:rPr>
  </w:style>
  <w:style w:type="table" w:styleId="Tablaconcuadrcula">
    <w:name w:val="Table Grid"/>
    <w:basedOn w:val="Tablanormal"/>
    <w:uiPriority w:val="99"/>
    <w:rsid w:val="002252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2" w:customStyle="1">
    <w:name w:val="Body text (2)_"/>
    <w:link w:val="Bodytext20"/>
    <w:uiPriority w:val="99"/>
    <w:locked/>
    <w:rsid w:val="00225212"/>
    <w:rPr>
      <w:rFonts w:ascii="Times New Roman" w:hAnsi="Times New Roman"/>
      <w:b/>
      <w:sz w:val="17"/>
      <w:shd w:val="clear" w:color="auto" w:fill="FFFFFF"/>
    </w:rPr>
  </w:style>
  <w:style w:type="paragraph" w:styleId="Bodytext20" w:customStyle="1">
    <w:name w:val="Body text (2)"/>
    <w:basedOn w:val="Normal"/>
    <w:link w:val="Bodytext2"/>
    <w:uiPriority w:val="99"/>
    <w:rsid w:val="00225212"/>
    <w:pPr>
      <w:widowControl w:val="0"/>
      <w:shd w:val="clear" w:color="auto" w:fill="FFFFFF"/>
      <w:spacing w:line="174" w:lineRule="exact"/>
      <w:ind w:hanging="480"/>
      <w:jc w:val="both"/>
    </w:pPr>
    <w:rPr>
      <w:rFonts w:ascii="Times New Roman" w:hAnsi="Times New Roman"/>
      <w:b/>
      <w:bCs/>
      <w:sz w:val="17"/>
      <w:szCs w:val="17"/>
      <w:lang w:val="es-CO" w:eastAsia="es-ES"/>
    </w:rPr>
  </w:style>
  <w:style w:type="character" w:styleId="Bodytext2NotItalic" w:customStyle="1">
    <w:name w:val="Body text (2) + Not Italic"/>
    <w:aliases w:val="Spacing 0 pt,Body text (3) + Not Italic,Body text (2) + Microsoft Sans Serif,11.5 pt"/>
    <w:uiPriority w:val="99"/>
    <w:rsid w:val="00225212"/>
    <w:rPr>
      <w:rFonts w:ascii="Arial" w:hAnsi="Arial" w:eastAsia="Times New Roman"/>
      <w:i/>
      <w:color w:val="000000"/>
      <w:spacing w:val="0"/>
      <w:w w:val="100"/>
      <w:position w:val="0"/>
      <w:sz w:val="17"/>
      <w:u w:val="none"/>
      <w:shd w:val="clear" w:color="auto" w:fill="FFFFFF"/>
      <w:lang w:val="es-ES" w:eastAsia="es-ES"/>
    </w:rPr>
  </w:style>
  <w:style w:type="character" w:styleId="Bodytext2Bold" w:customStyle="1">
    <w:name w:val="Body text (2) + Bold"/>
    <w:aliases w:val="Body text (2) + 5.5 pt,Bold,Body text (4) + 6 pt,Body text (4) + 8 pt,Body text (6) + 6.5 pt,Not Italic Exact,Body text (2) + 9.5 pt,Italic,Body text (2) + 9 pt,Body text (5) + 7.5 pt,Body text (2) + Candara,9 pt,Spacing 1 pt"/>
    <w:uiPriority w:val="99"/>
    <w:rsid w:val="00225212"/>
    <w:rPr>
      <w:rFonts w:ascii="Arial" w:hAnsi="Arial" w:eastAsia="Times New Roman"/>
      <w:b/>
      <w:i/>
      <w:color w:val="000000"/>
      <w:spacing w:val="0"/>
      <w:w w:val="100"/>
      <w:position w:val="0"/>
      <w:sz w:val="14"/>
      <w:u w:val="none"/>
      <w:shd w:val="clear" w:color="auto" w:fill="FFFFFF"/>
      <w:lang w:val="es-ES" w:eastAsia="es-ES"/>
    </w:rPr>
  </w:style>
  <w:style w:type="character" w:styleId="Bodytext4" w:customStyle="1">
    <w:name w:val="Body text (4)_"/>
    <w:link w:val="Bodytext40"/>
    <w:uiPriority w:val="99"/>
    <w:locked/>
    <w:rsid w:val="00225212"/>
    <w:rPr>
      <w:rFonts w:ascii="Microsoft Sans Serif" w:hAnsi="Microsoft Sans Serif"/>
      <w:sz w:val="16"/>
      <w:shd w:val="clear" w:color="auto" w:fill="FFFFFF"/>
    </w:rPr>
  </w:style>
  <w:style w:type="paragraph" w:styleId="Bodytext40" w:customStyle="1">
    <w:name w:val="Body text (4)"/>
    <w:basedOn w:val="Normal"/>
    <w:link w:val="Bodytext4"/>
    <w:uiPriority w:val="99"/>
    <w:rsid w:val="00225212"/>
    <w:pPr>
      <w:widowControl w:val="0"/>
      <w:shd w:val="clear" w:color="auto" w:fill="FFFFFF"/>
      <w:spacing w:before="300" w:after="300" w:line="288" w:lineRule="exact"/>
      <w:ind w:hanging="300"/>
      <w:jc w:val="both"/>
    </w:pPr>
    <w:rPr>
      <w:rFonts w:ascii="Microsoft Sans Serif" w:hAnsi="Microsoft Sans Serif"/>
      <w:sz w:val="16"/>
      <w:szCs w:val="16"/>
      <w:lang w:val="es-CO" w:eastAsia="es-ES"/>
    </w:rPr>
  </w:style>
  <w:style w:type="character" w:styleId="Bodytext3" w:customStyle="1">
    <w:name w:val="Body text (3)_"/>
    <w:link w:val="Bodytext30"/>
    <w:uiPriority w:val="99"/>
    <w:locked/>
    <w:rsid w:val="00225212"/>
    <w:rPr>
      <w:rFonts w:ascii="Arial" w:hAnsi="Arial"/>
      <w:i/>
      <w:sz w:val="14"/>
      <w:shd w:val="clear" w:color="auto" w:fill="FFFFFF"/>
    </w:rPr>
  </w:style>
  <w:style w:type="paragraph" w:styleId="Bodytext30" w:customStyle="1">
    <w:name w:val="Body text (3)"/>
    <w:basedOn w:val="Normal"/>
    <w:link w:val="Bodytext3"/>
    <w:uiPriority w:val="99"/>
    <w:rsid w:val="00225212"/>
    <w:pPr>
      <w:widowControl w:val="0"/>
      <w:shd w:val="clear" w:color="auto" w:fill="FFFFFF"/>
      <w:spacing w:line="240" w:lineRule="atLeast"/>
    </w:pPr>
    <w:rPr>
      <w:rFonts w:ascii="Arial" w:hAnsi="Arial"/>
      <w:i/>
      <w:iCs/>
      <w:sz w:val="14"/>
      <w:szCs w:val="14"/>
      <w:lang w:val="es-CO" w:eastAsia="es-ES"/>
    </w:rPr>
  </w:style>
  <w:style w:type="paragraph" w:styleId="Bodytext31" w:customStyle="1">
    <w:name w:val="Body text (3)1"/>
    <w:basedOn w:val="Normal"/>
    <w:uiPriority w:val="99"/>
    <w:rsid w:val="00225212"/>
    <w:pPr>
      <w:widowControl w:val="0"/>
      <w:shd w:val="clear" w:color="auto" w:fill="FFFFFF"/>
      <w:spacing w:line="171" w:lineRule="exact"/>
      <w:ind w:hanging="1380"/>
      <w:jc w:val="both"/>
    </w:pPr>
    <w:rPr>
      <w:rFonts w:ascii="Arial" w:hAnsi="Arial" w:eastAsia="Arial Unicode MS" w:cs="Arial"/>
      <w:i/>
      <w:iCs/>
      <w:sz w:val="13"/>
      <w:szCs w:val="13"/>
      <w:lang w:val="es-CO" w:eastAsia="es-CO"/>
    </w:rPr>
  </w:style>
  <w:style w:type="character" w:styleId="FootnoteCandara" w:customStyle="1">
    <w:name w:val="Footnote + Candara"/>
    <w:aliases w:val="6.5 pt,Not Bold,Body text (4) + Consolas,Body text (2) + 4 pt,Body text (4) + 7 pt,Body text (3) + 7.5 pt,Body text (2) + Tahoma,8 pt,Body text (2) + 7.5 pt,Not Italic,Heading #1 (2) + 7.5 pt"/>
    <w:uiPriority w:val="99"/>
    <w:rsid w:val="00225212"/>
    <w:rPr>
      <w:rFonts w:ascii="Candara" w:hAnsi="Candara"/>
      <w:spacing w:val="0"/>
      <w:sz w:val="13"/>
      <w:shd w:val="clear" w:color="auto" w:fill="FFFFFF"/>
    </w:rPr>
  </w:style>
  <w:style w:type="character" w:styleId="Bodytext2Candara1" w:customStyle="1">
    <w:name w:val="Body text (2) + Candara1"/>
    <w:aliases w:val="9 pt1,Spacing 0 pt3,Body text (3) + Italic"/>
    <w:uiPriority w:val="99"/>
    <w:rsid w:val="00225212"/>
    <w:rPr>
      <w:rFonts w:ascii="Candara" w:hAnsi="Candara"/>
      <w:spacing w:val="-10"/>
      <w:w w:val="100"/>
      <w:sz w:val="18"/>
      <w:u w:val="none"/>
      <w:effect w:val="none"/>
      <w:shd w:val="clear" w:color="auto" w:fill="FFFFFF"/>
    </w:rPr>
  </w:style>
  <w:style w:type="character" w:styleId="Bodytext3Verdana" w:customStyle="1">
    <w:name w:val="Body text (3) + Verdana"/>
    <w:uiPriority w:val="99"/>
    <w:rsid w:val="00225212"/>
    <w:rPr>
      <w:rFonts w:ascii="Verdana" w:hAnsi="Verdana"/>
      <w:b/>
      <w:sz w:val="14"/>
      <w:u w:val="none"/>
      <w:effect w:val="none"/>
      <w:shd w:val="clear" w:color="auto" w:fill="FFFFFF"/>
    </w:rPr>
  </w:style>
  <w:style w:type="character" w:styleId="Bodytext375pt1" w:customStyle="1">
    <w:name w:val="Body text (3) + 7.5 pt1"/>
    <w:uiPriority w:val="99"/>
    <w:rsid w:val="00225212"/>
    <w:rPr>
      <w:rFonts w:ascii="Yu Gothic" w:eastAsia="Yu Gothic"/>
      <w:b/>
      <w:spacing w:val="0"/>
      <w:sz w:val="15"/>
      <w:u w:val="none"/>
      <w:effect w:val="none"/>
      <w:shd w:val="clear" w:color="auto" w:fill="FFFFFF"/>
    </w:rPr>
  </w:style>
  <w:style w:type="paragraph" w:styleId="Bodytext21" w:customStyle="1">
    <w:name w:val="Body text (2)1"/>
    <w:basedOn w:val="Normal"/>
    <w:uiPriority w:val="99"/>
    <w:rsid w:val="00225212"/>
    <w:pPr>
      <w:widowControl w:val="0"/>
      <w:shd w:val="clear" w:color="auto" w:fill="FFFFFF"/>
      <w:spacing w:before="540" w:after="120" w:line="230" w:lineRule="exact"/>
      <w:jc w:val="both"/>
    </w:pPr>
    <w:rPr>
      <w:rFonts w:ascii="Arial" w:hAnsi="Arial" w:eastAsia="Arial Unicode MS" w:cs="Arial"/>
      <w:sz w:val="16"/>
      <w:szCs w:val="16"/>
      <w:lang w:val="es-CO" w:eastAsia="es-CO"/>
    </w:rPr>
  </w:style>
  <w:style w:type="character" w:styleId="Bodytext265pt" w:customStyle="1">
    <w:name w:val="Body text (2) + 6.5 pt"/>
    <w:aliases w:val="Italic1,Spacing 0 pt1"/>
    <w:uiPriority w:val="99"/>
    <w:rsid w:val="00225212"/>
    <w:rPr>
      <w:rFonts w:ascii="Arial" w:hAnsi="Arial"/>
      <w:i/>
      <w:spacing w:val="10"/>
      <w:sz w:val="13"/>
      <w:u w:val="none"/>
      <w:effect w:val="none"/>
      <w:shd w:val="clear" w:color="auto" w:fill="FFFFFF"/>
    </w:rPr>
  </w:style>
  <w:style w:type="character" w:styleId="Bodytext285pt" w:customStyle="1">
    <w:name w:val="Body text (2) + 8.5 pt"/>
    <w:uiPriority w:val="99"/>
    <w:rsid w:val="00225212"/>
    <w:rPr>
      <w:rFonts w:ascii="Arial" w:hAnsi="Arial"/>
      <w:sz w:val="17"/>
      <w:u w:val="none"/>
      <w:effect w:val="none"/>
      <w:shd w:val="clear" w:color="auto" w:fill="FFFFFF"/>
    </w:rPr>
  </w:style>
  <w:style w:type="character" w:styleId="Bodytext27pt" w:customStyle="1">
    <w:name w:val="Body text (2) + 7 pt"/>
    <w:uiPriority w:val="99"/>
    <w:rsid w:val="00225212"/>
    <w:rPr>
      <w:rFonts w:ascii="Microsoft Sans Serif" w:hAnsi="Microsoft Sans Serif"/>
      <w:sz w:val="14"/>
      <w:u w:val="none"/>
      <w:effect w:val="none"/>
      <w:shd w:val="clear" w:color="auto" w:fill="FFFFFF"/>
    </w:rPr>
  </w:style>
  <w:style w:type="character" w:styleId="Bodytext27pt1" w:customStyle="1">
    <w:name w:val="Body text (2) + 7 pt1"/>
    <w:uiPriority w:val="99"/>
    <w:rsid w:val="00225212"/>
    <w:rPr>
      <w:rFonts w:ascii="Microsoft Sans Serif" w:hAnsi="Microsoft Sans Serif"/>
      <w:sz w:val="14"/>
      <w:u w:val="none"/>
      <w:effect w:val="none"/>
      <w:shd w:val="clear" w:color="auto" w:fill="FFFFFF"/>
    </w:rPr>
  </w:style>
  <w:style w:type="character" w:styleId="Bodytext2Spacing0pt" w:customStyle="1">
    <w:name w:val="Body text (2) + Spacing 0 pt"/>
    <w:uiPriority w:val="99"/>
    <w:rsid w:val="00225212"/>
    <w:rPr>
      <w:rFonts w:ascii="Yu Gothic" w:eastAsia="Yu Gothic"/>
      <w:b/>
      <w:spacing w:val="-10"/>
      <w:sz w:val="15"/>
      <w:u w:val="none"/>
      <w:effect w:val="none"/>
      <w:shd w:val="clear" w:color="auto" w:fill="FFFFFF"/>
    </w:rPr>
  </w:style>
  <w:style w:type="character" w:styleId="Bodytext6" w:customStyle="1">
    <w:name w:val="Body text (6)_"/>
    <w:link w:val="Bodytext60"/>
    <w:uiPriority w:val="99"/>
    <w:locked/>
    <w:rsid w:val="00225212"/>
    <w:rPr>
      <w:rFonts w:ascii="Arial" w:hAnsi="Arial"/>
      <w:i/>
      <w:sz w:val="14"/>
      <w:shd w:val="clear" w:color="auto" w:fill="FFFFFF"/>
    </w:rPr>
  </w:style>
  <w:style w:type="paragraph" w:styleId="Bodytext60" w:customStyle="1">
    <w:name w:val="Body text (6)"/>
    <w:basedOn w:val="Normal"/>
    <w:link w:val="Bodytext6"/>
    <w:uiPriority w:val="99"/>
    <w:rsid w:val="00225212"/>
    <w:pPr>
      <w:widowControl w:val="0"/>
      <w:shd w:val="clear" w:color="auto" w:fill="FFFFFF"/>
      <w:spacing w:before="120" w:after="300" w:line="240" w:lineRule="atLeast"/>
      <w:jc w:val="both"/>
    </w:pPr>
    <w:rPr>
      <w:rFonts w:ascii="Arial" w:hAnsi="Arial"/>
      <w:i/>
      <w:iCs/>
      <w:sz w:val="14"/>
      <w:szCs w:val="14"/>
      <w:lang w:val="es-CO" w:eastAsia="es-ES"/>
    </w:rPr>
  </w:style>
  <w:style w:type="character" w:styleId="Bodytext2SmallCaps" w:customStyle="1">
    <w:name w:val="Body text (2) + Small Caps"/>
    <w:uiPriority w:val="99"/>
    <w:rsid w:val="00225212"/>
    <w:rPr>
      <w:rFonts w:ascii="Arial" w:hAnsi="Arial"/>
      <w:i/>
      <w:smallCaps/>
      <w:sz w:val="16"/>
      <w:u w:val="none"/>
      <w:shd w:val="clear" w:color="auto" w:fill="FFFFFF"/>
    </w:rPr>
  </w:style>
  <w:style w:type="character" w:styleId="Bodytext2Italic" w:customStyle="1">
    <w:name w:val="Body text (2) + Italic"/>
    <w:uiPriority w:val="99"/>
    <w:rsid w:val="00225212"/>
    <w:rPr>
      <w:rFonts w:ascii="Arial" w:hAnsi="Arial"/>
      <w:i/>
      <w:sz w:val="18"/>
      <w:u w:val="none"/>
      <w:shd w:val="clear" w:color="auto" w:fill="FFFFFF"/>
    </w:rPr>
  </w:style>
  <w:style w:type="character" w:styleId="Tableofcontents8pt" w:customStyle="1">
    <w:name w:val="Table of contents + 8 pt"/>
    <w:aliases w:val="Not Italic1,Body text (2) + 15 pt,Bold1,Spacing -1 pt,Body text (2) + 8 pt,Not Italic2,Body text (7) + 7 pt1,Body text (5) + 8 pt,Footnote + 5.5 pt,Body text (3) + 8.5 pt,Heading #1 + 8 pt1,Body text (2) + 8 pt1,Not Bold3,8.5 p"/>
    <w:uiPriority w:val="99"/>
    <w:rsid w:val="00225212"/>
    <w:rPr>
      <w:rFonts w:ascii="Arial" w:hAnsi="Arial"/>
      <w:sz w:val="16"/>
      <w:shd w:val="clear" w:color="auto" w:fill="FFFFFF"/>
    </w:rPr>
  </w:style>
  <w:style w:type="character" w:styleId="Footnote" w:customStyle="1">
    <w:name w:val="Footnote_"/>
    <w:uiPriority w:val="99"/>
    <w:rsid w:val="00225212"/>
    <w:rPr>
      <w:rFonts w:ascii="Arial" w:hAnsi="Arial"/>
      <w:b/>
      <w:sz w:val="12"/>
      <w:shd w:val="clear" w:color="auto" w:fill="FFFFFF"/>
    </w:rPr>
  </w:style>
  <w:style w:type="character" w:styleId="Bodytext49pt1" w:customStyle="1">
    <w:name w:val="Body text (4) + 9 pt1"/>
    <w:aliases w:val="Not Italic3,Small Caps,Body text (4) + 5.5 pt,Body text (3) + 7 pt,Heading #1 + 8 pt,Body text (2) + Bold1"/>
    <w:uiPriority w:val="99"/>
    <w:rsid w:val="00225212"/>
    <w:rPr>
      <w:rFonts w:ascii="Arial" w:hAnsi="Arial"/>
      <w:smallCaps/>
      <w:sz w:val="18"/>
      <w:u w:val="none"/>
      <w:shd w:val="clear" w:color="auto" w:fill="FFFFFF"/>
    </w:rPr>
  </w:style>
  <w:style w:type="character" w:styleId="Bodytext2Spacing-1pt" w:customStyle="1">
    <w:name w:val="Body text (2) + Spacing -1 pt"/>
    <w:uiPriority w:val="99"/>
    <w:rsid w:val="00225212"/>
    <w:rPr>
      <w:rFonts w:ascii="Arial" w:hAnsi="Arial"/>
      <w:spacing w:val="-30"/>
      <w:sz w:val="16"/>
      <w:u w:val="none"/>
      <w:shd w:val="clear" w:color="auto" w:fill="FFFFFF"/>
    </w:rPr>
  </w:style>
  <w:style w:type="character" w:styleId="Bodytext5Exact" w:customStyle="1">
    <w:name w:val="Body text (5) Exact"/>
    <w:uiPriority w:val="99"/>
    <w:rsid w:val="00225212"/>
    <w:rPr>
      <w:rFonts w:ascii="Arial" w:hAnsi="Arial"/>
      <w:b/>
      <w:sz w:val="17"/>
      <w:u w:val="none"/>
    </w:rPr>
  </w:style>
  <w:style w:type="character" w:styleId="Bodytext6Exact" w:customStyle="1">
    <w:name w:val="Body text (6) Exact"/>
    <w:uiPriority w:val="99"/>
    <w:rsid w:val="00225212"/>
    <w:rPr>
      <w:rFonts w:ascii="Candara" w:hAnsi="Candara"/>
      <w:spacing w:val="0"/>
      <w:sz w:val="18"/>
      <w:u w:val="none"/>
    </w:rPr>
  </w:style>
  <w:style w:type="character" w:styleId="Bodytext6SmallCapsExact" w:customStyle="1">
    <w:name w:val="Body text (6) + Small Caps Exact"/>
    <w:uiPriority w:val="99"/>
    <w:rsid w:val="00225212"/>
    <w:rPr>
      <w:rFonts w:ascii="Candara" w:hAnsi="Candara"/>
      <w:smallCaps/>
      <w:spacing w:val="0"/>
      <w:sz w:val="18"/>
      <w:u w:val="none"/>
    </w:rPr>
  </w:style>
  <w:style w:type="character" w:styleId="Bodytext6Exact1" w:customStyle="1">
    <w:name w:val="Body text (6) Exact1"/>
    <w:uiPriority w:val="99"/>
    <w:rsid w:val="00225212"/>
  </w:style>
  <w:style w:type="paragraph" w:styleId="Ttulo">
    <w:name w:val="Title"/>
    <w:basedOn w:val="Normal"/>
    <w:next w:val="Normal"/>
    <w:link w:val="TtuloCar"/>
    <w:uiPriority w:val="99"/>
    <w:qFormat/>
    <w:rsid w:val="00225212"/>
    <w:pPr>
      <w:pBdr>
        <w:bottom w:val="single" w:color="4F81BD" w:sz="8" w:space="4"/>
      </w:pBdr>
      <w:spacing w:after="300"/>
      <w:contextualSpacing/>
    </w:pPr>
    <w:rPr>
      <w:rFonts w:ascii="Cambria" w:hAnsi="Cambria" w:eastAsia="Times New Roman"/>
      <w:color w:val="17365D"/>
      <w:spacing w:val="5"/>
      <w:kern w:val="28"/>
      <w:sz w:val="52"/>
      <w:szCs w:val="52"/>
      <w:lang w:val="es-CO"/>
    </w:rPr>
  </w:style>
  <w:style w:type="character" w:styleId="TtuloCar" w:customStyle="1">
    <w:name w:val="Título Car"/>
    <w:link w:val="Ttulo"/>
    <w:uiPriority w:val="99"/>
    <w:locked/>
    <w:rsid w:val="00225212"/>
    <w:rPr>
      <w:rFonts w:ascii="Cambria" w:hAnsi="Cambria"/>
      <w:color w:val="17365D"/>
      <w:spacing w:val="5"/>
      <w:kern w:val="28"/>
      <w:sz w:val="52"/>
      <w:lang w:val="es-CO" w:eastAsia="en-US"/>
    </w:rPr>
  </w:style>
  <w:style w:type="character" w:styleId="l1" w:customStyle="1">
    <w:name w:val="l1"/>
    <w:uiPriority w:val="99"/>
    <w:rsid w:val="00225212"/>
  </w:style>
  <w:style w:type="character" w:styleId="Hipervnculovisitado">
    <w:name w:val="FollowedHyperlink"/>
    <w:uiPriority w:val="99"/>
    <w:semiHidden/>
    <w:rsid w:val="00225212"/>
    <w:rPr>
      <w:rFonts w:cs="Times New Roman"/>
      <w:color w:val="800080"/>
      <w:u w:val="single"/>
    </w:rPr>
  </w:style>
  <w:style w:type="character" w:styleId="Bodytext3NotBold" w:customStyle="1">
    <w:name w:val="Body text (3) + Not Bold"/>
    <w:uiPriority w:val="99"/>
    <w:rsid w:val="00225212"/>
    <w:rPr>
      <w:rFonts w:ascii="Arial" w:hAnsi="Arial" w:eastAsia="Times New Roman"/>
      <w:b/>
      <w:color w:val="000000"/>
      <w:spacing w:val="0"/>
      <w:w w:val="100"/>
      <w:position w:val="0"/>
      <w:sz w:val="16"/>
      <w:u w:val="none"/>
      <w:shd w:val="clear" w:color="auto" w:fill="FFFFFF"/>
      <w:lang w:val="es-ES" w:eastAsia="es-ES"/>
    </w:rPr>
  </w:style>
  <w:style w:type="character" w:styleId="Bodytext485pt" w:customStyle="1">
    <w:name w:val="Body text (4) + 8.5 pt"/>
    <w:uiPriority w:val="99"/>
    <w:rsid w:val="00225212"/>
    <w:rPr>
      <w:rFonts w:ascii="Arial" w:hAnsi="Arial" w:eastAsia="Times New Roman"/>
      <w:color w:val="000000"/>
      <w:spacing w:val="0"/>
      <w:w w:val="100"/>
      <w:position w:val="0"/>
      <w:sz w:val="17"/>
      <w:u w:val="none"/>
      <w:shd w:val="clear" w:color="auto" w:fill="FFFFFF"/>
      <w:lang w:val="es-ES" w:eastAsia="es-ES"/>
    </w:rPr>
  </w:style>
  <w:style w:type="character" w:styleId="Bodytext5" w:customStyle="1">
    <w:name w:val="Body text (5)_"/>
    <w:link w:val="Bodytext50"/>
    <w:uiPriority w:val="99"/>
    <w:locked/>
    <w:rsid w:val="00225212"/>
    <w:rPr>
      <w:rFonts w:ascii="Consolas" w:hAnsi="Consolas" w:eastAsia="Times New Roman"/>
      <w:b/>
      <w:i/>
      <w:spacing w:val="40"/>
      <w:sz w:val="14"/>
      <w:shd w:val="clear" w:color="auto" w:fill="FFFFFF"/>
    </w:rPr>
  </w:style>
  <w:style w:type="paragraph" w:styleId="Bodytext50" w:customStyle="1">
    <w:name w:val="Body text (5)"/>
    <w:basedOn w:val="Normal"/>
    <w:link w:val="Bodytext5"/>
    <w:uiPriority w:val="99"/>
    <w:rsid w:val="00225212"/>
    <w:pPr>
      <w:widowControl w:val="0"/>
      <w:shd w:val="clear" w:color="auto" w:fill="FFFFFF"/>
      <w:spacing w:before="180" w:line="240" w:lineRule="atLeast"/>
    </w:pPr>
    <w:rPr>
      <w:rFonts w:ascii="Consolas" w:hAnsi="Consolas"/>
      <w:b/>
      <w:bCs/>
      <w:i/>
      <w:iCs/>
      <w:spacing w:val="40"/>
      <w:sz w:val="14"/>
      <w:szCs w:val="14"/>
      <w:lang w:val="es-CO" w:eastAsia="es-ES"/>
    </w:rPr>
  </w:style>
  <w:style w:type="character" w:styleId="Bodytext6Spacing3pt" w:customStyle="1">
    <w:name w:val="Body text (6) + Spacing 3 pt"/>
    <w:uiPriority w:val="99"/>
    <w:rsid w:val="00225212"/>
    <w:rPr>
      <w:rFonts w:ascii="Arial" w:hAnsi="Arial" w:eastAsia="Times New Roman"/>
      <w:b/>
      <w:color w:val="000000"/>
      <w:spacing w:val="70"/>
      <w:w w:val="100"/>
      <w:position w:val="0"/>
      <w:sz w:val="15"/>
      <w:u w:val="none"/>
      <w:shd w:val="clear" w:color="auto" w:fill="FFFFFF"/>
      <w:lang w:val="es-ES" w:eastAsia="es-ES"/>
    </w:rPr>
  </w:style>
  <w:style w:type="character" w:styleId="Heading12" w:customStyle="1">
    <w:name w:val="Heading #1 (2)_"/>
    <w:link w:val="Heading120"/>
    <w:uiPriority w:val="99"/>
    <w:locked/>
    <w:rsid w:val="00225212"/>
    <w:rPr>
      <w:rFonts w:ascii="Arial" w:hAnsi="Arial" w:eastAsia="Times New Roman"/>
      <w:b/>
      <w:spacing w:val="-10"/>
      <w:sz w:val="17"/>
      <w:shd w:val="clear" w:color="auto" w:fill="FFFFFF"/>
    </w:rPr>
  </w:style>
  <w:style w:type="character" w:styleId="heading10" w:customStyle="1">
    <w:name w:val="heading 10"/>
    <w:link w:val="heading11"/>
    <w:uiPriority w:val="99"/>
    <w:locked/>
    <w:rsid w:val="00225212"/>
    <w:rPr>
      <w:rFonts w:ascii="Arial" w:hAnsi="Arial" w:eastAsia="Times New Roman"/>
      <w:sz w:val="15"/>
      <w:shd w:val="clear" w:color="auto" w:fill="FFFFFF"/>
    </w:rPr>
  </w:style>
  <w:style w:type="paragraph" w:styleId="Heading120" w:customStyle="1">
    <w:name w:val="Heading #1 (2)"/>
    <w:basedOn w:val="Normal"/>
    <w:link w:val="Heading12"/>
    <w:uiPriority w:val="99"/>
    <w:rsid w:val="00225212"/>
    <w:pPr>
      <w:widowControl w:val="0"/>
      <w:shd w:val="clear" w:color="auto" w:fill="FFFFFF"/>
      <w:spacing w:line="128" w:lineRule="exact"/>
      <w:jc w:val="both"/>
      <w:outlineLvl w:val="0"/>
    </w:pPr>
    <w:rPr>
      <w:rFonts w:ascii="Arial" w:hAnsi="Arial"/>
      <w:b/>
      <w:bCs/>
      <w:spacing w:val="-10"/>
      <w:sz w:val="17"/>
      <w:szCs w:val="17"/>
      <w:lang w:val="es-CO" w:eastAsia="es-ES"/>
    </w:rPr>
  </w:style>
  <w:style w:type="paragraph" w:styleId="heading11" w:customStyle="1">
    <w:name w:val="heading 11"/>
    <w:basedOn w:val="Normal"/>
    <w:link w:val="heading10"/>
    <w:uiPriority w:val="99"/>
    <w:rsid w:val="00225212"/>
    <w:pPr>
      <w:widowControl w:val="0"/>
      <w:shd w:val="clear" w:color="auto" w:fill="FFFFFF"/>
      <w:spacing w:line="128" w:lineRule="exact"/>
      <w:jc w:val="both"/>
      <w:outlineLvl w:val="0"/>
    </w:pPr>
    <w:rPr>
      <w:rFonts w:ascii="Arial" w:hAnsi="Arial"/>
      <w:sz w:val="15"/>
      <w:szCs w:val="15"/>
      <w:lang w:val="es-CO" w:eastAsia="es-ES"/>
    </w:rPr>
  </w:style>
  <w:style w:type="character" w:styleId="TextonotapieCar1" w:customStyle="1">
    <w:name w:val="Texto nota pie Car1"/>
    <w:aliases w:val="Texto nota pie Car Car,MI NOTA PIE DE PÁGINA (TEXTO) Car,Footnote Text Char Char Char Char Char Car,Footnote Text Char Char Char Char Car,Footnote reference Car,FA Fu Car,Car Car,Footnote Text Cha Car,FA Fußnotentext Car,FA Fu Car1"/>
    <w:uiPriority w:val="99"/>
    <w:rsid w:val="00225212"/>
    <w:rPr>
      <w:rFonts w:ascii="Arial" w:hAnsi="Arial"/>
      <w:sz w:val="20"/>
      <w:lang w:val="es-ES_tradnl" w:eastAsia="es-ES"/>
    </w:rPr>
  </w:style>
  <w:style w:type="character" w:styleId="cuerpo-libro" w:customStyle="1">
    <w:name w:val="cuerpo-libro"/>
    <w:uiPriority w:val="99"/>
    <w:rsid w:val="00225212"/>
  </w:style>
  <w:style w:type="character" w:styleId="Ninguno" w:customStyle="1">
    <w:name w:val="Ninguno"/>
    <w:rsid w:val="00225212"/>
  </w:style>
  <w:style w:type="paragraph" w:styleId="Cuerpo" w:customStyle="1">
    <w:name w:val="Cuerpo"/>
    <w:uiPriority w:val="99"/>
    <w:rsid w:val="00225212"/>
    <w:pPr>
      <w:pBdr>
        <w:top w:val="none" w:color="FFFFFF" w:sz="96" w:space="31" w:frame="1"/>
        <w:left w:val="none" w:color="FFFFFF" w:sz="96" w:space="31" w:frame="1"/>
        <w:bottom w:val="none" w:color="FFFFFF" w:sz="96" w:space="31" w:frame="1"/>
        <w:right w:val="none" w:color="FFFFFF" w:sz="96" w:space="31" w:frame="1"/>
        <w:bar w:val="none" w:color="000000" w:sz="0"/>
      </w:pBdr>
    </w:pPr>
    <w:rPr>
      <w:rFonts w:ascii="Times New Roman" w:hAnsi="Times New Roman" w:eastAsia="Arial Unicode MS" w:cs="Arial Unicode MS"/>
      <w:color w:val="000000"/>
      <w:sz w:val="24"/>
      <w:szCs w:val="24"/>
      <w:u w:color="000000"/>
      <w:lang w:val="de-DE" w:eastAsia="es-CO"/>
    </w:rPr>
  </w:style>
  <w:style w:type="paragraph" w:styleId="Sangra3detindependiente1" w:customStyle="1">
    <w:name w:val="Sangría 3 de t. independiente1"/>
    <w:basedOn w:val="Normal"/>
    <w:uiPriority w:val="99"/>
    <w:rsid w:val="00225212"/>
    <w:pPr>
      <w:spacing w:line="360" w:lineRule="auto"/>
      <w:ind w:firstLine="708"/>
      <w:jc w:val="both"/>
    </w:pPr>
    <w:rPr>
      <w:rFonts w:ascii="Times New Roman" w:hAnsi="Times New Roman" w:eastAsia="Times New Roman"/>
      <w:sz w:val="28"/>
      <w:szCs w:val="20"/>
      <w:lang w:val="es-ES_tradnl" w:eastAsia="es-ES"/>
    </w:rPr>
  </w:style>
  <w:style w:type="paragraph" w:styleId="Sangra2detindependiente2" w:customStyle="1">
    <w:name w:val="Sangría 2 de t. independiente2"/>
    <w:basedOn w:val="Normal"/>
    <w:uiPriority w:val="99"/>
    <w:rsid w:val="00225212"/>
    <w:pPr>
      <w:ind w:left="567"/>
      <w:jc w:val="both"/>
    </w:pPr>
    <w:rPr>
      <w:rFonts w:ascii="Times New Roman" w:hAnsi="Times New Roman" w:eastAsia="Times New Roman"/>
      <w:i/>
      <w:sz w:val="24"/>
      <w:szCs w:val="20"/>
      <w:lang w:val="es-ES_tradnl" w:eastAsia="es-ES"/>
    </w:rPr>
  </w:style>
  <w:style w:type="paragraph" w:styleId="xmsonormal" w:customStyle="1">
    <w:name w:val="x_msonormal"/>
    <w:basedOn w:val="Normal"/>
    <w:uiPriority w:val="99"/>
    <w:rsid w:val="0039182A"/>
    <w:pPr>
      <w:spacing w:before="100" w:beforeAutospacing="1" w:after="100" w:afterAutospacing="1"/>
    </w:pPr>
    <w:rPr>
      <w:rFonts w:ascii="Times New Roman" w:hAnsi="Times New Roman" w:eastAsia="Times New Roman"/>
      <w:sz w:val="24"/>
      <w:szCs w:val="24"/>
      <w:lang w:eastAsia="es-ES"/>
    </w:rPr>
  </w:style>
  <w:style w:type="paragraph" w:styleId="Style28" w:customStyle="1">
    <w:name w:val="Style28"/>
    <w:basedOn w:val="Normal"/>
    <w:uiPriority w:val="99"/>
    <w:rsid w:val="0034546A"/>
    <w:pPr>
      <w:widowControl w:val="0"/>
      <w:autoSpaceDE w:val="0"/>
      <w:autoSpaceDN w:val="0"/>
      <w:adjustRightInd w:val="0"/>
      <w:jc w:val="both"/>
    </w:pPr>
    <w:rPr>
      <w:rFonts w:ascii="Arial Unicode MS" w:eastAsia="Arial Unicode MS" w:cs="Arial Unicode MS"/>
      <w:sz w:val="24"/>
      <w:szCs w:val="24"/>
      <w:lang w:eastAsia="es-ES"/>
    </w:rPr>
  </w:style>
  <w:style w:type="character" w:styleId="letra8pt" w:customStyle="1">
    <w:name w:val="letra8pt"/>
    <w:uiPriority w:val="99"/>
    <w:rsid w:val="00151D95"/>
    <w:rPr>
      <w:rFonts w:cs="Times New Roman"/>
    </w:rPr>
  </w:style>
  <w:style w:type="character" w:styleId="baj" w:customStyle="1">
    <w:name w:val="b_aj"/>
    <w:uiPriority w:val="99"/>
    <w:rsid w:val="00133849"/>
    <w:rPr>
      <w:rFonts w:cs="Times New Roman"/>
    </w:rPr>
  </w:style>
  <w:style w:type="paragraph" w:styleId="Lista">
    <w:name w:val="List"/>
    <w:basedOn w:val="Normal"/>
    <w:uiPriority w:val="99"/>
    <w:rsid w:val="004B62E0"/>
    <w:pPr>
      <w:ind w:left="283" w:hanging="283"/>
      <w:contextualSpacing/>
    </w:pPr>
  </w:style>
  <w:style w:type="paragraph" w:styleId="Lista2">
    <w:name w:val="List 2"/>
    <w:basedOn w:val="Normal"/>
    <w:uiPriority w:val="99"/>
    <w:rsid w:val="004B62E0"/>
    <w:pPr>
      <w:ind w:left="566" w:hanging="283"/>
      <w:contextualSpacing/>
    </w:pPr>
  </w:style>
  <w:style w:type="paragraph" w:styleId="Lista3">
    <w:name w:val="List 3"/>
    <w:basedOn w:val="Normal"/>
    <w:uiPriority w:val="99"/>
    <w:rsid w:val="004B62E0"/>
    <w:pPr>
      <w:ind w:left="849" w:hanging="283"/>
      <w:contextualSpacing/>
    </w:pPr>
  </w:style>
  <w:style w:type="paragraph" w:styleId="Lista4">
    <w:name w:val="List 4"/>
    <w:basedOn w:val="Normal"/>
    <w:uiPriority w:val="99"/>
    <w:rsid w:val="004B62E0"/>
    <w:pPr>
      <w:ind w:left="1132" w:hanging="283"/>
      <w:contextualSpacing/>
    </w:pPr>
  </w:style>
  <w:style w:type="paragraph" w:styleId="Saludo">
    <w:name w:val="Salutation"/>
    <w:basedOn w:val="Normal"/>
    <w:next w:val="Normal"/>
    <w:link w:val="SaludoCar"/>
    <w:uiPriority w:val="99"/>
    <w:rsid w:val="004B62E0"/>
  </w:style>
  <w:style w:type="character" w:styleId="SaludoCar" w:customStyle="1">
    <w:name w:val="Saludo Car"/>
    <w:link w:val="Saludo"/>
    <w:uiPriority w:val="99"/>
    <w:locked/>
    <w:rsid w:val="004B62E0"/>
    <w:rPr>
      <w:rFonts w:cs="Times New Roman"/>
      <w:sz w:val="22"/>
      <w:szCs w:val="22"/>
      <w:lang w:val="es-ES" w:eastAsia="en-US"/>
    </w:rPr>
  </w:style>
  <w:style w:type="paragraph" w:styleId="Listaconvietas3">
    <w:name w:val="List Bullet 3"/>
    <w:basedOn w:val="Normal"/>
    <w:uiPriority w:val="99"/>
    <w:rsid w:val="004B62E0"/>
    <w:pPr>
      <w:numPr>
        <w:numId w:val="2"/>
      </w:numPr>
      <w:tabs>
        <w:tab w:val="num" w:pos="926"/>
      </w:tabs>
      <w:ind w:left="926" w:hanging="360"/>
      <w:contextualSpacing/>
    </w:pPr>
  </w:style>
  <w:style w:type="paragraph" w:styleId="Continuarlista">
    <w:name w:val="List Continue"/>
    <w:basedOn w:val="Normal"/>
    <w:uiPriority w:val="99"/>
    <w:rsid w:val="004B62E0"/>
    <w:pPr>
      <w:spacing w:after="120"/>
      <w:ind w:left="283"/>
      <w:contextualSpacing/>
    </w:pPr>
  </w:style>
  <w:style w:type="paragraph" w:styleId="Continuarlista2">
    <w:name w:val="List Continue 2"/>
    <w:basedOn w:val="Normal"/>
    <w:uiPriority w:val="99"/>
    <w:rsid w:val="004B62E0"/>
    <w:pPr>
      <w:spacing w:after="120"/>
      <w:ind w:left="566"/>
      <w:contextualSpacing/>
    </w:pPr>
  </w:style>
  <w:style w:type="paragraph" w:styleId="Continuarlista3">
    <w:name w:val="List Continue 3"/>
    <w:basedOn w:val="Normal"/>
    <w:uiPriority w:val="99"/>
    <w:rsid w:val="004B62E0"/>
    <w:pPr>
      <w:spacing w:after="120"/>
      <w:ind w:left="849"/>
      <w:contextualSpacing/>
    </w:pPr>
  </w:style>
  <w:style w:type="paragraph" w:styleId="Subttulo">
    <w:name w:val="Subtitle"/>
    <w:basedOn w:val="Normal"/>
    <w:next w:val="Normal"/>
    <w:link w:val="SubttuloCar"/>
    <w:uiPriority w:val="99"/>
    <w:qFormat/>
    <w:rsid w:val="004B62E0"/>
    <w:pPr>
      <w:numPr>
        <w:ilvl w:val="1"/>
      </w:numPr>
      <w:spacing w:after="160"/>
    </w:pPr>
    <w:rPr>
      <w:rFonts w:ascii="Cambria" w:hAnsi="Cambria" w:eastAsia="MS Mincho"/>
      <w:color w:val="5A5A5A"/>
      <w:spacing w:val="15"/>
    </w:rPr>
  </w:style>
  <w:style w:type="character" w:styleId="SubttuloCar" w:customStyle="1">
    <w:name w:val="Subtítulo Car"/>
    <w:link w:val="Subttulo"/>
    <w:uiPriority w:val="99"/>
    <w:locked/>
    <w:rsid w:val="004B62E0"/>
    <w:rPr>
      <w:rFonts w:ascii="Cambria" w:hAnsi="Cambria" w:eastAsia="MS Mincho" w:cs="Times New Roman"/>
      <w:color w:val="5A5A5A"/>
      <w:spacing w:val="15"/>
      <w:sz w:val="22"/>
      <w:szCs w:val="22"/>
      <w:lang w:val="es-ES" w:eastAsia="en-US"/>
    </w:rPr>
  </w:style>
  <w:style w:type="paragraph" w:styleId="Textoindependienteprimerasangra2">
    <w:name w:val="Body Text First Indent 2"/>
    <w:basedOn w:val="Sangradetextonormal"/>
    <w:link w:val="Textoindependienteprimerasangra2Car"/>
    <w:uiPriority w:val="99"/>
    <w:rsid w:val="004B62E0"/>
    <w:pPr>
      <w:spacing w:after="0"/>
      <w:ind w:left="360" w:firstLine="360"/>
    </w:pPr>
    <w:rPr>
      <w:rFonts w:eastAsia="Calibri"/>
      <w:lang w:val="es-ES"/>
    </w:rPr>
  </w:style>
  <w:style w:type="character" w:styleId="Textoindependienteprimerasangra2Car" w:customStyle="1">
    <w:name w:val="Texto independiente primera sangría 2 Car"/>
    <w:link w:val="Textoindependienteprimerasangra2"/>
    <w:uiPriority w:val="99"/>
    <w:locked/>
    <w:rsid w:val="004B62E0"/>
    <w:rPr>
      <w:rFonts w:eastAsia="Times New Roman" w:cs="Times New Roman"/>
      <w:sz w:val="22"/>
      <w:szCs w:val="22"/>
      <w:lang w:val="es-ES" w:eastAsia="en-US"/>
    </w:rPr>
  </w:style>
  <w:style w:type="paragraph" w:styleId="Textoindependiente20" w:customStyle="1">
    <w:name w:val="Texto independiente2"/>
    <w:uiPriority w:val="99"/>
    <w:rsid w:val="00DD39AA"/>
    <w:pPr>
      <w:suppressAutoHyphens/>
      <w:spacing w:line="480" w:lineRule="auto"/>
      <w:jc w:val="both"/>
    </w:pPr>
    <w:rPr>
      <w:rFonts w:ascii="Courier New" w:hAnsi="Courier New" w:eastAsia="ヒラギノ角ゴ Pro W3"/>
      <w:color w:val="000000"/>
      <w:sz w:val="24"/>
      <w:lang w:val="es-ES_tradnl" w:eastAsia="es-CO"/>
    </w:rPr>
  </w:style>
  <w:style w:type="character" w:styleId="MIPARRAFONORMALCar" w:customStyle="1">
    <w:name w:val="MI PARRAFO NORMAL Car"/>
    <w:link w:val="MIPARRAFONORMAL"/>
    <w:uiPriority w:val="99"/>
    <w:locked/>
    <w:rsid w:val="00BD4256"/>
    <w:rPr>
      <w:rFonts w:ascii="Arial" w:hAnsi="Arial"/>
      <w:sz w:val="24"/>
      <w:lang w:val="es-ES"/>
    </w:rPr>
  </w:style>
  <w:style w:type="paragraph" w:styleId="centrado" w:customStyle="1">
    <w:name w:val="centrado"/>
    <w:basedOn w:val="Normal"/>
    <w:uiPriority w:val="99"/>
    <w:rsid w:val="003E7BC4"/>
    <w:pPr>
      <w:spacing w:before="100" w:beforeAutospacing="1" w:after="100" w:afterAutospacing="1"/>
    </w:pPr>
    <w:rPr>
      <w:rFonts w:ascii="Times New Roman" w:hAnsi="Times New Roman" w:eastAsia="Times New Roman"/>
      <w:sz w:val="24"/>
      <w:szCs w:val="24"/>
      <w:lang w:eastAsia="es-ES"/>
    </w:rPr>
  </w:style>
  <w:style w:type="character" w:styleId="addon-in-original-link" w:customStyle="1">
    <w:name w:val="addon-in-original-link"/>
    <w:uiPriority w:val="99"/>
    <w:rsid w:val="00E26B5D"/>
    <w:rPr>
      <w:rFonts w:cs="Times New Roman"/>
    </w:rPr>
  </w:style>
  <w:style w:type="paragraph" w:styleId="TextodenotaalpieCar1CarCarCarCarCar" w:customStyle="1">
    <w:name w:val="Texto de nota al pie Car1 Car Car Car Car Car"/>
    <w:aliases w:val="referencia nota al pie Car1 Car Car Car Car Car,Ref. de nota al pie 2 Car Car Car Car Car Car,Pie de Página Car Car Car Car Car Car,FC Car Car Car Car Car Car,Texto de nota al pie Car,f C"/>
    <w:basedOn w:val="Normal"/>
    <w:link w:val="Refdenotaalpie"/>
    <w:rsid w:val="00292EDD"/>
    <w:pPr>
      <w:spacing w:after="160" w:line="240" w:lineRule="exact"/>
    </w:pPr>
    <w:rPr>
      <w:sz w:val="20"/>
      <w:szCs w:val="20"/>
      <w:vertAlign w:val="superscript"/>
      <w:lang w:val="es-CO" w:eastAsia="es-ES"/>
    </w:rPr>
  </w:style>
  <w:style w:type="character" w:styleId="CharacterStyle1" w:customStyle="1">
    <w:name w:val="Character Style 1"/>
    <w:rsid w:val="00343783"/>
    <w:rPr>
      <w:sz w:val="20"/>
    </w:rPr>
  </w:style>
  <w:style w:type="paragraph" w:styleId="Style1" w:customStyle="1">
    <w:name w:val="Style 1"/>
    <w:uiPriority w:val="99"/>
    <w:rsid w:val="00343783"/>
    <w:pPr>
      <w:widowControl w:val="0"/>
      <w:autoSpaceDE w:val="0"/>
      <w:autoSpaceDN w:val="0"/>
      <w:adjustRightInd w:val="0"/>
    </w:pPr>
    <w:rPr>
      <w:rFonts w:ascii="Times New Roman" w:hAnsi="Times New Roman" w:eastAsia="Times New Roman"/>
      <w:lang w:eastAsia="es-ES"/>
    </w:rPr>
  </w:style>
  <w:style w:type="numbering" w:styleId="Estiloimportado4" w:customStyle="1">
    <w:name w:val="Estilo importado 4"/>
    <w:rsid w:val="00DF2C9B"/>
    <w:pPr>
      <w:numPr>
        <w:numId w:val="1"/>
      </w:numPr>
    </w:pPr>
  </w:style>
  <w:style w:type="paragraph" w:styleId="Titulo6TablasyFiguras" w:customStyle="1">
    <w:name w:val="Titulo 6 Tablas y Figuras"/>
    <w:basedOn w:val="Normal"/>
    <w:link w:val="Titulo6TablasyFigurasCar1"/>
    <w:rsid w:val="004046C1"/>
    <w:pPr>
      <w:jc w:val="center"/>
    </w:pPr>
    <w:rPr>
      <w:rFonts w:ascii="Arial" w:hAnsi="Arial" w:eastAsia="Times New Roman"/>
      <w:b/>
      <w:smallCaps/>
      <w:lang w:val="es-CO" w:eastAsia="es-ES"/>
    </w:rPr>
  </w:style>
  <w:style w:type="character" w:styleId="Titulo6TablasyFigurasCar1" w:customStyle="1">
    <w:name w:val="Titulo 6 Tablas y Figuras Car1"/>
    <w:link w:val="Titulo6TablasyFiguras"/>
    <w:rsid w:val="004046C1"/>
    <w:rPr>
      <w:rFonts w:ascii="Arial" w:hAnsi="Arial" w:eastAsia="Times New Roman"/>
      <w:b/>
      <w:smallCaps/>
      <w:lang w:eastAsia="es-ES"/>
    </w:rPr>
  </w:style>
  <w:style w:type="character" w:styleId="PrrafodelistaCar" w:customStyle="1">
    <w:name w:val="Párrafo de lista Car"/>
    <w:aliases w:val="Colorful List - Accent 11 Car,Ha Car,lp1 Car,List Paragraph1 Car,Párrafo Car,Numbered Paragraph Car,Bullets Car,titulo 3 Car,BOLADEF Car,BOLA Car,Párrafo de lista21 Car,Guión Car,Titulo 8 Car,HOJA Car,Chulito Car,MIBEX B Car"/>
    <w:link w:val="Prrafodelista"/>
    <w:uiPriority w:val="34"/>
    <w:qFormat/>
    <w:locked/>
    <w:rsid w:val="00372340"/>
    <w:rPr>
      <w:rFonts w:eastAsia="Times New Roman"/>
      <w:lang w:val="es-ES" w:eastAsia="en-US"/>
    </w:rPr>
  </w:style>
  <w:style w:type="paragraph" w:styleId="Refdenotaalpie2CarCar" w:customStyle="1">
    <w:name w:val="Ref. de nota al pie 2 Car Car"/>
    <w:aliases w:val="Texto de nota al pi Car Car,Pie de Página Car1 Car,FC Car Car,Appel note de bas de page Car Car,Footnotes refss Car Car,Footnote number Car Car,referencia nota al pie Car Car,BVI fnr Car Car,f Car Car"/>
    <w:basedOn w:val="Normal"/>
    <w:uiPriority w:val="99"/>
    <w:rsid w:val="0088575C"/>
    <w:pPr>
      <w:spacing w:after="160" w:line="240" w:lineRule="exact"/>
    </w:pPr>
    <w:rPr>
      <w:vertAlign w:val="superscript"/>
    </w:rPr>
  </w:style>
  <w:style w:type="paragraph" w:styleId="TextodenotaalpieCar1CarCarCarCarCarCarCarCarCarCarCarCarCarCarCarCarCarCarCarCarCarCar" w:customStyle="1">
    <w:name w:val="Texto de nota al pie Car1 Car Car Car Car Car Car Car Car Car Car Car Car Car Car Car Car Car Car Car Car Car Car"/>
    <w:aliases w:val="referencia nota al pie Car1 Car Car Car Car Car Car Car Car Car Car Car Car Car Car Car Car Car Car Car Car Car Car"/>
    <w:basedOn w:val="Normal"/>
    <w:rsid w:val="00E979F6"/>
    <w:pPr>
      <w:spacing w:after="160" w:line="240" w:lineRule="exact"/>
    </w:pPr>
    <w:rPr>
      <w:sz w:val="20"/>
      <w:szCs w:val="20"/>
      <w:vertAlign w:val="superscript"/>
      <w:lang w:eastAsia="es-ES"/>
    </w:rPr>
  </w:style>
  <w:style w:type="paragraph" w:styleId="ELIZA" w:customStyle="1">
    <w:name w:val="ELIZA"/>
    <w:basedOn w:val="Textoindependiente"/>
    <w:rsid w:val="00AC3CE8"/>
    <w:pPr>
      <w:tabs>
        <w:tab w:val="left" w:pos="748"/>
      </w:tabs>
      <w:autoSpaceDE w:val="0"/>
      <w:autoSpaceDN w:val="0"/>
      <w:spacing w:after="360"/>
    </w:pPr>
    <w:rPr>
      <w:rFonts w:ascii="Arial" w:hAnsi="Arial"/>
      <w:sz w:val="24"/>
    </w:rPr>
  </w:style>
  <w:style w:type="paragraph" w:styleId="enumeracin" w:customStyle="1">
    <w:name w:val="enumeración"/>
    <w:basedOn w:val="Normal"/>
    <w:link w:val="enumeracinCar"/>
    <w:qFormat/>
    <w:rsid w:val="00DB7BA1"/>
    <w:pPr>
      <w:numPr>
        <w:numId w:val="25"/>
      </w:numPr>
      <w:spacing w:line="360" w:lineRule="auto"/>
      <w:jc w:val="both"/>
    </w:pPr>
    <w:rPr>
      <w:rFonts w:ascii="Arial" w:hAnsi="Arial" w:eastAsia="Times New Roman" w:cs="Arial"/>
      <w:color w:val="000000"/>
      <w:sz w:val="24"/>
      <w:szCs w:val="24"/>
      <w:lang w:val="es-CO" w:eastAsia="es-ES"/>
    </w:rPr>
  </w:style>
  <w:style w:type="character" w:styleId="enumeracinCar" w:customStyle="1">
    <w:name w:val="enumeración Car"/>
    <w:link w:val="enumeracin"/>
    <w:rsid w:val="00DB7BA1"/>
    <w:rPr>
      <w:rFonts w:ascii="Arial" w:hAnsi="Arial" w:eastAsia="Times New Roman" w:cs="Arial"/>
      <w:color w:val="000000"/>
      <w:sz w:val="24"/>
      <w:szCs w:val="24"/>
      <w:lang w:eastAsia="es-ES"/>
    </w:rPr>
  </w:style>
  <w:style w:type="character" w:styleId="NORMAL11Car" w:customStyle="1">
    <w:name w:val="NORMAL 11 Car"/>
    <w:link w:val="NORMAL11"/>
    <w:locked/>
    <w:rsid w:val="00C7116B"/>
    <w:rPr>
      <w:rFonts w:ascii="Arial" w:hAnsi="Arial" w:eastAsia="Times New Roman" w:cs="Arial"/>
      <w:color w:val="000000"/>
      <w:sz w:val="24"/>
      <w:szCs w:val="24"/>
      <w:lang w:eastAsia="es-ES"/>
    </w:rPr>
  </w:style>
  <w:style w:type="paragraph" w:styleId="NORMAL11" w:customStyle="1">
    <w:name w:val="NORMAL 11"/>
    <w:basedOn w:val="Normal"/>
    <w:link w:val="NORMAL11Car"/>
    <w:qFormat/>
    <w:rsid w:val="00C7116B"/>
    <w:pPr>
      <w:spacing w:line="360" w:lineRule="auto"/>
      <w:jc w:val="both"/>
    </w:pPr>
    <w:rPr>
      <w:rFonts w:ascii="Arial" w:hAnsi="Arial" w:eastAsia="Times New Roman" w:cs="Arial"/>
      <w:color w:val="000000"/>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054">
      <w:bodyDiv w:val="1"/>
      <w:marLeft w:val="0"/>
      <w:marRight w:val="0"/>
      <w:marTop w:val="0"/>
      <w:marBottom w:val="0"/>
      <w:divBdr>
        <w:top w:val="none" w:sz="0" w:space="0" w:color="auto"/>
        <w:left w:val="none" w:sz="0" w:space="0" w:color="auto"/>
        <w:bottom w:val="none" w:sz="0" w:space="0" w:color="auto"/>
        <w:right w:val="none" w:sz="0" w:space="0" w:color="auto"/>
      </w:divBdr>
    </w:div>
    <w:div w:id="8065256">
      <w:bodyDiv w:val="1"/>
      <w:marLeft w:val="0"/>
      <w:marRight w:val="0"/>
      <w:marTop w:val="0"/>
      <w:marBottom w:val="0"/>
      <w:divBdr>
        <w:top w:val="none" w:sz="0" w:space="0" w:color="auto"/>
        <w:left w:val="none" w:sz="0" w:space="0" w:color="auto"/>
        <w:bottom w:val="none" w:sz="0" w:space="0" w:color="auto"/>
        <w:right w:val="none" w:sz="0" w:space="0" w:color="auto"/>
      </w:divBdr>
    </w:div>
    <w:div w:id="136774531">
      <w:bodyDiv w:val="1"/>
      <w:marLeft w:val="0"/>
      <w:marRight w:val="0"/>
      <w:marTop w:val="0"/>
      <w:marBottom w:val="0"/>
      <w:divBdr>
        <w:top w:val="none" w:sz="0" w:space="0" w:color="auto"/>
        <w:left w:val="none" w:sz="0" w:space="0" w:color="auto"/>
        <w:bottom w:val="none" w:sz="0" w:space="0" w:color="auto"/>
        <w:right w:val="none" w:sz="0" w:space="0" w:color="auto"/>
      </w:divBdr>
    </w:div>
    <w:div w:id="157959567">
      <w:bodyDiv w:val="1"/>
      <w:marLeft w:val="0"/>
      <w:marRight w:val="0"/>
      <w:marTop w:val="0"/>
      <w:marBottom w:val="0"/>
      <w:divBdr>
        <w:top w:val="none" w:sz="0" w:space="0" w:color="auto"/>
        <w:left w:val="none" w:sz="0" w:space="0" w:color="auto"/>
        <w:bottom w:val="none" w:sz="0" w:space="0" w:color="auto"/>
        <w:right w:val="none" w:sz="0" w:space="0" w:color="auto"/>
      </w:divBdr>
    </w:div>
    <w:div w:id="171379074">
      <w:bodyDiv w:val="1"/>
      <w:marLeft w:val="0"/>
      <w:marRight w:val="0"/>
      <w:marTop w:val="0"/>
      <w:marBottom w:val="0"/>
      <w:divBdr>
        <w:top w:val="none" w:sz="0" w:space="0" w:color="auto"/>
        <w:left w:val="none" w:sz="0" w:space="0" w:color="auto"/>
        <w:bottom w:val="none" w:sz="0" w:space="0" w:color="auto"/>
        <w:right w:val="none" w:sz="0" w:space="0" w:color="auto"/>
      </w:divBdr>
    </w:div>
    <w:div w:id="253129718">
      <w:bodyDiv w:val="1"/>
      <w:marLeft w:val="0"/>
      <w:marRight w:val="0"/>
      <w:marTop w:val="0"/>
      <w:marBottom w:val="0"/>
      <w:divBdr>
        <w:top w:val="none" w:sz="0" w:space="0" w:color="auto"/>
        <w:left w:val="none" w:sz="0" w:space="0" w:color="auto"/>
        <w:bottom w:val="none" w:sz="0" w:space="0" w:color="auto"/>
        <w:right w:val="none" w:sz="0" w:space="0" w:color="auto"/>
      </w:divBdr>
    </w:div>
    <w:div w:id="258878664">
      <w:bodyDiv w:val="1"/>
      <w:marLeft w:val="0"/>
      <w:marRight w:val="0"/>
      <w:marTop w:val="0"/>
      <w:marBottom w:val="0"/>
      <w:divBdr>
        <w:top w:val="none" w:sz="0" w:space="0" w:color="auto"/>
        <w:left w:val="none" w:sz="0" w:space="0" w:color="auto"/>
        <w:bottom w:val="none" w:sz="0" w:space="0" w:color="auto"/>
        <w:right w:val="none" w:sz="0" w:space="0" w:color="auto"/>
      </w:divBdr>
    </w:div>
    <w:div w:id="296182374">
      <w:marLeft w:val="0"/>
      <w:marRight w:val="0"/>
      <w:marTop w:val="0"/>
      <w:marBottom w:val="0"/>
      <w:divBdr>
        <w:top w:val="none" w:sz="0" w:space="0" w:color="auto"/>
        <w:left w:val="none" w:sz="0" w:space="0" w:color="auto"/>
        <w:bottom w:val="none" w:sz="0" w:space="0" w:color="auto"/>
        <w:right w:val="none" w:sz="0" w:space="0" w:color="auto"/>
      </w:divBdr>
    </w:div>
    <w:div w:id="296182375">
      <w:marLeft w:val="0"/>
      <w:marRight w:val="0"/>
      <w:marTop w:val="0"/>
      <w:marBottom w:val="0"/>
      <w:divBdr>
        <w:top w:val="none" w:sz="0" w:space="0" w:color="auto"/>
        <w:left w:val="none" w:sz="0" w:space="0" w:color="auto"/>
        <w:bottom w:val="none" w:sz="0" w:space="0" w:color="auto"/>
        <w:right w:val="none" w:sz="0" w:space="0" w:color="auto"/>
      </w:divBdr>
    </w:div>
    <w:div w:id="296182376">
      <w:marLeft w:val="0"/>
      <w:marRight w:val="0"/>
      <w:marTop w:val="0"/>
      <w:marBottom w:val="0"/>
      <w:divBdr>
        <w:top w:val="none" w:sz="0" w:space="0" w:color="auto"/>
        <w:left w:val="none" w:sz="0" w:space="0" w:color="auto"/>
        <w:bottom w:val="none" w:sz="0" w:space="0" w:color="auto"/>
        <w:right w:val="none" w:sz="0" w:space="0" w:color="auto"/>
      </w:divBdr>
    </w:div>
    <w:div w:id="296182377">
      <w:marLeft w:val="0"/>
      <w:marRight w:val="0"/>
      <w:marTop w:val="0"/>
      <w:marBottom w:val="0"/>
      <w:divBdr>
        <w:top w:val="none" w:sz="0" w:space="0" w:color="auto"/>
        <w:left w:val="none" w:sz="0" w:space="0" w:color="auto"/>
        <w:bottom w:val="none" w:sz="0" w:space="0" w:color="auto"/>
        <w:right w:val="none" w:sz="0" w:space="0" w:color="auto"/>
      </w:divBdr>
    </w:div>
    <w:div w:id="296182378">
      <w:marLeft w:val="0"/>
      <w:marRight w:val="0"/>
      <w:marTop w:val="0"/>
      <w:marBottom w:val="0"/>
      <w:divBdr>
        <w:top w:val="none" w:sz="0" w:space="0" w:color="auto"/>
        <w:left w:val="none" w:sz="0" w:space="0" w:color="auto"/>
        <w:bottom w:val="none" w:sz="0" w:space="0" w:color="auto"/>
        <w:right w:val="none" w:sz="0" w:space="0" w:color="auto"/>
      </w:divBdr>
    </w:div>
    <w:div w:id="296182379">
      <w:marLeft w:val="0"/>
      <w:marRight w:val="0"/>
      <w:marTop w:val="0"/>
      <w:marBottom w:val="0"/>
      <w:divBdr>
        <w:top w:val="none" w:sz="0" w:space="0" w:color="auto"/>
        <w:left w:val="none" w:sz="0" w:space="0" w:color="auto"/>
        <w:bottom w:val="none" w:sz="0" w:space="0" w:color="auto"/>
        <w:right w:val="none" w:sz="0" w:space="0" w:color="auto"/>
      </w:divBdr>
    </w:div>
    <w:div w:id="296182380">
      <w:marLeft w:val="0"/>
      <w:marRight w:val="0"/>
      <w:marTop w:val="0"/>
      <w:marBottom w:val="0"/>
      <w:divBdr>
        <w:top w:val="none" w:sz="0" w:space="0" w:color="auto"/>
        <w:left w:val="none" w:sz="0" w:space="0" w:color="auto"/>
        <w:bottom w:val="none" w:sz="0" w:space="0" w:color="auto"/>
        <w:right w:val="none" w:sz="0" w:space="0" w:color="auto"/>
      </w:divBdr>
    </w:div>
    <w:div w:id="296182381">
      <w:marLeft w:val="0"/>
      <w:marRight w:val="0"/>
      <w:marTop w:val="0"/>
      <w:marBottom w:val="0"/>
      <w:divBdr>
        <w:top w:val="none" w:sz="0" w:space="0" w:color="auto"/>
        <w:left w:val="none" w:sz="0" w:space="0" w:color="auto"/>
        <w:bottom w:val="none" w:sz="0" w:space="0" w:color="auto"/>
        <w:right w:val="none" w:sz="0" w:space="0" w:color="auto"/>
      </w:divBdr>
    </w:div>
    <w:div w:id="296182382">
      <w:marLeft w:val="0"/>
      <w:marRight w:val="0"/>
      <w:marTop w:val="0"/>
      <w:marBottom w:val="0"/>
      <w:divBdr>
        <w:top w:val="none" w:sz="0" w:space="0" w:color="auto"/>
        <w:left w:val="none" w:sz="0" w:space="0" w:color="auto"/>
        <w:bottom w:val="none" w:sz="0" w:space="0" w:color="auto"/>
        <w:right w:val="none" w:sz="0" w:space="0" w:color="auto"/>
      </w:divBdr>
    </w:div>
    <w:div w:id="296182383">
      <w:marLeft w:val="0"/>
      <w:marRight w:val="0"/>
      <w:marTop w:val="0"/>
      <w:marBottom w:val="0"/>
      <w:divBdr>
        <w:top w:val="none" w:sz="0" w:space="0" w:color="auto"/>
        <w:left w:val="none" w:sz="0" w:space="0" w:color="auto"/>
        <w:bottom w:val="none" w:sz="0" w:space="0" w:color="auto"/>
        <w:right w:val="none" w:sz="0" w:space="0" w:color="auto"/>
      </w:divBdr>
    </w:div>
    <w:div w:id="296182384">
      <w:marLeft w:val="0"/>
      <w:marRight w:val="0"/>
      <w:marTop w:val="0"/>
      <w:marBottom w:val="0"/>
      <w:divBdr>
        <w:top w:val="none" w:sz="0" w:space="0" w:color="auto"/>
        <w:left w:val="none" w:sz="0" w:space="0" w:color="auto"/>
        <w:bottom w:val="none" w:sz="0" w:space="0" w:color="auto"/>
        <w:right w:val="none" w:sz="0" w:space="0" w:color="auto"/>
      </w:divBdr>
    </w:div>
    <w:div w:id="296182386">
      <w:marLeft w:val="0"/>
      <w:marRight w:val="0"/>
      <w:marTop w:val="0"/>
      <w:marBottom w:val="0"/>
      <w:divBdr>
        <w:top w:val="none" w:sz="0" w:space="0" w:color="auto"/>
        <w:left w:val="none" w:sz="0" w:space="0" w:color="auto"/>
        <w:bottom w:val="none" w:sz="0" w:space="0" w:color="auto"/>
        <w:right w:val="none" w:sz="0" w:space="0" w:color="auto"/>
      </w:divBdr>
    </w:div>
    <w:div w:id="296182387">
      <w:marLeft w:val="0"/>
      <w:marRight w:val="0"/>
      <w:marTop w:val="0"/>
      <w:marBottom w:val="0"/>
      <w:divBdr>
        <w:top w:val="none" w:sz="0" w:space="0" w:color="auto"/>
        <w:left w:val="none" w:sz="0" w:space="0" w:color="auto"/>
        <w:bottom w:val="none" w:sz="0" w:space="0" w:color="auto"/>
        <w:right w:val="none" w:sz="0" w:space="0" w:color="auto"/>
      </w:divBdr>
    </w:div>
    <w:div w:id="296182388">
      <w:marLeft w:val="0"/>
      <w:marRight w:val="0"/>
      <w:marTop w:val="0"/>
      <w:marBottom w:val="0"/>
      <w:divBdr>
        <w:top w:val="none" w:sz="0" w:space="0" w:color="auto"/>
        <w:left w:val="none" w:sz="0" w:space="0" w:color="auto"/>
        <w:bottom w:val="none" w:sz="0" w:space="0" w:color="auto"/>
        <w:right w:val="none" w:sz="0" w:space="0" w:color="auto"/>
      </w:divBdr>
    </w:div>
    <w:div w:id="296182389">
      <w:marLeft w:val="0"/>
      <w:marRight w:val="0"/>
      <w:marTop w:val="0"/>
      <w:marBottom w:val="0"/>
      <w:divBdr>
        <w:top w:val="none" w:sz="0" w:space="0" w:color="auto"/>
        <w:left w:val="none" w:sz="0" w:space="0" w:color="auto"/>
        <w:bottom w:val="none" w:sz="0" w:space="0" w:color="auto"/>
        <w:right w:val="none" w:sz="0" w:space="0" w:color="auto"/>
      </w:divBdr>
    </w:div>
    <w:div w:id="296182390">
      <w:marLeft w:val="0"/>
      <w:marRight w:val="0"/>
      <w:marTop w:val="0"/>
      <w:marBottom w:val="0"/>
      <w:divBdr>
        <w:top w:val="none" w:sz="0" w:space="0" w:color="auto"/>
        <w:left w:val="none" w:sz="0" w:space="0" w:color="auto"/>
        <w:bottom w:val="none" w:sz="0" w:space="0" w:color="auto"/>
        <w:right w:val="none" w:sz="0" w:space="0" w:color="auto"/>
      </w:divBdr>
    </w:div>
    <w:div w:id="296182391">
      <w:marLeft w:val="0"/>
      <w:marRight w:val="0"/>
      <w:marTop w:val="0"/>
      <w:marBottom w:val="0"/>
      <w:divBdr>
        <w:top w:val="none" w:sz="0" w:space="0" w:color="auto"/>
        <w:left w:val="none" w:sz="0" w:space="0" w:color="auto"/>
        <w:bottom w:val="none" w:sz="0" w:space="0" w:color="auto"/>
        <w:right w:val="none" w:sz="0" w:space="0" w:color="auto"/>
      </w:divBdr>
    </w:div>
    <w:div w:id="296182393">
      <w:marLeft w:val="0"/>
      <w:marRight w:val="0"/>
      <w:marTop w:val="0"/>
      <w:marBottom w:val="0"/>
      <w:divBdr>
        <w:top w:val="none" w:sz="0" w:space="0" w:color="auto"/>
        <w:left w:val="none" w:sz="0" w:space="0" w:color="auto"/>
        <w:bottom w:val="none" w:sz="0" w:space="0" w:color="auto"/>
        <w:right w:val="none" w:sz="0" w:space="0" w:color="auto"/>
      </w:divBdr>
    </w:div>
    <w:div w:id="296182395">
      <w:marLeft w:val="0"/>
      <w:marRight w:val="0"/>
      <w:marTop w:val="0"/>
      <w:marBottom w:val="0"/>
      <w:divBdr>
        <w:top w:val="none" w:sz="0" w:space="0" w:color="auto"/>
        <w:left w:val="none" w:sz="0" w:space="0" w:color="auto"/>
        <w:bottom w:val="none" w:sz="0" w:space="0" w:color="auto"/>
        <w:right w:val="none" w:sz="0" w:space="0" w:color="auto"/>
      </w:divBdr>
    </w:div>
    <w:div w:id="296182396">
      <w:marLeft w:val="0"/>
      <w:marRight w:val="0"/>
      <w:marTop w:val="0"/>
      <w:marBottom w:val="0"/>
      <w:divBdr>
        <w:top w:val="none" w:sz="0" w:space="0" w:color="auto"/>
        <w:left w:val="none" w:sz="0" w:space="0" w:color="auto"/>
        <w:bottom w:val="none" w:sz="0" w:space="0" w:color="auto"/>
        <w:right w:val="none" w:sz="0" w:space="0" w:color="auto"/>
      </w:divBdr>
    </w:div>
    <w:div w:id="296182397">
      <w:marLeft w:val="0"/>
      <w:marRight w:val="0"/>
      <w:marTop w:val="0"/>
      <w:marBottom w:val="0"/>
      <w:divBdr>
        <w:top w:val="none" w:sz="0" w:space="0" w:color="auto"/>
        <w:left w:val="none" w:sz="0" w:space="0" w:color="auto"/>
        <w:bottom w:val="none" w:sz="0" w:space="0" w:color="auto"/>
        <w:right w:val="none" w:sz="0" w:space="0" w:color="auto"/>
      </w:divBdr>
    </w:div>
    <w:div w:id="296182398">
      <w:marLeft w:val="0"/>
      <w:marRight w:val="0"/>
      <w:marTop w:val="0"/>
      <w:marBottom w:val="0"/>
      <w:divBdr>
        <w:top w:val="none" w:sz="0" w:space="0" w:color="auto"/>
        <w:left w:val="none" w:sz="0" w:space="0" w:color="auto"/>
        <w:bottom w:val="none" w:sz="0" w:space="0" w:color="auto"/>
        <w:right w:val="none" w:sz="0" w:space="0" w:color="auto"/>
      </w:divBdr>
    </w:div>
    <w:div w:id="296182400">
      <w:marLeft w:val="0"/>
      <w:marRight w:val="0"/>
      <w:marTop w:val="0"/>
      <w:marBottom w:val="0"/>
      <w:divBdr>
        <w:top w:val="none" w:sz="0" w:space="0" w:color="auto"/>
        <w:left w:val="none" w:sz="0" w:space="0" w:color="auto"/>
        <w:bottom w:val="none" w:sz="0" w:space="0" w:color="auto"/>
        <w:right w:val="none" w:sz="0" w:space="0" w:color="auto"/>
      </w:divBdr>
    </w:div>
    <w:div w:id="296182401">
      <w:marLeft w:val="0"/>
      <w:marRight w:val="0"/>
      <w:marTop w:val="0"/>
      <w:marBottom w:val="0"/>
      <w:divBdr>
        <w:top w:val="none" w:sz="0" w:space="0" w:color="auto"/>
        <w:left w:val="none" w:sz="0" w:space="0" w:color="auto"/>
        <w:bottom w:val="none" w:sz="0" w:space="0" w:color="auto"/>
        <w:right w:val="none" w:sz="0" w:space="0" w:color="auto"/>
      </w:divBdr>
    </w:div>
    <w:div w:id="296182403">
      <w:marLeft w:val="0"/>
      <w:marRight w:val="0"/>
      <w:marTop w:val="0"/>
      <w:marBottom w:val="0"/>
      <w:divBdr>
        <w:top w:val="none" w:sz="0" w:space="0" w:color="auto"/>
        <w:left w:val="none" w:sz="0" w:space="0" w:color="auto"/>
        <w:bottom w:val="none" w:sz="0" w:space="0" w:color="auto"/>
        <w:right w:val="none" w:sz="0" w:space="0" w:color="auto"/>
      </w:divBdr>
    </w:div>
    <w:div w:id="296182404">
      <w:marLeft w:val="0"/>
      <w:marRight w:val="0"/>
      <w:marTop w:val="0"/>
      <w:marBottom w:val="0"/>
      <w:divBdr>
        <w:top w:val="none" w:sz="0" w:space="0" w:color="auto"/>
        <w:left w:val="none" w:sz="0" w:space="0" w:color="auto"/>
        <w:bottom w:val="none" w:sz="0" w:space="0" w:color="auto"/>
        <w:right w:val="none" w:sz="0" w:space="0" w:color="auto"/>
      </w:divBdr>
    </w:div>
    <w:div w:id="296182405">
      <w:marLeft w:val="0"/>
      <w:marRight w:val="0"/>
      <w:marTop w:val="0"/>
      <w:marBottom w:val="0"/>
      <w:divBdr>
        <w:top w:val="none" w:sz="0" w:space="0" w:color="auto"/>
        <w:left w:val="none" w:sz="0" w:space="0" w:color="auto"/>
        <w:bottom w:val="none" w:sz="0" w:space="0" w:color="auto"/>
        <w:right w:val="none" w:sz="0" w:space="0" w:color="auto"/>
      </w:divBdr>
    </w:div>
    <w:div w:id="296182407">
      <w:marLeft w:val="0"/>
      <w:marRight w:val="0"/>
      <w:marTop w:val="0"/>
      <w:marBottom w:val="0"/>
      <w:divBdr>
        <w:top w:val="none" w:sz="0" w:space="0" w:color="auto"/>
        <w:left w:val="none" w:sz="0" w:space="0" w:color="auto"/>
        <w:bottom w:val="none" w:sz="0" w:space="0" w:color="auto"/>
        <w:right w:val="none" w:sz="0" w:space="0" w:color="auto"/>
      </w:divBdr>
    </w:div>
    <w:div w:id="296182408">
      <w:marLeft w:val="0"/>
      <w:marRight w:val="0"/>
      <w:marTop w:val="0"/>
      <w:marBottom w:val="0"/>
      <w:divBdr>
        <w:top w:val="none" w:sz="0" w:space="0" w:color="auto"/>
        <w:left w:val="none" w:sz="0" w:space="0" w:color="auto"/>
        <w:bottom w:val="none" w:sz="0" w:space="0" w:color="auto"/>
        <w:right w:val="none" w:sz="0" w:space="0" w:color="auto"/>
      </w:divBdr>
    </w:div>
    <w:div w:id="296182409">
      <w:marLeft w:val="0"/>
      <w:marRight w:val="0"/>
      <w:marTop w:val="0"/>
      <w:marBottom w:val="0"/>
      <w:divBdr>
        <w:top w:val="none" w:sz="0" w:space="0" w:color="auto"/>
        <w:left w:val="none" w:sz="0" w:space="0" w:color="auto"/>
        <w:bottom w:val="none" w:sz="0" w:space="0" w:color="auto"/>
        <w:right w:val="none" w:sz="0" w:space="0" w:color="auto"/>
      </w:divBdr>
    </w:div>
    <w:div w:id="296182411">
      <w:marLeft w:val="0"/>
      <w:marRight w:val="0"/>
      <w:marTop w:val="0"/>
      <w:marBottom w:val="0"/>
      <w:divBdr>
        <w:top w:val="none" w:sz="0" w:space="0" w:color="auto"/>
        <w:left w:val="none" w:sz="0" w:space="0" w:color="auto"/>
        <w:bottom w:val="none" w:sz="0" w:space="0" w:color="auto"/>
        <w:right w:val="none" w:sz="0" w:space="0" w:color="auto"/>
      </w:divBdr>
    </w:div>
    <w:div w:id="296182413">
      <w:marLeft w:val="0"/>
      <w:marRight w:val="0"/>
      <w:marTop w:val="0"/>
      <w:marBottom w:val="0"/>
      <w:divBdr>
        <w:top w:val="none" w:sz="0" w:space="0" w:color="auto"/>
        <w:left w:val="none" w:sz="0" w:space="0" w:color="auto"/>
        <w:bottom w:val="none" w:sz="0" w:space="0" w:color="auto"/>
        <w:right w:val="none" w:sz="0" w:space="0" w:color="auto"/>
      </w:divBdr>
    </w:div>
    <w:div w:id="296182414">
      <w:marLeft w:val="0"/>
      <w:marRight w:val="0"/>
      <w:marTop w:val="0"/>
      <w:marBottom w:val="0"/>
      <w:divBdr>
        <w:top w:val="none" w:sz="0" w:space="0" w:color="auto"/>
        <w:left w:val="none" w:sz="0" w:space="0" w:color="auto"/>
        <w:bottom w:val="none" w:sz="0" w:space="0" w:color="auto"/>
        <w:right w:val="none" w:sz="0" w:space="0" w:color="auto"/>
      </w:divBdr>
    </w:div>
    <w:div w:id="296182415">
      <w:marLeft w:val="0"/>
      <w:marRight w:val="0"/>
      <w:marTop w:val="0"/>
      <w:marBottom w:val="0"/>
      <w:divBdr>
        <w:top w:val="none" w:sz="0" w:space="0" w:color="auto"/>
        <w:left w:val="none" w:sz="0" w:space="0" w:color="auto"/>
        <w:bottom w:val="none" w:sz="0" w:space="0" w:color="auto"/>
        <w:right w:val="none" w:sz="0" w:space="0" w:color="auto"/>
      </w:divBdr>
    </w:div>
    <w:div w:id="296182417">
      <w:marLeft w:val="0"/>
      <w:marRight w:val="0"/>
      <w:marTop w:val="0"/>
      <w:marBottom w:val="0"/>
      <w:divBdr>
        <w:top w:val="none" w:sz="0" w:space="0" w:color="auto"/>
        <w:left w:val="none" w:sz="0" w:space="0" w:color="auto"/>
        <w:bottom w:val="none" w:sz="0" w:space="0" w:color="auto"/>
        <w:right w:val="none" w:sz="0" w:space="0" w:color="auto"/>
      </w:divBdr>
    </w:div>
    <w:div w:id="296182419">
      <w:marLeft w:val="0"/>
      <w:marRight w:val="0"/>
      <w:marTop w:val="0"/>
      <w:marBottom w:val="0"/>
      <w:divBdr>
        <w:top w:val="none" w:sz="0" w:space="0" w:color="auto"/>
        <w:left w:val="none" w:sz="0" w:space="0" w:color="auto"/>
        <w:bottom w:val="none" w:sz="0" w:space="0" w:color="auto"/>
        <w:right w:val="none" w:sz="0" w:space="0" w:color="auto"/>
      </w:divBdr>
    </w:div>
    <w:div w:id="296182420">
      <w:marLeft w:val="0"/>
      <w:marRight w:val="0"/>
      <w:marTop w:val="0"/>
      <w:marBottom w:val="0"/>
      <w:divBdr>
        <w:top w:val="none" w:sz="0" w:space="0" w:color="auto"/>
        <w:left w:val="none" w:sz="0" w:space="0" w:color="auto"/>
        <w:bottom w:val="none" w:sz="0" w:space="0" w:color="auto"/>
        <w:right w:val="none" w:sz="0" w:space="0" w:color="auto"/>
      </w:divBdr>
    </w:div>
    <w:div w:id="296182421">
      <w:marLeft w:val="0"/>
      <w:marRight w:val="0"/>
      <w:marTop w:val="0"/>
      <w:marBottom w:val="0"/>
      <w:divBdr>
        <w:top w:val="none" w:sz="0" w:space="0" w:color="auto"/>
        <w:left w:val="none" w:sz="0" w:space="0" w:color="auto"/>
        <w:bottom w:val="none" w:sz="0" w:space="0" w:color="auto"/>
        <w:right w:val="none" w:sz="0" w:space="0" w:color="auto"/>
      </w:divBdr>
    </w:div>
    <w:div w:id="296182422">
      <w:marLeft w:val="0"/>
      <w:marRight w:val="0"/>
      <w:marTop w:val="0"/>
      <w:marBottom w:val="0"/>
      <w:divBdr>
        <w:top w:val="none" w:sz="0" w:space="0" w:color="auto"/>
        <w:left w:val="none" w:sz="0" w:space="0" w:color="auto"/>
        <w:bottom w:val="none" w:sz="0" w:space="0" w:color="auto"/>
        <w:right w:val="none" w:sz="0" w:space="0" w:color="auto"/>
      </w:divBdr>
    </w:div>
    <w:div w:id="296182423">
      <w:marLeft w:val="0"/>
      <w:marRight w:val="0"/>
      <w:marTop w:val="0"/>
      <w:marBottom w:val="0"/>
      <w:divBdr>
        <w:top w:val="none" w:sz="0" w:space="0" w:color="auto"/>
        <w:left w:val="none" w:sz="0" w:space="0" w:color="auto"/>
        <w:bottom w:val="none" w:sz="0" w:space="0" w:color="auto"/>
        <w:right w:val="none" w:sz="0" w:space="0" w:color="auto"/>
      </w:divBdr>
    </w:div>
    <w:div w:id="296182426">
      <w:marLeft w:val="0"/>
      <w:marRight w:val="0"/>
      <w:marTop w:val="0"/>
      <w:marBottom w:val="0"/>
      <w:divBdr>
        <w:top w:val="none" w:sz="0" w:space="0" w:color="auto"/>
        <w:left w:val="none" w:sz="0" w:space="0" w:color="auto"/>
        <w:bottom w:val="none" w:sz="0" w:space="0" w:color="auto"/>
        <w:right w:val="none" w:sz="0" w:space="0" w:color="auto"/>
      </w:divBdr>
    </w:div>
    <w:div w:id="296182427">
      <w:marLeft w:val="0"/>
      <w:marRight w:val="0"/>
      <w:marTop w:val="0"/>
      <w:marBottom w:val="0"/>
      <w:divBdr>
        <w:top w:val="none" w:sz="0" w:space="0" w:color="auto"/>
        <w:left w:val="none" w:sz="0" w:space="0" w:color="auto"/>
        <w:bottom w:val="none" w:sz="0" w:space="0" w:color="auto"/>
        <w:right w:val="none" w:sz="0" w:space="0" w:color="auto"/>
      </w:divBdr>
    </w:div>
    <w:div w:id="296182428">
      <w:marLeft w:val="0"/>
      <w:marRight w:val="0"/>
      <w:marTop w:val="0"/>
      <w:marBottom w:val="0"/>
      <w:divBdr>
        <w:top w:val="none" w:sz="0" w:space="0" w:color="auto"/>
        <w:left w:val="none" w:sz="0" w:space="0" w:color="auto"/>
        <w:bottom w:val="none" w:sz="0" w:space="0" w:color="auto"/>
        <w:right w:val="none" w:sz="0" w:space="0" w:color="auto"/>
      </w:divBdr>
    </w:div>
    <w:div w:id="296182429">
      <w:marLeft w:val="0"/>
      <w:marRight w:val="0"/>
      <w:marTop w:val="0"/>
      <w:marBottom w:val="0"/>
      <w:divBdr>
        <w:top w:val="none" w:sz="0" w:space="0" w:color="auto"/>
        <w:left w:val="none" w:sz="0" w:space="0" w:color="auto"/>
        <w:bottom w:val="none" w:sz="0" w:space="0" w:color="auto"/>
        <w:right w:val="none" w:sz="0" w:space="0" w:color="auto"/>
      </w:divBdr>
    </w:div>
    <w:div w:id="296182430">
      <w:marLeft w:val="0"/>
      <w:marRight w:val="0"/>
      <w:marTop w:val="0"/>
      <w:marBottom w:val="0"/>
      <w:divBdr>
        <w:top w:val="none" w:sz="0" w:space="0" w:color="auto"/>
        <w:left w:val="none" w:sz="0" w:space="0" w:color="auto"/>
        <w:bottom w:val="none" w:sz="0" w:space="0" w:color="auto"/>
        <w:right w:val="none" w:sz="0" w:space="0" w:color="auto"/>
      </w:divBdr>
    </w:div>
    <w:div w:id="296182431">
      <w:marLeft w:val="0"/>
      <w:marRight w:val="0"/>
      <w:marTop w:val="0"/>
      <w:marBottom w:val="0"/>
      <w:divBdr>
        <w:top w:val="none" w:sz="0" w:space="0" w:color="auto"/>
        <w:left w:val="none" w:sz="0" w:space="0" w:color="auto"/>
        <w:bottom w:val="none" w:sz="0" w:space="0" w:color="auto"/>
        <w:right w:val="none" w:sz="0" w:space="0" w:color="auto"/>
      </w:divBdr>
    </w:div>
    <w:div w:id="296182434">
      <w:marLeft w:val="0"/>
      <w:marRight w:val="0"/>
      <w:marTop w:val="0"/>
      <w:marBottom w:val="0"/>
      <w:divBdr>
        <w:top w:val="none" w:sz="0" w:space="0" w:color="auto"/>
        <w:left w:val="none" w:sz="0" w:space="0" w:color="auto"/>
        <w:bottom w:val="none" w:sz="0" w:space="0" w:color="auto"/>
        <w:right w:val="none" w:sz="0" w:space="0" w:color="auto"/>
      </w:divBdr>
    </w:div>
    <w:div w:id="296182435">
      <w:marLeft w:val="0"/>
      <w:marRight w:val="0"/>
      <w:marTop w:val="0"/>
      <w:marBottom w:val="0"/>
      <w:divBdr>
        <w:top w:val="none" w:sz="0" w:space="0" w:color="auto"/>
        <w:left w:val="none" w:sz="0" w:space="0" w:color="auto"/>
        <w:bottom w:val="none" w:sz="0" w:space="0" w:color="auto"/>
        <w:right w:val="none" w:sz="0" w:space="0" w:color="auto"/>
      </w:divBdr>
    </w:div>
    <w:div w:id="296182437">
      <w:marLeft w:val="0"/>
      <w:marRight w:val="0"/>
      <w:marTop w:val="0"/>
      <w:marBottom w:val="0"/>
      <w:divBdr>
        <w:top w:val="none" w:sz="0" w:space="0" w:color="auto"/>
        <w:left w:val="none" w:sz="0" w:space="0" w:color="auto"/>
        <w:bottom w:val="none" w:sz="0" w:space="0" w:color="auto"/>
        <w:right w:val="none" w:sz="0" w:space="0" w:color="auto"/>
      </w:divBdr>
    </w:div>
    <w:div w:id="296182438">
      <w:marLeft w:val="0"/>
      <w:marRight w:val="0"/>
      <w:marTop w:val="0"/>
      <w:marBottom w:val="0"/>
      <w:divBdr>
        <w:top w:val="none" w:sz="0" w:space="0" w:color="auto"/>
        <w:left w:val="none" w:sz="0" w:space="0" w:color="auto"/>
        <w:bottom w:val="none" w:sz="0" w:space="0" w:color="auto"/>
        <w:right w:val="none" w:sz="0" w:space="0" w:color="auto"/>
      </w:divBdr>
    </w:div>
    <w:div w:id="296182439">
      <w:marLeft w:val="0"/>
      <w:marRight w:val="0"/>
      <w:marTop w:val="0"/>
      <w:marBottom w:val="0"/>
      <w:divBdr>
        <w:top w:val="none" w:sz="0" w:space="0" w:color="auto"/>
        <w:left w:val="none" w:sz="0" w:space="0" w:color="auto"/>
        <w:bottom w:val="none" w:sz="0" w:space="0" w:color="auto"/>
        <w:right w:val="none" w:sz="0" w:space="0" w:color="auto"/>
      </w:divBdr>
    </w:div>
    <w:div w:id="296182441">
      <w:marLeft w:val="0"/>
      <w:marRight w:val="0"/>
      <w:marTop w:val="0"/>
      <w:marBottom w:val="0"/>
      <w:divBdr>
        <w:top w:val="none" w:sz="0" w:space="0" w:color="auto"/>
        <w:left w:val="none" w:sz="0" w:space="0" w:color="auto"/>
        <w:bottom w:val="none" w:sz="0" w:space="0" w:color="auto"/>
        <w:right w:val="none" w:sz="0" w:space="0" w:color="auto"/>
      </w:divBdr>
    </w:div>
    <w:div w:id="296182442">
      <w:marLeft w:val="0"/>
      <w:marRight w:val="0"/>
      <w:marTop w:val="0"/>
      <w:marBottom w:val="0"/>
      <w:divBdr>
        <w:top w:val="none" w:sz="0" w:space="0" w:color="auto"/>
        <w:left w:val="none" w:sz="0" w:space="0" w:color="auto"/>
        <w:bottom w:val="none" w:sz="0" w:space="0" w:color="auto"/>
        <w:right w:val="none" w:sz="0" w:space="0" w:color="auto"/>
      </w:divBdr>
    </w:div>
    <w:div w:id="296182443">
      <w:marLeft w:val="0"/>
      <w:marRight w:val="0"/>
      <w:marTop w:val="0"/>
      <w:marBottom w:val="0"/>
      <w:divBdr>
        <w:top w:val="none" w:sz="0" w:space="0" w:color="auto"/>
        <w:left w:val="none" w:sz="0" w:space="0" w:color="auto"/>
        <w:bottom w:val="none" w:sz="0" w:space="0" w:color="auto"/>
        <w:right w:val="none" w:sz="0" w:space="0" w:color="auto"/>
      </w:divBdr>
    </w:div>
    <w:div w:id="296182444">
      <w:marLeft w:val="0"/>
      <w:marRight w:val="0"/>
      <w:marTop w:val="0"/>
      <w:marBottom w:val="0"/>
      <w:divBdr>
        <w:top w:val="none" w:sz="0" w:space="0" w:color="auto"/>
        <w:left w:val="none" w:sz="0" w:space="0" w:color="auto"/>
        <w:bottom w:val="none" w:sz="0" w:space="0" w:color="auto"/>
        <w:right w:val="none" w:sz="0" w:space="0" w:color="auto"/>
      </w:divBdr>
    </w:div>
    <w:div w:id="296182446">
      <w:marLeft w:val="0"/>
      <w:marRight w:val="0"/>
      <w:marTop w:val="0"/>
      <w:marBottom w:val="0"/>
      <w:divBdr>
        <w:top w:val="none" w:sz="0" w:space="0" w:color="auto"/>
        <w:left w:val="none" w:sz="0" w:space="0" w:color="auto"/>
        <w:bottom w:val="none" w:sz="0" w:space="0" w:color="auto"/>
        <w:right w:val="none" w:sz="0" w:space="0" w:color="auto"/>
      </w:divBdr>
      <w:divsChild>
        <w:div w:id="296182547">
          <w:marLeft w:val="0"/>
          <w:marRight w:val="0"/>
          <w:marTop w:val="0"/>
          <w:marBottom w:val="0"/>
          <w:divBdr>
            <w:top w:val="none" w:sz="0" w:space="0" w:color="auto"/>
            <w:left w:val="none" w:sz="0" w:space="0" w:color="auto"/>
            <w:bottom w:val="none" w:sz="0" w:space="0" w:color="auto"/>
            <w:right w:val="none" w:sz="0" w:space="0" w:color="auto"/>
          </w:divBdr>
          <w:divsChild>
            <w:div w:id="296182526">
              <w:marLeft w:val="0"/>
              <w:marRight w:val="0"/>
              <w:marTop w:val="0"/>
              <w:marBottom w:val="0"/>
              <w:divBdr>
                <w:top w:val="none" w:sz="0" w:space="0" w:color="auto"/>
                <w:left w:val="none" w:sz="0" w:space="0" w:color="auto"/>
                <w:bottom w:val="none" w:sz="0" w:space="0" w:color="auto"/>
                <w:right w:val="none" w:sz="0" w:space="0" w:color="auto"/>
              </w:divBdr>
              <w:divsChild>
                <w:div w:id="296182622">
                  <w:marLeft w:val="0"/>
                  <w:marRight w:val="0"/>
                  <w:marTop w:val="120"/>
                  <w:marBottom w:val="0"/>
                  <w:divBdr>
                    <w:top w:val="none" w:sz="0" w:space="0" w:color="auto"/>
                    <w:left w:val="none" w:sz="0" w:space="0" w:color="auto"/>
                    <w:bottom w:val="none" w:sz="0" w:space="0" w:color="auto"/>
                    <w:right w:val="none" w:sz="0" w:space="0" w:color="auto"/>
                  </w:divBdr>
                  <w:divsChild>
                    <w:div w:id="296182511">
                      <w:marLeft w:val="0"/>
                      <w:marRight w:val="0"/>
                      <w:marTop w:val="0"/>
                      <w:marBottom w:val="0"/>
                      <w:divBdr>
                        <w:top w:val="none" w:sz="0" w:space="0" w:color="auto"/>
                        <w:left w:val="none" w:sz="0" w:space="0" w:color="auto"/>
                        <w:bottom w:val="none" w:sz="0" w:space="0" w:color="auto"/>
                        <w:right w:val="none" w:sz="0" w:space="0" w:color="auto"/>
                      </w:divBdr>
                      <w:divsChild>
                        <w:div w:id="296182399">
                          <w:marLeft w:val="0"/>
                          <w:marRight w:val="0"/>
                          <w:marTop w:val="0"/>
                          <w:marBottom w:val="0"/>
                          <w:divBdr>
                            <w:top w:val="none" w:sz="0" w:space="0" w:color="auto"/>
                            <w:left w:val="none" w:sz="0" w:space="0" w:color="auto"/>
                            <w:bottom w:val="none" w:sz="0" w:space="0" w:color="auto"/>
                            <w:right w:val="none" w:sz="0" w:space="0" w:color="auto"/>
                          </w:divBdr>
                          <w:divsChild>
                            <w:div w:id="2961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82453">
      <w:marLeft w:val="0"/>
      <w:marRight w:val="0"/>
      <w:marTop w:val="0"/>
      <w:marBottom w:val="0"/>
      <w:divBdr>
        <w:top w:val="none" w:sz="0" w:space="0" w:color="auto"/>
        <w:left w:val="none" w:sz="0" w:space="0" w:color="auto"/>
        <w:bottom w:val="none" w:sz="0" w:space="0" w:color="auto"/>
        <w:right w:val="none" w:sz="0" w:space="0" w:color="auto"/>
      </w:divBdr>
    </w:div>
    <w:div w:id="296182454">
      <w:marLeft w:val="0"/>
      <w:marRight w:val="0"/>
      <w:marTop w:val="0"/>
      <w:marBottom w:val="0"/>
      <w:divBdr>
        <w:top w:val="none" w:sz="0" w:space="0" w:color="auto"/>
        <w:left w:val="none" w:sz="0" w:space="0" w:color="auto"/>
        <w:bottom w:val="none" w:sz="0" w:space="0" w:color="auto"/>
        <w:right w:val="none" w:sz="0" w:space="0" w:color="auto"/>
      </w:divBdr>
    </w:div>
    <w:div w:id="296182455">
      <w:marLeft w:val="0"/>
      <w:marRight w:val="0"/>
      <w:marTop w:val="0"/>
      <w:marBottom w:val="0"/>
      <w:divBdr>
        <w:top w:val="none" w:sz="0" w:space="0" w:color="auto"/>
        <w:left w:val="none" w:sz="0" w:space="0" w:color="auto"/>
        <w:bottom w:val="none" w:sz="0" w:space="0" w:color="auto"/>
        <w:right w:val="none" w:sz="0" w:space="0" w:color="auto"/>
      </w:divBdr>
    </w:div>
    <w:div w:id="296182459">
      <w:marLeft w:val="0"/>
      <w:marRight w:val="0"/>
      <w:marTop w:val="0"/>
      <w:marBottom w:val="0"/>
      <w:divBdr>
        <w:top w:val="none" w:sz="0" w:space="0" w:color="auto"/>
        <w:left w:val="none" w:sz="0" w:space="0" w:color="auto"/>
        <w:bottom w:val="none" w:sz="0" w:space="0" w:color="auto"/>
        <w:right w:val="none" w:sz="0" w:space="0" w:color="auto"/>
      </w:divBdr>
    </w:div>
    <w:div w:id="296182460">
      <w:marLeft w:val="0"/>
      <w:marRight w:val="0"/>
      <w:marTop w:val="0"/>
      <w:marBottom w:val="0"/>
      <w:divBdr>
        <w:top w:val="none" w:sz="0" w:space="0" w:color="auto"/>
        <w:left w:val="none" w:sz="0" w:space="0" w:color="auto"/>
        <w:bottom w:val="none" w:sz="0" w:space="0" w:color="auto"/>
        <w:right w:val="none" w:sz="0" w:space="0" w:color="auto"/>
      </w:divBdr>
    </w:div>
    <w:div w:id="296182462">
      <w:marLeft w:val="0"/>
      <w:marRight w:val="0"/>
      <w:marTop w:val="0"/>
      <w:marBottom w:val="0"/>
      <w:divBdr>
        <w:top w:val="none" w:sz="0" w:space="0" w:color="auto"/>
        <w:left w:val="none" w:sz="0" w:space="0" w:color="auto"/>
        <w:bottom w:val="none" w:sz="0" w:space="0" w:color="auto"/>
        <w:right w:val="none" w:sz="0" w:space="0" w:color="auto"/>
      </w:divBdr>
    </w:div>
    <w:div w:id="296182463">
      <w:marLeft w:val="0"/>
      <w:marRight w:val="0"/>
      <w:marTop w:val="0"/>
      <w:marBottom w:val="0"/>
      <w:divBdr>
        <w:top w:val="none" w:sz="0" w:space="0" w:color="auto"/>
        <w:left w:val="none" w:sz="0" w:space="0" w:color="auto"/>
        <w:bottom w:val="none" w:sz="0" w:space="0" w:color="auto"/>
        <w:right w:val="none" w:sz="0" w:space="0" w:color="auto"/>
      </w:divBdr>
    </w:div>
    <w:div w:id="296182464">
      <w:marLeft w:val="0"/>
      <w:marRight w:val="0"/>
      <w:marTop w:val="0"/>
      <w:marBottom w:val="0"/>
      <w:divBdr>
        <w:top w:val="none" w:sz="0" w:space="0" w:color="auto"/>
        <w:left w:val="none" w:sz="0" w:space="0" w:color="auto"/>
        <w:bottom w:val="none" w:sz="0" w:space="0" w:color="auto"/>
        <w:right w:val="none" w:sz="0" w:space="0" w:color="auto"/>
      </w:divBdr>
    </w:div>
    <w:div w:id="296182467">
      <w:marLeft w:val="0"/>
      <w:marRight w:val="0"/>
      <w:marTop w:val="0"/>
      <w:marBottom w:val="0"/>
      <w:divBdr>
        <w:top w:val="none" w:sz="0" w:space="0" w:color="auto"/>
        <w:left w:val="none" w:sz="0" w:space="0" w:color="auto"/>
        <w:bottom w:val="none" w:sz="0" w:space="0" w:color="auto"/>
        <w:right w:val="none" w:sz="0" w:space="0" w:color="auto"/>
      </w:divBdr>
      <w:divsChild>
        <w:div w:id="296182394">
          <w:marLeft w:val="0"/>
          <w:marRight w:val="0"/>
          <w:marTop w:val="0"/>
          <w:marBottom w:val="0"/>
          <w:divBdr>
            <w:top w:val="none" w:sz="0" w:space="0" w:color="auto"/>
            <w:left w:val="none" w:sz="0" w:space="0" w:color="auto"/>
            <w:bottom w:val="none" w:sz="0" w:space="0" w:color="auto"/>
            <w:right w:val="none" w:sz="0" w:space="0" w:color="auto"/>
          </w:divBdr>
        </w:div>
        <w:div w:id="296182406">
          <w:marLeft w:val="0"/>
          <w:marRight w:val="0"/>
          <w:marTop w:val="0"/>
          <w:marBottom w:val="0"/>
          <w:divBdr>
            <w:top w:val="none" w:sz="0" w:space="0" w:color="auto"/>
            <w:left w:val="none" w:sz="0" w:space="0" w:color="auto"/>
            <w:bottom w:val="none" w:sz="0" w:space="0" w:color="auto"/>
            <w:right w:val="none" w:sz="0" w:space="0" w:color="auto"/>
          </w:divBdr>
        </w:div>
        <w:div w:id="296182425">
          <w:marLeft w:val="0"/>
          <w:marRight w:val="0"/>
          <w:marTop w:val="0"/>
          <w:marBottom w:val="0"/>
          <w:divBdr>
            <w:top w:val="none" w:sz="0" w:space="0" w:color="auto"/>
            <w:left w:val="none" w:sz="0" w:space="0" w:color="auto"/>
            <w:bottom w:val="none" w:sz="0" w:space="0" w:color="auto"/>
            <w:right w:val="none" w:sz="0" w:space="0" w:color="auto"/>
          </w:divBdr>
        </w:div>
        <w:div w:id="296182449">
          <w:marLeft w:val="0"/>
          <w:marRight w:val="0"/>
          <w:marTop w:val="0"/>
          <w:marBottom w:val="0"/>
          <w:divBdr>
            <w:top w:val="none" w:sz="0" w:space="0" w:color="auto"/>
            <w:left w:val="none" w:sz="0" w:space="0" w:color="auto"/>
            <w:bottom w:val="none" w:sz="0" w:space="0" w:color="auto"/>
            <w:right w:val="none" w:sz="0" w:space="0" w:color="auto"/>
          </w:divBdr>
        </w:div>
        <w:div w:id="296182452">
          <w:marLeft w:val="0"/>
          <w:marRight w:val="0"/>
          <w:marTop w:val="0"/>
          <w:marBottom w:val="0"/>
          <w:divBdr>
            <w:top w:val="none" w:sz="0" w:space="0" w:color="auto"/>
            <w:left w:val="none" w:sz="0" w:space="0" w:color="auto"/>
            <w:bottom w:val="none" w:sz="0" w:space="0" w:color="auto"/>
            <w:right w:val="none" w:sz="0" w:space="0" w:color="auto"/>
          </w:divBdr>
        </w:div>
        <w:div w:id="296182456">
          <w:marLeft w:val="0"/>
          <w:marRight w:val="0"/>
          <w:marTop w:val="0"/>
          <w:marBottom w:val="0"/>
          <w:divBdr>
            <w:top w:val="none" w:sz="0" w:space="0" w:color="auto"/>
            <w:left w:val="none" w:sz="0" w:space="0" w:color="auto"/>
            <w:bottom w:val="none" w:sz="0" w:space="0" w:color="auto"/>
            <w:right w:val="none" w:sz="0" w:space="0" w:color="auto"/>
          </w:divBdr>
        </w:div>
        <w:div w:id="296182465">
          <w:marLeft w:val="0"/>
          <w:marRight w:val="0"/>
          <w:marTop w:val="0"/>
          <w:marBottom w:val="0"/>
          <w:divBdr>
            <w:top w:val="none" w:sz="0" w:space="0" w:color="auto"/>
            <w:left w:val="none" w:sz="0" w:space="0" w:color="auto"/>
            <w:bottom w:val="none" w:sz="0" w:space="0" w:color="auto"/>
            <w:right w:val="none" w:sz="0" w:space="0" w:color="auto"/>
          </w:divBdr>
        </w:div>
        <w:div w:id="296182474">
          <w:marLeft w:val="0"/>
          <w:marRight w:val="0"/>
          <w:marTop w:val="0"/>
          <w:marBottom w:val="0"/>
          <w:divBdr>
            <w:top w:val="none" w:sz="0" w:space="0" w:color="auto"/>
            <w:left w:val="none" w:sz="0" w:space="0" w:color="auto"/>
            <w:bottom w:val="none" w:sz="0" w:space="0" w:color="auto"/>
            <w:right w:val="none" w:sz="0" w:space="0" w:color="auto"/>
          </w:divBdr>
        </w:div>
        <w:div w:id="296182505">
          <w:marLeft w:val="0"/>
          <w:marRight w:val="0"/>
          <w:marTop w:val="0"/>
          <w:marBottom w:val="0"/>
          <w:divBdr>
            <w:top w:val="none" w:sz="0" w:space="0" w:color="auto"/>
            <w:left w:val="none" w:sz="0" w:space="0" w:color="auto"/>
            <w:bottom w:val="none" w:sz="0" w:space="0" w:color="auto"/>
            <w:right w:val="none" w:sz="0" w:space="0" w:color="auto"/>
          </w:divBdr>
        </w:div>
        <w:div w:id="296182515">
          <w:marLeft w:val="0"/>
          <w:marRight w:val="0"/>
          <w:marTop w:val="0"/>
          <w:marBottom w:val="0"/>
          <w:divBdr>
            <w:top w:val="none" w:sz="0" w:space="0" w:color="auto"/>
            <w:left w:val="none" w:sz="0" w:space="0" w:color="auto"/>
            <w:bottom w:val="none" w:sz="0" w:space="0" w:color="auto"/>
            <w:right w:val="none" w:sz="0" w:space="0" w:color="auto"/>
          </w:divBdr>
        </w:div>
        <w:div w:id="296182550">
          <w:marLeft w:val="0"/>
          <w:marRight w:val="0"/>
          <w:marTop w:val="0"/>
          <w:marBottom w:val="0"/>
          <w:divBdr>
            <w:top w:val="none" w:sz="0" w:space="0" w:color="auto"/>
            <w:left w:val="none" w:sz="0" w:space="0" w:color="auto"/>
            <w:bottom w:val="none" w:sz="0" w:space="0" w:color="auto"/>
            <w:right w:val="none" w:sz="0" w:space="0" w:color="auto"/>
          </w:divBdr>
        </w:div>
        <w:div w:id="296182561">
          <w:marLeft w:val="0"/>
          <w:marRight w:val="0"/>
          <w:marTop w:val="0"/>
          <w:marBottom w:val="0"/>
          <w:divBdr>
            <w:top w:val="none" w:sz="0" w:space="0" w:color="auto"/>
            <w:left w:val="none" w:sz="0" w:space="0" w:color="auto"/>
            <w:bottom w:val="none" w:sz="0" w:space="0" w:color="auto"/>
            <w:right w:val="none" w:sz="0" w:space="0" w:color="auto"/>
          </w:divBdr>
        </w:div>
        <w:div w:id="296182563">
          <w:marLeft w:val="0"/>
          <w:marRight w:val="0"/>
          <w:marTop w:val="0"/>
          <w:marBottom w:val="0"/>
          <w:divBdr>
            <w:top w:val="none" w:sz="0" w:space="0" w:color="auto"/>
            <w:left w:val="none" w:sz="0" w:space="0" w:color="auto"/>
            <w:bottom w:val="none" w:sz="0" w:space="0" w:color="auto"/>
            <w:right w:val="none" w:sz="0" w:space="0" w:color="auto"/>
          </w:divBdr>
        </w:div>
        <w:div w:id="296182573">
          <w:marLeft w:val="0"/>
          <w:marRight w:val="0"/>
          <w:marTop w:val="0"/>
          <w:marBottom w:val="0"/>
          <w:divBdr>
            <w:top w:val="none" w:sz="0" w:space="0" w:color="auto"/>
            <w:left w:val="none" w:sz="0" w:space="0" w:color="auto"/>
            <w:bottom w:val="none" w:sz="0" w:space="0" w:color="auto"/>
            <w:right w:val="none" w:sz="0" w:space="0" w:color="auto"/>
          </w:divBdr>
        </w:div>
        <w:div w:id="296182575">
          <w:marLeft w:val="0"/>
          <w:marRight w:val="0"/>
          <w:marTop w:val="0"/>
          <w:marBottom w:val="0"/>
          <w:divBdr>
            <w:top w:val="none" w:sz="0" w:space="0" w:color="auto"/>
            <w:left w:val="none" w:sz="0" w:space="0" w:color="auto"/>
            <w:bottom w:val="none" w:sz="0" w:space="0" w:color="auto"/>
            <w:right w:val="none" w:sz="0" w:space="0" w:color="auto"/>
          </w:divBdr>
        </w:div>
        <w:div w:id="296182608">
          <w:marLeft w:val="0"/>
          <w:marRight w:val="0"/>
          <w:marTop w:val="0"/>
          <w:marBottom w:val="0"/>
          <w:divBdr>
            <w:top w:val="none" w:sz="0" w:space="0" w:color="auto"/>
            <w:left w:val="none" w:sz="0" w:space="0" w:color="auto"/>
            <w:bottom w:val="none" w:sz="0" w:space="0" w:color="auto"/>
            <w:right w:val="none" w:sz="0" w:space="0" w:color="auto"/>
          </w:divBdr>
        </w:div>
      </w:divsChild>
    </w:div>
    <w:div w:id="296182469">
      <w:marLeft w:val="0"/>
      <w:marRight w:val="0"/>
      <w:marTop w:val="0"/>
      <w:marBottom w:val="0"/>
      <w:divBdr>
        <w:top w:val="none" w:sz="0" w:space="0" w:color="auto"/>
        <w:left w:val="none" w:sz="0" w:space="0" w:color="auto"/>
        <w:bottom w:val="none" w:sz="0" w:space="0" w:color="auto"/>
        <w:right w:val="none" w:sz="0" w:space="0" w:color="auto"/>
      </w:divBdr>
    </w:div>
    <w:div w:id="296182471">
      <w:marLeft w:val="0"/>
      <w:marRight w:val="0"/>
      <w:marTop w:val="0"/>
      <w:marBottom w:val="0"/>
      <w:divBdr>
        <w:top w:val="none" w:sz="0" w:space="0" w:color="auto"/>
        <w:left w:val="none" w:sz="0" w:space="0" w:color="auto"/>
        <w:bottom w:val="none" w:sz="0" w:space="0" w:color="auto"/>
        <w:right w:val="none" w:sz="0" w:space="0" w:color="auto"/>
      </w:divBdr>
    </w:div>
    <w:div w:id="296182472">
      <w:marLeft w:val="0"/>
      <w:marRight w:val="0"/>
      <w:marTop w:val="0"/>
      <w:marBottom w:val="0"/>
      <w:divBdr>
        <w:top w:val="none" w:sz="0" w:space="0" w:color="auto"/>
        <w:left w:val="none" w:sz="0" w:space="0" w:color="auto"/>
        <w:bottom w:val="none" w:sz="0" w:space="0" w:color="auto"/>
        <w:right w:val="none" w:sz="0" w:space="0" w:color="auto"/>
      </w:divBdr>
    </w:div>
    <w:div w:id="296182475">
      <w:marLeft w:val="0"/>
      <w:marRight w:val="0"/>
      <w:marTop w:val="0"/>
      <w:marBottom w:val="0"/>
      <w:divBdr>
        <w:top w:val="none" w:sz="0" w:space="0" w:color="auto"/>
        <w:left w:val="none" w:sz="0" w:space="0" w:color="auto"/>
        <w:bottom w:val="none" w:sz="0" w:space="0" w:color="auto"/>
        <w:right w:val="none" w:sz="0" w:space="0" w:color="auto"/>
      </w:divBdr>
    </w:div>
    <w:div w:id="296182476">
      <w:marLeft w:val="0"/>
      <w:marRight w:val="0"/>
      <w:marTop w:val="0"/>
      <w:marBottom w:val="0"/>
      <w:divBdr>
        <w:top w:val="none" w:sz="0" w:space="0" w:color="auto"/>
        <w:left w:val="none" w:sz="0" w:space="0" w:color="auto"/>
        <w:bottom w:val="none" w:sz="0" w:space="0" w:color="auto"/>
        <w:right w:val="none" w:sz="0" w:space="0" w:color="auto"/>
      </w:divBdr>
    </w:div>
    <w:div w:id="296182477">
      <w:marLeft w:val="0"/>
      <w:marRight w:val="0"/>
      <w:marTop w:val="0"/>
      <w:marBottom w:val="0"/>
      <w:divBdr>
        <w:top w:val="none" w:sz="0" w:space="0" w:color="auto"/>
        <w:left w:val="none" w:sz="0" w:space="0" w:color="auto"/>
        <w:bottom w:val="none" w:sz="0" w:space="0" w:color="auto"/>
        <w:right w:val="none" w:sz="0" w:space="0" w:color="auto"/>
      </w:divBdr>
    </w:div>
    <w:div w:id="296182479">
      <w:marLeft w:val="0"/>
      <w:marRight w:val="0"/>
      <w:marTop w:val="0"/>
      <w:marBottom w:val="0"/>
      <w:divBdr>
        <w:top w:val="none" w:sz="0" w:space="0" w:color="auto"/>
        <w:left w:val="none" w:sz="0" w:space="0" w:color="auto"/>
        <w:bottom w:val="none" w:sz="0" w:space="0" w:color="auto"/>
        <w:right w:val="none" w:sz="0" w:space="0" w:color="auto"/>
      </w:divBdr>
    </w:div>
    <w:div w:id="296182481">
      <w:marLeft w:val="0"/>
      <w:marRight w:val="0"/>
      <w:marTop w:val="0"/>
      <w:marBottom w:val="0"/>
      <w:divBdr>
        <w:top w:val="none" w:sz="0" w:space="0" w:color="auto"/>
        <w:left w:val="none" w:sz="0" w:space="0" w:color="auto"/>
        <w:bottom w:val="none" w:sz="0" w:space="0" w:color="auto"/>
        <w:right w:val="none" w:sz="0" w:space="0" w:color="auto"/>
      </w:divBdr>
    </w:div>
    <w:div w:id="296182482">
      <w:marLeft w:val="0"/>
      <w:marRight w:val="0"/>
      <w:marTop w:val="0"/>
      <w:marBottom w:val="0"/>
      <w:divBdr>
        <w:top w:val="none" w:sz="0" w:space="0" w:color="auto"/>
        <w:left w:val="none" w:sz="0" w:space="0" w:color="auto"/>
        <w:bottom w:val="none" w:sz="0" w:space="0" w:color="auto"/>
        <w:right w:val="none" w:sz="0" w:space="0" w:color="auto"/>
      </w:divBdr>
    </w:div>
    <w:div w:id="296182483">
      <w:marLeft w:val="0"/>
      <w:marRight w:val="0"/>
      <w:marTop w:val="0"/>
      <w:marBottom w:val="0"/>
      <w:divBdr>
        <w:top w:val="none" w:sz="0" w:space="0" w:color="auto"/>
        <w:left w:val="none" w:sz="0" w:space="0" w:color="auto"/>
        <w:bottom w:val="none" w:sz="0" w:space="0" w:color="auto"/>
        <w:right w:val="none" w:sz="0" w:space="0" w:color="auto"/>
      </w:divBdr>
    </w:div>
    <w:div w:id="296182485">
      <w:marLeft w:val="0"/>
      <w:marRight w:val="0"/>
      <w:marTop w:val="0"/>
      <w:marBottom w:val="0"/>
      <w:divBdr>
        <w:top w:val="none" w:sz="0" w:space="0" w:color="auto"/>
        <w:left w:val="none" w:sz="0" w:space="0" w:color="auto"/>
        <w:bottom w:val="none" w:sz="0" w:space="0" w:color="auto"/>
        <w:right w:val="none" w:sz="0" w:space="0" w:color="auto"/>
      </w:divBdr>
    </w:div>
    <w:div w:id="296182486">
      <w:marLeft w:val="0"/>
      <w:marRight w:val="0"/>
      <w:marTop w:val="0"/>
      <w:marBottom w:val="0"/>
      <w:divBdr>
        <w:top w:val="none" w:sz="0" w:space="0" w:color="auto"/>
        <w:left w:val="none" w:sz="0" w:space="0" w:color="auto"/>
        <w:bottom w:val="none" w:sz="0" w:space="0" w:color="auto"/>
        <w:right w:val="none" w:sz="0" w:space="0" w:color="auto"/>
      </w:divBdr>
    </w:div>
    <w:div w:id="296182488">
      <w:marLeft w:val="0"/>
      <w:marRight w:val="0"/>
      <w:marTop w:val="0"/>
      <w:marBottom w:val="0"/>
      <w:divBdr>
        <w:top w:val="none" w:sz="0" w:space="0" w:color="auto"/>
        <w:left w:val="none" w:sz="0" w:space="0" w:color="auto"/>
        <w:bottom w:val="none" w:sz="0" w:space="0" w:color="auto"/>
        <w:right w:val="none" w:sz="0" w:space="0" w:color="auto"/>
      </w:divBdr>
    </w:div>
    <w:div w:id="296182489">
      <w:marLeft w:val="0"/>
      <w:marRight w:val="0"/>
      <w:marTop w:val="0"/>
      <w:marBottom w:val="0"/>
      <w:divBdr>
        <w:top w:val="none" w:sz="0" w:space="0" w:color="auto"/>
        <w:left w:val="none" w:sz="0" w:space="0" w:color="auto"/>
        <w:bottom w:val="none" w:sz="0" w:space="0" w:color="auto"/>
        <w:right w:val="none" w:sz="0" w:space="0" w:color="auto"/>
      </w:divBdr>
      <w:divsChild>
        <w:div w:id="296182373">
          <w:marLeft w:val="0"/>
          <w:marRight w:val="0"/>
          <w:marTop w:val="0"/>
          <w:marBottom w:val="0"/>
          <w:divBdr>
            <w:top w:val="none" w:sz="0" w:space="0" w:color="auto"/>
            <w:left w:val="none" w:sz="0" w:space="0" w:color="auto"/>
            <w:bottom w:val="none" w:sz="0" w:space="0" w:color="auto"/>
            <w:right w:val="none" w:sz="0" w:space="0" w:color="auto"/>
          </w:divBdr>
        </w:div>
        <w:div w:id="296182392">
          <w:marLeft w:val="0"/>
          <w:marRight w:val="0"/>
          <w:marTop w:val="0"/>
          <w:marBottom w:val="0"/>
          <w:divBdr>
            <w:top w:val="none" w:sz="0" w:space="0" w:color="auto"/>
            <w:left w:val="none" w:sz="0" w:space="0" w:color="auto"/>
            <w:bottom w:val="none" w:sz="0" w:space="0" w:color="auto"/>
            <w:right w:val="none" w:sz="0" w:space="0" w:color="auto"/>
          </w:divBdr>
        </w:div>
        <w:div w:id="296182402">
          <w:marLeft w:val="0"/>
          <w:marRight w:val="0"/>
          <w:marTop w:val="0"/>
          <w:marBottom w:val="0"/>
          <w:divBdr>
            <w:top w:val="none" w:sz="0" w:space="0" w:color="auto"/>
            <w:left w:val="none" w:sz="0" w:space="0" w:color="auto"/>
            <w:bottom w:val="none" w:sz="0" w:space="0" w:color="auto"/>
            <w:right w:val="none" w:sz="0" w:space="0" w:color="auto"/>
          </w:divBdr>
        </w:div>
        <w:div w:id="296182412">
          <w:marLeft w:val="0"/>
          <w:marRight w:val="0"/>
          <w:marTop w:val="0"/>
          <w:marBottom w:val="0"/>
          <w:divBdr>
            <w:top w:val="none" w:sz="0" w:space="0" w:color="auto"/>
            <w:left w:val="none" w:sz="0" w:space="0" w:color="auto"/>
            <w:bottom w:val="none" w:sz="0" w:space="0" w:color="auto"/>
            <w:right w:val="none" w:sz="0" w:space="0" w:color="auto"/>
          </w:divBdr>
        </w:div>
        <w:div w:id="296182416">
          <w:marLeft w:val="0"/>
          <w:marRight w:val="0"/>
          <w:marTop w:val="0"/>
          <w:marBottom w:val="0"/>
          <w:divBdr>
            <w:top w:val="none" w:sz="0" w:space="0" w:color="auto"/>
            <w:left w:val="none" w:sz="0" w:space="0" w:color="auto"/>
            <w:bottom w:val="none" w:sz="0" w:space="0" w:color="auto"/>
            <w:right w:val="none" w:sz="0" w:space="0" w:color="auto"/>
          </w:divBdr>
        </w:div>
        <w:div w:id="296182418">
          <w:marLeft w:val="0"/>
          <w:marRight w:val="0"/>
          <w:marTop w:val="0"/>
          <w:marBottom w:val="0"/>
          <w:divBdr>
            <w:top w:val="none" w:sz="0" w:space="0" w:color="auto"/>
            <w:left w:val="none" w:sz="0" w:space="0" w:color="auto"/>
            <w:bottom w:val="none" w:sz="0" w:space="0" w:color="auto"/>
            <w:right w:val="none" w:sz="0" w:space="0" w:color="auto"/>
          </w:divBdr>
        </w:div>
        <w:div w:id="296182424">
          <w:marLeft w:val="0"/>
          <w:marRight w:val="0"/>
          <w:marTop w:val="0"/>
          <w:marBottom w:val="0"/>
          <w:divBdr>
            <w:top w:val="none" w:sz="0" w:space="0" w:color="auto"/>
            <w:left w:val="none" w:sz="0" w:space="0" w:color="auto"/>
            <w:bottom w:val="none" w:sz="0" w:space="0" w:color="auto"/>
            <w:right w:val="none" w:sz="0" w:space="0" w:color="auto"/>
          </w:divBdr>
        </w:div>
        <w:div w:id="296182432">
          <w:marLeft w:val="0"/>
          <w:marRight w:val="0"/>
          <w:marTop w:val="0"/>
          <w:marBottom w:val="0"/>
          <w:divBdr>
            <w:top w:val="none" w:sz="0" w:space="0" w:color="auto"/>
            <w:left w:val="none" w:sz="0" w:space="0" w:color="auto"/>
            <w:bottom w:val="none" w:sz="0" w:space="0" w:color="auto"/>
            <w:right w:val="none" w:sz="0" w:space="0" w:color="auto"/>
          </w:divBdr>
        </w:div>
        <w:div w:id="296182436">
          <w:marLeft w:val="0"/>
          <w:marRight w:val="0"/>
          <w:marTop w:val="0"/>
          <w:marBottom w:val="0"/>
          <w:divBdr>
            <w:top w:val="none" w:sz="0" w:space="0" w:color="auto"/>
            <w:left w:val="none" w:sz="0" w:space="0" w:color="auto"/>
            <w:bottom w:val="none" w:sz="0" w:space="0" w:color="auto"/>
            <w:right w:val="none" w:sz="0" w:space="0" w:color="auto"/>
          </w:divBdr>
        </w:div>
        <w:div w:id="296182445">
          <w:marLeft w:val="0"/>
          <w:marRight w:val="0"/>
          <w:marTop w:val="0"/>
          <w:marBottom w:val="0"/>
          <w:divBdr>
            <w:top w:val="none" w:sz="0" w:space="0" w:color="auto"/>
            <w:left w:val="none" w:sz="0" w:space="0" w:color="auto"/>
            <w:bottom w:val="none" w:sz="0" w:space="0" w:color="auto"/>
            <w:right w:val="none" w:sz="0" w:space="0" w:color="auto"/>
          </w:divBdr>
        </w:div>
        <w:div w:id="296182447">
          <w:marLeft w:val="0"/>
          <w:marRight w:val="0"/>
          <w:marTop w:val="0"/>
          <w:marBottom w:val="0"/>
          <w:divBdr>
            <w:top w:val="none" w:sz="0" w:space="0" w:color="auto"/>
            <w:left w:val="none" w:sz="0" w:space="0" w:color="auto"/>
            <w:bottom w:val="none" w:sz="0" w:space="0" w:color="auto"/>
            <w:right w:val="none" w:sz="0" w:space="0" w:color="auto"/>
          </w:divBdr>
        </w:div>
        <w:div w:id="296182450">
          <w:marLeft w:val="0"/>
          <w:marRight w:val="0"/>
          <w:marTop w:val="0"/>
          <w:marBottom w:val="0"/>
          <w:divBdr>
            <w:top w:val="none" w:sz="0" w:space="0" w:color="auto"/>
            <w:left w:val="none" w:sz="0" w:space="0" w:color="auto"/>
            <w:bottom w:val="none" w:sz="0" w:space="0" w:color="auto"/>
            <w:right w:val="none" w:sz="0" w:space="0" w:color="auto"/>
          </w:divBdr>
        </w:div>
        <w:div w:id="296182451">
          <w:marLeft w:val="0"/>
          <w:marRight w:val="0"/>
          <w:marTop w:val="0"/>
          <w:marBottom w:val="0"/>
          <w:divBdr>
            <w:top w:val="none" w:sz="0" w:space="0" w:color="auto"/>
            <w:left w:val="none" w:sz="0" w:space="0" w:color="auto"/>
            <w:bottom w:val="none" w:sz="0" w:space="0" w:color="auto"/>
            <w:right w:val="none" w:sz="0" w:space="0" w:color="auto"/>
          </w:divBdr>
        </w:div>
        <w:div w:id="296182457">
          <w:marLeft w:val="0"/>
          <w:marRight w:val="0"/>
          <w:marTop w:val="0"/>
          <w:marBottom w:val="0"/>
          <w:divBdr>
            <w:top w:val="none" w:sz="0" w:space="0" w:color="auto"/>
            <w:left w:val="none" w:sz="0" w:space="0" w:color="auto"/>
            <w:bottom w:val="none" w:sz="0" w:space="0" w:color="auto"/>
            <w:right w:val="none" w:sz="0" w:space="0" w:color="auto"/>
          </w:divBdr>
        </w:div>
        <w:div w:id="296182458">
          <w:marLeft w:val="0"/>
          <w:marRight w:val="0"/>
          <w:marTop w:val="0"/>
          <w:marBottom w:val="0"/>
          <w:divBdr>
            <w:top w:val="none" w:sz="0" w:space="0" w:color="auto"/>
            <w:left w:val="none" w:sz="0" w:space="0" w:color="auto"/>
            <w:bottom w:val="none" w:sz="0" w:space="0" w:color="auto"/>
            <w:right w:val="none" w:sz="0" w:space="0" w:color="auto"/>
          </w:divBdr>
        </w:div>
        <w:div w:id="296182461">
          <w:marLeft w:val="0"/>
          <w:marRight w:val="0"/>
          <w:marTop w:val="0"/>
          <w:marBottom w:val="0"/>
          <w:divBdr>
            <w:top w:val="none" w:sz="0" w:space="0" w:color="auto"/>
            <w:left w:val="none" w:sz="0" w:space="0" w:color="auto"/>
            <w:bottom w:val="none" w:sz="0" w:space="0" w:color="auto"/>
            <w:right w:val="none" w:sz="0" w:space="0" w:color="auto"/>
          </w:divBdr>
        </w:div>
        <w:div w:id="296182466">
          <w:marLeft w:val="0"/>
          <w:marRight w:val="0"/>
          <w:marTop w:val="0"/>
          <w:marBottom w:val="0"/>
          <w:divBdr>
            <w:top w:val="none" w:sz="0" w:space="0" w:color="auto"/>
            <w:left w:val="none" w:sz="0" w:space="0" w:color="auto"/>
            <w:bottom w:val="none" w:sz="0" w:space="0" w:color="auto"/>
            <w:right w:val="none" w:sz="0" w:space="0" w:color="auto"/>
          </w:divBdr>
        </w:div>
        <w:div w:id="296182468">
          <w:marLeft w:val="0"/>
          <w:marRight w:val="0"/>
          <w:marTop w:val="0"/>
          <w:marBottom w:val="0"/>
          <w:divBdr>
            <w:top w:val="none" w:sz="0" w:space="0" w:color="auto"/>
            <w:left w:val="none" w:sz="0" w:space="0" w:color="auto"/>
            <w:bottom w:val="none" w:sz="0" w:space="0" w:color="auto"/>
            <w:right w:val="none" w:sz="0" w:space="0" w:color="auto"/>
          </w:divBdr>
        </w:div>
        <w:div w:id="296182470">
          <w:marLeft w:val="0"/>
          <w:marRight w:val="0"/>
          <w:marTop w:val="0"/>
          <w:marBottom w:val="0"/>
          <w:divBdr>
            <w:top w:val="none" w:sz="0" w:space="0" w:color="auto"/>
            <w:left w:val="none" w:sz="0" w:space="0" w:color="auto"/>
            <w:bottom w:val="none" w:sz="0" w:space="0" w:color="auto"/>
            <w:right w:val="none" w:sz="0" w:space="0" w:color="auto"/>
          </w:divBdr>
        </w:div>
        <w:div w:id="296182473">
          <w:marLeft w:val="0"/>
          <w:marRight w:val="0"/>
          <w:marTop w:val="0"/>
          <w:marBottom w:val="0"/>
          <w:divBdr>
            <w:top w:val="none" w:sz="0" w:space="0" w:color="auto"/>
            <w:left w:val="none" w:sz="0" w:space="0" w:color="auto"/>
            <w:bottom w:val="none" w:sz="0" w:space="0" w:color="auto"/>
            <w:right w:val="none" w:sz="0" w:space="0" w:color="auto"/>
          </w:divBdr>
        </w:div>
        <w:div w:id="296182478">
          <w:marLeft w:val="0"/>
          <w:marRight w:val="0"/>
          <w:marTop w:val="0"/>
          <w:marBottom w:val="0"/>
          <w:divBdr>
            <w:top w:val="none" w:sz="0" w:space="0" w:color="auto"/>
            <w:left w:val="none" w:sz="0" w:space="0" w:color="auto"/>
            <w:bottom w:val="none" w:sz="0" w:space="0" w:color="auto"/>
            <w:right w:val="none" w:sz="0" w:space="0" w:color="auto"/>
          </w:divBdr>
        </w:div>
        <w:div w:id="296182484">
          <w:marLeft w:val="0"/>
          <w:marRight w:val="0"/>
          <w:marTop w:val="0"/>
          <w:marBottom w:val="0"/>
          <w:divBdr>
            <w:top w:val="none" w:sz="0" w:space="0" w:color="auto"/>
            <w:left w:val="none" w:sz="0" w:space="0" w:color="auto"/>
            <w:bottom w:val="none" w:sz="0" w:space="0" w:color="auto"/>
            <w:right w:val="none" w:sz="0" w:space="0" w:color="auto"/>
          </w:divBdr>
        </w:div>
        <w:div w:id="296182492">
          <w:marLeft w:val="0"/>
          <w:marRight w:val="0"/>
          <w:marTop w:val="0"/>
          <w:marBottom w:val="0"/>
          <w:divBdr>
            <w:top w:val="none" w:sz="0" w:space="0" w:color="auto"/>
            <w:left w:val="none" w:sz="0" w:space="0" w:color="auto"/>
            <w:bottom w:val="none" w:sz="0" w:space="0" w:color="auto"/>
            <w:right w:val="none" w:sz="0" w:space="0" w:color="auto"/>
          </w:divBdr>
        </w:div>
        <w:div w:id="296182503">
          <w:marLeft w:val="0"/>
          <w:marRight w:val="0"/>
          <w:marTop w:val="0"/>
          <w:marBottom w:val="0"/>
          <w:divBdr>
            <w:top w:val="none" w:sz="0" w:space="0" w:color="auto"/>
            <w:left w:val="none" w:sz="0" w:space="0" w:color="auto"/>
            <w:bottom w:val="none" w:sz="0" w:space="0" w:color="auto"/>
            <w:right w:val="none" w:sz="0" w:space="0" w:color="auto"/>
          </w:divBdr>
        </w:div>
        <w:div w:id="296182507">
          <w:marLeft w:val="0"/>
          <w:marRight w:val="0"/>
          <w:marTop w:val="0"/>
          <w:marBottom w:val="0"/>
          <w:divBdr>
            <w:top w:val="none" w:sz="0" w:space="0" w:color="auto"/>
            <w:left w:val="none" w:sz="0" w:space="0" w:color="auto"/>
            <w:bottom w:val="none" w:sz="0" w:space="0" w:color="auto"/>
            <w:right w:val="none" w:sz="0" w:space="0" w:color="auto"/>
          </w:divBdr>
        </w:div>
        <w:div w:id="296182509">
          <w:marLeft w:val="0"/>
          <w:marRight w:val="0"/>
          <w:marTop w:val="0"/>
          <w:marBottom w:val="0"/>
          <w:divBdr>
            <w:top w:val="none" w:sz="0" w:space="0" w:color="auto"/>
            <w:left w:val="none" w:sz="0" w:space="0" w:color="auto"/>
            <w:bottom w:val="none" w:sz="0" w:space="0" w:color="auto"/>
            <w:right w:val="none" w:sz="0" w:space="0" w:color="auto"/>
          </w:divBdr>
        </w:div>
        <w:div w:id="296182514">
          <w:marLeft w:val="0"/>
          <w:marRight w:val="0"/>
          <w:marTop w:val="0"/>
          <w:marBottom w:val="0"/>
          <w:divBdr>
            <w:top w:val="none" w:sz="0" w:space="0" w:color="auto"/>
            <w:left w:val="none" w:sz="0" w:space="0" w:color="auto"/>
            <w:bottom w:val="none" w:sz="0" w:space="0" w:color="auto"/>
            <w:right w:val="none" w:sz="0" w:space="0" w:color="auto"/>
          </w:divBdr>
        </w:div>
        <w:div w:id="296182519">
          <w:marLeft w:val="0"/>
          <w:marRight w:val="0"/>
          <w:marTop w:val="0"/>
          <w:marBottom w:val="0"/>
          <w:divBdr>
            <w:top w:val="none" w:sz="0" w:space="0" w:color="auto"/>
            <w:left w:val="none" w:sz="0" w:space="0" w:color="auto"/>
            <w:bottom w:val="none" w:sz="0" w:space="0" w:color="auto"/>
            <w:right w:val="none" w:sz="0" w:space="0" w:color="auto"/>
          </w:divBdr>
        </w:div>
        <w:div w:id="296182527">
          <w:marLeft w:val="0"/>
          <w:marRight w:val="0"/>
          <w:marTop w:val="0"/>
          <w:marBottom w:val="0"/>
          <w:divBdr>
            <w:top w:val="none" w:sz="0" w:space="0" w:color="auto"/>
            <w:left w:val="none" w:sz="0" w:space="0" w:color="auto"/>
            <w:bottom w:val="none" w:sz="0" w:space="0" w:color="auto"/>
            <w:right w:val="none" w:sz="0" w:space="0" w:color="auto"/>
          </w:divBdr>
        </w:div>
        <w:div w:id="296182531">
          <w:marLeft w:val="0"/>
          <w:marRight w:val="0"/>
          <w:marTop w:val="0"/>
          <w:marBottom w:val="0"/>
          <w:divBdr>
            <w:top w:val="none" w:sz="0" w:space="0" w:color="auto"/>
            <w:left w:val="none" w:sz="0" w:space="0" w:color="auto"/>
            <w:bottom w:val="none" w:sz="0" w:space="0" w:color="auto"/>
            <w:right w:val="none" w:sz="0" w:space="0" w:color="auto"/>
          </w:divBdr>
        </w:div>
        <w:div w:id="296182534">
          <w:marLeft w:val="0"/>
          <w:marRight w:val="0"/>
          <w:marTop w:val="0"/>
          <w:marBottom w:val="0"/>
          <w:divBdr>
            <w:top w:val="none" w:sz="0" w:space="0" w:color="auto"/>
            <w:left w:val="none" w:sz="0" w:space="0" w:color="auto"/>
            <w:bottom w:val="none" w:sz="0" w:space="0" w:color="auto"/>
            <w:right w:val="none" w:sz="0" w:space="0" w:color="auto"/>
          </w:divBdr>
        </w:div>
        <w:div w:id="296182537">
          <w:marLeft w:val="0"/>
          <w:marRight w:val="0"/>
          <w:marTop w:val="0"/>
          <w:marBottom w:val="0"/>
          <w:divBdr>
            <w:top w:val="none" w:sz="0" w:space="0" w:color="auto"/>
            <w:left w:val="none" w:sz="0" w:space="0" w:color="auto"/>
            <w:bottom w:val="none" w:sz="0" w:space="0" w:color="auto"/>
            <w:right w:val="none" w:sz="0" w:space="0" w:color="auto"/>
          </w:divBdr>
        </w:div>
        <w:div w:id="296182551">
          <w:marLeft w:val="0"/>
          <w:marRight w:val="0"/>
          <w:marTop w:val="0"/>
          <w:marBottom w:val="0"/>
          <w:divBdr>
            <w:top w:val="none" w:sz="0" w:space="0" w:color="auto"/>
            <w:left w:val="none" w:sz="0" w:space="0" w:color="auto"/>
            <w:bottom w:val="none" w:sz="0" w:space="0" w:color="auto"/>
            <w:right w:val="none" w:sz="0" w:space="0" w:color="auto"/>
          </w:divBdr>
        </w:div>
        <w:div w:id="296182559">
          <w:marLeft w:val="0"/>
          <w:marRight w:val="0"/>
          <w:marTop w:val="0"/>
          <w:marBottom w:val="0"/>
          <w:divBdr>
            <w:top w:val="none" w:sz="0" w:space="0" w:color="auto"/>
            <w:left w:val="none" w:sz="0" w:space="0" w:color="auto"/>
            <w:bottom w:val="none" w:sz="0" w:space="0" w:color="auto"/>
            <w:right w:val="none" w:sz="0" w:space="0" w:color="auto"/>
          </w:divBdr>
        </w:div>
        <w:div w:id="296182574">
          <w:marLeft w:val="0"/>
          <w:marRight w:val="0"/>
          <w:marTop w:val="0"/>
          <w:marBottom w:val="0"/>
          <w:divBdr>
            <w:top w:val="none" w:sz="0" w:space="0" w:color="auto"/>
            <w:left w:val="none" w:sz="0" w:space="0" w:color="auto"/>
            <w:bottom w:val="none" w:sz="0" w:space="0" w:color="auto"/>
            <w:right w:val="none" w:sz="0" w:space="0" w:color="auto"/>
          </w:divBdr>
        </w:div>
        <w:div w:id="296182578">
          <w:marLeft w:val="0"/>
          <w:marRight w:val="0"/>
          <w:marTop w:val="0"/>
          <w:marBottom w:val="0"/>
          <w:divBdr>
            <w:top w:val="none" w:sz="0" w:space="0" w:color="auto"/>
            <w:left w:val="none" w:sz="0" w:space="0" w:color="auto"/>
            <w:bottom w:val="none" w:sz="0" w:space="0" w:color="auto"/>
            <w:right w:val="none" w:sz="0" w:space="0" w:color="auto"/>
          </w:divBdr>
        </w:div>
        <w:div w:id="296182583">
          <w:marLeft w:val="0"/>
          <w:marRight w:val="0"/>
          <w:marTop w:val="0"/>
          <w:marBottom w:val="0"/>
          <w:divBdr>
            <w:top w:val="none" w:sz="0" w:space="0" w:color="auto"/>
            <w:left w:val="none" w:sz="0" w:space="0" w:color="auto"/>
            <w:bottom w:val="none" w:sz="0" w:space="0" w:color="auto"/>
            <w:right w:val="none" w:sz="0" w:space="0" w:color="auto"/>
          </w:divBdr>
        </w:div>
        <w:div w:id="296182584">
          <w:marLeft w:val="0"/>
          <w:marRight w:val="0"/>
          <w:marTop w:val="0"/>
          <w:marBottom w:val="0"/>
          <w:divBdr>
            <w:top w:val="none" w:sz="0" w:space="0" w:color="auto"/>
            <w:left w:val="none" w:sz="0" w:space="0" w:color="auto"/>
            <w:bottom w:val="none" w:sz="0" w:space="0" w:color="auto"/>
            <w:right w:val="none" w:sz="0" w:space="0" w:color="auto"/>
          </w:divBdr>
        </w:div>
        <w:div w:id="296182588">
          <w:marLeft w:val="0"/>
          <w:marRight w:val="0"/>
          <w:marTop w:val="0"/>
          <w:marBottom w:val="0"/>
          <w:divBdr>
            <w:top w:val="none" w:sz="0" w:space="0" w:color="auto"/>
            <w:left w:val="none" w:sz="0" w:space="0" w:color="auto"/>
            <w:bottom w:val="none" w:sz="0" w:space="0" w:color="auto"/>
            <w:right w:val="none" w:sz="0" w:space="0" w:color="auto"/>
          </w:divBdr>
        </w:div>
        <w:div w:id="296182592">
          <w:marLeft w:val="0"/>
          <w:marRight w:val="0"/>
          <w:marTop w:val="0"/>
          <w:marBottom w:val="0"/>
          <w:divBdr>
            <w:top w:val="none" w:sz="0" w:space="0" w:color="auto"/>
            <w:left w:val="none" w:sz="0" w:space="0" w:color="auto"/>
            <w:bottom w:val="none" w:sz="0" w:space="0" w:color="auto"/>
            <w:right w:val="none" w:sz="0" w:space="0" w:color="auto"/>
          </w:divBdr>
        </w:div>
        <w:div w:id="296182594">
          <w:marLeft w:val="0"/>
          <w:marRight w:val="0"/>
          <w:marTop w:val="0"/>
          <w:marBottom w:val="0"/>
          <w:divBdr>
            <w:top w:val="none" w:sz="0" w:space="0" w:color="auto"/>
            <w:left w:val="none" w:sz="0" w:space="0" w:color="auto"/>
            <w:bottom w:val="none" w:sz="0" w:space="0" w:color="auto"/>
            <w:right w:val="none" w:sz="0" w:space="0" w:color="auto"/>
          </w:divBdr>
        </w:div>
        <w:div w:id="296182597">
          <w:marLeft w:val="0"/>
          <w:marRight w:val="0"/>
          <w:marTop w:val="0"/>
          <w:marBottom w:val="0"/>
          <w:divBdr>
            <w:top w:val="none" w:sz="0" w:space="0" w:color="auto"/>
            <w:left w:val="none" w:sz="0" w:space="0" w:color="auto"/>
            <w:bottom w:val="none" w:sz="0" w:space="0" w:color="auto"/>
            <w:right w:val="none" w:sz="0" w:space="0" w:color="auto"/>
          </w:divBdr>
        </w:div>
        <w:div w:id="296182598">
          <w:marLeft w:val="0"/>
          <w:marRight w:val="0"/>
          <w:marTop w:val="0"/>
          <w:marBottom w:val="0"/>
          <w:divBdr>
            <w:top w:val="none" w:sz="0" w:space="0" w:color="auto"/>
            <w:left w:val="none" w:sz="0" w:space="0" w:color="auto"/>
            <w:bottom w:val="none" w:sz="0" w:space="0" w:color="auto"/>
            <w:right w:val="none" w:sz="0" w:space="0" w:color="auto"/>
          </w:divBdr>
        </w:div>
        <w:div w:id="296182609">
          <w:marLeft w:val="0"/>
          <w:marRight w:val="0"/>
          <w:marTop w:val="0"/>
          <w:marBottom w:val="0"/>
          <w:divBdr>
            <w:top w:val="none" w:sz="0" w:space="0" w:color="auto"/>
            <w:left w:val="none" w:sz="0" w:space="0" w:color="auto"/>
            <w:bottom w:val="none" w:sz="0" w:space="0" w:color="auto"/>
            <w:right w:val="none" w:sz="0" w:space="0" w:color="auto"/>
          </w:divBdr>
        </w:div>
        <w:div w:id="296182616">
          <w:marLeft w:val="0"/>
          <w:marRight w:val="0"/>
          <w:marTop w:val="0"/>
          <w:marBottom w:val="0"/>
          <w:divBdr>
            <w:top w:val="single" w:sz="6" w:space="3" w:color="808080"/>
            <w:left w:val="single" w:sz="6" w:space="15" w:color="808080"/>
            <w:bottom w:val="single" w:sz="6" w:space="8" w:color="808080"/>
            <w:right w:val="single" w:sz="6" w:space="15" w:color="808080"/>
          </w:divBdr>
          <w:divsChild>
            <w:div w:id="296182530">
              <w:marLeft w:val="0"/>
              <w:marRight w:val="0"/>
              <w:marTop w:val="0"/>
              <w:marBottom w:val="0"/>
              <w:divBdr>
                <w:top w:val="none" w:sz="0" w:space="0" w:color="auto"/>
                <w:left w:val="none" w:sz="0" w:space="0" w:color="auto"/>
                <w:bottom w:val="none" w:sz="0" w:space="0" w:color="auto"/>
                <w:right w:val="none" w:sz="0" w:space="0" w:color="auto"/>
              </w:divBdr>
            </w:div>
          </w:divsChild>
        </w:div>
        <w:div w:id="296182617">
          <w:marLeft w:val="0"/>
          <w:marRight w:val="0"/>
          <w:marTop w:val="0"/>
          <w:marBottom w:val="0"/>
          <w:divBdr>
            <w:top w:val="none" w:sz="0" w:space="0" w:color="auto"/>
            <w:left w:val="none" w:sz="0" w:space="0" w:color="auto"/>
            <w:bottom w:val="none" w:sz="0" w:space="0" w:color="auto"/>
            <w:right w:val="none" w:sz="0" w:space="0" w:color="auto"/>
          </w:divBdr>
        </w:div>
        <w:div w:id="296182621">
          <w:marLeft w:val="0"/>
          <w:marRight w:val="0"/>
          <w:marTop w:val="0"/>
          <w:marBottom w:val="0"/>
          <w:divBdr>
            <w:top w:val="none" w:sz="0" w:space="0" w:color="auto"/>
            <w:left w:val="none" w:sz="0" w:space="0" w:color="auto"/>
            <w:bottom w:val="none" w:sz="0" w:space="0" w:color="auto"/>
            <w:right w:val="none" w:sz="0" w:space="0" w:color="auto"/>
          </w:divBdr>
        </w:div>
      </w:divsChild>
    </w:div>
    <w:div w:id="296182490">
      <w:marLeft w:val="0"/>
      <w:marRight w:val="0"/>
      <w:marTop w:val="0"/>
      <w:marBottom w:val="0"/>
      <w:divBdr>
        <w:top w:val="none" w:sz="0" w:space="0" w:color="auto"/>
        <w:left w:val="none" w:sz="0" w:space="0" w:color="auto"/>
        <w:bottom w:val="none" w:sz="0" w:space="0" w:color="auto"/>
        <w:right w:val="none" w:sz="0" w:space="0" w:color="auto"/>
      </w:divBdr>
    </w:div>
    <w:div w:id="296182491">
      <w:marLeft w:val="0"/>
      <w:marRight w:val="0"/>
      <w:marTop w:val="0"/>
      <w:marBottom w:val="0"/>
      <w:divBdr>
        <w:top w:val="none" w:sz="0" w:space="0" w:color="auto"/>
        <w:left w:val="none" w:sz="0" w:space="0" w:color="auto"/>
        <w:bottom w:val="none" w:sz="0" w:space="0" w:color="auto"/>
        <w:right w:val="none" w:sz="0" w:space="0" w:color="auto"/>
      </w:divBdr>
    </w:div>
    <w:div w:id="296182493">
      <w:marLeft w:val="0"/>
      <w:marRight w:val="0"/>
      <w:marTop w:val="0"/>
      <w:marBottom w:val="0"/>
      <w:divBdr>
        <w:top w:val="none" w:sz="0" w:space="0" w:color="auto"/>
        <w:left w:val="none" w:sz="0" w:space="0" w:color="auto"/>
        <w:bottom w:val="none" w:sz="0" w:space="0" w:color="auto"/>
        <w:right w:val="none" w:sz="0" w:space="0" w:color="auto"/>
      </w:divBdr>
    </w:div>
    <w:div w:id="296182494">
      <w:marLeft w:val="0"/>
      <w:marRight w:val="0"/>
      <w:marTop w:val="0"/>
      <w:marBottom w:val="0"/>
      <w:divBdr>
        <w:top w:val="none" w:sz="0" w:space="0" w:color="auto"/>
        <w:left w:val="none" w:sz="0" w:space="0" w:color="auto"/>
        <w:bottom w:val="none" w:sz="0" w:space="0" w:color="auto"/>
        <w:right w:val="none" w:sz="0" w:space="0" w:color="auto"/>
      </w:divBdr>
    </w:div>
    <w:div w:id="296182495">
      <w:marLeft w:val="0"/>
      <w:marRight w:val="0"/>
      <w:marTop w:val="0"/>
      <w:marBottom w:val="0"/>
      <w:divBdr>
        <w:top w:val="none" w:sz="0" w:space="0" w:color="auto"/>
        <w:left w:val="none" w:sz="0" w:space="0" w:color="auto"/>
        <w:bottom w:val="none" w:sz="0" w:space="0" w:color="auto"/>
        <w:right w:val="none" w:sz="0" w:space="0" w:color="auto"/>
      </w:divBdr>
    </w:div>
    <w:div w:id="296182496">
      <w:marLeft w:val="0"/>
      <w:marRight w:val="0"/>
      <w:marTop w:val="0"/>
      <w:marBottom w:val="0"/>
      <w:divBdr>
        <w:top w:val="none" w:sz="0" w:space="0" w:color="auto"/>
        <w:left w:val="none" w:sz="0" w:space="0" w:color="auto"/>
        <w:bottom w:val="none" w:sz="0" w:space="0" w:color="auto"/>
        <w:right w:val="none" w:sz="0" w:space="0" w:color="auto"/>
      </w:divBdr>
    </w:div>
    <w:div w:id="296182497">
      <w:marLeft w:val="0"/>
      <w:marRight w:val="0"/>
      <w:marTop w:val="0"/>
      <w:marBottom w:val="0"/>
      <w:divBdr>
        <w:top w:val="none" w:sz="0" w:space="0" w:color="auto"/>
        <w:left w:val="none" w:sz="0" w:space="0" w:color="auto"/>
        <w:bottom w:val="none" w:sz="0" w:space="0" w:color="auto"/>
        <w:right w:val="none" w:sz="0" w:space="0" w:color="auto"/>
      </w:divBdr>
      <w:divsChild>
        <w:div w:id="296182440">
          <w:marLeft w:val="0"/>
          <w:marRight w:val="0"/>
          <w:marTop w:val="0"/>
          <w:marBottom w:val="0"/>
          <w:divBdr>
            <w:top w:val="none" w:sz="0" w:space="0" w:color="auto"/>
            <w:left w:val="none" w:sz="0" w:space="0" w:color="auto"/>
            <w:bottom w:val="none" w:sz="0" w:space="0" w:color="auto"/>
            <w:right w:val="none" w:sz="0" w:space="0" w:color="auto"/>
          </w:divBdr>
          <w:divsChild>
            <w:div w:id="296182385">
              <w:marLeft w:val="300"/>
              <w:marRight w:val="0"/>
              <w:marTop w:val="0"/>
              <w:marBottom w:val="0"/>
              <w:divBdr>
                <w:top w:val="none" w:sz="0" w:space="0" w:color="auto"/>
                <w:left w:val="none" w:sz="0" w:space="0" w:color="auto"/>
                <w:bottom w:val="none" w:sz="0" w:space="0" w:color="auto"/>
                <w:right w:val="none" w:sz="0" w:space="0" w:color="auto"/>
              </w:divBdr>
            </w:div>
            <w:div w:id="296182448">
              <w:marLeft w:val="0"/>
              <w:marRight w:val="0"/>
              <w:marTop w:val="0"/>
              <w:marBottom w:val="0"/>
              <w:divBdr>
                <w:top w:val="none" w:sz="0" w:space="0" w:color="auto"/>
                <w:left w:val="none" w:sz="0" w:space="0" w:color="auto"/>
                <w:bottom w:val="none" w:sz="0" w:space="0" w:color="auto"/>
                <w:right w:val="none" w:sz="0" w:space="0" w:color="auto"/>
              </w:divBdr>
            </w:div>
            <w:div w:id="296182501">
              <w:marLeft w:val="0"/>
              <w:marRight w:val="0"/>
              <w:marTop w:val="0"/>
              <w:marBottom w:val="0"/>
              <w:divBdr>
                <w:top w:val="none" w:sz="0" w:space="0" w:color="auto"/>
                <w:left w:val="none" w:sz="0" w:space="0" w:color="auto"/>
                <w:bottom w:val="none" w:sz="0" w:space="0" w:color="auto"/>
                <w:right w:val="none" w:sz="0" w:space="0" w:color="auto"/>
              </w:divBdr>
            </w:div>
            <w:div w:id="296182549">
              <w:marLeft w:val="300"/>
              <w:marRight w:val="0"/>
              <w:marTop w:val="0"/>
              <w:marBottom w:val="0"/>
              <w:divBdr>
                <w:top w:val="none" w:sz="0" w:space="0" w:color="auto"/>
                <w:left w:val="none" w:sz="0" w:space="0" w:color="auto"/>
                <w:bottom w:val="none" w:sz="0" w:space="0" w:color="auto"/>
                <w:right w:val="none" w:sz="0" w:space="0" w:color="auto"/>
              </w:divBdr>
            </w:div>
            <w:div w:id="296182593">
              <w:marLeft w:val="60"/>
              <w:marRight w:val="0"/>
              <w:marTop w:val="0"/>
              <w:marBottom w:val="0"/>
              <w:divBdr>
                <w:top w:val="none" w:sz="0" w:space="0" w:color="auto"/>
                <w:left w:val="none" w:sz="0" w:space="0" w:color="auto"/>
                <w:bottom w:val="none" w:sz="0" w:space="0" w:color="auto"/>
                <w:right w:val="none" w:sz="0" w:space="0" w:color="auto"/>
              </w:divBdr>
            </w:div>
          </w:divsChild>
        </w:div>
        <w:div w:id="296182542">
          <w:marLeft w:val="0"/>
          <w:marRight w:val="0"/>
          <w:marTop w:val="0"/>
          <w:marBottom w:val="0"/>
          <w:divBdr>
            <w:top w:val="none" w:sz="0" w:space="0" w:color="auto"/>
            <w:left w:val="none" w:sz="0" w:space="0" w:color="auto"/>
            <w:bottom w:val="none" w:sz="0" w:space="0" w:color="auto"/>
            <w:right w:val="none" w:sz="0" w:space="0" w:color="auto"/>
          </w:divBdr>
          <w:divsChild>
            <w:div w:id="296182480">
              <w:marLeft w:val="0"/>
              <w:marRight w:val="0"/>
              <w:marTop w:val="120"/>
              <w:marBottom w:val="0"/>
              <w:divBdr>
                <w:top w:val="none" w:sz="0" w:space="0" w:color="auto"/>
                <w:left w:val="none" w:sz="0" w:space="0" w:color="auto"/>
                <w:bottom w:val="none" w:sz="0" w:space="0" w:color="auto"/>
                <w:right w:val="none" w:sz="0" w:space="0" w:color="auto"/>
              </w:divBdr>
              <w:divsChild>
                <w:div w:id="296182433">
                  <w:marLeft w:val="0"/>
                  <w:marRight w:val="0"/>
                  <w:marTop w:val="0"/>
                  <w:marBottom w:val="0"/>
                  <w:divBdr>
                    <w:top w:val="none" w:sz="0" w:space="0" w:color="auto"/>
                    <w:left w:val="none" w:sz="0" w:space="0" w:color="auto"/>
                    <w:bottom w:val="none" w:sz="0" w:space="0" w:color="auto"/>
                    <w:right w:val="none" w:sz="0" w:space="0" w:color="auto"/>
                  </w:divBdr>
                  <w:divsChild>
                    <w:div w:id="2961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2498">
      <w:marLeft w:val="0"/>
      <w:marRight w:val="0"/>
      <w:marTop w:val="0"/>
      <w:marBottom w:val="0"/>
      <w:divBdr>
        <w:top w:val="none" w:sz="0" w:space="0" w:color="auto"/>
        <w:left w:val="none" w:sz="0" w:space="0" w:color="auto"/>
        <w:bottom w:val="none" w:sz="0" w:space="0" w:color="auto"/>
        <w:right w:val="none" w:sz="0" w:space="0" w:color="auto"/>
      </w:divBdr>
    </w:div>
    <w:div w:id="296182499">
      <w:marLeft w:val="0"/>
      <w:marRight w:val="0"/>
      <w:marTop w:val="0"/>
      <w:marBottom w:val="0"/>
      <w:divBdr>
        <w:top w:val="none" w:sz="0" w:space="0" w:color="auto"/>
        <w:left w:val="none" w:sz="0" w:space="0" w:color="auto"/>
        <w:bottom w:val="none" w:sz="0" w:space="0" w:color="auto"/>
        <w:right w:val="none" w:sz="0" w:space="0" w:color="auto"/>
      </w:divBdr>
    </w:div>
    <w:div w:id="296182500">
      <w:marLeft w:val="0"/>
      <w:marRight w:val="0"/>
      <w:marTop w:val="0"/>
      <w:marBottom w:val="0"/>
      <w:divBdr>
        <w:top w:val="none" w:sz="0" w:space="0" w:color="auto"/>
        <w:left w:val="none" w:sz="0" w:space="0" w:color="auto"/>
        <w:bottom w:val="none" w:sz="0" w:space="0" w:color="auto"/>
        <w:right w:val="none" w:sz="0" w:space="0" w:color="auto"/>
      </w:divBdr>
    </w:div>
    <w:div w:id="296182502">
      <w:marLeft w:val="0"/>
      <w:marRight w:val="0"/>
      <w:marTop w:val="0"/>
      <w:marBottom w:val="0"/>
      <w:divBdr>
        <w:top w:val="none" w:sz="0" w:space="0" w:color="auto"/>
        <w:left w:val="none" w:sz="0" w:space="0" w:color="auto"/>
        <w:bottom w:val="none" w:sz="0" w:space="0" w:color="auto"/>
        <w:right w:val="none" w:sz="0" w:space="0" w:color="auto"/>
      </w:divBdr>
    </w:div>
    <w:div w:id="296182504">
      <w:marLeft w:val="0"/>
      <w:marRight w:val="0"/>
      <w:marTop w:val="0"/>
      <w:marBottom w:val="0"/>
      <w:divBdr>
        <w:top w:val="none" w:sz="0" w:space="0" w:color="auto"/>
        <w:left w:val="none" w:sz="0" w:space="0" w:color="auto"/>
        <w:bottom w:val="none" w:sz="0" w:space="0" w:color="auto"/>
        <w:right w:val="none" w:sz="0" w:space="0" w:color="auto"/>
      </w:divBdr>
    </w:div>
    <w:div w:id="296182506">
      <w:marLeft w:val="0"/>
      <w:marRight w:val="0"/>
      <w:marTop w:val="0"/>
      <w:marBottom w:val="0"/>
      <w:divBdr>
        <w:top w:val="none" w:sz="0" w:space="0" w:color="auto"/>
        <w:left w:val="none" w:sz="0" w:space="0" w:color="auto"/>
        <w:bottom w:val="none" w:sz="0" w:space="0" w:color="auto"/>
        <w:right w:val="none" w:sz="0" w:space="0" w:color="auto"/>
      </w:divBdr>
    </w:div>
    <w:div w:id="296182508">
      <w:marLeft w:val="0"/>
      <w:marRight w:val="0"/>
      <w:marTop w:val="0"/>
      <w:marBottom w:val="0"/>
      <w:divBdr>
        <w:top w:val="none" w:sz="0" w:space="0" w:color="auto"/>
        <w:left w:val="none" w:sz="0" w:space="0" w:color="auto"/>
        <w:bottom w:val="none" w:sz="0" w:space="0" w:color="auto"/>
        <w:right w:val="none" w:sz="0" w:space="0" w:color="auto"/>
      </w:divBdr>
      <w:divsChild>
        <w:div w:id="296182552">
          <w:marLeft w:val="0"/>
          <w:marRight w:val="0"/>
          <w:marTop w:val="0"/>
          <w:marBottom w:val="0"/>
          <w:divBdr>
            <w:top w:val="none" w:sz="0" w:space="0" w:color="auto"/>
            <w:left w:val="none" w:sz="0" w:space="0" w:color="auto"/>
            <w:bottom w:val="none" w:sz="0" w:space="0" w:color="auto"/>
            <w:right w:val="none" w:sz="0" w:space="0" w:color="auto"/>
          </w:divBdr>
        </w:div>
        <w:div w:id="296182613">
          <w:marLeft w:val="0"/>
          <w:marRight w:val="0"/>
          <w:marTop w:val="0"/>
          <w:marBottom w:val="0"/>
          <w:divBdr>
            <w:top w:val="none" w:sz="0" w:space="0" w:color="auto"/>
            <w:left w:val="none" w:sz="0" w:space="0" w:color="auto"/>
            <w:bottom w:val="none" w:sz="0" w:space="0" w:color="auto"/>
            <w:right w:val="none" w:sz="0" w:space="0" w:color="auto"/>
          </w:divBdr>
        </w:div>
      </w:divsChild>
    </w:div>
    <w:div w:id="296182510">
      <w:marLeft w:val="0"/>
      <w:marRight w:val="0"/>
      <w:marTop w:val="0"/>
      <w:marBottom w:val="0"/>
      <w:divBdr>
        <w:top w:val="none" w:sz="0" w:space="0" w:color="auto"/>
        <w:left w:val="none" w:sz="0" w:space="0" w:color="auto"/>
        <w:bottom w:val="none" w:sz="0" w:space="0" w:color="auto"/>
        <w:right w:val="none" w:sz="0" w:space="0" w:color="auto"/>
      </w:divBdr>
    </w:div>
    <w:div w:id="296182512">
      <w:marLeft w:val="0"/>
      <w:marRight w:val="0"/>
      <w:marTop w:val="0"/>
      <w:marBottom w:val="0"/>
      <w:divBdr>
        <w:top w:val="none" w:sz="0" w:space="0" w:color="auto"/>
        <w:left w:val="none" w:sz="0" w:space="0" w:color="auto"/>
        <w:bottom w:val="none" w:sz="0" w:space="0" w:color="auto"/>
        <w:right w:val="none" w:sz="0" w:space="0" w:color="auto"/>
      </w:divBdr>
    </w:div>
    <w:div w:id="296182513">
      <w:marLeft w:val="0"/>
      <w:marRight w:val="0"/>
      <w:marTop w:val="0"/>
      <w:marBottom w:val="0"/>
      <w:divBdr>
        <w:top w:val="none" w:sz="0" w:space="0" w:color="auto"/>
        <w:left w:val="none" w:sz="0" w:space="0" w:color="auto"/>
        <w:bottom w:val="none" w:sz="0" w:space="0" w:color="auto"/>
        <w:right w:val="none" w:sz="0" w:space="0" w:color="auto"/>
      </w:divBdr>
    </w:div>
    <w:div w:id="296182516">
      <w:marLeft w:val="0"/>
      <w:marRight w:val="0"/>
      <w:marTop w:val="0"/>
      <w:marBottom w:val="0"/>
      <w:divBdr>
        <w:top w:val="none" w:sz="0" w:space="0" w:color="auto"/>
        <w:left w:val="none" w:sz="0" w:space="0" w:color="auto"/>
        <w:bottom w:val="none" w:sz="0" w:space="0" w:color="auto"/>
        <w:right w:val="none" w:sz="0" w:space="0" w:color="auto"/>
      </w:divBdr>
    </w:div>
    <w:div w:id="296182517">
      <w:marLeft w:val="0"/>
      <w:marRight w:val="0"/>
      <w:marTop w:val="0"/>
      <w:marBottom w:val="0"/>
      <w:divBdr>
        <w:top w:val="none" w:sz="0" w:space="0" w:color="auto"/>
        <w:left w:val="none" w:sz="0" w:space="0" w:color="auto"/>
        <w:bottom w:val="none" w:sz="0" w:space="0" w:color="auto"/>
        <w:right w:val="none" w:sz="0" w:space="0" w:color="auto"/>
      </w:divBdr>
    </w:div>
    <w:div w:id="296182518">
      <w:marLeft w:val="0"/>
      <w:marRight w:val="0"/>
      <w:marTop w:val="0"/>
      <w:marBottom w:val="0"/>
      <w:divBdr>
        <w:top w:val="none" w:sz="0" w:space="0" w:color="auto"/>
        <w:left w:val="none" w:sz="0" w:space="0" w:color="auto"/>
        <w:bottom w:val="none" w:sz="0" w:space="0" w:color="auto"/>
        <w:right w:val="none" w:sz="0" w:space="0" w:color="auto"/>
      </w:divBdr>
    </w:div>
    <w:div w:id="296182520">
      <w:marLeft w:val="0"/>
      <w:marRight w:val="0"/>
      <w:marTop w:val="0"/>
      <w:marBottom w:val="0"/>
      <w:divBdr>
        <w:top w:val="none" w:sz="0" w:space="0" w:color="auto"/>
        <w:left w:val="none" w:sz="0" w:space="0" w:color="auto"/>
        <w:bottom w:val="none" w:sz="0" w:space="0" w:color="auto"/>
        <w:right w:val="none" w:sz="0" w:space="0" w:color="auto"/>
      </w:divBdr>
    </w:div>
    <w:div w:id="296182521">
      <w:marLeft w:val="0"/>
      <w:marRight w:val="0"/>
      <w:marTop w:val="0"/>
      <w:marBottom w:val="0"/>
      <w:divBdr>
        <w:top w:val="none" w:sz="0" w:space="0" w:color="auto"/>
        <w:left w:val="none" w:sz="0" w:space="0" w:color="auto"/>
        <w:bottom w:val="none" w:sz="0" w:space="0" w:color="auto"/>
        <w:right w:val="none" w:sz="0" w:space="0" w:color="auto"/>
      </w:divBdr>
    </w:div>
    <w:div w:id="296182522">
      <w:marLeft w:val="0"/>
      <w:marRight w:val="0"/>
      <w:marTop w:val="0"/>
      <w:marBottom w:val="0"/>
      <w:divBdr>
        <w:top w:val="none" w:sz="0" w:space="0" w:color="auto"/>
        <w:left w:val="none" w:sz="0" w:space="0" w:color="auto"/>
        <w:bottom w:val="none" w:sz="0" w:space="0" w:color="auto"/>
        <w:right w:val="none" w:sz="0" w:space="0" w:color="auto"/>
      </w:divBdr>
    </w:div>
    <w:div w:id="296182523">
      <w:marLeft w:val="0"/>
      <w:marRight w:val="0"/>
      <w:marTop w:val="0"/>
      <w:marBottom w:val="0"/>
      <w:divBdr>
        <w:top w:val="none" w:sz="0" w:space="0" w:color="auto"/>
        <w:left w:val="none" w:sz="0" w:space="0" w:color="auto"/>
        <w:bottom w:val="none" w:sz="0" w:space="0" w:color="auto"/>
        <w:right w:val="none" w:sz="0" w:space="0" w:color="auto"/>
      </w:divBdr>
    </w:div>
    <w:div w:id="296182524">
      <w:marLeft w:val="0"/>
      <w:marRight w:val="0"/>
      <w:marTop w:val="0"/>
      <w:marBottom w:val="0"/>
      <w:divBdr>
        <w:top w:val="none" w:sz="0" w:space="0" w:color="auto"/>
        <w:left w:val="none" w:sz="0" w:space="0" w:color="auto"/>
        <w:bottom w:val="none" w:sz="0" w:space="0" w:color="auto"/>
        <w:right w:val="none" w:sz="0" w:space="0" w:color="auto"/>
      </w:divBdr>
    </w:div>
    <w:div w:id="296182525">
      <w:marLeft w:val="0"/>
      <w:marRight w:val="0"/>
      <w:marTop w:val="0"/>
      <w:marBottom w:val="0"/>
      <w:divBdr>
        <w:top w:val="none" w:sz="0" w:space="0" w:color="auto"/>
        <w:left w:val="none" w:sz="0" w:space="0" w:color="auto"/>
        <w:bottom w:val="none" w:sz="0" w:space="0" w:color="auto"/>
        <w:right w:val="none" w:sz="0" w:space="0" w:color="auto"/>
      </w:divBdr>
    </w:div>
    <w:div w:id="296182528">
      <w:marLeft w:val="0"/>
      <w:marRight w:val="0"/>
      <w:marTop w:val="0"/>
      <w:marBottom w:val="0"/>
      <w:divBdr>
        <w:top w:val="none" w:sz="0" w:space="0" w:color="auto"/>
        <w:left w:val="none" w:sz="0" w:space="0" w:color="auto"/>
        <w:bottom w:val="none" w:sz="0" w:space="0" w:color="auto"/>
        <w:right w:val="none" w:sz="0" w:space="0" w:color="auto"/>
      </w:divBdr>
    </w:div>
    <w:div w:id="296182529">
      <w:marLeft w:val="0"/>
      <w:marRight w:val="0"/>
      <w:marTop w:val="0"/>
      <w:marBottom w:val="0"/>
      <w:divBdr>
        <w:top w:val="none" w:sz="0" w:space="0" w:color="auto"/>
        <w:left w:val="none" w:sz="0" w:space="0" w:color="auto"/>
        <w:bottom w:val="none" w:sz="0" w:space="0" w:color="auto"/>
        <w:right w:val="none" w:sz="0" w:space="0" w:color="auto"/>
      </w:divBdr>
    </w:div>
    <w:div w:id="296182532">
      <w:marLeft w:val="0"/>
      <w:marRight w:val="0"/>
      <w:marTop w:val="0"/>
      <w:marBottom w:val="0"/>
      <w:divBdr>
        <w:top w:val="none" w:sz="0" w:space="0" w:color="auto"/>
        <w:left w:val="none" w:sz="0" w:space="0" w:color="auto"/>
        <w:bottom w:val="none" w:sz="0" w:space="0" w:color="auto"/>
        <w:right w:val="none" w:sz="0" w:space="0" w:color="auto"/>
      </w:divBdr>
    </w:div>
    <w:div w:id="296182533">
      <w:marLeft w:val="0"/>
      <w:marRight w:val="0"/>
      <w:marTop w:val="0"/>
      <w:marBottom w:val="0"/>
      <w:divBdr>
        <w:top w:val="none" w:sz="0" w:space="0" w:color="auto"/>
        <w:left w:val="none" w:sz="0" w:space="0" w:color="auto"/>
        <w:bottom w:val="none" w:sz="0" w:space="0" w:color="auto"/>
        <w:right w:val="none" w:sz="0" w:space="0" w:color="auto"/>
      </w:divBdr>
    </w:div>
    <w:div w:id="296182535">
      <w:marLeft w:val="0"/>
      <w:marRight w:val="0"/>
      <w:marTop w:val="0"/>
      <w:marBottom w:val="0"/>
      <w:divBdr>
        <w:top w:val="none" w:sz="0" w:space="0" w:color="auto"/>
        <w:left w:val="none" w:sz="0" w:space="0" w:color="auto"/>
        <w:bottom w:val="none" w:sz="0" w:space="0" w:color="auto"/>
        <w:right w:val="none" w:sz="0" w:space="0" w:color="auto"/>
      </w:divBdr>
    </w:div>
    <w:div w:id="296182536">
      <w:marLeft w:val="0"/>
      <w:marRight w:val="0"/>
      <w:marTop w:val="0"/>
      <w:marBottom w:val="0"/>
      <w:divBdr>
        <w:top w:val="none" w:sz="0" w:space="0" w:color="auto"/>
        <w:left w:val="none" w:sz="0" w:space="0" w:color="auto"/>
        <w:bottom w:val="none" w:sz="0" w:space="0" w:color="auto"/>
        <w:right w:val="none" w:sz="0" w:space="0" w:color="auto"/>
      </w:divBdr>
    </w:div>
    <w:div w:id="296182538">
      <w:marLeft w:val="0"/>
      <w:marRight w:val="0"/>
      <w:marTop w:val="0"/>
      <w:marBottom w:val="0"/>
      <w:divBdr>
        <w:top w:val="none" w:sz="0" w:space="0" w:color="auto"/>
        <w:left w:val="none" w:sz="0" w:space="0" w:color="auto"/>
        <w:bottom w:val="none" w:sz="0" w:space="0" w:color="auto"/>
        <w:right w:val="none" w:sz="0" w:space="0" w:color="auto"/>
      </w:divBdr>
    </w:div>
    <w:div w:id="296182539">
      <w:marLeft w:val="0"/>
      <w:marRight w:val="0"/>
      <w:marTop w:val="0"/>
      <w:marBottom w:val="0"/>
      <w:divBdr>
        <w:top w:val="none" w:sz="0" w:space="0" w:color="auto"/>
        <w:left w:val="none" w:sz="0" w:space="0" w:color="auto"/>
        <w:bottom w:val="none" w:sz="0" w:space="0" w:color="auto"/>
        <w:right w:val="none" w:sz="0" w:space="0" w:color="auto"/>
      </w:divBdr>
    </w:div>
    <w:div w:id="296182540">
      <w:marLeft w:val="0"/>
      <w:marRight w:val="0"/>
      <w:marTop w:val="0"/>
      <w:marBottom w:val="0"/>
      <w:divBdr>
        <w:top w:val="none" w:sz="0" w:space="0" w:color="auto"/>
        <w:left w:val="none" w:sz="0" w:space="0" w:color="auto"/>
        <w:bottom w:val="none" w:sz="0" w:space="0" w:color="auto"/>
        <w:right w:val="none" w:sz="0" w:space="0" w:color="auto"/>
      </w:divBdr>
    </w:div>
    <w:div w:id="296182541">
      <w:marLeft w:val="0"/>
      <w:marRight w:val="0"/>
      <w:marTop w:val="0"/>
      <w:marBottom w:val="0"/>
      <w:divBdr>
        <w:top w:val="none" w:sz="0" w:space="0" w:color="auto"/>
        <w:left w:val="none" w:sz="0" w:space="0" w:color="auto"/>
        <w:bottom w:val="none" w:sz="0" w:space="0" w:color="auto"/>
        <w:right w:val="none" w:sz="0" w:space="0" w:color="auto"/>
      </w:divBdr>
    </w:div>
    <w:div w:id="296182543">
      <w:marLeft w:val="0"/>
      <w:marRight w:val="0"/>
      <w:marTop w:val="0"/>
      <w:marBottom w:val="0"/>
      <w:divBdr>
        <w:top w:val="none" w:sz="0" w:space="0" w:color="auto"/>
        <w:left w:val="none" w:sz="0" w:space="0" w:color="auto"/>
        <w:bottom w:val="none" w:sz="0" w:space="0" w:color="auto"/>
        <w:right w:val="none" w:sz="0" w:space="0" w:color="auto"/>
      </w:divBdr>
    </w:div>
    <w:div w:id="296182544">
      <w:marLeft w:val="0"/>
      <w:marRight w:val="0"/>
      <w:marTop w:val="0"/>
      <w:marBottom w:val="0"/>
      <w:divBdr>
        <w:top w:val="none" w:sz="0" w:space="0" w:color="auto"/>
        <w:left w:val="none" w:sz="0" w:space="0" w:color="auto"/>
        <w:bottom w:val="none" w:sz="0" w:space="0" w:color="auto"/>
        <w:right w:val="none" w:sz="0" w:space="0" w:color="auto"/>
      </w:divBdr>
    </w:div>
    <w:div w:id="296182545">
      <w:marLeft w:val="0"/>
      <w:marRight w:val="0"/>
      <w:marTop w:val="0"/>
      <w:marBottom w:val="0"/>
      <w:divBdr>
        <w:top w:val="none" w:sz="0" w:space="0" w:color="auto"/>
        <w:left w:val="none" w:sz="0" w:space="0" w:color="auto"/>
        <w:bottom w:val="none" w:sz="0" w:space="0" w:color="auto"/>
        <w:right w:val="none" w:sz="0" w:space="0" w:color="auto"/>
      </w:divBdr>
    </w:div>
    <w:div w:id="296182546">
      <w:marLeft w:val="0"/>
      <w:marRight w:val="0"/>
      <w:marTop w:val="0"/>
      <w:marBottom w:val="0"/>
      <w:divBdr>
        <w:top w:val="none" w:sz="0" w:space="0" w:color="auto"/>
        <w:left w:val="none" w:sz="0" w:space="0" w:color="auto"/>
        <w:bottom w:val="none" w:sz="0" w:space="0" w:color="auto"/>
        <w:right w:val="none" w:sz="0" w:space="0" w:color="auto"/>
      </w:divBdr>
    </w:div>
    <w:div w:id="296182548">
      <w:marLeft w:val="0"/>
      <w:marRight w:val="0"/>
      <w:marTop w:val="0"/>
      <w:marBottom w:val="0"/>
      <w:divBdr>
        <w:top w:val="none" w:sz="0" w:space="0" w:color="auto"/>
        <w:left w:val="none" w:sz="0" w:space="0" w:color="auto"/>
        <w:bottom w:val="none" w:sz="0" w:space="0" w:color="auto"/>
        <w:right w:val="none" w:sz="0" w:space="0" w:color="auto"/>
      </w:divBdr>
    </w:div>
    <w:div w:id="296182553">
      <w:marLeft w:val="0"/>
      <w:marRight w:val="0"/>
      <w:marTop w:val="0"/>
      <w:marBottom w:val="0"/>
      <w:divBdr>
        <w:top w:val="none" w:sz="0" w:space="0" w:color="auto"/>
        <w:left w:val="none" w:sz="0" w:space="0" w:color="auto"/>
        <w:bottom w:val="none" w:sz="0" w:space="0" w:color="auto"/>
        <w:right w:val="none" w:sz="0" w:space="0" w:color="auto"/>
      </w:divBdr>
    </w:div>
    <w:div w:id="296182554">
      <w:marLeft w:val="0"/>
      <w:marRight w:val="0"/>
      <w:marTop w:val="0"/>
      <w:marBottom w:val="0"/>
      <w:divBdr>
        <w:top w:val="none" w:sz="0" w:space="0" w:color="auto"/>
        <w:left w:val="none" w:sz="0" w:space="0" w:color="auto"/>
        <w:bottom w:val="none" w:sz="0" w:space="0" w:color="auto"/>
        <w:right w:val="none" w:sz="0" w:space="0" w:color="auto"/>
      </w:divBdr>
    </w:div>
    <w:div w:id="296182555">
      <w:marLeft w:val="0"/>
      <w:marRight w:val="0"/>
      <w:marTop w:val="0"/>
      <w:marBottom w:val="0"/>
      <w:divBdr>
        <w:top w:val="none" w:sz="0" w:space="0" w:color="auto"/>
        <w:left w:val="none" w:sz="0" w:space="0" w:color="auto"/>
        <w:bottom w:val="none" w:sz="0" w:space="0" w:color="auto"/>
        <w:right w:val="none" w:sz="0" w:space="0" w:color="auto"/>
      </w:divBdr>
    </w:div>
    <w:div w:id="296182556">
      <w:marLeft w:val="0"/>
      <w:marRight w:val="0"/>
      <w:marTop w:val="0"/>
      <w:marBottom w:val="0"/>
      <w:divBdr>
        <w:top w:val="none" w:sz="0" w:space="0" w:color="auto"/>
        <w:left w:val="none" w:sz="0" w:space="0" w:color="auto"/>
        <w:bottom w:val="none" w:sz="0" w:space="0" w:color="auto"/>
        <w:right w:val="none" w:sz="0" w:space="0" w:color="auto"/>
      </w:divBdr>
    </w:div>
    <w:div w:id="296182557">
      <w:marLeft w:val="0"/>
      <w:marRight w:val="0"/>
      <w:marTop w:val="0"/>
      <w:marBottom w:val="0"/>
      <w:divBdr>
        <w:top w:val="none" w:sz="0" w:space="0" w:color="auto"/>
        <w:left w:val="none" w:sz="0" w:space="0" w:color="auto"/>
        <w:bottom w:val="none" w:sz="0" w:space="0" w:color="auto"/>
        <w:right w:val="none" w:sz="0" w:space="0" w:color="auto"/>
      </w:divBdr>
    </w:div>
    <w:div w:id="296182558">
      <w:marLeft w:val="0"/>
      <w:marRight w:val="0"/>
      <w:marTop w:val="0"/>
      <w:marBottom w:val="0"/>
      <w:divBdr>
        <w:top w:val="none" w:sz="0" w:space="0" w:color="auto"/>
        <w:left w:val="none" w:sz="0" w:space="0" w:color="auto"/>
        <w:bottom w:val="none" w:sz="0" w:space="0" w:color="auto"/>
        <w:right w:val="none" w:sz="0" w:space="0" w:color="auto"/>
      </w:divBdr>
    </w:div>
    <w:div w:id="296182560">
      <w:marLeft w:val="0"/>
      <w:marRight w:val="0"/>
      <w:marTop w:val="0"/>
      <w:marBottom w:val="0"/>
      <w:divBdr>
        <w:top w:val="none" w:sz="0" w:space="0" w:color="auto"/>
        <w:left w:val="none" w:sz="0" w:space="0" w:color="auto"/>
        <w:bottom w:val="none" w:sz="0" w:space="0" w:color="auto"/>
        <w:right w:val="none" w:sz="0" w:space="0" w:color="auto"/>
      </w:divBdr>
    </w:div>
    <w:div w:id="296182562">
      <w:marLeft w:val="0"/>
      <w:marRight w:val="0"/>
      <w:marTop w:val="0"/>
      <w:marBottom w:val="0"/>
      <w:divBdr>
        <w:top w:val="none" w:sz="0" w:space="0" w:color="auto"/>
        <w:left w:val="none" w:sz="0" w:space="0" w:color="auto"/>
        <w:bottom w:val="none" w:sz="0" w:space="0" w:color="auto"/>
        <w:right w:val="none" w:sz="0" w:space="0" w:color="auto"/>
      </w:divBdr>
    </w:div>
    <w:div w:id="296182564">
      <w:marLeft w:val="0"/>
      <w:marRight w:val="0"/>
      <w:marTop w:val="0"/>
      <w:marBottom w:val="0"/>
      <w:divBdr>
        <w:top w:val="none" w:sz="0" w:space="0" w:color="auto"/>
        <w:left w:val="none" w:sz="0" w:space="0" w:color="auto"/>
        <w:bottom w:val="none" w:sz="0" w:space="0" w:color="auto"/>
        <w:right w:val="none" w:sz="0" w:space="0" w:color="auto"/>
      </w:divBdr>
    </w:div>
    <w:div w:id="296182565">
      <w:marLeft w:val="0"/>
      <w:marRight w:val="0"/>
      <w:marTop w:val="0"/>
      <w:marBottom w:val="0"/>
      <w:divBdr>
        <w:top w:val="none" w:sz="0" w:space="0" w:color="auto"/>
        <w:left w:val="none" w:sz="0" w:space="0" w:color="auto"/>
        <w:bottom w:val="none" w:sz="0" w:space="0" w:color="auto"/>
        <w:right w:val="none" w:sz="0" w:space="0" w:color="auto"/>
      </w:divBdr>
    </w:div>
    <w:div w:id="296182566">
      <w:marLeft w:val="0"/>
      <w:marRight w:val="0"/>
      <w:marTop w:val="0"/>
      <w:marBottom w:val="0"/>
      <w:divBdr>
        <w:top w:val="none" w:sz="0" w:space="0" w:color="auto"/>
        <w:left w:val="none" w:sz="0" w:space="0" w:color="auto"/>
        <w:bottom w:val="none" w:sz="0" w:space="0" w:color="auto"/>
        <w:right w:val="none" w:sz="0" w:space="0" w:color="auto"/>
      </w:divBdr>
    </w:div>
    <w:div w:id="296182567">
      <w:marLeft w:val="0"/>
      <w:marRight w:val="0"/>
      <w:marTop w:val="0"/>
      <w:marBottom w:val="0"/>
      <w:divBdr>
        <w:top w:val="none" w:sz="0" w:space="0" w:color="auto"/>
        <w:left w:val="none" w:sz="0" w:space="0" w:color="auto"/>
        <w:bottom w:val="none" w:sz="0" w:space="0" w:color="auto"/>
        <w:right w:val="none" w:sz="0" w:space="0" w:color="auto"/>
      </w:divBdr>
    </w:div>
    <w:div w:id="296182568">
      <w:marLeft w:val="0"/>
      <w:marRight w:val="0"/>
      <w:marTop w:val="0"/>
      <w:marBottom w:val="0"/>
      <w:divBdr>
        <w:top w:val="none" w:sz="0" w:space="0" w:color="auto"/>
        <w:left w:val="none" w:sz="0" w:space="0" w:color="auto"/>
        <w:bottom w:val="none" w:sz="0" w:space="0" w:color="auto"/>
        <w:right w:val="none" w:sz="0" w:space="0" w:color="auto"/>
      </w:divBdr>
    </w:div>
    <w:div w:id="296182569">
      <w:marLeft w:val="0"/>
      <w:marRight w:val="0"/>
      <w:marTop w:val="0"/>
      <w:marBottom w:val="0"/>
      <w:divBdr>
        <w:top w:val="none" w:sz="0" w:space="0" w:color="auto"/>
        <w:left w:val="none" w:sz="0" w:space="0" w:color="auto"/>
        <w:bottom w:val="none" w:sz="0" w:space="0" w:color="auto"/>
        <w:right w:val="none" w:sz="0" w:space="0" w:color="auto"/>
      </w:divBdr>
    </w:div>
    <w:div w:id="296182570">
      <w:marLeft w:val="0"/>
      <w:marRight w:val="0"/>
      <w:marTop w:val="0"/>
      <w:marBottom w:val="0"/>
      <w:divBdr>
        <w:top w:val="none" w:sz="0" w:space="0" w:color="auto"/>
        <w:left w:val="none" w:sz="0" w:space="0" w:color="auto"/>
        <w:bottom w:val="none" w:sz="0" w:space="0" w:color="auto"/>
        <w:right w:val="none" w:sz="0" w:space="0" w:color="auto"/>
      </w:divBdr>
    </w:div>
    <w:div w:id="296182571">
      <w:marLeft w:val="0"/>
      <w:marRight w:val="0"/>
      <w:marTop w:val="0"/>
      <w:marBottom w:val="0"/>
      <w:divBdr>
        <w:top w:val="none" w:sz="0" w:space="0" w:color="auto"/>
        <w:left w:val="none" w:sz="0" w:space="0" w:color="auto"/>
        <w:bottom w:val="none" w:sz="0" w:space="0" w:color="auto"/>
        <w:right w:val="none" w:sz="0" w:space="0" w:color="auto"/>
      </w:divBdr>
    </w:div>
    <w:div w:id="296182572">
      <w:marLeft w:val="0"/>
      <w:marRight w:val="0"/>
      <w:marTop w:val="0"/>
      <w:marBottom w:val="0"/>
      <w:divBdr>
        <w:top w:val="none" w:sz="0" w:space="0" w:color="auto"/>
        <w:left w:val="none" w:sz="0" w:space="0" w:color="auto"/>
        <w:bottom w:val="none" w:sz="0" w:space="0" w:color="auto"/>
        <w:right w:val="none" w:sz="0" w:space="0" w:color="auto"/>
      </w:divBdr>
    </w:div>
    <w:div w:id="296182576">
      <w:marLeft w:val="0"/>
      <w:marRight w:val="0"/>
      <w:marTop w:val="0"/>
      <w:marBottom w:val="0"/>
      <w:divBdr>
        <w:top w:val="none" w:sz="0" w:space="0" w:color="auto"/>
        <w:left w:val="none" w:sz="0" w:space="0" w:color="auto"/>
        <w:bottom w:val="none" w:sz="0" w:space="0" w:color="auto"/>
        <w:right w:val="none" w:sz="0" w:space="0" w:color="auto"/>
      </w:divBdr>
    </w:div>
    <w:div w:id="296182577">
      <w:marLeft w:val="0"/>
      <w:marRight w:val="0"/>
      <w:marTop w:val="0"/>
      <w:marBottom w:val="0"/>
      <w:divBdr>
        <w:top w:val="none" w:sz="0" w:space="0" w:color="auto"/>
        <w:left w:val="none" w:sz="0" w:space="0" w:color="auto"/>
        <w:bottom w:val="none" w:sz="0" w:space="0" w:color="auto"/>
        <w:right w:val="none" w:sz="0" w:space="0" w:color="auto"/>
      </w:divBdr>
    </w:div>
    <w:div w:id="296182579">
      <w:marLeft w:val="0"/>
      <w:marRight w:val="0"/>
      <w:marTop w:val="0"/>
      <w:marBottom w:val="0"/>
      <w:divBdr>
        <w:top w:val="none" w:sz="0" w:space="0" w:color="auto"/>
        <w:left w:val="none" w:sz="0" w:space="0" w:color="auto"/>
        <w:bottom w:val="none" w:sz="0" w:space="0" w:color="auto"/>
        <w:right w:val="none" w:sz="0" w:space="0" w:color="auto"/>
      </w:divBdr>
    </w:div>
    <w:div w:id="296182580">
      <w:marLeft w:val="0"/>
      <w:marRight w:val="0"/>
      <w:marTop w:val="0"/>
      <w:marBottom w:val="0"/>
      <w:divBdr>
        <w:top w:val="none" w:sz="0" w:space="0" w:color="auto"/>
        <w:left w:val="none" w:sz="0" w:space="0" w:color="auto"/>
        <w:bottom w:val="none" w:sz="0" w:space="0" w:color="auto"/>
        <w:right w:val="none" w:sz="0" w:space="0" w:color="auto"/>
      </w:divBdr>
    </w:div>
    <w:div w:id="296182581">
      <w:marLeft w:val="0"/>
      <w:marRight w:val="0"/>
      <w:marTop w:val="0"/>
      <w:marBottom w:val="0"/>
      <w:divBdr>
        <w:top w:val="none" w:sz="0" w:space="0" w:color="auto"/>
        <w:left w:val="none" w:sz="0" w:space="0" w:color="auto"/>
        <w:bottom w:val="none" w:sz="0" w:space="0" w:color="auto"/>
        <w:right w:val="none" w:sz="0" w:space="0" w:color="auto"/>
      </w:divBdr>
    </w:div>
    <w:div w:id="296182582">
      <w:marLeft w:val="0"/>
      <w:marRight w:val="0"/>
      <w:marTop w:val="0"/>
      <w:marBottom w:val="0"/>
      <w:divBdr>
        <w:top w:val="none" w:sz="0" w:space="0" w:color="auto"/>
        <w:left w:val="none" w:sz="0" w:space="0" w:color="auto"/>
        <w:bottom w:val="none" w:sz="0" w:space="0" w:color="auto"/>
        <w:right w:val="none" w:sz="0" w:space="0" w:color="auto"/>
      </w:divBdr>
    </w:div>
    <w:div w:id="296182585">
      <w:marLeft w:val="0"/>
      <w:marRight w:val="0"/>
      <w:marTop w:val="0"/>
      <w:marBottom w:val="0"/>
      <w:divBdr>
        <w:top w:val="none" w:sz="0" w:space="0" w:color="auto"/>
        <w:left w:val="none" w:sz="0" w:space="0" w:color="auto"/>
        <w:bottom w:val="none" w:sz="0" w:space="0" w:color="auto"/>
        <w:right w:val="none" w:sz="0" w:space="0" w:color="auto"/>
      </w:divBdr>
    </w:div>
    <w:div w:id="296182586">
      <w:marLeft w:val="0"/>
      <w:marRight w:val="0"/>
      <w:marTop w:val="0"/>
      <w:marBottom w:val="0"/>
      <w:divBdr>
        <w:top w:val="none" w:sz="0" w:space="0" w:color="auto"/>
        <w:left w:val="none" w:sz="0" w:space="0" w:color="auto"/>
        <w:bottom w:val="none" w:sz="0" w:space="0" w:color="auto"/>
        <w:right w:val="none" w:sz="0" w:space="0" w:color="auto"/>
      </w:divBdr>
      <w:divsChild>
        <w:div w:id="296182589">
          <w:marLeft w:val="0"/>
          <w:marRight w:val="0"/>
          <w:marTop w:val="0"/>
          <w:marBottom w:val="0"/>
          <w:divBdr>
            <w:top w:val="single" w:sz="6" w:space="3" w:color="808080"/>
            <w:left w:val="single" w:sz="6" w:space="15" w:color="808080"/>
            <w:bottom w:val="single" w:sz="6" w:space="8" w:color="808080"/>
            <w:right w:val="single" w:sz="6" w:space="15" w:color="808080"/>
          </w:divBdr>
          <w:divsChild>
            <w:div w:id="2961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87">
      <w:marLeft w:val="0"/>
      <w:marRight w:val="0"/>
      <w:marTop w:val="0"/>
      <w:marBottom w:val="0"/>
      <w:divBdr>
        <w:top w:val="none" w:sz="0" w:space="0" w:color="auto"/>
        <w:left w:val="none" w:sz="0" w:space="0" w:color="auto"/>
        <w:bottom w:val="none" w:sz="0" w:space="0" w:color="auto"/>
        <w:right w:val="none" w:sz="0" w:space="0" w:color="auto"/>
      </w:divBdr>
    </w:div>
    <w:div w:id="296182590">
      <w:marLeft w:val="0"/>
      <w:marRight w:val="0"/>
      <w:marTop w:val="0"/>
      <w:marBottom w:val="0"/>
      <w:divBdr>
        <w:top w:val="none" w:sz="0" w:space="0" w:color="auto"/>
        <w:left w:val="none" w:sz="0" w:space="0" w:color="auto"/>
        <w:bottom w:val="none" w:sz="0" w:space="0" w:color="auto"/>
        <w:right w:val="none" w:sz="0" w:space="0" w:color="auto"/>
      </w:divBdr>
    </w:div>
    <w:div w:id="296182591">
      <w:marLeft w:val="0"/>
      <w:marRight w:val="0"/>
      <w:marTop w:val="0"/>
      <w:marBottom w:val="0"/>
      <w:divBdr>
        <w:top w:val="none" w:sz="0" w:space="0" w:color="auto"/>
        <w:left w:val="none" w:sz="0" w:space="0" w:color="auto"/>
        <w:bottom w:val="none" w:sz="0" w:space="0" w:color="auto"/>
        <w:right w:val="none" w:sz="0" w:space="0" w:color="auto"/>
      </w:divBdr>
    </w:div>
    <w:div w:id="296182595">
      <w:marLeft w:val="0"/>
      <w:marRight w:val="0"/>
      <w:marTop w:val="0"/>
      <w:marBottom w:val="0"/>
      <w:divBdr>
        <w:top w:val="none" w:sz="0" w:space="0" w:color="auto"/>
        <w:left w:val="none" w:sz="0" w:space="0" w:color="auto"/>
        <w:bottom w:val="none" w:sz="0" w:space="0" w:color="auto"/>
        <w:right w:val="none" w:sz="0" w:space="0" w:color="auto"/>
      </w:divBdr>
    </w:div>
    <w:div w:id="296182596">
      <w:marLeft w:val="0"/>
      <w:marRight w:val="0"/>
      <w:marTop w:val="0"/>
      <w:marBottom w:val="0"/>
      <w:divBdr>
        <w:top w:val="none" w:sz="0" w:space="0" w:color="auto"/>
        <w:left w:val="none" w:sz="0" w:space="0" w:color="auto"/>
        <w:bottom w:val="none" w:sz="0" w:space="0" w:color="auto"/>
        <w:right w:val="none" w:sz="0" w:space="0" w:color="auto"/>
      </w:divBdr>
    </w:div>
    <w:div w:id="296182599">
      <w:marLeft w:val="0"/>
      <w:marRight w:val="0"/>
      <w:marTop w:val="0"/>
      <w:marBottom w:val="0"/>
      <w:divBdr>
        <w:top w:val="none" w:sz="0" w:space="0" w:color="auto"/>
        <w:left w:val="none" w:sz="0" w:space="0" w:color="auto"/>
        <w:bottom w:val="none" w:sz="0" w:space="0" w:color="auto"/>
        <w:right w:val="none" w:sz="0" w:space="0" w:color="auto"/>
      </w:divBdr>
    </w:div>
    <w:div w:id="296182600">
      <w:marLeft w:val="0"/>
      <w:marRight w:val="0"/>
      <w:marTop w:val="0"/>
      <w:marBottom w:val="0"/>
      <w:divBdr>
        <w:top w:val="none" w:sz="0" w:space="0" w:color="auto"/>
        <w:left w:val="none" w:sz="0" w:space="0" w:color="auto"/>
        <w:bottom w:val="none" w:sz="0" w:space="0" w:color="auto"/>
        <w:right w:val="none" w:sz="0" w:space="0" w:color="auto"/>
      </w:divBdr>
    </w:div>
    <w:div w:id="296182601">
      <w:marLeft w:val="0"/>
      <w:marRight w:val="0"/>
      <w:marTop w:val="0"/>
      <w:marBottom w:val="0"/>
      <w:divBdr>
        <w:top w:val="none" w:sz="0" w:space="0" w:color="auto"/>
        <w:left w:val="none" w:sz="0" w:space="0" w:color="auto"/>
        <w:bottom w:val="none" w:sz="0" w:space="0" w:color="auto"/>
        <w:right w:val="none" w:sz="0" w:space="0" w:color="auto"/>
      </w:divBdr>
    </w:div>
    <w:div w:id="296182602">
      <w:marLeft w:val="0"/>
      <w:marRight w:val="0"/>
      <w:marTop w:val="0"/>
      <w:marBottom w:val="0"/>
      <w:divBdr>
        <w:top w:val="none" w:sz="0" w:space="0" w:color="auto"/>
        <w:left w:val="none" w:sz="0" w:space="0" w:color="auto"/>
        <w:bottom w:val="none" w:sz="0" w:space="0" w:color="auto"/>
        <w:right w:val="none" w:sz="0" w:space="0" w:color="auto"/>
      </w:divBdr>
    </w:div>
    <w:div w:id="296182603">
      <w:marLeft w:val="0"/>
      <w:marRight w:val="0"/>
      <w:marTop w:val="0"/>
      <w:marBottom w:val="0"/>
      <w:divBdr>
        <w:top w:val="none" w:sz="0" w:space="0" w:color="auto"/>
        <w:left w:val="none" w:sz="0" w:space="0" w:color="auto"/>
        <w:bottom w:val="none" w:sz="0" w:space="0" w:color="auto"/>
        <w:right w:val="none" w:sz="0" w:space="0" w:color="auto"/>
      </w:divBdr>
    </w:div>
    <w:div w:id="296182604">
      <w:marLeft w:val="0"/>
      <w:marRight w:val="0"/>
      <w:marTop w:val="0"/>
      <w:marBottom w:val="0"/>
      <w:divBdr>
        <w:top w:val="none" w:sz="0" w:space="0" w:color="auto"/>
        <w:left w:val="none" w:sz="0" w:space="0" w:color="auto"/>
        <w:bottom w:val="none" w:sz="0" w:space="0" w:color="auto"/>
        <w:right w:val="none" w:sz="0" w:space="0" w:color="auto"/>
      </w:divBdr>
    </w:div>
    <w:div w:id="296182605">
      <w:marLeft w:val="0"/>
      <w:marRight w:val="0"/>
      <w:marTop w:val="0"/>
      <w:marBottom w:val="0"/>
      <w:divBdr>
        <w:top w:val="none" w:sz="0" w:space="0" w:color="auto"/>
        <w:left w:val="none" w:sz="0" w:space="0" w:color="auto"/>
        <w:bottom w:val="none" w:sz="0" w:space="0" w:color="auto"/>
        <w:right w:val="none" w:sz="0" w:space="0" w:color="auto"/>
      </w:divBdr>
    </w:div>
    <w:div w:id="296182606">
      <w:marLeft w:val="0"/>
      <w:marRight w:val="0"/>
      <w:marTop w:val="0"/>
      <w:marBottom w:val="0"/>
      <w:divBdr>
        <w:top w:val="none" w:sz="0" w:space="0" w:color="auto"/>
        <w:left w:val="none" w:sz="0" w:space="0" w:color="auto"/>
        <w:bottom w:val="none" w:sz="0" w:space="0" w:color="auto"/>
        <w:right w:val="none" w:sz="0" w:space="0" w:color="auto"/>
      </w:divBdr>
    </w:div>
    <w:div w:id="296182607">
      <w:marLeft w:val="0"/>
      <w:marRight w:val="0"/>
      <w:marTop w:val="0"/>
      <w:marBottom w:val="0"/>
      <w:divBdr>
        <w:top w:val="none" w:sz="0" w:space="0" w:color="auto"/>
        <w:left w:val="none" w:sz="0" w:space="0" w:color="auto"/>
        <w:bottom w:val="none" w:sz="0" w:space="0" w:color="auto"/>
        <w:right w:val="none" w:sz="0" w:space="0" w:color="auto"/>
      </w:divBdr>
    </w:div>
    <w:div w:id="296182610">
      <w:marLeft w:val="0"/>
      <w:marRight w:val="0"/>
      <w:marTop w:val="0"/>
      <w:marBottom w:val="0"/>
      <w:divBdr>
        <w:top w:val="none" w:sz="0" w:space="0" w:color="auto"/>
        <w:left w:val="none" w:sz="0" w:space="0" w:color="auto"/>
        <w:bottom w:val="none" w:sz="0" w:space="0" w:color="auto"/>
        <w:right w:val="none" w:sz="0" w:space="0" w:color="auto"/>
      </w:divBdr>
    </w:div>
    <w:div w:id="296182611">
      <w:marLeft w:val="0"/>
      <w:marRight w:val="0"/>
      <w:marTop w:val="0"/>
      <w:marBottom w:val="0"/>
      <w:divBdr>
        <w:top w:val="none" w:sz="0" w:space="0" w:color="auto"/>
        <w:left w:val="none" w:sz="0" w:space="0" w:color="auto"/>
        <w:bottom w:val="none" w:sz="0" w:space="0" w:color="auto"/>
        <w:right w:val="none" w:sz="0" w:space="0" w:color="auto"/>
      </w:divBdr>
    </w:div>
    <w:div w:id="296182612">
      <w:marLeft w:val="0"/>
      <w:marRight w:val="0"/>
      <w:marTop w:val="0"/>
      <w:marBottom w:val="0"/>
      <w:divBdr>
        <w:top w:val="none" w:sz="0" w:space="0" w:color="auto"/>
        <w:left w:val="none" w:sz="0" w:space="0" w:color="auto"/>
        <w:bottom w:val="none" w:sz="0" w:space="0" w:color="auto"/>
        <w:right w:val="none" w:sz="0" w:space="0" w:color="auto"/>
      </w:divBdr>
    </w:div>
    <w:div w:id="296182614">
      <w:marLeft w:val="0"/>
      <w:marRight w:val="0"/>
      <w:marTop w:val="0"/>
      <w:marBottom w:val="0"/>
      <w:divBdr>
        <w:top w:val="none" w:sz="0" w:space="0" w:color="auto"/>
        <w:left w:val="none" w:sz="0" w:space="0" w:color="auto"/>
        <w:bottom w:val="none" w:sz="0" w:space="0" w:color="auto"/>
        <w:right w:val="none" w:sz="0" w:space="0" w:color="auto"/>
      </w:divBdr>
    </w:div>
    <w:div w:id="296182615">
      <w:marLeft w:val="0"/>
      <w:marRight w:val="0"/>
      <w:marTop w:val="0"/>
      <w:marBottom w:val="0"/>
      <w:divBdr>
        <w:top w:val="none" w:sz="0" w:space="0" w:color="auto"/>
        <w:left w:val="none" w:sz="0" w:space="0" w:color="auto"/>
        <w:bottom w:val="none" w:sz="0" w:space="0" w:color="auto"/>
        <w:right w:val="none" w:sz="0" w:space="0" w:color="auto"/>
      </w:divBdr>
    </w:div>
    <w:div w:id="296182618">
      <w:marLeft w:val="0"/>
      <w:marRight w:val="0"/>
      <w:marTop w:val="0"/>
      <w:marBottom w:val="0"/>
      <w:divBdr>
        <w:top w:val="none" w:sz="0" w:space="0" w:color="auto"/>
        <w:left w:val="none" w:sz="0" w:space="0" w:color="auto"/>
        <w:bottom w:val="none" w:sz="0" w:space="0" w:color="auto"/>
        <w:right w:val="none" w:sz="0" w:space="0" w:color="auto"/>
      </w:divBdr>
    </w:div>
    <w:div w:id="296182619">
      <w:marLeft w:val="0"/>
      <w:marRight w:val="0"/>
      <w:marTop w:val="0"/>
      <w:marBottom w:val="0"/>
      <w:divBdr>
        <w:top w:val="none" w:sz="0" w:space="0" w:color="auto"/>
        <w:left w:val="none" w:sz="0" w:space="0" w:color="auto"/>
        <w:bottom w:val="none" w:sz="0" w:space="0" w:color="auto"/>
        <w:right w:val="none" w:sz="0" w:space="0" w:color="auto"/>
      </w:divBdr>
    </w:div>
    <w:div w:id="296182620">
      <w:marLeft w:val="0"/>
      <w:marRight w:val="0"/>
      <w:marTop w:val="0"/>
      <w:marBottom w:val="0"/>
      <w:divBdr>
        <w:top w:val="none" w:sz="0" w:space="0" w:color="auto"/>
        <w:left w:val="none" w:sz="0" w:space="0" w:color="auto"/>
        <w:bottom w:val="none" w:sz="0" w:space="0" w:color="auto"/>
        <w:right w:val="none" w:sz="0" w:space="0" w:color="auto"/>
      </w:divBdr>
    </w:div>
    <w:div w:id="296182623">
      <w:marLeft w:val="0"/>
      <w:marRight w:val="0"/>
      <w:marTop w:val="0"/>
      <w:marBottom w:val="0"/>
      <w:divBdr>
        <w:top w:val="none" w:sz="0" w:space="0" w:color="auto"/>
        <w:left w:val="none" w:sz="0" w:space="0" w:color="auto"/>
        <w:bottom w:val="none" w:sz="0" w:space="0" w:color="auto"/>
        <w:right w:val="none" w:sz="0" w:space="0" w:color="auto"/>
      </w:divBdr>
    </w:div>
    <w:div w:id="296182624">
      <w:marLeft w:val="0"/>
      <w:marRight w:val="0"/>
      <w:marTop w:val="0"/>
      <w:marBottom w:val="0"/>
      <w:divBdr>
        <w:top w:val="none" w:sz="0" w:space="0" w:color="auto"/>
        <w:left w:val="none" w:sz="0" w:space="0" w:color="auto"/>
        <w:bottom w:val="none" w:sz="0" w:space="0" w:color="auto"/>
        <w:right w:val="none" w:sz="0" w:space="0" w:color="auto"/>
      </w:divBdr>
    </w:div>
    <w:div w:id="296182625">
      <w:marLeft w:val="0"/>
      <w:marRight w:val="0"/>
      <w:marTop w:val="0"/>
      <w:marBottom w:val="0"/>
      <w:divBdr>
        <w:top w:val="none" w:sz="0" w:space="0" w:color="auto"/>
        <w:left w:val="none" w:sz="0" w:space="0" w:color="auto"/>
        <w:bottom w:val="none" w:sz="0" w:space="0" w:color="auto"/>
        <w:right w:val="none" w:sz="0" w:space="0" w:color="auto"/>
      </w:divBdr>
    </w:div>
    <w:div w:id="401292004">
      <w:bodyDiv w:val="1"/>
      <w:marLeft w:val="0"/>
      <w:marRight w:val="0"/>
      <w:marTop w:val="0"/>
      <w:marBottom w:val="0"/>
      <w:divBdr>
        <w:top w:val="none" w:sz="0" w:space="0" w:color="auto"/>
        <w:left w:val="none" w:sz="0" w:space="0" w:color="auto"/>
        <w:bottom w:val="none" w:sz="0" w:space="0" w:color="auto"/>
        <w:right w:val="none" w:sz="0" w:space="0" w:color="auto"/>
      </w:divBdr>
    </w:div>
    <w:div w:id="440878946">
      <w:bodyDiv w:val="1"/>
      <w:marLeft w:val="0"/>
      <w:marRight w:val="0"/>
      <w:marTop w:val="0"/>
      <w:marBottom w:val="0"/>
      <w:divBdr>
        <w:top w:val="none" w:sz="0" w:space="0" w:color="auto"/>
        <w:left w:val="none" w:sz="0" w:space="0" w:color="auto"/>
        <w:bottom w:val="none" w:sz="0" w:space="0" w:color="auto"/>
        <w:right w:val="none" w:sz="0" w:space="0" w:color="auto"/>
      </w:divBdr>
    </w:div>
    <w:div w:id="487211267">
      <w:bodyDiv w:val="1"/>
      <w:marLeft w:val="0"/>
      <w:marRight w:val="0"/>
      <w:marTop w:val="0"/>
      <w:marBottom w:val="0"/>
      <w:divBdr>
        <w:top w:val="none" w:sz="0" w:space="0" w:color="auto"/>
        <w:left w:val="none" w:sz="0" w:space="0" w:color="auto"/>
        <w:bottom w:val="none" w:sz="0" w:space="0" w:color="auto"/>
        <w:right w:val="none" w:sz="0" w:space="0" w:color="auto"/>
      </w:divBdr>
    </w:div>
    <w:div w:id="494611933">
      <w:bodyDiv w:val="1"/>
      <w:marLeft w:val="0"/>
      <w:marRight w:val="0"/>
      <w:marTop w:val="0"/>
      <w:marBottom w:val="0"/>
      <w:divBdr>
        <w:top w:val="none" w:sz="0" w:space="0" w:color="auto"/>
        <w:left w:val="none" w:sz="0" w:space="0" w:color="auto"/>
        <w:bottom w:val="none" w:sz="0" w:space="0" w:color="auto"/>
        <w:right w:val="none" w:sz="0" w:space="0" w:color="auto"/>
      </w:divBdr>
    </w:div>
    <w:div w:id="537666642">
      <w:bodyDiv w:val="1"/>
      <w:marLeft w:val="0"/>
      <w:marRight w:val="0"/>
      <w:marTop w:val="0"/>
      <w:marBottom w:val="0"/>
      <w:divBdr>
        <w:top w:val="none" w:sz="0" w:space="0" w:color="auto"/>
        <w:left w:val="none" w:sz="0" w:space="0" w:color="auto"/>
        <w:bottom w:val="none" w:sz="0" w:space="0" w:color="auto"/>
        <w:right w:val="none" w:sz="0" w:space="0" w:color="auto"/>
      </w:divBdr>
    </w:div>
    <w:div w:id="563759638">
      <w:bodyDiv w:val="1"/>
      <w:marLeft w:val="0"/>
      <w:marRight w:val="0"/>
      <w:marTop w:val="0"/>
      <w:marBottom w:val="0"/>
      <w:divBdr>
        <w:top w:val="none" w:sz="0" w:space="0" w:color="auto"/>
        <w:left w:val="none" w:sz="0" w:space="0" w:color="auto"/>
        <w:bottom w:val="none" w:sz="0" w:space="0" w:color="auto"/>
        <w:right w:val="none" w:sz="0" w:space="0" w:color="auto"/>
      </w:divBdr>
    </w:div>
    <w:div w:id="574825833">
      <w:bodyDiv w:val="1"/>
      <w:marLeft w:val="0"/>
      <w:marRight w:val="0"/>
      <w:marTop w:val="0"/>
      <w:marBottom w:val="0"/>
      <w:divBdr>
        <w:top w:val="none" w:sz="0" w:space="0" w:color="auto"/>
        <w:left w:val="none" w:sz="0" w:space="0" w:color="auto"/>
        <w:bottom w:val="none" w:sz="0" w:space="0" w:color="auto"/>
        <w:right w:val="none" w:sz="0" w:space="0" w:color="auto"/>
      </w:divBdr>
      <w:divsChild>
        <w:div w:id="191262006">
          <w:marLeft w:val="0"/>
          <w:marRight w:val="0"/>
          <w:marTop w:val="0"/>
          <w:marBottom w:val="0"/>
          <w:divBdr>
            <w:top w:val="none" w:sz="0" w:space="0" w:color="auto"/>
            <w:left w:val="none" w:sz="0" w:space="0" w:color="auto"/>
            <w:bottom w:val="none" w:sz="0" w:space="0" w:color="auto"/>
            <w:right w:val="none" w:sz="0" w:space="0" w:color="auto"/>
          </w:divBdr>
          <w:divsChild>
            <w:div w:id="195629535">
              <w:marLeft w:val="0"/>
              <w:marRight w:val="0"/>
              <w:marTop w:val="0"/>
              <w:marBottom w:val="0"/>
              <w:divBdr>
                <w:top w:val="none" w:sz="0" w:space="0" w:color="auto"/>
                <w:left w:val="none" w:sz="0" w:space="0" w:color="auto"/>
                <w:bottom w:val="none" w:sz="0" w:space="0" w:color="auto"/>
                <w:right w:val="none" w:sz="0" w:space="0" w:color="auto"/>
              </w:divBdr>
            </w:div>
            <w:div w:id="519897690">
              <w:marLeft w:val="60"/>
              <w:marRight w:val="0"/>
              <w:marTop w:val="0"/>
              <w:marBottom w:val="0"/>
              <w:divBdr>
                <w:top w:val="none" w:sz="0" w:space="0" w:color="auto"/>
                <w:left w:val="none" w:sz="0" w:space="0" w:color="auto"/>
                <w:bottom w:val="none" w:sz="0" w:space="0" w:color="auto"/>
                <w:right w:val="none" w:sz="0" w:space="0" w:color="auto"/>
              </w:divBdr>
            </w:div>
            <w:div w:id="534999181">
              <w:marLeft w:val="300"/>
              <w:marRight w:val="0"/>
              <w:marTop w:val="0"/>
              <w:marBottom w:val="0"/>
              <w:divBdr>
                <w:top w:val="none" w:sz="0" w:space="0" w:color="auto"/>
                <w:left w:val="none" w:sz="0" w:space="0" w:color="auto"/>
                <w:bottom w:val="none" w:sz="0" w:space="0" w:color="auto"/>
                <w:right w:val="none" w:sz="0" w:space="0" w:color="auto"/>
              </w:divBdr>
            </w:div>
            <w:div w:id="587539686">
              <w:marLeft w:val="300"/>
              <w:marRight w:val="0"/>
              <w:marTop w:val="0"/>
              <w:marBottom w:val="0"/>
              <w:divBdr>
                <w:top w:val="none" w:sz="0" w:space="0" w:color="auto"/>
                <w:left w:val="none" w:sz="0" w:space="0" w:color="auto"/>
                <w:bottom w:val="none" w:sz="0" w:space="0" w:color="auto"/>
                <w:right w:val="none" w:sz="0" w:space="0" w:color="auto"/>
              </w:divBdr>
            </w:div>
            <w:div w:id="1587959128">
              <w:marLeft w:val="0"/>
              <w:marRight w:val="0"/>
              <w:marTop w:val="0"/>
              <w:marBottom w:val="0"/>
              <w:divBdr>
                <w:top w:val="none" w:sz="0" w:space="0" w:color="auto"/>
                <w:left w:val="none" w:sz="0" w:space="0" w:color="auto"/>
                <w:bottom w:val="none" w:sz="0" w:space="0" w:color="auto"/>
                <w:right w:val="none" w:sz="0" w:space="0" w:color="auto"/>
              </w:divBdr>
            </w:div>
          </w:divsChild>
        </w:div>
        <w:div w:id="1767924534">
          <w:marLeft w:val="0"/>
          <w:marRight w:val="0"/>
          <w:marTop w:val="0"/>
          <w:marBottom w:val="0"/>
          <w:divBdr>
            <w:top w:val="none" w:sz="0" w:space="0" w:color="auto"/>
            <w:left w:val="none" w:sz="0" w:space="0" w:color="auto"/>
            <w:bottom w:val="none" w:sz="0" w:space="0" w:color="auto"/>
            <w:right w:val="none" w:sz="0" w:space="0" w:color="auto"/>
          </w:divBdr>
          <w:divsChild>
            <w:div w:id="240330581">
              <w:marLeft w:val="0"/>
              <w:marRight w:val="0"/>
              <w:marTop w:val="120"/>
              <w:marBottom w:val="0"/>
              <w:divBdr>
                <w:top w:val="none" w:sz="0" w:space="0" w:color="auto"/>
                <w:left w:val="none" w:sz="0" w:space="0" w:color="auto"/>
                <w:bottom w:val="none" w:sz="0" w:space="0" w:color="auto"/>
                <w:right w:val="none" w:sz="0" w:space="0" w:color="auto"/>
              </w:divBdr>
              <w:divsChild>
                <w:div w:id="102962748">
                  <w:marLeft w:val="0"/>
                  <w:marRight w:val="0"/>
                  <w:marTop w:val="0"/>
                  <w:marBottom w:val="0"/>
                  <w:divBdr>
                    <w:top w:val="none" w:sz="0" w:space="0" w:color="auto"/>
                    <w:left w:val="none" w:sz="0" w:space="0" w:color="auto"/>
                    <w:bottom w:val="none" w:sz="0" w:space="0" w:color="auto"/>
                    <w:right w:val="none" w:sz="0" w:space="0" w:color="auto"/>
                  </w:divBdr>
                  <w:divsChild>
                    <w:div w:id="17414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12605">
      <w:bodyDiv w:val="1"/>
      <w:marLeft w:val="0"/>
      <w:marRight w:val="0"/>
      <w:marTop w:val="0"/>
      <w:marBottom w:val="0"/>
      <w:divBdr>
        <w:top w:val="none" w:sz="0" w:space="0" w:color="auto"/>
        <w:left w:val="none" w:sz="0" w:space="0" w:color="auto"/>
        <w:bottom w:val="none" w:sz="0" w:space="0" w:color="auto"/>
        <w:right w:val="none" w:sz="0" w:space="0" w:color="auto"/>
      </w:divBdr>
    </w:div>
    <w:div w:id="667826661">
      <w:bodyDiv w:val="1"/>
      <w:marLeft w:val="0"/>
      <w:marRight w:val="0"/>
      <w:marTop w:val="0"/>
      <w:marBottom w:val="0"/>
      <w:divBdr>
        <w:top w:val="none" w:sz="0" w:space="0" w:color="auto"/>
        <w:left w:val="none" w:sz="0" w:space="0" w:color="auto"/>
        <w:bottom w:val="none" w:sz="0" w:space="0" w:color="auto"/>
        <w:right w:val="none" w:sz="0" w:space="0" w:color="auto"/>
      </w:divBdr>
    </w:div>
    <w:div w:id="714544797">
      <w:bodyDiv w:val="1"/>
      <w:marLeft w:val="0"/>
      <w:marRight w:val="0"/>
      <w:marTop w:val="0"/>
      <w:marBottom w:val="0"/>
      <w:divBdr>
        <w:top w:val="none" w:sz="0" w:space="0" w:color="auto"/>
        <w:left w:val="none" w:sz="0" w:space="0" w:color="auto"/>
        <w:bottom w:val="none" w:sz="0" w:space="0" w:color="auto"/>
        <w:right w:val="none" w:sz="0" w:space="0" w:color="auto"/>
      </w:divBdr>
    </w:div>
    <w:div w:id="750389944">
      <w:bodyDiv w:val="1"/>
      <w:marLeft w:val="0"/>
      <w:marRight w:val="0"/>
      <w:marTop w:val="0"/>
      <w:marBottom w:val="0"/>
      <w:divBdr>
        <w:top w:val="none" w:sz="0" w:space="0" w:color="auto"/>
        <w:left w:val="none" w:sz="0" w:space="0" w:color="auto"/>
        <w:bottom w:val="none" w:sz="0" w:space="0" w:color="auto"/>
        <w:right w:val="none" w:sz="0" w:space="0" w:color="auto"/>
      </w:divBdr>
    </w:div>
    <w:div w:id="817963389">
      <w:bodyDiv w:val="1"/>
      <w:marLeft w:val="0"/>
      <w:marRight w:val="0"/>
      <w:marTop w:val="0"/>
      <w:marBottom w:val="0"/>
      <w:divBdr>
        <w:top w:val="none" w:sz="0" w:space="0" w:color="auto"/>
        <w:left w:val="none" w:sz="0" w:space="0" w:color="auto"/>
        <w:bottom w:val="none" w:sz="0" w:space="0" w:color="auto"/>
        <w:right w:val="none" w:sz="0" w:space="0" w:color="auto"/>
      </w:divBdr>
    </w:div>
    <w:div w:id="858160475">
      <w:bodyDiv w:val="1"/>
      <w:marLeft w:val="0"/>
      <w:marRight w:val="0"/>
      <w:marTop w:val="0"/>
      <w:marBottom w:val="0"/>
      <w:divBdr>
        <w:top w:val="none" w:sz="0" w:space="0" w:color="auto"/>
        <w:left w:val="none" w:sz="0" w:space="0" w:color="auto"/>
        <w:bottom w:val="none" w:sz="0" w:space="0" w:color="auto"/>
        <w:right w:val="none" w:sz="0" w:space="0" w:color="auto"/>
      </w:divBdr>
    </w:div>
    <w:div w:id="892422843">
      <w:bodyDiv w:val="1"/>
      <w:marLeft w:val="0"/>
      <w:marRight w:val="0"/>
      <w:marTop w:val="0"/>
      <w:marBottom w:val="0"/>
      <w:divBdr>
        <w:top w:val="none" w:sz="0" w:space="0" w:color="auto"/>
        <w:left w:val="none" w:sz="0" w:space="0" w:color="auto"/>
        <w:bottom w:val="none" w:sz="0" w:space="0" w:color="auto"/>
        <w:right w:val="none" w:sz="0" w:space="0" w:color="auto"/>
      </w:divBdr>
    </w:div>
    <w:div w:id="1007054400">
      <w:bodyDiv w:val="1"/>
      <w:marLeft w:val="0"/>
      <w:marRight w:val="0"/>
      <w:marTop w:val="0"/>
      <w:marBottom w:val="0"/>
      <w:divBdr>
        <w:top w:val="none" w:sz="0" w:space="0" w:color="auto"/>
        <w:left w:val="none" w:sz="0" w:space="0" w:color="auto"/>
        <w:bottom w:val="none" w:sz="0" w:space="0" w:color="auto"/>
        <w:right w:val="none" w:sz="0" w:space="0" w:color="auto"/>
      </w:divBdr>
    </w:div>
    <w:div w:id="1073893569">
      <w:bodyDiv w:val="1"/>
      <w:marLeft w:val="0"/>
      <w:marRight w:val="0"/>
      <w:marTop w:val="0"/>
      <w:marBottom w:val="0"/>
      <w:divBdr>
        <w:top w:val="none" w:sz="0" w:space="0" w:color="auto"/>
        <w:left w:val="none" w:sz="0" w:space="0" w:color="auto"/>
        <w:bottom w:val="none" w:sz="0" w:space="0" w:color="auto"/>
        <w:right w:val="none" w:sz="0" w:space="0" w:color="auto"/>
      </w:divBdr>
    </w:div>
    <w:div w:id="1116294642">
      <w:bodyDiv w:val="1"/>
      <w:marLeft w:val="0"/>
      <w:marRight w:val="0"/>
      <w:marTop w:val="0"/>
      <w:marBottom w:val="0"/>
      <w:divBdr>
        <w:top w:val="none" w:sz="0" w:space="0" w:color="auto"/>
        <w:left w:val="none" w:sz="0" w:space="0" w:color="auto"/>
        <w:bottom w:val="none" w:sz="0" w:space="0" w:color="auto"/>
        <w:right w:val="none" w:sz="0" w:space="0" w:color="auto"/>
      </w:divBdr>
    </w:div>
    <w:div w:id="1284575408">
      <w:bodyDiv w:val="1"/>
      <w:marLeft w:val="0"/>
      <w:marRight w:val="0"/>
      <w:marTop w:val="0"/>
      <w:marBottom w:val="0"/>
      <w:divBdr>
        <w:top w:val="none" w:sz="0" w:space="0" w:color="auto"/>
        <w:left w:val="none" w:sz="0" w:space="0" w:color="auto"/>
        <w:bottom w:val="none" w:sz="0" w:space="0" w:color="auto"/>
        <w:right w:val="none" w:sz="0" w:space="0" w:color="auto"/>
      </w:divBdr>
    </w:div>
    <w:div w:id="1321084614">
      <w:bodyDiv w:val="1"/>
      <w:marLeft w:val="0"/>
      <w:marRight w:val="0"/>
      <w:marTop w:val="0"/>
      <w:marBottom w:val="0"/>
      <w:divBdr>
        <w:top w:val="none" w:sz="0" w:space="0" w:color="auto"/>
        <w:left w:val="none" w:sz="0" w:space="0" w:color="auto"/>
        <w:bottom w:val="none" w:sz="0" w:space="0" w:color="auto"/>
        <w:right w:val="none" w:sz="0" w:space="0" w:color="auto"/>
      </w:divBdr>
    </w:div>
    <w:div w:id="1493636981">
      <w:bodyDiv w:val="1"/>
      <w:marLeft w:val="0"/>
      <w:marRight w:val="0"/>
      <w:marTop w:val="0"/>
      <w:marBottom w:val="0"/>
      <w:divBdr>
        <w:top w:val="none" w:sz="0" w:space="0" w:color="auto"/>
        <w:left w:val="none" w:sz="0" w:space="0" w:color="auto"/>
        <w:bottom w:val="none" w:sz="0" w:space="0" w:color="auto"/>
        <w:right w:val="none" w:sz="0" w:space="0" w:color="auto"/>
      </w:divBdr>
    </w:div>
    <w:div w:id="1496845207">
      <w:bodyDiv w:val="1"/>
      <w:marLeft w:val="0"/>
      <w:marRight w:val="0"/>
      <w:marTop w:val="0"/>
      <w:marBottom w:val="0"/>
      <w:divBdr>
        <w:top w:val="none" w:sz="0" w:space="0" w:color="auto"/>
        <w:left w:val="none" w:sz="0" w:space="0" w:color="auto"/>
        <w:bottom w:val="none" w:sz="0" w:space="0" w:color="auto"/>
        <w:right w:val="none" w:sz="0" w:space="0" w:color="auto"/>
      </w:divBdr>
    </w:div>
    <w:div w:id="1631205516">
      <w:bodyDiv w:val="1"/>
      <w:marLeft w:val="0"/>
      <w:marRight w:val="0"/>
      <w:marTop w:val="0"/>
      <w:marBottom w:val="0"/>
      <w:divBdr>
        <w:top w:val="none" w:sz="0" w:space="0" w:color="auto"/>
        <w:left w:val="none" w:sz="0" w:space="0" w:color="auto"/>
        <w:bottom w:val="none" w:sz="0" w:space="0" w:color="auto"/>
        <w:right w:val="none" w:sz="0" w:space="0" w:color="auto"/>
      </w:divBdr>
    </w:div>
    <w:div w:id="1661420003">
      <w:bodyDiv w:val="1"/>
      <w:marLeft w:val="0"/>
      <w:marRight w:val="0"/>
      <w:marTop w:val="0"/>
      <w:marBottom w:val="0"/>
      <w:divBdr>
        <w:top w:val="none" w:sz="0" w:space="0" w:color="auto"/>
        <w:left w:val="none" w:sz="0" w:space="0" w:color="auto"/>
        <w:bottom w:val="none" w:sz="0" w:space="0" w:color="auto"/>
        <w:right w:val="none" w:sz="0" w:space="0" w:color="auto"/>
      </w:divBdr>
    </w:div>
    <w:div w:id="1676029302">
      <w:bodyDiv w:val="1"/>
      <w:marLeft w:val="0"/>
      <w:marRight w:val="0"/>
      <w:marTop w:val="0"/>
      <w:marBottom w:val="0"/>
      <w:divBdr>
        <w:top w:val="none" w:sz="0" w:space="0" w:color="auto"/>
        <w:left w:val="none" w:sz="0" w:space="0" w:color="auto"/>
        <w:bottom w:val="none" w:sz="0" w:space="0" w:color="auto"/>
        <w:right w:val="none" w:sz="0" w:space="0" w:color="auto"/>
      </w:divBdr>
    </w:div>
    <w:div w:id="1708066408">
      <w:bodyDiv w:val="1"/>
      <w:marLeft w:val="0"/>
      <w:marRight w:val="0"/>
      <w:marTop w:val="0"/>
      <w:marBottom w:val="0"/>
      <w:divBdr>
        <w:top w:val="none" w:sz="0" w:space="0" w:color="auto"/>
        <w:left w:val="none" w:sz="0" w:space="0" w:color="auto"/>
        <w:bottom w:val="none" w:sz="0" w:space="0" w:color="auto"/>
        <w:right w:val="none" w:sz="0" w:space="0" w:color="auto"/>
      </w:divBdr>
    </w:div>
    <w:div w:id="1839268589">
      <w:bodyDiv w:val="1"/>
      <w:marLeft w:val="0"/>
      <w:marRight w:val="0"/>
      <w:marTop w:val="0"/>
      <w:marBottom w:val="0"/>
      <w:divBdr>
        <w:top w:val="none" w:sz="0" w:space="0" w:color="auto"/>
        <w:left w:val="none" w:sz="0" w:space="0" w:color="auto"/>
        <w:bottom w:val="none" w:sz="0" w:space="0" w:color="auto"/>
        <w:right w:val="none" w:sz="0" w:space="0" w:color="auto"/>
      </w:divBdr>
    </w:div>
    <w:div w:id="1851868503">
      <w:bodyDiv w:val="1"/>
      <w:marLeft w:val="0"/>
      <w:marRight w:val="0"/>
      <w:marTop w:val="0"/>
      <w:marBottom w:val="0"/>
      <w:divBdr>
        <w:top w:val="none" w:sz="0" w:space="0" w:color="auto"/>
        <w:left w:val="none" w:sz="0" w:space="0" w:color="auto"/>
        <w:bottom w:val="none" w:sz="0" w:space="0" w:color="auto"/>
        <w:right w:val="none" w:sz="0" w:space="0" w:color="auto"/>
      </w:divBdr>
    </w:div>
    <w:div w:id="1898470505">
      <w:bodyDiv w:val="1"/>
      <w:marLeft w:val="0"/>
      <w:marRight w:val="0"/>
      <w:marTop w:val="0"/>
      <w:marBottom w:val="0"/>
      <w:divBdr>
        <w:top w:val="none" w:sz="0" w:space="0" w:color="auto"/>
        <w:left w:val="none" w:sz="0" w:space="0" w:color="auto"/>
        <w:bottom w:val="none" w:sz="0" w:space="0" w:color="auto"/>
        <w:right w:val="none" w:sz="0" w:space="0" w:color="auto"/>
      </w:divBdr>
      <w:divsChild>
        <w:div w:id="392391807">
          <w:marLeft w:val="0"/>
          <w:marRight w:val="0"/>
          <w:marTop w:val="0"/>
          <w:marBottom w:val="0"/>
          <w:divBdr>
            <w:top w:val="none" w:sz="0" w:space="0" w:color="auto"/>
            <w:left w:val="none" w:sz="0" w:space="0" w:color="auto"/>
            <w:bottom w:val="none" w:sz="0" w:space="0" w:color="auto"/>
            <w:right w:val="none" w:sz="0" w:space="0" w:color="auto"/>
          </w:divBdr>
        </w:div>
      </w:divsChild>
    </w:div>
    <w:div w:id="1918593980">
      <w:bodyDiv w:val="1"/>
      <w:marLeft w:val="0"/>
      <w:marRight w:val="0"/>
      <w:marTop w:val="0"/>
      <w:marBottom w:val="0"/>
      <w:divBdr>
        <w:top w:val="none" w:sz="0" w:space="0" w:color="auto"/>
        <w:left w:val="none" w:sz="0" w:space="0" w:color="auto"/>
        <w:bottom w:val="none" w:sz="0" w:space="0" w:color="auto"/>
        <w:right w:val="none" w:sz="0" w:space="0" w:color="auto"/>
      </w:divBdr>
      <w:divsChild>
        <w:div w:id="218129579">
          <w:marLeft w:val="0"/>
          <w:marRight w:val="0"/>
          <w:marTop w:val="0"/>
          <w:marBottom w:val="0"/>
          <w:divBdr>
            <w:top w:val="none" w:sz="0" w:space="0" w:color="auto"/>
            <w:left w:val="none" w:sz="0" w:space="0" w:color="auto"/>
            <w:bottom w:val="none" w:sz="0" w:space="0" w:color="auto"/>
            <w:right w:val="none" w:sz="0" w:space="0" w:color="auto"/>
          </w:divBdr>
        </w:div>
        <w:div w:id="396174433">
          <w:marLeft w:val="0"/>
          <w:marRight w:val="0"/>
          <w:marTop w:val="0"/>
          <w:marBottom w:val="0"/>
          <w:divBdr>
            <w:top w:val="none" w:sz="0" w:space="0" w:color="auto"/>
            <w:left w:val="none" w:sz="0" w:space="0" w:color="auto"/>
            <w:bottom w:val="none" w:sz="0" w:space="0" w:color="auto"/>
            <w:right w:val="none" w:sz="0" w:space="0" w:color="auto"/>
          </w:divBdr>
        </w:div>
        <w:div w:id="476413251">
          <w:marLeft w:val="0"/>
          <w:marRight w:val="0"/>
          <w:marTop w:val="0"/>
          <w:marBottom w:val="0"/>
          <w:divBdr>
            <w:top w:val="none" w:sz="0" w:space="0" w:color="auto"/>
            <w:left w:val="none" w:sz="0" w:space="0" w:color="auto"/>
            <w:bottom w:val="none" w:sz="0" w:space="0" w:color="auto"/>
            <w:right w:val="none" w:sz="0" w:space="0" w:color="auto"/>
          </w:divBdr>
        </w:div>
        <w:div w:id="635722123">
          <w:marLeft w:val="0"/>
          <w:marRight w:val="0"/>
          <w:marTop w:val="0"/>
          <w:marBottom w:val="0"/>
          <w:divBdr>
            <w:top w:val="none" w:sz="0" w:space="0" w:color="auto"/>
            <w:left w:val="none" w:sz="0" w:space="0" w:color="auto"/>
            <w:bottom w:val="none" w:sz="0" w:space="0" w:color="auto"/>
            <w:right w:val="none" w:sz="0" w:space="0" w:color="auto"/>
          </w:divBdr>
        </w:div>
        <w:div w:id="799568119">
          <w:marLeft w:val="0"/>
          <w:marRight w:val="0"/>
          <w:marTop w:val="0"/>
          <w:marBottom w:val="0"/>
          <w:divBdr>
            <w:top w:val="none" w:sz="0" w:space="0" w:color="auto"/>
            <w:left w:val="none" w:sz="0" w:space="0" w:color="auto"/>
            <w:bottom w:val="none" w:sz="0" w:space="0" w:color="auto"/>
            <w:right w:val="none" w:sz="0" w:space="0" w:color="auto"/>
          </w:divBdr>
          <w:divsChild>
            <w:div w:id="388579977">
              <w:marLeft w:val="0"/>
              <w:marRight w:val="0"/>
              <w:marTop w:val="0"/>
              <w:marBottom w:val="0"/>
              <w:divBdr>
                <w:top w:val="none" w:sz="0" w:space="0" w:color="auto"/>
                <w:left w:val="none" w:sz="0" w:space="0" w:color="auto"/>
                <w:bottom w:val="none" w:sz="0" w:space="0" w:color="auto"/>
                <w:right w:val="none" w:sz="0" w:space="0" w:color="auto"/>
              </w:divBdr>
            </w:div>
            <w:div w:id="540628419">
              <w:marLeft w:val="0"/>
              <w:marRight w:val="0"/>
              <w:marTop w:val="0"/>
              <w:marBottom w:val="0"/>
              <w:divBdr>
                <w:top w:val="none" w:sz="0" w:space="0" w:color="auto"/>
                <w:left w:val="none" w:sz="0" w:space="0" w:color="auto"/>
                <w:bottom w:val="none" w:sz="0" w:space="0" w:color="auto"/>
                <w:right w:val="none" w:sz="0" w:space="0" w:color="auto"/>
              </w:divBdr>
            </w:div>
            <w:div w:id="963314051">
              <w:marLeft w:val="0"/>
              <w:marRight w:val="0"/>
              <w:marTop w:val="0"/>
              <w:marBottom w:val="0"/>
              <w:divBdr>
                <w:top w:val="none" w:sz="0" w:space="0" w:color="auto"/>
                <w:left w:val="none" w:sz="0" w:space="0" w:color="auto"/>
                <w:bottom w:val="none" w:sz="0" w:space="0" w:color="auto"/>
                <w:right w:val="none" w:sz="0" w:space="0" w:color="auto"/>
              </w:divBdr>
            </w:div>
          </w:divsChild>
        </w:div>
        <w:div w:id="903639418">
          <w:marLeft w:val="0"/>
          <w:marRight w:val="0"/>
          <w:marTop w:val="0"/>
          <w:marBottom w:val="0"/>
          <w:divBdr>
            <w:top w:val="none" w:sz="0" w:space="0" w:color="auto"/>
            <w:left w:val="none" w:sz="0" w:space="0" w:color="auto"/>
            <w:bottom w:val="none" w:sz="0" w:space="0" w:color="auto"/>
            <w:right w:val="none" w:sz="0" w:space="0" w:color="auto"/>
          </w:divBdr>
        </w:div>
        <w:div w:id="996306211">
          <w:marLeft w:val="0"/>
          <w:marRight w:val="0"/>
          <w:marTop w:val="0"/>
          <w:marBottom w:val="0"/>
          <w:divBdr>
            <w:top w:val="none" w:sz="0" w:space="0" w:color="auto"/>
            <w:left w:val="none" w:sz="0" w:space="0" w:color="auto"/>
            <w:bottom w:val="none" w:sz="0" w:space="0" w:color="auto"/>
            <w:right w:val="none" w:sz="0" w:space="0" w:color="auto"/>
          </w:divBdr>
        </w:div>
        <w:div w:id="1074552033">
          <w:marLeft w:val="0"/>
          <w:marRight w:val="0"/>
          <w:marTop w:val="0"/>
          <w:marBottom w:val="0"/>
          <w:divBdr>
            <w:top w:val="none" w:sz="0" w:space="0" w:color="auto"/>
            <w:left w:val="none" w:sz="0" w:space="0" w:color="auto"/>
            <w:bottom w:val="none" w:sz="0" w:space="0" w:color="auto"/>
            <w:right w:val="none" w:sz="0" w:space="0" w:color="auto"/>
          </w:divBdr>
        </w:div>
        <w:div w:id="1145776720">
          <w:marLeft w:val="0"/>
          <w:marRight w:val="0"/>
          <w:marTop w:val="0"/>
          <w:marBottom w:val="0"/>
          <w:divBdr>
            <w:top w:val="none" w:sz="0" w:space="0" w:color="auto"/>
            <w:left w:val="none" w:sz="0" w:space="0" w:color="auto"/>
            <w:bottom w:val="none" w:sz="0" w:space="0" w:color="auto"/>
            <w:right w:val="none" w:sz="0" w:space="0" w:color="auto"/>
          </w:divBdr>
        </w:div>
        <w:div w:id="1385643876">
          <w:marLeft w:val="0"/>
          <w:marRight w:val="0"/>
          <w:marTop w:val="0"/>
          <w:marBottom w:val="0"/>
          <w:divBdr>
            <w:top w:val="none" w:sz="0" w:space="0" w:color="auto"/>
            <w:left w:val="none" w:sz="0" w:space="0" w:color="auto"/>
            <w:bottom w:val="none" w:sz="0" w:space="0" w:color="auto"/>
            <w:right w:val="none" w:sz="0" w:space="0" w:color="auto"/>
          </w:divBdr>
        </w:div>
        <w:div w:id="1490173211">
          <w:marLeft w:val="0"/>
          <w:marRight w:val="0"/>
          <w:marTop w:val="0"/>
          <w:marBottom w:val="0"/>
          <w:divBdr>
            <w:top w:val="none" w:sz="0" w:space="0" w:color="auto"/>
            <w:left w:val="none" w:sz="0" w:space="0" w:color="auto"/>
            <w:bottom w:val="none" w:sz="0" w:space="0" w:color="auto"/>
            <w:right w:val="none" w:sz="0" w:space="0" w:color="auto"/>
          </w:divBdr>
        </w:div>
        <w:div w:id="1511522699">
          <w:marLeft w:val="0"/>
          <w:marRight w:val="0"/>
          <w:marTop w:val="0"/>
          <w:marBottom w:val="0"/>
          <w:divBdr>
            <w:top w:val="none" w:sz="0" w:space="0" w:color="auto"/>
            <w:left w:val="none" w:sz="0" w:space="0" w:color="auto"/>
            <w:bottom w:val="none" w:sz="0" w:space="0" w:color="auto"/>
            <w:right w:val="none" w:sz="0" w:space="0" w:color="auto"/>
          </w:divBdr>
        </w:div>
        <w:div w:id="1518081459">
          <w:marLeft w:val="0"/>
          <w:marRight w:val="0"/>
          <w:marTop w:val="0"/>
          <w:marBottom w:val="0"/>
          <w:divBdr>
            <w:top w:val="none" w:sz="0" w:space="0" w:color="auto"/>
            <w:left w:val="none" w:sz="0" w:space="0" w:color="auto"/>
            <w:bottom w:val="none" w:sz="0" w:space="0" w:color="auto"/>
            <w:right w:val="none" w:sz="0" w:space="0" w:color="auto"/>
          </w:divBdr>
        </w:div>
        <w:div w:id="1537890836">
          <w:marLeft w:val="0"/>
          <w:marRight w:val="0"/>
          <w:marTop w:val="0"/>
          <w:marBottom w:val="0"/>
          <w:divBdr>
            <w:top w:val="none" w:sz="0" w:space="0" w:color="auto"/>
            <w:left w:val="none" w:sz="0" w:space="0" w:color="auto"/>
            <w:bottom w:val="none" w:sz="0" w:space="0" w:color="auto"/>
            <w:right w:val="none" w:sz="0" w:space="0" w:color="auto"/>
          </w:divBdr>
        </w:div>
        <w:div w:id="1779908280">
          <w:marLeft w:val="0"/>
          <w:marRight w:val="0"/>
          <w:marTop w:val="0"/>
          <w:marBottom w:val="0"/>
          <w:divBdr>
            <w:top w:val="none" w:sz="0" w:space="0" w:color="auto"/>
            <w:left w:val="none" w:sz="0" w:space="0" w:color="auto"/>
            <w:bottom w:val="none" w:sz="0" w:space="0" w:color="auto"/>
            <w:right w:val="none" w:sz="0" w:space="0" w:color="auto"/>
          </w:divBdr>
        </w:div>
        <w:div w:id="1859076566">
          <w:marLeft w:val="0"/>
          <w:marRight w:val="0"/>
          <w:marTop w:val="0"/>
          <w:marBottom w:val="0"/>
          <w:divBdr>
            <w:top w:val="none" w:sz="0" w:space="0" w:color="auto"/>
            <w:left w:val="none" w:sz="0" w:space="0" w:color="auto"/>
            <w:bottom w:val="none" w:sz="0" w:space="0" w:color="auto"/>
            <w:right w:val="none" w:sz="0" w:space="0" w:color="auto"/>
          </w:divBdr>
        </w:div>
        <w:div w:id="2036341214">
          <w:marLeft w:val="0"/>
          <w:marRight w:val="0"/>
          <w:marTop w:val="0"/>
          <w:marBottom w:val="0"/>
          <w:divBdr>
            <w:top w:val="none" w:sz="0" w:space="0" w:color="auto"/>
            <w:left w:val="none" w:sz="0" w:space="0" w:color="auto"/>
            <w:bottom w:val="none" w:sz="0" w:space="0" w:color="auto"/>
            <w:right w:val="none" w:sz="0" w:space="0" w:color="auto"/>
          </w:divBdr>
        </w:div>
      </w:divsChild>
    </w:div>
    <w:div w:id="1951817758">
      <w:bodyDiv w:val="1"/>
      <w:marLeft w:val="0"/>
      <w:marRight w:val="0"/>
      <w:marTop w:val="0"/>
      <w:marBottom w:val="0"/>
      <w:divBdr>
        <w:top w:val="none" w:sz="0" w:space="0" w:color="auto"/>
        <w:left w:val="none" w:sz="0" w:space="0" w:color="auto"/>
        <w:bottom w:val="none" w:sz="0" w:space="0" w:color="auto"/>
        <w:right w:val="none" w:sz="0" w:space="0" w:color="auto"/>
      </w:divBdr>
    </w:div>
    <w:div w:id="1987078577">
      <w:bodyDiv w:val="1"/>
      <w:marLeft w:val="0"/>
      <w:marRight w:val="0"/>
      <w:marTop w:val="0"/>
      <w:marBottom w:val="0"/>
      <w:divBdr>
        <w:top w:val="none" w:sz="0" w:space="0" w:color="auto"/>
        <w:left w:val="none" w:sz="0" w:space="0" w:color="auto"/>
        <w:bottom w:val="none" w:sz="0" w:space="0" w:color="auto"/>
        <w:right w:val="none" w:sz="0" w:space="0" w:color="auto"/>
      </w:divBdr>
    </w:div>
    <w:div w:id="2034456601">
      <w:bodyDiv w:val="1"/>
      <w:marLeft w:val="0"/>
      <w:marRight w:val="0"/>
      <w:marTop w:val="0"/>
      <w:marBottom w:val="0"/>
      <w:divBdr>
        <w:top w:val="none" w:sz="0" w:space="0" w:color="auto"/>
        <w:left w:val="none" w:sz="0" w:space="0" w:color="auto"/>
        <w:bottom w:val="none" w:sz="0" w:space="0" w:color="auto"/>
        <w:right w:val="none" w:sz="0" w:space="0" w:color="auto"/>
      </w:divBdr>
    </w:div>
    <w:div w:id="2035422752">
      <w:bodyDiv w:val="1"/>
      <w:marLeft w:val="0"/>
      <w:marRight w:val="0"/>
      <w:marTop w:val="0"/>
      <w:marBottom w:val="0"/>
      <w:divBdr>
        <w:top w:val="none" w:sz="0" w:space="0" w:color="auto"/>
        <w:left w:val="none" w:sz="0" w:space="0" w:color="auto"/>
        <w:bottom w:val="none" w:sz="0" w:space="0" w:color="auto"/>
        <w:right w:val="none" w:sz="0" w:space="0" w:color="auto"/>
      </w:divBdr>
    </w:div>
    <w:div w:id="2059083194">
      <w:bodyDiv w:val="1"/>
      <w:marLeft w:val="0"/>
      <w:marRight w:val="0"/>
      <w:marTop w:val="0"/>
      <w:marBottom w:val="0"/>
      <w:divBdr>
        <w:top w:val="none" w:sz="0" w:space="0" w:color="auto"/>
        <w:left w:val="none" w:sz="0" w:space="0" w:color="auto"/>
        <w:bottom w:val="none" w:sz="0" w:space="0" w:color="auto"/>
        <w:right w:val="none" w:sz="0" w:space="0" w:color="auto"/>
      </w:divBdr>
    </w:div>
    <w:div w:id="2097089663">
      <w:bodyDiv w:val="1"/>
      <w:marLeft w:val="0"/>
      <w:marRight w:val="0"/>
      <w:marTop w:val="0"/>
      <w:marBottom w:val="0"/>
      <w:divBdr>
        <w:top w:val="none" w:sz="0" w:space="0" w:color="auto"/>
        <w:left w:val="none" w:sz="0" w:space="0" w:color="auto"/>
        <w:bottom w:val="none" w:sz="0" w:space="0" w:color="auto"/>
        <w:right w:val="none" w:sz="0" w:space="0" w:color="auto"/>
      </w:divBdr>
    </w:div>
    <w:div w:id="2103641540">
      <w:bodyDiv w:val="1"/>
      <w:marLeft w:val="0"/>
      <w:marRight w:val="0"/>
      <w:marTop w:val="0"/>
      <w:marBottom w:val="0"/>
      <w:divBdr>
        <w:top w:val="none" w:sz="0" w:space="0" w:color="auto"/>
        <w:left w:val="none" w:sz="0" w:space="0" w:color="auto"/>
        <w:bottom w:val="none" w:sz="0" w:space="0" w:color="auto"/>
        <w:right w:val="none" w:sz="0" w:space="0" w:color="auto"/>
      </w:divBdr>
    </w:div>
    <w:div w:id="21239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yperlink" Target="http://www.minambiente.gov.co"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microsoft.com/office/2019/09/relationships/intelligence" Target="/word/intelligence.xml" Id="Radd5943fbfe04176" /></Relationships>
</file>

<file path=word/_rels/footnotes.xml.rels><?xml version="1.0" encoding="UTF-8" standalone="yes"?>
<Relationships xmlns="http://schemas.openxmlformats.org/package/2006/relationships"><Relationship Id="rId2" Type="http://schemas.openxmlformats.org/officeDocument/2006/relationships/hyperlink" Target="https://huespedes.cica.es/gimadus/05/colombia.htm" TargetMode="External"/><Relationship Id="rId1" Type="http://schemas.openxmlformats.org/officeDocument/2006/relationships/hyperlink" Target="https://www.funcionpublica.gov.co/eva/gestornormativo/norma.php?i=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E4E94-A677-4F23-ADBC-AB760516BB6B}">
  <ds:schemaRefs>
    <ds:schemaRef ds:uri="http://schemas.microsoft.com/sharepoint/v3/contenttype/forms"/>
  </ds:schemaRefs>
</ds:datastoreItem>
</file>

<file path=customXml/itemProps2.xml><?xml version="1.0" encoding="utf-8"?>
<ds:datastoreItem xmlns:ds="http://schemas.openxmlformats.org/officeDocument/2006/customXml" ds:itemID="{746A6D0C-305B-4112-9E2F-ADC9C021F11A}"/>
</file>

<file path=customXml/itemProps3.xml><?xml version="1.0" encoding="utf-8"?>
<ds:datastoreItem xmlns:ds="http://schemas.openxmlformats.org/officeDocument/2006/customXml" ds:itemID="{876CACCE-1E73-4B28-B6DB-1B65934582C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52C673E-BB0C-455D-835A-1981ADC5BF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JUDI5S102</dc:creator>
  <cp:keywords/>
  <cp:lastModifiedBy>Leidy Alejandra Forero Vega</cp:lastModifiedBy>
  <cp:revision>5</cp:revision>
  <cp:lastPrinted>2019-03-06T01:51:00Z</cp:lastPrinted>
  <dcterms:created xsi:type="dcterms:W3CDTF">2021-08-17T20:01:00Z</dcterms:created>
  <dcterms:modified xsi:type="dcterms:W3CDTF">2021-09-06T12:44:58Z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ÑO">
    <vt:lpwstr/>
  </property>
</Properties>
</file>