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CDCA" w14:textId="62A03CE1" w:rsidR="009D48F8" w:rsidRDefault="009D48F8" w:rsidP="009D48F8">
      <w:pPr>
        <w:spacing w:after="0" w:line="240" w:lineRule="auto"/>
        <w:ind w:left="1701" w:right="1581"/>
        <w:jc w:val="both"/>
        <w:rPr>
          <w:rFonts w:ascii="Arial" w:eastAsia="Arial" w:hAnsi="Arial" w:cs="Arial"/>
          <w:color w:val="FF0000"/>
          <w:sz w:val="20"/>
          <w:szCs w:val="20"/>
        </w:rPr>
      </w:pPr>
      <w:bookmarkStart w:id="0" w:name="_Hlk48988720"/>
      <w:r w:rsidRPr="00CD3860">
        <w:rPr>
          <w:rFonts w:ascii="Arial" w:eastAsia="Arial" w:hAnsi="Arial" w:cs="Arial"/>
          <w:b/>
          <w:bCs/>
          <w:color w:val="FF0000"/>
          <w:sz w:val="20"/>
          <w:szCs w:val="20"/>
        </w:rPr>
        <w:t>Nota:</w:t>
      </w:r>
      <w:r w:rsidRPr="000B24CB">
        <w:rPr>
          <w:rFonts w:ascii="Arial" w:eastAsia="Arial" w:hAnsi="Arial" w:cs="Arial"/>
          <w:color w:val="FF0000"/>
          <w:sz w:val="20"/>
          <w:szCs w:val="20"/>
        </w:rPr>
        <w:t xml:space="preserve"> </w:t>
      </w:r>
      <w:r>
        <w:rPr>
          <w:rFonts w:ascii="Arial" w:eastAsia="Arial" w:hAnsi="Arial" w:cs="Arial"/>
          <w:color w:val="FF0000"/>
          <w:sz w:val="20"/>
          <w:szCs w:val="20"/>
        </w:rPr>
        <w:t xml:space="preserve">la siguiente norma se trascribe completa, pero de ella </w:t>
      </w:r>
      <w:r w:rsidRPr="00CD3860">
        <w:rPr>
          <w:rFonts w:ascii="Arial" w:eastAsia="Arial" w:hAnsi="Arial" w:cs="Arial"/>
          <w:color w:val="FF0000"/>
          <w:sz w:val="20"/>
          <w:szCs w:val="20"/>
        </w:rPr>
        <w:t>la Agencia Nacional</w:t>
      </w:r>
      <w:r>
        <w:rPr>
          <w:rFonts w:ascii="Arial" w:eastAsia="Arial" w:hAnsi="Arial" w:cs="Arial"/>
          <w:color w:val="FF0000"/>
          <w:sz w:val="20"/>
          <w:szCs w:val="20"/>
        </w:rPr>
        <w:t xml:space="preserve"> </w:t>
      </w:r>
      <w:r w:rsidRPr="00CD3860">
        <w:rPr>
          <w:rFonts w:ascii="Arial" w:eastAsia="Arial" w:hAnsi="Arial" w:cs="Arial"/>
          <w:color w:val="FF0000"/>
          <w:sz w:val="20"/>
          <w:szCs w:val="20"/>
        </w:rPr>
        <w:t>de Contratación Pública </w:t>
      </w:r>
      <w:r>
        <w:rPr>
          <w:rFonts w:ascii="Arial" w:eastAsia="Arial" w:hAnsi="Arial" w:cs="Arial"/>
          <w:color w:val="FF0000"/>
          <w:sz w:val="20"/>
          <w:szCs w:val="20"/>
        </w:rPr>
        <w:t>–</w:t>
      </w:r>
      <w:r w:rsidRPr="00CD3860">
        <w:rPr>
          <w:rFonts w:ascii="Arial" w:eastAsia="Arial" w:hAnsi="Arial" w:cs="Arial"/>
          <w:color w:val="FF0000"/>
          <w:sz w:val="20"/>
          <w:szCs w:val="20"/>
        </w:rPr>
        <w:t>Colombia Compra Eficiente</w:t>
      </w:r>
      <w:r>
        <w:rPr>
          <w:rFonts w:ascii="Arial" w:eastAsia="Arial" w:hAnsi="Arial" w:cs="Arial"/>
          <w:color w:val="FF0000"/>
          <w:sz w:val="20"/>
          <w:szCs w:val="20"/>
        </w:rPr>
        <w:t xml:space="preserve">– solo </w:t>
      </w:r>
      <w:r w:rsidRPr="00CD3860">
        <w:rPr>
          <w:rFonts w:ascii="Arial" w:eastAsia="Arial" w:hAnsi="Arial" w:cs="Arial"/>
          <w:color w:val="FF0000"/>
          <w:sz w:val="20"/>
          <w:szCs w:val="20"/>
        </w:rPr>
        <w:t>ha emitido conceptos</w:t>
      </w:r>
      <w:r>
        <w:rPr>
          <w:rFonts w:ascii="Arial" w:eastAsia="Arial" w:hAnsi="Arial" w:cs="Arial"/>
          <w:color w:val="FF0000"/>
          <w:sz w:val="20"/>
          <w:szCs w:val="20"/>
        </w:rPr>
        <w:t xml:space="preserve"> que interpretan</w:t>
      </w:r>
      <w:r w:rsidRPr="00CD3860">
        <w:rPr>
          <w:rFonts w:ascii="Arial" w:eastAsia="Arial" w:hAnsi="Arial" w:cs="Arial"/>
          <w:color w:val="FF0000"/>
          <w:sz w:val="20"/>
          <w:szCs w:val="20"/>
        </w:rPr>
        <w:t> </w:t>
      </w:r>
      <w:r>
        <w:rPr>
          <w:rFonts w:ascii="Arial" w:eastAsia="Arial" w:hAnsi="Arial" w:cs="Arial"/>
          <w:color w:val="FF0000"/>
          <w:sz w:val="20"/>
          <w:szCs w:val="20"/>
        </w:rPr>
        <w:t>las siguientes disposiciones relacionadas con la contratación estatal: 7, 31 y 32.</w:t>
      </w:r>
    </w:p>
    <w:p w14:paraId="01AD8246" w14:textId="77777777" w:rsidR="009D48F8" w:rsidRDefault="009D48F8" w:rsidP="009D48F8">
      <w:pPr>
        <w:spacing w:after="0" w:line="240" w:lineRule="auto"/>
        <w:ind w:left="1701" w:right="1581"/>
        <w:jc w:val="both"/>
        <w:rPr>
          <w:rFonts w:ascii="Arial" w:eastAsia="Arial" w:hAnsi="Arial" w:cs="Arial"/>
          <w:color w:val="FF0000"/>
          <w:sz w:val="20"/>
          <w:szCs w:val="20"/>
        </w:rPr>
      </w:pPr>
    </w:p>
    <w:p w14:paraId="786B5A45" w14:textId="77777777" w:rsidR="009D48F8" w:rsidRPr="00987585" w:rsidRDefault="009D48F8" w:rsidP="009D48F8">
      <w:pPr>
        <w:spacing w:after="0" w:line="240" w:lineRule="auto"/>
        <w:ind w:left="1701" w:right="1581"/>
        <w:jc w:val="both"/>
        <w:rPr>
          <w:rFonts w:ascii="Arial" w:eastAsia="Arial" w:hAnsi="Arial" w:cs="Arial"/>
          <w:color w:val="FF0000"/>
          <w:sz w:val="20"/>
          <w:szCs w:val="20"/>
        </w:rPr>
      </w:pPr>
      <w:r>
        <w:rPr>
          <w:rFonts w:ascii="Arial" w:eastAsia="Arial" w:hAnsi="Arial" w:cs="Arial"/>
          <w:color w:val="FF0000"/>
          <w:sz w:val="20"/>
          <w:szCs w:val="20"/>
        </w:rPr>
        <w:t>Los conceptos se relacionan al pie de cada disposición, y abren dando “clic” en el hipervínculo.</w:t>
      </w:r>
    </w:p>
    <w:bookmarkEnd w:id="0"/>
    <w:p w14:paraId="1FAB19D0" w14:textId="4DBA2AC7" w:rsidR="004538A2" w:rsidRDefault="004538A2" w:rsidP="009D48F8">
      <w:pPr>
        <w:spacing w:after="0" w:line="240" w:lineRule="auto"/>
        <w:jc w:val="center"/>
        <w:rPr>
          <w:rFonts w:ascii="Arial" w:eastAsia="Times New Roman" w:hAnsi="Arial" w:cs="Arial"/>
          <w:b/>
          <w:bCs/>
          <w:color w:val="000000"/>
          <w:lang w:eastAsia="es-CO"/>
        </w:rPr>
      </w:pPr>
    </w:p>
    <w:p w14:paraId="7A07FB51" w14:textId="77777777" w:rsidR="009D48F8" w:rsidRDefault="009D48F8" w:rsidP="009D48F8">
      <w:pPr>
        <w:spacing w:after="0" w:line="240" w:lineRule="auto"/>
        <w:jc w:val="center"/>
        <w:rPr>
          <w:rFonts w:ascii="Arial" w:eastAsia="Times New Roman" w:hAnsi="Arial" w:cs="Arial"/>
          <w:b/>
          <w:bCs/>
          <w:color w:val="000000"/>
          <w:lang w:eastAsia="es-CO"/>
        </w:rPr>
      </w:pPr>
    </w:p>
    <w:p w14:paraId="0209F684" w14:textId="77777777" w:rsidR="004538A2" w:rsidRPr="00C24CB7" w:rsidRDefault="004538A2" w:rsidP="009D7E70">
      <w:pPr>
        <w:spacing w:after="0" w:line="240" w:lineRule="auto"/>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DECRETO 2681 DE 1993</w:t>
      </w:r>
    </w:p>
    <w:p w14:paraId="53B567BD" w14:textId="77777777" w:rsidR="00BC568C" w:rsidRDefault="00BC568C" w:rsidP="009D7E70">
      <w:pPr>
        <w:spacing w:after="0" w:line="240" w:lineRule="auto"/>
        <w:jc w:val="center"/>
        <w:rPr>
          <w:rFonts w:ascii="Arial" w:eastAsia="Times New Roman" w:hAnsi="Arial" w:cs="Arial"/>
          <w:b/>
          <w:bCs/>
          <w:color w:val="000000"/>
          <w:lang w:eastAsia="es-CO"/>
        </w:rPr>
      </w:pPr>
    </w:p>
    <w:p w14:paraId="301B3D7E" w14:textId="3B16FF04" w:rsidR="004538A2" w:rsidRDefault="00BC568C" w:rsidP="009D7E70">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P</w:t>
      </w:r>
      <w:r w:rsidR="004538A2" w:rsidRPr="00C24CB7">
        <w:rPr>
          <w:rFonts w:ascii="Arial" w:eastAsia="Times New Roman" w:hAnsi="Arial" w:cs="Arial"/>
          <w:b/>
          <w:bCs/>
          <w:color w:val="000000"/>
          <w:lang w:eastAsia="es-CO"/>
        </w:rPr>
        <w:t>or el cual se reglamentan parcialmente las operaciones de crédito público, las de manejo de la deuda pública, sus asimiladas y conexas y la contratación directa de las mismas.</w:t>
      </w:r>
    </w:p>
    <w:p w14:paraId="7C421C5C" w14:textId="77777777" w:rsidR="00BC568C" w:rsidRPr="00C24CB7" w:rsidRDefault="00BC568C" w:rsidP="009D7E70">
      <w:pPr>
        <w:spacing w:after="0" w:line="240" w:lineRule="auto"/>
        <w:jc w:val="center"/>
        <w:rPr>
          <w:rFonts w:ascii="Arial" w:eastAsia="Times New Roman" w:hAnsi="Arial" w:cs="Arial"/>
          <w:b/>
          <w:bCs/>
          <w:color w:val="000000"/>
          <w:lang w:eastAsia="es-CO"/>
        </w:rPr>
      </w:pPr>
    </w:p>
    <w:p w14:paraId="0C35D69D" w14:textId="77777777" w:rsidR="004538A2" w:rsidRPr="00C24CB7" w:rsidRDefault="004538A2" w:rsidP="009D7E70">
      <w:pPr>
        <w:spacing w:after="0" w:line="240" w:lineRule="auto"/>
        <w:jc w:val="center"/>
        <w:rPr>
          <w:rFonts w:ascii="Arial" w:eastAsia="Times New Roman" w:hAnsi="Arial" w:cs="Arial"/>
          <w:color w:val="000000"/>
          <w:lang w:eastAsia="es-CO"/>
        </w:rPr>
      </w:pPr>
      <w:bookmarkStart w:id="1" w:name="ver_1480151"/>
      <w:bookmarkEnd w:id="1"/>
      <w:r w:rsidRPr="00153D94">
        <w:rPr>
          <w:rFonts w:ascii="Arial" w:eastAsia="Times New Roman" w:hAnsi="Arial" w:cs="Arial"/>
          <w:b/>
          <w:bCs/>
          <w:color w:val="000000"/>
          <w:lang w:eastAsia="es-CO"/>
        </w:rPr>
        <w:t xml:space="preserve">El </w:t>
      </w:r>
      <w:proofErr w:type="gramStart"/>
      <w:r w:rsidRPr="00153D94">
        <w:rPr>
          <w:rFonts w:ascii="Arial" w:eastAsia="Times New Roman" w:hAnsi="Arial" w:cs="Arial"/>
          <w:b/>
          <w:bCs/>
          <w:color w:val="000000"/>
          <w:lang w:eastAsia="es-CO"/>
        </w:rPr>
        <w:t>Presidente</w:t>
      </w:r>
      <w:proofErr w:type="gramEnd"/>
      <w:r w:rsidRPr="00153D94">
        <w:rPr>
          <w:rFonts w:ascii="Arial" w:eastAsia="Times New Roman" w:hAnsi="Arial" w:cs="Arial"/>
          <w:b/>
          <w:bCs/>
          <w:color w:val="000000"/>
          <w:lang w:eastAsia="es-CO"/>
        </w:rPr>
        <w:t xml:space="preserve"> de la República de Colombia, en ejercicio de sus facultades constitucionales y legales, en especial de las que le confieren el ordinal 11 del artículo 189 de la Constitución Política de Colombia y el Decreto 2112 de 1992, y en desarrollo de </w:t>
      </w:r>
      <w:r w:rsidRPr="00BC568C">
        <w:rPr>
          <w:rFonts w:ascii="Arial" w:eastAsia="Times New Roman" w:hAnsi="Arial" w:cs="Arial"/>
          <w:b/>
          <w:bCs/>
          <w:color w:val="000000"/>
          <w:lang w:eastAsia="es-CO"/>
        </w:rPr>
        <w:t>la Ley 80 de 1993,</w:t>
      </w:r>
    </w:p>
    <w:p w14:paraId="0876F092" w14:textId="77777777" w:rsidR="004538A2" w:rsidRPr="00C24CB7" w:rsidRDefault="004538A2" w:rsidP="009D7E70">
      <w:pPr>
        <w:spacing w:after="0" w:line="240" w:lineRule="auto"/>
        <w:jc w:val="center"/>
        <w:rPr>
          <w:rFonts w:ascii="Arial" w:eastAsia="Times New Roman" w:hAnsi="Arial" w:cs="Arial"/>
          <w:color w:val="000000"/>
          <w:lang w:eastAsia="es-CO"/>
        </w:rPr>
      </w:pPr>
    </w:p>
    <w:p w14:paraId="55F7D8F8" w14:textId="77777777" w:rsidR="004538A2" w:rsidRPr="00C24CB7" w:rsidRDefault="004538A2" w:rsidP="009D7E70">
      <w:pPr>
        <w:spacing w:after="0" w:line="240" w:lineRule="auto"/>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DECRETA:</w:t>
      </w:r>
    </w:p>
    <w:p w14:paraId="204B8A52" w14:textId="77777777" w:rsidR="004538A2" w:rsidRPr="00C24CB7" w:rsidRDefault="004538A2" w:rsidP="009D7E70">
      <w:pPr>
        <w:spacing w:after="0" w:line="240" w:lineRule="auto"/>
        <w:jc w:val="center"/>
        <w:rPr>
          <w:rFonts w:ascii="Arial" w:eastAsia="Times New Roman" w:hAnsi="Arial" w:cs="Arial"/>
          <w:b/>
          <w:bCs/>
          <w:color w:val="000000"/>
          <w:lang w:eastAsia="es-CO"/>
        </w:rPr>
      </w:pPr>
    </w:p>
    <w:p w14:paraId="0D0638AB" w14:textId="77777777" w:rsidR="004538A2" w:rsidRPr="00C24CB7" w:rsidRDefault="004538A2" w:rsidP="009D7E70">
      <w:pPr>
        <w:spacing w:after="0" w:line="240" w:lineRule="auto"/>
        <w:jc w:val="center"/>
        <w:rPr>
          <w:rFonts w:ascii="Arial" w:eastAsia="Times New Roman" w:hAnsi="Arial" w:cs="Arial"/>
          <w:b/>
          <w:bCs/>
          <w:color w:val="000000"/>
          <w:lang w:eastAsia="es-CO"/>
        </w:rPr>
      </w:pPr>
      <w:bookmarkStart w:id="2" w:name="ver_1480152"/>
      <w:bookmarkEnd w:id="2"/>
      <w:r w:rsidRPr="00C24CB7">
        <w:rPr>
          <w:rFonts w:ascii="Arial" w:eastAsia="Times New Roman" w:hAnsi="Arial" w:cs="Arial"/>
          <w:b/>
          <w:bCs/>
          <w:color w:val="000000"/>
          <w:lang w:eastAsia="es-CO"/>
        </w:rPr>
        <w:t>CAPITULO I</w:t>
      </w:r>
    </w:p>
    <w:p w14:paraId="42B8B989" w14:textId="6ACDC799" w:rsidR="004538A2" w:rsidRDefault="00DA274A" w:rsidP="009D7E70">
      <w:pPr>
        <w:spacing w:after="0" w:line="240" w:lineRule="auto"/>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DISPOSICIONES GENERALES</w:t>
      </w:r>
    </w:p>
    <w:p w14:paraId="736F24A0" w14:textId="77777777" w:rsidR="00DA274A" w:rsidRPr="00C24CB7" w:rsidRDefault="00DA274A" w:rsidP="009D7E70">
      <w:pPr>
        <w:spacing w:after="0" w:line="240" w:lineRule="auto"/>
        <w:jc w:val="center"/>
        <w:rPr>
          <w:rFonts w:ascii="Arial" w:eastAsia="Times New Roman" w:hAnsi="Arial" w:cs="Arial"/>
          <w:b/>
          <w:bCs/>
          <w:color w:val="000000"/>
          <w:lang w:eastAsia="es-CO"/>
        </w:rPr>
      </w:pPr>
    </w:p>
    <w:p w14:paraId="18114D43" w14:textId="79F140BF" w:rsidR="00DA274A" w:rsidRPr="00C24CB7" w:rsidRDefault="00DA274A" w:rsidP="009D7E70">
      <w:pPr>
        <w:spacing w:after="0" w:line="240" w:lineRule="auto"/>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SECCIÓN 1</w:t>
      </w:r>
    </w:p>
    <w:p w14:paraId="32D32CAB" w14:textId="680BAFE4" w:rsidR="004538A2" w:rsidRPr="00C24CB7" w:rsidRDefault="00DA274A" w:rsidP="009D7E70">
      <w:pPr>
        <w:spacing w:after="0" w:line="240" w:lineRule="auto"/>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AMBITO DE APLICACIÓN</w:t>
      </w:r>
    </w:p>
    <w:p w14:paraId="6A65634D"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3" w:name="ver_1480153"/>
      <w:bookmarkEnd w:id="3"/>
    </w:p>
    <w:p w14:paraId="4E9F703E" w14:textId="73ADBF22"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1° </w:t>
      </w:r>
      <w:r w:rsidR="00D84B73" w:rsidRPr="00C24CB7">
        <w:rPr>
          <w:rFonts w:ascii="Arial" w:eastAsia="Times New Roman" w:hAnsi="Arial" w:cs="Arial"/>
          <w:color w:val="000000"/>
          <w:lang w:eastAsia="es-CO"/>
        </w:rPr>
        <w:t>Ámbito</w:t>
      </w:r>
      <w:r w:rsidRPr="00C24CB7">
        <w:rPr>
          <w:rFonts w:ascii="Arial" w:eastAsia="Times New Roman" w:hAnsi="Arial" w:cs="Arial"/>
          <w:color w:val="000000"/>
          <w:lang w:eastAsia="es-CO"/>
        </w:rPr>
        <w:t xml:space="preserve"> de aplicación. El presente Decreto se aplica a las operaciones de crédito público, las operaciones asimiladas, las operaciones propias del manejo de la deuda pública y las conexas con las anteriores, de que trata el parágrafo 2° del artículo 41 de la Ley 80 de 1993, que realicen las entidades estatales definidas en el artículo 2° de la mencionada Ley. </w:t>
      </w:r>
    </w:p>
    <w:p w14:paraId="55A1CA3F"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AD8B6E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Lo anterior, sin perjuicio de lo establecido en el parágrafo 1° de artículo 32 de la Ley 80 de 1993, en relación con las operaciones que, dentro del giro ordinario de las actividades propias de su objeto social, celebren los establecimientos de crédito, las compañías de seguros y las demás entidades financieras de carácter estatal. </w:t>
      </w:r>
    </w:p>
    <w:p w14:paraId="26EE1BA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bookmarkStart w:id="4" w:name="ver_1480154"/>
      <w:bookmarkEnd w:id="4"/>
    </w:p>
    <w:p w14:paraId="17A7BE0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2° Celebración de operaciones a nombre de la Nación. Se celebrarán a nombre de la Nación, las operaciones de crédito público, las operaciones asimiladas, las operaciones de manejo de la deuda y las conexas con las anteriores, de las siguientes entidades estatales: Los Ministerios, los Departamentos Administrativos, las Superintendencias, las Unidades Administrativas Especiales, el Consejo Superior de la Judicatura, la Fiscalía General de la Nación, la Contraloría General de la República, la Procuraduría General de la Nación, la Registraduría Nacional del Estado Civil, el Senado de la República, la Cámara de Representantes y los demás organismos y dependencias del Estado del orden nacional que carezcan de personería jurídica y a los que la ley otorgue capacidad para celebrar contratos. </w:t>
      </w:r>
    </w:p>
    <w:p w14:paraId="193286D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426A92B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Los embajadores y demás agentes diplomáticos y consulares de la </w:t>
      </w:r>
      <w:proofErr w:type="gramStart"/>
      <w:r w:rsidRPr="00C24CB7">
        <w:rPr>
          <w:rFonts w:ascii="Arial" w:eastAsia="Times New Roman" w:hAnsi="Arial" w:cs="Arial"/>
          <w:color w:val="000000"/>
          <w:lang w:eastAsia="es-CO"/>
        </w:rPr>
        <w:t>República,</w:t>
      </w:r>
      <w:proofErr w:type="gramEnd"/>
      <w:r w:rsidRPr="00C24CB7">
        <w:rPr>
          <w:rFonts w:ascii="Arial" w:eastAsia="Times New Roman" w:hAnsi="Arial" w:cs="Arial"/>
          <w:color w:val="000000"/>
          <w:lang w:eastAsia="es-CO"/>
        </w:rPr>
        <w:t xml:space="preserve"> podrán suscribir, previa autorización del respectivo representante de la Nación, los actos, documentos y contratos requeridos para la celebración y ejecución de las operaciones de que trata el parágrafo 2° del </w:t>
      </w:r>
      <w:r w:rsidRPr="00C24CB7">
        <w:rPr>
          <w:rFonts w:ascii="Arial" w:eastAsia="Times New Roman" w:hAnsi="Arial" w:cs="Arial"/>
          <w:color w:val="000000"/>
          <w:lang w:eastAsia="es-CO"/>
        </w:rPr>
        <w:lastRenderedPageBreak/>
        <w:t>artículo 41 de la Ley 80 de 1993. Tales actos y documentos requerirán la posterior ratificación del representante de la Nación. De igual forma, los agentes consulares podrán ser autorizados por el respectivo representante de la Nación para recibir notificaciones en nombre de ésta en los procesos que se adelanten en relación con las mencionadas operaciones. </w:t>
      </w:r>
    </w:p>
    <w:p w14:paraId="0D8C007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4EFB1B6A" w14:textId="41F95C72" w:rsidR="004538A2" w:rsidRPr="00C24CB7" w:rsidRDefault="00DA274A" w:rsidP="004538A2">
      <w:pPr>
        <w:spacing w:after="0" w:line="293" w:lineRule="atLeast"/>
        <w:jc w:val="center"/>
        <w:rPr>
          <w:rFonts w:ascii="Arial" w:eastAsia="Times New Roman" w:hAnsi="Arial" w:cs="Arial"/>
          <w:b/>
          <w:bCs/>
          <w:color w:val="000000"/>
          <w:lang w:eastAsia="es-CO"/>
        </w:rPr>
      </w:pPr>
      <w:bookmarkStart w:id="5" w:name="ver_1480155"/>
      <w:bookmarkEnd w:id="5"/>
      <w:r w:rsidRPr="00C24CB7">
        <w:rPr>
          <w:rFonts w:ascii="Arial" w:eastAsia="Times New Roman" w:hAnsi="Arial" w:cs="Arial"/>
          <w:b/>
          <w:bCs/>
          <w:color w:val="000000"/>
          <w:lang w:eastAsia="es-CO"/>
        </w:rPr>
        <w:t>SECCIÓN 2</w:t>
      </w:r>
    </w:p>
    <w:p w14:paraId="12579C35" w14:textId="1EE63BB0" w:rsidR="004538A2" w:rsidRPr="00C24CB7" w:rsidRDefault="00DA274A" w:rsidP="00D30854">
      <w:pPr>
        <w:spacing w:after="0"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OPERACIONES AUTORIZADAS POR LA LEY</w:t>
      </w:r>
    </w:p>
    <w:p w14:paraId="461069E8" w14:textId="77777777" w:rsidR="004538A2" w:rsidRPr="00C24CB7" w:rsidRDefault="004538A2" w:rsidP="00D30854">
      <w:pPr>
        <w:spacing w:after="0" w:line="240" w:lineRule="auto"/>
        <w:jc w:val="both"/>
        <w:rPr>
          <w:rFonts w:ascii="Arial" w:eastAsia="Times New Roman" w:hAnsi="Arial" w:cs="Arial"/>
          <w:color w:val="000000"/>
          <w:lang w:eastAsia="es-CO"/>
        </w:rPr>
      </w:pPr>
      <w:bookmarkStart w:id="6" w:name="ver_1480156"/>
      <w:bookmarkEnd w:id="6"/>
    </w:p>
    <w:p w14:paraId="7EBBBC26" w14:textId="77777777" w:rsidR="004538A2" w:rsidRPr="00C24CB7" w:rsidRDefault="004538A2" w:rsidP="00D30854">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3° Operaciones de crédito público. Son operaciones de crédito público los actos o contratos que tienen por objeto dotar a la entidad estatal de recursos, bienes o servicios con plazo para su pago o aquellas mediante las cuales la entidad actúa como deudor solidario o garante de obligaciones de pago. </w:t>
      </w:r>
    </w:p>
    <w:p w14:paraId="032DF9F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5DB2B7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Dentro de estas operaciones están comprendidas, entre otras, la contratación de empréstitos, la emisión, suscripción y colocación de títulos de deuda pública los créditos de proveedores y el otorgamiento de garantías para obligaciones de pago a cargo de entidades estatales. </w:t>
      </w:r>
    </w:p>
    <w:p w14:paraId="141F003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458579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Para efectos de la dispuesto en el presente Decreto, las operaciones de crédito público pueden ser internas o externas. Son operaciones de crédito público internas las que, de conformidad con las disposiciones cambiarias, se celebren exclusivamente entre residentes del territorio colombiano para ser pagaderas en moneda legal colombiana. Son operaciones de crédito público externas todas las demás. Se consideran como residentes los definidos en el artículo 2° del Decreto 1735 de 1993 y las demás normas que lo complementen o modifiquen. </w:t>
      </w:r>
    </w:p>
    <w:p w14:paraId="4C24D6E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bookmarkStart w:id="7" w:name="ver_1480157"/>
      <w:bookmarkEnd w:id="7"/>
    </w:p>
    <w:p w14:paraId="3C554BB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4° Actos asimilados a operaciones de crédito público. Los actos o contratos análogos a las operaciones de crédito público, mediante los cuales se contraigan obligaciones con plazo para su pago, se asimilan a las mencionadas operaciones de crédito público. </w:t>
      </w:r>
    </w:p>
    <w:p w14:paraId="2F465F4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9C12E2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Dentro de los actos o contratos asimilados a las operaciones de crédito público se encuentran los créditos documentarios, cuando el banco emisor de la carta de crédito otorgue un plazo para cubrir el valor de su utilización, y la novación o modificación de obligaciones, cuando la nueva obligación implique el otorgamiento de un plazo para el pago. </w:t>
      </w:r>
    </w:p>
    <w:p w14:paraId="4314A3C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9DCBF3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 las operaciones de crédito público asimiladas con plazo superior a un año, les serán aplicables las disposiciones relativas a las operaciones de crédito público, según se trate de operaciones internas o externas y la entidad estatal que las celebre. En consecuencia, las operaciones de crédito público asimiladas con plazo igual o inferior a un </w:t>
      </w:r>
      <w:proofErr w:type="gramStart"/>
      <w:r w:rsidRPr="00C24CB7">
        <w:rPr>
          <w:rFonts w:ascii="Arial" w:eastAsia="Times New Roman" w:hAnsi="Arial" w:cs="Arial"/>
          <w:color w:val="000000"/>
          <w:lang w:eastAsia="es-CO"/>
        </w:rPr>
        <w:t>año,</w:t>
      </w:r>
      <w:proofErr w:type="gramEnd"/>
      <w:r w:rsidRPr="00C24CB7">
        <w:rPr>
          <w:rFonts w:ascii="Arial" w:eastAsia="Times New Roman" w:hAnsi="Arial" w:cs="Arial"/>
          <w:color w:val="000000"/>
          <w:lang w:eastAsia="es-CO"/>
        </w:rPr>
        <w:t xml:space="preserve"> están autorizadas por vía general y no requerirán los conceptos mencionados en el parágrafo 2° del artículo 41 de la Ley 80 de 1993.  </w:t>
      </w:r>
    </w:p>
    <w:p w14:paraId="749FC531"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8" w:name="ver_1480158"/>
      <w:bookmarkEnd w:id="8"/>
    </w:p>
    <w:p w14:paraId="305CD57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5° Operaciones de manejo de la deuda pública. Constituyen operaciones propias del manejo de la deuda pública las que no incrementan el endeudamiento neto de la entidad estatal y contribuyan a mejorar el perfil de la deuda de </w:t>
      </w:r>
      <w:proofErr w:type="gramStart"/>
      <w:r w:rsidRPr="00C24CB7">
        <w:rPr>
          <w:rFonts w:ascii="Arial" w:eastAsia="Times New Roman" w:hAnsi="Arial" w:cs="Arial"/>
          <w:color w:val="000000"/>
          <w:lang w:eastAsia="es-CO"/>
        </w:rPr>
        <w:t>la misma</w:t>
      </w:r>
      <w:proofErr w:type="gramEnd"/>
      <w:r w:rsidRPr="00C24CB7">
        <w:rPr>
          <w:rFonts w:ascii="Arial" w:eastAsia="Times New Roman" w:hAnsi="Arial" w:cs="Arial"/>
          <w:color w:val="000000"/>
          <w:lang w:eastAsia="es-CO"/>
        </w:rPr>
        <w:t>. Estas operaciones, en tanto no constituyen un nuevo financiamiento, no afectan el cupo de endeudamiento. </w:t>
      </w:r>
    </w:p>
    <w:p w14:paraId="74755EF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5C805F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Dentro de las anteriores operaciones se encuentran comprendidas, entre otras, la refinanciación, reestructuración, renegociación, reordenamiento, conversión o intercambio, sustitución, compra y venta de deuda pública, los acuerdos de pago, el saneamiento de obligaciones crediticias, las operaciones de cobertura de riesgos, la titularización de deudas de terceros, las relativas al manejo de la liquidez de la Dirección del Tesoro Nacional y todas aquellas operaciones de similar naturaleza que en el futuro se desarrollen. </w:t>
      </w:r>
    </w:p>
    <w:p w14:paraId="7B30BC5A" w14:textId="714012B4"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lastRenderedPageBreak/>
        <w:t>Las operaciones de intercambio o conversión de deuda pública se podrán realizar siempre y cuando tengan por objeto reducir el valor de la deuda, mejorar su perfil o incentivar proyectos de interés social o de inversión en sectores prioritarios. </w:t>
      </w:r>
    </w:p>
    <w:p w14:paraId="17B6B305"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6FE971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Parágrafo. Las operaciones que impliquen adición al monto contratado o incremento en el endeudamiento neto de la </w:t>
      </w:r>
      <w:proofErr w:type="gramStart"/>
      <w:r w:rsidRPr="00C24CB7">
        <w:rPr>
          <w:rFonts w:ascii="Arial" w:eastAsia="Times New Roman" w:hAnsi="Arial" w:cs="Arial"/>
          <w:color w:val="000000"/>
          <w:lang w:eastAsia="es-CO"/>
        </w:rPr>
        <w:t>entidad,</w:t>
      </w:r>
      <w:proofErr w:type="gramEnd"/>
      <w:r w:rsidRPr="00C24CB7">
        <w:rPr>
          <w:rFonts w:ascii="Arial" w:eastAsia="Times New Roman" w:hAnsi="Arial" w:cs="Arial"/>
          <w:color w:val="000000"/>
          <w:lang w:eastAsia="es-CO"/>
        </w:rPr>
        <w:t xml:space="preserve"> deberán tramitarse conforme a lo dispuesto en el presente Decreto para la contratación de nuevos empréstitos.   </w:t>
      </w:r>
    </w:p>
    <w:p w14:paraId="7FF62F41"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9" w:name="ver_1480159"/>
      <w:bookmarkEnd w:id="9"/>
    </w:p>
    <w:p w14:paraId="227FC6C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6° Operaciones conexas. Se consideran conexas a las operaciones de crédito público, a las operaciones asimiladas o a las de manejo de la deuda pública, los actos o contratos relacionados que constituyen un medio necesario para la realización de tales operaciones. </w:t>
      </w:r>
    </w:p>
    <w:p w14:paraId="1AF9850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7170407E"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Son conexos a las operaciones de crédito público, entre otros, los contratos necesarios para el otorgamiento de garantías o contragarantías a operaciones de crédito público; los contratos de edición, colocación, incluida la colocación garantizada, fideicomiso, encargo fiduciario, garantía y administración de títulos de deuda pública en el mercado de valores, así como los contratos para la calificación de la inversión o de valores, requeridos para la emisión y colocación de tales títulos en los mercados de capitales. </w:t>
      </w:r>
    </w:p>
    <w:p w14:paraId="7A67066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D6D752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Igualmente son conexos a operaciones de crédito público, a las operaciones asimiladas a éstas o a las de manejo de la deuda, los contratos de intermediación necesarios para llevar a cabo tales operaciones y los de asistencia o asesoría necesarios para la negociación, contratación, o representación de la entidad estatal en el exterior que deban realizarse por personas o entidades expertas en estas materias. </w:t>
      </w:r>
    </w:p>
    <w:p w14:paraId="4B34745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66034A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Las operaciones conexas se contratarán en forma directa, sin someterse al procedimiento de licitación o concurso de méritos. </w:t>
      </w:r>
    </w:p>
    <w:p w14:paraId="23CFC41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74A2FB73" w14:textId="77777777" w:rsidR="004538A2" w:rsidRPr="00C24CB7" w:rsidRDefault="004538A2" w:rsidP="004538A2">
      <w:pPr>
        <w:spacing w:after="0" w:line="293" w:lineRule="atLeast"/>
        <w:jc w:val="center"/>
        <w:rPr>
          <w:rFonts w:ascii="Arial" w:eastAsia="Times New Roman" w:hAnsi="Arial" w:cs="Arial"/>
          <w:b/>
          <w:bCs/>
          <w:color w:val="000000"/>
          <w:lang w:eastAsia="es-CO"/>
        </w:rPr>
      </w:pPr>
      <w:bookmarkStart w:id="10" w:name="ver_1480160"/>
      <w:bookmarkEnd w:id="10"/>
      <w:r w:rsidRPr="00C24CB7">
        <w:rPr>
          <w:rFonts w:ascii="Arial" w:eastAsia="Times New Roman" w:hAnsi="Arial" w:cs="Arial"/>
          <w:b/>
          <w:bCs/>
          <w:color w:val="000000"/>
          <w:lang w:eastAsia="es-CO"/>
        </w:rPr>
        <w:t>CAPITULO II</w:t>
      </w:r>
    </w:p>
    <w:p w14:paraId="2B955B19" w14:textId="421A719C" w:rsidR="004538A2" w:rsidRDefault="00DA274A" w:rsidP="004538A2">
      <w:pPr>
        <w:spacing w:after="0"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OPERACIONES DE CRÉDITO PÚBLICO</w:t>
      </w:r>
    </w:p>
    <w:p w14:paraId="0B854F02" w14:textId="77777777" w:rsidR="00D30854" w:rsidRPr="00C24CB7" w:rsidRDefault="00D30854" w:rsidP="004538A2">
      <w:pPr>
        <w:spacing w:after="0" w:line="293" w:lineRule="atLeast"/>
        <w:jc w:val="center"/>
        <w:rPr>
          <w:rFonts w:ascii="Arial" w:eastAsia="Times New Roman" w:hAnsi="Arial" w:cs="Arial"/>
          <w:b/>
          <w:bCs/>
          <w:color w:val="000000"/>
          <w:lang w:eastAsia="es-CO"/>
        </w:rPr>
      </w:pPr>
    </w:p>
    <w:p w14:paraId="1BD48C5A" w14:textId="2779DB7A" w:rsidR="004538A2" w:rsidRPr="00C24CB7" w:rsidRDefault="00DA274A" w:rsidP="004538A2">
      <w:pPr>
        <w:spacing w:after="0"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SECCIÓN 1</w:t>
      </w:r>
    </w:p>
    <w:p w14:paraId="44190A00" w14:textId="6C51E004" w:rsidR="004538A2" w:rsidRPr="00C24CB7" w:rsidRDefault="00DA274A" w:rsidP="004538A2">
      <w:pPr>
        <w:spacing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CONTRATACIÓN DE EMPRÉSTITOS</w:t>
      </w:r>
    </w:p>
    <w:p w14:paraId="0FA16969"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11" w:name="ver_1480161"/>
      <w:bookmarkEnd w:id="11"/>
    </w:p>
    <w:p w14:paraId="3E55989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7° Contratos de empréstito. Son contratos de empréstito los que tienen por objeto proveer a la entidad estatal contratante de recursos en moneda nacional o extranjera con plazo para su pago. </w:t>
      </w:r>
    </w:p>
    <w:p w14:paraId="74CBC29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47F48CE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themeColor="text1"/>
          <w:lang w:eastAsia="es-CO"/>
        </w:rPr>
        <w:t>Los empréstitos se contratarán en forma directa, sin someterse al procedimiento de licitación o concurso de méritos. Su celebración se sujetará a lo dispuesto en los artículos siguientes. </w:t>
      </w:r>
    </w:p>
    <w:p w14:paraId="0BCEF59B" w14:textId="7055E04E" w:rsidR="004538A2" w:rsidRPr="00C24CB7" w:rsidRDefault="00CE5F64" w:rsidP="00CE5F64">
      <w:pPr>
        <w:tabs>
          <w:tab w:val="left" w:pos="5400"/>
        </w:tabs>
        <w:spacing w:after="0" w:line="254" w:lineRule="atLeast"/>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ab/>
      </w:r>
    </w:p>
    <w:p w14:paraId="1DB0F3CF" w14:textId="77777777" w:rsidR="004538A2" w:rsidRPr="00741341" w:rsidRDefault="004538A2" w:rsidP="004538A2">
      <w:pPr>
        <w:spacing w:after="0" w:line="254" w:lineRule="atLeast"/>
        <w:jc w:val="both"/>
        <w:rPr>
          <w:rFonts w:ascii="Arial" w:eastAsia="Times New Roman" w:hAnsi="Arial" w:cs="Arial"/>
          <w:color w:val="000000" w:themeColor="text1"/>
          <w:sz w:val="20"/>
          <w:szCs w:val="20"/>
          <w:lang w:eastAsia="es-CO"/>
        </w:rPr>
      </w:pPr>
      <w:r w:rsidRPr="00741341">
        <w:rPr>
          <w:rFonts w:ascii="Arial" w:eastAsia="Times New Roman" w:hAnsi="Arial" w:cs="Arial"/>
          <w:color w:val="000000" w:themeColor="text1"/>
          <w:sz w:val="20"/>
          <w:szCs w:val="20"/>
          <w:lang w:eastAsia="es-CO"/>
        </w:rPr>
        <w:t xml:space="preserve">(Ver conceptos: </w:t>
      </w:r>
      <w:hyperlink r:id="rId7" w:history="1">
        <w:r w:rsidRPr="00741341">
          <w:rPr>
            <w:rStyle w:val="Hipervnculo"/>
            <w:rFonts w:ascii="Arial" w:eastAsia="Times New Roman" w:hAnsi="Arial" w:cs="Arial"/>
            <w:sz w:val="20"/>
            <w:szCs w:val="20"/>
            <w:lang w:eastAsia="es-CO"/>
          </w:rPr>
          <w:t>C−370 del 02/07/2020</w:t>
        </w:r>
      </w:hyperlink>
      <w:r w:rsidRPr="00741341">
        <w:rPr>
          <w:rFonts w:ascii="Arial" w:eastAsia="Times New Roman" w:hAnsi="Arial" w:cs="Arial"/>
          <w:color w:val="000000" w:themeColor="text1"/>
          <w:sz w:val="20"/>
          <w:szCs w:val="20"/>
          <w:lang w:eastAsia="es-CO"/>
        </w:rPr>
        <w:t>)</w:t>
      </w:r>
    </w:p>
    <w:p w14:paraId="2885FE0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47692E">
        <w:rPr>
          <w:rFonts w:ascii="Arial" w:eastAsia="Times New Roman" w:hAnsi="Arial" w:cs="Arial"/>
          <w:color w:val="000000"/>
          <w:sz w:val="20"/>
          <w:szCs w:val="20"/>
          <w:lang w:eastAsia="es-CO"/>
        </w:rPr>
        <w:t>  </w:t>
      </w:r>
      <w:r w:rsidRPr="00C24CB7">
        <w:rPr>
          <w:rFonts w:ascii="Arial" w:eastAsia="Times New Roman" w:hAnsi="Arial" w:cs="Arial"/>
          <w:color w:val="000000"/>
          <w:lang w:eastAsia="es-CO"/>
        </w:rPr>
        <w:t>  </w:t>
      </w:r>
    </w:p>
    <w:p w14:paraId="376F245E"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Parágrafo. De conformidad con lo dispuesto en el parágrafo 2° del artículo 41 de la Ley 80 de 1993, los sobregiros están autorizados por vía general y no requerirán los conceptos allí mencionados. </w:t>
      </w:r>
    </w:p>
    <w:p w14:paraId="3DD2EB1D"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12" w:name="ver_1480162"/>
      <w:bookmarkEnd w:id="12"/>
    </w:p>
    <w:p w14:paraId="5F927D8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8° Empréstitos externos de la Nación. La celebración de contratos de empréstito externo a nombre de la </w:t>
      </w:r>
      <w:proofErr w:type="gramStart"/>
      <w:r w:rsidRPr="00C24CB7">
        <w:rPr>
          <w:rFonts w:ascii="Arial" w:eastAsia="Times New Roman" w:hAnsi="Arial" w:cs="Arial"/>
          <w:color w:val="000000"/>
          <w:lang w:eastAsia="es-CO"/>
        </w:rPr>
        <w:t>Nación,</w:t>
      </w:r>
      <w:proofErr w:type="gramEnd"/>
      <w:r w:rsidRPr="00C24CB7">
        <w:rPr>
          <w:rFonts w:ascii="Arial" w:eastAsia="Times New Roman" w:hAnsi="Arial" w:cs="Arial"/>
          <w:color w:val="000000"/>
          <w:lang w:eastAsia="es-CO"/>
        </w:rPr>
        <w:t xml:space="preserve"> requerirá: </w:t>
      </w:r>
    </w:p>
    <w:p w14:paraId="11E623D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lastRenderedPageBreak/>
        <w:t>  </w:t>
      </w:r>
    </w:p>
    <w:p w14:paraId="44F8F43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 Autorización para iniciar gestiones, impartida mediante resolución del Ministerio de Hacienda y Crédito Público, la cual podrá otorgarse una vez se cuente con: </w:t>
      </w:r>
    </w:p>
    <w:p w14:paraId="1DBE0CBF"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EFBAD4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1. Concepto favorable del Consejo Nacional de Política Económica y Social,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y, </w:t>
      </w:r>
    </w:p>
    <w:p w14:paraId="3833C8A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5A651B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2. Concepto de la Comisión de Crédito Público si el empréstito tiene plazo superior a un año. </w:t>
      </w:r>
    </w:p>
    <w:p w14:paraId="4898B9A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2617516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b) Autorización para suscribir el contrato impartida por el Ministerio de Hacienda y Crédito Público con base en la minuta definitiva del mismo. </w:t>
      </w:r>
    </w:p>
    <w:p w14:paraId="6799A69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bookmarkStart w:id="13" w:name="ver_1480163"/>
      <w:bookmarkEnd w:id="13"/>
    </w:p>
    <w:p w14:paraId="0C97E896" w14:textId="0DAE0260"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9° Empréstitos internos de la Nación. La celebración de contratos de empréstito interno a nombre de la </w:t>
      </w:r>
      <w:r w:rsidR="00741341" w:rsidRPr="00C24CB7">
        <w:rPr>
          <w:rFonts w:ascii="Arial" w:eastAsia="Times New Roman" w:hAnsi="Arial" w:cs="Arial"/>
          <w:color w:val="000000"/>
          <w:lang w:eastAsia="es-CO"/>
        </w:rPr>
        <w:t>Nación</w:t>
      </w:r>
      <w:r w:rsidRPr="00C24CB7">
        <w:rPr>
          <w:rFonts w:ascii="Arial" w:eastAsia="Times New Roman" w:hAnsi="Arial" w:cs="Arial"/>
          <w:color w:val="000000"/>
          <w:lang w:eastAsia="es-CO"/>
        </w:rPr>
        <w:t xml:space="preserve"> requerirá autorización para suscribir el contrato, impartida mediante resolución del Ministerio de Hacienda y Crédito Público, la cual podrá otorgarse una vez se cuente con el concepto favorable del Departamento Nacional de Planeación, cuando se trate de provectos de inversión, y la minuta definitiva del contrato. </w:t>
      </w:r>
    </w:p>
    <w:p w14:paraId="3AC2892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bookmarkStart w:id="14" w:name="ver_1480164"/>
      <w:bookmarkEnd w:id="14"/>
    </w:p>
    <w:p w14:paraId="54145BA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10. Empréstitos externos de entidades descentralizadas del orden nacional y de entidades territoriales y sus descentralizadas. La celebración de contratos de empréstito externo por las entidades descentralizadas del orden nacional, diferentes de las mencionadas en el artículo 12 del presente Decreto, y por las entidades territoriales y sus descentralizadas requerirá: </w:t>
      </w:r>
    </w:p>
    <w:p w14:paraId="2C0D289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FDB7D5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 Autorización para iniciar gestiones, impartida mediante resolución del Ministerio de Hacienda y Crédito Público, la cual podrá otorgarse una vez se cuente con concepto favorable del Departamento Nacional de Planeación; y, </w:t>
      </w:r>
    </w:p>
    <w:p w14:paraId="7264C4A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ED833A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b) Autorización para suscribir el contrato y otorgar garantías al prestamista, impartida por el Ministerio de Hacienda y Crédito Público, con base en las correspondientes minutas definitivas </w:t>
      </w:r>
    </w:p>
    <w:p w14:paraId="67423527"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15" w:name="ver_1480165"/>
      <w:bookmarkEnd w:id="15"/>
    </w:p>
    <w:p w14:paraId="71FE0ECD" w14:textId="3CAA59F1"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11. Empréstitos internos de entidades descentralizadas del orden nacional. La celebración de contratos de empréstito interno por las entidades descentralizadas del orden nacional, diferentes de las mencionadas en el artículo siguiente, requerirá autorización para suscribir el contrato y otorgar garantías </w:t>
      </w:r>
      <w:r w:rsidR="00741341" w:rsidRPr="00C24CB7">
        <w:rPr>
          <w:rFonts w:ascii="Arial" w:eastAsia="Times New Roman" w:hAnsi="Arial" w:cs="Arial"/>
          <w:color w:val="000000"/>
          <w:lang w:eastAsia="es-CO"/>
        </w:rPr>
        <w:t>a la prestamista impartida</w:t>
      </w:r>
      <w:r w:rsidRPr="00C24CB7">
        <w:rPr>
          <w:rFonts w:ascii="Arial" w:eastAsia="Times New Roman" w:hAnsi="Arial" w:cs="Arial"/>
          <w:color w:val="000000"/>
          <w:lang w:eastAsia="es-CO"/>
        </w:rPr>
        <w:t xml:space="preserve"> mediante resolución del Ministerio de Hacienda y Crédito Público, la cual podrá otorgarse una vez se cuente con el concepto favorable del Departamento Nacional de Planeación y las correspondientes minutas definitivas. </w:t>
      </w:r>
    </w:p>
    <w:p w14:paraId="3A8AD56B"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16" w:name="ver_1480166"/>
      <w:bookmarkEnd w:id="16"/>
    </w:p>
    <w:p w14:paraId="7B2A48F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12. Empréstitos de entidades con participación estatal superior al cincuenta por ciento e inferior al noventa por ciento de su capital. La celebración de contratos de empréstito por las entidades estatales con participación del Estado Superior al cincuenta por ciento e inferior al noventa por ciento de su </w:t>
      </w:r>
      <w:proofErr w:type="gramStart"/>
      <w:r w:rsidRPr="00C24CB7">
        <w:rPr>
          <w:rFonts w:ascii="Arial" w:eastAsia="Times New Roman" w:hAnsi="Arial" w:cs="Arial"/>
          <w:color w:val="000000"/>
          <w:lang w:eastAsia="es-CO"/>
        </w:rPr>
        <w:t>capital,</w:t>
      </w:r>
      <w:proofErr w:type="gramEnd"/>
      <w:r w:rsidRPr="00C24CB7">
        <w:rPr>
          <w:rFonts w:ascii="Arial" w:eastAsia="Times New Roman" w:hAnsi="Arial" w:cs="Arial"/>
          <w:color w:val="000000"/>
          <w:lang w:eastAsia="es-CO"/>
        </w:rPr>
        <w:t xml:space="preserve"> requerirá autorización del Ministerio de Hacienda y Crédito Público, la cual podrá otorgarse una vez se cuente con el concepto favorable del Departamento Nacional de Planeación. </w:t>
      </w:r>
    </w:p>
    <w:p w14:paraId="203DA5BD"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17" w:name="ver_1480167"/>
      <w:bookmarkEnd w:id="17"/>
    </w:p>
    <w:p w14:paraId="780C091E"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13. Empréstitos internos de entidades territoriales y sus descentralizadas. La celebración de empréstitos internos de las entidades territoriales y sus descentralizadas continuará rigiéndose por lo señalado en los Decretos 1222 y 1333 de 1986 y sus normas complementarias, según el caso. Lo anterior, sin perjuicio de la obligación de registro de </w:t>
      </w:r>
      <w:proofErr w:type="gramStart"/>
      <w:r w:rsidRPr="00C24CB7">
        <w:rPr>
          <w:rFonts w:ascii="Arial" w:eastAsia="Times New Roman" w:hAnsi="Arial" w:cs="Arial"/>
          <w:color w:val="000000"/>
          <w:lang w:eastAsia="es-CO"/>
        </w:rPr>
        <w:t>los mismos</w:t>
      </w:r>
      <w:proofErr w:type="gramEnd"/>
      <w:r w:rsidRPr="00C24CB7">
        <w:rPr>
          <w:rFonts w:ascii="Arial" w:eastAsia="Times New Roman" w:hAnsi="Arial" w:cs="Arial"/>
          <w:color w:val="000000"/>
          <w:lang w:eastAsia="es-CO"/>
        </w:rPr>
        <w:t xml:space="preserve"> en la Dirección General de Crédito Público del Ministerio de Hacienda y Crédito Público. </w:t>
      </w:r>
    </w:p>
    <w:p w14:paraId="00C6AC5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60CEB44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lastRenderedPageBreak/>
        <w:t>No podrán registrarse en la mencionada Dirección los empréstitos que excedan los montos individuales máximos de crédito de las entidades territoriales. </w:t>
      </w:r>
    </w:p>
    <w:p w14:paraId="74E657B0"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18" w:name="ver_1480168"/>
      <w:bookmarkEnd w:id="18"/>
    </w:p>
    <w:p w14:paraId="43BEEF1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14. Créditos de presupuesto. Los empréstitos que celebren las entidades estatales con la Nación con cargo a apropiaciones presupuestales en los términos de la Ley 38 de 1989 o de las normas que la modifiquen o sustituyan, requerirán autorización del Ministerio de Hacienda y Crédito Público, la cual se expedirá una vez se cuente con el concepto favorable del Departamento Nacional de Planeación cuando tales empréstitos se efectúen para financiar gastos de inversión. </w:t>
      </w:r>
    </w:p>
    <w:p w14:paraId="0EE69AB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FCA777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No obstante, el concepto del Departamento Nacional de Planeación no se requerirá en los créditos de presupuesto que celebre la Nación para la transferencia a determinadas entidades estatales de recursos de créditos externos contratados por ésta.  </w:t>
      </w:r>
    </w:p>
    <w:p w14:paraId="5556A670"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19" w:name="ver_1480169"/>
      <w:bookmarkEnd w:id="19"/>
    </w:p>
    <w:p w14:paraId="783C0115"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15. Créditos de corto plazo. Son créditos de corto plazo los empréstitos que celebren las entidades estatales con plazo igual o inferior a un año. Los créditos de corto plazo podrán ser transitorios o de tesorería. </w:t>
      </w:r>
    </w:p>
    <w:p w14:paraId="3102802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47FA7BC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Son créditos de corto plazo de carácter transitorio los que vayan a ser pagados con créditos de plazo mayor a un año, respecto de los cuales exista oferta en firme del negocio. Son créditos de corto plazo de tesorería, los que deben ser pagados con recursos diferentes del crédito. </w:t>
      </w:r>
    </w:p>
    <w:p w14:paraId="6F6B82E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A8A545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La celebración de créditos de corto plazo de entidades estatales diferentes de la Nación, con excepción de los créditos internos de corto plazo de las entidades territoriales y sus descentralizadas, requerirá autorización del Ministerio de Hacienda y Crédito Público. </w:t>
      </w:r>
    </w:p>
    <w:p w14:paraId="77D2D895"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6ECBCEC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Cuando se trate de créditos de tesorería, dicha autorización podrá solicitarse para toda una vigencia fiscal o para créditos determinados. Para tal efecto, las cuantías de tales créditos o los saldos adeudados, según el caso, no podrán sobrepasar en conjunto el diez por ciento (10%) de los ingresos corrientes de la respectiva entidad, sin incluir los recursos de capital, de la correspondiente vigencia fiscal. No obstante, cuando se trate de financiar proyectos de interés social o de inversión en sectores prioritarios o se presente urgencia evidente en obtener dicha financiación, el Ministerio de Hacienda y Crédito Público, podrá autorizar porcentajes superiores al mencionado, siempre y cuando el Consejo Nacional de Política Económica y Social,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haya conceptuado sobre la ocurrencia de alguno de los mencionados eventos. </w:t>
      </w:r>
    </w:p>
    <w:p w14:paraId="1BC9864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D316315"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Los créditos de tesorería no podrán convertirse en fuente para financiar adiciones en el presupuesto de gastos. </w:t>
      </w:r>
    </w:p>
    <w:p w14:paraId="0AB2D7D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A0E802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Parágrafo. De conformidad con lo dispuesto en el parágrafo 2° del artículo 41 de la Ley 80 de 1993, los créditos de tesorería que contrate la Nación están autorizados por vía general y no requerirán los conceptos allí mencionados. </w:t>
      </w:r>
    </w:p>
    <w:p w14:paraId="69577BCF"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20" w:name="ver_1480170"/>
      <w:bookmarkEnd w:id="20"/>
    </w:p>
    <w:p w14:paraId="5C35A90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16. Líneas de crédito de gobierno a gobierno. Se consideran líneas de crédito de gobierno a gobierno los acuerdos mediante los cuales un gobierno extranjero adquiere el compromiso de poner a disposición del Gobierno Nacional los recursos necesarios para la financiación de determinados proyectos, bienes o servicios. </w:t>
      </w:r>
    </w:p>
    <w:p w14:paraId="11A1B8C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4395D5E"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Los acuerdos o convenios constitutivos de líneas de crédito de gobierno a gobierno no se consideran empréstitos y sólo requerirán para su celebración el concepto favorable del Ministerio de Hacienda y Crédito Público - Dirección General de Crédito Público. </w:t>
      </w:r>
    </w:p>
    <w:p w14:paraId="27BF9AC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lastRenderedPageBreak/>
        <w:t>  </w:t>
      </w:r>
    </w:p>
    <w:p w14:paraId="7CA227B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En todo caso, para la utilización de las líneas de crédito deberán celebrarse contratos de empréstito externo y de garantía, según el caso, que se someterán a lo dispuesto para el efecto en el presente Decreto, según la entidad estatal que los celebre. </w:t>
      </w:r>
    </w:p>
    <w:p w14:paraId="73D9E29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8D63EF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La adquisición de bienes o servicios con cargo a las líneas de crédito se regirá por lo establecido para tal efecto en la Ley 80 de 1993. </w:t>
      </w:r>
    </w:p>
    <w:p w14:paraId="1E3AD65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23E6395" w14:textId="7F8A74F2" w:rsidR="004538A2" w:rsidRPr="00C24CB7" w:rsidRDefault="005D1DF6" w:rsidP="004538A2">
      <w:pPr>
        <w:spacing w:after="0" w:line="293" w:lineRule="atLeast"/>
        <w:ind w:left="708"/>
        <w:jc w:val="center"/>
        <w:rPr>
          <w:rFonts w:ascii="Arial" w:eastAsia="Times New Roman" w:hAnsi="Arial" w:cs="Arial"/>
          <w:b/>
          <w:bCs/>
          <w:color w:val="000000"/>
          <w:lang w:eastAsia="es-CO"/>
        </w:rPr>
      </w:pPr>
      <w:bookmarkStart w:id="21" w:name="ver_1480171"/>
      <w:bookmarkEnd w:id="21"/>
      <w:r w:rsidRPr="00C24CB7">
        <w:rPr>
          <w:rFonts w:ascii="Arial" w:eastAsia="Times New Roman" w:hAnsi="Arial" w:cs="Arial"/>
          <w:b/>
          <w:bCs/>
          <w:color w:val="000000"/>
          <w:lang w:eastAsia="es-CO"/>
        </w:rPr>
        <w:t>SECCIÓN 2</w:t>
      </w:r>
    </w:p>
    <w:p w14:paraId="3E7F3501" w14:textId="46E592C5" w:rsidR="004538A2" w:rsidRPr="00C24CB7" w:rsidRDefault="005D1DF6" w:rsidP="004538A2">
      <w:pPr>
        <w:spacing w:line="293" w:lineRule="atLeast"/>
        <w:ind w:left="708"/>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CRÉDITOS DE PROVEEDORES</w:t>
      </w:r>
    </w:p>
    <w:p w14:paraId="31213417"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22" w:name="ver_1480172"/>
      <w:bookmarkEnd w:id="22"/>
    </w:p>
    <w:p w14:paraId="61D8303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17. Créditos de proveedores. Se denominan créditos de proveedor aquellos mediante los cuales se contrata la adquisición de bienes o servicios con plazo para su pago. </w:t>
      </w:r>
    </w:p>
    <w:p w14:paraId="3DBDBFD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3754E2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Sin perjuicio del cumplimiento de los requisitos establecidos para la adquisición de bienes o servicios en la Ley 80 de 1993, los créditos de proveedor se sujetarán a lo dispuesto en los artículos anteriores, según se trate de empréstitos internos o externos y la entidad estatal que los celebre. </w:t>
      </w:r>
    </w:p>
    <w:p w14:paraId="36433C9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4C77C585"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Parágrafo. De conformidad con lo dispuesto en el parágrafo 2° del artículo 41 de la Ley 80 de 1993, están autorizados por vía general y no requerirán los conceptos allí mencionados, los créditos de proveedor con plazo igual o inferior a un año. </w:t>
      </w:r>
    </w:p>
    <w:p w14:paraId="29E14B4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43125D21" w14:textId="1434B155" w:rsidR="004538A2" w:rsidRPr="00C24CB7" w:rsidRDefault="005D1DF6" w:rsidP="004538A2">
      <w:pPr>
        <w:spacing w:after="0" w:line="293" w:lineRule="atLeast"/>
        <w:jc w:val="center"/>
        <w:rPr>
          <w:rFonts w:ascii="Arial" w:eastAsia="Times New Roman" w:hAnsi="Arial" w:cs="Arial"/>
          <w:b/>
          <w:bCs/>
          <w:color w:val="000000"/>
          <w:lang w:eastAsia="es-CO"/>
        </w:rPr>
      </w:pPr>
      <w:bookmarkStart w:id="23" w:name="ver_1480173"/>
      <w:bookmarkEnd w:id="23"/>
      <w:r w:rsidRPr="00C24CB7">
        <w:rPr>
          <w:rFonts w:ascii="Arial" w:eastAsia="Times New Roman" w:hAnsi="Arial" w:cs="Arial"/>
          <w:b/>
          <w:bCs/>
          <w:color w:val="000000"/>
          <w:lang w:eastAsia="es-CO"/>
        </w:rPr>
        <w:t>SECCIÓN 2</w:t>
      </w:r>
    </w:p>
    <w:p w14:paraId="328B8F82" w14:textId="1605A241" w:rsidR="004538A2" w:rsidRPr="00C24CB7" w:rsidRDefault="005D1DF6" w:rsidP="004538A2">
      <w:pPr>
        <w:spacing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EMISIÓN, SUSCRIPCIÓN Y COLOCACIÓN DE TÍTULOS DE DEUDA PÚBLICA</w:t>
      </w:r>
    </w:p>
    <w:p w14:paraId="2F0D43DF"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24" w:name="ver_1480174"/>
      <w:bookmarkEnd w:id="24"/>
    </w:p>
    <w:p w14:paraId="2AF18D1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18. Títulos de deuda pública. Son títulos de deuda pública los bonos y demás valores de contenido crediticio y con plazo para su redención, emitidos por las entidades estatales. </w:t>
      </w:r>
    </w:p>
    <w:p w14:paraId="0FBE855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B0E609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No se consideran títulos de deuda pública los valores que, en relación con las operaciones del giro ordinario de las actividades propias de su objeto social, emitan los establecimientos de crédito, las compañías de seguros y las demás entidades financieras de carácter estatal, con excepción de los que se coloquen en el mercado externo, los cuales requerirán autorización del Ministerio de Hacienda y Crédito público. </w:t>
      </w:r>
    </w:p>
    <w:p w14:paraId="119BDEE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23C385F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La colocación de los títulos de deuda pública se sujetará a las condiciones financieras de carácter general que señale la Junta Directiva del Banco de la República. </w:t>
      </w:r>
    </w:p>
    <w:p w14:paraId="1EF7D942"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25" w:name="ver_1480175"/>
      <w:bookmarkEnd w:id="25"/>
    </w:p>
    <w:p w14:paraId="2556821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19. Títulos de deuda pública de la Nación. La emisión y colocación de títulos de deuda pública a nombre de la Nación requerirá autorización, impartida mediante resolución del Ministerio de Hacienda y Crédito Público, la cual podrá otorgarse una vez se cuente con lo siguiente: </w:t>
      </w:r>
    </w:p>
    <w:p w14:paraId="02CA2A7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20CAE25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 Concepto favorable del Consejo Nacional de Política Económica y Social,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y, </w:t>
      </w:r>
    </w:p>
    <w:p w14:paraId="225A847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598BE0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b) Concepto de la Comisión de Crédito Público si se trata de títulos de deuda pública externa con plazo superior a un año. </w:t>
      </w:r>
    </w:p>
    <w:p w14:paraId="4FBF8CA7"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26" w:name="ver_1480176"/>
      <w:bookmarkEnd w:id="26"/>
    </w:p>
    <w:p w14:paraId="0283C8A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20. Títulos de deuda externa de entidades descentralizadas del orden nacional y de entidades territoriales y sus descentralizadas. La emisión y colocación de títulos de deuda pública </w:t>
      </w:r>
      <w:r w:rsidRPr="00C24CB7">
        <w:rPr>
          <w:rFonts w:ascii="Arial" w:eastAsia="Times New Roman" w:hAnsi="Arial" w:cs="Arial"/>
          <w:color w:val="000000"/>
          <w:lang w:eastAsia="es-CO"/>
        </w:rPr>
        <w:lastRenderedPageBreak/>
        <w:t>externa de las entidades descentralizadas del orden nacional y de entidades territoriales y sus descentralizadas requerirá: </w:t>
      </w:r>
    </w:p>
    <w:p w14:paraId="14B543F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8FC8B3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 Autorización para iniciar gestiones, impartida mediante resolución del Ministerio de Hacienda y Crédito Público, la cual podrá otorgarse una vez se cuente con el concepto favorable del Departamento Nacional de Planeación; y, </w:t>
      </w:r>
    </w:p>
    <w:p w14:paraId="5B7651F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653444E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b) Autorización de la emisión y colocación, incluida la suscripción de los contratos correspondientes, impartida mediante resolución de Ministerio de Hacienda y Crédito Público, en la cual se determine la oportunidad, características y condiciones de la colocación de acuerdo con las condiciones del mercado. </w:t>
      </w:r>
    </w:p>
    <w:p w14:paraId="214444A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309D83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Parágrafo. Para efectos de determinar si las características y condiciones de la emisión y colocación de los títulos de deuda de que trata este artículo se ajustan a las condiciones del mercado, en la respectiva resolución de autorización se podrá establecer que previa la colocación se tengan en cuenta las evaluaciones que sobre el particular realice el Viceministerio Técnico del Ministerio de Hacienda y Crédito Público. </w:t>
      </w:r>
    </w:p>
    <w:p w14:paraId="2E8FA9B6" w14:textId="04D53969" w:rsidR="004538A2" w:rsidRPr="00C24CB7" w:rsidRDefault="004538A2" w:rsidP="005D1DF6">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bookmarkStart w:id="27" w:name="ver_1480177"/>
      <w:bookmarkEnd w:id="27"/>
    </w:p>
    <w:p w14:paraId="586E649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21. Títulos de deuda interna de entidades descentralizadas del orden nacional. La emisión y colocación de títulos de deuda pública interna de entidades descentralizadas del orden nacional requerirá autorización, impartida mediante resolución del Ministerio de Hacienda y Crédito Público, en la cual se determine la oportunidad, características y condiciones de la colocación. La mencionada autorización podrá otorgarse una vez se cuente con el concepto favorable del Departamento Nacional de Planeación.  </w:t>
      </w:r>
    </w:p>
    <w:p w14:paraId="1E15B48C"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28" w:name="ver_1480178"/>
      <w:bookmarkEnd w:id="28"/>
    </w:p>
    <w:p w14:paraId="41BC217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22. Títulos de deuda interna de entidades territoriales y sus descentralizadas. La emisión y colocación de títulos de deuda pública interna de entidades territoriales y sus descentralizadas requerirá autorización, impartida mediante resolución del Ministerio de Hacienda y Crédito Público, en la cual se determine la oportunidad, características y condiciones de la colocación de acuerdo con las condiciones del mercado. La mencionada autorización podrá otorgarse una vez se cuente con el concepto favorable de los organismos departamentales o distritales de planeación, según el caso. </w:t>
      </w:r>
    </w:p>
    <w:p w14:paraId="695CE4C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2BC1FE5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El concepto de los organismos departamentales o distritales de planeación se expedirá sobre la justificación técnica, económica y social del proyecto, la capacidad institucional y la situación financiera de la entidad estatal, su plan de financiación por fuentes de recursos y el cronograma de gastos anuales, dentro del término y con los efectos establecidos en el parágrafo 2° del artículo 41 de la Ley 80 de 1993. </w:t>
      </w:r>
    </w:p>
    <w:p w14:paraId="4C46103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6E9D17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El Ministerio de Hacienda y Crédito Público deberá pronunciarse sobre la autorización solicitada dentro del término de dos (2) meses, contados a partir de la fecha en que se reciba por el Ministerio de Hacienda y Crédito Público - Dirección General de Crédito Público la documentación requerida en forma completa. Transcurrido este término se entenderá que opera el silencio administrativo positivo. </w:t>
      </w:r>
    </w:p>
    <w:p w14:paraId="4314E1B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32451D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Parágrafo. Para efectos de determinar si las características y condiciones de la emisión y colocación de los títulos de deuda de que trata este artículo se ajustan a las condiciones del mercado, en la respectiva resolución de autorización se podrá establecer que previa la colocación se tengan en cuenta las evaluaciones que sobre el particular realice el Viceministerio Técnico del Ministerio de Hacienda y Crédito Público. </w:t>
      </w:r>
    </w:p>
    <w:p w14:paraId="7364AAE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77FE2FAB" w14:textId="4C8FB28A" w:rsidR="004538A2" w:rsidRPr="00C24CB7" w:rsidRDefault="005D1DF6" w:rsidP="004538A2">
      <w:pPr>
        <w:spacing w:after="0" w:line="293" w:lineRule="atLeast"/>
        <w:jc w:val="center"/>
        <w:rPr>
          <w:rFonts w:ascii="Arial" w:eastAsia="Times New Roman" w:hAnsi="Arial" w:cs="Arial"/>
          <w:b/>
          <w:bCs/>
          <w:color w:val="000000"/>
          <w:lang w:eastAsia="es-CO"/>
        </w:rPr>
      </w:pPr>
      <w:bookmarkStart w:id="29" w:name="ver_1480179"/>
      <w:bookmarkEnd w:id="29"/>
      <w:r w:rsidRPr="00C24CB7">
        <w:rPr>
          <w:rFonts w:ascii="Arial" w:eastAsia="Times New Roman" w:hAnsi="Arial" w:cs="Arial"/>
          <w:b/>
          <w:bCs/>
          <w:color w:val="000000"/>
          <w:lang w:eastAsia="es-CO"/>
        </w:rPr>
        <w:lastRenderedPageBreak/>
        <w:t>SECCIÓN 4</w:t>
      </w:r>
    </w:p>
    <w:p w14:paraId="6D77B0C6" w14:textId="72D0BA80" w:rsidR="004538A2" w:rsidRPr="00C24CB7" w:rsidRDefault="005D1DF6" w:rsidP="004538A2">
      <w:pPr>
        <w:spacing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OTORGAMIENTO DE GARANTÍAS</w:t>
      </w:r>
    </w:p>
    <w:p w14:paraId="23C58D4C"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30" w:name="ver_1480180"/>
      <w:bookmarkEnd w:id="30"/>
    </w:p>
    <w:p w14:paraId="6CCA6FB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23. Garantía de la Nación. Para obtener la garantía de la Nación, las entidades estatales deberán sujetarse a lo establecido en este Decreto y constituir las contragarantías adecuadas, a juicio del Ministerio de Hacienda y Crédito Público </w:t>
      </w:r>
    </w:p>
    <w:p w14:paraId="2D2C371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44A3A0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En ningún caso la Nación podrá garantizar obligaciones internas de pago de las entidades territoriales y sus descentralizadas, ni obligaciones de pago de particulares. No podrán contar con la garantía de la Nación los títulos de que trata el inciso segundo del artículo 18 del presente Decreto; no obstante, cuando la emisión corresponda a títulos de mediano y largo plazo, esto es, con plazo superior a un año, para ser colocados en el exterior, éstos podrán contar con la garantía de la Nación. </w:t>
      </w:r>
    </w:p>
    <w:p w14:paraId="7EA0319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629B906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Tampoco podrá la Nación garantizar obligaciones de pago de entidades estatales que no se encuentren a paz y salvo en sus compromisos con la misma, ni podrá extender su garantía a operaciones ya contratadas, si originalmente fueron contraídas sin garantía de la Nación </w:t>
      </w:r>
    </w:p>
    <w:p w14:paraId="04FE8BF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44C5B7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Parágrafo. El Consejo Nacional de Política Económica y Social,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determinará los criterios generales que deben satisfacer las operaciones de crédito público y las obligaciones de pago para obtener la garantía de la Nación y las condiciones en que ésta se otorgará. </w:t>
      </w:r>
    </w:p>
    <w:p w14:paraId="705D00A6"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31" w:name="ver_1480181"/>
      <w:bookmarkEnd w:id="31"/>
    </w:p>
    <w:p w14:paraId="3AEED12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24. Otorgamiento de la garantía de la Nación. La Nación podrá otorgar su garantía a obligaciones de Pago de las entidades estatales una vez se cuente con lo siguiente: </w:t>
      </w:r>
    </w:p>
    <w:p w14:paraId="76DA678F"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3C3C11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 Concepto favorable del Consejo Nacional de Política Económica y Social,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respecto del otorgamiento de la garantía y el empréstito o la obligación de pago, según el caso; </w:t>
      </w:r>
    </w:p>
    <w:p w14:paraId="77D3C88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2BFD05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b) Concepto de la Comisión de Crédito Público respecto del otorgamiento de la garantía de la Nación, si ésta se otorga por un plazo superior a un año; y, </w:t>
      </w:r>
    </w:p>
    <w:p w14:paraId="63A8343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46E79B3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c) El cumplimiento de lo dispuesto en el presente Decreto cuando se garantice la celebración de empréstitos o la emisión y colocación de títulos de deuda pública, según se trate de operaciones internas o externas y la entidad estatal que las celebre. No obstante, no se requerirá en </w:t>
      </w:r>
      <w:proofErr w:type="gramStart"/>
      <w:r w:rsidRPr="00C24CB7">
        <w:rPr>
          <w:rFonts w:ascii="Arial" w:eastAsia="Times New Roman" w:hAnsi="Arial" w:cs="Arial"/>
          <w:color w:val="000000"/>
          <w:lang w:eastAsia="es-CO"/>
        </w:rPr>
        <w:t>éste</w:t>
      </w:r>
      <w:proofErr w:type="gramEnd"/>
      <w:r w:rsidRPr="00C24CB7">
        <w:rPr>
          <w:rFonts w:ascii="Arial" w:eastAsia="Times New Roman" w:hAnsi="Arial" w:cs="Arial"/>
          <w:color w:val="000000"/>
          <w:lang w:eastAsia="es-CO"/>
        </w:rPr>
        <w:t xml:space="preserve"> caso el concepto del Departamento Nacional de Planeación. </w:t>
      </w:r>
    </w:p>
    <w:p w14:paraId="3E3B3FA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20621B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Parágrafo. La Nación no podrá suscribir el documento en el cual otorgue su garantía a un empréstito, hasta tanto no se hayan constituido las contragarantías a su favor. </w:t>
      </w:r>
    </w:p>
    <w:p w14:paraId="4047615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D6DF883" w14:textId="744D509B" w:rsidR="004538A2" w:rsidRPr="00C24CB7" w:rsidRDefault="005D1DF6" w:rsidP="004538A2">
      <w:pPr>
        <w:spacing w:after="0" w:line="293" w:lineRule="atLeast"/>
        <w:jc w:val="center"/>
        <w:rPr>
          <w:rFonts w:ascii="Arial" w:eastAsia="Times New Roman" w:hAnsi="Arial" w:cs="Arial"/>
          <w:b/>
          <w:bCs/>
          <w:color w:val="000000"/>
          <w:lang w:eastAsia="es-CO"/>
        </w:rPr>
      </w:pPr>
      <w:bookmarkStart w:id="32" w:name="ver_1480182"/>
      <w:bookmarkEnd w:id="32"/>
      <w:r w:rsidRPr="00C24CB7">
        <w:rPr>
          <w:rFonts w:ascii="Arial" w:eastAsia="Times New Roman" w:hAnsi="Arial" w:cs="Arial"/>
          <w:b/>
          <w:bCs/>
          <w:color w:val="000000"/>
          <w:lang w:eastAsia="es-CO"/>
        </w:rPr>
        <w:t>CAPITULO III</w:t>
      </w:r>
    </w:p>
    <w:p w14:paraId="4EE38305" w14:textId="6A92AD64" w:rsidR="004538A2" w:rsidRPr="00C24CB7" w:rsidRDefault="005D1DF6" w:rsidP="004538A2">
      <w:pPr>
        <w:spacing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OPERACIONES PROPIAS DEL MANEJO DE LA DEUDA PÚBLICA</w:t>
      </w:r>
    </w:p>
    <w:p w14:paraId="092630F5"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33" w:name="ver_1480183"/>
      <w:bookmarkEnd w:id="33"/>
    </w:p>
    <w:p w14:paraId="1930EE3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25. Contratación de operaciones de manejo de deuda. Las operaciones propias del manejo de la deuda se podrán celebrar directa o indirectamente por la entidad estatal a través de contratos de agencia y demás formas de intermediación. </w:t>
      </w:r>
    </w:p>
    <w:p w14:paraId="052E705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6198AFB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Las operaciones para el manejo de la deuda se contratarán en forma directa, sin someterse al procedimiento de licitación o concurso de méritos y se sujetarán a lo dispuesto en los artículos siguientes. </w:t>
      </w:r>
    </w:p>
    <w:p w14:paraId="3998FD55"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lastRenderedPageBreak/>
        <w:t>  </w:t>
      </w:r>
    </w:p>
    <w:p w14:paraId="3D3B6C2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No </w:t>
      </w:r>
      <w:proofErr w:type="gramStart"/>
      <w:r w:rsidRPr="00C24CB7">
        <w:rPr>
          <w:rFonts w:ascii="Arial" w:eastAsia="Times New Roman" w:hAnsi="Arial" w:cs="Arial"/>
          <w:color w:val="000000"/>
          <w:lang w:eastAsia="es-CO"/>
        </w:rPr>
        <w:t>obstante</w:t>
      </w:r>
      <w:proofErr w:type="gramEnd"/>
      <w:r w:rsidRPr="00C24CB7">
        <w:rPr>
          <w:rFonts w:ascii="Arial" w:eastAsia="Times New Roman" w:hAnsi="Arial" w:cs="Arial"/>
          <w:color w:val="000000"/>
          <w:lang w:eastAsia="es-CO"/>
        </w:rPr>
        <w:t xml:space="preserve"> el saneamiento de obligaciones crediticias se continuará rigiendo, en lo pertinente, por las normas del Capítulo III de la Ley 51 de 1990 y la titularización de deudas de terceros, Por las normas especiales que al efecto se expidan. </w:t>
      </w:r>
    </w:p>
    <w:p w14:paraId="2BB14945"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34" w:name="ver_1480184"/>
      <w:bookmarkEnd w:id="34"/>
    </w:p>
    <w:p w14:paraId="4B54B6E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26. Operaciones de manejo de deuda externa de la Nación. La celebración de operaciones para el manejo de la deuda externa de la Nación requerirá autorización, impartida mediante resolución del Ministerio de Hacienda y Crédito Público, la cual podrá otorgarse siempre y cuando se demuestre la conveniencia y justificación financiera de la operación y sus efectos sobre el perfil de la deuda. </w:t>
      </w:r>
    </w:p>
    <w:p w14:paraId="0BF8B546"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35" w:name="ver_1480185"/>
      <w:bookmarkEnd w:id="35"/>
    </w:p>
    <w:p w14:paraId="5F4F089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27. Operaciones del manejo de la deuda externa de entidades descentralizadas de orden nacional y de entidades territoriales y sus descentralizadas. La celebración de operaciones para el manejo de la deuda externa de entidades descentralizadas del orden nacional y de entidades territoriales y sus descentralizadas, requerirá autorización del Ministerio de Hacienda y Crédito Público, la cual podrá otorgarse siempre y cuando se demuestre la conveniencia y justificación financiera de la operación y sus efectos sobre el perfil de la deuda, mediante documento justificativo de la operación, elaborado por la entidad estatal con base en las instrucciones de carácter general que imparta el Ministerio de Hacienda y Crédito Público. </w:t>
      </w:r>
    </w:p>
    <w:p w14:paraId="760A1BC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bookmarkStart w:id="36" w:name="ver_1480186"/>
      <w:bookmarkEnd w:id="36"/>
    </w:p>
    <w:p w14:paraId="7CD818E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28. Operaciones de sustitución de deuda pública. Son operaciones de sustitución de deuda pública aquellas en virtud de las cuales la entidad estatal contrae una obligación crediticia cuyos recursos se destinan a pagar de manera anticipada otra obligación ya vigente. Con la realización de estas operaciones no se podrá aumentar el endeudamiento neto y se deberán mejorar los plazos, intereses o las demás condiciones del portafolio de la deuda. </w:t>
      </w:r>
    </w:p>
    <w:p w14:paraId="0940229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7C7B0DF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Sin perjuicio de lo que establezcan normas especiales, la celebración de operaciones de sustitución de deuda externa de la Nación y las demás entidades estatales se sujetará a lo dispuesto en los artículos anteriores para las operaciones de manejo de la deuda externa. </w:t>
      </w:r>
    </w:p>
    <w:p w14:paraId="17D4595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7EF05914" w14:textId="77777777" w:rsidR="004538A2" w:rsidRPr="00C24CB7" w:rsidRDefault="004538A2" w:rsidP="004538A2">
      <w:pPr>
        <w:spacing w:after="0" w:line="254" w:lineRule="atLeast"/>
        <w:jc w:val="both"/>
        <w:rPr>
          <w:rFonts w:ascii="Arial" w:eastAsia="Times New Roman" w:hAnsi="Arial" w:cs="Arial"/>
          <w:color w:val="000000"/>
          <w:lang w:eastAsia="es-CO"/>
        </w:rPr>
      </w:pPr>
      <w:bookmarkStart w:id="37" w:name="ver_1480187"/>
      <w:bookmarkEnd w:id="37"/>
      <w:r w:rsidRPr="00C24CB7">
        <w:rPr>
          <w:rFonts w:ascii="Arial" w:eastAsia="Times New Roman" w:hAnsi="Arial" w:cs="Arial"/>
          <w:color w:val="000000"/>
          <w:lang w:eastAsia="es-CO"/>
        </w:rPr>
        <w:t>Artículo 29. Acuerdos de pago. Son acuerdos de pago los que se celebran para establecer la forma y condiciones del pago de obligaciones adquiridas por determinada entidad estatal. La celebración de acuerdos de pago entre entidades estatales sólo requerirá para su perfeccionamiento la firma de las partes. </w:t>
      </w:r>
    </w:p>
    <w:p w14:paraId="65964F3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26A1A64" w14:textId="20B42C56" w:rsidR="004538A2" w:rsidRPr="00C24CB7" w:rsidRDefault="005D1DF6" w:rsidP="004538A2">
      <w:pPr>
        <w:spacing w:after="0" w:line="293" w:lineRule="atLeast"/>
        <w:jc w:val="center"/>
        <w:rPr>
          <w:rFonts w:ascii="Arial" w:eastAsia="Times New Roman" w:hAnsi="Arial" w:cs="Arial"/>
          <w:b/>
          <w:bCs/>
          <w:color w:val="000000"/>
          <w:lang w:eastAsia="es-CO"/>
        </w:rPr>
      </w:pPr>
      <w:bookmarkStart w:id="38" w:name="ver_1480188"/>
      <w:bookmarkEnd w:id="38"/>
      <w:r w:rsidRPr="00C24CB7">
        <w:rPr>
          <w:rFonts w:ascii="Arial" w:eastAsia="Times New Roman" w:hAnsi="Arial" w:cs="Arial"/>
          <w:b/>
          <w:bCs/>
          <w:color w:val="000000"/>
          <w:lang w:eastAsia="es-CO"/>
        </w:rPr>
        <w:t>CAPITULO IV</w:t>
      </w:r>
    </w:p>
    <w:p w14:paraId="4B83629E" w14:textId="49C95F0D" w:rsidR="004538A2" w:rsidRPr="00C24CB7" w:rsidRDefault="005D1DF6" w:rsidP="004538A2">
      <w:pPr>
        <w:spacing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CONTRATACIÓN DIRECTA</w:t>
      </w:r>
    </w:p>
    <w:p w14:paraId="0A6B1DA5"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39" w:name="ver_1480189"/>
      <w:bookmarkEnd w:id="39"/>
    </w:p>
    <w:p w14:paraId="4A5CF90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30. Contratación directa y selección de contratistas. Las operaciones de crédito público, las operaciones asimiladas, las operaciones de manejo de la deuda y las conexas con las anteriores, se contratarán en forma directa, sin someterse al procedimiento de licitación o concurso de méritos. </w:t>
      </w:r>
    </w:p>
    <w:p w14:paraId="6BCAD40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F34800F"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Para la selección de los contratistas se aplicarán los principios de economía, transparencia y selección objetiva contenidos en la Ley 80 de 1993, según lo dispuesto en este Capítulo en desarrollo de lo previsto en el parágrafo 2° del artículo 24 de la citada ley.</w:t>
      </w:r>
    </w:p>
    <w:p w14:paraId="7C219AC9"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40" w:name="ver_1480190"/>
      <w:bookmarkEnd w:id="40"/>
    </w:p>
    <w:p w14:paraId="303BFAF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31. Evaluación de formas de financiamiento. Previa la celebración de operaciones de crédito público, las entidades estatales deberán evaluar diferentes formas de financiamiento y la </w:t>
      </w:r>
      <w:r w:rsidRPr="00C24CB7">
        <w:rPr>
          <w:rFonts w:ascii="Arial" w:eastAsia="Times New Roman" w:hAnsi="Arial" w:cs="Arial"/>
          <w:color w:val="000000"/>
          <w:lang w:eastAsia="es-CO"/>
        </w:rPr>
        <w:lastRenderedPageBreak/>
        <w:t>conveniencia financiera y fiscal de realizar tales operaciones frente al financiamiento con recursos diferentes del crédito. </w:t>
      </w:r>
    </w:p>
    <w:p w14:paraId="0817CFF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4910DD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La Dirección General de Crédito Público del Ministerio de Hacienda y Crédito Público podrá asesorar a las entidades estatales respecto de la obtención de recursos del crédito en condiciones favorables </w:t>
      </w:r>
      <w:proofErr w:type="gramStart"/>
      <w:r w:rsidRPr="00C24CB7">
        <w:rPr>
          <w:rFonts w:ascii="Arial" w:eastAsia="Times New Roman" w:hAnsi="Arial" w:cs="Arial"/>
          <w:color w:val="000000"/>
          <w:lang w:eastAsia="es-CO"/>
        </w:rPr>
        <w:t>de acuerdo al</w:t>
      </w:r>
      <w:proofErr w:type="gramEnd"/>
      <w:r w:rsidRPr="00C24CB7">
        <w:rPr>
          <w:rFonts w:ascii="Arial" w:eastAsia="Times New Roman" w:hAnsi="Arial" w:cs="Arial"/>
          <w:color w:val="000000"/>
          <w:lang w:eastAsia="es-CO"/>
        </w:rPr>
        <w:t xml:space="preserve"> tipo de proyecto que financiará. </w:t>
      </w:r>
    </w:p>
    <w:p w14:paraId="1BCCE14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DEB110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Parágrafo. El Departamento Nacional de Planeación elaborará indicadores evaluará la evolución del gasto y del déficit de las entidades territoriales y sus descentralizadas. Con base en tales indicadores, dicho organismo presentará al Ministerio de Hacienda Y Crédito Público las recomendaciones necesarias para asesorar a las entidades territoriales sobre la utilización eficiente del crédito, procurando un incremento en el esfuerzo fiscal de las mencionadas entidades. </w:t>
      </w:r>
    </w:p>
    <w:p w14:paraId="5DF9D24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themeColor="text1"/>
          <w:lang w:eastAsia="es-CO"/>
        </w:rPr>
        <w:t>  </w:t>
      </w:r>
    </w:p>
    <w:p w14:paraId="54059EC0" w14:textId="77777777" w:rsidR="004538A2" w:rsidRPr="00741341" w:rsidRDefault="004538A2" w:rsidP="004538A2">
      <w:pPr>
        <w:spacing w:after="0" w:line="254" w:lineRule="atLeast"/>
        <w:jc w:val="both"/>
        <w:rPr>
          <w:rFonts w:ascii="Arial" w:eastAsia="Times New Roman" w:hAnsi="Arial" w:cs="Arial"/>
          <w:color w:val="000000" w:themeColor="text1"/>
          <w:sz w:val="20"/>
          <w:szCs w:val="20"/>
          <w:lang w:eastAsia="es-CO"/>
        </w:rPr>
      </w:pPr>
      <w:bookmarkStart w:id="41" w:name="ver_1480191"/>
      <w:bookmarkEnd w:id="41"/>
      <w:r w:rsidRPr="00741341">
        <w:rPr>
          <w:rFonts w:ascii="Arial" w:eastAsia="Times New Roman" w:hAnsi="Arial" w:cs="Arial"/>
          <w:color w:val="000000" w:themeColor="text1"/>
          <w:sz w:val="20"/>
          <w:szCs w:val="20"/>
          <w:lang w:eastAsia="es-CO"/>
        </w:rPr>
        <w:t xml:space="preserve">(Ver conceptos: </w:t>
      </w:r>
      <w:hyperlink r:id="rId8" w:history="1">
        <w:r w:rsidRPr="00741341">
          <w:rPr>
            <w:rStyle w:val="Hipervnculo"/>
            <w:rFonts w:ascii="Arial" w:eastAsia="Times New Roman" w:hAnsi="Arial" w:cs="Arial"/>
            <w:sz w:val="20"/>
            <w:szCs w:val="20"/>
            <w:lang w:eastAsia="es-CO"/>
          </w:rPr>
          <w:t>C−370 del 02/07/2020</w:t>
        </w:r>
      </w:hyperlink>
      <w:r w:rsidRPr="00741341">
        <w:rPr>
          <w:rFonts w:ascii="Arial" w:eastAsia="Times New Roman" w:hAnsi="Arial" w:cs="Arial"/>
          <w:color w:val="000000" w:themeColor="text1"/>
          <w:sz w:val="20"/>
          <w:szCs w:val="20"/>
          <w:lang w:eastAsia="es-CO"/>
        </w:rPr>
        <w:t>)</w:t>
      </w:r>
    </w:p>
    <w:p w14:paraId="76A8103A" w14:textId="77777777" w:rsidR="004538A2" w:rsidRPr="00C24CB7" w:rsidRDefault="004538A2" w:rsidP="004538A2">
      <w:pPr>
        <w:spacing w:after="0" w:line="240" w:lineRule="auto"/>
        <w:jc w:val="both"/>
        <w:rPr>
          <w:rFonts w:ascii="Arial" w:eastAsia="Times New Roman" w:hAnsi="Arial" w:cs="Arial"/>
          <w:color w:val="000000"/>
          <w:lang w:eastAsia="es-CO"/>
        </w:rPr>
      </w:pPr>
    </w:p>
    <w:p w14:paraId="2883712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32. Evaluación de alternativas del mercado. En todo caso las entidades estatales deberán evaluar las diferentes alternativas del mercado, para lo cual, en cuanto lo permitan las condiciones </w:t>
      </w:r>
      <w:proofErr w:type="gramStart"/>
      <w:r w:rsidRPr="00C24CB7">
        <w:rPr>
          <w:rFonts w:ascii="Arial" w:eastAsia="Times New Roman" w:hAnsi="Arial" w:cs="Arial"/>
          <w:color w:val="000000"/>
          <w:lang w:eastAsia="es-CO"/>
        </w:rPr>
        <w:t>del mismo</w:t>
      </w:r>
      <w:proofErr w:type="gramEnd"/>
      <w:r w:rsidRPr="00C24CB7">
        <w:rPr>
          <w:rFonts w:ascii="Arial" w:eastAsia="Times New Roman" w:hAnsi="Arial" w:cs="Arial"/>
          <w:color w:val="000000"/>
          <w:lang w:eastAsia="es-CO"/>
        </w:rPr>
        <w:t xml:space="preserve"> y el tipo de la operación a realizar, solicitarán al menos dos cotizaciones. </w:t>
      </w:r>
    </w:p>
    <w:p w14:paraId="559927E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6F9CCC5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Así mismo, las entidades estatales deberán tener en cuenta el ofrecimiento más favorable, considerando factores de escogencia tales como clase de entidad financiera, cumplimiento, experiencia, organización, tipo de crédito, tasas de interés, plazos, comisiones, y en general, el costo efectivo de la oferta, con el propósito de seleccionar la que resulte más conveniente para la entidad. </w:t>
      </w:r>
    </w:p>
    <w:p w14:paraId="6D58165F"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themeColor="text1"/>
          <w:lang w:eastAsia="es-CO"/>
        </w:rPr>
        <w:t>  </w:t>
      </w:r>
    </w:p>
    <w:p w14:paraId="675F2296" w14:textId="77777777" w:rsidR="004538A2" w:rsidRPr="00741341" w:rsidRDefault="004538A2" w:rsidP="004538A2">
      <w:pPr>
        <w:spacing w:after="0" w:line="254" w:lineRule="atLeast"/>
        <w:jc w:val="both"/>
        <w:rPr>
          <w:rFonts w:ascii="Arial" w:eastAsia="Times New Roman" w:hAnsi="Arial" w:cs="Arial"/>
          <w:color w:val="000000" w:themeColor="text1"/>
          <w:sz w:val="20"/>
          <w:szCs w:val="20"/>
          <w:lang w:eastAsia="es-CO"/>
        </w:rPr>
      </w:pPr>
      <w:r w:rsidRPr="00741341">
        <w:rPr>
          <w:rFonts w:ascii="Arial" w:eastAsia="Times New Roman" w:hAnsi="Arial" w:cs="Arial"/>
          <w:color w:val="000000" w:themeColor="text1"/>
          <w:sz w:val="20"/>
          <w:szCs w:val="20"/>
          <w:lang w:eastAsia="es-CO"/>
        </w:rPr>
        <w:t xml:space="preserve">(Ver conceptos: </w:t>
      </w:r>
      <w:hyperlink r:id="rId9" w:history="1">
        <w:r w:rsidRPr="00741341">
          <w:rPr>
            <w:rStyle w:val="Hipervnculo"/>
            <w:rFonts w:ascii="Arial" w:eastAsia="Times New Roman" w:hAnsi="Arial" w:cs="Arial"/>
            <w:sz w:val="20"/>
            <w:szCs w:val="20"/>
            <w:lang w:eastAsia="es-CO"/>
          </w:rPr>
          <w:t>C−370 del 02/07/2020</w:t>
        </w:r>
      </w:hyperlink>
      <w:r w:rsidRPr="00741341">
        <w:rPr>
          <w:rFonts w:ascii="Arial" w:eastAsia="Times New Roman" w:hAnsi="Arial" w:cs="Arial"/>
          <w:color w:val="000000" w:themeColor="text1"/>
          <w:sz w:val="20"/>
          <w:szCs w:val="20"/>
          <w:lang w:eastAsia="es-CO"/>
        </w:rPr>
        <w:t>)</w:t>
      </w:r>
    </w:p>
    <w:p w14:paraId="47BEB9DF" w14:textId="77777777" w:rsidR="004538A2" w:rsidRPr="00C24CB7" w:rsidRDefault="004538A2" w:rsidP="004538A2">
      <w:pPr>
        <w:spacing w:after="0" w:line="240" w:lineRule="auto"/>
        <w:jc w:val="both"/>
        <w:rPr>
          <w:rFonts w:ascii="Arial" w:eastAsia="Times New Roman" w:hAnsi="Arial" w:cs="Arial"/>
          <w:color w:val="000000"/>
          <w:lang w:eastAsia="es-CO"/>
        </w:rPr>
      </w:pPr>
    </w:p>
    <w:p w14:paraId="7AED70A2" w14:textId="778D32C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33. Adquisición de bienes o servicios con financiación. Cuando se vayan a adquirir bienes o servicios para los cuales la entidad estatal proyecte obtener financiación, dicha adquisición de bienes o servicios se someterá al </w:t>
      </w:r>
      <w:r w:rsidR="00741341" w:rsidRPr="00C24CB7">
        <w:rPr>
          <w:rFonts w:ascii="Arial" w:eastAsia="Times New Roman" w:hAnsi="Arial" w:cs="Arial"/>
          <w:color w:val="000000"/>
          <w:lang w:eastAsia="es-CO"/>
        </w:rPr>
        <w:t>procedimiento</w:t>
      </w:r>
      <w:r w:rsidRPr="00C24CB7">
        <w:rPr>
          <w:rFonts w:ascii="Arial" w:eastAsia="Times New Roman" w:hAnsi="Arial" w:cs="Arial"/>
          <w:color w:val="000000"/>
          <w:lang w:eastAsia="es-CO"/>
        </w:rPr>
        <w:t xml:space="preserve"> y requisitos establecidos para el efecto por la Ley 80 de 1993 y el empréstito respectivo, a lo establecido en el presente Decreto. </w:t>
      </w:r>
    </w:p>
    <w:p w14:paraId="0206E1C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D104A8F" w14:textId="34CF5F38"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En los contratos de empréstito y demás formas de financiamiento, distintos de los créditos de proveedores y de aquellos que sean resultado de una licitación, se buscara que no se exija el empleo, la adquisición de bienes o la prestación de se</w:t>
      </w:r>
      <w:r w:rsidR="00D84B73">
        <w:rPr>
          <w:rFonts w:ascii="Arial" w:eastAsia="Times New Roman" w:hAnsi="Arial" w:cs="Arial"/>
          <w:color w:val="000000"/>
          <w:lang w:eastAsia="es-CO"/>
        </w:rPr>
        <w:t>r</w:t>
      </w:r>
      <w:r w:rsidRPr="00C24CB7">
        <w:rPr>
          <w:rFonts w:ascii="Arial" w:eastAsia="Times New Roman" w:hAnsi="Arial" w:cs="Arial"/>
          <w:color w:val="000000"/>
          <w:lang w:eastAsia="es-CO"/>
        </w:rPr>
        <w:t>vicios de procedencia extranjera específica o que a ello se condicione el otorgamiento del empréstito. Así mismo, se buscará incorporar condiciones que garanticen la participación de oferentes de bienes y servicios de origen nacional. </w:t>
      </w:r>
    </w:p>
    <w:p w14:paraId="550943C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F7A862E"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Cuando se trate de los contratos regulados por reglamentos de entidades de derecho público internacional de que trata el artículo 39 del presente Decreto se buscará la utilización de procedimientos que aseguren la libre competencia y la aplicación de los principios de economía, transparencia y selección objetiva, contenidos en la Ley 80 de 1993. </w:t>
      </w:r>
    </w:p>
    <w:p w14:paraId="7A7A7ED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48608F5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El Ministerio de Hacienda y Crédito Público para pronunciarse sobre las autorizaciones que le correspondan, </w:t>
      </w:r>
      <w:proofErr w:type="gramStart"/>
      <w:r w:rsidRPr="00C24CB7">
        <w:rPr>
          <w:rFonts w:ascii="Arial" w:eastAsia="Times New Roman" w:hAnsi="Arial" w:cs="Arial"/>
          <w:color w:val="000000"/>
          <w:lang w:eastAsia="es-CO"/>
        </w:rPr>
        <w:t>evaluara</w:t>
      </w:r>
      <w:proofErr w:type="gramEnd"/>
      <w:r w:rsidRPr="00C24CB7">
        <w:rPr>
          <w:rFonts w:ascii="Arial" w:eastAsia="Times New Roman" w:hAnsi="Arial" w:cs="Arial"/>
          <w:color w:val="000000"/>
          <w:lang w:eastAsia="es-CO"/>
        </w:rPr>
        <w:t xml:space="preserve"> que se haya dado aplicación a lo dispuesto en este artículo y tendrá en cuenta para tal efecto la justificación que sobre el particular presente la entidad. </w:t>
      </w:r>
    </w:p>
    <w:p w14:paraId="3B67CE0E"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858B393" w14:textId="2047D39D" w:rsidR="004538A2" w:rsidRPr="00C24CB7" w:rsidRDefault="005D1DF6" w:rsidP="004538A2">
      <w:pPr>
        <w:spacing w:after="0" w:line="293" w:lineRule="atLeast"/>
        <w:jc w:val="center"/>
        <w:rPr>
          <w:rFonts w:ascii="Arial" w:eastAsia="Times New Roman" w:hAnsi="Arial" w:cs="Arial"/>
          <w:b/>
          <w:bCs/>
          <w:color w:val="000000"/>
          <w:lang w:eastAsia="es-CO"/>
        </w:rPr>
      </w:pPr>
      <w:bookmarkStart w:id="42" w:name="ver_1480193"/>
      <w:bookmarkEnd w:id="42"/>
      <w:r w:rsidRPr="00C24CB7">
        <w:rPr>
          <w:rFonts w:ascii="Arial" w:eastAsia="Times New Roman" w:hAnsi="Arial" w:cs="Arial"/>
          <w:b/>
          <w:bCs/>
          <w:color w:val="000000"/>
          <w:lang w:eastAsia="es-CO"/>
        </w:rPr>
        <w:t>CAPITULO V</w:t>
      </w:r>
    </w:p>
    <w:p w14:paraId="1DEDC2A1" w14:textId="23BDD404" w:rsidR="004538A2" w:rsidRPr="00C24CB7" w:rsidRDefault="005D1DF6" w:rsidP="004538A2">
      <w:pPr>
        <w:spacing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DISPOSICIONES COMPLEMENTARIAS A LA CONTRATACIÓN</w:t>
      </w:r>
    </w:p>
    <w:p w14:paraId="4550651E"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43" w:name="ver_1480194"/>
      <w:bookmarkEnd w:id="43"/>
    </w:p>
    <w:p w14:paraId="3844067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34. Contratos de empréstito con organismos multilaterales. En los contratos de empréstito o cualquier otra forma de financiación que se contrate con organismos multilaterales se podrán incluir las previsiones y particularidades contempladas en los reglamentos de tales entidades que no sean contrarias a la Constitución Política o a la ley. </w:t>
      </w:r>
    </w:p>
    <w:p w14:paraId="24B7EF0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F59881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Constituyen previsiones o particularidades en los contratos de empréstito para la financiación de proyectos, entre otras, la auditoria de tales proyectos, la presentación de reportes o informes de ejecución, la apertura de cuentas para el manejo de los recursos del crédito y en general, las propias de la debida ejecución de dichos proyectos. </w:t>
      </w:r>
    </w:p>
    <w:p w14:paraId="68C64B5E"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A4648C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También constituyen previsiones o particularidades en los contratos de empréstito o cualquier otra forma de financiación que se contrate con organismos multilaterales, las referentes a la selección, adquisición y contratación de bienes o servicios para la ejecución del respectivo proyecto. </w:t>
      </w:r>
    </w:p>
    <w:p w14:paraId="1562451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760184E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Parágrafo. La programación del crédito multilateral corresponde al Ministerio de Hacienda y Crédito Público y al Departamento Nacional de Planeación. En consecuencia, sólo podrán celebrarse los empréstitos que se encuentren incluidos en el programa de crédito con los organismos multilaterales. Las gestiones propias de la celebración de tales empréstitos deberán ser coordinadas con el Ministerio de Hacienda y Crédito Público y el Departamento Nacional de Planeación. </w:t>
      </w:r>
    </w:p>
    <w:p w14:paraId="4EC9DD2F" w14:textId="6FD323D6" w:rsidR="004538A2" w:rsidRPr="00C24CB7" w:rsidRDefault="004538A2" w:rsidP="005D1DF6">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bookmarkStart w:id="44" w:name="ver_1480195"/>
      <w:bookmarkEnd w:id="44"/>
    </w:p>
    <w:p w14:paraId="3137290B"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35. Estipulaciones prohibidas. Salvo lo que determine el Consejo de </w:t>
      </w:r>
      <w:proofErr w:type="gramStart"/>
      <w:r w:rsidRPr="00C24CB7">
        <w:rPr>
          <w:rFonts w:ascii="Arial" w:eastAsia="Times New Roman" w:hAnsi="Arial" w:cs="Arial"/>
          <w:color w:val="000000"/>
          <w:lang w:eastAsia="es-CO"/>
        </w:rPr>
        <w:t>Ministros</w:t>
      </w:r>
      <w:proofErr w:type="gramEnd"/>
      <w:r w:rsidRPr="00C24CB7">
        <w:rPr>
          <w:rFonts w:ascii="Arial" w:eastAsia="Times New Roman" w:hAnsi="Arial" w:cs="Arial"/>
          <w:color w:val="000000"/>
          <w:lang w:eastAsia="es-CO"/>
        </w:rPr>
        <w:t>, queda prohibida cualquier estipulación que obligue a la entidad estatal prestataria a adoptar medidas en materia de precios, tarifas, y en general, el compromiso de asumir decisiones o actuaciones sobre asuntos de su exclusiva competencia en virtud de su carácter público. De igual manera, y salvo lo que determine el mencionado Consejo, en los contratos de garantía la Nación no podrá garantizar obligaciones diferentes a las de pago. </w:t>
      </w:r>
    </w:p>
    <w:p w14:paraId="2C2E6416"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45" w:name="ver_1480196"/>
      <w:bookmarkEnd w:id="45"/>
    </w:p>
    <w:p w14:paraId="0AC278B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36. Ley y jurisdicción. Las operaciones de crédito público, las operaciones asimiladas, las operaciones de manejo de la deuda y las conexas con las anteriores, que se celebren en Colombia para ser ejecutadas en el exterior se podrán regir por la ley extranjera; las que se celebren en el exterior para ser ejecutadas en el exterior, se podrán regir por la ley del país en donde se hayan suscrito. Tales operaciones se someterán a la jurisdicción que se pacte en los respectivos contratos. </w:t>
      </w:r>
    </w:p>
    <w:p w14:paraId="619D93F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754341C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Lo anterior, salvo que tales operaciones se celebren para ser ejecutadas exclusivamente en Colombia. </w:t>
      </w:r>
    </w:p>
    <w:p w14:paraId="303E51B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61D1DA2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Se entenderá que la ejecución de los contratos se verifica en aquel país en el cual deban cumplirse las obligaciones esenciales de las partes; no obstante, para fines de lo dispuesto en este artículo, se considerará que la operación se ejecuta en el exterior cuando una de tales obligaciones esenciales debe cumplirse en el exterior.   </w:t>
      </w:r>
    </w:p>
    <w:p w14:paraId="4AAA1F78"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46" w:name="ver_1480197"/>
      <w:bookmarkEnd w:id="46"/>
    </w:p>
    <w:p w14:paraId="7B86259E"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37. Perfeccionamiento y publicación. Las operaciones de crédito público, las operaciones asimiladas, las operaciones de manejo de la deuda y las conexas con las anteriores, se perfeccionarán con la firma de las partes. </w:t>
      </w:r>
    </w:p>
    <w:p w14:paraId="645E153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8617BF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Su publicación se efectuará en el Diario Oficial si se trata de operaciones a nombre de la Nación y sus entidades descentralizadas. Para las operaciones a nombre de la Nación, este requisito se </w:t>
      </w:r>
      <w:r w:rsidRPr="00C24CB7">
        <w:rPr>
          <w:rFonts w:ascii="Arial" w:eastAsia="Times New Roman" w:hAnsi="Arial" w:cs="Arial"/>
          <w:color w:val="000000"/>
          <w:lang w:eastAsia="es-CO"/>
        </w:rPr>
        <w:lastRenderedPageBreak/>
        <w:t xml:space="preserve">entenderá cumplido en la fecha de la orden de publicación impartida por el </w:t>
      </w:r>
      <w:proofErr w:type="gramStart"/>
      <w:r w:rsidRPr="00C24CB7">
        <w:rPr>
          <w:rFonts w:ascii="Arial" w:eastAsia="Times New Roman" w:hAnsi="Arial" w:cs="Arial"/>
          <w:color w:val="000000"/>
          <w:lang w:eastAsia="es-CO"/>
        </w:rPr>
        <w:t>Director General</w:t>
      </w:r>
      <w:proofErr w:type="gramEnd"/>
      <w:r w:rsidRPr="00C24CB7">
        <w:rPr>
          <w:rFonts w:ascii="Arial" w:eastAsia="Times New Roman" w:hAnsi="Arial" w:cs="Arial"/>
          <w:color w:val="000000"/>
          <w:lang w:eastAsia="es-CO"/>
        </w:rPr>
        <w:t xml:space="preserve"> de Crédito Público del Ministerio de Hacienda y Crédito Público. En los contratos de las entidades descentralizadas del orden nacional el requisito de publicación se entenderá surtido en la fecha de pago de los derechos correspondientes por la entidad contratante. </w:t>
      </w:r>
    </w:p>
    <w:p w14:paraId="1EDC513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523CF0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Los contratos de las entidades territoriales y sus descentralizadas se publicarán en la Gaceta Oficial correspondiente a la respectiva entidad territorial, o a falta de dicho medio, por algún mecanismo determinado en forma general por la autoridad administrativa territorial, que permita a los habitantes conocer su contenido. </w:t>
      </w:r>
    </w:p>
    <w:p w14:paraId="49CAB7B5"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0F66503"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Cuando se utilice un medio de divulgación oficial, este requisito se entiende cumplido con el pago de los derechos correspondientes.  </w:t>
      </w:r>
    </w:p>
    <w:p w14:paraId="078DD7CB"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47" w:name="ver_1480198"/>
      <w:bookmarkEnd w:id="47"/>
    </w:p>
    <w:p w14:paraId="679C46F5"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38. Cesión. Las operaciones de crédito público, las operaciones asimiladas, las operaciones de manejo de la deuda y las conexas con las anteriores no podrán cederse sin previa autorización escrita de la entidad contratante. </w:t>
      </w:r>
    </w:p>
    <w:p w14:paraId="715B23E4"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48" w:name="ver_1480199"/>
      <w:bookmarkEnd w:id="48"/>
    </w:p>
    <w:p w14:paraId="507CE627"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39. Contratos regulados por reglamentos de entidades de derecho público internacional. Conforme a lo establecido en el artículo 13 de la Ley 80 de 1993, cuando se celebren contratos con personas de derecho público internacional, organismos internacionales de cooperación, asistencia o ayuda internacional o se trate de contratos cuya financiación provenga de empréstitos de organismos multilaterales, tales contratos se podrán someter a los reglamentos de dichas entidades, en todo lo relacionado con los procedimientos para su formación y adjudicación, así como a las cláusulas especiales de ejecución, cumplimiento, pago y ajustes. </w:t>
      </w:r>
    </w:p>
    <w:p w14:paraId="6296379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7E06CE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Los reglamentos de los organismos multilaterales incluyen las leyes de adhesión del país a los tratados o convenios respectivos, los acuerdos constitutivos, los normativos y las disposiciones generales que hayan adoptado dichos organismos para regir los contratos de empréstito que se celebren con las mismas. </w:t>
      </w:r>
    </w:p>
    <w:p w14:paraId="37BDF4B1"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D60F4EF" w14:textId="713E9113" w:rsidR="004538A2" w:rsidRPr="00C24CB7" w:rsidRDefault="005D1DF6" w:rsidP="004538A2">
      <w:pPr>
        <w:spacing w:after="0" w:line="293" w:lineRule="atLeast"/>
        <w:jc w:val="center"/>
        <w:rPr>
          <w:rFonts w:ascii="Arial" w:eastAsia="Times New Roman" w:hAnsi="Arial" w:cs="Arial"/>
          <w:b/>
          <w:bCs/>
          <w:color w:val="000000"/>
          <w:lang w:eastAsia="es-CO"/>
        </w:rPr>
      </w:pPr>
      <w:bookmarkStart w:id="49" w:name="ver_1480200"/>
      <w:bookmarkEnd w:id="49"/>
      <w:r w:rsidRPr="00C24CB7">
        <w:rPr>
          <w:rFonts w:ascii="Arial" w:eastAsia="Times New Roman" w:hAnsi="Arial" w:cs="Arial"/>
          <w:b/>
          <w:bCs/>
          <w:color w:val="000000"/>
          <w:lang w:eastAsia="es-CO"/>
        </w:rPr>
        <w:t>CAPITULO VI</w:t>
      </w:r>
    </w:p>
    <w:p w14:paraId="5BA12500" w14:textId="0E0675B6" w:rsidR="004538A2" w:rsidRPr="00C24CB7" w:rsidRDefault="005D1DF6" w:rsidP="004538A2">
      <w:pPr>
        <w:spacing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DISPOSICIONES DE CONTROL Y SEGUIMIENTO</w:t>
      </w:r>
    </w:p>
    <w:p w14:paraId="50156956"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50" w:name="ver_1480201"/>
      <w:bookmarkEnd w:id="50"/>
    </w:p>
    <w:p w14:paraId="6076D72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40. Emisión de autorizaciones y conceptos. Para </w:t>
      </w:r>
      <w:proofErr w:type="spellStart"/>
      <w:r w:rsidRPr="00C24CB7">
        <w:rPr>
          <w:rFonts w:ascii="Arial" w:eastAsia="Times New Roman" w:hAnsi="Arial" w:cs="Arial"/>
          <w:color w:val="000000"/>
          <w:lang w:eastAsia="es-CO"/>
        </w:rPr>
        <w:t>emtir</w:t>
      </w:r>
      <w:proofErr w:type="spellEnd"/>
      <w:r w:rsidRPr="00C24CB7">
        <w:rPr>
          <w:rFonts w:ascii="Arial" w:eastAsia="Times New Roman" w:hAnsi="Arial" w:cs="Arial"/>
          <w:color w:val="000000"/>
          <w:lang w:eastAsia="es-CO"/>
        </w:rPr>
        <w:t xml:space="preserve"> los conceptos y las autorizaciones que les corresponden, el Consejo Nacional de Política Económica y Social,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xml:space="preserve">, el Departamento Nacional de Planeación y el Ministerio de Hacienda y Crédito Público tendrán en cuenta, entre otros, la adecuación de las respectivas operaciones a la política del Gobierno en materia de crédito público y su conformidad con el Programa Macroeconómico y el Plan Financiero aprobados por el Consejo Nacional de Política Económica y Social,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xml:space="preserve">, y el Consejo Superior de Política Fiscal, </w:t>
      </w:r>
      <w:proofErr w:type="spellStart"/>
      <w:r w:rsidRPr="00C24CB7">
        <w:rPr>
          <w:rFonts w:ascii="Arial" w:eastAsia="Times New Roman" w:hAnsi="Arial" w:cs="Arial"/>
          <w:color w:val="000000"/>
          <w:lang w:eastAsia="es-CO"/>
        </w:rPr>
        <w:t>Confis</w:t>
      </w:r>
      <w:proofErr w:type="spellEnd"/>
      <w:r w:rsidRPr="00C24CB7">
        <w:rPr>
          <w:rFonts w:ascii="Arial" w:eastAsia="Times New Roman" w:hAnsi="Arial" w:cs="Arial"/>
          <w:color w:val="000000"/>
          <w:lang w:eastAsia="es-CO"/>
        </w:rPr>
        <w:t>. </w:t>
      </w:r>
    </w:p>
    <w:p w14:paraId="4A28642F"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0A982C5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Los conceptos del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xml:space="preserve"> y del Departamento Nacional de Planeación, cuando haya lugar a ellos, se expedirán sobre la justificación técnica, económica y social del proyecto, la capacidad de ejecución y la situación financiera de la respectiva entidad, su plan de financiación por fuentes de recursos y el cronograma, de gastos anuales. </w:t>
      </w:r>
    </w:p>
    <w:p w14:paraId="0AE9506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3BE80F8"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Parágrafo. Los mencionados conceptos y autorizaciones se podrán solicitar por las entidades estatales para una o varias operaciones determinadas. </w:t>
      </w:r>
    </w:p>
    <w:p w14:paraId="2E66861B"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51" w:name="ver_1480202"/>
      <w:bookmarkEnd w:id="51"/>
    </w:p>
    <w:p w14:paraId="2E3395BF"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lastRenderedPageBreak/>
        <w:t>Artículo 41. Autorizaciones del Ministerio de Hacienda y Crédito Público. Para pronunciarse sobre las autorizaciones de que trata el presente Decreto, el Ministerio de Hacienda y Crédito Público tendrá en cuenta, entre otros criterios, las condiciones del mercado, las fuentes de recursos del crédito, la competitividad de las ofertas, la situación financiera de la entidad, determinada según se establece en el artículo siguiente y el cumplido servicio de la deuda por parte de dicha entidad. </w:t>
      </w:r>
    </w:p>
    <w:p w14:paraId="0C04955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26E29D2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Así mismo, tendrá en cuenta que las entidades estatales hayan cumplido la obligación de incluir en sus presupuestos los recursos del crédito y las partidas necesarias para sufragar los compromisos que adquieran, y adicionalmente, en el caso de empréstitos externos, las contrapartidas necesarias para la debida ejecución del proyecto, que complementen los recursos del crédito. </w:t>
      </w:r>
    </w:p>
    <w:p w14:paraId="5EB39385"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2A2F318E"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No se podrán autorizar operaciones de crédito público de la Nación mediante las cuales se financien gastos no apropiados en el Presupuesto General de la Nación. </w:t>
      </w:r>
    </w:p>
    <w:p w14:paraId="6F8CDF10"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52" w:name="ver_1480203"/>
      <w:bookmarkEnd w:id="52"/>
    </w:p>
    <w:p w14:paraId="0A5657C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Artículo 42. Situación financiera y cupos de crédito. Corresponde al Departamento Nacional de Planeación, cuando se trate de la emisión de conceptos de dicho organismo o del Consejo Nacional de Política Económica y Social,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verificar que el endeudamiento de las entidades estatales se encuentra en el nivel adecuado teniendo en cuenta su situación financiera. </w:t>
      </w:r>
    </w:p>
    <w:p w14:paraId="2D726DF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19F0B209"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El Ministerio de Hacienda y Crédito Público y el Departamento Nacional de Planeación acordarán la metodología que se aplicará para evaluar la situación financiera de las entidades estatales, para efectos de lo establecido en el presente Decreto. </w:t>
      </w:r>
    </w:p>
    <w:p w14:paraId="41EAC3EF"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666B784C"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xml:space="preserve">Para efectos de otorgar las respectivas autorizaciones y efectuar el correspondiente registro, el Ministerio de Hacienda y Crédito Público tendrá en cuenta los montos individuales máximos de crédito para entidades descentralizadas del orden nacional y entidades territoriales y sus descentralizadas, que establezca el Consejo Superior de Política Fiscal, </w:t>
      </w:r>
      <w:proofErr w:type="spellStart"/>
      <w:r w:rsidRPr="00C24CB7">
        <w:rPr>
          <w:rFonts w:ascii="Arial" w:eastAsia="Times New Roman" w:hAnsi="Arial" w:cs="Arial"/>
          <w:color w:val="000000"/>
          <w:lang w:eastAsia="es-CO"/>
        </w:rPr>
        <w:t>Confis</w:t>
      </w:r>
      <w:proofErr w:type="spellEnd"/>
      <w:r w:rsidRPr="00C24CB7">
        <w:rPr>
          <w:rFonts w:ascii="Arial" w:eastAsia="Times New Roman" w:hAnsi="Arial" w:cs="Arial"/>
          <w:color w:val="000000"/>
          <w:lang w:eastAsia="es-CO"/>
        </w:rPr>
        <w:t xml:space="preserve">, con base en los lineamientos del Programa Macroeconómico aprobado por el </w:t>
      </w:r>
      <w:proofErr w:type="spellStart"/>
      <w:r w:rsidRPr="00C24CB7">
        <w:rPr>
          <w:rFonts w:ascii="Arial" w:eastAsia="Times New Roman" w:hAnsi="Arial" w:cs="Arial"/>
          <w:color w:val="000000"/>
          <w:lang w:eastAsia="es-CO"/>
        </w:rPr>
        <w:t>Conpes</w:t>
      </w:r>
      <w:proofErr w:type="spellEnd"/>
      <w:r w:rsidRPr="00C24CB7">
        <w:rPr>
          <w:rFonts w:ascii="Arial" w:eastAsia="Times New Roman" w:hAnsi="Arial" w:cs="Arial"/>
          <w:color w:val="000000"/>
          <w:lang w:eastAsia="es-CO"/>
        </w:rPr>
        <w:t>. Tales montos deberán ser compatibles con las proyecciones fiscales y la estrategia global de endeudamiento del país.  </w:t>
      </w:r>
    </w:p>
    <w:p w14:paraId="43F2D898"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53" w:name="ver_1480204"/>
      <w:bookmarkEnd w:id="53"/>
    </w:p>
    <w:p w14:paraId="566C290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43. Registro de endeudamiento. Deberán registrarse en la Dirección General de Crédito Público del Ministerio de Hacienda y Crédito Público las operaciones de Crédito Público las operaciones asimiladas y las operaciones de manejo de la deuda que celebren las entidades estatales. </w:t>
      </w:r>
    </w:p>
    <w:p w14:paraId="0E6E6A94"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3CFB675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El registro de endeudamiento se efectuará por la entidad estatal respectiva en la forma, plazos y condiciones que establezca el Ministerio de Hacienda y Crédito Público, y con base en copia del contrato que deberá remitirse a dicha Dirección, una vez suscrito. Para efectos de control, la mencionada Dirección podrá efectuar cruces de información con las entidades financieras. </w:t>
      </w:r>
    </w:p>
    <w:p w14:paraId="13B92C1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41DCFE8A"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En todo caso, con antelación al desembolso de los recursos del crédito, cuando se trate de empréstitos internos de entidades territoriales y sus descentralizadas, dicho empréstito deberá registrarse en la Dirección General de Crédito Público del Ministerio de Hacienda y Crédito Público. </w:t>
      </w:r>
    </w:p>
    <w:p w14:paraId="561DD6F6"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51CC8B9C" w14:textId="77777777" w:rsidR="004538A2" w:rsidRPr="00C24CB7" w:rsidRDefault="004538A2" w:rsidP="004538A2">
      <w:pPr>
        <w:spacing w:after="0" w:line="254" w:lineRule="atLeast"/>
        <w:jc w:val="both"/>
        <w:rPr>
          <w:rFonts w:ascii="Arial" w:eastAsia="Times New Roman" w:hAnsi="Arial" w:cs="Arial"/>
          <w:color w:val="000000"/>
          <w:lang w:eastAsia="es-CO"/>
        </w:rPr>
      </w:pPr>
    </w:p>
    <w:p w14:paraId="2F14BD42" w14:textId="789C3BB3" w:rsidR="004538A2" w:rsidRPr="00C24CB7" w:rsidRDefault="005D1DF6" w:rsidP="004538A2">
      <w:pPr>
        <w:spacing w:after="0" w:line="293" w:lineRule="atLeast"/>
        <w:jc w:val="center"/>
        <w:rPr>
          <w:rFonts w:ascii="Arial" w:eastAsia="Times New Roman" w:hAnsi="Arial" w:cs="Arial"/>
          <w:b/>
          <w:bCs/>
          <w:color w:val="000000"/>
          <w:lang w:eastAsia="es-CO"/>
        </w:rPr>
      </w:pPr>
      <w:bookmarkStart w:id="54" w:name="ver_1480205"/>
      <w:bookmarkEnd w:id="54"/>
      <w:r w:rsidRPr="00C24CB7">
        <w:rPr>
          <w:rFonts w:ascii="Arial" w:eastAsia="Times New Roman" w:hAnsi="Arial" w:cs="Arial"/>
          <w:b/>
          <w:bCs/>
          <w:color w:val="000000"/>
          <w:lang w:eastAsia="es-CO"/>
        </w:rPr>
        <w:t>CAPITULO VII</w:t>
      </w:r>
    </w:p>
    <w:p w14:paraId="49AD61CC" w14:textId="70D3A648" w:rsidR="004538A2" w:rsidRPr="00C24CB7" w:rsidRDefault="005D1DF6" w:rsidP="004538A2">
      <w:pPr>
        <w:spacing w:line="293" w:lineRule="atLeast"/>
        <w:jc w:val="center"/>
        <w:rPr>
          <w:rFonts w:ascii="Arial" w:eastAsia="Times New Roman" w:hAnsi="Arial" w:cs="Arial"/>
          <w:b/>
          <w:bCs/>
          <w:color w:val="000000"/>
          <w:lang w:eastAsia="es-CO"/>
        </w:rPr>
      </w:pPr>
      <w:r w:rsidRPr="00C24CB7">
        <w:rPr>
          <w:rFonts w:ascii="Arial" w:eastAsia="Times New Roman" w:hAnsi="Arial" w:cs="Arial"/>
          <w:b/>
          <w:bCs/>
          <w:color w:val="000000"/>
          <w:lang w:eastAsia="es-CO"/>
        </w:rPr>
        <w:t>DISPOSICIONES FINALES</w:t>
      </w:r>
    </w:p>
    <w:p w14:paraId="1B8D9A44" w14:textId="77777777" w:rsidR="004538A2" w:rsidRPr="00C24CB7" w:rsidRDefault="004538A2" w:rsidP="004538A2">
      <w:pPr>
        <w:spacing w:after="0" w:line="240" w:lineRule="auto"/>
        <w:jc w:val="both"/>
        <w:rPr>
          <w:rFonts w:ascii="Arial" w:eastAsia="Times New Roman" w:hAnsi="Arial" w:cs="Arial"/>
          <w:color w:val="000000"/>
          <w:lang w:eastAsia="es-CO"/>
        </w:rPr>
      </w:pPr>
      <w:bookmarkStart w:id="55" w:name="ver_1480206"/>
      <w:bookmarkEnd w:id="55"/>
    </w:p>
    <w:p w14:paraId="2263DD4D"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lastRenderedPageBreak/>
        <w:t>Artículo 44. Disposiciones transitorias. La celebración de operaciones de crédito público, operaciones asimiladas, operaciones propias del manejo de la deuda y las conexas con las anteriores que estuvieren iniciadas al 31 de diciembre de 1993, se continuarán rigiendo por las normas con las cuales se iniciaron, en cuanto a los trámites y requisitos que faltaren para la suscripción de los respectivos contratos. </w:t>
      </w:r>
    </w:p>
    <w:p w14:paraId="29CAF89B" w14:textId="40E8FCF5" w:rsidR="004538A2" w:rsidRPr="00C24CB7" w:rsidRDefault="004538A2" w:rsidP="005D1DF6">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bookmarkStart w:id="56" w:name="ver_1480207"/>
      <w:bookmarkEnd w:id="56"/>
    </w:p>
    <w:p w14:paraId="6AB01DC2"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Artículo 45. Vigencia. El presente Decreto rige desde el primero (1°) de enero de 1994, previa su publicación. </w:t>
      </w:r>
    </w:p>
    <w:p w14:paraId="01729850" w14:textId="77777777" w:rsidR="004538A2" w:rsidRPr="00C24CB7" w:rsidRDefault="004538A2" w:rsidP="004538A2">
      <w:pPr>
        <w:spacing w:after="0" w:line="254" w:lineRule="atLeast"/>
        <w:jc w:val="both"/>
        <w:rPr>
          <w:rFonts w:ascii="Arial" w:eastAsia="Times New Roman" w:hAnsi="Arial" w:cs="Arial"/>
          <w:color w:val="000000"/>
          <w:lang w:eastAsia="es-CO"/>
        </w:rPr>
      </w:pPr>
      <w:r w:rsidRPr="00C24CB7">
        <w:rPr>
          <w:rFonts w:ascii="Arial" w:eastAsia="Times New Roman" w:hAnsi="Arial" w:cs="Arial"/>
          <w:color w:val="000000"/>
          <w:lang w:eastAsia="es-CO"/>
        </w:rPr>
        <w:t>  </w:t>
      </w:r>
    </w:p>
    <w:p w14:paraId="2449D9B4" w14:textId="77777777" w:rsidR="004538A2" w:rsidRDefault="004538A2" w:rsidP="004538A2">
      <w:pPr>
        <w:spacing w:after="0" w:line="254" w:lineRule="atLeast"/>
        <w:jc w:val="center"/>
        <w:rPr>
          <w:rFonts w:ascii="Arial" w:eastAsia="Times New Roman" w:hAnsi="Arial" w:cs="Arial"/>
          <w:b/>
          <w:bCs/>
          <w:color w:val="000000"/>
          <w:lang w:eastAsia="es-CO"/>
        </w:rPr>
      </w:pPr>
      <w:bookmarkStart w:id="57" w:name="ver_1480208"/>
      <w:bookmarkEnd w:id="57"/>
    </w:p>
    <w:p w14:paraId="4031A16A" w14:textId="77777777" w:rsidR="004538A2" w:rsidRDefault="004538A2" w:rsidP="004538A2">
      <w:pPr>
        <w:spacing w:after="0" w:line="254" w:lineRule="atLeast"/>
        <w:jc w:val="center"/>
        <w:rPr>
          <w:rFonts w:ascii="Arial" w:eastAsia="Times New Roman" w:hAnsi="Arial" w:cs="Arial"/>
          <w:b/>
          <w:bCs/>
          <w:color w:val="000000"/>
          <w:lang w:eastAsia="es-CO"/>
        </w:rPr>
      </w:pPr>
    </w:p>
    <w:p w14:paraId="40F2365A" w14:textId="77777777" w:rsidR="004538A2" w:rsidRPr="00D30854" w:rsidRDefault="004538A2" w:rsidP="005D1DF6">
      <w:pPr>
        <w:spacing w:after="0" w:line="240" w:lineRule="auto"/>
        <w:jc w:val="center"/>
        <w:rPr>
          <w:rFonts w:ascii="Arial" w:eastAsia="Times New Roman" w:hAnsi="Arial" w:cs="Arial"/>
          <w:color w:val="000000"/>
          <w:lang w:eastAsia="es-CO"/>
        </w:rPr>
      </w:pPr>
      <w:r w:rsidRPr="00D30854">
        <w:rPr>
          <w:rFonts w:ascii="Arial" w:eastAsia="Times New Roman" w:hAnsi="Arial" w:cs="Arial"/>
          <w:color w:val="000000"/>
          <w:lang w:eastAsia="es-CO"/>
        </w:rPr>
        <w:t>Publíquese y cúmplase.</w:t>
      </w:r>
    </w:p>
    <w:p w14:paraId="7613C25A" w14:textId="77777777" w:rsidR="004538A2" w:rsidRPr="00D30854" w:rsidRDefault="004538A2" w:rsidP="005D1DF6">
      <w:pPr>
        <w:spacing w:after="0" w:line="240" w:lineRule="auto"/>
        <w:jc w:val="center"/>
        <w:rPr>
          <w:rFonts w:ascii="Arial" w:eastAsia="Times New Roman" w:hAnsi="Arial" w:cs="Arial"/>
          <w:color w:val="000000"/>
          <w:lang w:eastAsia="es-CO"/>
        </w:rPr>
      </w:pPr>
      <w:r w:rsidRPr="00D30854">
        <w:rPr>
          <w:rFonts w:ascii="Arial" w:eastAsia="Times New Roman" w:hAnsi="Arial" w:cs="Arial"/>
          <w:color w:val="000000"/>
          <w:lang w:eastAsia="es-CO"/>
        </w:rPr>
        <w:t>Dado en Santafé de Bogotá, D. C., a 29 de diciembre de 1993.</w:t>
      </w:r>
    </w:p>
    <w:p w14:paraId="6C5B22A5" w14:textId="77777777" w:rsidR="004538A2" w:rsidRPr="00D30854" w:rsidRDefault="004538A2" w:rsidP="005D1DF6">
      <w:pPr>
        <w:spacing w:after="0" w:line="240" w:lineRule="auto"/>
        <w:jc w:val="center"/>
        <w:rPr>
          <w:rFonts w:ascii="Arial" w:eastAsia="Times New Roman" w:hAnsi="Arial" w:cs="Arial"/>
          <w:color w:val="000000"/>
          <w:lang w:eastAsia="es-CO"/>
        </w:rPr>
      </w:pPr>
      <w:r w:rsidRPr="00D30854">
        <w:rPr>
          <w:rFonts w:ascii="Arial" w:eastAsia="Times New Roman" w:hAnsi="Arial" w:cs="Arial"/>
          <w:color w:val="000000"/>
          <w:lang w:eastAsia="es-CO"/>
        </w:rPr>
        <w:t>CESA GAVIRIA TRUJILLO</w:t>
      </w:r>
    </w:p>
    <w:p w14:paraId="470B4F3A" w14:textId="77777777" w:rsidR="004538A2" w:rsidRPr="00D30854" w:rsidRDefault="004538A2" w:rsidP="005D1DF6">
      <w:pPr>
        <w:spacing w:after="0" w:line="240" w:lineRule="auto"/>
        <w:jc w:val="center"/>
        <w:rPr>
          <w:rFonts w:ascii="Arial" w:eastAsia="Times New Roman" w:hAnsi="Arial" w:cs="Arial"/>
          <w:color w:val="000000"/>
          <w:lang w:eastAsia="es-CO"/>
        </w:rPr>
      </w:pPr>
      <w:r w:rsidRPr="00D30854">
        <w:rPr>
          <w:rFonts w:ascii="Arial" w:eastAsia="Times New Roman" w:hAnsi="Arial" w:cs="Arial"/>
          <w:color w:val="000000"/>
          <w:lang w:eastAsia="es-CO"/>
        </w:rPr>
        <w:t xml:space="preserve">El </w:t>
      </w:r>
      <w:proofErr w:type="gramStart"/>
      <w:r w:rsidRPr="00D30854">
        <w:rPr>
          <w:rFonts w:ascii="Arial" w:eastAsia="Times New Roman" w:hAnsi="Arial" w:cs="Arial"/>
          <w:color w:val="000000"/>
          <w:lang w:eastAsia="es-CO"/>
        </w:rPr>
        <w:t>Ministro</w:t>
      </w:r>
      <w:proofErr w:type="gramEnd"/>
      <w:r w:rsidRPr="00D30854">
        <w:rPr>
          <w:rFonts w:ascii="Arial" w:eastAsia="Times New Roman" w:hAnsi="Arial" w:cs="Arial"/>
          <w:color w:val="000000"/>
          <w:lang w:eastAsia="es-CO"/>
        </w:rPr>
        <w:t xml:space="preserve"> de Hacienda y Crédito Público,</w:t>
      </w:r>
    </w:p>
    <w:p w14:paraId="391449E6" w14:textId="77777777" w:rsidR="004538A2" w:rsidRPr="00D30854" w:rsidRDefault="004538A2" w:rsidP="005D1DF6">
      <w:pPr>
        <w:spacing w:after="0" w:line="240" w:lineRule="auto"/>
        <w:jc w:val="center"/>
        <w:rPr>
          <w:rFonts w:ascii="Arial" w:eastAsia="Times New Roman" w:hAnsi="Arial" w:cs="Arial"/>
          <w:color w:val="000000"/>
          <w:lang w:eastAsia="es-CO"/>
        </w:rPr>
      </w:pPr>
      <w:r w:rsidRPr="00D30854">
        <w:rPr>
          <w:rFonts w:ascii="Arial" w:eastAsia="Times New Roman" w:hAnsi="Arial" w:cs="Arial"/>
          <w:color w:val="000000"/>
          <w:lang w:eastAsia="es-CO"/>
        </w:rPr>
        <w:t xml:space="preserve">Rudolf </w:t>
      </w:r>
      <w:proofErr w:type="spellStart"/>
      <w:r w:rsidRPr="00D30854">
        <w:rPr>
          <w:rFonts w:ascii="Arial" w:eastAsia="Times New Roman" w:hAnsi="Arial" w:cs="Arial"/>
          <w:color w:val="000000"/>
          <w:lang w:eastAsia="es-CO"/>
        </w:rPr>
        <w:t>Hommes</w:t>
      </w:r>
      <w:proofErr w:type="spellEnd"/>
      <w:r w:rsidRPr="00D30854">
        <w:rPr>
          <w:rFonts w:ascii="Arial" w:eastAsia="Times New Roman" w:hAnsi="Arial" w:cs="Arial"/>
          <w:color w:val="000000"/>
          <w:lang w:eastAsia="es-CO"/>
        </w:rPr>
        <w:t xml:space="preserve"> Rodríguez.</w:t>
      </w:r>
    </w:p>
    <w:p w14:paraId="5A63DEA2" w14:textId="77777777" w:rsidR="004538A2" w:rsidRPr="00C24CB7" w:rsidRDefault="004538A2" w:rsidP="004538A2">
      <w:pPr>
        <w:jc w:val="both"/>
        <w:rPr>
          <w:rFonts w:ascii="Arial" w:hAnsi="Arial" w:cs="Arial"/>
        </w:rPr>
      </w:pPr>
    </w:p>
    <w:p w14:paraId="4460E423" w14:textId="77777777" w:rsidR="004538A2" w:rsidRPr="00C24CB7" w:rsidRDefault="004538A2" w:rsidP="004538A2">
      <w:pPr>
        <w:jc w:val="both"/>
        <w:rPr>
          <w:rFonts w:ascii="Arial" w:hAnsi="Arial" w:cs="Arial"/>
        </w:rPr>
      </w:pPr>
    </w:p>
    <w:p w14:paraId="44E871BC" w14:textId="77777777" w:rsidR="00622753" w:rsidRPr="00387A32" w:rsidRDefault="00622753" w:rsidP="00387A32"/>
    <w:sectPr w:rsidR="00622753" w:rsidRPr="00387A32" w:rsidSect="00DA274A">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2E"/>
    <w:rsid w:val="00153D94"/>
    <w:rsid w:val="0034172F"/>
    <w:rsid w:val="00387A32"/>
    <w:rsid w:val="004538A2"/>
    <w:rsid w:val="0047692E"/>
    <w:rsid w:val="004E402B"/>
    <w:rsid w:val="005D1DF6"/>
    <w:rsid w:val="00622753"/>
    <w:rsid w:val="00741341"/>
    <w:rsid w:val="008703A2"/>
    <w:rsid w:val="009D48F8"/>
    <w:rsid w:val="009D7E70"/>
    <w:rsid w:val="00A03319"/>
    <w:rsid w:val="00BC568C"/>
    <w:rsid w:val="00CE5F64"/>
    <w:rsid w:val="00D30854"/>
    <w:rsid w:val="00D84B73"/>
    <w:rsid w:val="00DA274A"/>
    <w:rsid w:val="1A28106F"/>
    <w:rsid w:val="1A9E2C8E"/>
    <w:rsid w:val="248E8364"/>
    <w:rsid w:val="416C5022"/>
    <w:rsid w:val="6FDFF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D59A"/>
  <w15:chartTrackingRefBased/>
  <w15:docId w15:val="{EEA74709-CCDB-4EE7-B500-2E9B22B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8A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402B"/>
    <w:rPr>
      <w:color w:val="0563C1" w:themeColor="hyperlink"/>
      <w:u w:val="single"/>
    </w:rPr>
  </w:style>
  <w:style w:type="character" w:customStyle="1" w:styleId="Mencinsinresolver1">
    <w:name w:val="Mención sin resolver1"/>
    <w:basedOn w:val="Fuentedeprrafopredeter"/>
    <w:uiPriority w:val="99"/>
    <w:semiHidden/>
    <w:unhideWhenUsed/>
    <w:rsid w:val="004E402B"/>
    <w:rPr>
      <w:color w:val="605E5C"/>
      <w:shd w:val="clear" w:color="auto" w:fill="E1DFDD"/>
    </w:rPr>
  </w:style>
  <w:style w:type="character" w:customStyle="1" w:styleId="normaltextrun">
    <w:name w:val="normaltextrun"/>
    <w:basedOn w:val="Fuentedeprrafopredeter"/>
    <w:rsid w:val="004538A2"/>
  </w:style>
  <w:style w:type="character" w:customStyle="1" w:styleId="baj">
    <w:name w:val="b_aj"/>
    <w:basedOn w:val="Fuentedeprrafopredeter"/>
    <w:rsid w:val="0034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47719">
      <w:bodyDiv w:val="1"/>
      <w:marLeft w:val="0"/>
      <w:marRight w:val="0"/>
      <w:marTop w:val="0"/>
      <w:marBottom w:val="0"/>
      <w:divBdr>
        <w:top w:val="none" w:sz="0" w:space="0" w:color="auto"/>
        <w:left w:val="none" w:sz="0" w:space="0" w:color="auto"/>
        <w:bottom w:val="none" w:sz="0" w:space="0" w:color="auto"/>
        <w:right w:val="none" w:sz="0" w:space="0" w:color="auto"/>
      </w:divBdr>
      <w:divsChild>
        <w:div w:id="1160776900">
          <w:marLeft w:val="0"/>
          <w:marRight w:val="0"/>
          <w:marTop w:val="0"/>
          <w:marBottom w:val="0"/>
          <w:divBdr>
            <w:top w:val="none" w:sz="0" w:space="0" w:color="auto"/>
            <w:left w:val="none" w:sz="0" w:space="0" w:color="auto"/>
            <w:bottom w:val="none" w:sz="0" w:space="0" w:color="auto"/>
            <w:right w:val="none" w:sz="0" w:space="0" w:color="auto"/>
          </w:divBdr>
        </w:div>
        <w:div w:id="1156653846">
          <w:marLeft w:val="0"/>
          <w:marRight w:val="0"/>
          <w:marTop w:val="0"/>
          <w:marBottom w:val="150"/>
          <w:divBdr>
            <w:top w:val="none" w:sz="0" w:space="0" w:color="auto"/>
            <w:left w:val="none" w:sz="0" w:space="0" w:color="auto"/>
            <w:bottom w:val="none" w:sz="0" w:space="0" w:color="auto"/>
            <w:right w:val="none" w:sz="0" w:space="0" w:color="auto"/>
          </w:divBdr>
        </w:div>
        <w:div w:id="599142929">
          <w:marLeft w:val="0"/>
          <w:marRight w:val="0"/>
          <w:marTop w:val="0"/>
          <w:marBottom w:val="150"/>
          <w:divBdr>
            <w:top w:val="none" w:sz="0" w:space="0" w:color="auto"/>
            <w:left w:val="none" w:sz="0" w:space="0" w:color="auto"/>
            <w:bottom w:val="none" w:sz="0" w:space="0" w:color="auto"/>
            <w:right w:val="none" w:sz="0" w:space="0" w:color="auto"/>
          </w:divBdr>
        </w:div>
        <w:div w:id="1924103379">
          <w:marLeft w:val="0"/>
          <w:marRight w:val="0"/>
          <w:marTop w:val="0"/>
          <w:marBottom w:val="0"/>
          <w:divBdr>
            <w:top w:val="none" w:sz="0" w:space="0" w:color="auto"/>
            <w:left w:val="none" w:sz="0" w:space="0" w:color="auto"/>
            <w:bottom w:val="none" w:sz="0" w:space="0" w:color="auto"/>
            <w:right w:val="none" w:sz="0" w:space="0" w:color="auto"/>
          </w:divBdr>
          <w:divsChild>
            <w:div w:id="404961147">
              <w:marLeft w:val="0"/>
              <w:marRight w:val="0"/>
              <w:marTop w:val="0"/>
              <w:marBottom w:val="0"/>
              <w:divBdr>
                <w:top w:val="none" w:sz="0" w:space="0" w:color="auto"/>
                <w:left w:val="none" w:sz="0" w:space="0" w:color="auto"/>
                <w:bottom w:val="none" w:sz="0" w:space="0" w:color="auto"/>
                <w:right w:val="none" w:sz="0" w:space="0" w:color="auto"/>
              </w:divBdr>
            </w:div>
            <w:div w:id="2135168276">
              <w:marLeft w:val="0"/>
              <w:marRight w:val="0"/>
              <w:marTop w:val="300"/>
              <w:marBottom w:val="300"/>
              <w:divBdr>
                <w:top w:val="none" w:sz="0" w:space="0" w:color="auto"/>
                <w:left w:val="none" w:sz="0" w:space="0" w:color="auto"/>
                <w:bottom w:val="none" w:sz="0" w:space="0" w:color="auto"/>
                <w:right w:val="none" w:sz="0" w:space="0" w:color="auto"/>
              </w:divBdr>
            </w:div>
            <w:div w:id="13965210">
              <w:marLeft w:val="0"/>
              <w:marRight w:val="0"/>
              <w:marTop w:val="0"/>
              <w:marBottom w:val="0"/>
              <w:divBdr>
                <w:top w:val="none" w:sz="0" w:space="0" w:color="auto"/>
                <w:left w:val="none" w:sz="0" w:space="0" w:color="auto"/>
                <w:bottom w:val="none" w:sz="0" w:space="0" w:color="auto"/>
                <w:right w:val="none" w:sz="0" w:space="0" w:color="auto"/>
              </w:divBdr>
              <w:divsChild>
                <w:div w:id="1015769419">
                  <w:marLeft w:val="0"/>
                  <w:marRight w:val="0"/>
                  <w:marTop w:val="0"/>
                  <w:marBottom w:val="0"/>
                  <w:divBdr>
                    <w:top w:val="none" w:sz="0" w:space="0" w:color="auto"/>
                    <w:left w:val="none" w:sz="0" w:space="0" w:color="auto"/>
                    <w:bottom w:val="none" w:sz="0" w:space="0" w:color="auto"/>
                    <w:right w:val="none" w:sz="0" w:space="0" w:color="auto"/>
                  </w:divBdr>
                </w:div>
              </w:divsChild>
            </w:div>
            <w:div w:id="1756050432">
              <w:marLeft w:val="0"/>
              <w:marRight w:val="0"/>
              <w:marTop w:val="0"/>
              <w:marBottom w:val="0"/>
              <w:divBdr>
                <w:top w:val="none" w:sz="0" w:space="0" w:color="auto"/>
                <w:left w:val="none" w:sz="0" w:space="0" w:color="auto"/>
                <w:bottom w:val="none" w:sz="0" w:space="0" w:color="auto"/>
                <w:right w:val="none" w:sz="0" w:space="0" w:color="auto"/>
              </w:divBdr>
              <w:divsChild>
                <w:div w:id="209196343">
                  <w:marLeft w:val="0"/>
                  <w:marRight w:val="0"/>
                  <w:marTop w:val="0"/>
                  <w:marBottom w:val="0"/>
                  <w:divBdr>
                    <w:top w:val="none" w:sz="0" w:space="0" w:color="auto"/>
                    <w:left w:val="none" w:sz="0" w:space="0" w:color="auto"/>
                    <w:bottom w:val="none" w:sz="0" w:space="0" w:color="auto"/>
                    <w:right w:val="none" w:sz="0" w:space="0" w:color="auto"/>
                  </w:divBdr>
                </w:div>
              </w:divsChild>
            </w:div>
            <w:div w:id="162818047">
              <w:marLeft w:val="0"/>
              <w:marRight w:val="0"/>
              <w:marTop w:val="300"/>
              <w:marBottom w:val="300"/>
              <w:divBdr>
                <w:top w:val="none" w:sz="0" w:space="0" w:color="auto"/>
                <w:left w:val="none" w:sz="0" w:space="0" w:color="auto"/>
                <w:bottom w:val="none" w:sz="0" w:space="0" w:color="auto"/>
                <w:right w:val="none" w:sz="0" w:space="0" w:color="auto"/>
              </w:divBdr>
            </w:div>
            <w:div w:id="1057895006">
              <w:marLeft w:val="0"/>
              <w:marRight w:val="0"/>
              <w:marTop w:val="0"/>
              <w:marBottom w:val="0"/>
              <w:divBdr>
                <w:top w:val="none" w:sz="0" w:space="0" w:color="auto"/>
                <w:left w:val="none" w:sz="0" w:space="0" w:color="auto"/>
                <w:bottom w:val="none" w:sz="0" w:space="0" w:color="auto"/>
                <w:right w:val="none" w:sz="0" w:space="0" w:color="auto"/>
              </w:divBdr>
              <w:divsChild>
                <w:div w:id="1528981056">
                  <w:marLeft w:val="0"/>
                  <w:marRight w:val="0"/>
                  <w:marTop w:val="0"/>
                  <w:marBottom w:val="0"/>
                  <w:divBdr>
                    <w:top w:val="none" w:sz="0" w:space="0" w:color="auto"/>
                    <w:left w:val="none" w:sz="0" w:space="0" w:color="auto"/>
                    <w:bottom w:val="none" w:sz="0" w:space="0" w:color="auto"/>
                    <w:right w:val="none" w:sz="0" w:space="0" w:color="auto"/>
                  </w:divBdr>
                </w:div>
              </w:divsChild>
            </w:div>
            <w:div w:id="141238247">
              <w:marLeft w:val="0"/>
              <w:marRight w:val="0"/>
              <w:marTop w:val="0"/>
              <w:marBottom w:val="0"/>
              <w:divBdr>
                <w:top w:val="none" w:sz="0" w:space="0" w:color="auto"/>
                <w:left w:val="none" w:sz="0" w:space="0" w:color="auto"/>
                <w:bottom w:val="none" w:sz="0" w:space="0" w:color="auto"/>
                <w:right w:val="none" w:sz="0" w:space="0" w:color="auto"/>
              </w:divBdr>
              <w:divsChild>
                <w:div w:id="1597782350">
                  <w:marLeft w:val="0"/>
                  <w:marRight w:val="0"/>
                  <w:marTop w:val="0"/>
                  <w:marBottom w:val="0"/>
                  <w:divBdr>
                    <w:top w:val="none" w:sz="0" w:space="0" w:color="auto"/>
                    <w:left w:val="none" w:sz="0" w:space="0" w:color="auto"/>
                    <w:bottom w:val="none" w:sz="0" w:space="0" w:color="auto"/>
                    <w:right w:val="none" w:sz="0" w:space="0" w:color="auto"/>
                  </w:divBdr>
                </w:div>
              </w:divsChild>
            </w:div>
            <w:div w:id="485710322">
              <w:marLeft w:val="0"/>
              <w:marRight w:val="0"/>
              <w:marTop w:val="0"/>
              <w:marBottom w:val="0"/>
              <w:divBdr>
                <w:top w:val="none" w:sz="0" w:space="0" w:color="auto"/>
                <w:left w:val="none" w:sz="0" w:space="0" w:color="auto"/>
                <w:bottom w:val="none" w:sz="0" w:space="0" w:color="auto"/>
                <w:right w:val="none" w:sz="0" w:space="0" w:color="auto"/>
              </w:divBdr>
              <w:divsChild>
                <w:div w:id="1881938379">
                  <w:marLeft w:val="0"/>
                  <w:marRight w:val="0"/>
                  <w:marTop w:val="0"/>
                  <w:marBottom w:val="0"/>
                  <w:divBdr>
                    <w:top w:val="none" w:sz="0" w:space="0" w:color="auto"/>
                    <w:left w:val="none" w:sz="0" w:space="0" w:color="auto"/>
                    <w:bottom w:val="none" w:sz="0" w:space="0" w:color="auto"/>
                    <w:right w:val="none" w:sz="0" w:space="0" w:color="auto"/>
                  </w:divBdr>
                </w:div>
              </w:divsChild>
            </w:div>
            <w:div w:id="898521520">
              <w:marLeft w:val="0"/>
              <w:marRight w:val="0"/>
              <w:marTop w:val="0"/>
              <w:marBottom w:val="0"/>
              <w:divBdr>
                <w:top w:val="none" w:sz="0" w:space="0" w:color="auto"/>
                <w:left w:val="none" w:sz="0" w:space="0" w:color="auto"/>
                <w:bottom w:val="none" w:sz="0" w:space="0" w:color="auto"/>
                <w:right w:val="none" w:sz="0" w:space="0" w:color="auto"/>
              </w:divBdr>
              <w:divsChild>
                <w:div w:id="1268735664">
                  <w:marLeft w:val="0"/>
                  <w:marRight w:val="0"/>
                  <w:marTop w:val="0"/>
                  <w:marBottom w:val="0"/>
                  <w:divBdr>
                    <w:top w:val="none" w:sz="0" w:space="0" w:color="auto"/>
                    <w:left w:val="none" w:sz="0" w:space="0" w:color="auto"/>
                    <w:bottom w:val="none" w:sz="0" w:space="0" w:color="auto"/>
                    <w:right w:val="none" w:sz="0" w:space="0" w:color="auto"/>
                  </w:divBdr>
                </w:div>
              </w:divsChild>
            </w:div>
            <w:div w:id="1545100541">
              <w:marLeft w:val="0"/>
              <w:marRight w:val="0"/>
              <w:marTop w:val="300"/>
              <w:marBottom w:val="300"/>
              <w:divBdr>
                <w:top w:val="none" w:sz="0" w:space="0" w:color="auto"/>
                <w:left w:val="none" w:sz="0" w:space="0" w:color="auto"/>
                <w:bottom w:val="none" w:sz="0" w:space="0" w:color="auto"/>
                <w:right w:val="none" w:sz="0" w:space="0" w:color="auto"/>
              </w:divBdr>
            </w:div>
            <w:div w:id="1078602338">
              <w:marLeft w:val="0"/>
              <w:marRight w:val="0"/>
              <w:marTop w:val="0"/>
              <w:marBottom w:val="0"/>
              <w:divBdr>
                <w:top w:val="none" w:sz="0" w:space="0" w:color="auto"/>
                <w:left w:val="none" w:sz="0" w:space="0" w:color="auto"/>
                <w:bottom w:val="none" w:sz="0" w:space="0" w:color="auto"/>
                <w:right w:val="none" w:sz="0" w:space="0" w:color="auto"/>
              </w:divBdr>
              <w:divsChild>
                <w:div w:id="2055421684">
                  <w:marLeft w:val="0"/>
                  <w:marRight w:val="0"/>
                  <w:marTop w:val="0"/>
                  <w:marBottom w:val="0"/>
                  <w:divBdr>
                    <w:top w:val="none" w:sz="0" w:space="0" w:color="auto"/>
                    <w:left w:val="none" w:sz="0" w:space="0" w:color="auto"/>
                    <w:bottom w:val="none" w:sz="0" w:space="0" w:color="auto"/>
                    <w:right w:val="none" w:sz="0" w:space="0" w:color="auto"/>
                  </w:divBdr>
                </w:div>
              </w:divsChild>
            </w:div>
            <w:div w:id="100344852">
              <w:marLeft w:val="0"/>
              <w:marRight w:val="0"/>
              <w:marTop w:val="0"/>
              <w:marBottom w:val="0"/>
              <w:divBdr>
                <w:top w:val="none" w:sz="0" w:space="0" w:color="auto"/>
                <w:left w:val="none" w:sz="0" w:space="0" w:color="auto"/>
                <w:bottom w:val="none" w:sz="0" w:space="0" w:color="auto"/>
                <w:right w:val="none" w:sz="0" w:space="0" w:color="auto"/>
              </w:divBdr>
              <w:divsChild>
                <w:div w:id="2056420314">
                  <w:marLeft w:val="0"/>
                  <w:marRight w:val="0"/>
                  <w:marTop w:val="0"/>
                  <w:marBottom w:val="0"/>
                  <w:divBdr>
                    <w:top w:val="none" w:sz="0" w:space="0" w:color="auto"/>
                    <w:left w:val="none" w:sz="0" w:space="0" w:color="auto"/>
                    <w:bottom w:val="none" w:sz="0" w:space="0" w:color="auto"/>
                    <w:right w:val="none" w:sz="0" w:space="0" w:color="auto"/>
                  </w:divBdr>
                </w:div>
              </w:divsChild>
            </w:div>
            <w:div w:id="565259272">
              <w:marLeft w:val="0"/>
              <w:marRight w:val="0"/>
              <w:marTop w:val="0"/>
              <w:marBottom w:val="0"/>
              <w:divBdr>
                <w:top w:val="none" w:sz="0" w:space="0" w:color="auto"/>
                <w:left w:val="none" w:sz="0" w:space="0" w:color="auto"/>
                <w:bottom w:val="none" w:sz="0" w:space="0" w:color="auto"/>
                <w:right w:val="none" w:sz="0" w:space="0" w:color="auto"/>
              </w:divBdr>
              <w:divsChild>
                <w:div w:id="932470014">
                  <w:marLeft w:val="0"/>
                  <w:marRight w:val="0"/>
                  <w:marTop w:val="0"/>
                  <w:marBottom w:val="0"/>
                  <w:divBdr>
                    <w:top w:val="none" w:sz="0" w:space="0" w:color="auto"/>
                    <w:left w:val="none" w:sz="0" w:space="0" w:color="auto"/>
                    <w:bottom w:val="none" w:sz="0" w:space="0" w:color="auto"/>
                    <w:right w:val="none" w:sz="0" w:space="0" w:color="auto"/>
                  </w:divBdr>
                </w:div>
              </w:divsChild>
            </w:div>
            <w:div w:id="2131703371">
              <w:marLeft w:val="0"/>
              <w:marRight w:val="0"/>
              <w:marTop w:val="0"/>
              <w:marBottom w:val="0"/>
              <w:divBdr>
                <w:top w:val="none" w:sz="0" w:space="0" w:color="auto"/>
                <w:left w:val="none" w:sz="0" w:space="0" w:color="auto"/>
                <w:bottom w:val="none" w:sz="0" w:space="0" w:color="auto"/>
                <w:right w:val="none" w:sz="0" w:space="0" w:color="auto"/>
              </w:divBdr>
              <w:divsChild>
                <w:div w:id="1292784883">
                  <w:marLeft w:val="0"/>
                  <w:marRight w:val="0"/>
                  <w:marTop w:val="0"/>
                  <w:marBottom w:val="0"/>
                  <w:divBdr>
                    <w:top w:val="none" w:sz="0" w:space="0" w:color="auto"/>
                    <w:left w:val="none" w:sz="0" w:space="0" w:color="auto"/>
                    <w:bottom w:val="none" w:sz="0" w:space="0" w:color="auto"/>
                    <w:right w:val="none" w:sz="0" w:space="0" w:color="auto"/>
                  </w:divBdr>
                </w:div>
              </w:divsChild>
            </w:div>
            <w:div w:id="1936479765">
              <w:marLeft w:val="0"/>
              <w:marRight w:val="0"/>
              <w:marTop w:val="0"/>
              <w:marBottom w:val="0"/>
              <w:divBdr>
                <w:top w:val="none" w:sz="0" w:space="0" w:color="auto"/>
                <w:left w:val="none" w:sz="0" w:space="0" w:color="auto"/>
                <w:bottom w:val="none" w:sz="0" w:space="0" w:color="auto"/>
                <w:right w:val="none" w:sz="0" w:space="0" w:color="auto"/>
              </w:divBdr>
              <w:divsChild>
                <w:div w:id="2032492083">
                  <w:marLeft w:val="0"/>
                  <w:marRight w:val="0"/>
                  <w:marTop w:val="0"/>
                  <w:marBottom w:val="0"/>
                  <w:divBdr>
                    <w:top w:val="none" w:sz="0" w:space="0" w:color="auto"/>
                    <w:left w:val="none" w:sz="0" w:space="0" w:color="auto"/>
                    <w:bottom w:val="none" w:sz="0" w:space="0" w:color="auto"/>
                    <w:right w:val="none" w:sz="0" w:space="0" w:color="auto"/>
                  </w:divBdr>
                </w:div>
              </w:divsChild>
            </w:div>
            <w:div w:id="1887253186">
              <w:marLeft w:val="0"/>
              <w:marRight w:val="0"/>
              <w:marTop w:val="0"/>
              <w:marBottom w:val="0"/>
              <w:divBdr>
                <w:top w:val="none" w:sz="0" w:space="0" w:color="auto"/>
                <w:left w:val="none" w:sz="0" w:space="0" w:color="auto"/>
                <w:bottom w:val="none" w:sz="0" w:space="0" w:color="auto"/>
                <w:right w:val="none" w:sz="0" w:space="0" w:color="auto"/>
              </w:divBdr>
              <w:divsChild>
                <w:div w:id="35932078">
                  <w:marLeft w:val="0"/>
                  <w:marRight w:val="0"/>
                  <w:marTop w:val="0"/>
                  <w:marBottom w:val="0"/>
                  <w:divBdr>
                    <w:top w:val="none" w:sz="0" w:space="0" w:color="auto"/>
                    <w:left w:val="none" w:sz="0" w:space="0" w:color="auto"/>
                    <w:bottom w:val="none" w:sz="0" w:space="0" w:color="auto"/>
                    <w:right w:val="none" w:sz="0" w:space="0" w:color="auto"/>
                  </w:divBdr>
                </w:div>
              </w:divsChild>
            </w:div>
            <w:div w:id="2060350235">
              <w:marLeft w:val="0"/>
              <w:marRight w:val="0"/>
              <w:marTop w:val="0"/>
              <w:marBottom w:val="0"/>
              <w:divBdr>
                <w:top w:val="none" w:sz="0" w:space="0" w:color="auto"/>
                <w:left w:val="none" w:sz="0" w:space="0" w:color="auto"/>
                <w:bottom w:val="none" w:sz="0" w:space="0" w:color="auto"/>
                <w:right w:val="none" w:sz="0" w:space="0" w:color="auto"/>
              </w:divBdr>
              <w:divsChild>
                <w:div w:id="1497569048">
                  <w:marLeft w:val="0"/>
                  <w:marRight w:val="0"/>
                  <w:marTop w:val="0"/>
                  <w:marBottom w:val="0"/>
                  <w:divBdr>
                    <w:top w:val="none" w:sz="0" w:space="0" w:color="auto"/>
                    <w:left w:val="none" w:sz="0" w:space="0" w:color="auto"/>
                    <w:bottom w:val="none" w:sz="0" w:space="0" w:color="auto"/>
                    <w:right w:val="none" w:sz="0" w:space="0" w:color="auto"/>
                  </w:divBdr>
                </w:div>
              </w:divsChild>
            </w:div>
            <w:div w:id="1599212895">
              <w:marLeft w:val="0"/>
              <w:marRight w:val="0"/>
              <w:marTop w:val="0"/>
              <w:marBottom w:val="0"/>
              <w:divBdr>
                <w:top w:val="none" w:sz="0" w:space="0" w:color="auto"/>
                <w:left w:val="none" w:sz="0" w:space="0" w:color="auto"/>
                <w:bottom w:val="none" w:sz="0" w:space="0" w:color="auto"/>
                <w:right w:val="none" w:sz="0" w:space="0" w:color="auto"/>
              </w:divBdr>
              <w:divsChild>
                <w:div w:id="120654714">
                  <w:marLeft w:val="0"/>
                  <w:marRight w:val="0"/>
                  <w:marTop w:val="0"/>
                  <w:marBottom w:val="0"/>
                  <w:divBdr>
                    <w:top w:val="none" w:sz="0" w:space="0" w:color="auto"/>
                    <w:left w:val="none" w:sz="0" w:space="0" w:color="auto"/>
                    <w:bottom w:val="none" w:sz="0" w:space="0" w:color="auto"/>
                    <w:right w:val="none" w:sz="0" w:space="0" w:color="auto"/>
                  </w:divBdr>
                </w:div>
              </w:divsChild>
            </w:div>
            <w:div w:id="81415206">
              <w:marLeft w:val="0"/>
              <w:marRight w:val="0"/>
              <w:marTop w:val="0"/>
              <w:marBottom w:val="0"/>
              <w:divBdr>
                <w:top w:val="none" w:sz="0" w:space="0" w:color="auto"/>
                <w:left w:val="none" w:sz="0" w:space="0" w:color="auto"/>
                <w:bottom w:val="none" w:sz="0" w:space="0" w:color="auto"/>
                <w:right w:val="none" w:sz="0" w:space="0" w:color="auto"/>
              </w:divBdr>
              <w:divsChild>
                <w:div w:id="311101774">
                  <w:marLeft w:val="0"/>
                  <w:marRight w:val="0"/>
                  <w:marTop w:val="0"/>
                  <w:marBottom w:val="0"/>
                  <w:divBdr>
                    <w:top w:val="none" w:sz="0" w:space="0" w:color="auto"/>
                    <w:left w:val="none" w:sz="0" w:space="0" w:color="auto"/>
                    <w:bottom w:val="none" w:sz="0" w:space="0" w:color="auto"/>
                    <w:right w:val="none" w:sz="0" w:space="0" w:color="auto"/>
                  </w:divBdr>
                </w:div>
              </w:divsChild>
            </w:div>
            <w:div w:id="166680643">
              <w:marLeft w:val="0"/>
              <w:marRight w:val="0"/>
              <w:marTop w:val="0"/>
              <w:marBottom w:val="0"/>
              <w:divBdr>
                <w:top w:val="none" w:sz="0" w:space="0" w:color="auto"/>
                <w:left w:val="none" w:sz="0" w:space="0" w:color="auto"/>
                <w:bottom w:val="none" w:sz="0" w:space="0" w:color="auto"/>
                <w:right w:val="none" w:sz="0" w:space="0" w:color="auto"/>
              </w:divBdr>
              <w:divsChild>
                <w:div w:id="1949969935">
                  <w:marLeft w:val="0"/>
                  <w:marRight w:val="0"/>
                  <w:marTop w:val="0"/>
                  <w:marBottom w:val="0"/>
                  <w:divBdr>
                    <w:top w:val="none" w:sz="0" w:space="0" w:color="auto"/>
                    <w:left w:val="none" w:sz="0" w:space="0" w:color="auto"/>
                    <w:bottom w:val="none" w:sz="0" w:space="0" w:color="auto"/>
                    <w:right w:val="none" w:sz="0" w:space="0" w:color="auto"/>
                  </w:divBdr>
                </w:div>
              </w:divsChild>
            </w:div>
            <w:div w:id="646858808">
              <w:marLeft w:val="0"/>
              <w:marRight w:val="0"/>
              <w:marTop w:val="300"/>
              <w:marBottom w:val="300"/>
              <w:divBdr>
                <w:top w:val="none" w:sz="0" w:space="0" w:color="auto"/>
                <w:left w:val="none" w:sz="0" w:space="0" w:color="auto"/>
                <w:bottom w:val="none" w:sz="0" w:space="0" w:color="auto"/>
                <w:right w:val="none" w:sz="0" w:space="0" w:color="auto"/>
              </w:divBdr>
            </w:div>
            <w:div w:id="1749497107">
              <w:marLeft w:val="0"/>
              <w:marRight w:val="0"/>
              <w:marTop w:val="0"/>
              <w:marBottom w:val="0"/>
              <w:divBdr>
                <w:top w:val="none" w:sz="0" w:space="0" w:color="auto"/>
                <w:left w:val="none" w:sz="0" w:space="0" w:color="auto"/>
                <w:bottom w:val="none" w:sz="0" w:space="0" w:color="auto"/>
                <w:right w:val="none" w:sz="0" w:space="0" w:color="auto"/>
              </w:divBdr>
              <w:divsChild>
                <w:div w:id="736129014">
                  <w:marLeft w:val="0"/>
                  <w:marRight w:val="0"/>
                  <w:marTop w:val="0"/>
                  <w:marBottom w:val="0"/>
                  <w:divBdr>
                    <w:top w:val="none" w:sz="0" w:space="0" w:color="auto"/>
                    <w:left w:val="none" w:sz="0" w:space="0" w:color="auto"/>
                    <w:bottom w:val="none" w:sz="0" w:space="0" w:color="auto"/>
                    <w:right w:val="none" w:sz="0" w:space="0" w:color="auto"/>
                  </w:divBdr>
                </w:div>
              </w:divsChild>
            </w:div>
            <w:div w:id="971907142">
              <w:marLeft w:val="0"/>
              <w:marRight w:val="0"/>
              <w:marTop w:val="300"/>
              <w:marBottom w:val="300"/>
              <w:divBdr>
                <w:top w:val="none" w:sz="0" w:space="0" w:color="auto"/>
                <w:left w:val="none" w:sz="0" w:space="0" w:color="auto"/>
                <w:bottom w:val="none" w:sz="0" w:space="0" w:color="auto"/>
                <w:right w:val="none" w:sz="0" w:space="0" w:color="auto"/>
              </w:divBdr>
            </w:div>
            <w:div w:id="1234585376">
              <w:marLeft w:val="0"/>
              <w:marRight w:val="0"/>
              <w:marTop w:val="0"/>
              <w:marBottom w:val="0"/>
              <w:divBdr>
                <w:top w:val="none" w:sz="0" w:space="0" w:color="auto"/>
                <w:left w:val="none" w:sz="0" w:space="0" w:color="auto"/>
                <w:bottom w:val="none" w:sz="0" w:space="0" w:color="auto"/>
                <w:right w:val="none" w:sz="0" w:space="0" w:color="auto"/>
              </w:divBdr>
              <w:divsChild>
                <w:div w:id="542717904">
                  <w:marLeft w:val="0"/>
                  <w:marRight w:val="0"/>
                  <w:marTop w:val="0"/>
                  <w:marBottom w:val="0"/>
                  <w:divBdr>
                    <w:top w:val="none" w:sz="0" w:space="0" w:color="auto"/>
                    <w:left w:val="none" w:sz="0" w:space="0" w:color="auto"/>
                    <w:bottom w:val="none" w:sz="0" w:space="0" w:color="auto"/>
                    <w:right w:val="none" w:sz="0" w:space="0" w:color="auto"/>
                  </w:divBdr>
                </w:div>
              </w:divsChild>
            </w:div>
            <w:div w:id="14039040">
              <w:marLeft w:val="0"/>
              <w:marRight w:val="0"/>
              <w:marTop w:val="0"/>
              <w:marBottom w:val="0"/>
              <w:divBdr>
                <w:top w:val="none" w:sz="0" w:space="0" w:color="auto"/>
                <w:left w:val="none" w:sz="0" w:space="0" w:color="auto"/>
                <w:bottom w:val="none" w:sz="0" w:space="0" w:color="auto"/>
                <w:right w:val="none" w:sz="0" w:space="0" w:color="auto"/>
              </w:divBdr>
              <w:divsChild>
                <w:div w:id="656812492">
                  <w:marLeft w:val="0"/>
                  <w:marRight w:val="0"/>
                  <w:marTop w:val="0"/>
                  <w:marBottom w:val="0"/>
                  <w:divBdr>
                    <w:top w:val="none" w:sz="0" w:space="0" w:color="auto"/>
                    <w:left w:val="none" w:sz="0" w:space="0" w:color="auto"/>
                    <w:bottom w:val="none" w:sz="0" w:space="0" w:color="auto"/>
                    <w:right w:val="none" w:sz="0" w:space="0" w:color="auto"/>
                  </w:divBdr>
                </w:div>
              </w:divsChild>
            </w:div>
            <w:div w:id="1809978385">
              <w:marLeft w:val="0"/>
              <w:marRight w:val="0"/>
              <w:marTop w:val="0"/>
              <w:marBottom w:val="0"/>
              <w:divBdr>
                <w:top w:val="none" w:sz="0" w:space="0" w:color="auto"/>
                <w:left w:val="none" w:sz="0" w:space="0" w:color="auto"/>
                <w:bottom w:val="none" w:sz="0" w:space="0" w:color="auto"/>
                <w:right w:val="none" w:sz="0" w:space="0" w:color="auto"/>
              </w:divBdr>
              <w:divsChild>
                <w:div w:id="2105764150">
                  <w:marLeft w:val="0"/>
                  <w:marRight w:val="0"/>
                  <w:marTop w:val="0"/>
                  <w:marBottom w:val="0"/>
                  <w:divBdr>
                    <w:top w:val="none" w:sz="0" w:space="0" w:color="auto"/>
                    <w:left w:val="none" w:sz="0" w:space="0" w:color="auto"/>
                    <w:bottom w:val="none" w:sz="0" w:space="0" w:color="auto"/>
                    <w:right w:val="none" w:sz="0" w:space="0" w:color="auto"/>
                  </w:divBdr>
                </w:div>
              </w:divsChild>
            </w:div>
            <w:div w:id="1926450711">
              <w:marLeft w:val="0"/>
              <w:marRight w:val="0"/>
              <w:marTop w:val="0"/>
              <w:marBottom w:val="0"/>
              <w:divBdr>
                <w:top w:val="none" w:sz="0" w:space="0" w:color="auto"/>
                <w:left w:val="none" w:sz="0" w:space="0" w:color="auto"/>
                <w:bottom w:val="none" w:sz="0" w:space="0" w:color="auto"/>
                <w:right w:val="none" w:sz="0" w:space="0" w:color="auto"/>
              </w:divBdr>
              <w:divsChild>
                <w:div w:id="1729107565">
                  <w:marLeft w:val="0"/>
                  <w:marRight w:val="0"/>
                  <w:marTop w:val="0"/>
                  <w:marBottom w:val="0"/>
                  <w:divBdr>
                    <w:top w:val="none" w:sz="0" w:space="0" w:color="auto"/>
                    <w:left w:val="none" w:sz="0" w:space="0" w:color="auto"/>
                    <w:bottom w:val="none" w:sz="0" w:space="0" w:color="auto"/>
                    <w:right w:val="none" w:sz="0" w:space="0" w:color="auto"/>
                  </w:divBdr>
                </w:div>
              </w:divsChild>
            </w:div>
            <w:div w:id="86847391">
              <w:marLeft w:val="0"/>
              <w:marRight w:val="0"/>
              <w:marTop w:val="0"/>
              <w:marBottom w:val="0"/>
              <w:divBdr>
                <w:top w:val="none" w:sz="0" w:space="0" w:color="auto"/>
                <w:left w:val="none" w:sz="0" w:space="0" w:color="auto"/>
                <w:bottom w:val="none" w:sz="0" w:space="0" w:color="auto"/>
                <w:right w:val="none" w:sz="0" w:space="0" w:color="auto"/>
              </w:divBdr>
              <w:divsChild>
                <w:div w:id="1582057681">
                  <w:marLeft w:val="0"/>
                  <w:marRight w:val="0"/>
                  <w:marTop w:val="0"/>
                  <w:marBottom w:val="0"/>
                  <w:divBdr>
                    <w:top w:val="none" w:sz="0" w:space="0" w:color="auto"/>
                    <w:left w:val="none" w:sz="0" w:space="0" w:color="auto"/>
                    <w:bottom w:val="none" w:sz="0" w:space="0" w:color="auto"/>
                    <w:right w:val="none" w:sz="0" w:space="0" w:color="auto"/>
                  </w:divBdr>
                </w:div>
              </w:divsChild>
            </w:div>
            <w:div w:id="2035574862">
              <w:marLeft w:val="0"/>
              <w:marRight w:val="0"/>
              <w:marTop w:val="300"/>
              <w:marBottom w:val="300"/>
              <w:divBdr>
                <w:top w:val="none" w:sz="0" w:space="0" w:color="auto"/>
                <w:left w:val="none" w:sz="0" w:space="0" w:color="auto"/>
                <w:bottom w:val="none" w:sz="0" w:space="0" w:color="auto"/>
                <w:right w:val="none" w:sz="0" w:space="0" w:color="auto"/>
              </w:divBdr>
            </w:div>
            <w:div w:id="1192232780">
              <w:marLeft w:val="0"/>
              <w:marRight w:val="0"/>
              <w:marTop w:val="0"/>
              <w:marBottom w:val="0"/>
              <w:divBdr>
                <w:top w:val="none" w:sz="0" w:space="0" w:color="auto"/>
                <w:left w:val="none" w:sz="0" w:space="0" w:color="auto"/>
                <w:bottom w:val="none" w:sz="0" w:space="0" w:color="auto"/>
                <w:right w:val="none" w:sz="0" w:space="0" w:color="auto"/>
              </w:divBdr>
              <w:divsChild>
                <w:div w:id="336200322">
                  <w:marLeft w:val="0"/>
                  <w:marRight w:val="0"/>
                  <w:marTop w:val="0"/>
                  <w:marBottom w:val="0"/>
                  <w:divBdr>
                    <w:top w:val="none" w:sz="0" w:space="0" w:color="auto"/>
                    <w:left w:val="none" w:sz="0" w:space="0" w:color="auto"/>
                    <w:bottom w:val="none" w:sz="0" w:space="0" w:color="auto"/>
                    <w:right w:val="none" w:sz="0" w:space="0" w:color="auto"/>
                  </w:divBdr>
                </w:div>
              </w:divsChild>
            </w:div>
            <w:div w:id="895966546">
              <w:marLeft w:val="0"/>
              <w:marRight w:val="0"/>
              <w:marTop w:val="0"/>
              <w:marBottom w:val="0"/>
              <w:divBdr>
                <w:top w:val="none" w:sz="0" w:space="0" w:color="auto"/>
                <w:left w:val="none" w:sz="0" w:space="0" w:color="auto"/>
                <w:bottom w:val="none" w:sz="0" w:space="0" w:color="auto"/>
                <w:right w:val="none" w:sz="0" w:space="0" w:color="auto"/>
              </w:divBdr>
              <w:divsChild>
                <w:div w:id="1866672182">
                  <w:marLeft w:val="0"/>
                  <w:marRight w:val="0"/>
                  <w:marTop w:val="0"/>
                  <w:marBottom w:val="0"/>
                  <w:divBdr>
                    <w:top w:val="none" w:sz="0" w:space="0" w:color="auto"/>
                    <w:left w:val="none" w:sz="0" w:space="0" w:color="auto"/>
                    <w:bottom w:val="none" w:sz="0" w:space="0" w:color="auto"/>
                    <w:right w:val="none" w:sz="0" w:space="0" w:color="auto"/>
                  </w:divBdr>
                </w:div>
              </w:divsChild>
            </w:div>
            <w:div w:id="898633896">
              <w:marLeft w:val="0"/>
              <w:marRight w:val="0"/>
              <w:marTop w:val="300"/>
              <w:marBottom w:val="300"/>
              <w:divBdr>
                <w:top w:val="none" w:sz="0" w:space="0" w:color="auto"/>
                <w:left w:val="none" w:sz="0" w:space="0" w:color="auto"/>
                <w:bottom w:val="none" w:sz="0" w:space="0" w:color="auto"/>
                <w:right w:val="none" w:sz="0" w:space="0" w:color="auto"/>
              </w:divBdr>
            </w:div>
            <w:div w:id="1306620394">
              <w:marLeft w:val="0"/>
              <w:marRight w:val="0"/>
              <w:marTop w:val="0"/>
              <w:marBottom w:val="0"/>
              <w:divBdr>
                <w:top w:val="none" w:sz="0" w:space="0" w:color="auto"/>
                <w:left w:val="none" w:sz="0" w:space="0" w:color="auto"/>
                <w:bottom w:val="none" w:sz="0" w:space="0" w:color="auto"/>
                <w:right w:val="none" w:sz="0" w:space="0" w:color="auto"/>
              </w:divBdr>
              <w:divsChild>
                <w:div w:id="2144299681">
                  <w:marLeft w:val="0"/>
                  <w:marRight w:val="0"/>
                  <w:marTop w:val="0"/>
                  <w:marBottom w:val="0"/>
                  <w:divBdr>
                    <w:top w:val="none" w:sz="0" w:space="0" w:color="auto"/>
                    <w:left w:val="none" w:sz="0" w:space="0" w:color="auto"/>
                    <w:bottom w:val="none" w:sz="0" w:space="0" w:color="auto"/>
                    <w:right w:val="none" w:sz="0" w:space="0" w:color="auto"/>
                  </w:divBdr>
                </w:div>
              </w:divsChild>
            </w:div>
            <w:div w:id="820736680">
              <w:marLeft w:val="0"/>
              <w:marRight w:val="0"/>
              <w:marTop w:val="0"/>
              <w:marBottom w:val="0"/>
              <w:divBdr>
                <w:top w:val="none" w:sz="0" w:space="0" w:color="auto"/>
                <w:left w:val="none" w:sz="0" w:space="0" w:color="auto"/>
                <w:bottom w:val="none" w:sz="0" w:space="0" w:color="auto"/>
                <w:right w:val="none" w:sz="0" w:space="0" w:color="auto"/>
              </w:divBdr>
              <w:divsChild>
                <w:div w:id="995307708">
                  <w:marLeft w:val="0"/>
                  <w:marRight w:val="0"/>
                  <w:marTop w:val="0"/>
                  <w:marBottom w:val="0"/>
                  <w:divBdr>
                    <w:top w:val="none" w:sz="0" w:space="0" w:color="auto"/>
                    <w:left w:val="none" w:sz="0" w:space="0" w:color="auto"/>
                    <w:bottom w:val="none" w:sz="0" w:space="0" w:color="auto"/>
                    <w:right w:val="none" w:sz="0" w:space="0" w:color="auto"/>
                  </w:divBdr>
                </w:div>
              </w:divsChild>
            </w:div>
            <w:div w:id="1111439825">
              <w:marLeft w:val="0"/>
              <w:marRight w:val="0"/>
              <w:marTop w:val="0"/>
              <w:marBottom w:val="0"/>
              <w:divBdr>
                <w:top w:val="none" w:sz="0" w:space="0" w:color="auto"/>
                <w:left w:val="none" w:sz="0" w:space="0" w:color="auto"/>
                <w:bottom w:val="none" w:sz="0" w:space="0" w:color="auto"/>
                <w:right w:val="none" w:sz="0" w:space="0" w:color="auto"/>
              </w:divBdr>
              <w:divsChild>
                <w:div w:id="1037193040">
                  <w:marLeft w:val="0"/>
                  <w:marRight w:val="0"/>
                  <w:marTop w:val="0"/>
                  <w:marBottom w:val="0"/>
                  <w:divBdr>
                    <w:top w:val="none" w:sz="0" w:space="0" w:color="auto"/>
                    <w:left w:val="none" w:sz="0" w:space="0" w:color="auto"/>
                    <w:bottom w:val="none" w:sz="0" w:space="0" w:color="auto"/>
                    <w:right w:val="none" w:sz="0" w:space="0" w:color="auto"/>
                  </w:divBdr>
                </w:div>
              </w:divsChild>
            </w:div>
            <w:div w:id="148790935">
              <w:marLeft w:val="0"/>
              <w:marRight w:val="0"/>
              <w:marTop w:val="0"/>
              <w:marBottom w:val="0"/>
              <w:divBdr>
                <w:top w:val="none" w:sz="0" w:space="0" w:color="auto"/>
                <w:left w:val="none" w:sz="0" w:space="0" w:color="auto"/>
                <w:bottom w:val="none" w:sz="0" w:space="0" w:color="auto"/>
                <w:right w:val="none" w:sz="0" w:space="0" w:color="auto"/>
              </w:divBdr>
              <w:divsChild>
                <w:div w:id="835849884">
                  <w:marLeft w:val="0"/>
                  <w:marRight w:val="0"/>
                  <w:marTop w:val="0"/>
                  <w:marBottom w:val="0"/>
                  <w:divBdr>
                    <w:top w:val="none" w:sz="0" w:space="0" w:color="auto"/>
                    <w:left w:val="none" w:sz="0" w:space="0" w:color="auto"/>
                    <w:bottom w:val="none" w:sz="0" w:space="0" w:color="auto"/>
                    <w:right w:val="none" w:sz="0" w:space="0" w:color="auto"/>
                  </w:divBdr>
                </w:div>
              </w:divsChild>
            </w:div>
            <w:div w:id="2079089679">
              <w:marLeft w:val="0"/>
              <w:marRight w:val="0"/>
              <w:marTop w:val="0"/>
              <w:marBottom w:val="0"/>
              <w:divBdr>
                <w:top w:val="none" w:sz="0" w:space="0" w:color="auto"/>
                <w:left w:val="none" w:sz="0" w:space="0" w:color="auto"/>
                <w:bottom w:val="none" w:sz="0" w:space="0" w:color="auto"/>
                <w:right w:val="none" w:sz="0" w:space="0" w:color="auto"/>
              </w:divBdr>
              <w:divsChild>
                <w:div w:id="1667897722">
                  <w:marLeft w:val="0"/>
                  <w:marRight w:val="0"/>
                  <w:marTop w:val="0"/>
                  <w:marBottom w:val="0"/>
                  <w:divBdr>
                    <w:top w:val="none" w:sz="0" w:space="0" w:color="auto"/>
                    <w:left w:val="none" w:sz="0" w:space="0" w:color="auto"/>
                    <w:bottom w:val="none" w:sz="0" w:space="0" w:color="auto"/>
                    <w:right w:val="none" w:sz="0" w:space="0" w:color="auto"/>
                  </w:divBdr>
                </w:div>
              </w:divsChild>
            </w:div>
            <w:div w:id="842160592">
              <w:marLeft w:val="0"/>
              <w:marRight w:val="0"/>
              <w:marTop w:val="300"/>
              <w:marBottom w:val="300"/>
              <w:divBdr>
                <w:top w:val="none" w:sz="0" w:space="0" w:color="auto"/>
                <w:left w:val="none" w:sz="0" w:space="0" w:color="auto"/>
                <w:bottom w:val="none" w:sz="0" w:space="0" w:color="auto"/>
                <w:right w:val="none" w:sz="0" w:space="0" w:color="auto"/>
              </w:divBdr>
            </w:div>
            <w:div w:id="1892960101">
              <w:marLeft w:val="0"/>
              <w:marRight w:val="0"/>
              <w:marTop w:val="0"/>
              <w:marBottom w:val="0"/>
              <w:divBdr>
                <w:top w:val="none" w:sz="0" w:space="0" w:color="auto"/>
                <w:left w:val="none" w:sz="0" w:space="0" w:color="auto"/>
                <w:bottom w:val="none" w:sz="0" w:space="0" w:color="auto"/>
                <w:right w:val="none" w:sz="0" w:space="0" w:color="auto"/>
              </w:divBdr>
              <w:divsChild>
                <w:div w:id="820122928">
                  <w:marLeft w:val="0"/>
                  <w:marRight w:val="0"/>
                  <w:marTop w:val="0"/>
                  <w:marBottom w:val="0"/>
                  <w:divBdr>
                    <w:top w:val="none" w:sz="0" w:space="0" w:color="auto"/>
                    <w:left w:val="none" w:sz="0" w:space="0" w:color="auto"/>
                    <w:bottom w:val="none" w:sz="0" w:space="0" w:color="auto"/>
                    <w:right w:val="none" w:sz="0" w:space="0" w:color="auto"/>
                  </w:divBdr>
                </w:div>
              </w:divsChild>
            </w:div>
            <w:div w:id="448359435">
              <w:marLeft w:val="0"/>
              <w:marRight w:val="0"/>
              <w:marTop w:val="0"/>
              <w:marBottom w:val="0"/>
              <w:divBdr>
                <w:top w:val="none" w:sz="0" w:space="0" w:color="auto"/>
                <w:left w:val="none" w:sz="0" w:space="0" w:color="auto"/>
                <w:bottom w:val="none" w:sz="0" w:space="0" w:color="auto"/>
                <w:right w:val="none" w:sz="0" w:space="0" w:color="auto"/>
              </w:divBdr>
              <w:divsChild>
                <w:div w:id="2067365604">
                  <w:marLeft w:val="0"/>
                  <w:marRight w:val="0"/>
                  <w:marTop w:val="0"/>
                  <w:marBottom w:val="0"/>
                  <w:divBdr>
                    <w:top w:val="none" w:sz="0" w:space="0" w:color="auto"/>
                    <w:left w:val="none" w:sz="0" w:space="0" w:color="auto"/>
                    <w:bottom w:val="none" w:sz="0" w:space="0" w:color="auto"/>
                    <w:right w:val="none" w:sz="0" w:space="0" w:color="auto"/>
                  </w:divBdr>
                </w:div>
              </w:divsChild>
            </w:div>
            <w:div w:id="174197663">
              <w:marLeft w:val="0"/>
              <w:marRight w:val="0"/>
              <w:marTop w:val="0"/>
              <w:marBottom w:val="0"/>
              <w:divBdr>
                <w:top w:val="none" w:sz="0" w:space="0" w:color="auto"/>
                <w:left w:val="none" w:sz="0" w:space="0" w:color="auto"/>
                <w:bottom w:val="none" w:sz="0" w:space="0" w:color="auto"/>
                <w:right w:val="none" w:sz="0" w:space="0" w:color="auto"/>
              </w:divBdr>
              <w:divsChild>
                <w:div w:id="356471347">
                  <w:marLeft w:val="0"/>
                  <w:marRight w:val="0"/>
                  <w:marTop w:val="0"/>
                  <w:marBottom w:val="0"/>
                  <w:divBdr>
                    <w:top w:val="none" w:sz="0" w:space="0" w:color="auto"/>
                    <w:left w:val="none" w:sz="0" w:space="0" w:color="auto"/>
                    <w:bottom w:val="none" w:sz="0" w:space="0" w:color="auto"/>
                    <w:right w:val="none" w:sz="0" w:space="0" w:color="auto"/>
                  </w:divBdr>
                </w:div>
              </w:divsChild>
            </w:div>
            <w:div w:id="1947927091">
              <w:marLeft w:val="0"/>
              <w:marRight w:val="0"/>
              <w:marTop w:val="0"/>
              <w:marBottom w:val="0"/>
              <w:divBdr>
                <w:top w:val="none" w:sz="0" w:space="0" w:color="auto"/>
                <w:left w:val="none" w:sz="0" w:space="0" w:color="auto"/>
                <w:bottom w:val="none" w:sz="0" w:space="0" w:color="auto"/>
                <w:right w:val="none" w:sz="0" w:space="0" w:color="auto"/>
              </w:divBdr>
              <w:divsChild>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1414931302">
              <w:marLeft w:val="0"/>
              <w:marRight w:val="0"/>
              <w:marTop w:val="300"/>
              <w:marBottom w:val="300"/>
              <w:divBdr>
                <w:top w:val="none" w:sz="0" w:space="0" w:color="auto"/>
                <w:left w:val="none" w:sz="0" w:space="0" w:color="auto"/>
                <w:bottom w:val="none" w:sz="0" w:space="0" w:color="auto"/>
                <w:right w:val="none" w:sz="0" w:space="0" w:color="auto"/>
              </w:divBdr>
            </w:div>
            <w:div w:id="974483105">
              <w:marLeft w:val="0"/>
              <w:marRight w:val="0"/>
              <w:marTop w:val="0"/>
              <w:marBottom w:val="0"/>
              <w:divBdr>
                <w:top w:val="none" w:sz="0" w:space="0" w:color="auto"/>
                <w:left w:val="none" w:sz="0" w:space="0" w:color="auto"/>
                <w:bottom w:val="none" w:sz="0" w:space="0" w:color="auto"/>
                <w:right w:val="none" w:sz="0" w:space="0" w:color="auto"/>
              </w:divBdr>
              <w:divsChild>
                <w:div w:id="462966237">
                  <w:marLeft w:val="0"/>
                  <w:marRight w:val="0"/>
                  <w:marTop w:val="0"/>
                  <w:marBottom w:val="0"/>
                  <w:divBdr>
                    <w:top w:val="none" w:sz="0" w:space="0" w:color="auto"/>
                    <w:left w:val="none" w:sz="0" w:space="0" w:color="auto"/>
                    <w:bottom w:val="none" w:sz="0" w:space="0" w:color="auto"/>
                    <w:right w:val="none" w:sz="0" w:space="0" w:color="auto"/>
                  </w:divBdr>
                </w:div>
              </w:divsChild>
            </w:div>
            <w:div w:id="1431201368">
              <w:marLeft w:val="0"/>
              <w:marRight w:val="0"/>
              <w:marTop w:val="0"/>
              <w:marBottom w:val="0"/>
              <w:divBdr>
                <w:top w:val="none" w:sz="0" w:space="0" w:color="auto"/>
                <w:left w:val="none" w:sz="0" w:space="0" w:color="auto"/>
                <w:bottom w:val="none" w:sz="0" w:space="0" w:color="auto"/>
                <w:right w:val="none" w:sz="0" w:space="0" w:color="auto"/>
              </w:divBdr>
              <w:divsChild>
                <w:div w:id="883709893">
                  <w:marLeft w:val="0"/>
                  <w:marRight w:val="0"/>
                  <w:marTop w:val="0"/>
                  <w:marBottom w:val="0"/>
                  <w:divBdr>
                    <w:top w:val="none" w:sz="0" w:space="0" w:color="auto"/>
                    <w:left w:val="none" w:sz="0" w:space="0" w:color="auto"/>
                    <w:bottom w:val="none" w:sz="0" w:space="0" w:color="auto"/>
                    <w:right w:val="none" w:sz="0" w:space="0" w:color="auto"/>
                  </w:divBdr>
                </w:div>
              </w:divsChild>
            </w:div>
            <w:div w:id="1479957597">
              <w:marLeft w:val="0"/>
              <w:marRight w:val="0"/>
              <w:marTop w:val="0"/>
              <w:marBottom w:val="0"/>
              <w:divBdr>
                <w:top w:val="none" w:sz="0" w:space="0" w:color="auto"/>
                <w:left w:val="none" w:sz="0" w:space="0" w:color="auto"/>
                <w:bottom w:val="none" w:sz="0" w:space="0" w:color="auto"/>
                <w:right w:val="none" w:sz="0" w:space="0" w:color="auto"/>
              </w:divBdr>
              <w:divsChild>
                <w:div w:id="1805654010">
                  <w:marLeft w:val="0"/>
                  <w:marRight w:val="0"/>
                  <w:marTop w:val="0"/>
                  <w:marBottom w:val="0"/>
                  <w:divBdr>
                    <w:top w:val="none" w:sz="0" w:space="0" w:color="auto"/>
                    <w:left w:val="none" w:sz="0" w:space="0" w:color="auto"/>
                    <w:bottom w:val="none" w:sz="0" w:space="0" w:color="auto"/>
                    <w:right w:val="none" w:sz="0" w:space="0" w:color="auto"/>
                  </w:divBdr>
                </w:div>
              </w:divsChild>
            </w:div>
            <w:div w:id="525018427">
              <w:marLeft w:val="0"/>
              <w:marRight w:val="0"/>
              <w:marTop w:val="0"/>
              <w:marBottom w:val="0"/>
              <w:divBdr>
                <w:top w:val="none" w:sz="0" w:space="0" w:color="auto"/>
                <w:left w:val="none" w:sz="0" w:space="0" w:color="auto"/>
                <w:bottom w:val="none" w:sz="0" w:space="0" w:color="auto"/>
                <w:right w:val="none" w:sz="0" w:space="0" w:color="auto"/>
              </w:divBdr>
              <w:divsChild>
                <w:div w:id="2100640726">
                  <w:marLeft w:val="0"/>
                  <w:marRight w:val="0"/>
                  <w:marTop w:val="0"/>
                  <w:marBottom w:val="0"/>
                  <w:divBdr>
                    <w:top w:val="none" w:sz="0" w:space="0" w:color="auto"/>
                    <w:left w:val="none" w:sz="0" w:space="0" w:color="auto"/>
                    <w:bottom w:val="none" w:sz="0" w:space="0" w:color="auto"/>
                    <w:right w:val="none" w:sz="0" w:space="0" w:color="auto"/>
                  </w:divBdr>
                </w:div>
              </w:divsChild>
            </w:div>
            <w:div w:id="221644738">
              <w:marLeft w:val="0"/>
              <w:marRight w:val="0"/>
              <w:marTop w:val="0"/>
              <w:marBottom w:val="0"/>
              <w:divBdr>
                <w:top w:val="none" w:sz="0" w:space="0" w:color="auto"/>
                <w:left w:val="none" w:sz="0" w:space="0" w:color="auto"/>
                <w:bottom w:val="none" w:sz="0" w:space="0" w:color="auto"/>
                <w:right w:val="none" w:sz="0" w:space="0" w:color="auto"/>
              </w:divBdr>
              <w:divsChild>
                <w:div w:id="1781100846">
                  <w:marLeft w:val="0"/>
                  <w:marRight w:val="0"/>
                  <w:marTop w:val="0"/>
                  <w:marBottom w:val="0"/>
                  <w:divBdr>
                    <w:top w:val="none" w:sz="0" w:space="0" w:color="auto"/>
                    <w:left w:val="none" w:sz="0" w:space="0" w:color="auto"/>
                    <w:bottom w:val="none" w:sz="0" w:space="0" w:color="auto"/>
                    <w:right w:val="none" w:sz="0" w:space="0" w:color="auto"/>
                  </w:divBdr>
                </w:div>
              </w:divsChild>
            </w:div>
            <w:div w:id="1372732687">
              <w:marLeft w:val="0"/>
              <w:marRight w:val="0"/>
              <w:marTop w:val="0"/>
              <w:marBottom w:val="0"/>
              <w:divBdr>
                <w:top w:val="none" w:sz="0" w:space="0" w:color="auto"/>
                <w:left w:val="none" w:sz="0" w:space="0" w:color="auto"/>
                <w:bottom w:val="none" w:sz="0" w:space="0" w:color="auto"/>
                <w:right w:val="none" w:sz="0" w:space="0" w:color="auto"/>
              </w:divBdr>
              <w:divsChild>
                <w:div w:id="858199534">
                  <w:marLeft w:val="0"/>
                  <w:marRight w:val="0"/>
                  <w:marTop w:val="0"/>
                  <w:marBottom w:val="0"/>
                  <w:divBdr>
                    <w:top w:val="none" w:sz="0" w:space="0" w:color="auto"/>
                    <w:left w:val="none" w:sz="0" w:space="0" w:color="auto"/>
                    <w:bottom w:val="none" w:sz="0" w:space="0" w:color="auto"/>
                    <w:right w:val="none" w:sz="0" w:space="0" w:color="auto"/>
                  </w:divBdr>
                </w:div>
              </w:divsChild>
            </w:div>
            <w:div w:id="286015447">
              <w:marLeft w:val="0"/>
              <w:marRight w:val="0"/>
              <w:marTop w:val="300"/>
              <w:marBottom w:val="300"/>
              <w:divBdr>
                <w:top w:val="none" w:sz="0" w:space="0" w:color="auto"/>
                <w:left w:val="none" w:sz="0" w:space="0" w:color="auto"/>
                <w:bottom w:val="none" w:sz="0" w:space="0" w:color="auto"/>
                <w:right w:val="none" w:sz="0" w:space="0" w:color="auto"/>
              </w:divBdr>
            </w:div>
            <w:div w:id="1581135130">
              <w:marLeft w:val="0"/>
              <w:marRight w:val="0"/>
              <w:marTop w:val="0"/>
              <w:marBottom w:val="0"/>
              <w:divBdr>
                <w:top w:val="none" w:sz="0" w:space="0" w:color="auto"/>
                <w:left w:val="none" w:sz="0" w:space="0" w:color="auto"/>
                <w:bottom w:val="none" w:sz="0" w:space="0" w:color="auto"/>
                <w:right w:val="none" w:sz="0" w:space="0" w:color="auto"/>
              </w:divBdr>
              <w:divsChild>
                <w:div w:id="607542254">
                  <w:marLeft w:val="0"/>
                  <w:marRight w:val="0"/>
                  <w:marTop w:val="0"/>
                  <w:marBottom w:val="0"/>
                  <w:divBdr>
                    <w:top w:val="none" w:sz="0" w:space="0" w:color="auto"/>
                    <w:left w:val="none" w:sz="0" w:space="0" w:color="auto"/>
                    <w:bottom w:val="none" w:sz="0" w:space="0" w:color="auto"/>
                    <w:right w:val="none" w:sz="0" w:space="0" w:color="auto"/>
                  </w:divBdr>
                </w:div>
              </w:divsChild>
            </w:div>
            <w:div w:id="889269658">
              <w:marLeft w:val="0"/>
              <w:marRight w:val="0"/>
              <w:marTop w:val="0"/>
              <w:marBottom w:val="0"/>
              <w:divBdr>
                <w:top w:val="none" w:sz="0" w:space="0" w:color="auto"/>
                <w:left w:val="none" w:sz="0" w:space="0" w:color="auto"/>
                <w:bottom w:val="none" w:sz="0" w:space="0" w:color="auto"/>
                <w:right w:val="none" w:sz="0" w:space="0" w:color="auto"/>
              </w:divBdr>
              <w:divsChild>
                <w:div w:id="722485033">
                  <w:marLeft w:val="0"/>
                  <w:marRight w:val="0"/>
                  <w:marTop w:val="0"/>
                  <w:marBottom w:val="0"/>
                  <w:divBdr>
                    <w:top w:val="none" w:sz="0" w:space="0" w:color="auto"/>
                    <w:left w:val="none" w:sz="0" w:space="0" w:color="auto"/>
                    <w:bottom w:val="none" w:sz="0" w:space="0" w:color="auto"/>
                    <w:right w:val="none" w:sz="0" w:space="0" w:color="auto"/>
                  </w:divBdr>
                </w:div>
              </w:divsChild>
            </w:div>
            <w:div w:id="695160127">
              <w:marLeft w:val="0"/>
              <w:marRight w:val="0"/>
              <w:marTop w:val="0"/>
              <w:marBottom w:val="0"/>
              <w:divBdr>
                <w:top w:val="none" w:sz="0" w:space="0" w:color="auto"/>
                <w:left w:val="none" w:sz="0" w:space="0" w:color="auto"/>
                <w:bottom w:val="none" w:sz="0" w:space="0" w:color="auto"/>
                <w:right w:val="none" w:sz="0" w:space="0" w:color="auto"/>
              </w:divBdr>
              <w:divsChild>
                <w:div w:id="146020435">
                  <w:marLeft w:val="0"/>
                  <w:marRight w:val="0"/>
                  <w:marTop w:val="0"/>
                  <w:marBottom w:val="0"/>
                  <w:divBdr>
                    <w:top w:val="none" w:sz="0" w:space="0" w:color="auto"/>
                    <w:left w:val="none" w:sz="0" w:space="0" w:color="auto"/>
                    <w:bottom w:val="none" w:sz="0" w:space="0" w:color="auto"/>
                    <w:right w:val="none" w:sz="0" w:space="0" w:color="auto"/>
                  </w:divBdr>
                </w:div>
              </w:divsChild>
            </w:div>
            <w:div w:id="486672939">
              <w:marLeft w:val="0"/>
              <w:marRight w:val="0"/>
              <w:marTop w:val="0"/>
              <w:marBottom w:val="0"/>
              <w:divBdr>
                <w:top w:val="none" w:sz="0" w:space="0" w:color="auto"/>
                <w:left w:val="none" w:sz="0" w:space="0" w:color="auto"/>
                <w:bottom w:val="none" w:sz="0" w:space="0" w:color="auto"/>
                <w:right w:val="none" w:sz="0" w:space="0" w:color="auto"/>
              </w:divBdr>
              <w:divsChild>
                <w:div w:id="211622314">
                  <w:marLeft w:val="0"/>
                  <w:marRight w:val="0"/>
                  <w:marTop w:val="0"/>
                  <w:marBottom w:val="0"/>
                  <w:divBdr>
                    <w:top w:val="none" w:sz="0" w:space="0" w:color="auto"/>
                    <w:left w:val="none" w:sz="0" w:space="0" w:color="auto"/>
                    <w:bottom w:val="none" w:sz="0" w:space="0" w:color="auto"/>
                    <w:right w:val="none" w:sz="0" w:space="0" w:color="auto"/>
                  </w:divBdr>
                </w:div>
              </w:divsChild>
            </w:div>
            <w:div w:id="256718564">
              <w:marLeft w:val="0"/>
              <w:marRight w:val="0"/>
              <w:marTop w:val="300"/>
              <w:marBottom w:val="300"/>
              <w:divBdr>
                <w:top w:val="none" w:sz="0" w:space="0" w:color="auto"/>
                <w:left w:val="none" w:sz="0" w:space="0" w:color="auto"/>
                <w:bottom w:val="none" w:sz="0" w:space="0" w:color="auto"/>
                <w:right w:val="none" w:sz="0" w:space="0" w:color="auto"/>
              </w:divBdr>
            </w:div>
            <w:div w:id="1366440115">
              <w:marLeft w:val="0"/>
              <w:marRight w:val="0"/>
              <w:marTop w:val="0"/>
              <w:marBottom w:val="0"/>
              <w:divBdr>
                <w:top w:val="none" w:sz="0" w:space="0" w:color="auto"/>
                <w:left w:val="none" w:sz="0" w:space="0" w:color="auto"/>
                <w:bottom w:val="none" w:sz="0" w:space="0" w:color="auto"/>
                <w:right w:val="none" w:sz="0" w:space="0" w:color="auto"/>
              </w:divBdr>
              <w:divsChild>
                <w:div w:id="1719085978">
                  <w:marLeft w:val="0"/>
                  <w:marRight w:val="0"/>
                  <w:marTop w:val="0"/>
                  <w:marBottom w:val="0"/>
                  <w:divBdr>
                    <w:top w:val="none" w:sz="0" w:space="0" w:color="auto"/>
                    <w:left w:val="none" w:sz="0" w:space="0" w:color="auto"/>
                    <w:bottom w:val="none" w:sz="0" w:space="0" w:color="auto"/>
                    <w:right w:val="none" w:sz="0" w:space="0" w:color="auto"/>
                  </w:divBdr>
                </w:div>
              </w:divsChild>
            </w:div>
            <w:div w:id="1508061982">
              <w:marLeft w:val="0"/>
              <w:marRight w:val="0"/>
              <w:marTop w:val="0"/>
              <w:marBottom w:val="0"/>
              <w:divBdr>
                <w:top w:val="none" w:sz="0" w:space="0" w:color="auto"/>
                <w:left w:val="none" w:sz="0" w:space="0" w:color="auto"/>
                <w:bottom w:val="none" w:sz="0" w:space="0" w:color="auto"/>
                <w:right w:val="none" w:sz="0" w:space="0" w:color="auto"/>
              </w:divBdr>
              <w:divsChild>
                <w:div w:id="1310010934">
                  <w:marLeft w:val="0"/>
                  <w:marRight w:val="0"/>
                  <w:marTop w:val="0"/>
                  <w:marBottom w:val="0"/>
                  <w:divBdr>
                    <w:top w:val="none" w:sz="0" w:space="0" w:color="auto"/>
                    <w:left w:val="none" w:sz="0" w:space="0" w:color="auto"/>
                    <w:bottom w:val="none" w:sz="0" w:space="0" w:color="auto"/>
                    <w:right w:val="none" w:sz="0" w:space="0" w:color="auto"/>
                  </w:divBdr>
                </w:div>
              </w:divsChild>
            </w:div>
            <w:div w:id="770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370%20de%202020" TargetMode="External"/><Relationship Id="rId3" Type="http://schemas.openxmlformats.org/officeDocument/2006/relationships/customXml" Target="../customXml/item3.xml"/><Relationship Id="rId7" Type="http://schemas.openxmlformats.org/officeDocument/2006/relationships/hyperlink" Target="http://relatoria.colombiacompra.gov.co/ficha/C-370%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relatoria.colombiacompra.gov.co/ficha/C-370%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C004DE-A3C6-4033-B8FC-8B416D050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DEAF0-B701-4900-82DE-60CEBE08A565}">
  <ds:schemaRefs>
    <ds:schemaRef ds:uri="http://schemas.microsoft.com/sharepoint/v3/contenttype/forms"/>
  </ds:schemaRefs>
</ds:datastoreItem>
</file>

<file path=customXml/itemProps3.xml><?xml version="1.0" encoding="utf-8"?>
<ds:datastoreItem xmlns:ds="http://schemas.openxmlformats.org/officeDocument/2006/customXml" ds:itemID="{453C2D11-67E2-480B-938B-F11BC2D019C3}">
  <ds:schemaRefs>
    <ds:schemaRef ds:uri="http://schemas.microsoft.com/office/2006/documentManagement/types"/>
    <ds:schemaRef ds:uri="http://purl.org/dc/terms/"/>
    <ds:schemaRef ds:uri="http://www.w3.org/XML/1998/namespace"/>
    <ds:schemaRef ds:uri="9d85dbaf-23eb-4e57-a637-93dcacc8b1a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a6cb9e4b-f1d1-4245-83ec-6cad768d538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6438</Words>
  <Characters>35414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Germán Mejía Olmos</dc:creator>
  <cp:keywords/>
  <dc:description/>
  <cp:lastModifiedBy>Melissa Fernández Reinoso</cp:lastModifiedBy>
  <cp:revision>2</cp:revision>
  <dcterms:created xsi:type="dcterms:W3CDTF">2022-08-04T15:57:00Z</dcterms:created>
  <dcterms:modified xsi:type="dcterms:W3CDTF">2022-08-04T15:57:00Z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