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E3ED" w14:textId="702BED82" w:rsidR="00991048" w:rsidRDefault="00991048" w:rsidP="00991048">
      <w:pPr>
        <w:spacing w:after="0" w:line="240" w:lineRule="auto"/>
        <w:ind w:left="1701" w:right="1581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0" w:name="_Hlk48988720"/>
      <w:bookmarkStart w:id="1" w:name="18"/>
      <w:r w:rsidRPr="00CD3860">
        <w:rPr>
          <w:rFonts w:ascii="Arial" w:eastAsia="Arial" w:hAnsi="Arial" w:cs="Arial"/>
          <w:b/>
          <w:bCs/>
          <w:color w:val="FF0000"/>
          <w:sz w:val="20"/>
          <w:szCs w:val="20"/>
        </w:rPr>
        <w:t>Nota:</w:t>
      </w:r>
      <w:r w:rsidRPr="000B24CB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la siguiente norma se trascribe completa, pero de ella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la Agencia Nacional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de Contratación Pública </w:t>
      </w:r>
      <w:r>
        <w:rPr>
          <w:rFonts w:ascii="Arial" w:eastAsia="Arial" w:hAnsi="Arial" w:cs="Arial"/>
          <w:color w:val="FF0000"/>
          <w:sz w:val="20"/>
          <w:szCs w:val="20"/>
        </w:rPr>
        <w:t>–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Colombia Compra Eficiente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– solo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ha emitido conceptos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que interpretan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 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las siguientes disposiciones relacionadas con la contratación estatal: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18</w:t>
      </w:r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0F47FA7B" w14:textId="77777777" w:rsidR="00991048" w:rsidRDefault="00991048" w:rsidP="00991048">
      <w:pPr>
        <w:spacing w:after="0" w:line="240" w:lineRule="auto"/>
        <w:ind w:left="1701" w:right="1581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700916D" w14:textId="157F5287" w:rsidR="00131ECA" w:rsidRPr="00F465D7" w:rsidRDefault="00991048" w:rsidP="00F465D7">
      <w:pPr>
        <w:spacing w:after="0" w:line="240" w:lineRule="auto"/>
        <w:ind w:left="1701" w:right="1581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Los conceptos se relacionan al pie de cada disposición, y abren dando “clic” en el hipervínculo.</w:t>
      </w:r>
      <w:bookmarkEnd w:id="0"/>
    </w:p>
    <w:p w14:paraId="1A602032" w14:textId="76C3F6EA" w:rsidR="00991048" w:rsidRDefault="00991048" w:rsidP="00725D5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56E4726E" w14:textId="77777777" w:rsidR="00786C46" w:rsidRPr="008714FF" w:rsidRDefault="00786C46" w:rsidP="00725D5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71959115" w14:textId="7E3C5425" w:rsidR="004F3108" w:rsidRPr="008714FF" w:rsidRDefault="004F3108" w:rsidP="00725D5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714FF">
        <w:rPr>
          <w:rFonts w:ascii="Arial" w:eastAsia="Times New Roman" w:hAnsi="Arial" w:cs="Arial"/>
          <w:b/>
          <w:bCs/>
          <w:lang w:eastAsia="es-CO"/>
        </w:rPr>
        <w:t>LEY 1444 DE 2011</w:t>
      </w:r>
    </w:p>
    <w:p w14:paraId="2A79AEE5" w14:textId="77777777" w:rsidR="00725D59" w:rsidRPr="008714FF" w:rsidRDefault="00725D59" w:rsidP="00725D5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B619B65" w14:textId="6452A7BD" w:rsidR="004F3108" w:rsidRPr="008714FF" w:rsidRDefault="004F3108" w:rsidP="00725D5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714FF">
        <w:rPr>
          <w:rFonts w:ascii="Arial" w:eastAsia="Times New Roman" w:hAnsi="Arial" w:cs="Arial"/>
          <w:b/>
          <w:bCs/>
          <w:lang w:eastAsia="es-CO"/>
        </w:rPr>
        <w:t xml:space="preserve">Por medio de la cual se escinden unos Ministerios, se otorgan precisas facultades extraordinarias al </w:t>
      </w:r>
      <w:proofErr w:type="gramStart"/>
      <w:r w:rsidRPr="008714FF">
        <w:rPr>
          <w:rFonts w:ascii="Arial" w:eastAsia="Times New Roman" w:hAnsi="Arial" w:cs="Arial"/>
          <w:b/>
          <w:bCs/>
          <w:lang w:eastAsia="es-CO"/>
        </w:rPr>
        <w:t>Presidente</w:t>
      </w:r>
      <w:proofErr w:type="gramEnd"/>
      <w:r w:rsidRPr="008714FF">
        <w:rPr>
          <w:rFonts w:ascii="Arial" w:eastAsia="Times New Roman" w:hAnsi="Arial" w:cs="Arial"/>
          <w:b/>
          <w:bCs/>
          <w:lang w:eastAsia="es-CO"/>
        </w:rPr>
        <w:t xml:space="preserve"> de la República para modificar la estructura de la Administración Pública y la planta de personal de la Fiscalía General de la Nación y se dictan otras disposiciones.</w:t>
      </w:r>
    </w:p>
    <w:p w14:paraId="51F9DF5E" w14:textId="77777777" w:rsidR="00725D59" w:rsidRPr="008714FF" w:rsidRDefault="00725D59" w:rsidP="00725D5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165E38BF" w14:textId="1506D6E1" w:rsidR="00E64797" w:rsidRPr="008714FF" w:rsidRDefault="00E64797" w:rsidP="00E64797">
      <w:pPr>
        <w:spacing w:after="0" w:line="240" w:lineRule="auto"/>
        <w:jc w:val="center"/>
        <w:rPr>
          <w:rFonts w:ascii="Arial" w:eastAsia="Arial" w:hAnsi="Arial" w:cs="Arial"/>
          <w:b/>
          <w:bCs/>
          <w:lang w:eastAsia="es-CO"/>
        </w:rPr>
      </w:pPr>
      <w:r w:rsidRPr="008714FF">
        <w:rPr>
          <w:rFonts w:ascii="Arial" w:eastAsia="Arial" w:hAnsi="Arial" w:cs="Arial"/>
          <w:b/>
          <w:bCs/>
          <w:lang w:eastAsia="es-CO"/>
        </w:rPr>
        <w:t>EL CONGRESO DE COLOMBIA,</w:t>
      </w:r>
    </w:p>
    <w:p w14:paraId="50C302E3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2B5CB6" w14:textId="7AFFD3AE" w:rsidR="00E36875" w:rsidRPr="008714FF" w:rsidRDefault="00E36875" w:rsidP="00725D59">
      <w:pPr>
        <w:pStyle w:val="centrado"/>
        <w:spacing w:before="0" w:beforeAutospacing="0" w:after="0" w:afterAutospacing="0"/>
        <w:jc w:val="center"/>
        <w:rPr>
          <w:rStyle w:val="baj"/>
          <w:rFonts w:ascii="Arial" w:hAnsi="Arial" w:cs="Arial"/>
          <w:b/>
          <w:bCs/>
          <w:sz w:val="22"/>
          <w:szCs w:val="22"/>
        </w:rPr>
      </w:pPr>
      <w:r w:rsidRPr="008714FF">
        <w:rPr>
          <w:rStyle w:val="baj"/>
          <w:rFonts w:ascii="Arial" w:hAnsi="Arial" w:cs="Arial"/>
          <w:b/>
          <w:bCs/>
          <w:sz w:val="22"/>
          <w:szCs w:val="22"/>
        </w:rPr>
        <w:t>DECRETA:</w:t>
      </w:r>
    </w:p>
    <w:p w14:paraId="4368BB76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290A223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1"/>
      <w:r w:rsidRPr="008714FF">
        <w:rPr>
          <w:rFonts w:ascii="Arial" w:hAnsi="Arial" w:cs="Arial"/>
          <w:sz w:val="22"/>
          <w:szCs w:val="22"/>
        </w:rPr>
        <w:t>ARTÍCULO 1o. ESCISIÓN DEL MINISTERIO DEL INTERIOR Y DE JUSTICIA.</w:t>
      </w:r>
      <w:bookmarkEnd w:id="2"/>
      <w:r w:rsidRPr="008714FF">
        <w:rPr>
          <w:rFonts w:ascii="Arial" w:hAnsi="Arial" w:cs="Arial"/>
          <w:sz w:val="22"/>
          <w:szCs w:val="22"/>
        </w:rPr>
        <w:t xml:space="preserve"> Escíndase del Ministerio del Interior y de Justicia los objetivos y funciones asignados por las normas vigentes al despacho del </w:t>
      </w:r>
      <w:proofErr w:type="gramStart"/>
      <w:r w:rsidRPr="008714FF">
        <w:rPr>
          <w:rFonts w:ascii="Arial" w:hAnsi="Arial" w:cs="Arial"/>
          <w:sz w:val="22"/>
          <w:szCs w:val="22"/>
        </w:rPr>
        <w:t>Viceministro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la Justicia y el Derecho y a las dependencias a su cargo.</w:t>
      </w:r>
    </w:p>
    <w:p w14:paraId="71A8E178" w14:textId="1937568B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76DEA0BE" w14:textId="6A1DE0D5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2"/>
      <w:r w:rsidRPr="008714FF">
        <w:rPr>
          <w:rFonts w:ascii="Arial" w:hAnsi="Arial" w:cs="Arial"/>
          <w:sz w:val="22"/>
          <w:szCs w:val="22"/>
        </w:rPr>
        <w:t>ARTÍCULO 2o. REORGANIZACIÓN DEL MINISTERIO DEL INTERIOR Y DE JUSTICIA.</w:t>
      </w:r>
      <w:bookmarkEnd w:id="3"/>
      <w:r w:rsidRPr="008714FF">
        <w:rPr>
          <w:rFonts w:ascii="Arial" w:hAnsi="Arial" w:cs="Arial"/>
          <w:sz w:val="22"/>
          <w:szCs w:val="22"/>
        </w:rPr>
        <w:t> Reorganícese el Ministerio del Interior y de Justicia, el cual se denominará Ministerio del Interior y continuará cumpliendo los objetivos y funciones señalados por las normas vigentes, salvo en lo concerniente a la escisión de que trata el artículo </w:t>
      </w:r>
      <w:r w:rsidR="00954DB8" w:rsidRPr="008714FF">
        <w:rPr>
          <w:rFonts w:ascii="Arial" w:hAnsi="Arial" w:cs="Arial"/>
          <w:sz w:val="22"/>
          <w:szCs w:val="22"/>
        </w:rPr>
        <w:t>1</w:t>
      </w:r>
      <w:r w:rsidRPr="008714FF">
        <w:rPr>
          <w:rFonts w:ascii="Arial" w:hAnsi="Arial" w:cs="Arial"/>
          <w:sz w:val="22"/>
          <w:szCs w:val="22"/>
        </w:rPr>
        <w:t>o de la presente ley.</w:t>
      </w:r>
    </w:p>
    <w:p w14:paraId="55C98572" w14:textId="32AC7C67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2F1139F6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4" w:name="3"/>
      <w:r w:rsidRPr="008714FF">
        <w:rPr>
          <w:rFonts w:ascii="Arial" w:hAnsi="Arial" w:cs="Arial"/>
          <w:sz w:val="22"/>
          <w:szCs w:val="22"/>
        </w:rPr>
        <w:t>ARTÍCULO 3o. SECTOR ADMINISTRATIVO DEL INTERIOR.</w:t>
      </w:r>
      <w:bookmarkEnd w:id="4"/>
      <w:r w:rsidRPr="008714FF">
        <w:rPr>
          <w:rFonts w:ascii="Arial" w:hAnsi="Arial" w:cs="Arial"/>
          <w:sz w:val="22"/>
          <w:szCs w:val="22"/>
        </w:rPr>
        <w:t> El Sector Administrativo del Interior estará integrado por el Ministerio del Interior, las Superintendencias y demás entidades que la ley defina como adscritas o vinculadas al mismo.</w:t>
      </w:r>
    </w:p>
    <w:p w14:paraId="42E95A26" w14:textId="1E2D3C9C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0D343E19" w14:textId="79E1A092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5" w:name="4"/>
      <w:r w:rsidRPr="008714FF">
        <w:rPr>
          <w:rFonts w:ascii="Arial" w:hAnsi="Arial" w:cs="Arial"/>
          <w:sz w:val="22"/>
          <w:szCs w:val="22"/>
        </w:rPr>
        <w:t>ARTÍCULO 4o. CREACIÓN DEL MINISTERIO DE JUSTICIA Y DEL DERECHO.</w:t>
      </w:r>
      <w:bookmarkEnd w:id="5"/>
      <w:r w:rsidRPr="008714FF">
        <w:rPr>
          <w:rFonts w:ascii="Arial" w:hAnsi="Arial" w:cs="Arial"/>
          <w:sz w:val="22"/>
          <w:szCs w:val="22"/>
        </w:rPr>
        <w:t> Créase el Ministerio de Justicia y del Derecho, cuyos objetivos y funciones serán los escindidos del Ministerio del Interior y de Justicia de acuerdo con el artículo</w:t>
      </w:r>
      <w:r w:rsidR="00954DB8" w:rsidRPr="008714FF">
        <w:rPr>
          <w:rFonts w:ascii="Arial" w:hAnsi="Arial" w:cs="Arial"/>
          <w:sz w:val="22"/>
          <w:szCs w:val="22"/>
        </w:rPr>
        <w:t xml:space="preserve"> 1</w:t>
      </w:r>
      <w:r w:rsidRPr="008714FF">
        <w:rPr>
          <w:rFonts w:ascii="Arial" w:hAnsi="Arial" w:cs="Arial"/>
          <w:sz w:val="22"/>
          <w:szCs w:val="22"/>
        </w:rPr>
        <w:t>o de la presente ley.</w:t>
      </w:r>
    </w:p>
    <w:p w14:paraId="283EF3D7" w14:textId="487AE132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121D3FC6" w14:textId="2D1E21AB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6" w:name="5"/>
      <w:r w:rsidRPr="008714FF">
        <w:rPr>
          <w:rFonts w:ascii="Arial" w:hAnsi="Arial" w:cs="Arial"/>
          <w:sz w:val="22"/>
          <w:szCs w:val="22"/>
        </w:rPr>
        <w:t>ARTÍCULO 5o. SECTOR ADMINISTRATIVO DE JUSTICIA Y DEL DERECHO.</w:t>
      </w:r>
      <w:bookmarkEnd w:id="6"/>
      <w:r w:rsidRPr="008714FF">
        <w:rPr>
          <w:rFonts w:ascii="Arial" w:hAnsi="Arial" w:cs="Arial"/>
          <w:sz w:val="22"/>
          <w:szCs w:val="22"/>
        </w:rPr>
        <w:t> El Sector Administrativo de Justicia y del Derecho estará integrado por el Ministerio de Justicia y del Derecho, las Superintendencias y demás entidades que la ley defina como adscritas o vinculadas al mismo.</w:t>
      </w:r>
    </w:p>
    <w:p w14:paraId="77FE632D" w14:textId="77777777" w:rsidR="00725D59" w:rsidRPr="008714FF" w:rsidRDefault="00725D59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24390B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PARÁGRAFO.</w:t>
      </w:r>
      <w:r w:rsidRPr="008714FF">
        <w:rPr>
          <w:rFonts w:ascii="Arial" w:hAnsi="Arial" w:cs="Arial"/>
          <w:sz w:val="22"/>
          <w:szCs w:val="22"/>
        </w:rPr>
        <w:t xml:space="preserve"> Créase la Agencia Nacional de Defensa Jurídica de la Nación como una Unidad Administrativa Especial, </w:t>
      </w:r>
      <w:proofErr w:type="gramStart"/>
      <w:r w:rsidRPr="008714FF">
        <w:rPr>
          <w:rFonts w:ascii="Arial" w:hAnsi="Arial" w:cs="Arial"/>
          <w:sz w:val="22"/>
          <w:szCs w:val="22"/>
        </w:rPr>
        <w:t>que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como entidad descentralizada del orden nacional, con personería jurídica, autonomía administrativa y financiera y patrimonio propio adscrita al Ministerio de Justicia y del Derecho, tendrá como objetivo la estructuración, formulación. aplicación, evaluación y difusión de las políticas de prevención del daño antijurídico, así como la defensa y protección efectiva de los intereses litigiosos de la Nación, en las actuaciones judiciales de las entidades públicas, en procura de la reducción de la responsabilidad patrimonial y la actividad litigiosa. Para ello, tiene como misión planificar, coordinar, ejercer, monitorear y evaluar la defensa efectiva de la Nación, a fin de prevenir el daño antijurídico y fomentar el respeto de los derechos fundamentales.</w:t>
      </w:r>
    </w:p>
    <w:p w14:paraId="13AD119F" w14:textId="292AC8B1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7189C432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7" w:name="6"/>
      <w:r w:rsidRPr="008714FF">
        <w:rPr>
          <w:rFonts w:ascii="Arial" w:hAnsi="Arial" w:cs="Arial"/>
          <w:sz w:val="22"/>
          <w:szCs w:val="22"/>
        </w:rPr>
        <w:lastRenderedPageBreak/>
        <w:t>ARTÍCULO 6o. ESCISIÓN DEL MINISTERIO DE LA PROTECCIÓN SOCIAL.</w:t>
      </w:r>
      <w:bookmarkEnd w:id="7"/>
      <w:r w:rsidRPr="008714FF">
        <w:rPr>
          <w:rFonts w:ascii="Arial" w:hAnsi="Arial" w:cs="Arial"/>
          <w:sz w:val="22"/>
          <w:szCs w:val="22"/>
        </w:rPr>
        <w:t xml:space="preserve"> Escíndase del Ministerio de la Protección Social los objetivos y funciones asignados por las normas vigentes al Despacho del </w:t>
      </w:r>
      <w:proofErr w:type="gramStart"/>
      <w:r w:rsidRPr="008714FF">
        <w:rPr>
          <w:rFonts w:ascii="Arial" w:hAnsi="Arial" w:cs="Arial"/>
          <w:sz w:val="22"/>
          <w:szCs w:val="22"/>
        </w:rPr>
        <w:t>Viceministro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Salud y Bienestar, y los temas relacionados al mismo, así como las funciones asignadas al Viceministerio Técnico.</w:t>
      </w:r>
    </w:p>
    <w:p w14:paraId="4D389E49" w14:textId="696201C5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101D348F" w14:textId="5189272B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8" w:name="7"/>
      <w:r w:rsidRPr="008714FF">
        <w:rPr>
          <w:rFonts w:ascii="Arial" w:hAnsi="Arial" w:cs="Arial"/>
          <w:sz w:val="22"/>
          <w:szCs w:val="22"/>
        </w:rPr>
        <w:t>ARTÍCULO 7o. REORGANIZACIÓN DEL MINISTERIO DE LA PROTECCIÓN SOCIAL.</w:t>
      </w:r>
      <w:bookmarkEnd w:id="8"/>
      <w:r w:rsidRPr="008714FF">
        <w:rPr>
          <w:rFonts w:ascii="Arial" w:hAnsi="Arial" w:cs="Arial"/>
          <w:sz w:val="22"/>
          <w:szCs w:val="22"/>
        </w:rPr>
        <w:t> Reorganícese el Ministerio de la Protección Social, el cual se denominará Ministerio del Trabajo y continuará cumpliendo los objetivos y funciones señalados por las normas vigentes, salvo en lo concerniente a la escisión de que trata el artículo</w:t>
      </w:r>
      <w:r w:rsidR="00954DB8" w:rsidRPr="008714FF">
        <w:rPr>
          <w:rFonts w:ascii="Arial" w:hAnsi="Arial" w:cs="Arial"/>
          <w:sz w:val="22"/>
          <w:szCs w:val="22"/>
        </w:rPr>
        <w:t xml:space="preserve"> 6</w:t>
      </w:r>
      <w:r w:rsidRPr="008714FF">
        <w:rPr>
          <w:rFonts w:ascii="Arial" w:hAnsi="Arial" w:cs="Arial"/>
          <w:sz w:val="22"/>
          <w:szCs w:val="22"/>
        </w:rPr>
        <w:t>o de la presente ley. Esta entidad será responsable del fomento y de las estrategias para la creación permanente de empleo estable y con las garantías prestacionales, salariales y de jornada laboral aceptada y suscrita en la Organización Internacional del Trabajo (OIT).</w:t>
      </w:r>
    </w:p>
    <w:p w14:paraId="4B7603DA" w14:textId="6FEAC9BD" w:rsidR="00E36875" w:rsidRPr="008714FF" w:rsidRDefault="00E36875" w:rsidP="00725D59">
      <w:pPr>
        <w:spacing w:after="0" w:line="240" w:lineRule="auto"/>
        <w:rPr>
          <w:rFonts w:ascii="Arial" w:hAnsi="Arial" w:cs="Arial"/>
        </w:rPr>
      </w:pPr>
    </w:p>
    <w:p w14:paraId="097E9AFD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9" w:name="8"/>
      <w:r w:rsidRPr="008714FF">
        <w:rPr>
          <w:rFonts w:ascii="Arial" w:hAnsi="Arial" w:cs="Arial"/>
          <w:sz w:val="22"/>
          <w:szCs w:val="22"/>
        </w:rPr>
        <w:t>ARTÍCULO 8o. SECTOR ADMINISTRATIVO DEL TRABAJO.</w:t>
      </w:r>
      <w:bookmarkEnd w:id="9"/>
      <w:r w:rsidRPr="008714FF">
        <w:rPr>
          <w:rFonts w:ascii="Arial" w:hAnsi="Arial" w:cs="Arial"/>
          <w:sz w:val="22"/>
          <w:szCs w:val="22"/>
        </w:rPr>
        <w:t> El Sector Administrativo del Trabajo estará integrado por el Ministerio del Trabajo, las Superintendencias y demás entidades que la ley defina como adscritas o vinculadas al mismo.</w:t>
      </w:r>
    </w:p>
    <w:p w14:paraId="3E73676E" w14:textId="77777777" w:rsidR="00202162" w:rsidRDefault="00202162" w:rsidP="002021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0" w:name="9"/>
    </w:p>
    <w:p w14:paraId="7092CC88" w14:textId="341255D4" w:rsidR="00202162" w:rsidRDefault="00E36875" w:rsidP="00202162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714FF">
        <w:rPr>
          <w:rFonts w:ascii="Arial" w:hAnsi="Arial" w:cs="Arial"/>
          <w:sz w:val="22"/>
          <w:szCs w:val="22"/>
        </w:rPr>
        <w:t>ARTÍCULO 9o. CREACIÓN DEL MINISTERIO DE SALUD.</w:t>
      </w:r>
      <w:bookmarkEnd w:id="10"/>
      <w:r w:rsidRPr="008714FF">
        <w:rPr>
          <w:rFonts w:ascii="Arial" w:hAnsi="Arial" w:cs="Arial"/>
          <w:sz w:val="22"/>
          <w:szCs w:val="22"/>
        </w:rPr>
        <w:t> Créase el Ministerio de Salud y Protección Social, cuyos objetivos y funciones serán los escindidos del Ministerio de la Protección Social, de acuerdo con el artículo</w:t>
      </w:r>
      <w:r w:rsidR="00954DB8" w:rsidRPr="008714FF">
        <w:rPr>
          <w:rFonts w:ascii="Arial" w:hAnsi="Arial" w:cs="Arial"/>
          <w:sz w:val="22"/>
          <w:szCs w:val="22"/>
        </w:rPr>
        <w:t xml:space="preserve"> 6o</w:t>
      </w:r>
      <w:r w:rsidRPr="008714FF">
        <w:rPr>
          <w:rFonts w:ascii="Arial" w:hAnsi="Arial" w:cs="Arial"/>
          <w:sz w:val="22"/>
          <w:szCs w:val="22"/>
        </w:rPr>
        <w:t xml:space="preserve"> de la presente ley.</w:t>
      </w:r>
    </w:p>
    <w:p w14:paraId="48CBECF0" w14:textId="2A754989" w:rsidR="00E36875" w:rsidRPr="008714FF" w:rsidRDefault="00202162" w:rsidP="002021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</w:rPr>
        <w:t xml:space="preserve"> </w:t>
      </w:r>
    </w:p>
    <w:p w14:paraId="524D89E1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1" w:name="10"/>
      <w:r w:rsidRPr="008714FF">
        <w:rPr>
          <w:rFonts w:ascii="Arial" w:hAnsi="Arial" w:cs="Arial"/>
          <w:sz w:val="22"/>
          <w:szCs w:val="22"/>
        </w:rPr>
        <w:t>ARTÍCULO 10. SECTOR ADMINISTRATIVO DE SALUD Y PROTECCIÓN SOCIAL.</w:t>
      </w:r>
      <w:bookmarkEnd w:id="11"/>
      <w:r w:rsidRPr="008714FF">
        <w:rPr>
          <w:rFonts w:ascii="Arial" w:hAnsi="Arial" w:cs="Arial"/>
          <w:sz w:val="22"/>
          <w:szCs w:val="22"/>
        </w:rPr>
        <w:t> El Sector Administrativo de Salud y Protección Social estará integrado por el Ministerio de Salud y Protección Social, las superintendencias y demás entidades que la ley defina como adscritas o vinculadas al mismo.</w:t>
      </w:r>
    </w:p>
    <w:p w14:paraId="366164B1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2" w:name="11"/>
    </w:p>
    <w:p w14:paraId="798212F5" w14:textId="3F157CCC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11. ESCISIÓN DEL MINISTERIO DE AMBIENTE, VIVIENDA Y DESARROLLO TERRITORIAL.</w:t>
      </w:r>
      <w:bookmarkEnd w:id="12"/>
      <w:r w:rsidRPr="008714FF">
        <w:rPr>
          <w:rFonts w:ascii="Arial" w:hAnsi="Arial" w:cs="Arial"/>
          <w:sz w:val="22"/>
          <w:szCs w:val="22"/>
        </w:rPr>
        <w:t xml:space="preserve"> Escíndase del Ministerio de Ambiente, Vivienda y Desarrollo Territorial los objetivos y funciones asignados por las normas vigentes a los Despachos del </w:t>
      </w:r>
      <w:proofErr w:type="gramStart"/>
      <w:r w:rsidRPr="008714FF">
        <w:rPr>
          <w:rFonts w:ascii="Arial" w:hAnsi="Arial" w:cs="Arial"/>
          <w:sz w:val="22"/>
          <w:szCs w:val="22"/>
        </w:rPr>
        <w:t>Viceministro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Vivienda y Desarrollo Territorial y al Despacho del Viceministro de Agua y Saneamiento Básico.</w:t>
      </w:r>
    </w:p>
    <w:p w14:paraId="6869A004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3" w:name="12"/>
    </w:p>
    <w:p w14:paraId="3B5EED11" w14:textId="21B6445E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12. REORGANIZACIÓN DEL MINISTERIO DE AMBIENTE, VIVIENDA Y DESARROLLO TERRITORIAL.</w:t>
      </w:r>
      <w:bookmarkEnd w:id="13"/>
      <w:r w:rsidRPr="008714FF">
        <w:rPr>
          <w:rFonts w:ascii="Arial" w:hAnsi="Arial" w:cs="Arial"/>
          <w:sz w:val="22"/>
          <w:szCs w:val="22"/>
        </w:rPr>
        <w:t> Reorganícese el Ministerio de Ambiente, Vivienda y Desarrollo Territorial el cual se denominará Ministerio de Ambiente y Desarrollo Sostenible y continuará cumpliendo los objetivos y funciones señalados en las normas vigentes, salvo en lo concerniente a la escisión de que trata el artículo </w:t>
      </w:r>
      <w:r w:rsidR="00954DB8" w:rsidRPr="008714FF">
        <w:rPr>
          <w:rFonts w:ascii="Arial" w:hAnsi="Arial" w:cs="Arial"/>
          <w:sz w:val="22"/>
          <w:szCs w:val="22"/>
        </w:rPr>
        <w:t>11</w:t>
      </w:r>
      <w:r w:rsidRPr="008714FF">
        <w:rPr>
          <w:rFonts w:ascii="Arial" w:hAnsi="Arial" w:cs="Arial"/>
          <w:sz w:val="22"/>
          <w:szCs w:val="22"/>
        </w:rPr>
        <w:t> de la presente ley.</w:t>
      </w:r>
    </w:p>
    <w:p w14:paraId="1D0C2CC8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B96E28" w14:textId="7209AD7F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PARÁGRAFO.</w:t>
      </w:r>
      <w:r w:rsidRPr="008714FF">
        <w:rPr>
          <w:rFonts w:ascii="Arial" w:hAnsi="Arial" w:cs="Arial"/>
          <w:sz w:val="22"/>
          <w:szCs w:val="22"/>
        </w:rPr>
        <w:t> Serán funciones del Ministerio de Ambiente y Desarrollo Sostenible, en todo caso, las asignadas al Ministerio de Ambiente en la Ley</w:t>
      </w:r>
      <w:r w:rsidR="00954DB8" w:rsidRPr="008714FF">
        <w:rPr>
          <w:rFonts w:ascii="Arial" w:hAnsi="Arial" w:cs="Arial"/>
          <w:sz w:val="22"/>
          <w:szCs w:val="22"/>
        </w:rPr>
        <w:t xml:space="preserve"> 99</w:t>
      </w:r>
      <w:r w:rsidRPr="008714FF">
        <w:rPr>
          <w:rFonts w:ascii="Arial" w:hAnsi="Arial" w:cs="Arial"/>
          <w:sz w:val="22"/>
          <w:szCs w:val="22"/>
        </w:rPr>
        <w:t> de 1993 y en la Ley </w:t>
      </w:r>
      <w:r w:rsidR="00954DB8" w:rsidRPr="008714FF">
        <w:rPr>
          <w:rFonts w:ascii="Arial" w:hAnsi="Arial" w:cs="Arial"/>
          <w:sz w:val="22"/>
          <w:szCs w:val="22"/>
        </w:rPr>
        <w:t>388</w:t>
      </w:r>
      <w:r w:rsidRPr="008714FF">
        <w:rPr>
          <w:rFonts w:ascii="Arial" w:hAnsi="Arial" w:cs="Arial"/>
          <w:sz w:val="22"/>
          <w:szCs w:val="22"/>
        </w:rPr>
        <w:t> de 1997, en lo relativo a sus competencias.</w:t>
      </w:r>
    </w:p>
    <w:p w14:paraId="4902516B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4" w:name="13"/>
    </w:p>
    <w:p w14:paraId="6158299D" w14:textId="7E8ED806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13. SECTOR ADMINISTRATIVO DEL MEDIO AMBIENTE Y DESARROLLO SOSTENIBLE.</w:t>
      </w:r>
      <w:bookmarkEnd w:id="14"/>
      <w:r w:rsidRPr="008714FF">
        <w:rPr>
          <w:rFonts w:ascii="Arial" w:hAnsi="Arial" w:cs="Arial"/>
          <w:sz w:val="22"/>
          <w:szCs w:val="22"/>
        </w:rPr>
        <w:t> El Sector Administrativo del Medio Ambiente y Desarrollo Sostenible estará integrado por el Ministerio de Ambiente y Desarrollo Sostenible, las Superintendencias y demás entidades que la ley defina como adscritas o vinculadas al mismo.</w:t>
      </w:r>
    </w:p>
    <w:p w14:paraId="568EA48D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5" w:name="14"/>
    </w:p>
    <w:p w14:paraId="7C0252F0" w14:textId="7180000B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14. CREACIÓN DEL MINISTERIO DE VIVIENDA, CIUDAD Y TERRITORIO.</w:t>
      </w:r>
      <w:bookmarkEnd w:id="15"/>
      <w:r w:rsidRPr="008714FF">
        <w:rPr>
          <w:rFonts w:ascii="Arial" w:hAnsi="Arial" w:cs="Arial"/>
          <w:sz w:val="22"/>
          <w:szCs w:val="22"/>
        </w:rPr>
        <w:t> Créase el Ministerio de Vivienda, Ciudad y Territorio, cuyos objetivos y funciones serán los escindidos del Ministerio de Ambiente, Vivienda y Desarrollo Territorial, de acuerdo con el artículo</w:t>
      </w:r>
      <w:r w:rsidR="00954DB8" w:rsidRPr="008714FF">
        <w:rPr>
          <w:rFonts w:ascii="Arial" w:hAnsi="Arial" w:cs="Arial"/>
          <w:sz w:val="22"/>
          <w:szCs w:val="22"/>
        </w:rPr>
        <w:t xml:space="preserve"> 11</w:t>
      </w:r>
      <w:r w:rsidRPr="008714FF">
        <w:rPr>
          <w:rFonts w:ascii="Arial" w:hAnsi="Arial" w:cs="Arial"/>
          <w:sz w:val="22"/>
          <w:szCs w:val="22"/>
        </w:rPr>
        <w:t> de la presente ley.</w:t>
      </w:r>
    </w:p>
    <w:p w14:paraId="7AB60839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6" w:name="15"/>
    </w:p>
    <w:p w14:paraId="7FFACCF4" w14:textId="2E908E76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15. SECTOR ADMINISTRATIVO DE VIVIENDA, CIUDAD Y TERRITORIO.</w:t>
      </w:r>
      <w:bookmarkEnd w:id="16"/>
      <w:r w:rsidRPr="008714FF">
        <w:rPr>
          <w:rFonts w:ascii="Arial" w:hAnsi="Arial" w:cs="Arial"/>
          <w:sz w:val="22"/>
          <w:szCs w:val="22"/>
        </w:rPr>
        <w:t> El Sector Administrativo de Vivienda, Ciudad y Territorio estará integrado por el Ministerio de Vivienda, Ciudad y Territorio, las Superintendencias y demás entidades que la ley defina como adscritas o vinculadas al mismo.</w:t>
      </w:r>
    </w:p>
    <w:p w14:paraId="54A7671F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7" w:name="16"/>
    </w:p>
    <w:p w14:paraId="31E385B5" w14:textId="0E43A89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16.</w:t>
      </w:r>
      <w:bookmarkEnd w:id="17"/>
      <w:r w:rsidRPr="008714FF">
        <w:rPr>
          <w:rFonts w:ascii="Arial" w:hAnsi="Arial" w:cs="Arial"/>
          <w:sz w:val="22"/>
          <w:szCs w:val="22"/>
        </w:rPr>
        <w:t> Créase una instancia interministerial para garantizar la coordinación en materia de agua y de desarrollo territorial. Esta instancia garantizará el principio ambiental como rector del ordenamiento territorial.</w:t>
      </w:r>
    </w:p>
    <w:p w14:paraId="2234DB69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8" w:name="17"/>
    </w:p>
    <w:p w14:paraId="44F83779" w14:textId="2810A91F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17. NÚMERO, DENOMINACIÓN, ORDEN Y PRECEDENCIA DE LOS MINISTERIOS.</w:t>
      </w:r>
      <w:bookmarkEnd w:id="18"/>
      <w:r w:rsidRPr="008714FF">
        <w:rPr>
          <w:rFonts w:ascii="Arial" w:hAnsi="Arial" w:cs="Arial"/>
          <w:sz w:val="22"/>
          <w:szCs w:val="22"/>
        </w:rPr>
        <w:t xml:space="preserve"> El número de ministerios es dieciocho. La denominación, orden y precedencia de los ministerios es la siguiente:</w:t>
      </w:r>
    </w:p>
    <w:p w14:paraId="6EFC50DA" w14:textId="77777777" w:rsidR="00725D59" w:rsidRPr="008714FF" w:rsidRDefault="00725D59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74EC63" w14:textId="7777777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1. Ministerio del Interior.</w:t>
      </w:r>
    </w:p>
    <w:p w14:paraId="7899A6BB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D9D3F38" w14:textId="3BB3B7A9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2. Ministerio de Relaciones Exteriores.</w:t>
      </w:r>
    </w:p>
    <w:p w14:paraId="0AF1AA53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48F3C76" w14:textId="399E5A0E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3. Ministerio de Hacienda y Crédito Público.</w:t>
      </w:r>
    </w:p>
    <w:p w14:paraId="05F2CC16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60F3649" w14:textId="741FE075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4. Ministerio de Justicia y del Derecho.</w:t>
      </w:r>
    </w:p>
    <w:p w14:paraId="7256C19F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A269EF" w14:textId="4E8C2AE7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5. Ministerio de Defensa Nacional.</w:t>
      </w:r>
    </w:p>
    <w:p w14:paraId="3FB00ECA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C6C062" w14:textId="054EEB93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6. Ministerio de Agricultura y Desarrollo Rural.</w:t>
      </w:r>
    </w:p>
    <w:p w14:paraId="4D5DC3B7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0CF18D1" w14:textId="6034318C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7. Ministerio de Salud y Protección Social.</w:t>
      </w:r>
    </w:p>
    <w:p w14:paraId="692673C7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F7B9A7" w14:textId="212A26FD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8. Ministerio de Trabajo.</w:t>
      </w:r>
    </w:p>
    <w:p w14:paraId="0EF2485D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9A308F" w14:textId="03347828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9. Ministerio de Minas y Energía.</w:t>
      </w:r>
    </w:p>
    <w:p w14:paraId="3A251FDA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459F37" w14:textId="7FCEC33E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10. Ministerio de Comercio, Industria y Turismo.</w:t>
      </w:r>
    </w:p>
    <w:p w14:paraId="6DCDC263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F9BC79" w14:textId="3D43D1A0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11. Ministerio de Educación Nacional.</w:t>
      </w:r>
    </w:p>
    <w:p w14:paraId="6E5A45CD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C05BD7" w14:textId="09A732F3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12. Ministerio de Ambiente y Desarrollo Sostenible.</w:t>
      </w:r>
    </w:p>
    <w:p w14:paraId="3C889F41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9901C4C" w14:textId="1834CC26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13. Ministerio de Vivienda, Ciudad y Territorio.</w:t>
      </w:r>
    </w:p>
    <w:p w14:paraId="4F31AAAB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89A7D9A" w14:textId="60524519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14. Ministerio de Tecnologías de la Información y las Comunicaciones.</w:t>
      </w:r>
    </w:p>
    <w:p w14:paraId="601A5613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9D16FA9" w14:textId="3F6D531D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15. Ministerio de Transporte.</w:t>
      </w:r>
    </w:p>
    <w:p w14:paraId="5906660F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2B583C2" w14:textId="6D650F3C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16. Ministerio de Cultura.</w:t>
      </w:r>
    </w:p>
    <w:p w14:paraId="682AC1B5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88C6963" w14:textId="658631A0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17. Ministerio de la Ciencia, Tecnología e Innovación.</w:t>
      </w:r>
    </w:p>
    <w:p w14:paraId="419F0C07" w14:textId="77777777" w:rsidR="000E4736" w:rsidRPr="008714FF" w:rsidRDefault="000E4736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B3F8D8" w14:textId="4B561CE3" w:rsidR="00E36875" w:rsidRPr="008714FF" w:rsidRDefault="00E36875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18. Ministerio del Deporte.</w:t>
      </w:r>
    </w:p>
    <w:p w14:paraId="3CDA13B4" w14:textId="77777777" w:rsidR="004F3108" w:rsidRPr="008714FF" w:rsidRDefault="004F3108" w:rsidP="00725D59">
      <w:pPr>
        <w:spacing w:after="0" w:line="240" w:lineRule="auto"/>
        <w:jc w:val="center"/>
        <w:rPr>
          <w:rFonts w:ascii="Arial" w:eastAsia="Times New Roman" w:hAnsi="Arial" w:cs="Arial"/>
          <w:lang w:eastAsia="es-CO"/>
        </w:rPr>
      </w:pPr>
    </w:p>
    <w:p w14:paraId="388031C3" w14:textId="7E13231E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lastRenderedPageBreak/>
        <w:t>ARTÍCULO 18. FACULTADES EXTRAORDINARIAS.</w:t>
      </w:r>
      <w:bookmarkEnd w:id="1"/>
      <w:r w:rsidRPr="008714FF">
        <w:rPr>
          <w:rFonts w:ascii="Arial" w:eastAsia="Times New Roman" w:hAnsi="Arial" w:cs="Arial"/>
          <w:lang w:eastAsia="es-CO"/>
        </w:rPr>
        <w:t> De conformidad con lo establecido en el artículo </w:t>
      </w:r>
      <w:hyperlink r:id="rId7" w:anchor="150" w:history="1">
        <w:r w:rsidRPr="008714FF">
          <w:rPr>
            <w:rFonts w:ascii="Arial" w:eastAsia="Times New Roman" w:hAnsi="Arial" w:cs="Arial"/>
            <w:lang w:eastAsia="es-CO"/>
          </w:rPr>
          <w:t>150</w:t>
        </w:r>
      </w:hyperlink>
      <w:r w:rsidRPr="008714FF">
        <w:rPr>
          <w:rFonts w:ascii="Arial" w:eastAsia="Times New Roman" w:hAnsi="Arial" w:cs="Arial"/>
          <w:lang w:eastAsia="es-CO"/>
        </w:rPr>
        <w:t xml:space="preserve"> numeral 10 de la Constitución Política, revístese al </w:t>
      </w:r>
      <w:proofErr w:type="gramStart"/>
      <w:r w:rsidRPr="008714FF">
        <w:rPr>
          <w:rFonts w:ascii="Arial" w:eastAsia="Times New Roman" w:hAnsi="Arial" w:cs="Arial"/>
          <w:lang w:eastAsia="es-CO"/>
        </w:rPr>
        <w:t>Presidente</w:t>
      </w:r>
      <w:proofErr w:type="gramEnd"/>
      <w:r w:rsidRPr="008714FF">
        <w:rPr>
          <w:rFonts w:ascii="Arial" w:eastAsia="Times New Roman" w:hAnsi="Arial" w:cs="Arial"/>
          <w:lang w:eastAsia="es-CO"/>
        </w:rPr>
        <w:t xml:space="preserve"> de la República de precisas facultades extraordinarias, por el término de seis (6) meses, contados a partir de la fecha de publicación de la presente ley para:</w:t>
      </w:r>
    </w:p>
    <w:p w14:paraId="3F373AAC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49135B9" w14:textId="2CE5D7D9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a) Crear, escindir, fusionar y suprimir, así como determinar la denominación, número, estructura orgánica y orden de precedencia de los departamentos administrativos;</w:t>
      </w:r>
    </w:p>
    <w:p w14:paraId="08967C72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61C6CCDA" w14:textId="37E8C025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b) Determinar los objetivos y la estructura orgánica de los Ministerios creados por disposición de la presente ley, así como la integración de los sectores administrativos respectivos;</w:t>
      </w:r>
    </w:p>
    <w:p w14:paraId="77201205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22ADAE73" w14:textId="24604E11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c) Modificar los objetivos y estructura orgánica de los Ministerios reorganizados por disposición de la presente ley, así como la integración de los sectores administrativos respectivos;</w:t>
      </w:r>
    </w:p>
    <w:p w14:paraId="1D9FAC95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7C0A30CA" w14:textId="11AC91C5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d) Reasignar funciones y competencias orgánicas entre las entidades y organismos de la Administración Pública nacional y entre estas y otras entidades y organismos del Estado;</w:t>
      </w:r>
    </w:p>
    <w:p w14:paraId="2460EA8A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2DFEAC5F" w14:textId="35127DE9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e) Crear, escindir y cambiar la naturaleza jurídica de los establecimientos públicos y otras entidades u organismos de la rama ejecutiva del orden nacional;</w:t>
      </w:r>
    </w:p>
    <w:p w14:paraId="21751BF4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1E277D13" w14:textId="24BE1DFC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f) Señalar, modificar y determinar los objetivos y la estructura orgánica de las entidades u organismos resultantes de las creaciones, fusiones o escisiones y los de aquellas entidades u organismos a los cuales se trasladen las funciones de las suprimidas, escindidas, fusionadas o transformadas, y de la Agencia Nacional para la Defensa Jurídica del Estado;</w:t>
      </w:r>
    </w:p>
    <w:p w14:paraId="2C9104D2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6BF5FD18" w14:textId="5272AF93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g) Crear las entidades u organismos que se requieran para desarrollar los objetivos que cumplían las entidades u organismos que se supriman, escindan, fusionen o transformen, cuando a ello haya lugar;</w:t>
      </w:r>
    </w:p>
    <w:p w14:paraId="14C67897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6FB6E97" w14:textId="1D0CF8B2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h) Determinar la adscripción o la vinculación de las entidades públicas nacionales descentralizadas;</w:t>
      </w:r>
    </w:p>
    <w:p w14:paraId="15AD9537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06CE6DDA" w14:textId="3F421C92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i) Realizar las modificaciones presupuestales necesarias para financiar los gastos de funcionamiento e inversión necesarios para el cumplimiento de las funciones que se asignen a las entidades creadas, escindidas, suprimidas, fusionadas o reestructuradas en desarrollo de las facultades otorgadas por la presente ley;</w:t>
      </w:r>
    </w:p>
    <w:p w14:paraId="664EF2B7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3858F340" w14:textId="13B0EAAB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 xml:space="preserve">j) Crear los empleos en la planta de personal de la </w:t>
      </w:r>
      <w:proofErr w:type="gramStart"/>
      <w:r w:rsidRPr="008714FF">
        <w:rPr>
          <w:rFonts w:ascii="Arial" w:eastAsia="Times New Roman" w:hAnsi="Arial" w:cs="Arial"/>
          <w:lang w:eastAsia="es-CO"/>
        </w:rPr>
        <w:t>Fiscalía General</w:t>
      </w:r>
      <w:proofErr w:type="gramEnd"/>
      <w:r w:rsidRPr="008714FF">
        <w:rPr>
          <w:rFonts w:ascii="Arial" w:eastAsia="Times New Roman" w:hAnsi="Arial" w:cs="Arial"/>
          <w:lang w:eastAsia="es-CO"/>
        </w:rPr>
        <w:t xml:space="preserve"> de la Nación que se requieran para asumir las funciones y cargas de trabajo que reciba como consecuencia de la supresión o reestructuración del DAS. En los empleos que se creen se incorporarán los servidores públicos que cumplan estas funciones y cargas de trabajo en la entidad reestructurada o suprimida, de acuerdo con las necesidades del servicio. Igualmente, se realizarán los traslados de recursos a los cuales haya lugar.</w:t>
      </w:r>
    </w:p>
    <w:p w14:paraId="05275F57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10B136C" w14:textId="550A39F6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 xml:space="preserve">PARÁGRAFO 1o. Las facultades extraordinarias conferidas al </w:t>
      </w:r>
      <w:proofErr w:type="gramStart"/>
      <w:r w:rsidRPr="008714FF">
        <w:rPr>
          <w:rFonts w:ascii="Arial" w:eastAsia="Times New Roman" w:hAnsi="Arial" w:cs="Arial"/>
          <w:lang w:eastAsia="es-CO"/>
        </w:rPr>
        <w:t>Presidente</w:t>
      </w:r>
      <w:proofErr w:type="gramEnd"/>
      <w:r w:rsidRPr="008714FF">
        <w:rPr>
          <w:rFonts w:ascii="Arial" w:eastAsia="Times New Roman" w:hAnsi="Arial" w:cs="Arial"/>
          <w:lang w:eastAsia="es-CO"/>
        </w:rPr>
        <w:t xml:space="preserve"> de la República en el presente artículo para renovar y modificar la estructura de la Administración Pública nacional serán ejercidas con el propósito de garantizar la eficiencia en la prestación del servicio público, hacer coherente la organización y funcionamiento de la Administración Pública y con el objeto de lograr la mayor rentabilidad social en el uso de los recursos públicos.</w:t>
      </w:r>
    </w:p>
    <w:p w14:paraId="045E635E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30F503A2" w14:textId="3416CE30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lastRenderedPageBreak/>
        <w:t xml:space="preserve">PARÁGRAFO 2o. El </w:t>
      </w:r>
      <w:proofErr w:type="gramStart"/>
      <w:r w:rsidRPr="008714FF">
        <w:rPr>
          <w:rFonts w:ascii="Arial" w:eastAsia="Times New Roman" w:hAnsi="Arial" w:cs="Arial"/>
          <w:lang w:eastAsia="es-CO"/>
        </w:rPr>
        <w:t>Presidente</w:t>
      </w:r>
      <w:proofErr w:type="gramEnd"/>
      <w:r w:rsidRPr="008714FF">
        <w:rPr>
          <w:rFonts w:ascii="Arial" w:eastAsia="Times New Roman" w:hAnsi="Arial" w:cs="Arial"/>
          <w:lang w:eastAsia="es-CO"/>
        </w:rPr>
        <w:t xml:space="preserve"> de la República determinará la planta de personal necesaria para el funcionamiento de las entidades creadas, escindidas, suprimidas, fusionadas o reestructuradas en desarrollo de las facultades otorgadas por la presente ley.</w:t>
      </w:r>
    </w:p>
    <w:p w14:paraId="69F0D463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429918D2" w14:textId="5710C8B5" w:rsidR="005069C8" w:rsidRPr="008714FF" w:rsidRDefault="005069C8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714FF">
        <w:rPr>
          <w:rFonts w:ascii="Arial" w:eastAsia="Times New Roman" w:hAnsi="Arial" w:cs="Arial"/>
          <w:lang w:eastAsia="es-CO"/>
        </w:rPr>
        <w:t>PARÁGRAFO 3o. Esta ley garantiza la protección integral de los derechos laborales de las personas vinculadas a las distintas entidades del Estado reestructuradas, liquidadas, escindidas, fusionadas o suprimidas. Si fuese estrictamente necesaria la supresión de cargos, los afectados serán reubicados o reincorporados, de conformidad con las leyes vigentes.</w:t>
      </w:r>
    </w:p>
    <w:p w14:paraId="39F0B36D" w14:textId="77777777" w:rsidR="00725D59" w:rsidRPr="008714FF" w:rsidRDefault="00725D59" w:rsidP="00725D5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065A0842" w14:textId="736A1BCE" w:rsidR="00A76441" w:rsidRPr="00202162" w:rsidRDefault="008809C4" w:rsidP="00725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2162">
        <w:rPr>
          <w:rFonts w:ascii="Arial" w:hAnsi="Arial" w:cs="Arial"/>
          <w:sz w:val="20"/>
          <w:szCs w:val="20"/>
        </w:rPr>
        <w:t xml:space="preserve">(Ver conceptos: </w:t>
      </w:r>
      <w:hyperlink r:id="rId8" w:history="1">
        <w:r w:rsidRPr="00202162">
          <w:rPr>
            <w:rStyle w:val="Hipervnculo"/>
            <w:rFonts w:ascii="Arial" w:hAnsi="Arial" w:cs="Arial"/>
            <w:sz w:val="20"/>
            <w:szCs w:val="20"/>
          </w:rPr>
          <w:t>4201912000007508 del 17/12/2019</w:t>
        </w:r>
      </w:hyperlink>
      <w:r w:rsidRPr="00202162">
        <w:rPr>
          <w:rFonts w:ascii="Arial" w:hAnsi="Arial" w:cs="Arial"/>
          <w:sz w:val="20"/>
          <w:szCs w:val="20"/>
        </w:rPr>
        <w:t>,</w:t>
      </w:r>
      <w:r w:rsidR="004E6936" w:rsidRPr="0020216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E6936" w:rsidRPr="00202162">
          <w:rPr>
            <w:rStyle w:val="Hipervnculo"/>
            <w:rFonts w:ascii="Arial" w:hAnsi="Arial" w:cs="Arial"/>
            <w:sz w:val="20"/>
            <w:szCs w:val="20"/>
          </w:rPr>
          <w:t>4201912000007641 del 24/12/2019</w:t>
        </w:r>
      </w:hyperlink>
      <w:r w:rsidR="00725D59" w:rsidRPr="00202162">
        <w:rPr>
          <w:rFonts w:ascii="Arial" w:hAnsi="Arial" w:cs="Arial"/>
          <w:sz w:val="20"/>
          <w:szCs w:val="20"/>
        </w:rPr>
        <w:t>)</w:t>
      </w:r>
    </w:p>
    <w:p w14:paraId="0C69480C" w14:textId="414FE92D" w:rsidR="00E36875" w:rsidRPr="008714FF" w:rsidRDefault="00E36875" w:rsidP="00725D59">
      <w:pPr>
        <w:spacing w:after="0" w:line="240" w:lineRule="auto"/>
        <w:jc w:val="both"/>
        <w:rPr>
          <w:rFonts w:ascii="Arial" w:hAnsi="Arial" w:cs="Arial"/>
        </w:rPr>
      </w:pPr>
    </w:p>
    <w:p w14:paraId="0522C8AB" w14:textId="19447933" w:rsidR="00725D59" w:rsidRPr="008714FF" w:rsidRDefault="00725D59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9" w:name="19"/>
      <w:r w:rsidRPr="008714FF">
        <w:rPr>
          <w:rFonts w:ascii="Arial" w:hAnsi="Arial" w:cs="Arial"/>
          <w:sz w:val="22"/>
          <w:szCs w:val="22"/>
        </w:rPr>
        <w:t>ARTÍCULO 19.</w:t>
      </w:r>
      <w:bookmarkEnd w:id="19"/>
      <w:r w:rsidRPr="008714FF">
        <w:rPr>
          <w:rFonts w:ascii="Arial" w:hAnsi="Arial" w:cs="Arial"/>
          <w:sz w:val="22"/>
          <w:szCs w:val="22"/>
        </w:rPr>
        <w:t> Los beneficios consagrados en el Capítulo 2 de la Ley</w:t>
      </w:r>
      <w:r w:rsidR="00954DB8" w:rsidRPr="008714FF">
        <w:rPr>
          <w:rFonts w:ascii="Arial" w:hAnsi="Arial" w:cs="Arial"/>
          <w:sz w:val="22"/>
          <w:szCs w:val="22"/>
        </w:rPr>
        <w:t xml:space="preserve"> 790</w:t>
      </w:r>
      <w:r w:rsidRPr="008714FF">
        <w:rPr>
          <w:rFonts w:ascii="Arial" w:hAnsi="Arial" w:cs="Arial"/>
          <w:sz w:val="22"/>
          <w:szCs w:val="22"/>
        </w:rPr>
        <w:t> de 2002 se aplicarán a los servidores públicos retirados del servicio en desarrollo de las creaciones, escisiones y fusiones realizadas o autorizadas en la presente ley.</w:t>
      </w:r>
    </w:p>
    <w:p w14:paraId="38B6C72E" w14:textId="77777777" w:rsidR="00202162" w:rsidRDefault="00202162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0" w:name="20"/>
    </w:p>
    <w:p w14:paraId="15D79414" w14:textId="4D906D1D" w:rsidR="00725D59" w:rsidRPr="008714FF" w:rsidRDefault="00725D59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20.</w:t>
      </w:r>
      <w:bookmarkEnd w:id="20"/>
      <w:r w:rsidRPr="008714FF">
        <w:rPr>
          <w:rFonts w:ascii="Arial" w:hAnsi="Arial" w:cs="Arial"/>
          <w:sz w:val="22"/>
          <w:szCs w:val="22"/>
        </w:rPr>
        <w:t xml:space="preserve"> Confórmese una Comisión de Seguimiento integrada por nueve (9) Senadores y nueve (9) Representantes, designados por el </w:t>
      </w:r>
      <w:proofErr w:type="gramStart"/>
      <w:r w:rsidRPr="008714FF">
        <w:rPr>
          <w:rFonts w:ascii="Arial" w:hAnsi="Arial" w:cs="Arial"/>
          <w:sz w:val="22"/>
          <w:szCs w:val="22"/>
        </w:rPr>
        <w:t>Presidente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cada una de las Cámaras, para hacer seguimiento permanente a las facultades conferidas en este proyecto, recibir los informes del Gobierno y presentarlos al Congreso.</w:t>
      </w:r>
    </w:p>
    <w:p w14:paraId="00B81422" w14:textId="77777777" w:rsidR="008714FF" w:rsidRDefault="008714FF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1" w:name="21"/>
    </w:p>
    <w:p w14:paraId="7DCA9476" w14:textId="1652C764" w:rsidR="00725D59" w:rsidRPr="008714FF" w:rsidRDefault="00725D59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ARTÍCULO 21. VIGENCIA.</w:t>
      </w:r>
      <w:bookmarkEnd w:id="21"/>
      <w:r w:rsidRPr="008714FF">
        <w:rPr>
          <w:rFonts w:ascii="Arial" w:hAnsi="Arial" w:cs="Arial"/>
          <w:sz w:val="22"/>
          <w:szCs w:val="22"/>
        </w:rPr>
        <w:t> La presente ley rige a partir de la fecha de su promulgación.</w:t>
      </w:r>
    </w:p>
    <w:p w14:paraId="5FAE6A00" w14:textId="15C9C879" w:rsidR="00725D59" w:rsidRDefault="00725D59" w:rsidP="00725D59">
      <w:pPr>
        <w:spacing w:after="0" w:line="240" w:lineRule="auto"/>
        <w:rPr>
          <w:rFonts w:ascii="Arial" w:hAnsi="Arial" w:cs="Arial"/>
        </w:rPr>
      </w:pPr>
    </w:p>
    <w:p w14:paraId="41257B02" w14:textId="67D7432F" w:rsidR="00725D59" w:rsidRPr="008714FF" w:rsidRDefault="00725D59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2" w:name="22"/>
      <w:r w:rsidRPr="008714FF">
        <w:rPr>
          <w:rFonts w:ascii="Arial" w:hAnsi="Arial" w:cs="Arial"/>
          <w:sz w:val="22"/>
          <w:szCs w:val="22"/>
        </w:rPr>
        <w:t>ARTÍCULO 22. DEROGATORIAS.</w:t>
      </w:r>
      <w:bookmarkEnd w:id="22"/>
      <w:r w:rsidRPr="008714FF">
        <w:rPr>
          <w:rFonts w:ascii="Arial" w:hAnsi="Arial" w:cs="Arial"/>
          <w:sz w:val="22"/>
          <w:szCs w:val="22"/>
        </w:rPr>
        <w:t xml:space="preserve"> A partir de la </w:t>
      </w:r>
      <w:proofErr w:type="gramStart"/>
      <w:r w:rsidRPr="008714FF">
        <w:rPr>
          <w:rFonts w:ascii="Arial" w:hAnsi="Arial" w:cs="Arial"/>
          <w:sz w:val="22"/>
          <w:szCs w:val="22"/>
        </w:rPr>
        <w:t>entrada en vigencia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la presente ley, se entienden derogadas las disposiciones que le sean contrarias, especialmente los artículo</w:t>
      </w:r>
      <w:r w:rsidR="00954DB8" w:rsidRPr="008714FF">
        <w:rPr>
          <w:rFonts w:ascii="Arial" w:hAnsi="Arial" w:cs="Arial"/>
          <w:sz w:val="22"/>
          <w:szCs w:val="22"/>
        </w:rPr>
        <w:t>s 3</w:t>
      </w:r>
      <w:r w:rsidRPr="008714FF">
        <w:rPr>
          <w:rFonts w:ascii="Arial" w:hAnsi="Arial" w:cs="Arial"/>
          <w:sz w:val="22"/>
          <w:szCs w:val="22"/>
        </w:rPr>
        <w:t>o,</w:t>
      </w:r>
      <w:r w:rsidR="00954DB8" w:rsidRPr="008714FF">
        <w:rPr>
          <w:rFonts w:ascii="Arial" w:hAnsi="Arial" w:cs="Arial"/>
          <w:sz w:val="22"/>
          <w:szCs w:val="22"/>
        </w:rPr>
        <w:t xml:space="preserve"> 5</w:t>
      </w:r>
      <w:r w:rsidRPr="008714FF">
        <w:rPr>
          <w:rFonts w:ascii="Arial" w:hAnsi="Arial" w:cs="Arial"/>
          <w:sz w:val="22"/>
          <w:szCs w:val="22"/>
        </w:rPr>
        <w:t>o,</w:t>
      </w:r>
      <w:r w:rsidR="00954DB8" w:rsidRPr="008714FF">
        <w:rPr>
          <w:rFonts w:ascii="Arial" w:hAnsi="Arial" w:cs="Arial"/>
          <w:sz w:val="22"/>
          <w:szCs w:val="22"/>
        </w:rPr>
        <w:t xml:space="preserve"> 6</w:t>
      </w:r>
      <w:r w:rsidRPr="008714FF">
        <w:rPr>
          <w:rFonts w:ascii="Arial" w:hAnsi="Arial" w:cs="Arial"/>
          <w:sz w:val="22"/>
          <w:szCs w:val="22"/>
        </w:rPr>
        <w:t>o,</w:t>
      </w:r>
      <w:r w:rsidR="00954DB8" w:rsidRPr="008714FF">
        <w:rPr>
          <w:rFonts w:ascii="Arial" w:hAnsi="Arial" w:cs="Arial"/>
          <w:sz w:val="22"/>
          <w:szCs w:val="22"/>
        </w:rPr>
        <w:t xml:space="preserve"> 7</w:t>
      </w:r>
      <w:r w:rsidRPr="008714FF">
        <w:rPr>
          <w:rFonts w:ascii="Arial" w:hAnsi="Arial" w:cs="Arial"/>
          <w:sz w:val="22"/>
          <w:szCs w:val="22"/>
        </w:rPr>
        <w:t>o de la Ley 790 de 2002.</w:t>
      </w:r>
    </w:p>
    <w:p w14:paraId="422D0BC5" w14:textId="77777777" w:rsidR="00921B38" w:rsidRPr="008714FF" w:rsidRDefault="00921B38" w:rsidP="00725D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5ECE2FA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8714FF">
        <w:rPr>
          <w:rFonts w:ascii="Arial" w:hAnsi="Arial" w:cs="Arial"/>
          <w:sz w:val="22"/>
          <w:szCs w:val="22"/>
        </w:rPr>
        <w:t>Presidente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del honorable Senado de la República,</w:t>
      </w:r>
    </w:p>
    <w:p w14:paraId="7BCC7632" w14:textId="0A320F71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Style w:val="baj"/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ARMANDO BENEDETTI VILLANEDA.</w:t>
      </w:r>
    </w:p>
    <w:p w14:paraId="6DDF5326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8714FF">
        <w:rPr>
          <w:rFonts w:ascii="Arial" w:hAnsi="Arial" w:cs="Arial"/>
          <w:sz w:val="22"/>
          <w:szCs w:val="22"/>
        </w:rPr>
        <w:t>Secretario General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del honorable Senado de la República,</w:t>
      </w:r>
    </w:p>
    <w:p w14:paraId="2B85C3BB" w14:textId="7FE1E9C6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Style w:val="baj"/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EMIRO RAMÓN OTERO DAJUD.</w:t>
      </w:r>
    </w:p>
    <w:p w14:paraId="45B29834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8714FF">
        <w:rPr>
          <w:rFonts w:ascii="Arial" w:hAnsi="Arial" w:cs="Arial"/>
          <w:sz w:val="22"/>
          <w:szCs w:val="22"/>
        </w:rPr>
        <w:t>Presidente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la honorable Cámara de Representantes,</w:t>
      </w:r>
    </w:p>
    <w:p w14:paraId="6F85D05D" w14:textId="5937233C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Style w:val="baj"/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CARLOS ALBERTO ZULUAGA DÍAZ.</w:t>
      </w:r>
    </w:p>
    <w:p w14:paraId="7B9778F1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8714FF">
        <w:rPr>
          <w:rFonts w:ascii="Arial" w:hAnsi="Arial" w:cs="Arial"/>
          <w:sz w:val="22"/>
          <w:szCs w:val="22"/>
        </w:rPr>
        <w:t>Secretario General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la honorable Cámara de Representantes,</w:t>
      </w:r>
    </w:p>
    <w:p w14:paraId="7D07AACF" w14:textId="114D504A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Style w:val="baj"/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JESÚS ALFONSO RODRÍGUEZ CAMARGO.</w:t>
      </w:r>
    </w:p>
    <w:p w14:paraId="2A30D1BE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REPÚBLICA DE COLOMBIA - GOBIERNO NACIONAL</w:t>
      </w:r>
    </w:p>
    <w:p w14:paraId="2DEB3A52" w14:textId="57E0062A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Publíquese y cúmplase.</w:t>
      </w:r>
    </w:p>
    <w:p w14:paraId="34291C87" w14:textId="2998AC6E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>Dada en Bogotá, D. C., a 4 de mayo de 2011.</w:t>
      </w:r>
    </w:p>
    <w:p w14:paraId="28383E7C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JUAN MANUEL SANTOS CALDERÓN</w:t>
      </w:r>
    </w:p>
    <w:p w14:paraId="10C1F3EA" w14:textId="034F5705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8714FF">
        <w:rPr>
          <w:rFonts w:ascii="Arial" w:hAnsi="Arial" w:cs="Arial"/>
          <w:sz w:val="22"/>
          <w:szCs w:val="22"/>
        </w:rPr>
        <w:t>Ministro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del Interior y de Justicia,</w:t>
      </w:r>
    </w:p>
    <w:p w14:paraId="7BB71BD1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GERMÁN VARGAS LLERAS.</w:t>
      </w:r>
    </w:p>
    <w:p w14:paraId="3AB30987" w14:textId="02E3CCD0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8714FF">
        <w:rPr>
          <w:rFonts w:ascii="Arial" w:hAnsi="Arial" w:cs="Arial"/>
          <w:sz w:val="22"/>
          <w:szCs w:val="22"/>
        </w:rPr>
        <w:t>Ministro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 Hacienda y Crédito Público,</w:t>
      </w:r>
    </w:p>
    <w:p w14:paraId="01814967" w14:textId="245E76FF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Style w:val="baj"/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JUAN CARLOS ECHEVERRY GARZÓN.</w:t>
      </w:r>
    </w:p>
    <w:p w14:paraId="57E9A139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Fonts w:ascii="Arial" w:hAnsi="Arial" w:cs="Arial"/>
          <w:sz w:val="22"/>
          <w:szCs w:val="22"/>
        </w:rPr>
        <w:t xml:space="preserve">La </w:t>
      </w:r>
      <w:proofErr w:type="gramStart"/>
      <w:r w:rsidRPr="008714FF">
        <w:rPr>
          <w:rFonts w:ascii="Arial" w:hAnsi="Arial" w:cs="Arial"/>
          <w:sz w:val="22"/>
          <w:szCs w:val="22"/>
        </w:rPr>
        <w:t>Directora</w:t>
      </w:r>
      <w:proofErr w:type="gramEnd"/>
      <w:r w:rsidRPr="008714FF">
        <w:rPr>
          <w:rFonts w:ascii="Arial" w:hAnsi="Arial" w:cs="Arial"/>
          <w:sz w:val="22"/>
          <w:szCs w:val="22"/>
        </w:rPr>
        <w:t xml:space="preserve"> del Departamento Administrativo de la Función Pública,</w:t>
      </w:r>
    </w:p>
    <w:p w14:paraId="38DAF960" w14:textId="77777777" w:rsidR="00725D59" w:rsidRPr="008714FF" w:rsidRDefault="00725D59" w:rsidP="00725D59">
      <w:pPr>
        <w:pStyle w:val="centrad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714FF">
        <w:rPr>
          <w:rStyle w:val="baj"/>
          <w:rFonts w:ascii="Arial" w:hAnsi="Arial" w:cs="Arial"/>
          <w:sz w:val="22"/>
          <w:szCs w:val="22"/>
        </w:rPr>
        <w:t>ELIZABETH RODRÍGUEZ TAYLOR.</w:t>
      </w:r>
    </w:p>
    <w:p w14:paraId="31B14CB3" w14:textId="77777777" w:rsidR="00E36875" w:rsidRPr="008714FF" w:rsidRDefault="00E36875" w:rsidP="005069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E36875" w:rsidRPr="008714FF" w:rsidSect="00364A78">
      <w:pgSz w:w="12240" w:h="15840"/>
      <w:pgMar w:top="1559" w:right="1321" w:bottom="1417" w:left="1400" w:header="737" w:footer="18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C8"/>
    <w:rsid w:val="00096350"/>
    <w:rsid w:val="000C253E"/>
    <w:rsid w:val="000E4736"/>
    <w:rsid w:val="00131ECA"/>
    <w:rsid w:val="001A0AEF"/>
    <w:rsid w:val="001D78B6"/>
    <w:rsid w:val="00202162"/>
    <w:rsid w:val="002E61C6"/>
    <w:rsid w:val="00364A78"/>
    <w:rsid w:val="003F5DD8"/>
    <w:rsid w:val="004E6936"/>
    <w:rsid w:val="004F3108"/>
    <w:rsid w:val="005069C8"/>
    <w:rsid w:val="006B2A4D"/>
    <w:rsid w:val="00725D59"/>
    <w:rsid w:val="00786C46"/>
    <w:rsid w:val="00790984"/>
    <w:rsid w:val="008077BA"/>
    <w:rsid w:val="008714FF"/>
    <w:rsid w:val="008809C4"/>
    <w:rsid w:val="00921B38"/>
    <w:rsid w:val="0094397D"/>
    <w:rsid w:val="00954DB8"/>
    <w:rsid w:val="00991048"/>
    <w:rsid w:val="009B5265"/>
    <w:rsid w:val="00A76441"/>
    <w:rsid w:val="00D12B79"/>
    <w:rsid w:val="00DF1A90"/>
    <w:rsid w:val="00E23A37"/>
    <w:rsid w:val="00E36875"/>
    <w:rsid w:val="00E64797"/>
    <w:rsid w:val="00F465D7"/>
    <w:rsid w:val="00FE798F"/>
    <w:rsid w:val="43E2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64A8"/>
  <w15:chartTrackingRefBased/>
  <w15:docId w15:val="{8E8A515A-5E03-4AC5-892A-BDDC55A7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basedOn w:val="Normal"/>
    <w:rsid w:val="0050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5069C8"/>
  </w:style>
  <w:style w:type="character" w:styleId="Hipervnculo">
    <w:name w:val="Hyperlink"/>
    <w:basedOn w:val="Fuentedeprrafopredeter"/>
    <w:uiPriority w:val="99"/>
    <w:unhideWhenUsed/>
    <w:rsid w:val="00506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25D59"/>
    <w:pPr>
      <w:ind w:left="720"/>
      <w:contextualSpacing/>
    </w:pPr>
  </w:style>
  <w:style w:type="paragraph" w:customStyle="1" w:styleId="xmsonormal">
    <w:name w:val="x_msonormal"/>
    <w:basedOn w:val="Normal"/>
    <w:rsid w:val="00131ECA"/>
    <w:pPr>
      <w:spacing w:after="0" w:line="240" w:lineRule="auto"/>
    </w:pPr>
    <w:rPr>
      <w:rFonts w:ascii="Calibri" w:hAnsi="Calibri" w:cs="Times New Roman"/>
      <w:lang w:eastAsia="es-CO"/>
    </w:rPr>
  </w:style>
  <w:style w:type="character" w:customStyle="1" w:styleId="normaltextrun">
    <w:name w:val="normaltextrun"/>
    <w:basedOn w:val="Fuentedeprrafopredeter"/>
    <w:rsid w:val="00131ECA"/>
  </w:style>
  <w:style w:type="character" w:customStyle="1" w:styleId="eop">
    <w:name w:val="eop"/>
    <w:basedOn w:val="Fuentedeprrafopredeter"/>
    <w:rsid w:val="00131ECA"/>
  </w:style>
  <w:style w:type="character" w:styleId="Mencinsinresolver">
    <w:name w:val="Unresolved Mention"/>
    <w:basedOn w:val="Fuentedeprrafopredeter"/>
    <w:uiPriority w:val="99"/>
    <w:semiHidden/>
    <w:unhideWhenUsed/>
    <w:rsid w:val="001A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atoria.colombiacompra.gov.co/ficha/420191200000750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ecretariasenado.gov.co/senado/basedoc/constitucion_politica_1991_pr004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relatoria.colombiacompra.gov.co/ficha/42019120000076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CCE0C-48D6-4424-9C21-0F150200C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4D48F-DD8A-4C53-9511-1330E75F5F31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65F112CF-F653-4A0D-8D27-2745DC4A3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2045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jmanuel.castillo.lopez@gmail.com</dc:creator>
  <cp:keywords/>
  <dc:description/>
  <cp:lastModifiedBy>Melissa Fernández Reinoso</cp:lastModifiedBy>
  <cp:revision>2</cp:revision>
  <dcterms:created xsi:type="dcterms:W3CDTF">2022-08-04T16:30:00Z</dcterms:created>
  <dcterms:modified xsi:type="dcterms:W3CDTF">2022-08-04T16:30:00Z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