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F3B3" w14:textId="093FF9B0" w:rsidR="00996D25" w:rsidRDefault="370931F0" w:rsidP="1D74D559">
      <w:pPr>
        <w:spacing w:after="0" w:line="240" w:lineRule="auto"/>
        <w:ind w:left="1701" w:right="1587"/>
        <w:jc w:val="both"/>
        <w:rPr>
          <w:rFonts w:ascii="Arial" w:eastAsia="Arial" w:hAnsi="Arial" w:cs="Arial"/>
          <w:color w:val="FF0000"/>
          <w:sz w:val="20"/>
          <w:szCs w:val="20"/>
        </w:rPr>
      </w:pPr>
      <w:r w:rsidRPr="1D74D559">
        <w:rPr>
          <w:rFonts w:ascii="Arial" w:eastAsia="Arial" w:hAnsi="Arial" w:cs="Arial"/>
          <w:b/>
          <w:bCs/>
          <w:color w:val="FF0000"/>
          <w:sz w:val="20"/>
          <w:szCs w:val="20"/>
        </w:rPr>
        <w:t>Nota:</w:t>
      </w:r>
      <w:r w:rsidRPr="1D74D559">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 siguiente disposici</w:t>
      </w:r>
      <w:r w:rsidR="69BFA863" w:rsidRPr="1D74D559">
        <w:rPr>
          <w:rFonts w:ascii="Arial" w:eastAsia="Arial" w:hAnsi="Arial" w:cs="Arial"/>
          <w:color w:val="FF0000"/>
          <w:sz w:val="20"/>
          <w:szCs w:val="20"/>
        </w:rPr>
        <w:t>ón</w:t>
      </w:r>
      <w:r w:rsidRPr="1D74D559">
        <w:rPr>
          <w:rFonts w:ascii="Arial" w:eastAsia="Arial" w:hAnsi="Arial" w:cs="Arial"/>
          <w:color w:val="FF0000"/>
          <w:sz w:val="20"/>
          <w:szCs w:val="20"/>
        </w:rPr>
        <w:t xml:space="preserve"> relacionada con la contratación estatal:</w:t>
      </w:r>
      <w:r w:rsidR="32F36D1F" w:rsidRPr="1D74D559">
        <w:rPr>
          <w:rFonts w:ascii="Arial" w:eastAsia="Arial" w:hAnsi="Arial" w:cs="Arial"/>
          <w:color w:val="FF0000"/>
          <w:sz w:val="20"/>
          <w:szCs w:val="20"/>
        </w:rPr>
        <w:t xml:space="preserve"> Artículo </w:t>
      </w:r>
      <w:r w:rsidR="7776EF25" w:rsidRPr="1D74D559">
        <w:rPr>
          <w:rFonts w:ascii="Arial" w:eastAsia="Arial" w:hAnsi="Arial" w:cs="Arial"/>
          <w:color w:val="FF0000"/>
          <w:sz w:val="20"/>
          <w:szCs w:val="20"/>
        </w:rPr>
        <w:t>1</w:t>
      </w:r>
      <w:r w:rsidR="0068336A">
        <w:rPr>
          <w:rFonts w:ascii="Arial" w:eastAsia="Arial" w:hAnsi="Arial" w:cs="Arial"/>
          <w:color w:val="FF0000"/>
          <w:sz w:val="20"/>
          <w:szCs w:val="20"/>
        </w:rPr>
        <w:t xml:space="preserve">, 4 </w:t>
      </w:r>
    </w:p>
    <w:p w14:paraId="78787A54" w14:textId="38B4D7FB" w:rsidR="00996D25" w:rsidRDefault="370931F0" w:rsidP="1D74D559">
      <w:pPr>
        <w:spacing w:after="0" w:line="240" w:lineRule="auto"/>
        <w:ind w:left="1701" w:right="1587"/>
        <w:jc w:val="both"/>
      </w:pPr>
      <w:r w:rsidRPr="1D74D559">
        <w:rPr>
          <w:rFonts w:ascii="Arial" w:eastAsia="Arial" w:hAnsi="Arial" w:cs="Arial"/>
          <w:color w:val="FF0000"/>
          <w:sz w:val="20"/>
          <w:szCs w:val="20"/>
        </w:rPr>
        <w:t xml:space="preserve"> </w:t>
      </w:r>
    </w:p>
    <w:p w14:paraId="0803C154" w14:textId="2222CB2E" w:rsidR="00996D25" w:rsidRDefault="370931F0" w:rsidP="1D74D559">
      <w:pPr>
        <w:spacing w:after="0" w:line="240" w:lineRule="auto"/>
        <w:ind w:left="1701" w:right="1587"/>
        <w:jc w:val="both"/>
      </w:pPr>
      <w:r w:rsidRPr="1D74D559">
        <w:rPr>
          <w:rFonts w:ascii="Arial" w:eastAsia="Arial" w:hAnsi="Arial" w:cs="Arial"/>
          <w:color w:val="FF0000"/>
          <w:sz w:val="20"/>
          <w:szCs w:val="20"/>
        </w:rPr>
        <w:t>Los conceptos se relacionan al pie de cada disposición, y abren dando “clic” en el hipervínculo.</w:t>
      </w:r>
    </w:p>
    <w:p w14:paraId="7BFA7A14" w14:textId="77777777" w:rsidR="00212A3D" w:rsidRPr="00996D25" w:rsidRDefault="00212A3D" w:rsidP="63D50CC1">
      <w:pPr>
        <w:spacing w:after="0" w:line="240" w:lineRule="auto"/>
        <w:jc w:val="both"/>
        <w:rPr>
          <w:rFonts w:ascii="Arial" w:eastAsia="Arial" w:hAnsi="Arial" w:cs="Arial"/>
          <w:sz w:val="19"/>
          <w:szCs w:val="19"/>
        </w:rPr>
      </w:pPr>
    </w:p>
    <w:p w14:paraId="6AE2EDC0" w14:textId="3749FF59" w:rsidR="00364F8A" w:rsidRPr="00CE1740" w:rsidRDefault="00364F8A" w:rsidP="63D50CC1">
      <w:pPr>
        <w:spacing w:after="0" w:line="240" w:lineRule="auto"/>
        <w:jc w:val="center"/>
        <w:rPr>
          <w:rFonts w:ascii="Arial" w:eastAsia="Arial" w:hAnsi="Arial" w:cs="Arial"/>
          <w:b/>
          <w:bCs/>
        </w:rPr>
      </w:pPr>
      <w:r w:rsidRPr="00CE1740">
        <w:rPr>
          <w:rFonts w:ascii="Arial" w:eastAsia="Arial" w:hAnsi="Arial" w:cs="Arial"/>
          <w:b/>
          <w:bCs/>
        </w:rPr>
        <w:t>LEY 54 DE 1990</w:t>
      </w:r>
    </w:p>
    <w:p w14:paraId="2CD5D904" w14:textId="77777777" w:rsidR="00996D25" w:rsidRPr="00CE1740" w:rsidRDefault="00996D25" w:rsidP="63D50CC1">
      <w:pPr>
        <w:spacing w:after="0" w:line="240" w:lineRule="auto"/>
        <w:jc w:val="center"/>
        <w:rPr>
          <w:rFonts w:ascii="Arial" w:eastAsia="Arial" w:hAnsi="Arial" w:cs="Arial"/>
          <w:b/>
          <w:bCs/>
        </w:rPr>
      </w:pPr>
    </w:p>
    <w:p w14:paraId="26CC3E49" w14:textId="61D92B46" w:rsidR="00364F8A" w:rsidRPr="00CE1740" w:rsidRDefault="00364F8A" w:rsidP="63D50CC1">
      <w:pPr>
        <w:spacing w:after="0" w:line="240" w:lineRule="auto"/>
        <w:jc w:val="center"/>
        <w:rPr>
          <w:rFonts w:ascii="Arial" w:eastAsia="Arial" w:hAnsi="Arial" w:cs="Arial"/>
          <w:b/>
          <w:bCs/>
        </w:rPr>
      </w:pPr>
      <w:r w:rsidRPr="00CE1740">
        <w:rPr>
          <w:rFonts w:ascii="Arial" w:eastAsia="Arial" w:hAnsi="Arial" w:cs="Arial"/>
          <w:b/>
          <w:bCs/>
        </w:rPr>
        <w:t>por la cual se definen las uniones maritales de hecho y régimen patrimonial entre compañeros permanentes.</w:t>
      </w:r>
    </w:p>
    <w:p w14:paraId="1B8E0194" w14:textId="77777777" w:rsidR="005E5605" w:rsidRPr="00CE1740" w:rsidRDefault="005E5605" w:rsidP="63D50CC1">
      <w:pPr>
        <w:spacing w:after="0" w:line="240" w:lineRule="auto"/>
        <w:jc w:val="center"/>
        <w:rPr>
          <w:rFonts w:ascii="Arial" w:eastAsia="Arial" w:hAnsi="Arial" w:cs="Arial"/>
          <w:b/>
          <w:bCs/>
        </w:rPr>
      </w:pPr>
    </w:p>
    <w:p w14:paraId="2F378B3F" w14:textId="69271643" w:rsidR="00364F8A" w:rsidRPr="00CE1740" w:rsidRDefault="00364F8A" w:rsidP="005E5605">
      <w:pPr>
        <w:spacing w:after="0" w:line="240" w:lineRule="auto"/>
        <w:jc w:val="center"/>
        <w:rPr>
          <w:rFonts w:ascii="Arial" w:eastAsia="Arial" w:hAnsi="Arial" w:cs="Arial"/>
          <w:b/>
          <w:bCs/>
        </w:rPr>
      </w:pPr>
      <w:r w:rsidRPr="00CE1740">
        <w:rPr>
          <w:rFonts w:ascii="Arial" w:eastAsia="Arial" w:hAnsi="Arial" w:cs="Arial"/>
          <w:b/>
          <w:bCs/>
        </w:rPr>
        <w:t xml:space="preserve">El Congreso de Colombia, </w:t>
      </w:r>
    </w:p>
    <w:p w14:paraId="64D4D26A" w14:textId="49C033A2" w:rsidR="00364F8A" w:rsidRPr="00CE1740" w:rsidRDefault="00364F8A" w:rsidP="005E5605">
      <w:pPr>
        <w:spacing w:after="0" w:line="240" w:lineRule="auto"/>
        <w:jc w:val="center"/>
        <w:rPr>
          <w:rFonts w:ascii="Arial" w:eastAsia="Arial" w:hAnsi="Arial" w:cs="Arial"/>
          <w:b/>
          <w:bCs/>
        </w:rPr>
      </w:pPr>
      <w:r w:rsidRPr="00CE1740">
        <w:rPr>
          <w:rFonts w:ascii="Arial" w:eastAsia="Arial" w:hAnsi="Arial" w:cs="Arial"/>
          <w:b/>
          <w:bCs/>
        </w:rPr>
        <w:t xml:space="preserve">  </w:t>
      </w:r>
    </w:p>
    <w:p w14:paraId="041F3C56" w14:textId="110C21DB" w:rsidR="00364F8A" w:rsidRPr="00CE1740" w:rsidRDefault="00364F8A" w:rsidP="005E5605">
      <w:pPr>
        <w:spacing w:after="0" w:line="240" w:lineRule="auto"/>
        <w:jc w:val="center"/>
        <w:rPr>
          <w:rFonts w:ascii="Arial" w:eastAsia="Arial" w:hAnsi="Arial" w:cs="Arial"/>
          <w:b/>
          <w:bCs/>
        </w:rPr>
      </w:pPr>
      <w:r w:rsidRPr="00CE1740">
        <w:rPr>
          <w:rFonts w:ascii="Arial" w:eastAsia="Arial" w:hAnsi="Arial" w:cs="Arial"/>
          <w:b/>
          <w:bCs/>
        </w:rPr>
        <w:t xml:space="preserve">DECRETA: </w:t>
      </w:r>
      <w:r w:rsidRPr="00CE1740">
        <w:rPr>
          <w:b/>
          <w:bCs/>
        </w:rPr>
        <w:br/>
      </w:r>
    </w:p>
    <w:p w14:paraId="4B9BAF5B" w14:textId="06FDFFF9"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Artículo 1° A partir de la vigencia de la presente Ley y para todos los efectos civiles, se denomina Unión Marital de Hecho, la formada entre un hombre y una mujer, </w:t>
      </w:r>
      <w:proofErr w:type="gramStart"/>
      <w:r w:rsidRPr="63D50CC1">
        <w:rPr>
          <w:rFonts w:ascii="Arial" w:eastAsia="Arial" w:hAnsi="Arial" w:cs="Arial"/>
        </w:rPr>
        <w:t>que</w:t>
      </w:r>
      <w:proofErr w:type="gramEnd"/>
      <w:r w:rsidRPr="63D50CC1">
        <w:rPr>
          <w:rFonts w:ascii="Arial" w:eastAsia="Arial" w:hAnsi="Arial" w:cs="Arial"/>
        </w:rPr>
        <w:t xml:space="preserve"> sin estar casados, hacen una comunidad de vida permanente y singular. </w:t>
      </w:r>
    </w:p>
    <w:p w14:paraId="063486A5" w14:textId="63BB33F3"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49E2DF75" w14:textId="270E2327" w:rsidR="00364F8A" w:rsidRDefault="00364F8A" w:rsidP="005E5605">
      <w:pPr>
        <w:spacing w:after="0" w:line="240" w:lineRule="auto"/>
        <w:jc w:val="both"/>
        <w:rPr>
          <w:rFonts w:ascii="Arial" w:eastAsia="Arial" w:hAnsi="Arial" w:cs="Arial"/>
        </w:rPr>
      </w:pPr>
      <w:r w:rsidRPr="63D50CC1">
        <w:rPr>
          <w:rFonts w:ascii="Arial" w:eastAsia="Arial" w:hAnsi="Arial" w:cs="Arial"/>
        </w:rPr>
        <w:t>Igualmente, y para todos los efectos civiles, se denominan compañero y compañera permanente, al hombre y la mujer que forman parte de la unión marital de hecho.</w:t>
      </w:r>
    </w:p>
    <w:p w14:paraId="646756F3" w14:textId="77777777" w:rsidR="005E5605" w:rsidRDefault="005E5605" w:rsidP="005E5605">
      <w:pPr>
        <w:spacing w:after="0" w:line="240" w:lineRule="auto"/>
        <w:jc w:val="both"/>
        <w:rPr>
          <w:rFonts w:ascii="Arial" w:eastAsia="Arial" w:hAnsi="Arial" w:cs="Arial"/>
        </w:rPr>
      </w:pPr>
    </w:p>
    <w:p w14:paraId="1DC6275E" w14:textId="261C4F20" w:rsidR="71EE6CBC" w:rsidRDefault="71EE6CBC" w:rsidP="00996D25">
      <w:pPr>
        <w:spacing w:after="0" w:line="240" w:lineRule="auto"/>
        <w:rPr>
          <w:rFonts w:ascii="Arial" w:eastAsia="Arial" w:hAnsi="Arial" w:cs="Arial"/>
        </w:rPr>
      </w:pPr>
      <w:r w:rsidRPr="0068336A">
        <w:rPr>
          <w:rFonts w:ascii="Arial" w:eastAsia="Arial" w:hAnsi="Arial" w:cs="Arial"/>
          <w:sz w:val="20"/>
          <w:szCs w:val="20"/>
        </w:rPr>
        <w:t xml:space="preserve">(Ver </w:t>
      </w:r>
      <w:r w:rsidR="00996D25" w:rsidRPr="0068336A">
        <w:rPr>
          <w:rFonts w:ascii="Arial" w:eastAsia="Arial" w:hAnsi="Arial" w:cs="Arial"/>
          <w:sz w:val="20"/>
          <w:szCs w:val="20"/>
        </w:rPr>
        <w:t xml:space="preserve">conceptos: </w:t>
      </w:r>
      <w:hyperlink r:id="rId7">
        <w:r w:rsidR="00996D25" w:rsidRPr="0068336A">
          <w:rPr>
            <w:rStyle w:val="Hipervnculo"/>
            <w:rFonts w:ascii="Arial" w:eastAsia="Arial" w:hAnsi="Arial" w:cs="Arial"/>
            <w:sz w:val="20"/>
            <w:szCs w:val="20"/>
          </w:rPr>
          <w:t>C</w:t>
        </w:r>
        <w:r w:rsidR="00CE1740" w:rsidRPr="0068336A">
          <w:rPr>
            <w:rStyle w:val="Hipervnculo"/>
            <w:rFonts w:ascii="Arial" w:eastAsia="Arial" w:hAnsi="Arial" w:cs="Arial"/>
            <w:sz w:val="20"/>
            <w:szCs w:val="20"/>
          </w:rPr>
          <w:t>−</w:t>
        </w:r>
        <w:r w:rsidR="00996D25" w:rsidRPr="0068336A">
          <w:rPr>
            <w:rStyle w:val="Hipervnculo"/>
            <w:rFonts w:ascii="Arial" w:eastAsia="Arial" w:hAnsi="Arial" w:cs="Arial"/>
            <w:sz w:val="20"/>
            <w:szCs w:val="20"/>
          </w:rPr>
          <w:t>273 del 21/05/2020</w:t>
        </w:r>
      </w:hyperlink>
      <w:r w:rsidR="00654392" w:rsidRPr="0068336A">
        <w:rPr>
          <w:rStyle w:val="Hipervnculo"/>
          <w:rFonts w:ascii="Arial" w:eastAsia="Arial" w:hAnsi="Arial" w:cs="Arial"/>
          <w:sz w:val="20"/>
          <w:szCs w:val="20"/>
        </w:rPr>
        <w:t xml:space="preserve">, </w:t>
      </w:r>
      <w:hyperlink r:id="rId8">
        <w:r w:rsidR="00654392" w:rsidRPr="0068336A">
          <w:rPr>
            <w:rStyle w:val="Hipervnculo"/>
            <w:rFonts w:ascii="Arial" w:eastAsia="Arial" w:hAnsi="Arial" w:cs="Arial"/>
            <w:sz w:val="20"/>
            <w:szCs w:val="20"/>
          </w:rPr>
          <w:t>C-210 del 12/05/2021</w:t>
        </w:r>
      </w:hyperlink>
      <w:r w:rsidR="00CE1740" w:rsidRPr="2A3A236A">
        <w:rPr>
          <w:rFonts w:ascii="Arial" w:eastAsia="Arial" w:hAnsi="Arial" w:cs="Arial"/>
          <w:sz w:val="20"/>
          <w:szCs w:val="20"/>
        </w:rPr>
        <w:t>)</w:t>
      </w:r>
      <w:r>
        <w:br/>
      </w:r>
    </w:p>
    <w:p w14:paraId="498EC866" w14:textId="4B6BAFCD"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Artículo 2° Se presume sociedad patrimonial entre compañeros permanentes y hay lugar a declararla judicialmente en cualquiera de los siguientes casos: </w:t>
      </w:r>
    </w:p>
    <w:p w14:paraId="012521C8" w14:textId="53BF3939"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4E3C5A90" w14:textId="721F1A82"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a) Cuando exista unión marital de hecho durante un lapso no inferior a dos años, entre un hombre y una mujer sin impedimento legal para contraer matrimonio; </w:t>
      </w:r>
    </w:p>
    <w:p w14:paraId="42CB4E6A" w14:textId="4D4A524F"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332356FA" w14:textId="0EADAD1A"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b) Cuando exista una unión marital de hecho por un lapso no inferior a dos años e impedimento legal para contraer matrimonio por parte de uno o de ambos compañeros permanentes, siempre y cuando la sociedad o sociedades conyugales anteriores hayan sido disueltas y </w:t>
      </w:r>
      <w:r w:rsidRPr="63D50CC1">
        <w:rPr>
          <w:rFonts w:ascii="Arial" w:eastAsia="Arial" w:hAnsi="Arial" w:cs="Arial"/>
          <w:strike/>
        </w:rPr>
        <w:t>liquidadas</w:t>
      </w:r>
      <w:r w:rsidRPr="63D50CC1">
        <w:rPr>
          <w:rFonts w:ascii="Arial" w:eastAsia="Arial" w:hAnsi="Arial" w:cs="Arial"/>
        </w:rPr>
        <w:t xml:space="preserve"> por lo menos un año antes de la fecha en que se inició la unión marital de hecho. </w:t>
      </w:r>
      <w:r>
        <w:br/>
      </w:r>
    </w:p>
    <w:p w14:paraId="06CCF944" w14:textId="354BB754"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Artículo 3° El patrimonio o capital producto del trabajo, ayuda y </w:t>
      </w:r>
      <w:r w:rsidR="00996D25" w:rsidRPr="63D50CC1">
        <w:rPr>
          <w:rFonts w:ascii="Arial" w:eastAsia="Arial" w:hAnsi="Arial" w:cs="Arial"/>
        </w:rPr>
        <w:t>socorro mutuo</w:t>
      </w:r>
      <w:r w:rsidRPr="63D50CC1">
        <w:rPr>
          <w:rFonts w:ascii="Arial" w:eastAsia="Arial" w:hAnsi="Arial" w:cs="Arial"/>
        </w:rPr>
        <w:t xml:space="preserve"> pertenece por partes iguales a ambos compañeros permanentes. </w:t>
      </w:r>
    </w:p>
    <w:p w14:paraId="143480EE" w14:textId="3DD2E63B"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2E7CDFE1" w14:textId="6B7F8290"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Parágrafo. No formarán parte del haber de la sociedad, los bienes adquiridos en virtud de donación, herencia o legado, ni los que se hubieren adquirido antes de iniciar la unión marital de hecho, pero sí lo serán los réditos, rentas, frutos o mayor valor que produzcan estos bienes durante la unión marital de hecho. </w:t>
      </w:r>
    </w:p>
    <w:p w14:paraId="15C0C9CC" w14:textId="77777777" w:rsidR="005E5605" w:rsidRDefault="005E5605" w:rsidP="005E5605">
      <w:pPr>
        <w:spacing w:after="0" w:line="240" w:lineRule="auto"/>
        <w:jc w:val="both"/>
        <w:rPr>
          <w:rFonts w:ascii="Arial" w:eastAsia="Arial" w:hAnsi="Arial" w:cs="Arial"/>
        </w:rPr>
      </w:pPr>
    </w:p>
    <w:p w14:paraId="4399D0CB" w14:textId="2714413D"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Artículo 4° La existencia de la unión marital de hecho se establecerá por los medios ordinarios de prueba, consagrados en el Código de Procedimiento Civil y será de conocimiento de los jueces de familia, en primera instancia. </w:t>
      </w:r>
    </w:p>
    <w:p w14:paraId="4F1786FE" w14:textId="54A2A333" w:rsidR="00654392" w:rsidRDefault="00654392" w:rsidP="005E5605">
      <w:pPr>
        <w:spacing w:after="0" w:line="240" w:lineRule="auto"/>
        <w:jc w:val="both"/>
        <w:rPr>
          <w:rFonts w:ascii="Arial" w:eastAsia="Arial" w:hAnsi="Arial" w:cs="Arial"/>
        </w:rPr>
      </w:pPr>
    </w:p>
    <w:p w14:paraId="7E5BCF10" w14:textId="170A79ED" w:rsidR="00654392" w:rsidRPr="0068336A" w:rsidRDefault="00654392" w:rsidP="005E5605">
      <w:pPr>
        <w:spacing w:after="0" w:line="240" w:lineRule="auto"/>
        <w:jc w:val="both"/>
        <w:rPr>
          <w:rFonts w:ascii="Arial" w:eastAsia="Arial" w:hAnsi="Arial" w:cs="Arial"/>
          <w:sz w:val="20"/>
          <w:szCs w:val="20"/>
        </w:rPr>
      </w:pPr>
      <w:r w:rsidRPr="0068336A">
        <w:rPr>
          <w:rFonts w:ascii="Arial" w:eastAsia="Arial" w:hAnsi="Arial" w:cs="Arial"/>
          <w:sz w:val="20"/>
          <w:szCs w:val="20"/>
        </w:rPr>
        <w:t xml:space="preserve">(Ver conceptos:  </w:t>
      </w:r>
      <w:hyperlink r:id="rId9">
        <w:r w:rsidRPr="0068336A">
          <w:rPr>
            <w:rStyle w:val="Hipervnculo"/>
            <w:rFonts w:ascii="Arial" w:hAnsi="Arial" w:cs="Arial"/>
            <w:sz w:val="20"/>
            <w:szCs w:val="20"/>
          </w:rPr>
          <w:t>C-210 del 12/05/2021</w:t>
        </w:r>
      </w:hyperlink>
      <w:r w:rsidRPr="0068336A">
        <w:rPr>
          <w:rStyle w:val="Hipervnculo"/>
          <w:rFonts w:ascii="Arial" w:hAnsi="Arial" w:cs="Arial"/>
          <w:color w:val="000000" w:themeColor="text1"/>
          <w:sz w:val="20"/>
          <w:szCs w:val="20"/>
        </w:rPr>
        <w:t>)</w:t>
      </w:r>
    </w:p>
    <w:p w14:paraId="47D61767" w14:textId="77777777" w:rsidR="005E5605" w:rsidRDefault="005E5605" w:rsidP="005E5605">
      <w:pPr>
        <w:spacing w:after="0" w:line="240" w:lineRule="auto"/>
        <w:jc w:val="both"/>
        <w:rPr>
          <w:rFonts w:ascii="Arial" w:eastAsia="Arial" w:hAnsi="Arial" w:cs="Arial"/>
        </w:rPr>
      </w:pPr>
    </w:p>
    <w:p w14:paraId="71AD0926" w14:textId="371BA162" w:rsidR="00364F8A" w:rsidRDefault="00364F8A" w:rsidP="005E5605">
      <w:pPr>
        <w:spacing w:after="0" w:line="240" w:lineRule="auto"/>
        <w:jc w:val="both"/>
        <w:rPr>
          <w:rFonts w:ascii="Arial" w:eastAsia="Arial" w:hAnsi="Arial" w:cs="Arial"/>
        </w:rPr>
      </w:pPr>
      <w:r w:rsidRPr="63D50CC1">
        <w:rPr>
          <w:rFonts w:ascii="Arial" w:eastAsia="Arial" w:hAnsi="Arial" w:cs="Arial"/>
        </w:rPr>
        <w:lastRenderedPageBreak/>
        <w:t xml:space="preserve">Artículo 5° La sociedad patrimonial entre compañeros permanentes se disuelve: </w:t>
      </w:r>
    </w:p>
    <w:p w14:paraId="0B1F5773" w14:textId="15113BB5"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68B2437F" w14:textId="2041366D"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a) Por la muerte de uno o de ambos compañeros; </w:t>
      </w:r>
    </w:p>
    <w:p w14:paraId="27BC768E" w14:textId="26C3D3F8"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458BD857" w14:textId="16193C0D"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b) Por el matrimonio de uno o de ambos compañeros con personas distintas de quienes forman parte de la sociedad patrimonial; </w:t>
      </w:r>
    </w:p>
    <w:p w14:paraId="1E05DE7C" w14:textId="4FB67B3F"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08FD0D03" w14:textId="5CCC4F79"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c) Por mutuo consentimiento de los compañeros permanentes elevado a escritura pública; </w:t>
      </w:r>
    </w:p>
    <w:p w14:paraId="36D7E5DC" w14:textId="13A31A4A"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46BF0437" w14:textId="77777777" w:rsidR="005E5605" w:rsidRDefault="00364F8A" w:rsidP="005E5605">
      <w:pPr>
        <w:spacing w:after="0" w:line="240" w:lineRule="auto"/>
        <w:jc w:val="both"/>
        <w:rPr>
          <w:rFonts w:ascii="Arial" w:eastAsia="Arial" w:hAnsi="Arial" w:cs="Arial"/>
        </w:rPr>
      </w:pPr>
      <w:r w:rsidRPr="63D50CC1">
        <w:rPr>
          <w:rFonts w:ascii="Arial" w:eastAsia="Arial" w:hAnsi="Arial" w:cs="Arial"/>
        </w:rPr>
        <w:t>d) Por sentencia judicial.</w:t>
      </w:r>
    </w:p>
    <w:p w14:paraId="1E0BDF7A" w14:textId="23EB2968" w:rsidR="00364F8A" w:rsidRDefault="00364F8A" w:rsidP="005E5605">
      <w:pPr>
        <w:spacing w:after="0" w:line="240" w:lineRule="auto"/>
        <w:jc w:val="both"/>
        <w:rPr>
          <w:rFonts w:ascii="Arial" w:eastAsia="Arial" w:hAnsi="Arial" w:cs="Arial"/>
        </w:rPr>
      </w:pPr>
    </w:p>
    <w:p w14:paraId="0D43CC05" w14:textId="6CD8A024"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Artículo 6° Cualquiera de los compañeros permanentes o sus herederos, podrán pedir la liquidación de la sociedad patrimonial y la adjudicación de los bienes. </w:t>
      </w:r>
    </w:p>
    <w:p w14:paraId="79FE5AC9" w14:textId="3D8935B8"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19B5BDDC" w14:textId="4E46CE92"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Cuando la causa de la disolución y liquidación sea la muerte de uno o de ambos compañeros permanentes, la liquidación podrá hacerse dentro del respectivo proceso de sucesión, siempre que exista la prueba de la unión marital de hecho, en la forma exigida por el artículo 2° de la presente Ley. </w:t>
      </w:r>
      <w:r>
        <w:br/>
      </w:r>
    </w:p>
    <w:p w14:paraId="7A0C74AB" w14:textId="2EFD26F4"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Artículo 7° A la liquidación de la sociedad patrimonial entre compañeros permanentes, se aplicarán las normas contenidas en el Libro 4°, Título XXII, Capítulos I al VI del Código Civil. </w:t>
      </w:r>
    </w:p>
    <w:p w14:paraId="229FC61B" w14:textId="1514F379"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17406B7A" w14:textId="5E2B5C81"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Los procesos de disolución y liquidación de sociedad patrimonial entre compañeros permanentes, se tramitará por el procedimiento establecido en el Título XXX del Código de Procedimiento Civil y serán del conocimiento de los jueces de familia, en primera instancia. </w:t>
      </w:r>
    </w:p>
    <w:p w14:paraId="417FA4D0" w14:textId="0F08EADC"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5A50188F" w14:textId="1EF3B07A"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Artículo 8° Las acciones para obtener la disolución y liquidación de la sociedad patrimonial entre compañeros permanentes, prescriben en un año, a partir de la separación física y definitiva de los compañeros, del matrimonio con terceros o de la muerte de uno o de ambos compañeros. </w:t>
      </w:r>
    </w:p>
    <w:p w14:paraId="56172F8D" w14:textId="7A5E8E1D"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27312E3F" w14:textId="3C219EF7"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Parágrafo. La prescripción de que habla este artículo se interrumpirá con la presentación de la demanda. </w:t>
      </w:r>
    </w:p>
    <w:p w14:paraId="1B8D7040" w14:textId="3A56CB13"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2E004570" w14:textId="68ED65A1"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Artículo 9° La presente Ley rige a partir de la fecha de su promulgación y deroga las disposiciones que le sean contrarias. </w:t>
      </w:r>
    </w:p>
    <w:p w14:paraId="72FCC86D" w14:textId="79FA7114"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14C1C87F" w14:textId="60747518"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Dada en Bogotá, D. E., a 28 de diciembre de 1990. </w:t>
      </w:r>
    </w:p>
    <w:p w14:paraId="4C175104" w14:textId="03D956EC"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76F3E99F" w14:textId="34C4DE3E"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El </w:t>
      </w:r>
      <w:proofErr w:type="gramStart"/>
      <w:r w:rsidRPr="63D50CC1">
        <w:rPr>
          <w:rFonts w:ascii="Arial" w:eastAsia="Arial" w:hAnsi="Arial" w:cs="Arial"/>
        </w:rPr>
        <w:t>Presidente</w:t>
      </w:r>
      <w:proofErr w:type="gramEnd"/>
      <w:r w:rsidRPr="63D50CC1">
        <w:rPr>
          <w:rFonts w:ascii="Arial" w:eastAsia="Arial" w:hAnsi="Arial" w:cs="Arial"/>
        </w:rPr>
        <w:t xml:space="preserve"> del honorable Senado de la República, </w:t>
      </w:r>
    </w:p>
    <w:p w14:paraId="7F8ECA5C" w14:textId="77777777" w:rsidR="00996D25" w:rsidRDefault="00996D25" w:rsidP="005E5605">
      <w:pPr>
        <w:spacing w:after="0" w:line="240" w:lineRule="auto"/>
        <w:jc w:val="both"/>
        <w:rPr>
          <w:rFonts w:ascii="Arial" w:eastAsia="Arial" w:hAnsi="Arial" w:cs="Arial"/>
        </w:rPr>
      </w:pPr>
    </w:p>
    <w:p w14:paraId="40733885" w14:textId="2841BF65" w:rsidR="00364F8A" w:rsidRDefault="00364F8A" w:rsidP="005E5605">
      <w:pPr>
        <w:spacing w:after="0" w:line="240" w:lineRule="auto"/>
        <w:jc w:val="both"/>
        <w:rPr>
          <w:rFonts w:ascii="Arial" w:eastAsia="Arial" w:hAnsi="Arial" w:cs="Arial"/>
        </w:rPr>
      </w:pPr>
      <w:r w:rsidRPr="63D50CC1">
        <w:rPr>
          <w:rFonts w:ascii="Arial" w:eastAsia="Arial" w:hAnsi="Arial" w:cs="Arial"/>
        </w:rPr>
        <w:t xml:space="preserve">  </w:t>
      </w:r>
    </w:p>
    <w:p w14:paraId="389B71DB" w14:textId="706C42FD"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AURELIO IRAGORRI HORMAZA. </w:t>
      </w:r>
    </w:p>
    <w:p w14:paraId="57C760AF" w14:textId="4288B17C"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  </w:t>
      </w:r>
    </w:p>
    <w:p w14:paraId="6B3EC3F0" w14:textId="14FE7A40"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El </w:t>
      </w:r>
      <w:proofErr w:type="gramStart"/>
      <w:r w:rsidRPr="63D50CC1">
        <w:rPr>
          <w:rFonts w:ascii="Arial" w:eastAsia="Arial" w:hAnsi="Arial" w:cs="Arial"/>
        </w:rPr>
        <w:t>Presidente</w:t>
      </w:r>
      <w:proofErr w:type="gramEnd"/>
      <w:r w:rsidRPr="63D50CC1">
        <w:rPr>
          <w:rFonts w:ascii="Arial" w:eastAsia="Arial" w:hAnsi="Arial" w:cs="Arial"/>
        </w:rPr>
        <w:t xml:space="preserve"> de la honorable Cámara de Representantes, </w:t>
      </w:r>
    </w:p>
    <w:p w14:paraId="1A4DC932" w14:textId="03CDB9CD"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  </w:t>
      </w:r>
    </w:p>
    <w:p w14:paraId="560E76D9" w14:textId="74302A33"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HERNAN BERDUGO </w:t>
      </w:r>
      <w:proofErr w:type="spellStart"/>
      <w:r w:rsidRPr="63D50CC1">
        <w:rPr>
          <w:rFonts w:ascii="Arial" w:eastAsia="Arial" w:hAnsi="Arial" w:cs="Arial"/>
        </w:rPr>
        <w:t>BERDUGO</w:t>
      </w:r>
      <w:proofErr w:type="spellEnd"/>
      <w:r w:rsidRPr="63D50CC1">
        <w:rPr>
          <w:rFonts w:ascii="Arial" w:eastAsia="Arial" w:hAnsi="Arial" w:cs="Arial"/>
        </w:rPr>
        <w:t xml:space="preserve">. </w:t>
      </w:r>
    </w:p>
    <w:p w14:paraId="0D70C9AE" w14:textId="28924C32"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  </w:t>
      </w:r>
    </w:p>
    <w:p w14:paraId="62D6E8ED" w14:textId="2875E1F7"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El </w:t>
      </w:r>
      <w:proofErr w:type="gramStart"/>
      <w:r w:rsidRPr="63D50CC1">
        <w:rPr>
          <w:rFonts w:ascii="Arial" w:eastAsia="Arial" w:hAnsi="Arial" w:cs="Arial"/>
        </w:rPr>
        <w:t>Secretario General</w:t>
      </w:r>
      <w:proofErr w:type="gramEnd"/>
      <w:r w:rsidRPr="63D50CC1">
        <w:rPr>
          <w:rFonts w:ascii="Arial" w:eastAsia="Arial" w:hAnsi="Arial" w:cs="Arial"/>
        </w:rPr>
        <w:t xml:space="preserve"> del honorable Senado de la República, </w:t>
      </w:r>
    </w:p>
    <w:p w14:paraId="57A667CB" w14:textId="024FB1FC"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  </w:t>
      </w:r>
    </w:p>
    <w:p w14:paraId="7EF68329" w14:textId="2A69283D"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Crispín Villazón de Armas. </w:t>
      </w:r>
    </w:p>
    <w:p w14:paraId="51F97EC6" w14:textId="58AD243A" w:rsidR="00364F8A" w:rsidRDefault="00364F8A" w:rsidP="005E5605">
      <w:pPr>
        <w:spacing w:after="0" w:line="240" w:lineRule="auto"/>
        <w:jc w:val="center"/>
        <w:rPr>
          <w:rFonts w:ascii="Arial" w:eastAsia="Arial" w:hAnsi="Arial" w:cs="Arial"/>
        </w:rPr>
      </w:pPr>
      <w:r w:rsidRPr="63D50CC1">
        <w:rPr>
          <w:rFonts w:ascii="Arial" w:eastAsia="Arial" w:hAnsi="Arial" w:cs="Arial"/>
        </w:rPr>
        <w:lastRenderedPageBreak/>
        <w:t xml:space="preserve">  </w:t>
      </w:r>
    </w:p>
    <w:p w14:paraId="20CEF3BA" w14:textId="11D08612"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El </w:t>
      </w:r>
      <w:proofErr w:type="gramStart"/>
      <w:r w:rsidRPr="63D50CC1">
        <w:rPr>
          <w:rFonts w:ascii="Arial" w:eastAsia="Arial" w:hAnsi="Arial" w:cs="Arial"/>
        </w:rPr>
        <w:t>Secretario General</w:t>
      </w:r>
      <w:proofErr w:type="gramEnd"/>
      <w:r w:rsidRPr="63D50CC1">
        <w:rPr>
          <w:rFonts w:ascii="Arial" w:eastAsia="Arial" w:hAnsi="Arial" w:cs="Arial"/>
        </w:rPr>
        <w:t xml:space="preserve"> de la honorable Cámara de Representantes, </w:t>
      </w:r>
    </w:p>
    <w:p w14:paraId="7132511D" w14:textId="2936E543"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  </w:t>
      </w:r>
    </w:p>
    <w:p w14:paraId="232201A6" w14:textId="12C43ECC"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Silverio Salcedo Mosquera. </w:t>
      </w:r>
    </w:p>
    <w:p w14:paraId="5D80C743" w14:textId="6A150F0A"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  </w:t>
      </w:r>
    </w:p>
    <w:p w14:paraId="768761DC" w14:textId="501D6CFA"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REPUBLICA DE COLOMBIA - GOBIERNO NACIONAL </w:t>
      </w:r>
    </w:p>
    <w:p w14:paraId="7B4260EA" w14:textId="4A00D0AC"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  </w:t>
      </w:r>
    </w:p>
    <w:p w14:paraId="77B4EB26" w14:textId="5F1B6A78"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Publíquese y ejecútese. </w:t>
      </w:r>
    </w:p>
    <w:p w14:paraId="2A0A4159" w14:textId="71D56B7B"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  </w:t>
      </w:r>
    </w:p>
    <w:p w14:paraId="02825742" w14:textId="1E69C5CB"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Bogotá, D. E., 28 de diciembre de 1990. </w:t>
      </w:r>
    </w:p>
    <w:p w14:paraId="4D00D531" w14:textId="44838329"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  </w:t>
      </w:r>
    </w:p>
    <w:p w14:paraId="3E954FE8" w14:textId="099BDDA7"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CESAR GAVIRIA TRUJILLO </w:t>
      </w:r>
    </w:p>
    <w:p w14:paraId="4DB052F3" w14:textId="6FCE8684"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  </w:t>
      </w:r>
    </w:p>
    <w:p w14:paraId="3F769F21" w14:textId="7EAF87C8"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El </w:t>
      </w:r>
      <w:proofErr w:type="gramStart"/>
      <w:r w:rsidRPr="63D50CC1">
        <w:rPr>
          <w:rFonts w:ascii="Arial" w:eastAsia="Arial" w:hAnsi="Arial" w:cs="Arial"/>
        </w:rPr>
        <w:t>Ministro</w:t>
      </w:r>
      <w:proofErr w:type="gramEnd"/>
      <w:r w:rsidRPr="63D50CC1">
        <w:rPr>
          <w:rFonts w:ascii="Arial" w:eastAsia="Arial" w:hAnsi="Arial" w:cs="Arial"/>
        </w:rPr>
        <w:t xml:space="preserve"> de Justicia, </w:t>
      </w:r>
    </w:p>
    <w:p w14:paraId="728CB5DF" w14:textId="62A50584"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  </w:t>
      </w:r>
    </w:p>
    <w:p w14:paraId="49C5BF7D" w14:textId="2FAFDAC5" w:rsidR="00364F8A" w:rsidRDefault="00364F8A" w:rsidP="005E5605">
      <w:pPr>
        <w:spacing w:after="0" w:line="240" w:lineRule="auto"/>
        <w:jc w:val="center"/>
        <w:rPr>
          <w:rFonts w:ascii="Arial" w:eastAsia="Arial" w:hAnsi="Arial" w:cs="Arial"/>
        </w:rPr>
      </w:pPr>
      <w:r w:rsidRPr="63D50CC1">
        <w:rPr>
          <w:rFonts w:ascii="Arial" w:eastAsia="Arial" w:hAnsi="Arial" w:cs="Arial"/>
        </w:rPr>
        <w:t xml:space="preserve">Jaime Giraldo </w:t>
      </w:r>
      <w:proofErr w:type="spellStart"/>
      <w:r w:rsidRPr="63D50CC1">
        <w:rPr>
          <w:rFonts w:ascii="Arial" w:eastAsia="Arial" w:hAnsi="Arial" w:cs="Arial"/>
        </w:rPr>
        <w:t>Angel</w:t>
      </w:r>
      <w:proofErr w:type="spellEnd"/>
      <w:r w:rsidRPr="63D50CC1">
        <w:rPr>
          <w:rFonts w:ascii="Arial" w:eastAsia="Arial" w:hAnsi="Arial" w:cs="Arial"/>
        </w:rPr>
        <w:t>.</w:t>
      </w:r>
    </w:p>
    <w:p w14:paraId="3ACC5F8F" w14:textId="6D407D66" w:rsidR="7CB57F5B" w:rsidRDefault="7CB57F5B" w:rsidP="005E5605">
      <w:pPr>
        <w:spacing w:after="0" w:line="240" w:lineRule="auto"/>
        <w:jc w:val="center"/>
        <w:rPr>
          <w:rFonts w:ascii="Arial" w:eastAsia="Arial" w:hAnsi="Arial" w:cs="Arial"/>
        </w:rPr>
      </w:pPr>
    </w:p>
    <w:sectPr w:rsidR="7CB57F5B" w:rsidSect="00364A78">
      <w:pgSz w:w="12240" w:h="15840"/>
      <w:pgMar w:top="1559" w:right="1321" w:bottom="1417" w:left="1400"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B1"/>
    <w:rsid w:val="00212A3D"/>
    <w:rsid w:val="002E61C6"/>
    <w:rsid w:val="00347FC0"/>
    <w:rsid w:val="003649B1"/>
    <w:rsid w:val="00364A78"/>
    <w:rsid w:val="00364F8A"/>
    <w:rsid w:val="003F5DD8"/>
    <w:rsid w:val="005E5605"/>
    <w:rsid w:val="00654392"/>
    <w:rsid w:val="0068336A"/>
    <w:rsid w:val="006B536E"/>
    <w:rsid w:val="008077BA"/>
    <w:rsid w:val="00996D25"/>
    <w:rsid w:val="009B5265"/>
    <w:rsid w:val="00A76441"/>
    <w:rsid w:val="00CB7605"/>
    <w:rsid w:val="00CE1740"/>
    <w:rsid w:val="00D67A02"/>
    <w:rsid w:val="00DF1A90"/>
    <w:rsid w:val="00FE798F"/>
    <w:rsid w:val="019CA131"/>
    <w:rsid w:val="0BCB437B"/>
    <w:rsid w:val="0DAF4BBA"/>
    <w:rsid w:val="14474FFA"/>
    <w:rsid w:val="1D74D559"/>
    <w:rsid w:val="1F850AF6"/>
    <w:rsid w:val="28799FBB"/>
    <w:rsid w:val="2A3A236A"/>
    <w:rsid w:val="32F36D1F"/>
    <w:rsid w:val="34862D9D"/>
    <w:rsid w:val="370931F0"/>
    <w:rsid w:val="3F065527"/>
    <w:rsid w:val="3FF9E087"/>
    <w:rsid w:val="63D50CC1"/>
    <w:rsid w:val="69BFA863"/>
    <w:rsid w:val="71EE6CBC"/>
    <w:rsid w:val="74A4EEE3"/>
    <w:rsid w:val="7776EF25"/>
    <w:rsid w:val="7ABEEA38"/>
    <w:rsid w:val="7CB57F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A725"/>
  <w15:chartTrackingRefBased/>
  <w15:docId w15:val="{D646E0D8-ACC0-4983-80A2-23C40AC7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49B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octoggle">
    <w:name w:val="toctoggle"/>
    <w:basedOn w:val="Fuentedeprrafopredeter"/>
    <w:rsid w:val="003649B1"/>
  </w:style>
  <w:style w:type="character" w:styleId="Hipervnculo">
    <w:name w:val="Hyperlink"/>
    <w:basedOn w:val="Fuentedeprrafopredeter"/>
    <w:uiPriority w:val="99"/>
    <w:unhideWhenUsed/>
    <w:rsid w:val="003649B1"/>
    <w:rPr>
      <w:color w:val="0000FF"/>
      <w:u w:val="single"/>
    </w:rPr>
  </w:style>
  <w:style w:type="character" w:styleId="Textoennegrita">
    <w:name w:val="Strong"/>
    <w:basedOn w:val="Fuentedeprrafopredeter"/>
    <w:uiPriority w:val="22"/>
    <w:qFormat/>
    <w:rsid w:val="003649B1"/>
    <w:rPr>
      <w:b/>
      <w:bCs/>
    </w:rPr>
  </w:style>
  <w:style w:type="character" w:styleId="Mencinsinresolver">
    <w:name w:val="Unresolved Mention"/>
    <w:basedOn w:val="Fuentedeprrafopredeter"/>
    <w:uiPriority w:val="99"/>
    <w:semiHidden/>
    <w:unhideWhenUsed/>
    <w:rsid w:val="00CE1740"/>
    <w:rPr>
      <w:color w:val="605E5C"/>
      <w:shd w:val="clear" w:color="auto" w:fill="E1DFDD"/>
    </w:rPr>
  </w:style>
  <w:style w:type="character" w:customStyle="1" w:styleId="normaltextrun">
    <w:name w:val="normaltextrun"/>
    <w:basedOn w:val="Fuentedeprrafopredeter"/>
    <w:rsid w:val="00212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666490">
      <w:bodyDiv w:val="1"/>
      <w:marLeft w:val="0"/>
      <w:marRight w:val="0"/>
      <w:marTop w:val="0"/>
      <w:marBottom w:val="0"/>
      <w:divBdr>
        <w:top w:val="none" w:sz="0" w:space="0" w:color="auto"/>
        <w:left w:val="none" w:sz="0" w:space="0" w:color="auto"/>
        <w:bottom w:val="none" w:sz="0" w:space="0" w:color="auto"/>
        <w:right w:val="none" w:sz="0" w:space="0" w:color="auto"/>
      </w:divBdr>
      <w:divsChild>
        <w:div w:id="897398354">
          <w:marLeft w:val="0"/>
          <w:marRight w:val="0"/>
          <w:marTop w:val="0"/>
          <w:marBottom w:val="0"/>
          <w:divBdr>
            <w:top w:val="none" w:sz="0" w:space="0" w:color="auto"/>
            <w:left w:val="none" w:sz="0" w:space="0" w:color="auto"/>
            <w:bottom w:val="none" w:sz="0" w:space="0" w:color="auto"/>
            <w:right w:val="none" w:sz="0" w:space="0" w:color="auto"/>
          </w:divBdr>
        </w:div>
        <w:div w:id="1983272551">
          <w:marLeft w:val="0"/>
          <w:marRight w:val="0"/>
          <w:marTop w:val="0"/>
          <w:marBottom w:val="150"/>
          <w:divBdr>
            <w:top w:val="none" w:sz="0" w:space="0" w:color="auto"/>
            <w:left w:val="none" w:sz="0" w:space="0" w:color="auto"/>
            <w:bottom w:val="none" w:sz="0" w:space="0" w:color="auto"/>
            <w:right w:val="none" w:sz="0" w:space="0" w:color="auto"/>
          </w:divBdr>
        </w:div>
        <w:div w:id="1372345021">
          <w:marLeft w:val="0"/>
          <w:marRight w:val="0"/>
          <w:marTop w:val="0"/>
          <w:marBottom w:val="150"/>
          <w:divBdr>
            <w:top w:val="none" w:sz="0" w:space="0" w:color="auto"/>
            <w:left w:val="none" w:sz="0" w:space="0" w:color="auto"/>
            <w:bottom w:val="none" w:sz="0" w:space="0" w:color="auto"/>
            <w:right w:val="none" w:sz="0" w:space="0" w:color="auto"/>
          </w:divBdr>
        </w:div>
        <w:div w:id="1290090175">
          <w:marLeft w:val="0"/>
          <w:marRight w:val="0"/>
          <w:marTop w:val="0"/>
          <w:marBottom w:val="0"/>
          <w:divBdr>
            <w:top w:val="none" w:sz="0" w:space="0" w:color="auto"/>
            <w:left w:val="none" w:sz="0" w:space="0" w:color="auto"/>
            <w:bottom w:val="none" w:sz="0" w:space="0" w:color="auto"/>
            <w:right w:val="none" w:sz="0" w:space="0" w:color="auto"/>
          </w:divBdr>
          <w:divsChild>
            <w:div w:id="2009013079">
              <w:marLeft w:val="0"/>
              <w:marRight w:val="0"/>
              <w:marTop w:val="0"/>
              <w:marBottom w:val="150"/>
              <w:divBdr>
                <w:top w:val="none" w:sz="0" w:space="0" w:color="auto"/>
                <w:left w:val="none" w:sz="0" w:space="0" w:color="auto"/>
                <w:bottom w:val="none" w:sz="0" w:space="0" w:color="auto"/>
                <w:right w:val="none" w:sz="0" w:space="0" w:color="auto"/>
              </w:divBdr>
            </w:div>
            <w:div w:id="126356182">
              <w:marLeft w:val="0"/>
              <w:marRight w:val="0"/>
              <w:marTop w:val="0"/>
              <w:marBottom w:val="0"/>
              <w:divBdr>
                <w:top w:val="none" w:sz="0" w:space="0" w:color="auto"/>
                <w:left w:val="none" w:sz="0" w:space="0" w:color="auto"/>
                <w:bottom w:val="none" w:sz="0" w:space="0" w:color="auto"/>
                <w:right w:val="none" w:sz="0" w:space="0" w:color="auto"/>
              </w:divBdr>
              <w:divsChild>
                <w:div w:id="17058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210%20de%202021" TargetMode="External"/><Relationship Id="rId3" Type="http://schemas.openxmlformats.org/officeDocument/2006/relationships/customXml" Target="../customXml/item3.xml"/><Relationship Id="rId7" Type="http://schemas.openxmlformats.org/officeDocument/2006/relationships/hyperlink" Target="http://relatoria.colombiacompra.gov.co/ficha/C-273%20de%20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relatoria.colombiacompra.gov.co/ficha/C-210%20de%2020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9362C5-818C-4CC0-BAD5-6A6F7A525A36}">
  <ds:schemaRefs>
    <ds:schemaRef ds:uri="http://schemas.microsoft.com/sharepoint/v3/contenttype/forms"/>
  </ds:schemaRefs>
</ds:datastoreItem>
</file>

<file path=customXml/itemProps2.xml><?xml version="1.0" encoding="utf-8"?>
<ds:datastoreItem xmlns:ds="http://schemas.openxmlformats.org/officeDocument/2006/customXml" ds:itemID="{CC602CD6-DB60-436D-ADD3-1C86EADCC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3D503-522F-4F1A-86DF-E73F21B1E130}">
  <ds:schemaRefs>
    <ds:schemaRef ds:uri="9d85dbaf-23eb-4e57-a637-93dcacc8b1a1"/>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4297</Characters>
  <Application>Microsoft Office Word</Application>
  <DocSecurity>0</DocSecurity>
  <Lines>35</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jmanuel.castillo.lopez@gmail.com</dc:creator>
  <cp:keywords/>
  <dc:description/>
  <cp:lastModifiedBy>Melissa Fernández Reinoso</cp:lastModifiedBy>
  <cp:revision>2</cp:revision>
  <dcterms:created xsi:type="dcterms:W3CDTF">2022-08-04T17:02:00Z</dcterms:created>
  <dcterms:modified xsi:type="dcterms:W3CDTF">2022-08-04T17:02:00Z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